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3229" w:lineRule="exact"/>
        <w:ind w:left="318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2061240" cy="2051018"/>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2061240" cy="2051018"/>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621" w:lineRule="exact" w:before="0"/>
        <w:ind w:left="0" w:right="1058" w:firstLine="0"/>
        <w:jc w:val="center"/>
        <w:rPr>
          <w:rFonts w:ascii="黑体" w:hAnsi="黑体" w:cs="黑体" w:eastAsia="黑体" w:hint="default"/>
          <w:sz w:val="52"/>
          <w:szCs w:val="52"/>
        </w:rPr>
      </w:pPr>
      <w:r>
        <w:rPr>
          <w:rFonts w:ascii="黑体" w:hAnsi="黑体" w:cs="黑体" w:eastAsia="黑体" w:hint="default"/>
          <w:b/>
          <w:bCs/>
          <w:sz w:val="52"/>
          <w:szCs w:val="52"/>
        </w:rPr>
        <w:t>荣科科技股份有限公司</w:t>
      </w:r>
      <w:r>
        <w:rPr>
          <w:rFonts w:ascii="黑体" w:hAnsi="黑体" w:cs="黑体" w:eastAsia="黑体" w:hint="default"/>
          <w:sz w:val="52"/>
          <w:szCs w:val="52"/>
        </w:rPr>
      </w:r>
    </w:p>
    <w:p>
      <w:pPr>
        <w:pStyle w:val="Heading4"/>
        <w:spacing w:line="240" w:lineRule="auto" w:before="169"/>
        <w:ind w:left="0" w:right="941"/>
        <w:jc w:val="center"/>
        <w:rPr>
          <w:rFonts w:ascii="宋体" w:hAnsi="宋体" w:cs="宋体" w:eastAsia="宋体" w:hint="default"/>
          <w:b w:val="0"/>
          <w:bCs w:val="0"/>
        </w:rPr>
      </w:pPr>
      <w:r>
        <w:rPr>
          <w:rFonts w:ascii="宋体"/>
        </w:rPr>
        <w:t>Bringspring Science and Technology</w:t>
      </w:r>
      <w:r>
        <w:rPr>
          <w:rFonts w:ascii="宋体"/>
          <w:spacing w:val="-7"/>
        </w:rPr>
        <w:t> </w:t>
      </w:r>
      <w:r>
        <w:rPr>
          <w:rFonts w:ascii="宋体"/>
        </w:rPr>
        <w:t>Co.,Ltd.</w:t>
      </w:r>
      <w:r>
        <w:rPr>
          <w:rFonts w:ascii="宋体"/>
          <w:b w:val="0"/>
        </w:rPr>
      </w:r>
    </w:p>
    <w:p>
      <w:pPr>
        <w:spacing w:line="240" w:lineRule="auto" w:before="3"/>
        <w:rPr>
          <w:rFonts w:ascii="宋体" w:hAnsi="宋体" w:cs="宋体" w:eastAsia="宋体" w:hint="default"/>
          <w:b/>
          <w:bCs/>
          <w:sz w:val="30"/>
          <w:szCs w:val="30"/>
        </w:rPr>
      </w:pPr>
    </w:p>
    <w:p>
      <w:pPr>
        <w:spacing w:before="0"/>
        <w:ind w:left="0" w:right="1056" w:firstLine="0"/>
        <w:jc w:val="center"/>
        <w:rPr>
          <w:rFonts w:ascii="黑体" w:hAnsi="黑体" w:cs="黑体" w:eastAsia="黑体" w:hint="default"/>
          <w:sz w:val="52"/>
          <w:szCs w:val="52"/>
        </w:rPr>
      </w:pPr>
      <w:r>
        <w:rPr>
          <w:rFonts w:ascii="宋体" w:hAnsi="宋体" w:cs="宋体" w:eastAsia="宋体" w:hint="default"/>
          <w:b/>
          <w:bCs/>
          <w:sz w:val="52"/>
          <w:szCs w:val="52"/>
        </w:rPr>
        <w:t>2011</w:t>
      </w:r>
      <w:r>
        <w:rPr>
          <w:rFonts w:ascii="宋体" w:hAnsi="宋体" w:cs="宋体" w:eastAsia="宋体" w:hint="default"/>
          <w:b/>
          <w:bCs/>
          <w:spacing w:val="-132"/>
          <w:sz w:val="52"/>
          <w:szCs w:val="52"/>
        </w:rPr>
        <w:t> </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1"/>
        <w:rPr>
          <w:rFonts w:ascii="黑体" w:hAnsi="黑体" w:cs="黑体" w:eastAsia="黑体" w:hint="default"/>
          <w:b/>
          <w:bCs/>
          <w:sz w:val="43"/>
          <w:szCs w:val="43"/>
        </w:rPr>
      </w:pPr>
    </w:p>
    <w:p>
      <w:pPr>
        <w:spacing w:line="316" w:lineRule="auto" w:before="0"/>
        <w:ind w:left="3172" w:right="4414" w:firstLine="0"/>
        <w:jc w:val="left"/>
        <w:rPr>
          <w:rFonts w:ascii="黑体" w:hAnsi="黑体" w:cs="黑体" w:eastAsia="黑体" w:hint="default"/>
          <w:sz w:val="36"/>
          <w:szCs w:val="36"/>
        </w:rPr>
      </w:pPr>
      <w:r>
        <w:rPr>
          <w:rFonts w:ascii="黑体" w:hAnsi="黑体" w:cs="黑体" w:eastAsia="黑体" w:hint="default"/>
          <w:sz w:val="36"/>
          <w:szCs w:val="36"/>
        </w:rPr>
        <w:t>股票代码：</w:t>
      </w:r>
      <w:r>
        <w:rPr>
          <w:rFonts w:ascii="宋体" w:hAnsi="宋体" w:cs="宋体" w:eastAsia="宋体" w:hint="default"/>
          <w:sz w:val="36"/>
          <w:szCs w:val="36"/>
        </w:rPr>
        <w:t>300290 </w:t>
      </w:r>
      <w:r>
        <w:rPr>
          <w:rFonts w:ascii="黑体" w:hAnsi="黑体" w:cs="黑体" w:eastAsia="黑体" w:hint="default"/>
          <w:sz w:val="36"/>
          <w:szCs w:val="36"/>
        </w:rPr>
        <w:t>股票名称：荣科科技</w:t>
      </w:r>
    </w:p>
    <w:p>
      <w:pPr>
        <w:spacing w:before="37"/>
        <w:ind w:left="0" w:right="1053" w:firstLine="0"/>
        <w:jc w:val="center"/>
        <w:rPr>
          <w:rFonts w:ascii="黑体" w:hAnsi="黑体" w:cs="黑体" w:eastAsia="黑体" w:hint="default"/>
          <w:sz w:val="36"/>
          <w:szCs w:val="36"/>
        </w:rPr>
      </w:pPr>
      <w:r>
        <w:rPr>
          <w:rFonts w:ascii="黑体" w:hAnsi="黑体" w:cs="黑体" w:eastAsia="黑体" w:hint="default"/>
          <w:sz w:val="36"/>
          <w:szCs w:val="36"/>
        </w:rPr>
        <w:t>披露日期：</w:t>
      </w:r>
      <w:r>
        <w:rPr>
          <w:rFonts w:ascii="宋体" w:hAnsi="宋体" w:cs="宋体" w:eastAsia="宋体" w:hint="default"/>
          <w:sz w:val="36"/>
          <w:szCs w:val="36"/>
        </w:rPr>
        <w:t>2012</w:t>
      </w:r>
      <w:r>
        <w:rPr>
          <w:rFonts w:ascii="宋体" w:hAnsi="宋体" w:cs="宋体" w:eastAsia="宋体" w:hint="default"/>
          <w:spacing w:val="-89"/>
          <w:sz w:val="36"/>
          <w:szCs w:val="36"/>
        </w:rPr>
        <w:t> </w:t>
      </w:r>
      <w:r>
        <w:rPr>
          <w:rFonts w:ascii="黑体" w:hAnsi="黑体" w:cs="黑体" w:eastAsia="黑体" w:hint="default"/>
          <w:sz w:val="36"/>
          <w:szCs w:val="36"/>
        </w:rPr>
        <w:t>年</w:t>
      </w:r>
      <w:r>
        <w:rPr>
          <w:rFonts w:ascii="黑体" w:hAnsi="黑体" w:cs="黑体" w:eastAsia="黑体" w:hint="default"/>
          <w:spacing w:val="-89"/>
          <w:sz w:val="36"/>
          <w:szCs w:val="36"/>
        </w:rPr>
        <w:t> </w:t>
      </w:r>
      <w:r>
        <w:rPr>
          <w:rFonts w:ascii="宋体" w:hAnsi="宋体" w:cs="宋体" w:eastAsia="宋体" w:hint="default"/>
          <w:sz w:val="36"/>
          <w:szCs w:val="36"/>
        </w:rPr>
        <w:t>4</w:t>
      </w:r>
      <w:r>
        <w:rPr>
          <w:rFonts w:ascii="宋体" w:hAnsi="宋体" w:cs="宋体" w:eastAsia="宋体" w:hint="default"/>
          <w:spacing w:val="-92"/>
          <w:sz w:val="36"/>
          <w:szCs w:val="36"/>
        </w:rPr>
        <w:t> </w:t>
      </w:r>
      <w:r>
        <w:rPr>
          <w:rFonts w:ascii="黑体" w:hAnsi="黑体" w:cs="黑体" w:eastAsia="黑体" w:hint="default"/>
          <w:sz w:val="36"/>
          <w:szCs w:val="36"/>
        </w:rPr>
        <w:t>月</w:t>
      </w:r>
      <w:r>
        <w:rPr>
          <w:rFonts w:ascii="黑体" w:hAnsi="黑体" w:cs="黑体" w:eastAsia="黑体" w:hint="default"/>
          <w:spacing w:val="-89"/>
          <w:sz w:val="36"/>
          <w:szCs w:val="36"/>
        </w:rPr>
        <w:t> </w:t>
      </w:r>
      <w:r>
        <w:rPr>
          <w:rFonts w:ascii="宋体" w:hAnsi="宋体" w:cs="宋体" w:eastAsia="宋体" w:hint="default"/>
          <w:sz w:val="36"/>
          <w:szCs w:val="36"/>
        </w:rPr>
        <w:t>19</w:t>
      </w:r>
      <w:r>
        <w:rPr>
          <w:rFonts w:ascii="宋体" w:hAnsi="宋体" w:cs="宋体" w:eastAsia="宋体" w:hint="default"/>
          <w:spacing w:val="-89"/>
          <w:sz w:val="36"/>
          <w:szCs w:val="36"/>
        </w:rPr>
        <w:t> </w:t>
      </w:r>
      <w:r>
        <w:rPr>
          <w:rFonts w:ascii="黑体" w:hAnsi="黑体" w:cs="黑体" w:eastAsia="黑体" w:hint="default"/>
          <w:sz w:val="36"/>
          <w:szCs w:val="36"/>
        </w:rPr>
        <w:t>日</w:t>
      </w:r>
    </w:p>
    <w:p>
      <w:pPr>
        <w:spacing w:after="0"/>
        <w:jc w:val="center"/>
        <w:rPr>
          <w:rFonts w:ascii="黑体" w:hAnsi="黑体" w:cs="黑体" w:eastAsia="黑体" w:hint="default"/>
          <w:sz w:val="36"/>
          <w:szCs w:val="36"/>
        </w:rPr>
        <w:sectPr>
          <w:headerReference w:type="default" r:id="rId5"/>
          <w:footerReference w:type="default" r:id="rId6"/>
          <w:type w:val="continuous"/>
          <w:pgSz w:w="11910" w:h="16840"/>
          <w:pgMar w:header="754" w:footer="1012" w:top="1400" w:bottom="1200" w:left="1060" w:right="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7"/>
          <w:szCs w:val="27"/>
        </w:rPr>
      </w:pPr>
    </w:p>
    <w:p>
      <w:pPr>
        <w:pStyle w:val="Heading1"/>
        <w:spacing w:line="460" w:lineRule="exact"/>
        <w:ind w:right="1058"/>
        <w:jc w:val="center"/>
        <w:rPr>
          <w:b w:val="0"/>
          <w:bCs w:val="0"/>
        </w:rPr>
      </w:pPr>
      <w:r>
        <w:rPr/>
        <w:t>重要提示</w:t>
      </w:r>
      <w:r>
        <w:rPr>
          <w:b w:val="0"/>
          <w:bCs w:val="0"/>
        </w:rPr>
      </w:r>
    </w:p>
    <w:p>
      <w:pPr>
        <w:spacing w:line="240" w:lineRule="auto" w:before="11"/>
        <w:rPr>
          <w:rFonts w:ascii="宋体" w:hAnsi="宋体" w:cs="宋体" w:eastAsia="宋体" w:hint="default"/>
          <w:b/>
          <w:bCs/>
          <w:sz w:val="48"/>
          <w:szCs w:val="48"/>
        </w:rPr>
      </w:pPr>
    </w:p>
    <w:p>
      <w:pPr>
        <w:pStyle w:val="BodyText"/>
        <w:spacing w:line="357" w:lineRule="auto" w:before="0"/>
        <w:ind w:right="1528" w:firstLine="479"/>
        <w:jc w:val="both"/>
      </w:pPr>
      <w:r>
        <w:rPr>
          <w:spacing w:val="-2"/>
        </w:rPr>
        <w:t>本公司董事会、监事会及董事、监事、高级管理人员保证本报告所载资料不存在</w:t>
      </w:r>
      <w:r>
        <w:rPr/>
        <w:t> </w:t>
      </w:r>
      <w:r>
        <w:rPr>
          <w:spacing w:val="-1"/>
        </w:rPr>
        <w:t>任何虚假记载、误导性陈述或者重大遗漏，并对其内容的真实性、准确性和完整性承</w:t>
      </w:r>
      <w:r>
        <w:rPr/>
        <w:t> 担个别及连带责任。</w:t>
      </w:r>
    </w:p>
    <w:p>
      <w:pPr>
        <w:pStyle w:val="BodyText"/>
        <w:spacing w:line="357" w:lineRule="auto"/>
        <w:ind w:right="1528" w:firstLine="479"/>
        <w:jc w:val="both"/>
      </w:pPr>
      <w:r>
        <w:rPr>
          <w:spacing w:val="-2"/>
        </w:rPr>
        <w:t>公司董事、监事、高级管理人员对年度报告内容的真实性、准确性和完整性均无</w:t>
      </w:r>
      <w:r>
        <w:rPr/>
        <w:t> 异议。</w:t>
      </w:r>
    </w:p>
    <w:p>
      <w:pPr>
        <w:pStyle w:val="BodyText"/>
        <w:spacing w:line="357" w:lineRule="auto"/>
        <w:ind w:left="951" w:right="1512"/>
        <w:jc w:val="left"/>
      </w:pPr>
      <w:r>
        <w:rPr/>
        <w:t>公司全体董事会成员亲自出席了本次审议年度报告的董事会。 </w:t>
      </w:r>
      <w:r>
        <w:rPr>
          <w:spacing w:val="-1"/>
        </w:rPr>
        <w:t>公司</w:t>
      </w:r>
      <w:r>
        <w:rPr>
          <w:rFonts w:ascii="宋体" w:hAnsi="宋体" w:cs="宋体" w:eastAsia="宋体" w:hint="default"/>
          <w:spacing w:val="-1"/>
        </w:rPr>
        <w:t>2011</w:t>
      </w:r>
      <w:r>
        <w:rPr>
          <w:spacing w:val="-1"/>
        </w:rPr>
        <w:t>年年度财务报告已经华普天健会计师事务所（北京）有限公司审计并被</w:t>
      </w:r>
    </w:p>
    <w:p>
      <w:pPr>
        <w:pStyle w:val="BodyText"/>
        <w:spacing w:line="357" w:lineRule="auto"/>
        <w:ind w:left="951" w:right="1595" w:hanging="480"/>
        <w:jc w:val="left"/>
      </w:pPr>
      <w:r>
        <w:rPr/>
        <w:t>出具了标准无保留意见的审计报告。 公司负责人付永全先生、主管会计工作负责人冯丽女士及会计机构负责人</w:t>
      </w:r>
      <w:r>
        <w:rPr>
          <w:rFonts w:ascii="宋体" w:hAnsi="宋体" w:cs="宋体" w:eastAsia="宋体" w:hint="default"/>
        </w:rPr>
        <w:t>(</w:t>
      </w:r>
      <w:r>
        <w:rPr/>
        <w:t>会计</w:t>
      </w:r>
    </w:p>
    <w:p>
      <w:pPr>
        <w:pStyle w:val="BodyText"/>
        <w:spacing w:line="240" w:lineRule="auto"/>
        <w:ind w:right="1512"/>
        <w:jc w:val="left"/>
      </w:pPr>
      <w:r>
        <w:rPr/>
        <w:t>主管人员</w:t>
      </w:r>
      <w:r>
        <w:rPr>
          <w:rFonts w:ascii="宋体" w:hAnsi="宋体" w:cs="宋体" w:eastAsia="宋体" w:hint="default"/>
        </w:rPr>
        <w:t>)</w:t>
      </w:r>
      <w:r>
        <w:rPr/>
        <w:t>刘春海先生声明：保证年度报告中财务报告的真实、完整。</w:t>
      </w:r>
    </w:p>
    <w:p>
      <w:pPr>
        <w:spacing w:after="0" w:line="240" w:lineRule="auto"/>
        <w:jc w:val="left"/>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724" w:val="left" w:leader="none"/>
        </w:tabs>
        <w:spacing w:line="240" w:lineRule="auto" w:before="141"/>
        <w:ind w:right="1058"/>
        <w:jc w:val="center"/>
        <w:rPr>
          <w:b w:val="0"/>
          <w:bCs w:val="0"/>
        </w:rPr>
      </w:pPr>
      <w:r>
        <w:rPr>
          <w:w w:val="95"/>
        </w:rPr>
        <w:t>目</w:t>
        <w:tab/>
      </w:r>
      <w:r>
        <w:rPr/>
        <w:t>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tbl>
      <w:tblPr>
        <w:tblW w:w="0" w:type="auto"/>
        <w:jc w:val="left"/>
        <w:tblInd w:w="436" w:type="dxa"/>
        <w:tblLayout w:type="fixed"/>
        <w:tblCellMar>
          <w:top w:w="0" w:type="dxa"/>
          <w:left w:w="0" w:type="dxa"/>
          <w:bottom w:w="0" w:type="dxa"/>
          <w:right w:w="0" w:type="dxa"/>
        </w:tblCellMar>
        <w:tblLook w:val="01E0"/>
      </w:tblPr>
      <w:tblGrid>
        <w:gridCol w:w="947"/>
        <w:gridCol w:w="7439"/>
        <w:gridCol w:w="318"/>
      </w:tblGrid>
      <w:tr>
        <w:trPr>
          <w:trHeight w:val="552"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8"/>
                <w:szCs w:val="28"/>
              </w:rPr>
            </w:pPr>
            <w:r>
              <w:rPr>
                <w:rFonts w:ascii="宋体" w:hAnsi="宋体" w:cs="宋体" w:eastAsia="宋体" w:hint="default"/>
                <w:sz w:val="28"/>
                <w:szCs w:val="28"/>
              </w:rPr>
              <w:t>第一节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9" w:right="-32"/>
              <w:jc w:val="left"/>
              <w:rPr>
                <w:rFonts w:ascii="宋体" w:hAnsi="宋体" w:cs="宋体" w:eastAsia="宋体" w:hint="default"/>
                <w:sz w:val="28"/>
                <w:szCs w:val="28"/>
              </w:rPr>
            </w:pPr>
            <w:r>
              <w:rPr>
                <w:rFonts w:ascii="宋体" w:hAnsi="宋体" w:cs="宋体" w:eastAsia="宋体" w:hint="default"/>
                <w:sz w:val="28"/>
                <w:szCs w:val="28"/>
              </w:rPr>
              <w:t>公司基本情况简介</w:t>
            </w:r>
            <w:r>
              <w:rPr>
                <w:rFonts w:ascii="宋体" w:hAnsi="宋体" w:cs="宋体" w:eastAsia="宋体" w:hint="default"/>
                <w:spacing w:val="-29"/>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28"/>
                <w:szCs w:val="28"/>
              </w:rPr>
            </w:pPr>
            <w:r>
              <w:rPr>
                <w:rFonts w:ascii="宋体"/>
                <w:w w:val="100"/>
                <w:sz w:val="28"/>
              </w:rPr>
              <w:t>4</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第二节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31"/>
              <w:jc w:val="left"/>
              <w:rPr>
                <w:rFonts w:ascii="宋体" w:hAnsi="宋体" w:cs="宋体" w:eastAsia="宋体" w:hint="default"/>
                <w:sz w:val="28"/>
                <w:szCs w:val="28"/>
              </w:rPr>
            </w:pPr>
            <w:r>
              <w:rPr>
                <w:rFonts w:ascii="宋体" w:hAnsi="宋体" w:cs="宋体" w:eastAsia="宋体" w:hint="default"/>
                <w:sz w:val="28"/>
                <w:szCs w:val="28"/>
              </w:rPr>
              <w:t>会计数据和业务数据摘要</w:t>
            </w:r>
            <w:r>
              <w:rPr>
                <w:rFonts w:ascii="宋体" w:hAnsi="宋体" w:cs="宋体" w:eastAsia="宋体" w:hint="default"/>
                <w:spacing w:val="-30"/>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宋体" w:hAnsi="宋体" w:cs="宋体" w:eastAsia="宋体" w:hint="default"/>
                <w:sz w:val="28"/>
                <w:szCs w:val="28"/>
              </w:rPr>
            </w:pPr>
            <w:r>
              <w:rPr>
                <w:rFonts w:ascii="宋体"/>
                <w:w w:val="100"/>
                <w:sz w:val="28"/>
              </w:rPr>
              <w:t>6</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第三节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31"/>
              <w:jc w:val="left"/>
              <w:rPr>
                <w:rFonts w:ascii="宋体" w:hAnsi="宋体" w:cs="宋体" w:eastAsia="宋体" w:hint="default"/>
                <w:sz w:val="28"/>
                <w:szCs w:val="28"/>
              </w:rPr>
            </w:pPr>
            <w:r>
              <w:rPr>
                <w:rFonts w:ascii="宋体" w:hAnsi="宋体" w:cs="宋体" w:eastAsia="宋体" w:hint="default"/>
                <w:sz w:val="28"/>
                <w:szCs w:val="28"/>
              </w:rPr>
              <w:t>董事会报告</w:t>
            </w:r>
            <w:r>
              <w:rPr>
                <w:rFonts w:ascii="宋体" w:hAnsi="宋体" w:cs="宋体" w:eastAsia="宋体" w:hint="default"/>
                <w:spacing w:val="-30"/>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宋体" w:hAnsi="宋体" w:cs="宋体" w:eastAsia="宋体" w:hint="default"/>
                <w:sz w:val="28"/>
                <w:szCs w:val="28"/>
              </w:rPr>
            </w:pPr>
            <w:r>
              <w:rPr>
                <w:rFonts w:ascii="宋体"/>
                <w:w w:val="100"/>
                <w:sz w:val="28"/>
              </w:rPr>
              <w:t>8</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第四节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重要事项</w:t>
            </w:r>
            <w:r>
              <w:rPr>
                <w:rFonts w:ascii="宋体" w:hAnsi="宋体" w:cs="宋体" w:eastAsia="宋体" w:hint="default"/>
                <w:spacing w:val="-31"/>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45</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第五节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r>
              <w:rPr>
                <w:rFonts w:ascii="宋体" w:hAnsi="宋体" w:cs="宋体" w:eastAsia="宋体" w:hint="default"/>
                <w:spacing w:val="-30"/>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49</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第六节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r>
              <w:rPr>
                <w:rFonts w:ascii="宋体" w:hAnsi="宋体" w:cs="宋体" w:eastAsia="宋体" w:hint="default"/>
                <w:spacing w:val="-28"/>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52</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第七节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公司治理</w:t>
            </w:r>
            <w:r>
              <w:rPr>
                <w:rFonts w:ascii="宋体" w:hAnsi="宋体" w:cs="宋体" w:eastAsia="宋体" w:hint="default"/>
                <w:spacing w:val="-31"/>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58</w:t>
            </w:r>
          </w:p>
        </w:tc>
      </w:tr>
      <w:tr>
        <w:trPr>
          <w:trHeight w:val="62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第八节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监事会报告</w:t>
            </w:r>
            <w:r>
              <w:rPr>
                <w:rFonts w:ascii="宋体" w:hAnsi="宋体" w:cs="宋体" w:eastAsia="宋体" w:hint="default"/>
                <w:spacing w:val="-31"/>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72</w:t>
            </w:r>
          </w:p>
        </w:tc>
      </w:tr>
      <w:tr>
        <w:trPr>
          <w:trHeight w:val="552"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28"/>
                <w:szCs w:val="28"/>
              </w:rPr>
            </w:pPr>
            <w:r>
              <w:rPr>
                <w:rFonts w:ascii="宋体" w:hAnsi="宋体" w:cs="宋体" w:eastAsia="宋体" w:hint="default"/>
                <w:sz w:val="28"/>
                <w:szCs w:val="28"/>
              </w:rPr>
              <w:t>第九节</w:t>
            </w:r>
          </w:p>
        </w:tc>
        <w:tc>
          <w:tcPr>
            <w:tcW w:w="7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8"/>
                <w:szCs w:val="28"/>
              </w:rPr>
            </w:pPr>
            <w:r>
              <w:rPr>
                <w:rFonts w:ascii="宋体" w:hAnsi="宋体" w:cs="宋体" w:eastAsia="宋体" w:hint="default"/>
                <w:sz w:val="28"/>
                <w:szCs w:val="28"/>
              </w:rPr>
              <w:t>财务报告</w:t>
            </w:r>
            <w:r>
              <w:rPr>
                <w:rFonts w:ascii="宋体" w:hAnsi="宋体" w:cs="宋体" w:eastAsia="宋体" w:hint="default"/>
                <w:spacing w:val="-31"/>
                <w:sz w:val="28"/>
                <w:szCs w:val="28"/>
              </w:rPr>
              <w:t> </w:t>
            </w:r>
            <w:r>
              <w:rPr>
                <w:rFonts w:ascii="宋体" w:hAnsi="宋体" w:cs="宋体" w:eastAsia="宋体" w:hint="default"/>
                <w:sz w:val="28"/>
                <w:szCs w:val="28"/>
              </w:rPr>
              <w:t>...........................................</w:t>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28"/>
                <w:szCs w:val="28"/>
              </w:rPr>
            </w:pPr>
            <w:r>
              <w:rPr>
                <w:rFonts w:ascii="宋体"/>
                <w:sz w:val="28"/>
              </w:rPr>
              <w:t>75</w:t>
            </w:r>
          </w:p>
        </w:tc>
      </w:tr>
    </w:tbl>
    <w:p>
      <w:pPr>
        <w:spacing w:line="240" w:lineRule="auto" w:before="12"/>
        <w:rPr>
          <w:rFonts w:ascii="宋体" w:hAnsi="宋体" w:cs="宋体" w:eastAsia="宋体" w:hint="default"/>
          <w:b/>
          <w:bCs/>
          <w:sz w:val="10"/>
          <w:szCs w:val="10"/>
        </w:rPr>
      </w:pPr>
    </w:p>
    <w:p>
      <w:pPr>
        <w:tabs>
          <w:tab w:pos="9104" w:val="right" w:leader="dot"/>
        </w:tabs>
        <w:spacing w:before="14"/>
        <w:ind w:left="471" w:right="0" w:firstLine="0"/>
        <w:jc w:val="left"/>
        <w:rPr>
          <w:rFonts w:ascii="宋体" w:hAnsi="宋体" w:cs="宋体" w:eastAsia="宋体" w:hint="default"/>
          <w:sz w:val="28"/>
          <w:szCs w:val="28"/>
        </w:rPr>
      </w:pPr>
      <w:r>
        <w:rPr>
          <w:rFonts w:ascii="宋体" w:hAnsi="宋体" w:cs="宋体" w:eastAsia="宋体" w:hint="default"/>
          <w:sz w:val="28"/>
          <w:szCs w:val="28"/>
        </w:rPr>
        <w:t>第十节</w:t>
      </w:r>
      <w:r>
        <w:rPr>
          <w:rFonts w:ascii="宋体" w:hAnsi="宋体" w:cs="宋体" w:eastAsia="宋体" w:hint="default"/>
          <w:spacing w:val="-1"/>
          <w:sz w:val="28"/>
          <w:szCs w:val="28"/>
        </w:rPr>
        <w:t> </w:t>
      </w:r>
      <w:r>
        <w:rPr>
          <w:rFonts w:ascii="宋体" w:hAnsi="宋体" w:cs="宋体" w:eastAsia="宋体" w:hint="default"/>
          <w:sz w:val="28"/>
          <w:szCs w:val="28"/>
        </w:rPr>
        <w:t>备查文件目录</w:t>
      </w:r>
      <w:r>
        <w:rPr>
          <w:rFonts w:ascii="宋体" w:hAnsi="宋体" w:cs="宋体" w:eastAsia="宋体" w:hint="default"/>
          <w:sz w:val="28"/>
          <w:szCs w:val="28"/>
        </w:rPr>
        <w:tab/>
        <w:t>135</w:t>
      </w:r>
    </w:p>
    <w:p>
      <w:pPr>
        <w:spacing w:after="0"/>
        <w:jc w:val="left"/>
        <w:rPr>
          <w:rFonts w:ascii="宋体" w:hAnsi="宋体" w:cs="宋体" w:eastAsia="宋体" w:hint="default"/>
          <w:sz w:val="28"/>
          <w:szCs w:val="28"/>
        </w:rPr>
        <w:sectPr>
          <w:pgSz w:w="11910" w:h="16840"/>
          <w:pgMar w:header="754" w:footer="1012" w:top="1400" w:bottom="1200" w:left="1060" w:right="0"/>
        </w:sectPr>
      </w:pPr>
    </w:p>
    <w:p>
      <w:pPr>
        <w:spacing w:line="240" w:lineRule="auto" w:before="0"/>
        <w:rPr>
          <w:rFonts w:ascii="宋体" w:hAnsi="宋体" w:cs="宋体" w:eastAsia="宋体" w:hint="default"/>
          <w:sz w:val="36"/>
          <w:szCs w:val="36"/>
        </w:rPr>
      </w:pPr>
    </w:p>
    <w:p>
      <w:pPr>
        <w:spacing w:line="240" w:lineRule="auto" w:before="12"/>
        <w:rPr>
          <w:rFonts w:ascii="宋体" w:hAnsi="宋体" w:cs="宋体" w:eastAsia="宋体" w:hint="default"/>
          <w:sz w:val="37"/>
          <w:szCs w:val="37"/>
        </w:rPr>
      </w:pPr>
    </w:p>
    <w:p>
      <w:pPr>
        <w:pStyle w:val="Heading1"/>
        <w:spacing w:line="240" w:lineRule="auto"/>
        <w:ind w:left="2814" w:right="1512"/>
        <w:jc w:val="left"/>
        <w:rPr>
          <w:b w:val="0"/>
          <w:bCs w:val="0"/>
        </w:rPr>
      </w:pPr>
      <w:r>
        <w:rPr/>
        <w:t>第一节</w:t>
      </w:r>
      <w:r>
        <w:rPr>
          <w:spacing w:val="-3"/>
        </w:rPr>
        <w:t> </w:t>
      </w:r>
      <w:r>
        <w:rPr/>
        <w:t>公司基本情况简介</w:t>
      </w:r>
      <w:r>
        <w:rPr>
          <w:b w:val="0"/>
          <w:bCs w:val="0"/>
        </w:rPr>
      </w:r>
    </w:p>
    <w:p>
      <w:pPr>
        <w:spacing w:line="240" w:lineRule="auto" w:before="2"/>
        <w:rPr>
          <w:rFonts w:ascii="宋体" w:hAnsi="宋体" w:cs="宋体" w:eastAsia="宋体" w:hint="default"/>
          <w:b/>
          <w:bCs/>
          <w:sz w:val="43"/>
          <w:szCs w:val="43"/>
        </w:rPr>
      </w:pPr>
    </w:p>
    <w:p>
      <w:pPr>
        <w:spacing w:line="357" w:lineRule="auto" w:before="0"/>
        <w:ind w:left="471" w:right="6500" w:firstLine="0"/>
        <w:jc w:val="left"/>
        <w:rPr>
          <w:rFonts w:ascii="宋体" w:hAnsi="宋体" w:cs="宋体" w:eastAsia="宋体" w:hint="default"/>
          <w:sz w:val="24"/>
          <w:szCs w:val="24"/>
        </w:rPr>
      </w:pPr>
      <w:r>
        <w:rPr>
          <w:rFonts w:ascii="宋体" w:hAnsi="宋体" w:cs="宋体" w:eastAsia="宋体" w:hint="default"/>
          <w:b/>
          <w:bCs/>
          <w:sz w:val="24"/>
          <w:szCs w:val="24"/>
        </w:rPr>
        <w:t>一、公司的法定中、英文名称及缩写</w:t>
      </w:r>
      <w:r>
        <w:rPr>
          <w:rFonts w:ascii="宋体" w:hAnsi="宋体" w:cs="宋体" w:eastAsia="宋体" w:hint="default"/>
          <w:b/>
          <w:bCs/>
          <w:w w:val="99"/>
          <w:sz w:val="24"/>
          <w:szCs w:val="24"/>
        </w:rPr>
        <w:t> </w:t>
      </w:r>
      <w:r>
        <w:rPr>
          <w:rFonts w:ascii="宋体" w:hAnsi="宋体" w:cs="宋体" w:eastAsia="宋体" w:hint="default"/>
          <w:sz w:val="24"/>
          <w:szCs w:val="24"/>
        </w:rPr>
        <w:t>中文名称：荣科科技股份有限公司 中文名称缩写：荣科科技</w:t>
      </w:r>
    </w:p>
    <w:p>
      <w:pPr>
        <w:pStyle w:val="BodyText"/>
        <w:spacing w:line="357" w:lineRule="auto"/>
        <w:ind w:right="3996"/>
        <w:jc w:val="left"/>
        <w:rPr>
          <w:rFonts w:ascii="宋体" w:hAnsi="宋体" w:cs="宋体" w:eastAsia="宋体" w:hint="default"/>
        </w:rPr>
      </w:pPr>
      <w:r>
        <w:rPr/>
        <w:t>英文名称：</w:t>
      </w:r>
      <w:r>
        <w:rPr>
          <w:rFonts w:ascii="宋体" w:hAnsi="宋体" w:cs="宋体" w:eastAsia="宋体" w:hint="default"/>
        </w:rPr>
        <w:t>Bringspring Science and Technology</w:t>
      </w:r>
      <w:r>
        <w:rPr>
          <w:rFonts w:ascii="宋体" w:hAnsi="宋体" w:cs="宋体" w:eastAsia="宋体" w:hint="default"/>
          <w:spacing w:val="-1"/>
        </w:rPr>
        <w:t> </w:t>
      </w:r>
      <w:r>
        <w:rPr>
          <w:rFonts w:ascii="宋体" w:hAnsi="宋体" w:cs="宋体" w:eastAsia="宋体" w:hint="default"/>
        </w:rPr>
        <w:t>Co.,Ltd. </w:t>
      </w:r>
      <w:r>
        <w:rPr/>
        <w:t>英文名称缩写：</w:t>
      </w:r>
      <w:r>
        <w:rPr>
          <w:rFonts w:ascii="宋体" w:hAnsi="宋体" w:cs="宋体" w:eastAsia="宋体" w:hint="default"/>
        </w:rPr>
        <w:t>Bringspring</w:t>
      </w:r>
      <w:r>
        <w:rPr>
          <w:rFonts w:ascii="宋体" w:hAnsi="宋体" w:cs="宋体" w:eastAsia="宋体" w:hint="default"/>
          <w:spacing w:val="-1"/>
        </w:rPr>
        <w:t> </w:t>
      </w:r>
      <w:r>
        <w:rPr>
          <w:rFonts w:ascii="宋体" w:hAnsi="宋体" w:cs="宋体" w:eastAsia="宋体" w:hint="default"/>
        </w:rPr>
        <w:t>tech</w:t>
      </w:r>
    </w:p>
    <w:p>
      <w:pPr>
        <w:spacing w:line="357" w:lineRule="auto" w:before="36"/>
        <w:ind w:left="471" w:right="7715" w:firstLine="0"/>
        <w:jc w:val="left"/>
        <w:rPr>
          <w:rFonts w:ascii="宋体" w:hAnsi="宋体" w:cs="宋体" w:eastAsia="宋体" w:hint="default"/>
          <w:sz w:val="24"/>
          <w:szCs w:val="24"/>
        </w:rPr>
      </w:pPr>
      <w:r>
        <w:rPr>
          <w:rFonts w:ascii="宋体" w:hAnsi="宋体" w:cs="宋体" w:eastAsia="宋体" w:hint="default"/>
          <w:b/>
          <w:bCs/>
          <w:sz w:val="24"/>
          <w:szCs w:val="24"/>
        </w:rPr>
        <w:t>二、公司法定代表人</w:t>
      </w:r>
      <w:r>
        <w:rPr>
          <w:rFonts w:ascii="宋体" w:hAnsi="宋体" w:cs="宋体" w:eastAsia="宋体" w:hint="default"/>
          <w:b/>
          <w:bCs/>
          <w:w w:val="99"/>
          <w:sz w:val="24"/>
          <w:szCs w:val="24"/>
        </w:rPr>
        <w:t> </w:t>
      </w:r>
      <w:r>
        <w:rPr>
          <w:rFonts w:ascii="宋体" w:hAnsi="宋体" w:cs="宋体" w:eastAsia="宋体" w:hint="default"/>
          <w:sz w:val="24"/>
          <w:szCs w:val="24"/>
        </w:rPr>
        <w:t>公司法定代表人：付永全</w:t>
      </w:r>
    </w:p>
    <w:p>
      <w:pPr>
        <w:pStyle w:val="Heading4"/>
        <w:spacing w:line="240" w:lineRule="auto"/>
        <w:ind w:left="471" w:right="4414"/>
        <w:jc w:val="left"/>
        <w:rPr>
          <w:b w:val="0"/>
          <w:bCs w:val="0"/>
        </w:rPr>
      </w:pPr>
      <w:r>
        <w:rPr/>
        <w:t>三、公司董事会秘书及证券事务代表的联系方式</w:t>
      </w:r>
      <w:r>
        <w:rPr>
          <w:b w:val="0"/>
          <w:bCs w:val="0"/>
        </w:rPr>
      </w:r>
    </w:p>
    <w:p>
      <w:pPr>
        <w:spacing w:line="240" w:lineRule="auto" w:before="11"/>
        <w:rPr>
          <w:rFonts w:ascii="宋体" w:hAnsi="宋体" w:cs="宋体" w:eastAsia="宋体" w:hint="default"/>
          <w:b/>
          <w:bCs/>
          <w:sz w:val="20"/>
          <w:szCs w:val="20"/>
        </w:rPr>
      </w:pPr>
    </w:p>
    <w:tbl>
      <w:tblPr>
        <w:tblW w:w="0" w:type="auto"/>
        <w:jc w:val="left"/>
        <w:tblInd w:w="358" w:type="dxa"/>
        <w:tblLayout w:type="fixed"/>
        <w:tblCellMar>
          <w:top w:w="0" w:type="dxa"/>
          <w:left w:w="0" w:type="dxa"/>
          <w:bottom w:w="0" w:type="dxa"/>
          <w:right w:w="0" w:type="dxa"/>
        </w:tblCellMar>
        <w:tblLook w:val="01E0"/>
      </w:tblPr>
      <w:tblGrid>
        <w:gridCol w:w="1668"/>
        <w:gridCol w:w="2977"/>
        <w:gridCol w:w="3121"/>
      </w:tblGrid>
      <w:tr>
        <w:trPr>
          <w:trHeight w:val="479"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
        </w:tc>
        <w:tc>
          <w:tcPr>
            <w:tcW w:w="297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40"/>
              <w:ind w:left="883"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1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40"/>
              <w:ind w:left="835"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tabs>
                <w:tab w:pos="1067" w:val="left" w:leader="none"/>
              </w:tabs>
              <w:spacing w:line="240" w:lineRule="auto" w:before="39"/>
              <w:ind w:left="347"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冯丽</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张羽</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tabs>
                <w:tab w:pos="1067" w:val="left" w:leader="none"/>
              </w:tabs>
              <w:spacing w:line="240" w:lineRule="auto" w:before="39"/>
              <w:ind w:left="347"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03" w:right="0"/>
              <w:jc w:val="left"/>
              <w:rPr>
                <w:rFonts w:ascii="宋体" w:hAnsi="宋体" w:cs="宋体" w:eastAsia="宋体" w:hint="default"/>
                <w:sz w:val="24"/>
                <w:szCs w:val="24"/>
              </w:rPr>
            </w:pPr>
            <w:r>
              <w:rPr>
                <w:rFonts w:ascii="宋体" w:hAnsi="宋体" w:cs="宋体" w:eastAsia="宋体" w:hint="default"/>
                <w:sz w:val="24"/>
                <w:szCs w:val="24"/>
              </w:rPr>
              <w:t>024</w:t>
            </w:r>
            <w:r>
              <w:rPr>
                <w:rFonts w:ascii="宋体" w:hAnsi="宋体" w:cs="宋体" w:eastAsia="宋体" w:hint="default"/>
                <w:sz w:val="24"/>
                <w:szCs w:val="24"/>
              </w:rPr>
              <w:t>－</w:t>
            </w:r>
            <w:r>
              <w:rPr>
                <w:rFonts w:ascii="宋体" w:hAnsi="宋体" w:cs="宋体" w:eastAsia="宋体" w:hint="default"/>
                <w:sz w:val="24"/>
                <w:szCs w:val="24"/>
              </w:rPr>
              <w:t>86901698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75" w:right="0"/>
              <w:jc w:val="left"/>
              <w:rPr>
                <w:rFonts w:ascii="宋体" w:hAnsi="宋体" w:cs="宋体" w:eastAsia="宋体" w:hint="default"/>
                <w:sz w:val="24"/>
                <w:szCs w:val="24"/>
              </w:rPr>
            </w:pPr>
            <w:r>
              <w:rPr>
                <w:rFonts w:ascii="宋体" w:hAnsi="宋体" w:cs="宋体" w:eastAsia="宋体" w:hint="default"/>
                <w:sz w:val="24"/>
                <w:szCs w:val="24"/>
              </w:rPr>
              <w:t>024</w:t>
            </w:r>
            <w:r>
              <w:rPr>
                <w:rFonts w:ascii="宋体" w:hAnsi="宋体" w:cs="宋体" w:eastAsia="宋体" w:hint="default"/>
                <w:sz w:val="24"/>
                <w:szCs w:val="24"/>
              </w:rPr>
              <w:t>－</w:t>
            </w:r>
            <w:r>
              <w:rPr>
                <w:rFonts w:ascii="宋体" w:hAnsi="宋体" w:cs="宋体" w:eastAsia="宋体" w:hint="default"/>
                <w:sz w:val="24"/>
                <w:szCs w:val="24"/>
              </w:rPr>
              <w:t>22851050</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tabs>
                <w:tab w:pos="1067" w:val="left" w:leader="none"/>
              </w:tabs>
              <w:spacing w:line="240" w:lineRule="auto" w:before="39"/>
              <w:ind w:left="347"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6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024</w:t>
            </w:r>
            <w:r>
              <w:rPr>
                <w:rFonts w:ascii="宋体" w:hAnsi="宋体" w:cs="宋体" w:eastAsia="宋体" w:hint="default"/>
                <w:sz w:val="24"/>
                <w:szCs w:val="24"/>
              </w:rPr>
              <w:t>－</w:t>
            </w:r>
            <w:r>
              <w:rPr>
                <w:rFonts w:ascii="宋体" w:hAnsi="宋体" w:cs="宋体" w:eastAsia="宋体" w:hint="default"/>
                <w:sz w:val="24"/>
                <w:szCs w:val="24"/>
              </w:rPr>
              <w:t>86907731</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9"/>
              <w:ind w:left="347"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hyperlink r:id="rId8">
              <w:r>
                <w:rPr>
                  <w:rFonts w:ascii="宋体"/>
                  <w:sz w:val="24"/>
                </w:rPr>
                <w:t>zqtz@bringspring.com</w:t>
              </w:r>
            </w:hyperlink>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hyperlink r:id="rId9">
              <w:r>
                <w:rPr>
                  <w:rFonts w:ascii="宋体"/>
                  <w:sz w:val="24"/>
                </w:rPr>
                <w:t>zhangyu@bringspring.com</w:t>
              </w:r>
            </w:hyperlink>
          </w:p>
        </w:tc>
      </w:tr>
      <w:tr>
        <w:trPr>
          <w:trHeight w:val="480" w:hRule="exact"/>
        </w:trPr>
        <w:tc>
          <w:tcPr>
            <w:tcW w:w="16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9"/>
              <w:ind w:left="347"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6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23" w:right="0"/>
              <w:jc w:val="left"/>
              <w:rPr>
                <w:rFonts w:ascii="宋体" w:hAnsi="宋体" w:cs="宋体" w:eastAsia="宋体" w:hint="default"/>
                <w:sz w:val="24"/>
                <w:szCs w:val="24"/>
              </w:rPr>
            </w:pPr>
            <w:r>
              <w:rPr>
                <w:rFonts w:ascii="宋体" w:hAnsi="宋体" w:cs="宋体" w:eastAsia="宋体" w:hint="default"/>
                <w:sz w:val="24"/>
                <w:szCs w:val="24"/>
              </w:rPr>
              <w:t>沈阳市和平区和平北大街</w:t>
            </w:r>
            <w:r>
              <w:rPr>
                <w:rFonts w:ascii="宋体" w:hAnsi="宋体" w:cs="宋体" w:eastAsia="宋体" w:hint="default"/>
                <w:spacing w:val="-60"/>
                <w:sz w:val="24"/>
                <w:szCs w:val="24"/>
              </w:rPr>
              <w:t> </w:t>
            </w:r>
            <w:r>
              <w:rPr>
                <w:rFonts w:ascii="宋体" w:hAnsi="宋体" w:cs="宋体" w:eastAsia="宋体" w:hint="default"/>
                <w:sz w:val="24"/>
                <w:szCs w:val="24"/>
              </w:rPr>
              <w:t>62</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spacing w:line="240" w:lineRule="auto" w:before="12"/>
        <w:rPr>
          <w:rFonts w:ascii="宋体" w:hAnsi="宋体" w:cs="宋体" w:eastAsia="宋体" w:hint="default"/>
          <w:b/>
          <w:bCs/>
          <w:sz w:val="12"/>
          <w:szCs w:val="12"/>
        </w:rPr>
      </w:pPr>
    </w:p>
    <w:p>
      <w:pPr>
        <w:spacing w:line="357" w:lineRule="auto" w:before="26"/>
        <w:ind w:left="471" w:right="3368" w:firstLine="0"/>
        <w:jc w:val="left"/>
        <w:rPr>
          <w:rFonts w:ascii="宋体" w:hAnsi="宋体" w:cs="宋体" w:eastAsia="宋体" w:hint="default"/>
          <w:sz w:val="24"/>
          <w:szCs w:val="24"/>
        </w:rPr>
      </w:pPr>
      <w:r>
        <w:rPr>
          <w:rFonts w:ascii="宋体" w:hAnsi="宋体" w:cs="宋体" w:eastAsia="宋体" w:hint="default"/>
          <w:b/>
          <w:bCs/>
          <w:sz w:val="24"/>
          <w:szCs w:val="24"/>
        </w:rPr>
        <w:t>四、公司注册地址、办公地址、邮政编码、互联网网址、电子邮箱</w:t>
      </w:r>
      <w:r>
        <w:rPr>
          <w:rFonts w:ascii="宋体" w:hAnsi="宋体" w:cs="宋体" w:eastAsia="宋体" w:hint="default"/>
          <w:b/>
          <w:bCs/>
          <w:w w:val="99"/>
          <w:sz w:val="24"/>
          <w:szCs w:val="24"/>
        </w:rPr>
        <w:t> </w:t>
      </w:r>
      <w:r>
        <w:rPr>
          <w:rFonts w:ascii="宋体" w:hAnsi="宋体" w:cs="宋体" w:eastAsia="宋体" w:hint="default"/>
          <w:sz w:val="24"/>
          <w:szCs w:val="24"/>
        </w:rPr>
        <w:t>注册地址：沈阳市和平区和平北大街</w:t>
      </w:r>
      <w:r>
        <w:rPr>
          <w:rFonts w:ascii="宋体" w:hAnsi="宋体" w:cs="宋体" w:eastAsia="宋体" w:hint="default"/>
          <w:spacing w:val="-60"/>
          <w:sz w:val="24"/>
          <w:szCs w:val="24"/>
        </w:rPr>
        <w:t> </w:t>
      </w:r>
      <w:r>
        <w:rPr>
          <w:rFonts w:ascii="宋体" w:hAnsi="宋体" w:cs="宋体" w:eastAsia="宋体" w:hint="default"/>
          <w:sz w:val="24"/>
          <w:szCs w:val="24"/>
        </w:rPr>
        <w:t>62</w:t>
      </w:r>
      <w:r>
        <w:rPr>
          <w:rFonts w:ascii="宋体" w:hAnsi="宋体" w:cs="宋体" w:eastAsia="宋体" w:hint="default"/>
          <w:spacing w:val="-60"/>
          <w:sz w:val="24"/>
          <w:szCs w:val="24"/>
        </w:rPr>
        <w:t> </w:t>
      </w:r>
      <w:r>
        <w:rPr>
          <w:rFonts w:ascii="宋体" w:hAnsi="宋体" w:cs="宋体" w:eastAsia="宋体" w:hint="default"/>
          <w:sz w:val="24"/>
          <w:szCs w:val="24"/>
        </w:rPr>
        <w:t>号</w:t>
      </w:r>
    </w:p>
    <w:p>
      <w:pPr>
        <w:pStyle w:val="BodyText"/>
        <w:spacing w:line="357" w:lineRule="auto"/>
        <w:ind w:right="5795"/>
        <w:jc w:val="left"/>
        <w:rPr>
          <w:rFonts w:ascii="宋体" w:hAnsi="宋体" w:cs="宋体" w:eastAsia="宋体" w:hint="default"/>
        </w:rPr>
      </w:pPr>
      <w:r>
        <w:rPr/>
        <w:t>办公地址：沈阳市和平区和平北大街</w:t>
      </w:r>
      <w:r>
        <w:rPr>
          <w:spacing w:val="-60"/>
        </w:rPr>
        <w:t> </w:t>
      </w:r>
      <w:r>
        <w:rPr>
          <w:rFonts w:ascii="宋体" w:hAnsi="宋体" w:cs="宋体" w:eastAsia="宋体" w:hint="default"/>
        </w:rPr>
        <w:t>62</w:t>
      </w:r>
      <w:r>
        <w:rPr>
          <w:rFonts w:ascii="宋体" w:hAnsi="宋体" w:cs="宋体" w:eastAsia="宋体" w:hint="default"/>
          <w:spacing w:val="-60"/>
        </w:rPr>
        <w:t> </w:t>
      </w:r>
      <w:r>
        <w:rPr/>
        <w:t>号 邮政编码：</w:t>
      </w:r>
      <w:r>
        <w:rPr>
          <w:rFonts w:ascii="宋体" w:hAnsi="宋体" w:cs="宋体" w:eastAsia="宋体" w:hint="default"/>
        </w:rPr>
        <w:t>110002 </w:t>
      </w:r>
      <w:r>
        <w:rPr/>
        <w:t>互联网网址：</w:t>
      </w:r>
      <w:hyperlink r:id="rId10">
        <w:r>
          <w:rPr>
            <w:rFonts w:ascii="宋体" w:hAnsi="宋体" w:cs="宋体" w:eastAsia="宋体" w:hint="default"/>
          </w:rPr>
          <w:t>http://www.bringspring.com</w:t>
        </w:r>
      </w:hyperlink>
      <w:r>
        <w:rPr>
          <w:rFonts w:ascii="宋体" w:hAnsi="宋体" w:cs="宋体" w:eastAsia="宋体" w:hint="default"/>
        </w:rPr>
        <w:t> </w:t>
      </w:r>
      <w:r>
        <w:rPr/>
        <w:t>电子邮箱：</w:t>
      </w:r>
      <w:hyperlink r:id="rId8">
        <w:r>
          <w:rPr>
            <w:rFonts w:ascii="宋体" w:hAnsi="宋体" w:cs="宋体" w:eastAsia="宋体" w:hint="default"/>
          </w:rPr>
          <w:t>zqtz@bringspring.com</w:t>
        </w:r>
      </w:hyperlink>
    </w:p>
    <w:p>
      <w:pPr>
        <w:pStyle w:val="Heading4"/>
        <w:spacing w:line="357" w:lineRule="auto"/>
        <w:ind w:left="471" w:right="3850"/>
        <w:jc w:val="left"/>
        <w:rPr>
          <w:rFonts w:ascii="宋体" w:hAnsi="宋体" w:cs="宋体" w:eastAsia="宋体" w:hint="default"/>
          <w:b w:val="0"/>
          <w:bCs w:val="0"/>
        </w:rPr>
      </w:pPr>
      <w:r>
        <w:rPr/>
        <w:t>五、信息披露报纸、登载年度报告的网址、年度报告备置地点</w:t>
      </w:r>
      <w:r>
        <w:rPr>
          <w:w w:val="99"/>
        </w:rPr>
        <w:t> </w:t>
      </w:r>
      <w:r>
        <w:rPr>
          <w:rFonts w:ascii="宋体" w:hAnsi="宋体" w:cs="宋体" w:eastAsia="宋体" w:hint="default"/>
          <w:b w:val="0"/>
          <w:bCs w:val="0"/>
        </w:rPr>
        <w:t>信息披露报纸：</w:t>
      </w:r>
    </w:p>
    <w:p>
      <w:pPr>
        <w:pStyle w:val="BodyText"/>
        <w:spacing w:line="357" w:lineRule="auto"/>
        <w:ind w:right="3641" w:firstLine="479"/>
        <w:jc w:val="left"/>
      </w:pPr>
      <w:r>
        <w:rPr>
          <w:spacing w:val="-25"/>
        </w:rPr>
        <w:t>《中国证券报》、《证券时报》、《上海证券报》、《证券日报》</w:t>
      </w:r>
      <w:r>
        <w:rPr/>
        <w:t> 登载年度报告的网址：</w:t>
      </w:r>
    </w:p>
    <w:p>
      <w:pPr>
        <w:pStyle w:val="BodyText"/>
        <w:spacing w:line="240" w:lineRule="auto" w:before="34"/>
        <w:ind w:left="951" w:right="4414"/>
        <w:jc w:val="left"/>
        <w:rPr>
          <w:rFonts w:ascii="宋体" w:hAnsi="宋体" w:cs="宋体" w:eastAsia="宋体" w:hint="default"/>
        </w:rPr>
      </w:pPr>
      <w:r>
        <w:rPr/>
        <w:t>巨潮资讯网 </w:t>
      </w:r>
      <w:hyperlink r:id="rId11">
        <w:r>
          <w:rPr>
            <w:rFonts w:ascii="宋体" w:hAnsi="宋体" w:cs="宋体" w:eastAsia="宋体" w:hint="default"/>
          </w:rPr>
          <w:t>http://www.cninfo.com.cn</w:t>
        </w:r>
      </w:hyperlink>
    </w:p>
    <w:p>
      <w:pPr>
        <w:spacing w:after="0" w:line="240" w:lineRule="auto"/>
        <w:jc w:val="left"/>
        <w:rPr>
          <w:rFonts w:ascii="宋体" w:hAnsi="宋体" w:cs="宋体" w:eastAsia="宋体" w:hint="default"/>
        </w:rPr>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left="951" w:right="8195" w:hanging="480"/>
        <w:jc w:val="left"/>
      </w:pPr>
      <w:r>
        <w:rPr/>
        <w:t>年度报告备置地点： 公司证券投资部</w:t>
      </w:r>
    </w:p>
    <w:p>
      <w:pPr>
        <w:spacing w:line="357" w:lineRule="auto" w:before="36"/>
        <w:ind w:left="471" w:right="5777" w:firstLine="0"/>
        <w:jc w:val="left"/>
        <w:rPr>
          <w:rFonts w:ascii="宋体" w:hAnsi="宋体" w:cs="宋体" w:eastAsia="宋体" w:hint="default"/>
          <w:sz w:val="24"/>
          <w:szCs w:val="24"/>
        </w:rPr>
      </w:pPr>
      <w:r>
        <w:rPr>
          <w:rFonts w:ascii="宋体" w:hAnsi="宋体" w:cs="宋体" w:eastAsia="宋体" w:hint="default"/>
          <w:b/>
          <w:bCs/>
          <w:sz w:val="24"/>
          <w:szCs w:val="24"/>
        </w:rPr>
        <w:t>六、股票上市交易所、股票简称和股票代码</w:t>
      </w:r>
      <w:r>
        <w:rPr>
          <w:rFonts w:ascii="宋体" w:hAnsi="宋体" w:cs="宋体" w:eastAsia="宋体" w:hint="default"/>
          <w:b/>
          <w:bCs/>
          <w:w w:val="99"/>
          <w:sz w:val="24"/>
          <w:szCs w:val="24"/>
        </w:rPr>
        <w:t> </w:t>
      </w:r>
      <w:r>
        <w:rPr>
          <w:rFonts w:ascii="宋体" w:hAnsi="宋体" w:cs="宋体" w:eastAsia="宋体" w:hint="default"/>
          <w:sz w:val="24"/>
          <w:szCs w:val="24"/>
        </w:rPr>
        <w:t>股票上市交易所：深圳证券交易所 股票简称：荣科科技</w:t>
      </w:r>
    </w:p>
    <w:p>
      <w:pPr>
        <w:pStyle w:val="BodyText"/>
        <w:spacing w:line="240" w:lineRule="auto"/>
        <w:ind w:right="4414"/>
        <w:jc w:val="left"/>
        <w:rPr>
          <w:rFonts w:ascii="宋体" w:hAnsi="宋体" w:cs="宋体" w:eastAsia="宋体" w:hint="default"/>
        </w:rPr>
      </w:pPr>
      <w:r>
        <w:rPr/>
        <w:t>股票代码：</w:t>
      </w:r>
      <w:r>
        <w:rPr>
          <w:rFonts w:ascii="宋体" w:hAnsi="宋体" w:cs="宋体" w:eastAsia="宋体" w:hint="default"/>
        </w:rPr>
        <w:t>300290</w:t>
      </w:r>
    </w:p>
    <w:p>
      <w:pPr>
        <w:spacing w:after="0" w:line="240" w:lineRule="auto"/>
        <w:jc w:val="left"/>
        <w:rPr>
          <w:rFonts w:ascii="宋体" w:hAnsi="宋体" w:cs="宋体" w:eastAsia="宋体" w:hint="default"/>
        </w:rPr>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460" w:lineRule="exact"/>
        <w:ind w:left="2291" w:right="0"/>
        <w:jc w:val="left"/>
        <w:rPr>
          <w:b w:val="0"/>
          <w:bCs w:val="0"/>
        </w:rPr>
      </w:pPr>
      <w:r>
        <w:rPr/>
        <w:t>第二节</w:t>
      </w:r>
      <w:r>
        <w:rPr>
          <w:spacing w:val="-2"/>
        </w:rPr>
        <w:t> </w:t>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54" w:footer="1012" w:top="1400" w:bottom="1200" w:left="1040" w:right="0"/>
        </w:sectPr>
      </w:pPr>
    </w:p>
    <w:p>
      <w:pPr>
        <w:pStyle w:val="Heading4"/>
        <w:spacing w:line="240" w:lineRule="auto" w:before="26"/>
        <w:ind w:left="491" w:right="0"/>
        <w:jc w:val="left"/>
        <w:rPr>
          <w:b w:val="0"/>
          <w:bCs w:val="0"/>
        </w:rPr>
      </w:pPr>
      <w:r>
        <w:rPr>
          <w:w w:val="95"/>
        </w:rPr>
        <w:t>一、主要会计数据</w:t>
      </w:r>
      <w:r>
        <w:rPr>
          <w:b w:val="0"/>
          <w:bCs w:val="0"/>
        </w:rPr>
      </w:r>
    </w:p>
    <w:p>
      <w:pPr>
        <w:spacing w:line="240" w:lineRule="auto" w:before="12"/>
        <w:rPr>
          <w:rFonts w:ascii="宋体" w:hAnsi="宋体" w:cs="宋体" w:eastAsia="宋体" w:hint="default"/>
          <w:b/>
          <w:bCs/>
          <w:sz w:val="27"/>
          <w:szCs w:val="27"/>
        </w:rPr>
      </w:pPr>
      <w:r>
        <w:rPr/>
        <w:br w:type="column"/>
      </w:r>
      <w:r>
        <w:rPr>
          <w:rFonts w:ascii="宋体"/>
          <w:b/>
          <w:sz w:val="27"/>
        </w:rPr>
      </w:r>
    </w:p>
    <w:p>
      <w:pPr>
        <w:spacing w:before="0"/>
        <w:ind w:left="49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400" w:bottom="1200" w:left="1040" w:right="0"/>
          <w:cols w:num="2" w:equalWidth="0">
            <w:col w:w="2419" w:space="5383"/>
            <w:col w:w="306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985"/>
        <w:gridCol w:w="1844"/>
        <w:gridCol w:w="1700"/>
        <w:gridCol w:w="1985"/>
        <w:gridCol w:w="1702"/>
      </w:tblGrid>
      <w:tr>
        <w:trPr>
          <w:trHeight w:val="64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
        </w:tc>
        <w:tc>
          <w:tcPr>
            <w:tcW w:w="1844"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left="57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0"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9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243,898,174.93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4" w:right="0"/>
              <w:jc w:val="center"/>
              <w:rPr>
                <w:rFonts w:ascii="宋体" w:hAnsi="宋体" w:cs="宋体" w:eastAsia="宋体" w:hint="default"/>
                <w:sz w:val="21"/>
                <w:szCs w:val="21"/>
              </w:rPr>
            </w:pPr>
            <w:r>
              <w:rPr>
                <w:rFonts w:ascii="宋体"/>
                <w:sz w:val="21"/>
              </w:rPr>
              <w:t>161,898,012.44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z w:val="21"/>
              </w:rPr>
              <w:t>50.65%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6" w:right="0"/>
              <w:jc w:val="center"/>
              <w:rPr>
                <w:rFonts w:ascii="宋体" w:hAnsi="宋体" w:cs="宋体" w:eastAsia="宋体" w:hint="default"/>
                <w:sz w:val="21"/>
                <w:szCs w:val="21"/>
              </w:rPr>
            </w:pPr>
            <w:r>
              <w:rPr>
                <w:rFonts w:ascii="宋体"/>
                <w:sz w:val="21"/>
              </w:rPr>
              <w:t>109,449,744.08</w:t>
            </w:r>
          </w:p>
        </w:tc>
      </w:tr>
      <w:tr>
        <w:trPr>
          <w:trHeight w:val="397"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4"/>
              <w:jc w:val="right"/>
              <w:rPr>
                <w:rFonts w:ascii="宋体" w:hAnsi="宋体" w:cs="宋体" w:eastAsia="宋体" w:hint="default"/>
                <w:sz w:val="21"/>
                <w:szCs w:val="21"/>
              </w:rPr>
            </w:pPr>
            <w:r>
              <w:rPr>
                <w:rFonts w:ascii="宋体"/>
                <w:spacing w:val="-1"/>
                <w:sz w:val="21"/>
              </w:rPr>
              <w:t>45,868,465.06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19" w:right="0"/>
              <w:jc w:val="center"/>
              <w:rPr>
                <w:rFonts w:ascii="宋体" w:hAnsi="宋体" w:cs="宋体" w:eastAsia="宋体" w:hint="default"/>
                <w:sz w:val="21"/>
                <w:szCs w:val="21"/>
              </w:rPr>
            </w:pPr>
            <w:r>
              <w:rPr>
                <w:rFonts w:ascii="宋体"/>
                <w:sz w:val="21"/>
              </w:rPr>
              <w:t>38,154,580.94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宋体" w:hAnsi="宋体" w:cs="宋体" w:eastAsia="宋体" w:hint="default"/>
                <w:sz w:val="21"/>
                <w:szCs w:val="21"/>
              </w:rPr>
            </w:pPr>
            <w:r>
              <w:rPr>
                <w:rFonts w:ascii="宋体"/>
                <w:sz w:val="21"/>
              </w:rPr>
              <w:t>20.22%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23" w:right="0"/>
              <w:jc w:val="center"/>
              <w:rPr>
                <w:rFonts w:ascii="宋体" w:hAnsi="宋体" w:cs="宋体" w:eastAsia="宋体" w:hint="default"/>
                <w:sz w:val="21"/>
                <w:szCs w:val="21"/>
              </w:rPr>
            </w:pPr>
            <w:r>
              <w:rPr>
                <w:rFonts w:ascii="宋体"/>
                <w:sz w:val="21"/>
              </w:rPr>
              <w:t>15,595,049.03</w:t>
            </w:r>
          </w:p>
        </w:tc>
      </w:tr>
      <w:tr>
        <w:trPr>
          <w:trHeight w:val="39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53,514,652.42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19" w:right="0"/>
              <w:jc w:val="center"/>
              <w:rPr>
                <w:rFonts w:ascii="宋体" w:hAnsi="宋体" w:cs="宋体" w:eastAsia="宋体" w:hint="default"/>
                <w:sz w:val="21"/>
                <w:szCs w:val="21"/>
              </w:rPr>
            </w:pPr>
            <w:r>
              <w:rPr>
                <w:rFonts w:ascii="宋体"/>
                <w:sz w:val="21"/>
              </w:rPr>
              <w:t>40,314,412.78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sz w:val="21"/>
              </w:rPr>
              <w:t>32.74%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23" w:right="0"/>
              <w:jc w:val="center"/>
              <w:rPr>
                <w:rFonts w:ascii="宋体" w:hAnsi="宋体" w:cs="宋体" w:eastAsia="宋体" w:hint="default"/>
                <w:sz w:val="21"/>
                <w:szCs w:val="21"/>
              </w:rPr>
            </w:pPr>
            <w:r>
              <w:rPr>
                <w:rFonts w:ascii="宋体"/>
                <w:sz w:val="21"/>
              </w:rPr>
              <w:t>16,999,968.14</w:t>
            </w:r>
          </w:p>
        </w:tc>
      </w:tr>
      <w:tr>
        <w:trPr>
          <w:trHeight w:val="646"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82"/>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pacing w:val="-1"/>
                <w:sz w:val="21"/>
              </w:rPr>
              <w:t>44,869,022.63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19" w:right="0"/>
              <w:jc w:val="center"/>
              <w:rPr>
                <w:rFonts w:ascii="宋体" w:hAnsi="宋体" w:cs="宋体" w:eastAsia="宋体" w:hint="default"/>
                <w:sz w:val="21"/>
                <w:szCs w:val="21"/>
              </w:rPr>
            </w:pPr>
            <w:r>
              <w:rPr>
                <w:rFonts w:ascii="宋体"/>
                <w:sz w:val="21"/>
              </w:rPr>
              <w:t>35,292,031.42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5"/>
              <w:jc w:val="right"/>
              <w:rPr>
                <w:rFonts w:ascii="宋体" w:hAnsi="宋体" w:cs="宋体" w:eastAsia="宋体" w:hint="default"/>
                <w:sz w:val="21"/>
                <w:szCs w:val="21"/>
              </w:rPr>
            </w:pPr>
            <w:r>
              <w:rPr>
                <w:rFonts w:ascii="宋体"/>
                <w:sz w:val="21"/>
              </w:rPr>
              <w:t>27.14%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23" w:right="0"/>
              <w:jc w:val="center"/>
              <w:rPr>
                <w:rFonts w:ascii="宋体" w:hAnsi="宋体" w:cs="宋体" w:eastAsia="宋体" w:hint="default"/>
                <w:sz w:val="21"/>
                <w:szCs w:val="21"/>
              </w:rPr>
            </w:pPr>
            <w:r>
              <w:rPr>
                <w:rFonts w:ascii="宋体"/>
                <w:sz w:val="21"/>
              </w:rPr>
              <w:t>14,866,640.41</w:t>
            </w:r>
          </w:p>
        </w:tc>
      </w:tr>
      <w:tr>
        <w:trPr>
          <w:trHeight w:val="955"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82"/>
              <w:jc w:val="both"/>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损益的净利润</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38,161,781.43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19" w:right="0"/>
              <w:jc w:val="center"/>
              <w:rPr>
                <w:rFonts w:ascii="宋体" w:hAnsi="宋体" w:cs="宋体" w:eastAsia="宋体" w:hint="default"/>
                <w:sz w:val="21"/>
                <w:szCs w:val="21"/>
              </w:rPr>
            </w:pPr>
            <w:r>
              <w:rPr>
                <w:rFonts w:ascii="宋体"/>
                <w:sz w:val="21"/>
              </w:rPr>
              <w:t>32,358,646.13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21"/>
                <w:szCs w:val="21"/>
              </w:rPr>
            </w:pPr>
            <w:r>
              <w:rPr>
                <w:rFonts w:ascii="宋体"/>
                <w:sz w:val="21"/>
              </w:rPr>
              <w:t>17.93%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3" w:right="0"/>
              <w:jc w:val="center"/>
              <w:rPr>
                <w:rFonts w:ascii="宋体" w:hAnsi="宋体" w:cs="宋体" w:eastAsia="宋体" w:hint="default"/>
                <w:sz w:val="21"/>
                <w:szCs w:val="21"/>
              </w:rPr>
            </w:pPr>
            <w:r>
              <w:rPr>
                <w:rFonts w:ascii="宋体"/>
                <w:sz w:val="21"/>
              </w:rPr>
              <w:t>13,864,223.72</w:t>
            </w:r>
          </w:p>
        </w:tc>
      </w:tr>
      <w:tr>
        <w:trPr>
          <w:trHeight w:val="64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82"/>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49,407,606.28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19" w:right="0"/>
              <w:jc w:val="center"/>
              <w:rPr>
                <w:rFonts w:ascii="宋体" w:hAnsi="宋体" w:cs="宋体" w:eastAsia="宋体" w:hint="default"/>
                <w:sz w:val="21"/>
                <w:szCs w:val="21"/>
              </w:rPr>
            </w:pPr>
            <w:r>
              <w:rPr>
                <w:rFonts w:ascii="宋体"/>
                <w:sz w:val="21"/>
              </w:rPr>
              <w:t>40,822,944.65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21.03%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23" w:right="0"/>
              <w:jc w:val="center"/>
              <w:rPr>
                <w:rFonts w:ascii="宋体" w:hAnsi="宋体" w:cs="宋体" w:eastAsia="宋体" w:hint="default"/>
                <w:sz w:val="21"/>
                <w:szCs w:val="21"/>
              </w:rPr>
            </w:pPr>
            <w:r>
              <w:rPr>
                <w:rFonts w:ascii="宋体"/>
                <w:sz w:val="21"/>
              </w:rPr>
              <w:t>13,207,079.08</w:t>
            </w:r>
          </w:p>
        </w:tc>
      </w:tr>
      <w:tr>
        <w:trPr>
          <w:trHeight w:val="64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
        </w:tc>
        <w:tc>
          <w:tcPr>
            <w:tcW w:w="1844"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left="46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1700"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561" w:right="139" w:hanging="42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0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94"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9"/>
              <w:ind w:left="98"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4"/>
              <w:jc w:val="right"/>
              <w:rPr>
                <w:rFonts w:ascii="宋体" w:hAnsi="宋体" w:cs="宋体" w:eastAsia="宋体" w:hint="default"/>
                <w:sz w:val="21"/>
                <w:szCs w:val="21"/>
              </w:rPr>
            </w:pPr>
            <w:r>
              <w:rPr>
                <w:rFonts w:ascii="宋体"/>
                <w:spacing w:val="-1"/>
                <w:sz w:val="21"/>
              </w:rPr>
              <w:t>242,757,729.24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14" w:right="0"/>
              <w:jc w:val="center"/>
              <w:rPr>
                <w:rFonts w:ascii="宋体" w:hAnsi="宋体" w:cs="宋体" w:eastAsia="宋体" w:hint="default"/>
                <w:sz w:val="21"/>
                <w:szCs w:val="21"/>
              </w:rPr>
            </w:pPr>
            <w:r>
              <w:rPr>
                <w:rFonts w:ascii="宋体"/>
                <w:sz w:val="21"/>
              </w:rPr>
              <w:t>166,251,582.28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5"/>
              <w:jc w:val="right"/>
              <w:rPr>
                <w:rFonts w:ascii="宋体" w:hAnsi="宋体" w:cs="宋体" w:eastAsia="宋体" w:hint="default"/>
                <w:sz w:val="21"/>
                <w:szCs w:val="21"/>
              </w:rPr>
            </w:pPr>
            <w:r>
              <w:rPr>
                <w:rFonts w:ascii="宋体"/>
                <w:sz w:val="21"/>
              </w:rPr>
              <w:t>46.02%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123" w:right="0"/>
              <w:jc w:val="center"/>
              <w:rPr>
                <w:rFonts w:ascii="宋体" w:hAnsi="宋体" w:cs="宋体" w:eastAsia="宋体" w:hint="default"/>
                <w:sz w:val="21"/>
                <w:szCs w:val="21"/>
              </w:rPr>
            </w:pPr>
            <w:r>
              <w:rPr>
                <w:rFonts w:ascii="宋体"/>
                <w:sz w:val="21"/>
              </w:rPr>
              <w:t>67,609,593.47</w:t>
            </w:r>
          </w:p>
        </w:tc>
      </w:tr>
      <w:tr>
        <w:trPr>
          <w:trHeight w:val="396"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4"/>
              <w:jc w:val="right"/>
              <w:rPr>
                <w:rFonts w:ascii="宋体" w:hAnsi="宋体" w:cs="宋体" w:eastAsia="宋体" w:hint="default"/>
                <w:sz w:val="21"/>
                <w:szCs w:val="21"/>
              </w:rPr>
            </w:pPr>
            <w:r>
              <w:rPr>
                <w:rFonts w:ascii="宋体"/>
                <w:spacing w:val="-1"/>
                <w:sz w:val="21"/>
              </w:rPr>
              <w:t>96,532,185.42</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19" w:right="0"/>
              <w:jc w:val="center"/>
              <w:rPr>
                <w:rFonts w:ascii="宋体" w:hAnsi="宋体" w:cs="宋体" w:eastAsia="宋体" w:hint="default"/>
                <w:sz w:val="21"/>
                <w:szCs w:val="21"/>
              </w:rPr>
            </w:pPr>
            <w:r>
              <w:rPr>
                <w:rFonts w:ascii="宋体"/>
                <w:sz w:val="21"/>
              </w:rPr>
              <w:t>64,875,939.38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宋体" w:hAnsi="宋体" w:cs="宋体" w:eastAsia="宋体" w:hint="default"/>
                <w:sz w:val="21"/>
                <w:szCs w:val="21"/>
              </w:rPr>
            </w:pPr>
            <w:r>
              <w:rPr>
                <w:rFonts w:ascii="宋体"/>
                <w:sz w:val="21"/>
              </w:rPr>
              <w:t>48.80%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23" w:right="0"/>
              <w:jc w:val="center"/>
              <w:rPr>
                <w:rFonts w:ascii="宋体" w:hAnsi="宋体" w:cs="宋体" w:eastAsia="宋体" w:hint="default"/>
                <w:sz w:val="21"/>
                <w:szCs w:val="21"/>
              </w:rPr>
            </w:pPr>
            <w:r>
              <w:rPr>
                <w:rFonts w:ascii="宋体"/>
                <w:sz w:val="21"/>
              </w:rPr>
              <w:t>34,194,070.43</w:t>
            </w:r>
          </w:p>
        </w:tc>
      </w:tr>
      <w:tr>
        <w:trPr>
          <w:trHeight w:val="643"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82"/>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东的所有者权益</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144,696,766.14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19" w:right="0"/>
              <w:jc w:val="center"/>
              <w:rPr>
                <w:rFonts w:ascii="宋体" w:hAnsi="宋体" w:cs="宋体" w:eastAsia="宋体" w:hint="default"/>
                <w:sz w:val="21"/>
                <w:szCs w:val="21"/>
              </w:rPr>
            </w:pPr>
            <w:r>
              <w:rPr>
                <w:rFonts w:ascii="宋体"/>
                <w:sz w:val="21"/>
              </w:rPr>
              <w:t>99,827,743.51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44.95%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23" w:right="0"/>
              <w:jc w:val="center"/>
              <w:rPr>
                <w:rFonts w:ascii="宋体" w:hAnsi="宋体" w:cs="宋体" w:eastAsia="宋体" w:hint="default"/>
                <w:sz w:val="21"/>
                <w:szCs w:val="21"/>
              </w:rPr>
            </w:pPr>
            <w:r>
              <w:rPr>
                <w:rFonts w:ascii="宋体"/>
                <w:sz w:val="21"/>
              </w:rPr>
              <w:t>31,935,056.98</w:t>
            </w:r>
          </w:p>
        </w:tc>
      </w:tr>
      <w:tr>
        <w:trPr>
          <w:trHeight w:val="396" w:hRule="exact"/>
        </w:trPr>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4"/>
              <w:jc w:val="right"/>
              <w:rPr>
                <w:rFonts w:ascii="宋体" w:hAnsi="宋体" w:cs="宋体" w:eastAsia="宋体" w:hint="default"/>
                <w:sz w:val="21"/>
                <w:szCs w:val="21"/>
              </w:rPr>
            </w:pPr>
            <w:r>
              <w:rPr>
                <w:rFonts w:ascii="宋体"/>
                <w:spacing w:val="-1"/>
                <w:sz w:val="21"/>
              </w:rPr>
              <w:t>51,000,000.00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19" w:right="0"/>
              <w:jc w:val="center"/>
              <w:rPr>
                <w:rFonts w:ascii="宋体" w:hAnsi="宋体" w:cs="宋体" w:eastAsia="宋体" w:hint="default"/>
                <w:sz w:val="21"/>
                <w:szCs w:val="21"/>
              </w:rPr>
            </w:pPr>
            <w:r>
              <w:rPr>
                <w:rFonts w:ascii="宋体"/>
                <w:sz w:val="21"/>
              </w:rPr>
              <w:t>51,000,000.00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宋体" w:hAnsi="宋体" w:cs="宋体" w:eastAsia="宋体" w:hint="default"/>
                <w:sz w:val="21"/>
                <w:szCs w:val="21"/>
              </w:rPr>
            </w:pPr>
            <w:r>
              <w:rPr>
                <w:rFonts w:ascii="宋体"/>
                <w:sz w:val="21"/>
              </w:rPr>
              <w:t>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23" w:right="0"/>
              <w:jc w:val="center"/>
              <w:rPr>
                <w:rFonts w:ascii="宋体" w:hAnsi="宋体" w:cs="宋体" w:eastAsia="宋体" w:hint="default"/>
                <w:sz w:val="21"/>
                <w:szCs w:val="21"/>
              </w:rPr>
            </w:pPr>
            <w:r>
              <w:rPr>
                <w:rFonts w:ascii="宋体"/>
                <w:sz w:val="21"/>
              </w:rPr>
              <w:t>10,000,000.00</w:t>
            </w:r>
          </w:p>
        </w:tc>
      </w:tr>
    </w:tbl>
    <w:p>
      <w:pPr>
        <w:spacing w:line="240" w:lineRule="auto" w:before="10"/>
        <w:rPr>
          <w:rFonts w:ascii="宋体" w:hAnsi="宋体" w:cs="宋体" w:eastAsia="宋体" w:hint="default"/>
          <w:sz w:val="18"/>
          <w:szCs w:val="18"/>
        </w:rPr>
      </w:pPr>
    </w:p>
    <w:p>
      <w:pPr>
        <w:pStyle w:val="Heading4"/>
        <w:spacing w:line="240" w:lineRule="auto" w:before="26"/>
        <w:ind w:left="491" w:right="0"/>
        <w:jc w:val="left"/>
        <w:rPr>
          <w:b w:val="0"/>
          <w:bCs w:val="0"/>
        </w:rPr>
      </w:pPr>
      <w:r>
        <w:rPr/>
        <w:t>二、主要财务指标</w:t>
      </w:r>
      <w:r>
        <w:rPr>
          <w:b w:val="0"/>
          <w:bCs w:val="0"/>
        </w:rPr>
      </w:r>
    </w:p>
    <w:p>
      <w:pPr>
        <w:spacing w:line="240" w:lineRule="auto" w:before="12"/>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3186"/>
        <w:gridCol w:w="1135"/>
        <w:gridCol w:w="1133"/>
        <w:gridCol w:w="2801"/>
        <w:gridCol w:w="1133"/>
      </w:tblGrid>
      <w:tr>
        <w:trPr>
          <w:trHeight w:val="332"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
        </w:tc>
        <w:tc>
          <w:tcPr>
            <w:tcW w:w="113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9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9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01"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33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13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9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1"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0.8798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0.7342</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19.83%</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0.6425</w:t>
            </w:r>
          </w:p>
        </w:tc>
      </w:tr>
      <w:tr>
        <w:trPr>
          <w:trHeight w:val="332"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0.8798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0.7342</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19.83%</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0.6425</w:t>
            </w:r>
          </w:p>
        </w:tc>
      </w:tr>
      <w:tr>
        <w:trPr>
          <w:trHeight w:val="646"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2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r>
              <w:rPr>
                <w:rFonts w:ascii="宋体" w:hAnsi="宋体" w:cs="宋体" w:eastAsia="宋体" w:hint="default"/>
                <w:w w:val="100"/>
                <w:sz w:val="21"/>
                <w:szCs w:val="21"/>
              </w:rPr>
              <w:t> </w:t>
            </w:r>
            <w:r>
              <w:rPr>
                <w:rFonts w:ascii="宋体" w:hAnsi="宋体" w:cs="宋体" w:eastAsia="宋体" w:hint="default"/>
                <w:sz w:val="21"/>
                <w:szCs w:val="21"/>
              </w:rPr>
              <w:t>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0.7483</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5"/>
              <w:jc w:val="right"/>
              <w:rPr>
                <w:rFonts w:ascii="宋体" w:hAnsi="宋体" w:cs="宋体" w:eastAsia="宋体" w:hint="default"/>
                <w:sz w:val="21"/>
                <w:szCs w:val="21"/>
              </w:rPr>
            </w:pPr>
            <w:r>
              <w:rPr>
                <w:rFonts w:ascii="宋体"/>
                <w:sz w:val="21"/>
              </w:rPr>
              <w:t>0.6732</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11.16%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0.5992</w:t>
            </w:r>
          </w:p>
        </w:tc>
      </w:tr>
      <w:tr>
        <w:trPr>
          <w:trHeight w:val="643"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91"/>
              <w:jc w:val="left"/>
              <w:rPr>
                <w:rFonts w:ascii="宋体" w:hAnsi="宋体" w:cs="宋体" w:eastAsia="宋体" w:hint="default"/>
                <w:sz w:val="21"/>
                <w:szCs w:val="21"/>
              </w:rPr>
            </w:pPr>
            <w:r>
              <w:rPr>
                <w:rFonts w:ascii="宋体" w:hAnsi="宋体" w:cs="宋体" w:eastAsia="宋体" w:hint="default"/>
                <w:spacing w:val="-7"/>
                <w:sz w:val="21"/>
                <w:szCs w:val="21"/>
              </w:rPr>
              <w:t>用最新股本计算的每股收益（元</w:t>
            </w:r>
            <w:r>
              <w:rPr>
                <w:rFonts w:ascii="宋体" w:hAnsi="宋体" w:cs="宋体" w:eastAsia="宋体" w:hint="default"/>
                <w:spacing w:val="-7"/>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0.659</w:t>
            </w:r>
          </w:p>
        </w:tc>
        <w:tc>
          <w:tcPr>
            <w:tcW w:w="1133" w:type="dxa"/>
            <w:tcBorders>
              <w:top w:val="single" w:sz="8" w:space="0" w:color="000000"/>
              <w:left w:val="single" w:sz="8" w:space="0" w:color="000000"/>
              <w:bottom w:val="single" w:sz="8" w:space="0" w:color="000000"/>
              <w:right w:val="single" w:sz="8" w:space="0" w:color="000000"/>
            </w:tcBorders>
          </w:tcPr>
          <w:p>
            <w:pPr/>
          </w:p>
        </w:tc>
        <w:tc>
          <w:tcPr>
            <w:tcW w:w="2801"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36.70%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47.67%</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宋体" w:hAnsi="宋体" w:cs="宋体" w:eastAsia="宋体" w:hint="default"/>
                <w:sz w:val="21"/>
                <w:szCs w:val="21"/>
              </w:rPr>
              <w:t>10.97</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60.68%</w:t>
            </w:r>
          </w:p>
        </w:tc>
      </w:tr>
      <w:tr>
        <w:trPr>
          <w:trHeight w:val="646"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2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r>
              <w:rPr>
                <w:rFonts w:ascii="宋体" w:hAnsi="宋体" w:cs="宋体" w:eastAsia="宋体" w:hint="default"/>
                <w:w w:val="100"/>
                <w:sz w:val="21"/>
                <w:szCs w:val="21"/>
              </w:rPr>
              <w:t> </w:t>
            </w: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31.21%</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z w:val="21"/>
              </w:rPr>
              <w:t>43.71%</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宋体" w:hAnsi="宋体" w:cs="宋体" w:eastAsia="宋体" w:hint="default"/>
                <w:sz w:val="21"/>
                <w:szCs w:val="21"/>
              </w:rPr>
              <w:t>12.50</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53.71%</w:t>
            </w:r>
          </w:p>
        </w:tc>
      </w:tr>
      <w:tr>
        <w:trPr>
          <w:trHeight w:val="605"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z w:val="21"/>
              </w:rPr>
              <w:t>0.9688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4"/>
              <w:jc w:val="right"/>
              <w:rPr>
                <w:rFonts w:ascii="宋体" w:hAnsi="宋体" w:cs="宋体" w:eastAsia="宋体" w:hint="default"/>
                <w:sz w:val="21"/>
                <w:szCs w:val="21"/>
              </w:rPr>
            </w:pPr>
            <w:r>
              <w:rPr>
                <w:rFonts w:ascii="宋体"/>
                <w:sz w:val="21"/>
              </w:rPr>
              <w:t>0.8000</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8"/>
              <w:jc w:val="right"/>
              <w:rPr>
                <w:rFonts w:ascii="宋体" w:hAnsi="宋体" w:cs="宋体" w:eastAsia="宋体" w:hint="default"/>
                <w:sz w:val="21"/>
                <w:szCs w:val="21"/>
              </w:rPr>
            </w:pPr>
            <w:r>
              <w:rPr>
                <w:rFonts w:ascii="宋体"/>
                <w:sz w:val="21"/>
              </w:rPr>
              <w:t>21.10%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z w:val="21"/>
              </w:rPr>
              <w:t>1.3200</w:t>
            </w:r>
          </w:p>
        </w:tc>
      </w:tr>
    </w:tbl>
    <w:p>
      <w:pPr>
        <w:spacing w:after="0" w:line="240" w:lineRule="auto"/>
        <w:jc w:val="right"/>
        <w:rPr>
          <w:rFonts w:ascii="宋体" w:hAnsi="宋体" w:cs="宋体" w:eastAsia="宋体" w:hint="default"/>
          <w:sz w:val="21"/>
          <w:szCs w:val="21"/>
        </w:rPr>
        <w:sectPr>
          <w:type w:val="continuous"/>
          <w:pgSz w:w="11910" w:h="16840"/>
          <w:pgMar w:top="1400" w:bottom="1200" w:left="1040" w:right="0"/>
        </w:sectPr>
      </w:pPr>
    </w:p>
    <w:p>
      <w:pPr>
        <w:spacing w:line="240" w:lineRule="auto" w:before="12"/>
        <w:rPr>
          <w:rFonts w:ascii="宋体" w:hAnsi="宋体" w:cs="宋体" w:eastAsia="宋体" w:hint="default"/>
          <w:b/>
          <w:bCs/>
          <w:sz w:val="16"/>
          <w:szCs w:val="16"/>
        </w:rPr>
      </w:pPr>
    </w:p>
    <w:tbl>
      <w:tblPr>
        <w:tblW w:w="0" w:type="auto"/>
        <w:jc w:val="left"/>
        <w:tblInd w:w="111" w:type="dxa"/>
        <w:tblLayout w:type="fixed"/>
        <w:tblCellMar>
          <w:top w:w="0" w:type="dxa"/>
          <w:left w:w="0" w:type="dxa"/>
          <w:bottom w:w="0" w:type="dxa"/>
          <w:right w:w="0" w:type="dxa"/>
        </w:tblCellMar>
        <w:tblLook w:val="01E0"/>
      </w:tblPr>
      <w:tblGrid>
        <w:gridCol w:w="3186"/>
        <w:gridCol w:w="1135"/>
        <w:gridCol w:w="1133"/>
        <w:gridCol w:w="2801"/>
        <w:gridCol w:w="1133"/>
      </w:tblGrid>
      <w:tr>
        <w:trPr>
          <w:trHeight w:val="596" w:hRule="exact"/>
        </w:trPr>
        <w:tc>
          <w:tcPr>
            <w:tcW w:w="3186" w:type="dxa"/>
            <w:tcBorders>
              <w:top w:val="nil" w:sz="6" w:space="0" w:color="auto"/>
              <w:left w:val="single" w:sz="8" w:space="0" w:color="000000"/>
              <w:bottom w:val="single" w:sz="8" w:space="0" w:color="000000"/>
              <w:right w:val="single" w:sz="8" w:space="0" w:color="000000"/>
            </w:tcBorders>
            <w:shd w:val="clear" w:color="auto" w:fill="E4DFEB"/>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额（元</w:t>
            </w:r>
            <w:r>
              <w:rPr>
                <w:rFonts w:ascii="宋体" w:hAnsi="宋体" w:cs="宋体" w:eastAsia="宋体" w:hint="default"/>
                <w:sz w:val="21"/>
                <w:szCs w:val="21"/>
              </w:rPr>
              <w:t>/</w:t>
            </w:r>
            <w:r>
              <w:rPr>
                <w:rFonts w:ascii="宋体" w:hAnsi="宋体" w:cs="宋体" w:eastAsia="宋体" w:hint="default"/>
                <w:sz w:val="21"/>
                <w:szCs w:val="21"/>
              </w:rPr>
              <w:t>股）</w:t>
            </w:r>
          </w:p>
        </w:tc>
        <w:tc>
          <w:tcPr>
            <w:tcW w:w="1135"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
        </w:tc>
        <w:tc>
          <w:tcPr>
            <w:tcW w:w="2801" w:type="dxa"/>
            <w:tcBorders>
              <w:top w:val="nil" w:sz="6" w:space="0" w:color="auto"/>
              <w:left w:val="single" w:sz="8" w:space="0" w:color="000000"/>
              <w:bottom w:val="single" w:sz="8" w:space="0" w:color="000000"/>
              <w:right w:val="single" w:sz="8" w:space="0" w:color="000000"/>
            </w:tcBorders>
          </w:tcPr>
          <w:p>
            <w:pPr/>
          </w:p>
        </w:tc>
        <w:tc>
          <w:tcPr>
            <w:tcW w:w="1133" w:type="dxa"/>
            <w:tcBorders>
              <w:top w:val="nil" w:sz="6" w:space="0" w:color="auto"/>
              <w:left w:val="single" w:sz="8" w:space="0" w:color="000000"/>
              <w:bottom w:val="single" w:sz="8" w:space="0" w:color="000000"/>
              <w:right w:val="single" w:sz="8" w:space="0" w:color="000000"/>
            </w:tcBorders>
          </w:tcPr>
          <w:p>
            <w:pPr/>
          </w:p>
        </w:tc>
      </w:tr>
      <w:tr>
        <w:trPr>
          <w:trHeight w:val="331"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
        </w:tc>
        <w:tc>
          <w:tcPr>
            <w:tcW w:w="113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13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1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801"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30"/>
              <w:jc w:val="right"/>
              <w:rPr>
                <w:rFonts w:ascii="宋体" w:hAnsi="宋体" w:cs="宋体" w:eastAsia="宋体" w:hint="default"/>
                <w:sz w:val="21"/>
                <w:szCs w:val="21"/>
              </w:rPr>
            </w:pPr>
            <w:r>
              <w:rPr>
                <w:rFonts w:ascii="宋体" w:hAnsi="宋体" w:cs="宋体" w:eastAsia="宋体" w:hint="default"/>
                <w:spacing w:val="-2"/>
                <w:sz w:val="21"/>
                <w:szCs w:val="21"/>
              </w:rPr>
              <w:t>本年末比上年末增减（％）</w:t>
            </w:r>
          </w:p>
        </w:tc>
        <w:tc>
          <w:tcPr>
            <w:tcW w:w="113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646"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12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w:t>
            </w:r>
            <w:r>
              <w:rPr>
                <w:rFonts w:ascii="宋体" w:hAnsi="宋体" w:cs="宋体" w:eastAsia="宋体" w:hint="default"/>
                <w:w w:val="100"/>
                <w:sz w:val="21"/>
                <w:szCs w:val="21"/>
              </w:rPr>
              <w:t> </w:t>
            </w:r>
            <w:r>
              <w:rPr>
                <w:rFonts w:ascii="宋体" w:hAnsi="宋体" w:cs="宋体" w:eastAsia="宋体" w:hint="default"/>
                <w:sz w:val="21"/>
                <w:szCs w:val="21"/>
              </w:rPr>
              <w:t>产（元</w:t>
            </w:r>
            <w:r>
              <w:rPr>
                <w:rFonts w:ascii="宋体" w:hAnsi="宋体" w:cs="宋体" w:eastAsia="宋体" w:hint="default"/>
                <w:sz w:val="21"/>
                <w:szCs w:val="21"/>
              </w:rPr>
              <w:t>/</w:t>
            </w:r>
            <w:r>
              <w:rPr>
                <w:rFonts w:ascii="宋体" w:hAnsi="宋体" w:cs="宋体" w:eastAsia="宋体" w:hint="default"/>
                <w:sz w:val="21"/>
                <w:szCs w:val="21"/>
              </w:rPr>
              <w:t>股）</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2.8400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z w:val="21"/>
              </w:rPr>
              <w:t>1.9600</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44.90%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3.1900</w:t>
            </w:r>
          </w:p>
        </w:tc>
      </w:tr>
      <w:tr>
        <w:trPr>
          <w:trHeight w:val="331" w:hRule="exact"/>
        </w:trPr>
        <w:tc>
          <w:tcPr>
            <w:tcW w:w="31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39.76%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37.57%</w:t>
            </w:r>
          </w:p>
        </w:tc>
        <w:tc>
          <w:tcPr>
            <w:tcW w:w="2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2.19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50.58%</w:t>
            </w:r>
          </w:p>
        </w:tc>
      </w:tr>
    </w:tbl>
    <w:p>
      <w:pPr>
        <w:spacing w:line="273" w:lineRule="auto" w:before="0"/>
        <w:ind w:left="1314" w:right="1547" w:hanging="423"/>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2009 </w:t>
      </w:r>
      <w:r>
        <w:rPr>
          <w:rFonts w:ascii="宋体" w:hAnsi="宋体" w:cs="宋体" w:eastAsia="宋体" w:hint="default"/>
          <w:sz w:val="21"/>
          <w:szCs w:val="21"/>
        </w:rPr>
        <w:t>年、</w:t>
      </w:r>
      <w:r>
        <w:rPr>
          <w:rFonts w:ascii="宋体" w:hAnsi="宋体" w:cs="宋体" w:eastAsia="宋体" w:hint="default"/>
          <w:sz w:val="21"/>
          <w:szCs w:val="21"/>
        </w:rPr>
        <w:t>2010 </w:t>
      </w:r>
      <w:r>
        <w:rPr>
          <w:rFonts w:ascii="宋体" w:hAnsi="宋体" w:cs="宋体" w:eastAsia="宋体" w:hint="default"/>
          <w:sz w:val="21"/>
          <w:szCs w:val="21"/>
        </w:rPr>
        <w:t>年和</w:t>
      </w:r>
      <w:r>
        <w:rPr>
          <w:rFonts w:ascii="宋体" w:hAnsi="宋体" w:cs="宋体" w:eastAsia="宋体" w:hint="default"/>
          <w:sz w:val="21"/>
          <w:szCs w:val="21"/>
        </w:rPr>
        <w:t>2011 </w:t>
      </w:r>
      <w:r>
        <w:rPr>
          <w:rFonts w:ascii="宋体" w:hAnsi="宋体" w:cs="宋体" w:eastAsia="宋体" w:hint="default"/>
          <w:sz w:val="21"/>
          <w:szCs w:val="21"/>
        </w:rPr>
        <w:t>年各年末股本分别为</w:t>
      </w:r>
      <w:r>
        <w:rPr>
          <w:rFonts w:ascii="宋体" w:hAnsi="宋体" w:cs="宋体" w:eastAsia="宋体" w:hint="default"/>
          <w:sz w:val="21"/>
          <w:szCs w:val="21"/>
        </w:rPr>
        <w:t>1000 </w:t>
      </w:r>
      <w:r>
        <w:rPr>
          <w:rFonts w:ascii="宋体" w:hAnsi="宋体" w:cs="宋体" w:eastAsia="宋体" w:hint="default"/>
          <w:sz w:val="21"/>
          <w:szCs w:val="21"/>
        </w:rPr>
        <w:t>万股、</w:t>
      </w:r>
      <w:r>
        <w:rPr>
          <w:rFonts w:ascii="宋体" w:hAnsi="宋体" w:cs="宋体" w:eastAsia="宋体" w:hint="default"/>
          <w:sz w:val="21"/>
          <w:szCs w:val="21"/>
        </w:rPr>
        <w:t>5100</w:t>
      </w:r>
      <w:r>
        <w:rPr>
          <w:rFonts w:ascii="宋体" w:hAnsi="宋体" w:cs="宋体" w:eastAsia="宋体" w:hint="default"/>
          <w:sz w:val="21"/>
          <w:szCs w:val="21"/>
        </w:rPr>
        <w:t>万股、</w:t>
      </w:r>
      <w:r>
        <w:rPr>
          <w:rFonts w:ascii="宋体" w:hAnsi="宋体" w:cs="宋体" w:eastAsia="宋体" w:hint="default"/>
          <w:sz w:val="21"/>
          <w:szCs w:val="21"/>
        </w:rPr>
        <w:t>5100</w:t>
      </w:r>
      <w:r>
        <w:rPr>
          <w:rFonts w:ascii="宋体" w:hAnsi="宋体" w:cs="宋体" w:eastAsia="宋体" w:hint="default"/>
          <w:spacing w:val="-12"/>
          <w:sz w:val="21"/>
          <w:szCs w:val="21"/>
        </w:rPr>
        <w:t> </w:t>
      </w:r>
      <w:r>
        <w:rPr>
          <w:rFonts w:ascii="宋体" w:hAnsi="宋体" w:cs="宋体" w:eastAsia="宋体" w:hint="default"/>
          <w:sz w:val="21"/>
          <w:szCs w:val="21"/>
        </w:rPr>
        <w:t>万股；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、公司目前最新股本为</w:t>
      </w:r>
      <w:r>
        <w:rPr>
          <w:rFonts w:ascii="宋体" w:hAnsi="宋体" w:cs="宋体" w:eastAsia="宋体" w:hint="default"/>
          <w:sz w:val="21"/>
          <w:szCs w:val="21"/>
        </w:rPr>
        <w:t>6,800</w:t>
      </w:r>
      <w:r>
        <w:rPr>
          <w:rFonts w:ascii="宋体" w:hAnsi="宋体" w:cs="宋体" w:eastAsia="宋体" w:hint="default"/>
          <w:sz w:val="21"/>
          <w:szCs w:val="21"/>
        </w:rPr>
        <w:t>万股；</w:t>
      </w:r>
    </w:p>
    <w:p>
      <w:pPr>
        <w:spacing w:before="7"/>
        <w:ind w:left="1311" w:right="151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、表中所列财务指标均按中国证监会规定的计算公式计算。</w:t>
      </w:r>
    </w:p>
    <w:p>
      <w:pPr>
        <w:spacing w:line="240" w:lineRule="auto" w:before="7"/>
        <w:rPr>
          <w:rFonts w:ascii="宋体" w:hAnsi="宋体" w:cs="宋体" w:eastAsia="宋体" w:hint="default"/>
          <w:sz w:val="24"/>
          <w:szCs w:val="24"/>
        </w:rPr>
      </w:pPr>
    </w:p>
    <w:p>
      <w:pPr>
        <w:pStyle w:val="Heading4"/>
        <w:spacing w:line="240" w:lineRule="auto" w:before="0"/>
        <w:ind w:left="471" w:right="4414"/>
        <w:jc w:val="left"/>
        <w:rPr>
          <w:b w:val="0"/>
          <w:bCs w:val="0"/>
        </w:rPr>
      </w:pPr>
      <w:r>
        <w:rPr/>
        <w:t>三、非经常性损益项目</w:t>
      </w:r>
      <w:r>
        <w:rPr>
          <w:b w:val="0"/>
          <w:bCs w:val="0"/>
        </w:rPr>
      </w:r>
    </w:p>
    <w:p>
      <w:pPr>
        <w:spacing w:before="182"/>
        <w:ind w:left="0" w:right="1887"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p>
    <w:p>
      <w:pPr>
        <w:spacing w:line="240" w:lineRule="auto" w:before="12"/>
        <w:rPr>
          <w:rFonts w:ascii="宋体" w:hAnsi="宋体" w:cs="宋体" w:eastAsia="宋体" w:hint="default"/>
          <w:sz w:val="3"/>
          <w:szCs w:val="3"/>
        </w:rPr>
      </w:pPr>
    </w:p>
    <w:tbl>
      <w:tblPr>
        <w:tblW w:w="0" w:type="auto"/>
        <w:jc w:val="left"/>
        <w:tblInd w:w="354" w:type="dxa"/>
        <w:tblLayout w:type="fixed"/>
        <w:tblCellMar>
          <w:top w:w="0" w:type="dxa"/>
          <w:left w:w="0" w:type="dxa"/>
          <w:bottom w:w="0" w:type="dxa"/>
          <w:right w:w="0" w:type="dxa"/>
        </w:tblCellMar>
        <w:tblLook w:val="01E0"/>
      </w:tblPr>
      <w:tblGrid>
        <w:gridCol w:w="2948"/>
        <w:gridCol w:w="1476"/>
        <w:gridCol w:w="1685"/>
        <w:gridCol w:w="1477"/>
        <w:gridCol w:w="1476"/>
      </w:tblGrid>
      <w:tr>
        <w:trPr>
          <w:trHeight w:val="332"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62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right="149"/>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年金额</w:t>
            </w:r>
          </w:p>
        </w:tc>
        <w:tc>
          <w:tcPr>
            <w:tcW w:w="16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left="96"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477"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right="14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
                <w:sz w:val="21"/>
                <w:szCs w:val="21"/>
              </w:rPr>
              <w:t> </w:t>
            </w:r>
            <w:r>
              <w:rPr>
                <w:rFonts w:ascii="宋体" w:hAnsi="宋体" w:cs="宋体" w:eastAsia="宋体" w:hint="default"/>
                <w:sz w:val="21"/>
                <w:szCs w:val="21"/>
              </w:rPr>
              <w:t>年金额</w:t>
            </w:r>
          </w:p>
        </w:tc>
        <w:tc>
          <w:tcPr>
            <w:tcW w:w="147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4" w:lineRule="exact"/>
              <w:ind w:right="146"/>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年金额</w:t>
            </w:r>
          </w:p>
        </w:tc>
      </w:tr>
      <w:tr>
        <w:trPr>
          <w:trHeight w:val="331"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6" w:type="dxa"/>
            <w:tcBorders>
              <w:top w:val="single" w:sz="8" w:space="0" w:color="000000"/>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1579"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r>
              <w:rPr>
                <w:rFonts w:ascii="宋体" w:hAnsi="宋体" w:cs="宋体" w:eastAsia="宋体" w:hint="default"/>
                <w:w w:val="100"/>
                <w:sz w:val="21"/>
                <w:szCs w:val="21"/>
              </w:rPr>
              <w:t> </w:t>
            </w: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z w:val="21"/>
                <w:szCs w:val="21"/>
              </w:rPr>
              <w:t>关，符合国家政策规定、按照</w:t>
            </w:r>
            <w:r>
              <w:rPr>
                <w:rFonts w:ascii="宋体" w:hAnsi="宋体" w:cs="宋体" w:eastAsia="宋体" w:hint="default"/>
                <w:w w:val="100"/>
                <w:sz w:val="21"/>
                <w:szCs w:val="21"/>
              </w:rPr>
              <w:t> </w:t>
            </w:r>
            <w:r>
              <w:rPr>
                <w:rFonts w:ascii="宋体" w:hAnsi="宋体" w:cs="宋体" w:eastAsia="宋体" w:hint="default"/>
                <w:sz w:val="21"/>
                <w:szCs w:val="21"/>
              </w:rPr>
              <w:t>一定标准定额或定量持续享受</w:t>
            </w:r>
            <w:r>
              <w:rPr>
                <w:rFonts w:ascii="宋体" w:hAnsi="宋体" w:cs="宋体" w:eastAsia="宋体" w:hint="default"/>
                <w:w w:val="100"/>
                <w:sz w:val="21"/>
                <w:szCs w:val="21"/>
              </w:rPr>
              <w:t> </w:t>
            </w:r>
            <w:r>
              <w:rPr>
                <w:rFonts w:ascii="宋体" w:hAnsi="宋体" w:cs="宋体" w:eastAsia="宋体" w:hint="default"/>
                <w:sz w:val="21"/>
                <w:szCs w:val="21"/>
              </w:rPr>
              <w:t>的政府补助除外</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6,268,884.00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10"/>
              <w:jc w:val="left"/>
              <w:rPr>
                <w:rFonts w:ascii="宋体" w:hAnsi="宋体" w:cs="宋体" w:eastAsia="宋体" w:hint="default"/>
                <w:sz w:val="21"/>
                <w:szCs w:val="21"/>
              </w:rPr>
            </w:pPr>
            <w:r>
              <w:rPr>
                <w:rFonts w:ascii="宋体" w:hAnsi="宋体" w:cs="宋体" w:eastAsia="宋体" w:hint="default"/>
                <w:sz w:val="21"/>
                <w:szCs w:val="21"/>
              </w:rPr>
              <w:t>详见公司财务报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表附注 </w:t>
            </w:r>
            <w:r>
              <w:rPr>
                <w:rFonts w:ascii="宋体" w:hAnsi="宋体" w:cs="宋体" w:eastAsia="宋体" w:hint="default"/>
                <w:sz w:val="21"/>
                <w:szCs w:val="21"/>
              </w:rPr>
              <w:t>33</w:t>
            </w:r>
            <w:r>
              <w:rPr>
                <w:rFonts w:ascii="宋体" w:hAnsi="宋体" w:cs="宋体" w:eastAsia="宋体" w:hint="default"/>
                <w:spacing w:val="-47"/>
                <w:sz w:val="21"/>
                <w:szCs w:val="21"/>
              </w:rPr>
              <w:t> </w:t>
            </w:r>
            <w:r>
              <w:rPr>
                <w:rFonts w:ascii="宋体" w:hAnsi="宋体" w:cs="宋体" w:eastAsia="宋体" w:hint="default"/>
                <w:spacing w:val="-14"/>
                <w:sz w:val="21"/>
                <w:szCs w:val="21"/>
              </w:rPr>
              <w:t>-</w:t>
            </w:r>
            <w:r>
              <w:rPr>
                <w:rFonts w:ascii="宋体" w:hAnsi="宋体" w:cs="宋体" w:eastAsia="宋体" w:hint="default"/>
                <w:spacing w:val="-14"/>
                <w:sz w:val="21"/>
                <w:szCs w:val="21"/>
              </w:rPr>
              <w:t>（</w:t>
            </w:r>
            <w:r>
              <w:rPr>
                <w:rFonts w:ascii="宋体" w:hAnsi="宋体" w:cs="宋体" w:eastAsia="宋体" w:hint="default"/>
                <w:spacing w:val="-14"/>
                <w:sz w:val="21"/>
                <w:szCs w:val="21"/>
              </w:rPr>
              <w:t>2</w:t>
            </w:r>
            <w:r>
              <w:rPr>
                <w:rFonts w:ascii="宋体" w:hAnsi="宋体" w:cs="宋体" w:eastAsia="宋体" w:hint="default"/>
                <w:spacing w:val="-14"/>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政府补助明细</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1,903,940.00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1,144,940.00</w:t>
            </w:r>
          </w:p>
        </w:tc>
      </w:tr>
      <w:tr>
        <w:trPr>
          <w:trHeight w:val="646"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r>
              <w:rPr>
                <w:rFonts w:ascii="宋体" w:hAnsi="宋体" w:cs="宋体" w:eastAsia="宋体" w:hint="default"/>
                <w:w w:val="100"/>
                <w:sz w:val="21"/>
                <w:szCs w:val="21"/>
              </w:rPr>
              <w:t> </w:t>
            </w:r>
            <w:r>
              <w:rPr>
                <w:rFonts w:ascii="宋体" w:hAnsi="宋体" w:cs="宋体" w:eastAsia="宋体" w:hint="default"/>
                <w:sz w:val="21"/>
                <w:szCs w:val="21"/>
              </w:rPr>
              <w:t>有事项产生的损益</w:t>
            </w:r>
          </w:p>
        </w:tc>
        <w:tc>
          <w:tcPr>
            <w:tcW w:w="1476" w:type="dxa"/>
            <w:tcBorders>
              <w:top w:val="single" w:sz="8" w:space="0" w:color="000000"/>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2204"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94"/>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z w:val="21"/>
                <w:szCs w:val="21"/>
              </w:rPr>
              <w:t>易性金融资产、交易性金融负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以及处置交易性金融资产、交</w:t>
            </w:r>
            <w:r>
              <w:rPr>
                <w:rFonts w:ascii="宋体" w:hAnsi="宋体" w:cs="宋体" w:eastAsia="宋体" w:hint="default"/>
                <w:w w:val="100"/>
                <w:sz w:val="21"/>
                <w:szCs w:val="21"/>
              </w:rPr>
              <w:t> </w:t>
            </w:r>
            <w:r>
              <w:rPr>
                <w:rFonts w:ascii="宋体" w:hAnsi="宋体" w:cs="宋体" w:eastAsia="宋体" w:hint="default"/>
                <w:sz w:val="21"/>
                <w:szCs w:val="21"/>
              </w:rPr>
              <w:t>易性金融负债和可供出售金融</w:t>
            </w:r>
            <w:r>
              <w:rPr>
                <w:rFonts w:ascii="宋体" w:hAnsi="宋体" w:cs="宋体" w:eastAsia="宋体" w:hint="default"/>
                <w:w w:val="100"/>
                <w:sz w:val="21"/>
                <w:szCs w:val="21"/>
              </w:rPr>
              <w:t> </w:t>
            </w:r>
            <w:r>
              <w:rPr>
                <w:rFonts w:ascii="宋体" w:hAnsi="宋体" w:cs="宋体" w:eastAsia="宋体" w:hint="default"/>
                <w:sz w:val="21"/>
                <w:szCs w:val="21"/>
              </w:rPr>
              <w:t>资产取得的投资收益</w:t>
            </w:r>
          </w:p>
        </w:tc>
        <w:tc>
          <w:tcPr>
            <w:tcW w:w="1476" w:type="dxa"/>
            <w:tcBorders>
              <w:top w:val="single" w:sz="8" w:space="0" w:color="000000"/>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94"/>
              <w:jc w:val="right"/>
              <w:rPr>
                <w:rFonts w:ascii="宋体" w:hAnsi="宋体" w:cs="宋体" w:eastAsia="宋体" w:hint="default"/>
                <w:sz w:val="21"/>
                <w:szCs w:val="21"/>
              </w:rPr>
            </w:pPr>
            <w:r>
              <w:rPr>
                <w:rFonts w:ascii="宋体"/>
                <w:sz w:val="21"/>
              </w:rPr>
              <w:t>460.28</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r>
              <w:rPr>
                <w:rFonts w:ascii="宋体" w:hAnsi="宋体" w:cs="宋体" w:eastAsia="宋体" w:hint="default"/>
                <w:w w:val="100"/>
                <w:sz w:val="21"/>
                <w:szCs w:val="21"/>
              </w:rPr>
              <w:t> </w:t>
            </w:r>
            <w:r>
              <w:rPr>
                <w:rFonts w:ascii="宋体" w:hAnsi="宋体" w:cs="宋体" w:eastAsia="宋体" w:hint="default"/>
                <w:sz w:val="21"/>
                <w:szCs w:val="21"/>
              </w:rPr>
              <w:t>收入和支出</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-17,300.00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-25,974.78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679.07</w:t>
            </w:r>
          </w:p>
        </w:tc>
      </w:tr>
      <w:tr>
        <w:trPr>
          <w:trHeight w:val="958"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before="146"/>
              <w:ind w:left="98" w:right="94"/>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r>
              <w:rPr>
                <w:rFonts w:ascii="宋体" w:hAnsi="宋体" w:cs="宋体" w:eastAsia="宋体" w:hint="default"/>
                <w:w w:val="100"/>
                <w:sz w:val="21"/>
                <w:szCs w:val="21"/>
              </w:rPr>
              <w:t> </w:t>
            </w:r>
            <w:r>
              <w:rPr>
                <w:rFonts w:ascii="宋体" w:hAnsi="宋体" w:cs="宋体" w:eastAsia="宋体" w:hint="default"/>
                <w:sz w:val="21"/>
                <w:szCs w:val="21"/>
              </w:rPr>
              <w:t>损益项目</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1,639,288.00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6" w:right="-10"/>
              <w:jc w:val="left"/>
              <w:rPr>
                <w:rFonts w:ascii="宋体" w:hAnsi="宋体" w:cs="宋体" w:eastAsia="宋体" w:hint="default"/>
                <w:sz w:val="21"/>
                <w:szCs w:val="21"/>
              </w:rPr>
            </w:pPr>
            <w:r>
              <w:rPr>
                <w:rFonts w:ascii="宋体" w:hAnsi="宋体" w:cs="宋体" w:eastAsia="宋体" w:hint="default"/>
                <w:sz w:val="21"/>
                <w:szCs w:val="21"/>
              </w:rPr>
              <w:t>详见公司财务报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表附注</w:t>
            </w:r>
            <w:r>
              <w:rPr>
                <w:rFonts w:ascii="宋体" w:hAnsi="宋体" w:cs="宋体" w:eastAsia="宋体" w:hint="default"/>
                <w:spacing w:val="3"/>
                <w:sz w:val="21"/>
                <w:szCs w:val="21"/>
              </w:rPr>
              <w:t> </w:t>
            </w:r>
            <w:r>
              <w:rPr>
                <w:rFonts w:ascii="宋体" w:hAnsi="宋体" w:cs="宋体" w:eastAsia="宋体" w:hint="default"/>
                <w:sz w:val="21"/>
                <w:szCs w:val="21"/>
              </w:rPr>
              <w:t>附注十、</w:t>
            </w:r>
          </w:p>
          <w:p>
            <w:pPr>
              <w:pStyle w:val="TableParagraph"/>
              <w:spacing w:line="240" w:lineRule="auto" w:before="7"/>
              <w:ind w:left="96" w:right="0"/>
              <w:jc w:val="left"/>
              <w:rPr>
                <w:rFonts w:ascii="宋体" w:hAnsi="宋体" w:cs="宋体" w:eastAsia="宋体" w:hint="default"/>
                <w:sz w:val="21"/>
                <w:szCs w:val="21"/>
              </w:rPr>
            </w:pPr>
            <w:r>
              <w:rPr>
                <w:rFonts w:ascii="宋体" w:hAnsi="宋体" w:cs="宋体" w:eastAsia="宋体" w:hint="default"/>
                <w:sz w:val="21"/>
                <w:szCs w:val="21"/>
              </w:rPr>
              <w:t>（三）</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1,610,015.00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805,007.50</w:t>
            </w:r>
          </w:p>
        </w:tc>
      </w:tr>
      <w:tr>
        <w:trPr>
          <w:trHeight w:val="334"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1,183,630.80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351,054.96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243,828.32</w:t>
            </w:r>
          </w:p>
        </w:tc>
      </w:tr>
      <w:tr>
        <w:trPr>
          <w:trHeight w:val="336"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6" w:type="dxa"/>
            <w:tcBorders>
              <w:top w:val="single" w:sz="8" w:space="0" w:color="000000"/>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204,000.25</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294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tabs>
                <w:tab w:pos="422" w:val="left" w:leader="none"/>
              </w:tabs>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6,707,241.20</w:t>
            </w:r>
          </w:p>
        </w:tc>
        <w:tc>
          <w:tcPr>
            <w:tcW w:w="1685"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2,933,385.29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1,706,798.25</w:t>
            </w:r>
          </w:p>
        </w:tc>
      </w:tr>
    </w:tbl>
    <w:p>
      <w:pPr>
        <w:spacing w:after="0" w:line="265" w:lineRule="exact"/>
        <w:jc w:val="right"/>
        <w:rPr>
          <w:rFonts w:ascii="宋体" w:hAnsi="宋体" w:cs="宋体" w:eastAsia="宋体" w:hint="default"/>
          <w:sz w:val="21"/>
          <w:szCs w:val="21"/>
        </w:rPr>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60" w:lineRule="exact"/>
        <w:ind w:right="1058"/>
        <w:jc w:val="center"/>
        <w:rPr>
          <w:b w:val="0"/>
          <w:bCs w:val="0"/>
        </w:rPr>
      </w:pPr>
      <w:r>
        <w:rPr/>
        <w:t>第三节</w:t>
      </w:r>
      <w:r>
        <w:rPr>
          <w:spacing w:val="-3"/>
        </w:rPr>
        <w:t> </w:t>
      </w:r>
      <w:r>
        <w:rPr/>
        <w:t>董事会报告</w:t>
      </w:r>
      <w:r>
        <w:rPr>
          <w:b w:val="0"/>
          <w:bCs w:val="0"/>
        </w:rPr>
      </w:r>
    </w:p>
    <w:p>
      <w:pPr>
        <w:spacing w:line="240" w:lineRule="auto" w:before="2"/>
        <w:rPr>
          <w:rFonts w:ascii="宋体" w:hAnsi="宋体" w:cs="宋体" w:eastAsia="宋体" w:hint="default"/>
          <w:b/>
          <w:bCs/>
          <w:sz w:val="43"/>
          <w:szCs w:val="43"/>
        </w:rPr>
      </w:pPr>
    </w:p>
    <w:p>
      <w:pPr>
        <w:pStyle w:val="Heading4"/>
        <w:spacing w:line="240" w:lineRule="auto" w:before="0"/>
        <w:ind w:right="4414"/>
        <w:jc w:val="left"/>
        <w:rPr>
          <w:b w:val="0"/>
          <w:bCs w:val="0"/>
        </w:rPr>
      </w:pPr>
      <w:r>
        <w:rPr/>
        <w:t>一、报告期内公司经营情况的回顾</w:t>
      </w:r>
      <w:r>
        <w:rPr>
          <w:b w:val="0"/>
          <w:bCs w:val="0"/>
        </w:rPr>
      </w:r>
    </w:p>
    <w:p>
      <w:pPr>
        <w:spacing w:before="154"/>
        <w:ind w:left="954" w:right="4414" w:firstLine="0"/>
        <w:jc w:val="left"/>
        <w:rPr>
          <w:rFonts w:ascii="宋体" w:hAnsi="宋体" w:cs="宋体" w:eastAsia="宋体" w:hint="default"/>
          <w:sz w:val="24"/>
          <w:szCs w:val="24"/>
        </w:rPr>
      </w:pPr>
      <w:r>
        <w:rPr>
          <w:rFonts w:ascii="宋体" w:hAnsi="宋体" w:cs="宋体" w:eastAsia="宋体" w:hint="default"/>
          <w:b/>
          <w:bCs/>
          <w:sz w:val="24"/>
          <w:szCs w:val="24"/>
        </w:rPr>
        <w:t>（一）公司报告期内总体经营情况</w:t>
      </w:r>
      <w:r>
        <w:rPr>
          <w:rFonts w:ascii="宋体" w:hAnsi="宋体" w:cs="宋体" w:eastAsia="宋体" w:hint="default"/>
          <w:sz w:val="24"/>
          <w:szCs w:val="24"/>
        </w:rPr>
      </w:r>
    </w:p>
    <w:p>
      <w:pPr>
        <w:pStyle w:val="BodyText"/>
        <w:spacing w:line="357" w:lineRule="auto" w:before="154"/>
        <w:ind w:right="1491" w:firstLine="479"/>
        <w:jc w:val="both"/>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36"/>
        </w:rPr>
        <w:t> </w:t>
      </w:r>
      <w:r>
        <w:rPr/>
        <w:t>年是公司尤为重要的一年，也是公司全面发展的一年。在董事会的正确 领导下和全体员工的不懈努力下，公司上下紧密围绕着 </w:t>
      </w:r>
      <w:r>
        <w:rPr>
          <w:rFonts w:ascii="宋体" w:hAnsi="宋体" w:cs="宋体" w:eastAsia="宋体" w:hint="default"/>
        </w:rPr>
        <w:t>2011</w:t>
      </w:r>
      <w:r>
        <w:rPr>
          <w:rFonts w:ascii="宋体" w:hAnsi="宋体" w:cs="宋体" w:eastAsia="宋体" w:hint="default"/>
          <w:spacing w:val="-36"/>
        </w:rPr>
        <w:t> </w:t>
      </w:r>
      <w:r>
        <w:rPr/>
        <w:t>年初既定的发展战略目 </w:t>
      </w:r>
      <w:r>
        <w:rPr>
          <w:spacing w:val="-2"/>
        </w:rPr>
        <w:t>标，贯彻公司的战略部署，较好地完成了各项工作，继续保持着持续、健康、快速的</w:t>
      </w:r>
      <w:r>
        <w:rPr>
          <w:spacing w:val="-86"/>
        </w:rPr>
        <w:t> </w:t>
      </w:r>
      <w:r>
        <w:rPr>
          <w:spacing w:val="-86"/>
        </w:rPr>
      </w:r>
      <w:r>
        <w:rPr/>
        <w:t>发展。报告期内，公司通过不断深挖客户需求、创新业务模式、加强人才队伍建设、 </w:t>
      </w:r>
      <w:r>
        <w:rPr>
          <w:spacing w:val="-1"/>
        </w:rPr>
        <w:t>提升公司研发与服务能力，在东北区域市场积累了丰富的客户资源，确立了较为突出</w:t>
      </w:r>
      <w:r>
        <w:rPr>
          <w:spacing w:val="-118"/>
        </w:rPr>
        <w:t> </w:t>
      </w:r>
      <w:r>
        <w:rPr>
          <w:spacing w:val="-118"/>
        </w:rPr>
      </w:r>
      <w:r>
        <w:rPr/>
        <w:t>的市场地位，并推动了公司持续快速的增长。</w:t>
      </w:r>
    </w:p>
    <w:p>
      <w:pPr>
        <w:pStyle w:val="BodyText"/>
        <w:spacing w:line="240" w:lineRule="auto"/>
        <w:ind w:left="951" w:right="0"/>
        <w:jc w:val="left"/>
      </w:pPr>
      <w:r>
        <w:rPr>
          <w:rFonts w:ascii="宋体" w:hAnsi="宋体" w:cs="宋体" w:eastAsia="宋体" w:hint="default"/>
          <w:spacing w:val="-4"/>
        </w:rPr>
        <w:t>2</w:t>
      </w:r>
      <w:r>
        <w:rPr>
          <w:spacing w:val="-4"/>
        </w:rPr>
        <w:t>、报告期内，公司实现营业收入</w:t>
      </w:r>
      <w:r>
        <w:rPr>
          <w:spacing w:val="-57"/>
        </w:rPr>
        <w:t> </w:t>
      </w:r>
      <w:r>
        <w:rPr>
          <w:rFonts w:ascii="宋体" w:hAnsi="宋体" w:cs="宋体" w:eastAsia="宋体" w:hint="default"/>
        </w:rPr>
        <w:t>24,389.82</w:t>
      </w:r>
      <w:r>
        <w:rPr>
          <w:rFonts w:ascii="宋体" w:hAnsi="宋体" w:cs="宋体" w:eastAsia="宋体" w:hint="default"/>
          <w:spacing w:val="-57"/>
        </w:rPr>
        <w:t> </w:t>
      </w:r>
      <w:r>
        <w:rPr>
          <w:spacing w:val="-4"/>
        </w:rPr>
        <w:t>万元，同比增长</w:t>
      </w:r>
      <w:r>
        <w:rPr>
          <w:spacing w:val="-57"/>
        </w:rPr>
        <w:t> </w:t>
      </w:r>
      <w:r>
        <w:rPr>
          <w:rFonts w:ascii="宋体" w:hAnsi="宋体" w:cs="宋体" w:eastAsia="宋体" w:hint="default"/>
        </w:rPr>
        <w:t>50.65%</w:t>
      </w:r>
      <w:r>
        <w:rPr>
          <w:rFonts w:ascii="宋体" w:hAnsi="宋体" w:cs="宋体" w:eastAsia="宋体" w:hint="default"/>
          <w:spacing w:val="6"/>
        </w:rPr>
        <w:t> </w:t>
      </w:r>
      <w:r>
        <w:rPr>
          <w:spacing w:val="-5"/>
        </w:rPr>
        <w:t>，营业利润</w:t>
      </w:r>
    </w:p>
    <w:p>
      <w:pPr>
        <w:pStyle w:val="BodyText"/>
        <w:spacing w:line="240" w:lineRule="auto" w:before="154"/>
        <w:ind w:right="0"/>
        <w:jc w:val="left"/>
      </w:pPr>
      <w:r>
        <w:rPr>
          <w:rFonts w:ascii="宋体" w:hAnsi="宋体" w:cs="宋体" w:eastAsia="宋体" w:hint="default"/>
        </w:rPr>
        <w:t>4,586.85</w:t>
      </w:r>
      <w:r>
        <w:rPr>
          <w:rFonts w:ascii="宋体" w:hAnsi="宋体" w:cs="宋体" w:eastAsia="宋体" w:hint="default"/>
          <w:spacing w:val="-59"/>
        </w:rPr>
        <w:t> </w:t>
      </w:r>
      <w:r>
        <w:rPr>
          <w:spacing w:val="-4"/>
        </w:rPr>
        <w:t>万元，同比上升</w:t>
      </w:r>
      <w:r>
        <w:rPr>
          <w:spacing w:val="-58"/>
        </w:rPr>
        <w:t> </w:t>
      </w:r>
      <w:r>
        <w:rPr>
          <w:rFonts w:ascii="宋体" w:hAnsi="宋体" w:cs="宋体" w:eastAsia="宋体" w:hint="default"/>
        </w:rPr>
        <w:t>20%</w:t>
      </w:r>
      <w:r>
        <w:rPr>
          <w:rFonts w:ascii="宋体" w:hAnsi="宋体" w:cs="宋体" w:eastAsia="宋体" w:hint="default"/>
          <w:spacing w:val="4"/>
        </w:rPr>
        <w:t> </w:t>
      </w:r>
      <w:r>
        <w:rPr>
          <w:spacing w:val="-6"/>
        </w:rPr>
        <w:t>，净利润</w:t>
      </w:r>
      <w:r>
        <w:rPr>
          <w:spacing w:val="-58"/>
        </w:rPr>
        <w:t> </w:t>
      </w:r>
      <w:r>
        <w:rPr>
          <w:rFonts w:ascii="宋体" w:hAnsi="宋体" w:cs="宋体" w:eastAsia="宋体" w:hint="default"/>
        </w:rPr>
        <w:t>4,484.99</w:t>
      </w:r>
      <w:r>
        <w:rPr>
          <w:rFonts w:ascii="宋体" w:hAnsi="宋体" w:cs="宋体" w:eastAsia="宋体" w:hint="default"/>
          <w:spacing w:val="-58"/>
        </w:rPr>
        <w:t> </w:t>
      </w:r>
      <w:r>
        <w:rPr>
          <w:spacing w:val="-4"/>
        </w:rPr>
        <w:t>万元，同比上升</w:t>
      </w:r>
      <w:r>
        <w:rPr>
          <w:spacing w:val="-58"/>
        </w:rPr>
        <w:t> </w:t>
      </w:r>
      <w:r>
        <w:rPr>
          <w:rFonts w:ascii="宋体" w:hAnsi="宋体" w:cs="宋体" w:eastAsia="宋体" w:hint="default"/>
          <w:spacing w:val="-3"/>
        </w:rPr>
        <w:t>26.90%</w:t>
      </w:r>
      <w:r>
        <w:rPr>
          <w:spacing w:val="-3"/>
        </w:rPr>
        <w:t>。每股净资</w:t>
      </w:r>
    </w:p>
    <w:p>
      <w:pPr>
        <w:pStyle w:val="BodyText"/>
        <w:spacing w:line="240" w:lineRule="auto" w:before="154"/>
        <w:ind w:right="1512"/>
        <w:jc w:val="left"/>
      </w:pPr>
      <w:r>
        <w:rPr/>
        <w:t>产</w:t>
      </w:r>
      <w:r>
        <w:rPr>
          <w:spacing w:val="-60"/>
        </w:rPr>
        <w:t> </w:t>
      </w:r>
      <w:r>
        <w:rPr>
          <w:rFonts w:ascii="宋体" w:hAnsi="宋体" w:cs="宋体" w:eastAsia="宋体" w:hint="default"/>
        </w:rPr>
        <w:t>2.84</w:t>
      </w:r>
      <w:r>
        <w:rPr>
          <w:rFonts w:ascii="宋体" w:hAnsi="宋体" w:cs="宋体" w:eastAsia="宋体" w:hint="default"/>
          <w:spacing w:val="-61"/>
        </w:rPr>
        <w:t> </w:t>
      </w:r>
      <w:r>
        <w:rPr/>
        <w:t>元，每股收益</w:t>
      </w:r>
      <w:r>
        <w:rPr>
          <w:spacing w:val="-60"/>
        </w:rPr>
        <w:t> </w:t>
      </w:r>
      <w:r>
        <w:rPr>
          <w:rFonts w:ascii="宋体" w:hAnsi="宋体" w:cs="宋体" w:eastAsia="宋体" w:hint="default"/>
        </w:rPr>
        <w:t>0.88</w:t>
      </w:r>
      <w:r>
        <w:rPr>
          <w:rFonts w:ascii="宋体" w:hAnsi="宋体" w:cs="宋体" w:eastAsia="宋体" w:hint="default"/>
          <w:spacing w:val="-60"/>
        </w:rPr>
        <w:t> </w:t>
      </w:r>
      <w:r>
        <w:rPr/>
        <w:t>元，加权平均净资产收益率为</w:t>
      </w:r>
      <w:r>
        <w:rPr>
          <w:spacing w:val="-60"/>
        </w:rPr>
        <w:t> </w:t>
      </w:r>
      <w:r>
        <w:rPr>
          <w:rFonts w:ascii="宋体" w:hAnsi="宋体" w:cs="宋体" w:eastAsia="宋体" w:hint="default"/>
        </w:rPr>
        <w:t>36.70%</w:t>
      </w:r>
      <w:r>
        <w:rPr/>
        <w:t>。</w:t>
      </w:r>
    </w:p>
    <w:p>
      <w:pPr>
        <w:pStyle w:val="BodyText"/>
        <w:spacing w:line="357" w:lineRule="auto" w:before="154"/>
        <w:ind w:right="1526" w:firstLine="479"/>
        <w:jc w:val="left"/>
      </w:pPr>
      <w:r>
        <w:rPr>
          <w:rFonts w:ascii="宋体" w:hAnsi="宋体" w:cs="宋体" w:eastAsia="宋体" w:hint="default"/>
          <w:spacing w:val="2"/>
        </w:rPr>
        <w:t>3</w:t>
      </w:r>
      <w:r>
        <w:rPr>
          <w:spacing w:val="2"/>
        </w:rPr>
        <w:t>、报告期内，公司按照首次发行的股票招股意向书中明确的未来发展与规划， </w:t>
      </w:r>
      <w:r>
        <w:rPr/>
        <w:t>主要完成了如下工作：</w:t>
      </w:r>
    </w:p>
    <w:p>
      <w:pPr>
        <w:pStyle w:val="BodyText"/>
        <w:spacing w:line="357" w:lineRule="auto"/>
        <w:ind w:left="951" w:right="1510"/>
        <w:jc w:val="left"/>
        <w:rPr>
          <w:rFonts w:ascii="宋体" w:hAnsi="宋体" w:cs="宋体" w:eastAsia="宋体" w:hint="default"/>
        </w:rPr>
      </w:pPr>
      <w:r>
        <w:rPr/>
        <w:t>（</w:t>
      </w:r>
      <w:r>
        <w:rPr>
          <w:rFonts w:ascii="宋体" w:hAnsi="宋体" w:cs="宋体" w:eastAsia="宋体" w:hint="default"/>
        </w:rPr>
        <w:t>1</w:t>
      </w:r>
      <w:r>
        <w:rPr/>
        <w:t>）市场开拓方面 </w:t>
      </w:r>
      <w:r>
        <w:rPr>
          <w:spacing w:val="-3"/>
        </w:rPr>
        <w:t>报告期内，公司继续坚持以数据中心第三方服务、行业信息化解决方案、金融</w:t>
      </w:r>
      <w:r>
        <w:rPr>
          <w:spacing w:val="-53"/>
        </w:rPr>
        <w:t> </w:t>
      </w:r>
      <w:r>
        <w:rPr>
          <w:rFonts w:ascii="宋体" w:hAnsi="宋体" w:cs="宋体" w:eastAsia="宋体" w:hint="default"/>
        </w:rPr>
        <w:t>IT</w:t>
      </w:r>
    </w:p>
    <w:p>
      <w:pPr>
        <w:pStyle w:val="BodyText"/>
        <w:spacing w:line="357" w:lineRule="auto"/>
        <w:ind w:left="951" w:right="1512" w:hanging="480"/>
        <w:jc w:val="left"/>
      </w:pPr>
      <w:r>
        <w:rPr/>
        <w:t>外包服务为重点，持续提升市场竞争优势。 </w:t>
      </w:r>
      <w:r>
        <w:rPr>
          <w:spacing w:val="-2"/>
        </w:rPr>
        <w:t>目前公司在北京、铁岭建立了全资子公司，在长春、哈尔滨、大连、西安等地设</w:t>
      </w:r>
    </w:p>
    <w:p>
      <w:pPr>
        <w:pStyle w:val="BodyText"/>
        <w:spacing w:line="357" w:lineRule="auto"/>
        <w:ind w:right="1512"/>
        <w:jc w:val="left"/>
      </w:pPr>
      <w:r>
        <w:rPr>
          <w:spacing w:val="-2"/>
        </w:rPr>
        <w:t>有分公司、办事处，逐步搭建起以东北、华北、西北为重点，覆盖全国主要地区的销</w:t>
      </w:r>
      <w:r>
        <w:rPr>
          <w:spacing w:val="-86"/>
        </w:rPr>
        <w:t> </w:t>
      </w:r>
      <w:r>
        <w:rPr>
          <w:spacing w:val="-86"/>
        </w:rPr>
      </w:r>
      <w:r>
        <w:rPr/>
        <w:t>售和服务网络，为客户提供放心、感动、祝福式的荣科服务。</w:t>
      </w:r>
    </w:p>
    <w:p>
      <w:pPr>
        <w:pStyle w:val="BodyText"/>
        <w:spacing w:line="357" w:lineRule="auto" w:before="37"/>
        <w:ind w:right="0" w:firstLine="479"/>
        <w:jc w:val="left"/>
      </w:pPr>
      <w:r>
        <w:rPr>
          <w:spacing w:val="5"/>
        </w:rPr>
        <w:t>公司通过专家型的行业与技术咨询顾问团队，与销售团队一起配合直接面向市</w:t>
      </w:r>
      <w:r>
        <w:rPr/>
        <w:t> 场，收集和分析用户需求，结合已有技术优势和行业积累，快速推出以客户价值为核 </w:t>
      </w:r>
      <w:r>
        <w:rPr>
          <w:spacing w:val="-5"/>
        </w:rPr>
        <w:t>心的行业应用解决方案，以及围绕技术优势实施专业技术解决方案，交付从咨询规划、</w:t>
      </w:r>
      <w:r>
        <w:rPr>
          <w:spacing w:val="-85"/>
        </w:rPr>
        <w:t> </w:t>
      </w:r>
      <w:r>
        <w:rPr>
          <w:spacing w:val="-85"/>
        </w:rPr>
      </w:r>
      <w:r>
        <w:rPr/>
        <w:t>应用开发、系统集成到运维管理服务在内的总体服务，满足市场快速发展的需求，并</w:t>
      </w:r>
      <w:r>
        <w:rPr/>
        <w:t> 从中发掘出客户的潜在需求、创造出新的市场机会。</w:t>
      </w:r>
    </w:p>
    <w:p>
      <w:pPr>
        <w:pStyle w:val="BodyText"/>
        <w:spacing w:line="240" w:lineRule="auto"/>
        <w:ind w:left="951" w:right="4414"/>
        <w:jc w:val="left"/>
      </w:pPr>
      <w:r>
        <w:rPr/>
        <w:t>（</w:t>
      </w:r>
      <w:r>
        <w:rPr>
          <w:rFonts w:ascii="宋体" w:hAnsi="宋体" w:cs="宋体" w:eastAsia="宋体" w:hint="default"/>
        </w:rPr>
        <w:t>2</w:t>
      </w:r>
      <w:r>
        <w:rPr/>
        <w:t>）技术创新与产品研发方面</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406" w:firstLine="479"/>
        <w:jc w:val="right"/>
      </w:pPr>
      <w:r>
        <w:rPr>
          <w:spacing w:val="2"/>
        </w:rPr>
        <w:t>报告期内，公司坚持“以客户和市场需求为导向”建设研发创新体系</w:t>
      </w:r>
      <w:r>
        <w:rPr>
          <w:rFonts w:ascii="宋体" w:hAnsi="宋体" w:cs="宋体" w:eastAsia="宋体" w:hint="default"/>
          <w:spacing w:val="2"/>
        </w:rPr>
        <w:t>,</w:t>
      </w:r>
      <w:r>
        <w:rPr>
          <w:spacing w:val="2"/>
        </w:rPr>
        <w:t>不断提升 </w:t>
      </w:r>
      <w:r>
        <w:rPr>
          <w:spacing w:val="-1"/>
        </w:rPr>
        <w:t>公司的竞争优势。公司不断完善技术创新的组织保障机制，从机制上保证技术创新的</w:t>
      </w:r>
      <w:r>
        <w:rPr/>
        <w:t> </w:t>
      </w:r>
      <w:r>
        <w:rPr>
          <w:spacing w:val="-1"/>
        </w:rPr>
        <w:t>实现。公司内部设立技术创新小组，由该小组全面负责组织公司相关技术部门人员进</w:t>
      </w:r>
      <w:r>
        <w:rPr/>
        <w:t> 行技术创新及业务论证，对公司所有新技术与新业务进行审核，推进公司创新战略， </w:t>
      </w:r>
      <w:r>
        <w:rPr>
          <w:spacing w:val="-1"/>
        </w:rPr>
        <w:t>积极协助公司高层决策。决策完成后提交技术部、市场部、开发部、测试部等部门进</w:t>
      </w:r>
      <w:r>
        <w:rPr/>
        <w:t> </w:t>
      </w:r>
      <w:r>
        <w:rPr>
          <w:spacing w:val="-1"/>
        </w:rPr>
        <w:t>行研发计划执行。公司自成立来一直高度重视研发工作，近几年研发投入均保持在公</w:t>
      </w:r>
      <w:r>
        <w:rPr/>
        <w:t> 司营业收入</w:t>
      </w:r>
      <w:r>
        <w:rPr>
          <w:spacing w:val="-56"/>
        </w:rPr>
        <w:t> </w:t>
      </w:r>
      <w:r>
        <w:rPr>
          <w:rFonts w:ascii="宋体" w:hAnsi="宋体" w:cs="宋体" w:eastAsia="宋体" w:hint="default"/>
        </w:rPr>
        <w:t>3%</w:t>
      </w:r>
      <w:r>
        <w:rPr/>
        <w:t>以上。</w:t>
      </w:r>
      <w:r>
        <w:rPr>
          <w:rFonts w:ascii="宋体" w:hAnsi="宋体" w:cs="宋体" w:eastAsia="宋体" w:hint="default"/>
        </w:rPr>
        <w:t>2011</w:t>
      </w:r>
      <w:r>
        <w:rPr>
          <w:rFonts w:ascii="宋体" w:hAnsi="宋体" w:cs="宋体" w:eastAsia="宋体" w:hint="default"/>
          <w:spacing w:val="-55"/>
        </w:rPr>
        <w:t> </w:t>
      </w:r>
      <w:r>
        <w:rPr/>
        <w:t>年公司研发支出为</w:t>
      </w:r>
      <w:r>
        <w:rPr>
          <w:spacing w:val="-56"/>
        </w:rPr>
        <w:t> </w:t>
      </w:r>
      <w:r>
        <w:rPr>
          <w:rFonts w:ascii="宋体" w:hAnsi="宋体" w:cs="宋体" w:eastAsia="宋体" w:hint="default"/>
        </w:rPr>
        <w:t>848.52</w:t>
      </w:r>
      <w:r>
        <w:rPr>
          <w:rFonts w:ascii="宋体" w:hAnsi="宋体" w:cs="宋体" w:eastAsia="宋体" w:hint="default"/>
          <w:spacing w:val="-55"/>
        </w:rPr>
        <w:t> </w:t>
      </w:r>
      <w:r>
        <w:rPr/>
        <w:t>万元，占营业收入的</w:t>
      </w:r>
      <w:r>
        <w:rPr>
          <w:spacing w:val="-55"/>
        </w:rPr>
        <w:t> </w:t>
      </w:r>
      <w:r>
        <w:rPr>
          <w:rFonts w:ascii="宋体" w:hAnsi="宋体" w:cs="宋体" w:eastAsia="宋体" w:hint="default"/>
        </w:rPr>
        <w:t>3.48%</w:t>
      </w:r>
      <w:r>
        <w:rPr/>
        <w:t>，较 去年同期增长</w:t>
      </w:r>
      <w:r>
        <w:rPr>
          <w:spacing w:val="-61"/>
        </w:rPr>
        <w:t> </w:t>
      </w:r>
      <w:r>
        <w:rPr>
          <w:rFonts w:ascii="宋体" w:hAnsi="宋体" w:cs="宋体" w:eastAsia="宋体" w:hint="default"/>
        </w:rPr>
        <w:t>5.8%</w:t>
      </w:r>
      <w:r>
        <w:rPr/>
        <w:t>，持续加大的研发投入为公司提高核心竞争力提供了有力的保障。 </w:t>
      </w:r>
      <w:r>
        <w:rPr>
          <w:spacing w:val="-5"/>
        </w:rPr>
        <w:t>报告期内，公司继续加大在二次开发平台、模式识别技术、数据仓库、数据挖掘、</w:t>
      </w:r>
    </w:p>
    <w:p>
      <w:pPr>
        <w:pStyle w:val="BodyText"/>
        <w:spacing w:line="357" w:lineRule="auto"/>
        <w:ind w:right="1528"/>
        <w:jc w:val="both"/>
      </w:pPr>
      <w:r>
        <w:rPr>
          <w:spacing w:val="4"/>
        </w:rPr>
        <w:t>联机分析处理等相关技术领域的研究与开发投入。继续保持在高可复用应用平台开</w:t>
      </w:r>
      <w:r>
        <w:rPr>
          <w:spacing w:val="-97"/>
        </w:rPr>
        <w:t> </w:t>
      </w:r>
      <w:r>
        <w:rPr>
          <w:spacing w:val="-97"/>
        </w:rPr>
      </w:r>
      <w:r>
        <w:rPr>
          <w:spacing w:val="-2"/>
        </w:rPr>
        <w:t>发、“大集中”模式业务处理、多维数据分析等技术领域的研究投入，继续提升基于</w:t>
      </w:r>
      <w:r>
        <w:rPr>
          <w:spacing w:val="-95"/>
        </w:rPr>
        <w:t> </w:t>
      </w:r>
      <w:r>
        <w:rPr>
          <w:spacing w:val="-95"/>
        </w:rPr>
      </w:r>
      <w:r>
        <w:rPr/>
        <w:t>云计算、物联网等 </w:t>
      </w:r>
      <w:r>
        <w:rPr>
          <w:rFonts w:ascii="宋体" w:hAnsi="宋体" w:cs="宋体" w:eastAsia="宋体" w:hint="default"/>
        </w:rPr>
        <w:t>IT</w:t>
      </w:r>
      <w:r>
        <w:rPr>
          <w:rFonts w:ascii="宋体" w:hAnsi="宋体" w:cs="宋体" w:eastAsia="宋体" w:hint="default"/>
          <w:spacing w:val="-36"/>
        </w:rPr>
        <w:t> </w:t>
      </w:r>
      <w:r>
        <w:rPr/>
        <w:t>行业先进技术的研究与使用化能力，进一步提高公司的核心竞 争力。</w:t>
      </w:r>
    </w:p>
    <w:p>
      <w:pPr>
        <w:pStyle w:val="BodyText"/>
        <w:spacing w:line="357" w:lineRule="auto"/>
        <w:ind w:right="1394" w:firstLine="479"/>
        <w:jc w:val="left"/>
      </w:pPr>
      <w:r>
        <w:rPr>
          <w:spacing w:val="-8"/>
        </w:rPr>
        <w:t>报告期内，公司围绕社保、医疗、卫生等重点领域应用系统建设，自主研发了“协</w:t>
      </w:r>
      <w:r>
        <w:rPr/>
        <w:t> </w:t>
      </w:r>
      <w:r>
        <w:rPr>
          <w:spacing w:val="-18"/>
        </w:rPr>
        <w:t>同办公自动化系统”、“</w:t>
      </w:r>
      <w:r>
        <w:rPr>
          <w:rFonts w:ascii="宋体" w:hAnsi="宋体" w:cs="宋体" w:eastAsia="宋体" w:hint="default"/>
          <w:spacing w:val="-18"/>
        </w:rPr>
        <w:t>PDA</w:t>
      </w:r>
      <w:r>
        <w:rPr>
          <w:rFonts w:ascii="宋体" w:hAnsi="宋体" w:cs="宋体" w:eastAsia="宋体" w:hint="default"/>
          <w:spacing w:val="-11"/>
        </w:rPr>
        <w:t> </w:t>
      </w:r>
      <w:r>
        <w:rPr>
          <w:spacing w:val="-22"/>
        </w:rPr>
        <w:t>监督考核系统”、“档案管理系统”、“民政经济核查系统”、</w:t>
      </w:r>
      <w:r>
        <w:rPr>
          <w:spacing w:val="-118"/>
        </w:rPr>
        <w:t> </w:t>
      </w:r>
      <w:r>
        <w:rPr>
          <w:spacing w:val="-118"/>
        </w:rPr>
      </w:r>
      <w:r>
        <w:rPr>
          <w:spacing w:val="-12"/>
        </w:rPr>
        <w:t>“自助挂号机”、“电力现场信息记录仪”等。</w:t>
      </w:r>
    </w:p>
    <w:p>
      <w:pPr>
        <w:pStyle w:val="BodyText"/>
        <w:spacing w:line="357" w:lineRule="auto"/>
        <w:ind w:right="1528" w:firstLine="479"/>
        <w:jc w:val="both"/>
      </w:pPr>
      <w:r>
        <w:rPr>
          <w:spacing w:val="-2"/>
        </w:rPr>
        <w:t>公司不断完善创新机制，继续以“客户和市场需求为导向”的技术战略和开发方</w:t>
      </w:r>
      <w:r>
        <w:rPr/>
        <w:t> </w:t>
      </w:r>
      <w:r>
        <w:rPr>
          <w:spacing w:val="-2"/>
        </w:rPr>
        <w:t>向，通过规范技术开发流程、建立系统的激励机制、提高内部创新的积极性、不断完</w:t>
      </w:r>
      <w:r>
        <w:rPr>
          <w:spacing w:val="-86"/>
        </w:rPr>
        <w:t> </w:t>
      </w:r>
      <w:r>
        <w:rPr>
          <w:spacing w:val="-86"/>
        </w:rPr>
      </w:r>
      <w:r>
        <w:rPr/>
        <w:t>善研发过程管理和引进高端人才提升创新能力。</w:t>
      </w:r>
    </w:p>
    <w:p>
      <w:pPr>
        <w:pStyle w:val="BodyText"/>
        <w:spacing w:line="240" w:lineRule="auto"/>
        <w:ind w:left="951" w:right="4414"/>
        <w:jc w:val="left"/>
      </w:pPr>
      <w:r>
        <w:rPr/>
        <w:t>（</w:t>
      </w:r>
      <w:r>
        <w:rPr>
          <w:rFonts w:ascii="宋体" w:hAnsi="宋体" w:cs="宋体" w:eastAsia="宋体" w:hint="default"/>
        </w:rPr>
        <w:t>3</w:t>
      </w:r>
      <w:r>
        <w:rPr/>
        <w:t>）人力资源</w:t>
      </w:r>
    </w:p>
    <w:p>
      <w:pPr>
        <w:pStyle w:val="BodyText"/>
        <w:spacing w:line="357" w:lineRule="auto" w:before="154"/>
        <w:ind w:right="1526" w:firstLine="479"/>
        <w:jc w:val="both"/>
      </w:pPr>
      <w:r>
        <w:rPr>
          <w:spacing w:val="-3"/>
        </w:rPr>
        <w:t>人力资源是企业成长的根本，</w:t>
      </w:r>
      <w:r>
        <w:rPr>
          <w:rFonts w:ascii="宋体" w:hAnsi="宋体" w:cs="宋体" w:eastAsia="宋体" w:hint="default"/>
          <w:spacing w:val="-3"/>
        </w:rPr>
        <w:t>2011</w:t>
      </w:r>
      <w:r>
        <w:rPr>
          <w:rFonts w:ascii="宋体" w:hAnsi="宋体" w:cs="宋体" w:eastAsia="宋体" w:hint="default"/>
          <w:spacing w:val="-48"/>
        </w:rPr>
        <w:t> </w:t>
      </w:r>
      <w:r>
        <w:rPr>
          <w:spacing w:val="-3"/>
        </w:rPr>
        <w:t>年度公司引进多名技术管理类高端人才，提升</w:t>
      </w:r>
      <w:r>
        <w:rPr/>
        <w:t> </w:t>
      </w:r>
      <w:r>
        <w:rPr>
          <w:spacing w:val="-1"/>
        </w:rPr>
        <w:t>了企业的创新能力及核心竞争力；畅通员工职业发展通道，为员工安排了各类培训及</w:t>
      </w:r>
      <w:r>
        <w:rPr>
          <w:spacing w:val="-118"/>
        </w:rPr>
        <w:t> </w:t>
      </w:r>
      <w:r>
        <w:rPr>
          <w:spacing w:val="-118"/>
        </w:rPr>
      </w:r>
      <w:r>
        <w:rPr>
          <w:spacing w:val="-1"/>
        </w:rPr>
        <w:t>外出学习机会，不断提高员工综合能力，促进员工个人发展。以企业的健康发展为员</w:t>
      </w:r>
      <w:r>
        <w:rPr/>
        <w:t> 工提供发展平台，以员工的创新和进步推动企业发展。</w:t>
      </w:r>
    </w:p>
    <w:p>
      <w:pPr>
        <w:pStyle w:val="BodyText"/>
        <w:spacing w:line="357" w:lineRule="auto"/>
        <w:ind w:right="1523" w:firstLine="479"/>
        <w:jc w:val="both"/>
      </w:pPr>
      <w:r>
        <w:rPr>
          <w:spacing w:val="-2"/>
        </w:rPr>
        <w:t>公司通过“长板凳”计划，培养与储备各类管理人才、技术人才，建立了具有创</w:t>
      </w:r>
      <w:r>
        <w:rPr/>
        <w:t> 新精神、现代企业管理理念的高层、中层、基层管理队伍。</w:t>
      </w:r>
      <w:r>
        <w:rPr>
          <w:spacing w:val="64"/>
        </w:rPr>
        <w:t> </w:t>
      </w:r>
      <w:r>
        <w:rPr/>
        <w:t>报告期内，不断完善员</w:t>
      </w:r>
      <w:r>
        <w:rPr>
          <w:spacing w:val="-110"/>
        </w:rPr>
        <w:t> </w:t>
      </w:r>
      <w:r>
        <w:rPr>
          <w:spacing w:val="-110"/>
        </w:rPr>
      </w:r>
      <w:r>
        <w:rPr>
          <w:spacing w:val="-1"/>
        </w:rPr>
        <w:t>工绩效考核与激励机制，完善员工培训体系和职业生涯发展管理体系，提高员工满意</w:t>
      </w:r>
      <w:r>
        <w:rPr>
          <w:spacing w:val="-118"/>
        </w:rPr>
        <w:t> </w:t>
      </w:r>
      <w:r>
        <w:rPr>
          <w:spacing w:val="-118"/>
        </w:rPr>
      </w:r>
      <w:r>
        <w:rPr/>
        <w:t>度，为企业创新和业务发展提供人力资源保障。</w:t>
      </w:r>
    </w:p>
    <w:p>
      <w:pPr>
        <w:pStyle w:val="BodyText"/>
        <w:spacing w:line="240" w:lineRule="auto"/>
        <w:ind w:left="951" w:right="4414"/>
        <w:jc w:val="left"/>
      </w:pPr>
      <w:r>
        <w:rPr/>
        <w:t>（</w:t>
      </w:r>
      <w:r>
        <w:rPr>
          <w:rFonts w:ascii="宋体" w:hAnsi="宋体" w:cs="宋体" w:eastAsia="宋体" w:hint="default"/>
        </w:rPr>
        <w:t>4</w:t>
      </w:r>
      <w:r>
        <w:rPr/>
        <w:t>）内部控制与管理</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0" w:firstLine="479"/>
        <w:jc w:val="left"/>
      </w:pPr>
      <w:r>
        <w:rPr/>
        <w:t>报告期内，公司秉承“以创造客户价值为中心，客户满意度为基础”的原则，由 </w:t>
      </w:r>
      <w:r>
        <w:rPr>
          <w:spacing w:val="-5"/>
        </w:rPr>
        <w:t>客户战略推进者采用点到点，端到端的方式深入了解客户需求，以客户需求为出发点，</w:t>
      </w:r>
      <w:r>
        <w:rPr>
          <w:spacing w:val="-86"/>
        </w:rPr>
        <w:t> </w:t>
      </w:r>
      <w:r>
        <w:rPr>
          <w:spacing w:val="-86"/>
        </w:rPr>
      </w:r>
      <w:r>
        <w:rPr/>
        <w:t>保障客户满意度，从而实现客户共赢、员工共赢、社会共赢。</w:t>
      </w:r>
    </w:p>
    <w:p>
      <w:pPr>
        <w:pStyle w:val="BodyText"/>
        <w:spacing w:line="357" w:lineRule="auto"/>
        <w:ind w:right="1526" w:firstLine="479"/>
        <w:jc w:val="both"/>
      </w:pPr>
      <w:r>
        <w:rPr>
          <w:spacing w:val="-2"/>
        </w:rPr>
        <w:t>报告期内，按照上市公司内部控制指引的要求，进一步完善内部控制，保障企业</w:t>
      </w:r>
      <w:r>
        <w:rPr/>
        <w:t> </w:t>
      </w:r>
      <w:r>
        <w:rPr>
          <w:spacing w:val="-2"/>
        </w:rPr>
        <w:t>资产的安全完整；加强对分、子公司财务管理，做好监督、审计工作，不定期组织母</w:t>
      </w:r>
      <w:r>
        <w:rPr>
          <w:spacing w:val="-86"/>
        </w:rPr>
        <w:t> </w:t>
      </w:r>
      <w:r>
        <w:rPr>
          <w:spacing w:val="-86"/>
        </w:rPr>
      </w:r>
      <w:r>
        <w:rPr>
          <w:spacing w:val="-1"/>
        </w:rPr>
        <w:t>公司的会计人员对子公司的账务处理进行审计，以加强对子公司的财务监督。针对公</w:t>
      </w:r>
      <w:r>
        <w:rPr>
          <w:spacing w:val="-118"/>
        </w:rPr>
        <w:t> </w:t>
      </w:r>
      <w:r>
        <w:rPr>
          <w:spacing w:val="-118"/>
        </w:rPr>
      </w:r>
      <w:r>
        <w:rPr>
          <w:spacing w:val="-1"/>
        </w:rPr>
        <w:t>司的成本费用，进行预算管理，以费用预算为成本控制的工具，使公司的费用做到事</w:t>
      </w:r>
      <w:r>
        <w:rPr/>
        <w:t> 前计划，事中控制、事后审核，以控制成本费用。</w:t>
      </w:r>
    </w:p>
    <w:p>
      <w:pPr>
        <w:pStyle w:val="BodyText"/>
        <w:spacing w:line="357" w:lineRule="auto" w:before="37"/>
        <w:ind w:left="951" w:right="0"/>
        <w:jc w:val="left"/>
      </w:pPr>
      <w:r>
        <w:rPr/>
        <w:t>（</w:t>
      </w:r>
      <w:r>
        <w:rPr>
          <w:rFonts w:ascii="宋体" w:hAnsi="宋体" w:cs="宋体" w:eastAsia="宋体" w:hint="default"/>
        </w:rPr>
        <w:t>5</w:t>
      </w:r>
      <w:r>
        <w:rPr/>
        <w:t>）服务与推广 </w:t>
      </w:r>
      <w:r>
        <w:rPr>
          <w:spacing w:val="-5"/>
        </w:rPr>
        <w:t>公司始终以创造客户价值为中心，不断追求提高核心竞争力，全面提升服务质量。</w:t>
      </w:r>
      <w:r>
        <w:rPr>
          <w:spacing w:val="-96"/>
        </w:rPr>
        <w:t> </w:t>
      </w:r>
      <w:r>
        <w:rPr>
          <w:spacing w:val="-96"/>
        </w:rPr>
      </w:r>
      <w:r>
        <w:rPr>
          <w:spacing w:val="-3"/>
        </w:rPr>
        <w:t>报告期内，公司实现了客户满意度</w:t>
      </w:r>
      <w:r>
        <w:rPr>
          <w:spacing w:val="-54"/>
        </w:rPr>
        <w:t> </w:t>
      </w:r>
      <w:r>
        <w:rPr>
          <w:rFonts w:ascii="宋体" w:hAnsi="宋体" w:cs="宋体" w:eastAsia="宋体" w:hint="default"/>
          <w:spacing w:val="-3"/>
        </w:rPr>
        <w:t>100%</w:t>
      </w:r>
      <w:r>
        <w:rPr>
          <w:spacing w:val="-3"/>
        </w:rPr>
        <w:t>，全年服务投诉率为</w:t>
      </w:r>
      <w:r>
        <w:rPr>
          <w:spacing w:val="-54"/>
        </w:rPr>
        <w:t> </w:t>
      </w:r>
      <w:r>
        <w:rPr>
          <w:rFonts w:ascii="宋体" w:hAnsi="宋体" w:cs="宋体" w:eastAsia="宋体" w:hint="default"/>
        </w:rPr>
        <w:t>0</w:t>
      </w:r>
      <w:r>
        <w:rPr>
          <w:rFonts w:ascii="宋体" w:hAnsi="宋体" w:cs="宋体" w:eastAsia="宋体" w:hint="default"/>
          <w:spacing w:val="-54"/>
        </w:rPr>
        <w:t> </w:t>
      </w:r>
      <w:r>
        <w:rPr>
          <w:spacing w:val="-4"/>
        </w:rPr>
        <w:t>的服务目标。获得</w:t>
      </w:r>
    </w:p>
    <w:p>
      <w:pPr>
        <w:pStyle w:val="BodyText"/>
        <w:spacing w:line="357" w:lineRule="auto"/>
        <w:ind w:right="1475"/>
        <w:jc w:val="left"/>
      </w:pPr>
      <w:r>
        <w:rPr/>
        <w:t>了</w:t>
      </w:r>
      <w:r>
        <w:rPr>
          <w:spacing w:val="-60"/>
        </w:rPr>
        <w:t> </w:t>
      </w:r>
      <w:r>
        <w:rPr>
          <w:rFonts w:ascii="宋体" w:hAnsi="宋体" w:cs="宋体" w:eastAsia="宋体" w:hint="default"/>
        </w:rPr>
        <w:t>56</w:t>
      </w:r>
      <w:r>
        <w:rPr>
          <w:rFonts w:ascii="宋体" w:hAnsi="宋体" w:cs="宋体" w:eastAsia="宋体" w:hint="default"/>
          <w:spacing w:val="-61"/>
        </w:rPr>
        <w:t> </w:t>
      </w:r>
      <w:r>
        <w:rPr/>
        <w:t>封表扬信及</w:t>
      </w:r>
      <w:r>
        <w:rPr>
          <w:spacing w:val="-60"/>
        </w:rPr>
        <w:t> </w:t>
      </w:r>
      <w:r>
        <w:rPr>
          <w:rFonts w:ascii="宋体" w:hAnsi="宋体" w:cs="宋体" w:eastAsia="宋体" w:hint="default"/>
        </w:rPr>
        <w:t>8</w:t>
      </w:r>
      <w:r>
        <w:rPr>
          <w:rFonts w:ascii="宋体" w:hAnsi="宋体" w:cs="宋体" w:eastAsia="宋体" w:hint="default"/>
          <w:spacing w:val="-60"/>
        </w:rPr>
        <w:t> </w:t>
      </w:r>
      <w:r>
        <w:rPr>
          <w:spacing w:val="-3"/>
        </w:rPr>
        <w:t>面锦旗，并且继续保持东北区域</w:t>
      </w:r>
      <w:r>
        <w:rPr>
          <w:spacing w:val="-59"/>
        </w:rPr>
        <w:t> </w:t>
      </w:r>
      <w:r>
        <w:rPr>
          <w:rFonts w:ascii="宋体" w:hAnsi="宋体" w:cs="宋体" w:eastAsia="宋体" w:hint="default"/>
        </w:rPr>
        <w:t>IT</w:t>
      </w:r>
      <w:r>
        <w:rPr>
          <w:rFonts w:ascii="宋体" w:hAnsi="宋体" w:cs="宋体" w:eastAsia="宋体" w:hint="default"/>
          <w:spacing w:val="-60"/>
        </w:rPr>
        <w:t> </w:t>
      </w:r>
      <w:r>
        <w:rPr/>
        <w:t>集成及运维服务市场占有率领 先的同时，实现了东北区域外的服务拓展，在华东区域建立了稳定的运维服务客户。</w:t>
      </w:r>
    </w:p>
    <w:p>
      <w:pPr>
        <w:pStyle w:val="Heading4"/>
        <w:spacing w:line="240" w:lineRule="auto"/>
        <w:ind w:right="4414"/>
        <w:jc w:val="left"/>
        <w:rPr>
          <w:b w:val="0"/>
          <w:bCs w:val="0"/>
        </w:rPr>
      </w:pPr>
      <w:r>
        <w:rPr/>
        <w:t>（二）主营业务及经营情况</w:t>
      </w:r>
      <w:r>
        <w:rPr>
          <w:b w:val="0"/>
          <w:bCs w:val="0"/>
        </w:rPr>
      </w:r>
    </w:p>
    <w:p>
      <w:pPr>
        <w:pStyle w:val="BodyText"/>
        <w:spacing w:line="357" w:lineRule="auto" w:before="154"/>
        <w:ind w:right="1527" w:firstLine="479"/>
        <w:jc w:val="both"/>
      </w:pPr>
      <w:r>
        <w:rPr/>
        <w:t>本公司的主营业务为向重点行业客户提供 </w:t>
      </w:r>
      <w:r>
        <w:rPr>
          <w:rFonts w:ascii="宋体" w:hAnsi="宋体" w:cs="宋体" w:eastAsia="宋体" w:hint="default"/>
        </w:rPr>
        <w:t>IT</w:t>
      </w:r>
      <w:r>
        <w:rPr>
          <w:rFonts w:ascii="宋体" w:hAnsi="宋体" w:cs="宋体" w:eastAsia="宋体" w:hint="default"/>
          <w:spacing w:val="-36"/>
        </w:rPr>
        <w:t> </w:t>
      </w:r>
      <w:r>
        <w:rPr/>
        <w:t>服务，具体包括：数据中心集成建 设与运营维护的第三方服务、重点行业信息化解决方案以及金融</w:t>
      </w:r>
      <w:r>
        <w:rPr>
          <w:spacing w:val="-60"/>
        </w:rPr>
        <w:t> </w:t>
      </w:r>
      <w:r>
        <w:rPr>
          <w:rFonts w:ascii="宋体" w:hAnsi="宋体" w:cs="宋体" w:eastAsia="宋体" w:hint="default"/>
        </w:rPr>
        <w:t>IT</w:t>
      </w:r>
      <w:r>
        <w:rPr>
          <w:rFonts w:ascii="宋体" w:hAnsi="宋体" w:cs="宋体" w:eastAsia="宋体" w:hint="default"/>
          <w:spacing w:val="-60"/>
        </w:rPr>
        <w:t> </w:t>
      </w:r>
      <w:r>
        <w:rPr/>
        <w:t>外包服务。</w:t>
      </w:r>
    </w:p>
    <w:p>
      <w:pPr>
        <w:pStyle w:val="BodyText"/>
        <w:spacing w:line="357" w:lineRule="auto"/>
        <w:ind w:right="1524" w:firstLine="479"/>
        <w:jc w:val="both"/>
      </w:pPr>
      <w:r>
        <w:rPr/>
        <w:t>本公司所提供的</w:t>
      </w:r>
      <w:r>
        <w:rPr>
          <w:spacing w:val="-60"/>
        </w:rPr>
        <w:t> </w:t>
      </w:r>
      <w:r>
        <w:rPr>
          <w:rFonts w:ascii="宋体" w:hAnsi="宋体" w:cs="宋体" w:eastAsia="宋体" w:hint="default"/>
        </w:rPr>
        <w:t>IT</w:t>
      </w:r>
      <w:r>
        <w:rPr>
          <w:rFonts w:ascii="宋体" w:hAnsi="宋体" w:cs="宋体" w:eastAsia="宋体" w:hint="default"/>
          <w:spacing w:val="-60"/>
        </w:rPr>
        <w:t> </w:t>
      </w:r>
      <w:r>
        <w:rPr/>
        <w:t>服务围绕重点行业用户不同层次的</w:t>
      </w:r>
      <w:r>
        <w:rPr>
          <w:spacing w:val="-60"/>
        </w:rPr>
        <w:t> </w:t>
      </w:r>
      <w:r>
        <w:rPr>
          <w:rFonts w:ascii="宋体" w:hAnsi="宋体" w:cs="宋体" w:eastAsia="宋体" w:hint="default"/>
        </w:rPr>
        <w:t>IT</w:t>
      </w:r>
      <w:r>
        <w:rPr>
          <w:rFonts w:ascii="宋体" w:hAnsi="宋体" w:cs="宋体" w:eastAsia="宋体" w:hint="default"/>
          <w:spacing w:val="-60"/>
        </w:rPr>
        <w:t> </w:t>
      </w:r>
      <w:r>
        <w:rPr>
          <w:spacing w:val="-4"/>
        </w:rPr>
        <w:t>需求，融合公司丰富的</w:t>
      </w:r>
      <w:r>
        <w:rPr/>
        <w:t> </w:t>
      </w:r>
      <w:r>
        <w:rPr>
          <w:rFonts w:ascii="宋体" w:hAnsi="宋体" w:cs="宋体" w:eastAsia="宋体" w:hint="default"/>
        </w:rPr>
        <w:t>IT</w:t>
      </w:r>
      <w:r>
        <w:rPr>
          <w:rFonts w:ascii="宋体" w:hAnsi="宋体" w:cs="宋体" w:eastAsia="宋体" w:hint="default"/>
          <w:spacing w:val="-50"/>
        </w:rPr>
        <w:t> </w:t>
      </w:r>
      <w:r>
        <w:rPr>
          <w:spacing w:val="-3"/>
        </w:rPr>
        <w:t>服务经验、软件开发能力和系统集成能力，构成一个有机整体。公司成立后，主要</w:t>
      </w:r>
      <w:r>
        <w:rPr/>
        <w:t> </w:t>
      </w:r>
      <w:r>
        <w:rPr>
          <w:spacing w:val="-1"/>
        </w:rPr>
        <w:t>针对金融、社保医疗、电力、电信、交通运输等行业及政府部门用户等重点行业用户</w:t>
      </w:r>
      <w:r>
        <w:rPr/>
        <w:t> </w:t>
      </w:r>
      <w:r>
        <w:rPr>
          <w:spacing w:val="-1"/>
        </w:rPr>
        <w:t>提供数据中心集成建设与运营维护服务。同时，公司通过与客户的长期合作不断深入</w:t>
      </w:r>
      <w:r>
        <w:rPr>
          <w:spacing w:val="-118"/>
        </w:rPr>
        <w:t> </w:t>
      </w:r>
      <w:r>
        <w:rPr>
          <w:spacing w:val="-118"/>
        </w:rPr>
      </w:r>
      <w:r>
        <w:rPr/>
        <w:t>了解客户的需求，主要面向社保医疗行业用户提供行业信息化解决方案的高层次</w:t>
      </w:r>
      <w:r>
        <w:rPr>
          <w:spacing w:val="59"/>
        </w:rPr>
        <w:t> </w:t>
      </w:r>
      <w:r>
        <w:rPr>
          <w:rFonts w:ascii="宋体" w:hAnsi="宋体" w:cs="宋体" w:eastAsia="宋体" w:hint="default"/>
        </w:rPr>
        <w:t>IT</w:t>
      </w:r>
      <w:r>
        <w:rPr>
          <w:rFonts w:ascii="宋体" w:hAnsi="宋体" w:cs="宋体" w:eastAsia="宋体" w:hint="default"/>
          <w:spacing w:val="-109"/>
        </w:rPr>
        <w:t> </w:t>
      </w:r>
      <w:r>
        <w:rPr/>
        <w:t>服务。随着公司服务经验的积累，本公司进一步整合 </w:t>
      </w:r>
      <w:r>
        <w:rPr>
          <w:rFonts w:ascii="宋体" w:hAnsi="宋体" w:cs="宋体" w:eastAsia="宋体" w:hint="default"/>
        </w:rPr>
        <w:t>IT</w:t>
      </w:r>
      <w:r>
        <w:rPr>
          <w:rFonts w:ascii="宋体" w:hAnsi="宋体" w:cs="宋体" w:eastAsia="宋体" w:hint="default"/>
          <w:spacing w:val="-36"/>
        </w:rPr>
        <w:t> </w:t>
      </w:r>
      <w:r>
        <w:rPr/>
        <w:t>服务能力，以先进的外包服 务模式，与金融行业用户展开深度合作，为金融机构提供一体化、专业化的 </w:t>
      </w:r>
      <w:r>
        <w:rPr>
          <w:rFonts w:ascii="宋体" w:hAnsi="宋体" w:cs="宋体" w:eastAsia="宋体" w:hint="default"/>
        </w:rPr>
        <w:t>IT</w:t>
      </w:r>
      <w:r>
        <w:rPr>
          <w:rFonts w:ascii="宋体" w:hAnsi="宋体" w:cs="宋体" w:eastAsia="宋体" w:hint="default"/>
          <w:spacing w:val="-33"/>
        </w:rPr>
        <w:t> </w:t>
      </w:r>
      <w:r>
        <w:rPr/>
        <w:t>外包 服务。</w:t>
      </w:r>
    </w:p>
    <w:p>
      <w:pPr>
        <w:spacing w:after="0" w:line="357" w:lineRule="auto"/>
        <w:jc w:val="both"/>
        <w:sectPr>
          <w:pgSz w:w="11910" w:h="16840"/>
          <w:pgMar w:header="754" w:footer="1012" w:top="1400" w:bottom="1200" w:left="1060" w:right="0"/>
        </w:sectPr>
      </w:pP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54" w:footer="1012" w:top="1400" w:bottom="1200" w:left="1060" w:right="0"/>
        </w:sectPr>
      </w:pPr>
    </w:p>
    <w:p>
      <w:pPr>
        <w:pStyle w:val="BodyText"/>
        <w:spacing w:line="240" w:lineRule="auto" w:before="26"/>
        <w:ind w:left="951" w:right="-20"/>
        <w:jc w:val="left"/>
      </w:pPr>
      <w:r>
        <w:rPr>
          <w:rFonts w:ascii="宋体" w:hAnsi="宋体" w:cs="宋体" w:eastAsia="宋体" w:hint="default"/>
        </w:rPr>
        <w:t>1</w:t>
      </w:r>
      <w:r>
        <w:rPr/>
        <w:t>、主营业务分产品情况</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95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400" w:bottom="1200" w:left="1060" w:right="0"/>
          <w:cols w:num="2" w:equalWidth="0">
            <w:col w:w="3472" w:space="3821"/>
            <w:col w:w="3557"/>
          </w:cols>
        </w:sectPr>
      </w:pPr>
    </w:p>
    <w:p>
      <w:pPr>
        <w:spacing w:line="240" w:lineRule="auto" w:before="10"/>
        <w:rPr>
          <w:rFonts w:ascii="宋体" w:hAnsi="宋体" w:cs="宋体" w:eastAsia="宋体" w:hint="default"/>
          <w:sz w:val="3"/>
          <w:szCs w:val="3"/>
        </w:rPr>
      </w:pPr>
    </w:p>
    <w:tbl>
      <w:tblPr>
        <w:tblW w:w="0" w:type="auto"/>
        <w:jc w:val="left"/>
        <w:tblInd w:w="452" w:type="dxa"/>
        <w:tblLayout w:type="fixed"/>
        <w:tblCellMar>
          <w:top w:w="0" w:type="dxa"/>
          <w:left w:w="0" w:type="dxa"/>
          <w:bottom w:w="0" w:type="dxa"/>
          <w:right w:w="0" w:type="dxa"/>
        </w:tblCellMar>
        <w:tblLook w:val="01E0"/>
      </w:tblPr>
      <w:tblGrid>
        <w:gridCol w:w="1286"/>
        <w:gridCol w:w="1844"/>
        <w:gridCol w:w="1844"/>
        <w:gridCol w:w="991"/>
        <w:gridCol w:w="991"/>
        <w:gridCol w:w="982"/>
        <w:gridCol w:w="862"/>
      </w:tblGrid>
      <w:tr>
        <w:trPr>
          <w:trHeight w:val="955" w:hRule="exact"/>
        </w:trPr>
        <w:tc>
          <w:tcPr>
            <w:tcW w:w="12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14"/>
              <w:jc w:val="right"/>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991"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991"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168" w:right="168"/>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tc>
        <w:tc>
          <w:tcPr>
            <w:tcW w:w="98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163" w:right="164"/>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tc>
        <w:tc>
          <w:tcPr>
            <w:tcW w:w="86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103" w:right="103"/>
              <w:jc w:val="both"/>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w w:val="100"/>
                <w:sz w:val="21"/>
                <w:szCs w:val="21"/>
              </w:rPr>
              <w:t> </w:t>
            </w:r>
            <w:r>
              <w:rPr>
                <w:rFonts w:ascii="宋体" w:hAnsi="宋体" w:cs="宋体" w:eastAsia="宋体" w:hint="default"/>
                <w:b/>
                <w:bCs/>
                <w:sz w:val="21"/>
                <w:szCs w:val="21"/>
              </w:rPr>
              <w:t>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646" w:hRule="exact"/>
        </w:trPr>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pacing w:val="2"/>
                <w:sz w:val="21"/>
                <w:szCs w:val="21"/>
              </w:rPr>
              <w:t>数据中心第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三方服务</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pacing w:val="-1"/>
                <w:sz w:val="21"/>
              </w:rPr>
              <w:t>138,476,192.89</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104,771,205.36</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24.34%</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left="146" w:right="0"/>
              <w:jc w:val="center"/>
              <w:rPr>
                <w:rFonts w:ascii="宋体" w:hAnsi="宋体" w:cs="宋体" w:eastAsia="宋体" w:hint="default"/>
                <w:sz w:val="21"/>
                <w:szCs w:val="21"/>
              </w:rPr>
            </w:pPr>
            <w:r>
              <w:rPr>
                <w:rFonts w:ascii="宋体"/>
                <w:sz w:val="21"/>
              </w:rPr>
              <w:t>74.06%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4"/>
              <w:jc w:val="right"/>
              <w:rPr>
                <w:rFonts w:ascii="宋体" w:hAnsi="宋体" w:cs="宋体" w:eastAsia="宋体" w:hint="default"/>
                <w:sz w:val="21"/>
                <w:szCs w:val="21"/>
              </w:rPr>
            </w:pPr>
            <w:r>
              <w:rPr>
                <w:rFonts w:ascii="宋体"/>
                <w:sz w:val="21"/>
              </w:rPr>
              <w:t>68.24%</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5"/>
              <w:jc w:val="right"/>
              <w:rPr>
                <w:rFonts w:ascii="宋体" w:hAnsi="宋体" w:cs="宋体" w:eastAsia="宋体" w:hint="default"/>
                <w:sz w:val="21"/>
                <w:szCs w:val="21"/>
              </w:rPr>
            </w:pPr>
            <w:r>
              <w:rPr>
                <w:rFonts w:ascii="宋体"/>
                <w:sz w:val="21"/>
              </w:rPr>
              <w:t>2.62%</w:t>
            </w:r>
          </w:p>
        </w:tc>
      </w:tr>
      <w:tr>
        <w:trPr>
          <w:trHeight w:val="643" w:hRule="exact"/>
        </w:trPr>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pacing w:val="2"/>
                <w:sz w:val="21"/>
                <w:szCs w:val="21"/>
              </w:rPr>
              <w:t>行业信息化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解决方案</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37,453,788.08</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4,177,754.11</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88.85%</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46" w:right="0"/>
              <w:jc w:val="center"/>
              <w:rPr>
                <w:rFonts w:ascii="宋体" w:hAnsi="宋体" w:cs="宋体" w:eastAsia="宋体" w:hint="default"/>
                <w:sz w:val="21"/>
                <w:szCs w:val="21"/>
              </w:rPr>
            </w:pPr>
            <w:r>
              <w:rPr>
                <w:rFonts w:ascii="宋体"/>
                <w:sz w:val="21"/>
              </w:rPr>
              <w:t>58.09%</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450.00%</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-7.95%</w:t>
            </w:r>
          </w:p>
        </w:tc>
      </w:tr>
      <w:tr>
        <w:trPr>
          <w:trHeight w:val="643" w:hRule="exact"/>
        </w:trPr>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z w:val="21"/>
                <w:szCs w:val="21"/>
              </w:rPr>
              <w:t>金融 </w:t>
            </w:r>
            <w:r>
              <w:rPr>
                <w:rFonts w:ascii="宋体" w:hAnsi="宋体" w:cs="宋体" w:eastAsia="宋体" w:hint="default"/>
                <w:sz w:val="21"/>
                <w:szCs w:val="21"/>
              </w:rPr>
              <w:t>IT</w:t>
            </w:r>
            <w:r>
              <w:rPr>
                <w:rFonts w:ascii="宋体" w:hAnsi="宋体" w:cs="宋体" w:eastAsia="宋体" w:hint="default"/>
                <w:spacing w:val="19"/>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包服务</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63,862,110.14</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48,122,934.52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24.65%</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46" w:right="0"/>
              <w:jc w:val="center"/>
              <w:rPr>
                <w:rFonts w:ascii="宋体" w:hAnsi="宋体" w:cs="宋体" w:eastAsia="宋体" w:hint="default"/>
                <w:sz w:val="21"/>
                <w:szCs w:val="21"/>
              </w:rPr>
            </w:pPr>
            <w:r>
              <w:rPr>
                <w:rFonts w:ascii="宋体"/>
                <w:sz w:val="21"/>
              </w:rPr>
              <w:t>18.26%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z w:val="21"/>
              </w:rPr>
              <w:t>23.20%</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95"/>
              <w:jc w:val="right"/>
              <w:rPr>
                <w:rFonts w:ascii="宋体" w:hAnsi="宋体" w:cs="宋体" w:eastAsia="宋体" w:hint="default"/>
                <w:sz w:val="21"/>
                <w:szCs w:val="21"/>
              </w:rPr>
            </w:pPr>
            <w:r>
              <w:rPr>
                <w:rFonts w:ascii="宋体"/>
                <w:sz w:val="21"/>
              </w:rPr>
              <w:t>-3.02%</w:t>
            </w:r>
          </w:p>
        </w:tc>
      </w:tr>
      <w:tr>
        <w:trPr>
          <w:trHeight w:val="651" w:hRule="exact"/>
        </w:trPr>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6"/>
              <w:jc w:val="right"/>
              <w:rPr>
                <w:rFonts w:ascii="宋体" w:hAnsi="宋体" w:cs="宋体" w:eastAsia="宋体" w:hint="default"/>
                <w:sz w:val="21"/>
                <w:szCs w:val="21"/>
              </w:rPr>
            </w:pPr>
            <w:r>
              <w:rPr>
                <w:rFonts w:ascii="宋体"/>
                <w:spacing w:val="-1"/>
                <w:sz w:val="21"/>
              </w:rPr>
              <w:t>4,106,083.82</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9"/>
              <w:jc w:val="right"/>
              <w:rPr>
                <w:rFonts w:ascii="宋体" w:hAnsi="宋体" w:cs="宋体" w:eastAsia="宋体" w:hint="default"/>
                <w:sz w:val="21"/>
                <w:szCs w:val="21"/>
              </w:rPr>
            </w:pPr>
            <w:r>
              <w:rPr>
                <w:rFonts w:ascii="宋体"/>
                <w:spacing w:val="-1"/>
                <w:sz w:val="21"/>
              </w:rPr>
              <w:t>2,883,290.30</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6"/>
              <w:jc w:val="right"/>
              <w:rPr>
                <w:rFonts w:ascii="宋体" w:hAnsi="宋体" w:cs="宋体" w:eastAsia="宋体" w:hint="default"/>
                <w:sz w:val="21"/>
                <w:szCs w:val="21"/>
              </w:rPr>
            </w:pPr>
            <w:r>
              <w:rPr>
                <w:rFonts w:ascii="宋体"/>
                <w:sz w:val="21"/>
              </w:rPr>
              <w:t>29.78%</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left="43" w:right="0"/>
              <w:jc w:val="center"/>
              <w:rPr>
                <w:rFonts w:ascii="宋体" w:hAnsi="宋体" w:cs="宋体" w:eastAsia="宋体" w:hint="default"/>
                <w:sz w:val="21"/>
                <w:szCs w:val="21"/>
              </w:rPr>
            </w:pPr>
            <w:r>
              <w:rPr>
                <w:rFonts w:ascii="宋体"/>
                <w:sz w:val="21"/>
              </w:rPr>
              <w:t>-11.72%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4"/>
              <w:jc w:val="right"/>
              <w:rPr>
                <w:rFonts w:ascii="宋体" w:hAnsi="宋体" w:cs="宋体" w:eastAsia="宋体" w:hint="default"/>
                <w:sz w:val="21"/>
                <w:szCs w:val="21"/>
              </w:rPr>
            </w:pPr>
            <w:r>
              <w:rPr>
                <w:rFonts w:ascii="宋体"/>
                <w:spacing w:val="-1"/>
                <w:sz w:val="21"/>
              </w:rPr>
              <w:t>-10.85%</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宋体" w:hAnsi="宋体" w:cs="宋体" w:eastAsia="宋体" w:hint="default"/>
                <w:sz w:val="21"/>
                <w:szCs w:val="21"/>
              </w:rPr>
            </w:pPr>
            <w:r>
              <w:rPr>
                <w:rFonts w:ascii="宋体"/>
                <w:sz w:val="21"/>
              </w:rPr>
              <w:t>-0.68%</w:t>
            </w:r>
          </w:p>
        </w:tc>
      </w:tr>
      <w:tr>
        <w:trPr>
          <w:trHeight w:val="576" w:hRule="exact"/>
        </w:trPr>
        <w:tc>
          <w:tcPr>
            <w:tcW w:w="128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tabs>
                <w:tab w:pos="422" w:val="left" w:leader="none"/>
              </w:tabs>
              <w:spacing w:line="240" w:lineRule="auto" w:before="110"/>
              <w:ind w:right="314"/>
              <w:jc w:val="righ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spacing w:val="-1"/>
                <w:sz w:val="21"/>
              </w:rPr>
              <w:t>243,898,174.93</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159,955,184.29</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34.42%</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46" w:right="0"/>
              <w:jc w:val="center"/>
              <w:rPr>
                <w:rFonts w:ascii="宋体" w:hAnsi="宋体" w:cs="宋体" w:eastAsia="宋体" w:hint="default"/>
                <w:sz w:val="21"/>
                <w:szCs w:val="21"/>
              </w:rPr>
            </w:pPr>
            <w:r>
              <w:rPr>
                <w:rFonts w:ascii="宋体"/>
                <w:sz w:val="21"/>
              </w:rPr>
              <w:t>50.65%</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4"/>
              <w:jc w:val="right"/>
              <w:rPr>
                <w:rFonts w:ascii="宋体" w:hAnsi="宋体" w:cs="宋体" w:eastAsia="宋体" w:hint="default"/>
                <w:sz w:val="21"/>
                <w:szCs w:val="21"/>
              </w:rPr>
            </w:pPr>
            <w:r>
              <w:rPr>
                <w:rFonts w:ascii="宋体"/>
                <w:sz w:val="21"/>
              </w:rPr>
              <w:t>51.86%</w:t>
            </w:r>
          </w:p>
        </w:tc>
        <w:tc>
          <w:tcPr>
            <w:tcW w:w="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宋体" w:hAnsi="宋体" w:cs="宋体" w:eastAsia="宋体" w:hint="default"/>
                <w:sz w:val="21"/>
                <w:szCs w:val="21"/>
              </w:rPr>
            </w:pPr>
            <w:r>
              <w:rPr>
                <w:rFonts w:ascii="宋体"/>
                <w:sz w:val="21"/>
              </w:rPr>
              <w:t>-0.52%</w:t>
            </w:r>
          </w:p>
        </w:tc>
      </w:tr>
    </w:tbl>
    <w:p>
      <w:pPr>
        <w:spacing w:line="240" w:lineRule="auto" w:before="12"/>
        <w:rPr>
          <w:rFonts w:ascii="宋体" w:hAnsi="宋体" w:cs="宋体" w:eastAsia="宋体" w:hint="default"/>
          <w:sz w:val="12"/>
          <w:szCs w:val="12"/>
        </w:rPr>
      </w:pPr>
    </w:p>
    <w:p>
      <w:pPr>
        <w:pStyle w:val="BodyText"/>
        <w:spacing w:line="357" w:lineRule="auto" w:before="26"/>
        <w:ind w:right="1527" w:firstLine="479"/>
        <w:jc w:val="both"/>
      </w:pPr>
      <w:r>
        <w:rPr>
          <w:spacing w:val="-2"/>
        </w:rPr>
        <w:t>报告期内，公司各类型业务保持良好的增长态势，其中：数据中心第三方服务营</w:t>
      </w:r>
      <w:r>
        <w:rPr/>
        <w:t> 业收入同比增长</w:t>
      </w:r>
      <w:r>
        <w:rPr>
          <w:spacing w:val="-70"/>
        </w:rPr>
        <w:t> </w:t>
      </w:r>
      <w:r>
        <w:rPr>
          <w:rFonts w:ascii="宋体" w:hAnsi="宋体" w:cs="宋体" w:eastAsia="宋体" w:hint="default"/>
        </w:rPr>
        <w:t>74.06%,</w:t>
      </w:r>
      <w:r>
        <w:rPr/>
        <w:t>行业信息化解决方案同比增长</w:t>
      </w:r>
      <w:r>
        <w:rPr>
          <w:spacing w:val="-70"/>
        </w:rPr>
        <w:t> </w:t>
      </w:r>
      <w:r>
        <w:rPr>
          <w:rFonts w:ascii="宋体" w:hAnsi="宋体" w:cs="宋体" w:eastAsia="宋体" w:hint="default"/>
        </w:rPr>
        <w:t>58.09%,</w:t>
      </w:r>
      <w:r>
        <w:rPr/>
        <w:t>金融</w:t>
      </w:r>
      <w:r>
        <w:rPr>
          <w:spacing w:val="-68"/>
        </w:rPr>
        <w:t> </w:t>
      </w:r>
      <w:r>
        <w:rPr>
          <w:rFonts w:ascii="宋体" w:hAnsi="宋体" w:cs="宋体" w:eastAsia="宋体" w:hint="default"/>
        </w:rPr>
        <w:t>IT</w:t>
      </w:r>
      <w:r>
        <w:rPr>
          <w:rFonts w:ascii="宋体" w:hAnsi="宋体" w:cs="宋体" w:eastAsia="宋体" w:hint="default"/>
          <w:spacing w:val="-69"/>
        </w:rPr>
        <w:t> </w:t>
      </w:r>
      <w:r>
        <w:rPr/>
        <w:t>外包服务同比 增长</w:t>
      </w:r>
      <w:r>
        <w:rPr>
          <w:spacing w:val="-61"/>
        </w:rPr>
        <w:t> </w:t>
      </w:r>
      <w:r>
        <w:rPr>
          <w:rFonts w:ascii="宋体" w:hAnsi="宋体" w:cs="宋体" w:eastAsia="宋体" w:hint="default"/>
        </w:rPr>
        <w:t>18.26%</w:t>
      </w:r>
      <w:r>
        <w:rPr/>
        <w:t>。公司重点领域得到了长足发展。</w:t>
      </w:r>
    </w:p>
    <w:p>
      <w:pPr>
        <w:pStyle w:val="BodyText"/>
        <w:spacing w:line="357" w:lineRule="auto"/>
        <w:ind w:right="1527" w:firstLine="479"/>
        <w:jc w:val="both"/>
      </w:pPr>
      <w:r>
        <w:rPr>
          <w:spacing w:val="-2"/>
        </w:rPr>
        <w:t>公司各类产品毛利率差别较大，其中数据中心运营维护服务和行业信息化解决方</w:t>
      </w:r>
      <w:r>
        <w:rPr/>
        <w:t> </w:t>
      </w:r>
      <w:r>
        <w:rPr>
          <w:spacing w:val="-7"/>
        </w:rPr>
        <w:t>案服务的毛利率较高，数据中心系统集成服务的毛利率处于行业平均水平，金融</w:t>
      </w:r>
      <w:r>
        <w:rPr/>
        <w:t> </w:t>
      </w:r>
      <w:r>
        <w:rPr>
          <w:rFonts w:ascii="宋体" w:hAnsi="宋体" w:cs="宋体" w:eastAsia="宋体" w:hint="default"/>
        </w:rPr>
        <w:t>IT</w:t>
      </w:r>
      <w:r>
        <w:rPr>
          <w:rFonts w:ascii="宋体" w:hAnsi="宋体" w:cs="宋体" w:eastAsia="宋体" w:hint="default"/>
          <w:spacing w:val="-33"/>
        </w:rPr>
        <w:t> </w:t>
      </w:r>
      <w:r>
        <w:rPr/>
        <w:t>外 包服务的毛利率因业务结构不同而存在一定波动。</w:t>
      </w:r>
    </w:p>
    <w:p>
      <w:pPr>
        <w:pStyle w:val="BodyText"/>
        <w:spacing w:line="240" w:lineRule="auto"/>
        <w:ind w:left="951" w:right="1512"/>
        <w:jc w:val="left"/>
      </w:pPr>
      <w:r>
        <w:rPr/>
        <w:t>总体而言</w:t>
      </w:r>
      <w:r>
        <w:rPr>
          <w:rFonts w:ascii="宋体" w:hAnsi="宋体" w:cs="宋体" w:eastAsia="宋体" w:hint="default"/>
        </w:rPr>
        <w:t>,</w:t>
      </w:r>
      <w:r>
        <w:rPr/>
        <w:t>报告期内公司收入结构相对稳定</w:t>
      </w:r>
      <w:r>
        <w:rPr>
          <w:rFonts w:ascii="宋体" w:hAnsi="宋体" w:cs="宋体" w:eastAsia="宋体" w:hint="default"/>
        </w:rPr>
        <w:t>,</w:t>
      </w:r>
      <w:r>
        <w:rPr/>
        <w:t>产品综合毛利率变化不大。</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400" w:bottom="1200" w:left="1060" w:right="0"/>
        </w:sectPr>
      </w:pPr>
    </w:p>
    <w:p>
      <w:pPr>
        <w:pStyle w:val="BodyText"/>
        <w:spacing w:line="240" w:lineRule="auto" w:before="26"/>
        <w:ind w:left="954" w:right="-20"/>
        <w:jc w:val="left"/>
      </w:pPr>
      <w:r>
        <w:rPr>
          <w:rFonts w:ascii="宋体" w:hAnsi="宋体" w:cs="宋体" w:eastAsia="宋体" w:hint="default"/>
        </w:rPr>
        <w:t>2</w:t>
      </w:r>
      <w:r>
        <w:rPr/>
        <w:t>、主营业务分地区情况</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9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400" w:bottom="1200" w:left="1060" w:right="0"/>
          <w:cols w:num="2" w:equalWidth="0">
            <w:col w:w="3475" w:space="3845"/>
            <w:col w:w="3530"/>
          </w:cols>
        </w:sectPr>
      </w:pPr>
    </w:p>
    <w:p>
      <w:pPr>
        <w:spacing w:line="240" w:lineRule="auto" w:before="10"/>
        <w:rPr>
          <w:rFonts w:ascii="宋体" w:hAnsi="宋体" w:cs="宋体" w:eastAsia="宋体" w:hint="default"/>
          <w:sz w:val="3"/>
          <w:szCs w:val="3"/>
        </w:rPr>
      </w:pPr>
    </w:p>
    <w:tbl>
      <w:tblPr>
        <w:tblW w:w="0" w:type="auto"/>
        <w:jc w:val="left"/>
        <w:tblInd w:w="462" w:type="dxa"/>
        <w:tblLayout w:type="fixed"/>
        <w:tblCellMar>
          <w:top w:w="0" w:type="dxa"/>
          <w:left w:w="0" w:type="dxa"/>
          <w:bottom w:w="0" w:type="dxa"/>
          <w:right w:w="0" w:type="dxa"/>
        </w:tblCellMar>
        <w:tblLook w:val="01E0"/>
      </w:tblPr>
      <w:tblGrid>
        <w:gridCol w:w="3209"/>
        <w:gridCol w:w="2324"/>
        <w:gridCol w:w="3529"/>
      </w:tblGrid>
      <w:tr>
        <w:trPr>
          <w:trHeight w:val="331" w:hRule="exact"/>
        </w:trPr>
        <w:tc>
          <w:tcPr>
            <w:tcW w:w="3209"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324"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729"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529"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804"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宋体" w:hAnsi="宋体" w:cs="宋体" w:eastAsia="宋体" w:hint="default"/>
                <w:sz w:val="21"/>
                <w:szCs w:val="21"/>
              </w:rPr>
            </w:r>
          </w:p>
        </w:tc>
      </w:tr>
      <w:tr>
        <w:trPr>
          <w:trHeight w:val="336"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tabs>
                <w:tab w:pos="424" w:val="left" w:leader="none"/>
              </w:tabs>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辽</w:t>
              <w:tab/>
              <w:t>宁</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210,588,118.22</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41.88%</w:t>
            </w:r>
          </w:p>
        </w:tc>
      </w:tr>
      <w:tr>
        <w:trPr>
          <w:trHeight w:val="334"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tabs>
                <w:tab w:pos="424" w:val="left" w:leader="none"/>
              </w:tabs>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吉</w:t>
              <w:tab/>
              <w:t>林</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8,038,292.72</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80.39%</w:t>
            </w:r>
          </w:p>
        </w:tc>
      </w:tr>
      <w:tr>
        <w:trPr>
          <w:trHeight w:val="336"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黑龙江</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7,114,527.22</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18.46%</w:t>
            </w:r>
          </w:p>
        </w:tc>
      </w:tr>
      <w:tr>
        <w:trPr>
          <w:trHeight w:val="334"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tabs>
                <w:tab w:pos="424" w:val="left" w:leader="none"/>
              </w:tabs>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北</w:t>
              <w:tab/>
              <w:t>京</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12,661,410.25</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505.07%</w:t>
            </w:r>
          </w:p>
        </w:tc>
      </w:tr>
      <w:tr>
        <w:trPr>
          <w:trHeight w:val="337" w:hRule="exact"/>
        </w:trPr>
        <w:tc>
          <w:tcPr>
            <w:tcW w:w="3209" w:type="dxa"/>
            <w:tcBorders>
              <w:top w:val="single" w:sz="8" w:space="0" w:color="000000"/>
              <w:left w:val="single" w:sz="8" w:space="0" w:color="000000"/>
              <w:bottom w:val="single" w:sz="8" w:space="0" w:color="000000"/>
              <w:right w:val="single" w:sz="8" w:space="0" w:color="000000"/>
            </w:tcBorders>
          </w:tcPr>
          <w:p>
            <w:pPr>
              <w:pStyle w:val="TableParagraph"/>
              <w:tabs>
                <w:tab w:pos="424" w:val="left" w:leader="none"/>
              </w:tabs>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其</w:t>
              <w:tab/>
              <w:t>他</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5,495,826.52</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496.75%</w:t>
            </w:r>
          </w:p>
        </w:tc>
      </w:tr>
      <w:tr>
        <w:trPr>
          <w:trHeight w:val="336" w:hRule="exact"/>
        </w:trPr>
        <w:tc>
          <w:tcPr>
            <w:tcW w:w="3209"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tabs>
                <w:tab w:pos="422" w:val="left" w:leader="none"/>
              </w:tabs>
              <w:spacing w:line="267" w:lineRule="exact"/>
              <w:ind w:right="1"/>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243,898,174.93</w:t>
            </w:r>
          </w:p>
        </w:tc>
        <w:tc>
          <w:tcPr>
            <w:tcW w:w="352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50.65%</w:t>
            </w:r>
          </w:p>
        </w:tc>
      </w:tr>
    </w:tbl>
    <w:p>
      <w:pPr>
        <w:spacing w:line="240" w:lineRule="auto" w:before="12"/>
        <w:rPr>
          <w:rFonts w:ascii="宋体" w:hAnsi="宋体" w:cs="宋体" w:eastAsia="宋体" w:hint="default"/>
          <w:sz w:val="12"/>
          <w:szCs w:val="12"/>
        </w:rPr>
      </w:pPr>
    </w:p>
    <w:p>
      <w:pPr>
        <w:pStyle w:val="BodyText"/>
        <w:spacing w:line="357" w:lineRule="auto" w:before="26"/>
        <w:ind w:right="1527" w:firstLine="479"/>
        <w:jc w:val="both"/>
      </w:pPr>
      <w:r>
        <w:rPr>
          <w:spacing w:val="5"/>
        </w:rPr>
        <w:t>报告期内</w:t>
      </w:r>
      <w:r>
        <w:rPr>
          <w:rFonts w:ascii="宋体" w:hAnsi="宋体" w:cs="宋体" w:eastAsia="宋体" w:hint="default"/>
          <w:spacing w:val="5"/>
        </w:rPr>
        <w:t>,</w:t>
      </w:r>
      <w:r>
        <w:rPr>
          <w:spacing w:val="5"/>
        </w:rPr>
        <w:t>公司主营业务收入仍主要集中在辽宁地区</w:t>
      </w:r>
      <w:r>
        <w:rPr>
          <w:rFonts w:ascii="宋体" w:hAnsi="宋体" w:cs="宋体" w:eastAsia="宋体" w:hint="default"/>
          <w:spacing w:val="5"/>
        </w:rPr>
        <w:t>,</w:t>
      </w:r>
      <w:r>
        <w:rPr>
          <w:spacing w:val="5"/>
        </w:rPr>
        <w:t>辽宁地区的收入占公司全</w:t>
      </w:r>
      <w:r>
        <w:rPr/>
        <w:t> 部收入的比重为</w:t>
      </w:r>
      <w:r>
        <w:rPr>
          <w:spacing w:val="-53"/>
        </w:rPr>
        <w:t> </w:t>
      </w:r>
      <w:r>
        <w:rPr>
          <w:rFonts w:ascii="宋体" w:hAnsi="宋体" w:cs="宋体" w:eastAsia="宋体" w:hint="default"/>
        </w:rPr>
        <w:t>86.34%,</w:t>
      </w:r>
      <w:r>
        <w:rPr/>
        <w:t>较上年同期下降</w:t>
      </w:r>
      <w:r>
        <w:rPr>
          <w:spacing w:val="-53"/>
        </w:rPr>
        <w:t> </w:t>
      </w:r>
      <w:r>
        <w:rPr>
          <w:rFonts w:ascii="宋体" w:hAnsi="宋体" w:cs="宋体" w:eastAsia="宋体" w:hint="default"/>
        </w:rPr>
        <w:t>5.34</w:t>
      </w:r>
      <w:r>
        <w:rPr>
          <w:rFonts w:ascii="宋体" w:hAnsi="宋体" w:cs="宋体" w:eastAsia="宋体" w:hint="default"/>
          <w:spacing w:val="-53"/>
        </w:rPr>
        <w:t> </w:t>
      </w:r>
      <w:r>
        <w:rPr/>
        <w:t>个百分点</w:t>
      </w:r>
      <w:r>
        <w:rPr>
          <w:rFonts w:ascii="宋体" w:hAnsi="宋体" w:cs="宋体" w:eastAsia="宋体" w:hint="default"/>
        </w:rPr>
        <w:t>,</w:t>
      </w:r>
      <w:r>
        <w:rPr/>
        <w:t>辽宁以外地区的收入占全部 收入的比重为</w:t>
      </w:r>
      <w:r>
        <w:rPr>
          <w:spacing w:val="-53"/>
        </w:rPr>
        <w:t> </w:t>
      </w:r>
      <w:r>
        <w:rPr>
          <w:rFonts w:ascii="宋体" w:hAnsi="宋体" w:cs="宋体" w:eastAsia="宋体" w:hint="default"/>
        </w:rPr>
        <w:t>13.66%,</w:t>
      </w:r>
      <w:r>
        <w:rPr/>
        <w:t>较上年同期上升</w:t>
      </w:r>
      <w:r>
        <w:rPr>
          <w:spacing w:val="-53"/>
        </w:rPr>
        <w:t> </w:t>
      </w:r>
      <w:r>
        <w:rPr>
          <w:rFonts w:ascii="宋体" w:hAnsi="宋体" w:cs="宋体" w:eastAsia="宋体" w:hint="default"/>
        </w:rPr>
        <w:t>5.34</w:t>
      </w:r>
      <w:r>
        <w:rPr>
          <w:rFonts w:ascii="宋体" w:hAnsi="宋体" w:cs="宋体" w:eastAsia="宋体" w:hint="default"/>
          <w:spacing w:val="-51"/>
        </w:rPr>
        <w:t> </w:t>
      </w:r>
      <w:r>
        <w:rPr/>
        <w:t>个百分点</w:t>
      </w:r>
      <w:r>
        <w:rPr>
          <w:rFonts w:ascii="宋体" w:hAnsi="宋体" w:cs="宋体" w:eastAsia="宋体" w:hint="default"/>
        </w:rPr>
        <w:t>,</w:t>
      </w:r>
      <w:r>
        <w:rPr/>
        <w:t>报告期内随着公司对辽宁区域 外市场的拓展</w:t>
      </w:r>
      <w:r>
        <w:rPr>
          <w:rFonts w:ascii="宋体" w:hAnsi="宋体" w:cs="宋体" w:eastAsia="宋体" w:hint="default"/>
        </w:rPr>
        <w:t>,</w:t>
      </w:r>
      <w:r>
        <w:rPr/>
        <w:t>区域外收入对公司整体收入的贡献有所增加。</w:t>
      </w:r>
    </w:p>
    <w:p>
      <w:pPr>
        <w:spacing w:after="0" w:line="357" w:lineRule="auto"/>
        <w:jc w:val="both"/>
        <w:sectPr>
          <w:type w:val="continuous"/>
          <w:pgSz w:w="11910" w:h="16840"/>
          <w:pgMar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left="951" w:right="4414"/>
        <w:jc w:val="left"/>
      </w:pPr>
      <w:r>
        <w:rPr>
          <w:rFonts w:ascii="宋体" w:hAnsi="宋体" w:cs="宋体" w:eastAsia="宋体" w:hint="default"/>
        </w:rPr>
        <w:t>3</w:t>
      </w:r>
      <w:r>
        <w:rPr/>
        <w:t>、公司主要客户及供应商情况</w:t>
      </w:r>
    </w:p>
    <w:p>
      <w:pPr>
        <w:pStyle w:val="BodyText"/>
        <w:spacing w:line="240" w:lineRule="auto" w:before="154"/>
        <w:ind w:left="951" w:right="4414"/>
        <w:jc w:val="left"/>
      </w:pPr>
      <w:r>
        <w:rPr/>
        <w:t>（</w:t>
      </w:r>
      <w:r>
        <w:rPr>
          <w:rFonts w:ascii="宋体" w:hAnsi="宋体" w:cs="宋体" w:eastAsia="宋体" w:hint="default"/>
        </w:rPr>
        <w:t>1</w:t>
      </w:r>
      <w:r>
        <w:rPr/>
        <w:t>）前五名主要客户情况</w:t>
      </w:r>
    </w:p>
    <w:p>
      <w:pPr>
        <w:spacing w:line="240" w:lineRule="auto" w:before="12"/>
        <w:rPr>
          <w:rFonts w:ascii="宋体" w:hAnsi="宋体" w:cs="宋体" w:eastAsia="宋体" w:hint="default"/>
          <w:sz w:val="10"/>
          <w:szCs w:val="10"/>
        </w:rPr>
      </w:pPr>
    </w:p>
    <w:p>
      <w:pPr>
        <w:spacing w:before="36"/>
        <w:ind w:left="0" w:right="175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358" w:type="dxa"/>
        <w:tblLayout w:type="fixed"/>
        <w:tblCellMar>
          <w:top w:w="0" w:type="dxa"/>
          <w:left w:w="0" w:type="dxa"/>
          <w:bottom w:w="0" w:type="dxa"/>
          <w:right w:w="0" w:type="dxa"/>
        </w:tblCellMar>
        <w:tblLook w:val="01E0"/>
      </w:tblPr>
      <w:tblGrid>
        <w:gridCol w:w="4585"/>
        <w:gridCol w:w="1812"/>
        <w:gridCol w:w="2665"/>
      </w:tblGrid>
      <w:tr>
        <w:trPr>
          <w:trHeight w:val="324" w:hRule="exact"/>
        </w:trPr>
        <w:tc>
          <w:tcPr>
            <w:tcW w:w="458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81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left="477"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66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占公司营业收入的比例</w:t>
            </w:r>
            <w:r>
              <w:rPr>
                <w:rFonts w:ascii="宋体" w:hAnsi="宋体" w:cs="宋体" w:eastAsia="宋体" w:hint="default"/>
                <w:sz w:val="21"/>
                <w:szCs w:val="21"/>
              </w:rPr>
            </w:r>
          </w:p>
        </w:tc>
      </w:tr>
      <w:tr>
        <w:trPr>
          <w:trHeight w:val="32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辽宁省公安厅交通安全管理局</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13,608,253.67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z w:val="21"/>
              </w:rPr>
              <w:t>5.58%</w:t>
            </w:r>
          </w:p>
        </w:tc>
      </w:tr>
      <w:tr>
        <w:trPr>
          <w:trHeight w:val="322"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营口港务集团有限公司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12,685,170.90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5.20%</w:t>
            </w:r>
          </w:p>
        </w:tc>
      </w:tr>
      <w:tr>
        <w:trPr>
          <w:trHeight w:val="322"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中国联合网络通信有限公司辽宁省分公司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12,410,851.06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5.09%</w:t>
            </w:r>
          </w:p>
        </w:tc>
      </w:tr>
      <w:tr>
        <w:trPr>
          <w:trHeight w:val="389"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葫芦岛银行股份有限公司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1"/>
                <w:szCs w:val="21"/>
              </w:rPr>
            </w:pPr>
            <w:r>
              <w:rPr>
                <w:rFonts w:ascii="宋体"/>
                <w:spacing w:val="-1"/>
                <w:sz w:val="21"/>
              </w:rPr>
              <w:t>11,037,413.62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宋体" w:hAnsi="宋体" w:cs="宋体" w:eastAsia="宋体" w:hint="default"/>
                <w:sz w:val="21"/>
                <w:szCs w:val="21"/>
              </w:rPr>
            </w:pPr>
            <w:r>
              <w:rPr>
                <w:rFonts w:ascii="宋体"/>
                <w:sz w:val="21"/>
              </w:rPr>
              <w:t>4.53%</w:t>
            </w:r>
          </w:p>
        </w:tc>
      </w:tr>
      <w:tr>
        <w:trPr>
          <w:trHeight w:val="322"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阜新银行股份有限公司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8,270,316.18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3.39%</w:t>
            </w:r>
          </w:p>
        </w:tc>
      </w:tr>
      <w:tr>
        <w:trPr>
          <w:trHeight w:val="322" w:hRule="exact"/>
        </w:trPr>
        <w:tc>
          <w:tcPr>
            <w:tcW w:w="458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58,012,005.43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23.79%</w:t>
            </w:r>
          </w:p>
        </w:tc>
      </w:tr>
    </w:tbl>
    <w:p>
      <w:pPr>
        <w:spacing w:line="240" w:lineRule="auto" w:before="12"/>
        <w:rPr>
          <w:rFonts w:ascii="宋体" w:hAnsi="宋体" w:cs="宋体" w:eastAsia="宋体" w:hint="default"/>
          <w:sz w:val="12"/>
          <w:szCs w:val="12"/>
        </w:rPr>
      </w:pPr>
    </w:p>
    <w:p>
      <w:pPr>
        <w:pStyle w:val="BodyText"/>
        <w:spacing w:line="357" w:lineRule="auto" w:before="26"/>
        <w:ind w:left="951" w:right="1534"/>
        <w:jc w:val="left"/>
      </w:pPr>
      <w:r>
        <w:rPr/>
        <w:t>报告期内，公司前五名客户的营业收入占总营业收入的</w:t>
      </w:r>
      <w:r>
        <w:rPr>
          <w:spacing w:val="-59"/>
        </w:rPr>
        <w:t> </w:t>
      </w:r>
      <w:r>
        <w:rPr>
          <w:rFonts w:ascii="宋体" w:hAnsi="宋体" w:cs="宋体" w:eastAsia="宋体" w:hint="default"/>
        </w:rPr>
        <w:t>23.79%</w:t>
      </w:r>
      <w:r>
        <w:rPr/>
        <w:t>。 报告期内，未出现单一客户的营业收入超过总营业收入</w:t>
      </w:r>
      <w:r>
        <w:rPr>
          <w:spacing w:val="-59"/>
        </w:rPr>
        <w:t> </w:t>
      </w:r>
      <w:r>
        <w:rPr>
          <w:rFonts w:ascii="宋体" w:hAnsi="宋体" w:cs="宋体" w:eastAsia="宋体" w:hint="default"/>
        </w:rPr>
        <w:t>30%</w:t>
      </w:r>
      <w:r>
        <w:rPr/>
        <w:t>的情况，不存在过度</w:t>
      </w:r>
    </w:p>
    <w:p>
      <w:pPr>
        <w:pStyle w:val="BodyText"/>
        <w:spacing w:line="357" w:lineRule="auto"/>
        <w:ind w:left="951" w:right="1513" w:hanging="480"/>
        <w:jc w:val="left"/>
      </w:pPr>
      <w:r>
        <w:rPr/>
        <w:t>依赖单一客户的情形。 </w:t>
      </w:r>
      <w:r>
        <w:rPr>
          <w:spacing w:val="-4"/>
        </w:rPr>
        <w:t>公司董事、监事、高级管理人员、核心技术人员及主要关联方或持有公司</w:t>
      </w:r>
      <w:r>
        <w:rPr>
          <w:spacing w:val="-30"/>
        </w:rPr>
        <w:t> </w:t>
      </w:r>
      <w:r>
        <w:rPr>
          <w:rFonts w:ascii="宋体" w:hAnsi="宋体" w:cs="宋体" w:eastAsia="宋体" w:hint="default"/>
        </w:rPr>
        <w:t>5%</w:t>
      </w:r>
      <w:r>
        <w:rPr/>
        <w:t>以上</w:t>
      </w:r>
    </w:p>
    <w:p>
      <w:pPr>
        <w:pStyle w:val="BodyText"/>
        <w:spacing w:line="240" w:lineRule="auto"/>
        <w:ind w:right="4414"/>
        <w:jc w:val="left"/>
      </w:pPr>
      <w:r>
        <w:rPr/>
        <w:t>股份的股东在公司前五名销售客户中未占有任何权益。</w:t>
      </w:r>
    </w:p>
    <w:p>
      <w:pPr>
        <w:pStyle w:val="BodyText"/>
        <w:spacing w:line="240" w:lineRule="auto" w:before="154"/>
        <w:ind w:left="951" w:right="4414"/>
        <w:jc w:val="left"/>
      </w:pPr>
      <w:r>
        <w:rPr/>
        <w:t>（</w:t>
      </w:r>
      <w:r>
        <w:rPr>
          <w:rFonts w:ascii="宋体" w:hAnsi="宋体" w:cs="宋体" w:eastAsia="宋体" w:hint="default"/>
        </w:rPr>
        <w:t>2</w:t>
      </w:r>
      <w:r>
        <w:rPr/>
        <w:t>）前五名供应商情况</w:t>
      </w:r>
    </w:p>
    <w:p>
      <w:pPr>
        <w:spacing w:before="179"/>
        <w:ind w:left="0" w:right="18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358" w:type="dxa"/>
        <w:tblLayout w:type="fixed"/>
        <w:tblCellMar>
          <w:top w:w="0" w:type="dxa"/>
          <w:left w:w="0" w:type="dxa"/>
          <w:bottom w:w="0" w:type="dxa"/>
          <w:right w:w="0" w:type="dxa"/>
        </w:tblCellMar>
        <w:tblLook w:val="01E0"/>
      </w:tblPr>
      <w:tblGrid>
        <w:gridCol w:w="4069"/>
        <w:gridCol w:w="2667"/>
        <w:gridCol w:w="2326"/>
      </w:tblGrid>
      <w:tr>
        <w:trPr>
          <w:trHeight w:val="322" w:hRule="exact"/>
        </w:trPr>
        <w:tc>
          <w:tcPr>
            <w:tcW w:w="406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供应商名称</w:t>
            </w:r>
            <w:r>
              <w:rPr>
                <w:rFonts w:ascii="宋体" w:hAnsi="宋体" w:cs="宋体" w:eastAsia="宋体" w:hint="default"/>
                <w:sz w:val="21"/>
                <w:szCs w:val="21"/>
              </w:rPr>
            </w:r>
          </w:p>
        </w:tc>
        <w:tc>
          <w:tcPr>
            <w:tcW w:w="26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3" w:lineRule="exact"/>
              <w:ind w:right="101"/>
              <w:jc w:val="right"/>
              <w:rPr>
                <w:rFonts w:ascii="宋体" w:hAnsi="宋体" w:cs="宋体" w:eastAsia="宋体" w:hint="default"/>
                <w:sz w:val="21"/>
                <w:szCs w:val="21"/>
              </w:rPr>
            </w:pPr>
            <w:r>
              <w:rPr>
                <w:rFonts w:ascii="宋体" w:hAnsi="宋体" w:cs="宋体" w:eastAsia="宋体" w:hint="default"/>
                <w:b/>
                <w:bCs/>
                <w:spacing w:val="-1"/>
                <w:sz w:val="21"/>
                <w:szCs w:val="21"/>
              </w:rPr>
              <w:t>占年度采购总额的比例</w:t>
            </w:r>
            <w:r>
              <w:rPr>
                <w:rFonts w:ascii="宋体" w:hAnsi="宋体" w:cs="宋体" w:eastAsia="宋体" w:hint="default"/>
                <w:spacing w:val="-1"/>
                <w:sz w:val="21"/>
                <w:szCs w:val="21"/>
              </w:rPr>
            </w:r>
          </w:p>
        </w:tc>
      </w:tr>
      <w:tr>
        <w:trPr>
          <w:trHeight w:val="324"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北京富通东方科技有限公司</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15,796,953.81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11.67%</w:t>
            </w:r>
          </w:p>
        </w:tc>
      </w:tr>
      <w:tr>
        <w:trPr>
          <w:trHeight w:val="32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北京博大至恒信息技术有限公司</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6,255,413.69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4.62%</w:t>
            </w:r>
          </w:p>
        </w:tc>
      </w:tr>
      <w:tr>
        <w:trPr>
          <w:trHeight w:val="32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福建星网锐捷网络有限公司</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6,235,456.41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4.61%</w:t>
            </w:r>
          </w:p>
        </w:tc>
      </w:tr>
      <w:tr>
        <w:trPr>
          <w:trHeight w:val="32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沈阳熙展科贸有限公司</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6,104,112.81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4.51%</w:t>
            </w:r>
          </w:p>
        </w:tc>
      </w:tr>
      <w:tr>
        <w:trPr>
          <w:trHeight w:val="322"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沈阳神州数码有限公司</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5,470,429.66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4.04%</w:t>
            </w:r>
          </w:p>
        </w:tc>
      </w:tr>
      <w:tr>
        <w:trPr>
          <w:trHeight w:val="324" w:hRule="exact"/>
        </w:trPr>
        <w:tc>
          <w:tcPr>
            <w:tcW w:w="406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tabs>
                <w:tab w:pos="422" w:val="left" w:leader="none"/>
              </w:tabs>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39,862,366.38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29.44%</w:t>
            </w:r>
          </w:p>
        </w:tc>
      </w:tr>
    </w:tbl>
    <w:p>
      <w:pPr>
        <w:spacing w:line="240" w:lineRule="auto" w:before="12"/>
        <w:rPr>
          <w:rFonts w:ascii="宋体" w:hAnsi="宋体" w:cs="宋体" w:eastAsia="宋体" w:hint="default"/>
          <w:sz w:val="12"/>
          <w:szCs w:val="12"/>
        </w:rPr>
      </w:pPr>
    </w:p>
    <w:p>
      <w:pPr>
        <w:pStyle w:val="BodyText"/>
        <w:spacing w:line="357" w:lineRule="auto" w:before="26"/>
        <w:ind w:right="1535" w:firstLine="479"/>
        <w:jc w:val="left"/>
      </w:pPr>
      <w:r>
        <w:rPr/>
        <w:t>报告期内，未出现向单一供应商采购金额占比超过</w:t>
      </w:r>
      <w:r>
        <w:rPr>
          <w:spacing w:val="-59"/>
        </w:rPr>
        <w:t> </w:t>
      </w:r>
      <w:r>
        <w:rPr>
          <w:rFonts w:ascii="宋体" w:hAnsi="宋体" w:cs="宋体" w:eastAsia="宋体" w:hint="default"/>
        </w:rPr>
        <w:t>30%</w:t>
      </w:r>
      <w:r>
        <w:rPr/>
        <w:t>的情况，不存在过度依赖 单一供应商的情形。</w:t>
      </w:r>
    </w:p>
    <w:p>
      <w:pPr>
        <w:pStyle w:val="BodyText"/>
        <w:spacing w:line="357" w:lineRule="auto" w:before="37"/>
        <w:ind w:right="1519" w:firstLine="479"/>
        <w:jc w:val="left"/>
      </w:pPr>
      <w:r>
        <w:rPr>
          <w:spacing w:val="-4"/>
        </w:rPr>
        <w:t>公司董事、监事、高级管理人员、核心技术人员及主要关联方或持有公司</w:t>
      </w:r>
      <w:r>
        <w:rPr>
          <w:spacing w:val="-35"/>
        </w:rPr>
        <w:t> </w:t>
      </w:r>
      <w:r>
        <w:rPr>
          <w:rFonts w:ascii="宋体" w:hAnsi="宋体" w:cs="宋体" w:eastAsia="宋体" w:hint="default"/>
        </w:rPr>
        <w:t>5%</w:t>
      </w:r>
      <w:r>
        <w:rPr/>
        <w:t>以上 股份的股东在公司前五名供应商中未占有任何权益。</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spacing w:line="357" w:lineRule="auto" w:before="26"/>
        <w:ind w:left="951" w:right="5777" w:firstLine="2"/>
        <w:jc w:val="left"/>
        <w:rPr>
          <w:rFonts w:ascii="宋体" w:hAnsi="宋体" w:cs="宋体" w:eastAsia="宋体" w:hint="default"/>
          <w:sz w:val="24"/>
          <w:szCs w:val="24"/>
        </w:rPr>
      </w:pPr>
      <w:r>
        <w:rPr>
          <w:rFonts w:ascii="宋体" w:hAnsi="宋体" w:cs="宋体" w:eastAsia="宋体" w:hint="default"/>
          <w:b/>
          <w:bCs/>
          <w:sz w:val="24"/>
          <w:szCs w:val="24"/>
        </w:rPr>
        <w:t>（三）公司报告期内主要财务数据分析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、资产项目分析</w:t>
      </w:r>
    </w:p>
    <w:p>
      <w:pPr>
        <w:spacing w:before="61"/>
        <w:ind w:left="0" w:right="169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452" w:type="dxa"/>
        <w:tblLayout w:type="fixed"/>
        <w:tblCellMar>
          <w:top w:w="0" w:type="dxa"/>
          <w:left w:w="0" w:type="dxa"/>
          <w:bottom w:w="0" w:type="dxa"/>
          <w:right w:w="0" w:type="dxa"/>
        </w:tblCellMar>
        <w:tblLook w:val="01E0"/>
      </w:tblPr>
      <w:tblGrid>
        <w:gridCol w:w="1853"/>
        <w:gridCol w:w="1702"/>
        <w:gridCol w:w="1147"/>
        <w:gridCol w:w="1733"/>
        <w:gridCol w:w="1112"/>
        <w:gridCol w:w="1212"/>
      </w:tblGrid>
      <w:tr>
        <w:trPr>
          <w:trHeight w:val="331" w:hRule="exact"/>
        </w:trPr>
        <w:tc>
          <w:tcPr>
            <w:tcW w:w="1853"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49"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报告期末</w:t>
            </w:r>
            <w:r>
              <w:rPr>
                <w:rFonts w:ascii="宋体" w:hAnsi="宋体" w:cs="宋体" w:eastAsia="宋体" w:hint="default"/>
                <w:sz w:val="21"/>
                <w:szCs w:val="21"/>
              </w:rPr>
            </w:r>
          </w:p>
        </w:tc>
        <w:tc>
          <w:tcPr>
            <w:tcW w:w="2845"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报告期初</w:t>
            </w:r>
            <w:r>
              <w:rPr>
                <w:rFonts w:ascii="宋体" w:hAnsi="宋体" w:cs="宋体" w:eastAsia="宋体" w:hint="default"/>
                <w:sz w:val="21"/>
                <w:szCs w:val="21"/>
              </w:rPr>
            </w:r>
          </w:p>
        </w:tc>
        <w:tc>
          <w:tcPr>
            <w:tcW w:w="1212"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646" w:hRule="exact"/>
        </w:trPr>
        <w:tc>
          <w:tcPr>
            <w:tcW w:w="1853" w:type="dxa"/>
            <w:vMerge/>
            <w:tcBorders>
              <w:left w:val="single" w:sz="8" w:space="0" w:color="000000"/>
              <w:bottom w:val="single" w:sz="8" w:space="0" w:color="000000"/>
              <w:right w:val="single" w:sz="8" w:space="0" w:color="000000"/>
            </w:tcBorders>
            <w:shd w:val="clear" w:color="auto" w:fill="E4DFEB"/>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47"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247" w:right="137" w:hanging="104"/>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的比重</w:t>
            </w:r>
            <w:r>
              <w:rPr>
                <w:rFonts w:ascii="宋体" w:hAnsi="宋体" w:cs="宋体" w:eastAsia="宋体" w:hint="default"/>
                <w:sz w:val="21"/>
                <w:szCs w:val="21"/>
              </w:rPr>
            </w:r>
          </w:p>
        </w:tc>
        <w:tc>
          <w:tcPr>
            <w:tcW w:w="173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1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230" w:right="122" w:hanging="106"/>
              <w:jc w:val="left"/>
              <w:rPr>
                <w:rFonts w:ascii="宋体" w:hAnsi="宋体" w:cs="宋体" w:eastAsia="宋体" w:hint="default"/>
                <w:sz w:val="21"/>
                <w:szCs w:val="21"/>
              </w:rPr>
            </w:pPr>
            <w:r>
              <w:rPr>
                <w:rFonts w:ascii="宋体" w:hAnsi="宋体" w:cs="宋体" w:eastAsia="宋体" w:hint="default"/>
                <w:b/>
                <w:bCs/>
                <w:sz w:val="21"/>
                <w:szCs w:val="21"/>
              </w:rPr>
              <w:t>占总资产</w:t>
            </w:r>
            <w:r>
              <w:rPr>
                <w:rFonts w:ascii="宋体" w:hAnsi="宋体" w:cs="宋体" w:eastAsia="宋体" w:hint="default"/>
                <w:b/>
                <w:bCs/>
                <w:w w:val="100"/>
                <w:sz w:val="21"/>
                <w:szCs w:val="21"/>
              </w:rPr>
              <w:t> </w:t>
            </w:r>
            <w:r>
              <w:rPr>
                <w:rFonts w:ascii="宋体" w:hAnsi="宋体" w:cs="宋体" w:eastAsia="宋体" w:hint="default"/>
                <w:b/>
                <w:bCs/>
                <w:sz w:val="21"/>
                <w:szCs w:val="21"/>
              </w:rPr>
              <w:t>的比重</w:t>
            </w:r>
            <w:r>
              <w:rPr>
                <w:rFonts w:ascii="宋体" w:hAnsi="宋体" w:cs="宋体" w:eastAsia="宋体" w:hint="default"/>
                <w:sz w:val="21"/>
                <w:szCs w:val="21"/>
              </w:rPr>
            </w:r>
          </w:p>
        </w:tc>
        <w:tc>
          <w:tcPr>
            <w:tcW w:w="1212" w:type="dxa"/>
            <w:vMerge/>
            <w:tcBorders>
              <w:left w:val="single" w:sz="8" w:space="0" w:color="000000"/>
              <w:bottom w:val="single" w:sz="8" w:space="0" w:color="000000"/>
              <w:right w:val="single" w:sz="8" w:space="0" w:color="000000"/>
            </w:tcBorders>
            <w:shd w:val="clear" w:color="auto" w:fill="E4DFEB"/>
          </w:tcPr>
          <w:p>
            <w:pP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121,681,553.01</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50.12%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75,193,135.60</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45.23%</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61.83%</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1,408,671.00</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0.58%</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3,860,000.00</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2.32%</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-63.51%</w:t>
            </w:r>
          </w:p>
        </w:tc>
      </w:tr>
      <w:tr>
        <w:trPr>
          <w:trHeight w:val="334"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57,377,116.20</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1"/>
              <w:jc w:val="right"/>
              <w:rPr>
                <w:rFonts w:ascii="宋体" w:hAnsi="宋体" w:cs="宋体" w:eastAsia="宋体" w:hint="default"/>
                <w:sz w:val="21"/>
                <w:szCs w:val="21"/>
              </w:rPr>
            </w:pPr>
            <w:r>
              <w:rPr>
                <w:rFonts w:ascii="宋体"/>
                <w:sz w:val="21"/>
              </w:rPr>
              <w:t>23.64%</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34,748,997.57</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2"/>
              <w:jc w:val="right"/>
              <w:rPr>
                <w:rFonts w:ascii="宋体" w:hAnsi="宋体" w:cs="宋体" w:eastAsia="宋体" w:hint="default"/>
                <w:sz w:val="21"/>
                <w:szCs w:val="21"/>
              </w:rPr>
            </w:pPr>
            <w:r>
              <w:rPr>
                <w:rFonts w:ascii="宋体"/>
                <w:sz w:val="21"/>
              </w:rPr>
              <w:t>20.90%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65.12%</w:t>
            </w:r>
          </w:p>
        </w:tc>
      </w:tr>
      <w:tr>
        <w:trPr>
          <w:trHeight w:val="332"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2,987,347.22</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1.23%</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4,494,855.06</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2.70%</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-33.54%</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8,894,898.83</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3.66%</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2,698,589.40</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1.62%</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229.61%</w:t>
            </w:r>
          </w:p>
        </w:tc>
      </w:tr>
      <w:tr>
        <w:trPr>
          <w:trHeight w:val="334"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12,953,003.13</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1"/>
              <w:jc w:val="right"/>
              <w:rPr>
                <w:rFonts w:ascii="宋体" w:hAnsi="宋体" w:cs="宋体" w:eastAsia="宋体" w:hint="default"/>
                <w:sz w:val="21"/>
                <w:szCs w:val="21"/>
              </w:rPr>
            </w:pPr>
            <w:r>
              <w:rPr>
                <w:rFonts w:ascii="宋体"/>
                <w:sz w:val="21"/>
              </w:rPr>
              <w:t>5.34%</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11,290,336.72</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2"/>
              <w:jc w:val="right"/>
              <w:rPr>
                <w:rFonts w:ascii="宋体" w:hAnsi="宋体" w:cs="宋体" w:eastAsia="宋体" w:hint="default"/>
                <w:sz w:val="21"/>
                <w:szCs w:val="21"/>
              </w:rPr>
            </w:pPr>
            <w:r>
              <w:rPr>
                <w:rFonts w:ascii="宋体"/>
                <w:sz w:val="21"/>
              </w:rPr>
              <w:t>6.79%</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14.73%</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118,567.82</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0.05%</w:t>
            </w:r>
          </w:p>
        </w:tc>
        <w:tc>
          <w:tcPr>
            <w:tcW w:w="1733" w:type="dxa"/>
            <w:tcBorders>
              <w:top w:val="single" w:sz="8" w:space="0" w:color="000000"/>
              <w:left w:val="single" w:sz="8" w:space="0" w:color="000000"/>
              <w:bottom w:val="single" w:sz="8" w:space="0" w:color="000000"/>
              <w:right w:val="single" w:sz="8" w:space="0" w:color="000000"/>
            </w:tcBorders>
          </w:tcPr>
          <w:p>
            <w:pP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0.00%</w:t>
            </w:r>
          </w:p>
        </w:tc>
        <w:tc>
          <w:tcPr>
            <w:tcW w:w="1212"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7"/>
              <w:jc w:val="right"/>
              <w:rPr>
                <w:rFonts w:ascii="宋体" w:hAnsi="宋体" w:cs="宋体" w:eastAsia="宋体" w:hint="default"/>
                <w:sz w:val="21"/>
                <w:szCs w:val="21"/>
              </w:rPr>
            </w:pPr>
            <w:r>
              <w:rPr>
                <w:rFonts w:ascii="宋体"/>
                <w:b/>
                <w:w w:val="95"/>
                <w:sz w:val="21"/>
              </w:rPr>
              <w:t>205,421,157.21</w:t>
            </w:r>
            <w:r>
              <w:rPr>
                <w:rFonts w:ascii="宋体"/>
                <w:sz w:val="21"/>
              </w:rPr>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84.62%</w:t>
            </w:r>
            <w:r>
              <w:rPr>
                <w:rFonts w:ascii="宋体"/>
                <w:sz w:val="21"/>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132,285,914.35</w:t>
            </w:r>
            <w:r>
              <w:rPr>
                <w:rFonts w:ascii="宋体"/>
                <w:sz w:val="21"/>
              </w:rPr>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79.57%</w:t>
            </w:r>
            <w:r>
              <w:rPr>
                <w:rFonts w:ascii="宋体"/>
                <w:sz w:val="21"/>
              </w:rPr>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b/>
                <w:sz w:val="21"/>
              </w:rPr>
              <w:t>55.29%</w:t>
            </w:r>
            <w:r>
              <w:rPr>
                <w:rFonts w:ascii="宋体"/>
                <w:sz w:val="21"/>
              </w:rPr>
            </w:r>
          </w:p>
        </w:tc>
      </w:tr>
      <w:tr>
        <w:trPr>
          <w:trHeight w:val="334"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36,262,171.77</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1"/>
              <w:jc w:val="right"/>
              <w:rPr>
                <w:rFonts w:ascii="宋体" w:hAnsi="宋体" w:cs="宋体" w:eastAsia="宋体" w:hint="default"/>
                <w:sz w:val="21"/>
                <w:szCs w:val="21"/>
              </w:rPr>
            </w:pPr>
            <w:r>
              <w:rPr>
                <w:rFonts w:ascii="宋体"/>
                <w:sz w:val="21"/>
              </w:rPr>
              <w:t>14.94%</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13,024,665.46</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2"/>
              <w:jc w:val="right"/>
              <w:rPr>
                <w:rFonts w:ascii="宋体" w:hAnsi="宋体" w:cs="宋体" w:eastAsia="宋体" w:hint="default"/>
                <w:sz w:val="21"/>
                <w:szCs w:val="21"/>
              </w:rPr>
            </w:pPr>
            <w:r>
              <w:rPr>
                <w:rFonts w:ascii="宋体"/>
                <w:sz w:val="21"/>
              </w:rPr>
              <w:t>7.83%</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178.41%</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2" w:type="dxa"/>
            <w:tcBorders>
              <w:top w:val="single" w:sz="8" w:space="0" w:color="000000"/>
              <w:left w:val="single" w:sz="8" w:space="0" w:color="000000"/>
              <w:bottom w:val="single" w:sz="8" w:space="0" w:color="000000"/>
              <w:right w:val="single" w:sz="8" w:space="0" w:color="000000"/>
            </w:tcBorders>
          </w:tcPr>
          <w:p>
            <w:pP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0.00%</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19,878,500.00</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11.96%</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-100.00%</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780,419.63</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1"/>
              <w:jc w:val="right"/>
              <w:rPr>
                <w:rFonts w:ascii="宋体" w:hAnsi="宋体" w:cs="宋体" w:eastAsia="宋体" w:hint="default"/>
                <w:sz w:val="21"/>
                <w:szCs w:val="21"/>
              </w:rPr>
            </w:pPr>
            <w:r>
              <w:rPr>
                <w:rFonts w:ascii="宋体"/>
                <w:sz w:val="21"/>
              </w:rPr>
              <w:t>0.32%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787,698.43</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2"/>
              <w:jc w:val="right"/>
              <w:rPr>
                <w:rFonts w:ascii="宋体" w:hAnsi="宋体" w:cs="宋体" w:eastAsia="宋体" w:hint="default"/>
                <w:sz w:val="21"/>
                <w:szCs w:val="21"/>
              </w:rPr>
            </w:pPr>
            <w:r>
              <w:rPr>
                <w:rFonts w:ascii="宋体"/>
                <w:sz w:val="21"/>
              </w:rPr>
              <w:t>0.47%</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-0.92%</w:t>
            </w:r>
          </w:p>
        </w:tc>
      </w:tr>
      <w:tr>
        <w:trPr>
          <w:trHeight w:val="334"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293,980.63</w:t>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1"/>
              <w:jc w:val="right"/>
              <w:rPr>
                <w:rFonts w:ascii="宋体" w:hAnsi="宋体" w:cs="宋体" w:eastAsia="宋体" w:hint="default"/>
                <w:sz w:val="21"/>
                <w:szCs w:val="21"/>
              </w:rPr>
            </w:pPr>
            <w:r>
              <w:rPr>
                <w:rFonts w:ascii="宋体"/>
                <w:sz w:val="21"/>
              </w:rPr>
              <w:t>0.12%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274,804.04</w:t>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2"/>
              <w:jc w:val="right"/>
              <w:rPr>
                <w:rFonts w:ascii="宋体" w:hAnsi="宋体" w:cs="宋体" w:eastAsia="宋体" w:hint="default"/>
                <w:sz w:val="21"/>
                <w:szCs w:val="21"/>
              </w:rPr>
            </w:pPr>
            <w:r>
              <w:rPr>
                <w:rFonts w:ascii="宋体"/>
                <w:sz w:val="21"/>
              </w:rPr>
              <w:t>0.17%</w:t>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6.98%</w:t>
            </w:r>
          </w:p>
        </w:tc>
      </w:tr>
      <w:tr>
        <w:trPr>
          <w:trHeight w:val="331"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7"/>
              <w:jc w:val="right"/>
              <w:rPr>
                <w:rFonts w:ascii="宋体" w:hAnsi="宋体" w:cs="宋体" w:eastAsia="宋体" w:hint="default"/>
                <w:sz w:val="21"/>
                <w:szCs w:val="21"/>
              </w:rPr>
            </w:pPr>
            <w:r>
              <w:rPr>
                <w:rFonts w:ascii="宋体"/>
                <w:b/>
                <w:w w:val="95"/>
                <w:sz w:val="21"/>
              </w:rPr>
              <w:t>37,336,572.03</w:t>
            </w:r>
            <w:r>
              <w:rPr>
                <w:rFonts w:ascii="宋体"/>
                <w:sz w:val="21"/>
              </w:rPr>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15.38%</w:t>
            </w:r>
            <w:r>
              <w:rPr>
                <w:rFonts w:ascii="宋体"/>
                <w:sz w:val="21"/>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33,965,667.93</w:t>
            </w:r>
            <w:r>
              <w:rPr>
                <w:rFonts w:ascii="宋体"/>
                <w:sz w:val="21"/>
              </w:rPr>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20.43%</w:t>
            </w:r>
            <w:r>
              <w:rPr>
                <w:rFonts w:ascii="宋体"/>
                <w:sz w:val="21"/>
              </w:rPr>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b/>
                <w:w w:val="95"/>
                <w:sz w:val="21"/>
              </w:rPr>
              <w:t>9.92%</w:t>
            </w:r>
            <w:r>
              <w:rPr>
                <w:rFonts w:ascii="宋体"/>
                <w:sz w:val="21"/>
              </w:rPr>
            </w:r>
          </w:p>
        </w:tc>
      </w:tr>
      <w:tr>
        <w:trPr>
          <w:trHeight w:val="334" w:hRule="exact"/>
        </w:trPr>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7"/>
              <w:jc w:val="right"/>
              <w:rPr>
                <w:rFonts w:ascii="宋体" w:hAnsi="宋体" w:cs="宋体" w:eastAsia="宋体" w:hint="default"/>
                <w:sz w:val="21"/>
                <w:szCs w:val="21"/>
              </w:rPr>
            </w:pPr>
            <w:r>
              <w:rPr>
                <w:rFonts w:ascii="宋体"/>
                <w:b/>
                <w:w w:val="95"/>
                <w:sz w:val="21"/>
              </w:rPr>
              <w:t>242,757,729.24</w:t>
            </w:r>
            <w:r>
              <w:rPr>
                <w:rFonts w:ascii="宋体"/>
                <w:sz w:val="21"/>
              </w:rPr>
            </w:r>
          </w:p>
        </w:tc>
        <w:tc>
          <w:tcPr>
            <w:tcW w:w="114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100.00%</w:t>
            </w:r>
            <w:r>
              <w:rPr>
                <w:rFonts w:ascii="宋体"/>
                <w:sz w:val="21"/>
              </w:rPr>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b/>
                <w:w w:val="95"/>
                <w:sz w:val="21"/>
              </w:rPr>
              <w:t>166,251,582.28</w:t>
            </w:r>
            <w:r>
              <w:rPr>
                <w:rFonts w:ascii="宋体"/>
                <w:sz w:val="21"/>
              </w:rPr>
            </w:r>
          </w:p>
        </w:tc>
        <w:tc>
          <w:tcPr>
            <w:tcW w:w="11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b/>
                <w:sz w:val="21"/>
              </w:rPr>
              <w:t>100.00%</w:t>
            </w:r>
            <w:r>
              <w:rPr>
                <w:rFonts w:ascii="宋体"/>
                <w:sz w:val="21"/>
              </w:rPr>
            </w:r>
          </w:p>
        </w:tc>
        <w:tc>
          <w:tcPr>
            <w:tcW w:w="12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b/>
                <w:sz w:val="21"/>
              </w:rPr>
              <w:t>46.02%</w:t>
            </w:r>
            <w:r>
              <w:rPr>
                <w:rFonts w:ascii="宋体"/>
                <w:sz w:val="21"/>
              </w:rPr>
            </w:r>
          </w:p>
        </w:tc>
      </w:tr>
    </w:tbl>
    <w:p>
      <w:pPr>
        <w:spacing w:line="240" w:lineRule="auto" w:before="12"/>
        <w:rPr>
          <w:rFonts w:ascii="宋体" w:hAnsi="宋体" w:cs="宋体" w:eastAsia="宋体" w:hint="default"/>
          <w:sz w:val="12"/>
          <w:szCs w:val="12"/>
        </w:rPr>
      </w:pPr>
    </w:p>
    <w:p>
      <w:pPr>
        <w:pStyle w:val="BodyText"/>
        <w:spacing w:line="240" w:lineRule="auto" w:before="26"/>
        <w:ind w:left="951" w:right="1512"/>
        <w:jc w:val="left"/>
      </w:pPr>
      <w:r>
        <w:rPr>
          <w:rFonts w:ascii="宋体" w:hAnsi="宋体" w:cs="宋体" w:eastAsia="宋体" w:hint="default"/>
        </w:rPr>
        <w:t>2011</w:t>
      </w:r>
      <w:r>
        <w:rPr>
          <w:rFonts w:ascii="宋体" w:hAnsi="宋体" w:cs="宋体" w:eastAsia="宋体" w:hint="default"/>
          <w:spacing w:val="-60"/>
        </w:rPr>
        <w:t> </w:t>
      </w:r>
      <w:r>
        <w:rPr/>
        <w:t>年末资产总额为</w:t>
      </w:r>
      <w:r>
        <w:rPr>
          <w:spacing w:val="-60"/>
        </w:rPr>
        <w:t> </w:t>
      </w:r>
      <w:r>
        <w:rPr>
          <w:rFonts w:ascii="宋体" w:hAnsi="宋体" w:cs="宋体" w:eastAsia="宋体" w:hint="default"/>
        </w:rPr>
        <w:t>24,275.77</w:t>
      </w:r>
      <w:r>
        <w:rPr>
          <w:rFonts w:ascii="宋体" w:hAnsi="宋体" w:cs="宋体" w:eastAsia="宋体" w:hint="default"/>
          <w:spacing w:val="-60"/>
        </w:rPr>
        <w:t> </w:t>
      </w:r>
      <w:r>
        <w:rPr/>
        <w:t>万元，比年初余额增加</w:t>
      </w:r>
      <w:r>
        <w:rPr>
          <w:spacing w:val="-60"/>
        </w:rPr>
        <w:t> </w:t>
      </w:r>
      <w:r>
        <w:rPr>
          <w:rFonts w:ascii="宋体" w:hAnsi="宋体" w:cs="宋体" w:eastAsia="宋体" w:hint="default"/>
        </w:rPr>
        <w:t>7,650.61</w:t>
      </w:r>
      <w:r>
        <w:rPr>
          <w:rFonts w:ascii="宋体" w:hAnsi="宋体" w:cs="宋体" w:eastAsia="宋体" w:hint="default"/>
          <w:spacing w:val="-60"/>
        </w:rPr>
        <w:t> </w:t>
      </w:r>
      <w:r>
        <w:rPr/>
        <w:t>万元，增幅</w:t>
      </w:r>
    </w:p>
    <w:p>
      <w:pPr>
        <w:pStyle w:val="BodyText"/>
        <w:spacing w:line="240" w:lineRule="auto" w:before="154"/>
        <w:ind w:right="1512"/>
        <w:jc w:val="left"/>
      </w:pPr>
      <w:r>
        <w:rPr>
          <w:rFonts w:ascii="宋体" w:hAnsi="宋体" w:cs="宋体" w:eastAsia="宋体" w:hint="default"/>
        </w:rPr>
        <w:t>46.02%</w:t>
      </w:r>
      <w:r>
        <w:rPr/>
        <w:t>。</w:t>
      </w:r>
      <w:r>
        <w:rPr>
          <w:spacing w:val="-1"/>
        </w:rPr>
        <w:t> </w:t>
      </w:r>
      <w:r>
        <w:rPr/>
        <w:t>其中流动资产为</w:t>
      </w:r>
      <w:r>
        <w:rPr>
          <w:spacing w:val="-61"/>
        </w:rPr>
        <w:t> </w:t>
      </w:r>
      <w:r>
        <w:rPr>
          <w:rFonts w:ascii="宋体" w:hAnsi="宋体" w:cs="宋体" w:eastAsia="宋体" w:hint="default"/>
        </w:rPr>
        <w:t>20,542.12</w:t>
      </w:r>
      <w:r>
        <w:rPr>
          <w:rFonts w:ascii="宋体" w:hAnsi="宋体" w:cs="宋体" w:eastAsia="宋体" w:hint="default"/>
          <w:spacing w:val="-61"/>
        </w:rPr>
        <w:t> </w:t>
      </w:r>
      <w:r>
        <w:rPr/>
        <w:t>万元，比年初增长</w:t>
      </w:r>
      <w:r>
        <w:rPr>
          <w:spacing w:val="-61"/>
        </w:rPr>
        <w:t> </w:t>
      </w:r>
      <w:r>
        <w:rPr>
          <w:rFonts w:ascii="宋体" w:hAnsi="宋体" w:cs="宋体" w:eastAsia="宋体" w:hint="default"/>
        </w:rPr>
        <w:t>55.29%</w:t>
      </w:r>
      <w:r>
        <w:rPr/>
        <w:t>；非流动资产为</w:t>
      </w:r>
    </w:p>
    <w:p>
      <w:pPr>
        <w:pStyle w:val="BodyText"/>
        <w:spacing w:line="240" w:lineRule="auto" w:before="154"/>
        <w:ind w:right="1512"/>
        <w:jc w:val="left"/>
      </w:pPr>
      <w:r>
        <w:rPr>
          <w:rFonts w:ascii="宋体" w:hAnsi="宋体" w:cs="宋体" w:eastAsia="宋体" w:hint="default"/>
        </w:rPr>
        <w:t>3,733.66</w:t>
      </w:r>
      <w:r>
        <w:rPr>
          <w:rFonts w:ascii="宋体" w:hAnsi="宋体" w:cs="宋体" w:eastAsia="宋体" w:hint="default"/>
          <w:spacing w:val="-61"/>
        </w:rPr>
        <w:t> </w:t>
      </w:r>
      <w:r>
        <w:rPr/>
        <w:t>万元，比年初增长</w:t>
      </w:r>
      <w:r>
        <w:rPr>
          <w:spacing w:val="-60"/>
        </w:rPr>
        <w:t> </w:t>
      </w:r>
      <w:r>
        <w:rPr>
          <w:rFonts w:ascii="宋体" w:hAnsi="宋体" w:cs="宋体" w:eastAsia="宋体" w:hint="default"/>
        </w:rPr>
        <w:t>9.92%</w:t>
      </w:r>
      <w:r>
        <w:rPr/>
        <w:t>。具体各项资产增减变动的原因如下：</w:t>
      </w:r>
    </w:p>
    <w:p>
      <w:pPr>
        <w:pStyle w:val="BodyText"/>
        <w:spacing w:line="357" w:lineRule="auto" w:before="154"/>
        <w:ind w:right="1511" w:firstLine="479"/>
        <w:jc w:val="left"/>
      </w:pPr>
      <w:r>
        <w:rPr>
          <w:spacing w:val="-3"/>
        </w:rPr>
        <w:t>（</w:t>
      </w:r>
      <w:r>
        <w:rPr>
          <w:rFonts w:ascii="宋体" w:hAnsi="宋体" w:cs="宋体" w:eastAsia="宋体" w:hint="default"/>
          <w:spacing w:val="-3"/>
        </w:rPr>
        <w:t>1</w:t>
      </w:r>
      <w:r>
        <w:rPr>
          <w:spacing w:val="-3"/>
        </w:rPr>
        <w:t>）货币资金较期初增长</w:t>
      </w:r>
      <w:r>
        <w:rPr>
          <w:spacing w:val="-68"/>
        </w:rPr>
        <w:t> </w:t>
      </w:r>
      <w:r>
        <w:rPr>
          <w:rFonts w:ascii="宋体" w:hAnsi="宋体" w:cs="宋体" w:eastAsia="宋体" w:hint="default"/>
        </w:rPr>
        <w:t>4,648.84</w:t>
      </w:r>
      <w:r>
        <w:rPr>
          <w:rFonts w:ascii="宋体" w:hAnsi="宋体" w:cs="宋体" w:eastAsia="宋体" w:hint="default"/>
          <w:spacing w:val="-68"/>
        </w:rPr>
        <w:t> </w:t>
      </w:r>
      <w:r>
        <w:rPr>
          <w:spacing w:val="-7"/>
        </w:rPr>
        <w:t>万元，增长</w:t>
      </w:r>
      <w:r>
        <w:rPr>
          <w:spacing w:val="-68"/>
        </w:rPr>
        <w:t> </w:t>
      </w:r>
      <w:r>
        <w:rPr>
          <w:rFonts w:ascii="宋体" w:hAnsi="宋体" w:cs="宋体" w:eastAsia="宋体" w:hint="default"/>
        </w:rPr>
        <w:t>61.83%</w:t>
      </w:r>
      <w:r>
        <w:rPr/>
        <w:t>，主要为报告期内公司销 售收入增加和收回应收账款所致。</w:t>
      </w:r>
    </w:p>
    <w:p>
      <w:pPr>
        <w:pStyle w:val="BodyText"/>
        <w:spacing w:line="357" w:lineRule="auto"/>
        <w:ind w:right="1512" w:firstLine="479"/>
        <w:jc w:val="left"/>
      </w:pPr>
      <w:r>
        <w:rPr>
          <w:spacing w:val="-8"/>
        </w:rPr>
        <w:t>（</w:t>
      </w:r>
      <w:r>
        <w:rPr>
          <w:rFonts w:ascii="宋体" w:hAnsi="宋体" w:cs="宋体" w:eastAsia="宋体" w:hint="default"/>
          <w:spacing w:val="-8"/>
        </w:rPr>
        <w:t>2</w:t>
      </w:r>
      <w:r>
        <w:rPr>
          <w:spacing w:val="-8"/>
        </w:rPr>
        <w:t>）应收票据较年初减少</w:t>
      </w:r>
      <w:r>
        <w:rPr>
          <w:spacing w:val="-60"/>
        </w:rPr>
        <w:t> </w:t>
      </w:r>
      <w:r>
        <w:rPr>
          <w:rFonts w:ascii="宋体" w:hAnsi="宋体" w:cs="宋体" w:eastAsia="宋体" w:hint="default"/>
        </w:rPr>
        <w:t>245.13</w:t>
      </w:r>
      <w:r>
        <w:rPr>
          <w:rFonts w:ascii="宋体" w:hAnsi="宋体" w:cs="宋体" w:eastAsia="宋体" w:hint="default"/>
          <w:spacing w:val="-60"/>
        </w:rPr>
        <w:t> </w:t>
      </w:r>
      <w:r>
        <w:rPr/>
        <w:t>万元</w:t>
      </w:r>
      <w:r>
        <w:rPr>
          <w:rFonts w:ascii="宋体" w:hAnsi="宋体" w:cs="宋体" w:eastAsia="宋体" w:hint="default"/>
        </w:rPr>
        <w:t>,</w:t>
      </w:r>
      <w:r>
        <w:rPr/>
        <w:t>减少</w:t>
      </w:r>
      <w:r>
        <w:rPr>
          <w:spacing w:val="-60"/>
        </w:rPr>
        <w:t> </w:t>
      </w:r>
      <w:r>
        <w:rPr>
          <w:rFonts w:ascii="宋体" w:hAnsi="宋体" w:cs="宋体" w:eastAsia="宋体" w:hint="default"/>
        </w:rPr>
        <w:t>63.51%,</w:t>
      </w:r>
      <w:r>
        <w:rPr/>
        <w:t>主要系票据到期收回货款所 致；</w:t>
      </w:r>
    </w:p>
    <w:p>
      <w:pPr>
        <w:pStyle w:val="BodyText"/>
        <w:spacing w:line="357" w:lineRule="auto"/>
        <w:ind w:right="1517" w:firstLine="479"/>
        <w:jc w:val="left"/>
      </w:pPr>
      <w:r>
        <w:rPr>
          <w:spacing w:val="-3"/>
        </w:rPr>
        <w:t>（</w:t>
      </w:r>
      <w:r>
        <w:rPr>
          <w:rFonts w:ascii="宋体" w:hAnsi="宋体" w:cs="宋体" w:eastAsia="宋体" w:hint="default"/>
          <w:spacing w:val="-3"/>
        </w:rPr>
        <w:t>3</w:t>
      </w:r>
      <w:r>
        <w:rPr>
          <w:spacing w:val="-3"/>
        </w:rPr>
        <w:t>）应收账款净额较期初增长</w:t>
      </w:r>
      <w:r>
        <w:rPr>
          <w:spacing w:val="-55"/>
        </w:rPr>
        <w:t> </w:t>
      </w:r>
      <w:r>
        <w:rPr>
          <w:rFonts w:ascii="宋体" w:hAnsi="宋体" w:cs="宋体" w:eastAsia="宋体" w:hint="default"/>
        </w:rPr>
        <w:t>2,262.81</w:t>
      </w:r>
      <w:r>
        <w:rPr>
          <w:rFonts w:ascii="宋体" w:hAnsi="宋体" w:cs="宋体" w:eastAsia="宋体" w:hint="default"/>
          <w:spacing w:val="-55"/>
        </w:rPr>
        <w:t> </w:t>
      </w:r>
      <w:r>
        <w:rPr>
          <w:spacing w:val="-5"/>
        </w:rPr>
        <w:t>万元，增长比例</w:t>
      </w:r>
      <w:r>
        <w:rPr>
          <w:spacing w:val="-55"/>
        </w:rPr>
        <w:t> </w:t>
      </w:r>
      <w:r>
        <w:rPr>
          <w:rFonts w:ascii="宋体" w:hAnsi="宋体" w:cs="宋体" w:eastAsia="宋体" w:hint="default"/>
          <w:spacing w:val="-3"/>
        </w:rPr>
        <w:t>65.12%</w:t>
      </w:r>
      <w:r>
        <w:rPr>
          <w:spacing w:val="-3"/>
        </w:rPr>
        <w:t>，主要是销售规</w:t>
      </w:r>
      <w:r>
        <w:rPr/>
        <w:t> 模扩大，而公司对主要客户均有一定收款信用期，使得期末应收账款增幅较大。</w:t>
      </w:r>
    </w:p>
    <w:p>
      <w:pPr>
        <w:pStyle w:val="BodyText"/>
        <w:spacing w:line="357" w:lineRule="auto"/>
        <w:ind w:right="1511" w:firstLine="479"/>
        <w:jc w:val="left"/>
      </w:pPr>
      <w:r>
        <w:rPr>
          <w:spacing w:val="-3"/>
        </w:rPr>
        <w:t>（</w:t>
      </w:r>
      <w:r>
        <w:rPr>
          <w:rFonts w:ascii="宋体" w:hAnsi="宋体" w:cs="宋体" w:eastAsia="宋体" w:hint="default"/>
          <w:spacing w:val="-3"/>
        </w:rPr>
        <w:t>4</w:t>
      </w:r>
      <w:r>
        <w:rPr>
          <w:spacing w:val="-3"/>
        </w:rPr>
        <w:t>）预付账款较期初减少</w:t>
      </w:r>
      <w:r>
        <w:rPr>
          <w:spacing w:val="-68"/>
        </w:rPr>
        <w:t> </w:t>
      </w:r>
      <w:r>
        <w:rPr>
          <w:rFonts w:ascii="宋体" w:hAnsi="宋体" w:cs="宋体" w:eastAsia="宋体" w:hint="default"/>
        </w:rPr>
        <w:t>150.75</w:t>
      </w:r>
      <w:r>
        <w:rPr>
          <w:rFonts w:ascii="宋体" w:hAnsi="宋体" w:cs="宋体" w:eastAsia="宋体" w:hint="default"/>
          <w:spacing w:val="-68"/>
        </w:rPr>
        <w:t> </w:t>
      </w:r>
      <w:r>
        <w:rPr>
          <w:spacing w:val="-5"/>
        </w:rPr>
        <w:t>万元，减少比例</w:t>
      </w:r>
      <w:r>
        <w:rPr>
          <w:spacing w:val="-68"/>
        </w:rPr>
        <w:t> </w:t>
      </w:r>
      <w:r>
        <w:rPr>
          <w:rFonts w:ascii="宋体" w:hAnsi="宋体" w:cs="宋体" w:eastAsia="宋体" w:hint="default"/>
        </w:rPr>
        <w:t>33.54%</w:t>
      </w:r>
      <w:r>
        <w:rPr/>
        <w:t>，主要是期末预付账款 减少所致。</w:t>
      </w:r>
    </w:p>
    <w:p>
      <w:pPr>
        <w:pStyle w:val="BodyText"/>
        <w:spacing w:line="357" w:lineRule="auto"/>
        <w:ind w:right="1536" w:firstLine="479"/>
        <w:jc w:val="left"/>
      </w:pPr>
      <w:r>
        <w:rPr/>
        <w:t>（</w:t>
      </w:r>
      <w:r>
        <w:rPr>
          <w:rFonts w:ascii="宋体" w:hAnsi="宋体" w:cs="宋体" w:eastAsia="宋体" w:hint="default"/>
        </w:rPr>
        <w:t>5</w:t>
      </w:r>
      <w:r>
        <w:rPr/>
        <w:t>）其他应收款较期初增加</w:t>
      </w:r>
      <w:r>
        <w:rPr>
          <w:spacing w:val="-60"/>
        </w:rPr>
        <w:t> </w:t>
      </w:r>
      <w:r>
        <w:rPr>
          <w:rFonts w:ascii="宋体" w:hAnsi="宋体" w:cs="宋体" w:eastAsia="宋体" w:hint="default"/>
        </w:rPr>
        <w:t>619.63</w:t>
      </w:r>
      <w:r>
        <w:rPr>
          <w:rFonts w:ascii="宋体" w:hAnsi="宋体" w:cs="宋体" w:eastAsia="宋体" w:hint="default"/>
          <w:spacing w:val="-60"/>
        </w:rPr>
        <w:t> </w:t>
      </w:r>
      <w:r>
        <w:rPr/>
        <w:t>万元，增长比例</w:t>
      </w:r>
      <w:r>
        <w:rPr>
          <w:spacing w:val="-60"/>
        </w:rPr>
        <w:t> </w:t>
      </w:r>
      <w:r>
        <w:rPr>
          <w:rFonts w:ascii="宋体" w:hAnsi="宋体" w:cs="宋体" w:eastAsia="宋体" w:hint="default"/>
        </w:rPr>
        <w:t>229.61%</w:t>
      </w:r>
      <w:r>
        <w:rPr/>
        <w:t>，主要是公司报告 期内销售合同增加</w:t>
      </w:r>
      <w:r>
        <w:rPr>
          <w:rFonts w:ascii="宋体" w:hAnsi="宋体" w:cs="宋体" w:eastAsia="宋体" w:hint="default"/>
        </w:rPr>
        <w:t>,</w:t>
      </w:r>
      <w:r>
        <w:rPr/>
        <w:t>导致投标保证金和履约保证金增加所致。</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left="951" w:right="0"/>
        <w:jc w:val="left"/>
      </w:pPr>
      <w:r>
        <w:rPr/>
        <w:t>（</w:t>
      </w:r>
      <w:r>
        <w:rPr>
          <w:rFonts w:ascii="宋体" w:hAnsi="宋体" w:cs="宋体" w:eastAsia="宋体" w:hint="default"/>
        </w:rPr>
        <w:t>6</w:t>
      </w:r>
      <w:r>
        <w:rPr/>
        <w:t>）其他流动资产较期初增加</w:t>
      </w:r>
      <w:r>
        <w:rPr>
          <w:spacing w:val="-69"/>
        </w:rPr>
        <w:t> </w:t>
      </w:r>
      <w:r>
        <w:rPr>
          <w:rFonts w:ascii="宋体" w:hAnsi="宋体" w:cs="宋体" w:eastAsia="宋体" w:hint="default"/>
        </w:rPr>
        <w:t>11.86</w:t>
      </w:r>
      <w:r>
        <w:rPr>
          <w:rFonts w:ascii="宋体" w:hAnsi="宋体" w:cs="宋体" w:eastAsia="宋体" w:hint="default"/>
          <w:spacing w:val="-69"/>
        </w:rPr>
        <w:t> </w:t>
      </w:r>
      <w:r>
        <w:rPr/>
        <w:t>万元，主要是增加的待摊物业费</w:t>
      </w:r>
      <w:r>
        <w:rPr>
          <w:spacing w:val="-68"/>
        </w:rPr>
        <w:t> </w:t>
      </w:r>
      <w:r>
        <w:rPr>
          <w:rFonts w:ascii="宋体" w:hAnsi="宋体" w:cs="宋体" w:eastAsia="宋体" w:hint="default"/>
        </w:rPr>
        <w:t>3.61</w:t>
      </w:r>
      <w:r>
        <w:rPr>
          <w:rFonts w:ascii="宋体" w:hAnsi="宋体" w:cs="宋体" w:eastAsia="宋体" w:hint="default"/>
          <w:spacing w:val="-69"/>
        </w:rPr>
        <w:t> </w:t>
      </w:r>
      <w:r>
        <w:rPr/>
        <w:t>万元</w:t>
      </w:r>
    </w:p>
    <w:p>
      <w:pPr>
        <w:pStyle w:val="BodyText"/>
        <w:spacing w:line="240" w:lineRule="auto" w:before="154"/>
        <w:ind w:left="0" w:right="7141"/>
        <w:jc w:val="center"/>
      </w:pPr>
      <w:r>
        <w:rPr/>
        <w:t>和网络专线费</w:t>
      </w:r>
      <w:r>
        <w:rPr>
          <w:spacing w:val="-61"/>
        </w:rPr>
        <w:t> </w:t>
      </w:r>
      <w:r>
        <w:rPr>
          <w:rFonts w:ascii="宋体" w:hAnsi="宋体" w:cs="宋体" w:eastAsia="宋体" w:hint="default"/>
        </w:rPr>
        <w:t>8.25</w:t>
      </w:r>
      <w:r>
        <w:rPr>
          <w:rFonts w:ascii="宋体" w:hAnsi="宋体" w:cs="宋体" w:eastAsia="宋体" w:hint="default"/>
          <w:spacing w:val="-60"/>
        </w:rPr>
        <w:t> </w:t>
      </w:r>
      <w:r>
        <w:rPr/>
        <w:t>万元。</w:t>
      </w:r>
    </w:p>
    <w:p>
      <w:pPr>
        <w:pStyle w:val="BodyText"/>
        <w:spacing w:line="357" w:lineRule="auto" w:before="154"/>
        <w:ind w:right="1536" w:firstLine="479"/>
        <w:jc w:val="left"/>
      </w:pPr>
      <w:r>
        <w:rPr/>
        <w:t>（</w:t>
      </w:r>
      <w:r>
        <w:rPr>
          <w:rFonts w:ascii="宋体" w:hAnsi="宋体" w:cs="宋体" w:eastAsia="宋体" w:hint="default"/>
        </w:rPr>
        <w:t>7</w:t>
      </w:r>
      <w:r>
        <w:rPr/>
        <w:t>）固定资产较期初增长</w:t>
      </w:r>
      <w:r>
        <w:rPr>
          <w:spacing w:val="-60"/>
        </w:rPr>
        <w:t> </w:t>
      </w:r>
      <w:r>
        <w:rPr>
          <w:rFonts w:ascii="宋体" w:hAnsi="宋体" w:cs="宋体" w:eastAsia="宋体" w:hint="default"/>
        </w:rPr>
        <w:t>2,323.75</w:t>
      </w:r>
      <w:r>
        <w:rPr>
          <w:rFonts w:ascii="宋体" w:hAnsi="宋体" w:cs="宋体" w:eastAsia="宋体" w:hint="default"/>
          <w:spacing w:val="-60"/>
        </w:rPr>
        <w:t> </w:t>
      </w:r>
      <w:r>
        <w:rPr/>
        <w:t>万元，增长比例</w:t>
      </w:r>
      <w:r>
        <w:rPr>
          <w:spacing w:val="-60"/>
        </w:rPr>
        <w:t> </w:t>
      </w:r>
      <w:r>
        <w:rPr>
          <w:rFonts w:ascii="宋体" w:hAnsi="宋体" w:cs="宋体" w:eastAsia="宋体" w:hint="default"/>
        </w:rPr>
        <w:t>178.41%</w:t>
      </w:r>
      <w:r>
        <w:rPr/>
        <w:t>，主要是公司如意 大厦工程转固定资产所致。</w:t>
      </w:r>
    </w:p>
    <w:p>
      <w:pPr>
        <w:pStyle w:val="BodyText"/>
        <w:spacing w:line="357" w:lineRule="auto"/>
        <w:ind w:right="1512" w:firstLine="479"/>
        <w:jc w:val="left"/>
      </w:pPr>
      <w:r>
        <w:rPr>
          <w:spacing w:val="-3"/>
        </w:rPr>
        <w:t>（</w:t>
      </w:r>
      <w:r>
        <w:rPr>
          <w:rFonts w:ascii="宋体" w:hAnsi="宋体" w:cs="宋体" w:eastAsia="宋体" w:hint="default"/>
          <w:spacing w:val="-3"/>
        </w:rPr>
        <w:t>8</w:t>
      </w:r>
      <w:r>
        <w:rPr>
          <w:spacing w:val="-3"/>
        </w:rPr>
        <w:t>）在建工程较期初减少</w:t>
      </w:r>
      <w:r>
        <w:rPr>
          <w:spacing w:val="-60"/>
        </w:rPr>
        <w:t> </w:t>
      </w:r>
      <w:r>
        <w:rPr>
          <w:rFonts w:ascii="宋体" w:hAnsi="宋体" w:cs="宋体" w:eastAsia="宋体" w:hint="default"/>
        </w:rPr>
        <w:t>1,987.85</w:t>
      </w:r>
      <w:r>
        <w:rPr>
          <w:rFonts w:ascii="宋体" w:hAnsi="宋体" w:cs="宋体" w:eastAsia="宋体" w:hint="default"/>
          <w:spacing w:val="-60"/>
        </w:rPr>
        <w:t> </w:t>
      </w:r>
      <w:r>
        <w:rPr/>
        <w:t>万元</w:t>
      </w:r>
      <w:r>
        <w:rPr>
          <w:rFonts w:ascii="宋体" w:hAnsi="宋体" w:cs="宋体" w:eastAsia="宋体" w:hint="default"/>
        </w:rPr>
        <w:t>, </w:t>
      </w:r>
      <w:r>
        <w:rPr/>
        <w:t>主要是公司如意大厦工程转固定资产 所致。</w:t>
      </w:r>
    </w:p>
    <w:p>
      <w:pPr>
        <w:pStyle w:val="BodyText"/>
        <w:spacing w:line="240" w:lineRule="auto"/>
        <w:ind w:left="951" w:right="4414"/>
        <w:jc w:val="left"/>
      </w:pPr>
      <w:r>
        <w:rPr>
          <w:rFonts w:ascii="宋体" w:hAnsi="宋体" w:cs="宋体" w:eastAsia="宋体" w:hint="default"/>
        </w:rPr>
        <w:t>2</w:t>
      </w:r>
      <w:r>
        <w:rPr/>
        <w:t>、负债项目分析</w:t>
      </w:r>
    </w:p>
    <w:p>
      <w:pPr>
        <w:spacing w:before="179"/>
        <w:ind w:left="0" w:right="17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452" w:type="dxa"/>
        <w:tblLayout w:type="fixed"/>
        <w:tblCellMar>
          <w:top w:w="0" w:type="dxa"/>
          <w:left w:w="0" w:type="dxa"/>
          <w:bottom w:w="0" w:type="dxa"/>
          <w:right w:w="0" w:type="dxa"/>
        </w:tblCellMar>
        <w:tblLook w:val="01E0"/>
      </w:tblPr>
      <w:tblGrid>
        <w:gridCol w:w="1994"/>
        <w:gridCol w:w="1702"/>
        <w:gridCol w:w="1133"/>
        <w:gridCol w:w="1702"/>
        <w:gridCol w:w="1169"/>
        <w:gridCol w:w="1099"/>
      </w:tblGrid>
      <w:tr>
        <w:trPr>
          <w:trHeight w:val="331" w:hRule="exact"/>
        </w:trPr>
        <w:tc>
          <w:tcPr>
            <w:tcW w:w="1994"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报告期末</w:t>
            </w:r>
            <w:r>
              <w:rPr>
                <w:rFonts w:ascii="宋体" w:hAnsi="宋体" w:cs="宋体" w:eastAsia="宋体" w:hint="default"/>
                <w:sz w:val="21"/>
                <w:szCs w:val="21"/>
              </w:rPr>
            </w:r>
          </w:p>
        </w:tc>
        <w:tc>
          <w:tcPr>
            <w:tcW w:w="2871"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报告期初</w:t>
            </w:r>
            <w:r>
              <w:rPr>
                <w:rFonts w:ascii="宋体" w:hAnsi="宋体" w:cs="宋体" w:eastAsia="宋体" w:hint="default"/>
                <w:sz w:val="21"/>
                <w:szCs w:val="21"/>
              </w:rPr>
            </w:r>
          </w:p>
        </w:tc>
        <w:tc>
          <w:tcPr>
            <w:tcW w:w="1099"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641" w:hRule="exact"/>
        </w:trPr>
        <w:tc>
          <w:tcPr>
            <w:tcW w:w="1994" w:type="dxa"/>
            <w:vMerge/>
            <w:tcBorders>
              <w:left w:val="single" w:sz="8" w:space="0" w:color="000000"/>
              <w:bottom w:val="single" w:sz="4" w:space="0" w:color="000000"/>
              <w:right w:val="single" w:sz="8" w:space="0" w:color="000000"/>
            </w:tcBorders>
            <w:shd w:val="clear" w:color="auto" w:fill="E4DFEB"/>
          </w:tcPr>
          <w:p>
            <w:pPr/>
          </w:p>
        </w:tc>
        <w:tc>
          <w:tcPr>
            <w:tcW w:w="1702" w:type="dxa"/>
            <w:tcBorders>
              <w:top w:val="single" w:sz="8" w:space="0" w:color="000000"/>
              <w:left w:val="single" w:sz="8" w:space="0" w:color="000000"/>
              <w:bottom w:val="single" w:sz="4" w:space="0" w:color="000000"/>
              <w:right w:val="single" w:sz="8" w:space="0" w:color="000000"/>
            </w:tcBorders>
            <w:shd w:val="clear" w:color="auto" w:fill="E4DFEB"/>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3" w:type="dxa"/>
            <w:tcBorders>
              <w:top w:val="single" w:sz="8" w:space="0" w:color="000000"/>
              <w:left w:val="single" w:sz="8" w:space="0" w:color="000000"/>
              <w:bottom w:val="single" w:sz="4" w:space="0" w:color="000000"/>
              <w:right w:val="single" w:sz="8" w:space="0" w:color="000000"/>
            </w:tcBorders>
            <w:shd w:val="clear" w:color="auto" w:fill="E4DFEB"/>
          </w:tcPr>
          <w:p>
            <w:pPr>
              <w:pStyle w:val="TableParagraph"/>
              <w:spacing w:line="273" w:lineRule="auto"/>
              <w:ind w:left="240" w:right="132" w:hanging="106"/>
              <w:jc w:val="left"/>
              <w:rPr>
                <w:rFonts w:ascii="宋体" w:hAnsi="宋体" w:cs="宋体" w:eastAsia="宋体" w:hint="default"/>
                <w:sz w:val="21"/>
                <w:szCs w:val="21"/>
              </w:rPr>
            </w:pPr>
            <w:r>
              <w:rPr>
                <w:rFonts w:ascii="宋体" w:hAnsi="宋体" w:cs="宋体" w:eastAsia="宋体" w:hint="default"/>
                <w:b/>
                <w:bCs/>
                <w:sz w:val="21"/>
                <w:szCs w:val="21"/>
              </w:rPr>
              <w:t>占总负债</w:t>
            </w:r>
            <w:r>
              <w:rPr>
                <w:rFonts w:ascii="宋体" w:hAnsi="宋体" w:cs="宋体" w:eastAsia="宋体" w:hint="default"/>
                <w:b/>
                <w:bCs/>
                <w:w w:val="100"/>
                <w:sz w:val="21"/>
                <w:szCs w:val="21"/>
              </w:rPr>
              <w:t> </w:t>
            </w:r>
            <w:r>
              <w:rPr>
                <w:rFonts w:ascii="宋体" w:hAnsi="宋体" w:cs="宋体" w:eastAsia="宋体" w:hint="default"/>
                <w:b/>
                <w:bCs/>
                <w:sz w:val="21"/>
                <w:szCs w:val="21"/>
              </w:rPr>
              <w:t>的比重</w:t>
            </w:r>
            <w:r>
              <w:rPr>
                <w:rFonts w:ascii="宋体" w:hAnsi="宋体" w:cs="宋体" w:eastAsia="宋体" w:hint="default"/>
                <w:sz w:val="21"/>
                <w:szCs w:val="21"/>
              </w:rPr>
            </w:r>
          </w:p>
        </w:tc>
        <w:tc>
          <w:tcPr>
            <w:tcW w:w="1702" w:type="dxa"/>
            <w:tcBorders>
              <w:top w:val="single" w:sz="8" w:space="0" w:color="000000"/>
              <w:left w:val="single" w:sz="8" w:space="0" w:color="000000"/>
              <w:bottom w:val="single" w:sz="4" w:space="0" w:color="000000"/>
              <w:right w:val="single" w:sz="8" w:space="0" w:color="000000"/>
            </w:tcBorders>
            <w:shd w:val="clear" w:color="auto" w:fill="E4DFEB"/>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69" w:type="dxa"/>
            <w:tcBorders>
              <w:top w:val="single" w:sz="8" w:space="0" w:color="000000"/>
              <w:left w:val="single" w:sz="8" w:space="0" w:color="000000"/>
              <w:bottom w:val="single" w:sz="4" w:space="0" w:color="000000"/>
              <w:right w:val="single" w:sz="8" w:space="0" w:color="000000"/>
            </w:tcBorders>
            <w:shd w:val="clear" w:color="auto" w:fill="E4DFEB"/>
          </w:tcPr>
          <w:p>
            <w:pPr>
              <w:pStyle w:val="TableParagraph"/>
              <w:spacing w:line="273" w:lineRule="auto"/>
              <w:ind w:left="256" w:right="149" w:hanging="104"/>
              <w:jc w:val="left"/>
              <w:rPr>
                <w:rFonts w:ascii="宋体" w:hAnsi="宋体" w:cs="宋体" w:eastAsia="宋体" w:hint="default"/>
                <w:sz w:val="21"/>
                <w:szCs w:val="21"/>
              </w:rPr>
            </w:pPr>
            <w:r>
              <w:rPr>
                <w:rFonts w:ascii="宋体" w:hAnsi="宋体" w:cs="宋体" w:eastAsia="宋体" w:hint="default"/>
                <w:b/>
                <w:bCs/>
                <w:sz w:val="21"/>
                <w:szCs w:val="21"/>
              </w:rPr>
              <w:t>占总负债</w:t>
            </w:r>
            <w:r>
              <w:rPr>
                <w:rFonts w:ascii="宋体" w:hAnsi="宋体" w:cs="宋体" w:eastAsia="宋体" w:hint="default"/>
                <w:b/>
                <w:bCs/>
                <w:w w:val="100"/>
                <w:sz w:val="21"/>
                <w:szCs w:val="21"/>
              </w:rPr>
              <w:t> </w:t>
            </w:r>
            <w:r>
              <w:rPr>
                <w:rFonts w:ascii="宋体" w:hAnsi="宋体" w:cs="宋体" w:eastAsia="宋体" w:hint="default"/>
                <w:b/>
                <w:bCs/>
                <w:sz w:val="21"/>
                <w:szCs w:val="21"/>
              </w:rPr>
              <w:t>的比重</w:t>
            </w:r>
            <w:r>
              <w:rPr>
                <w:rFonts w:ascii="宋体" w:hAnsi="宋体" w:cs="宋体" w:eastAsia="宋体" w:hint="default"/>
                <w:sz w:val="21"/>
                <w:szCs w:val="21"/>
              </w:rPr>
            </w:r>
          </w:p>
        </w:tc>
        <w:tc>
          <w:tcPr>
            <w:tcW w:w="1099" w:type="dxa"/>
            <w:vMerge/>
            <w:tcBorders>
              <w:left w:val="single" w:sz="8" w:space="0" w:color="000000"/>
              <w:bottom w:val="single" w:sz="4" w:space="0" w:color="000000"/>
              <w:right w:val="single" w:sz="8" w:space="0" w:color="000000"/>
            </w:tcBorders>
            <w:shd w:val="clear" w:color="auto" w:fill="E4DFEB"/>
          </w:tcPr>
          <w:p>
            <w:pP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6,700,000.00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64.18%</w:t>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12,229,277.00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12.67%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0.00%</w:t>
            </w: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46,684,240.21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31,415,169.00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48.60%</w:t>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5,996,727.07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12,345,253.41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19.03%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-51.42%</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2,886,261.96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1,026,858.34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1.58%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181.08%</w:t>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8,927,304.52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4,766,330.97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7.35%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87.30%</w:t>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808,374.66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622,327.66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0.96%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29.90%</w:t>
            </w:r>
          </w:p>
        </w:tc>
      </w:tr>
      <w:tr>
        <w:trPr>
          <w:trHeight w:val="63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6"/>
              <w:jc w:val="left"/>
              <w:rPr>
                <w:rFonts w:ascii="宋体" w:hAnsi="宋体" w:cs="宋体" w:eastAsia="宋体" w:hint="default"/>
                <w:sz w:val="21"/>
                <w:szCs w:val="21"/>
              </w:rPr>
            </w:pPr>
            <w:r>
              <w:rPr>
                <w:rFonts w:ascii="宋体" w:hAnsi="宋体" w:cs="宋体" w:eastAsia="宋体" w:hint="default"/>
                <w:sz w:val="21"/>
                <w:szCs w:val="21"/>
              </w:rPr>
              <w:t>一年内到期的非流</w:t>
            </w:r>
            <w:r>
              <w:rPr>
                <w:rFonts w:ascii="宋体" w:hAnsi="宋体" w:cs="宋体" w:eastAsia="宋体" w:hint="default"/>
                <w:w w:val="100"/>
                <w:sz w:val="21"/>
                <w:szCs w:val="21"/>
              </w:rPr>
              <w:t> </w:t>
            </w:r>
            <w:r>
              <w:rPr>
                <w:rFonts w:ascii="宋体" w:hAnsi="宋体" w:cs="宋体" w:eastAsia="宋体" w:hint="default"/>
                <w:sz w:val="21"/>
                <w:szCs w:val="21"/>
              </w:rPr>
              <w:t>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8.29%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0.00%</w:t>
            </w: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b/>
                <w:w w:val="95"/>
                <w:sz w:val="21"/>
              </w:rPr>
              <w:t>96,532,185.42</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100.00%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56,875,939.38</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b/>
                <w:sz w:val="21"/>
              </w:rPr>
              <w:t>87.67%</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69.72%</w:t>
            </w:r>
            <w:r>
              <w:rPr>
                <w:rFonts w:ascii="宋体"/>
                <w:sz w:val="21"/>
              </w:rPr>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w w:val="95"/>
                <w:sz w:val="21"/>
              </w:rPr>
              <w:t>0.00</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w w:val="95"/>
                <w:sz w:val="21"/>
              </w:rPr>
              <w:t>0.00%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w w:val="95"/>
                <w:sz w:val="21"/>
              </w:rPr>
              <w:t>8,000,000.00</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1"/>
                <w:szCs w:val="21"/>
              </w:rPr>
            </w:pPr>
            <w:r>
              <w:rPr>
                <w:rFonts w:ascii="宋体"/>
                <w:b/>
                <w:sz w:val="21"/>
              </w:rPr>
              <w:t>12.33%</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b/>
                <w:sz w:val="21"/>
              </w:rPr>
              <w:t>-100.00%</w:t>
            </w:r>
            <w:r>
              <w:rPr>
                <w:rFonts w:ascii="宋体"/>
                <w:sz w:val="21"/>
              </w:rPr>
            </w: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96,532,185.42</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100.00%</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64,875,939.38</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b/>
                <w:sz w:val="21"/>
              </w:rPr>
              <w:t>100.00%</w:t>
            </w:r>
            <w:r>
              <w:rPr>
                <w:rFonts w:ascii="宋体"/>
                <w:sz w:val="21"/>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48.80%</w:t>
            </w:r>
            <w:r>
              <w:rPr>
                <w:rFonts w:ascii="宋体"/>
                <w:sz w:val="21"/>
              </w:rPr>
            </w:r>
          </w:p>
        </w:tc>
      </w:tr>
    </w:tbl>
    <w:p>
      <w:pPr>
        <w:spacing w:line="240" w:lineRule="auto" w:before="12"/>
        <w:rPr>
          <w:rFonts w:ascii="宋体" w:hAnsi="宋体" w:cs="宋体" w:eastAsia="宋体" w:hint="default"/>
          <w:sz w:val="12"/>
          <w:szCs w:val="12"/>
        </w:rPr>
      </w:pPr>
    </w:p>
    <w:p>
      <w:pPr>
        <w:pStyle w:val="BodyText"/>
        <w:spacing w:line="240" w:lineRule="auto" w:before="26"/>
        <w:ind w:left="951" w:right="1512"/>
        <w:jc w:val="left"/>
      </w:pPr>
      <w:r>
        <w:rPr>
          <w:rFonts w:ascii="宋体" w:hAnsi="宋体" w:cs="宋体" w:eastAsia="宋体" w:hint="default"/>
        </w:rPr>
        <w:t>2011</w:t>
      </w:r>
      <w:r>
        <w:rPr>
          <w:rFonts w:ascii="宋体" w:hAnsi="宋体" w:cs="宋体" w:eastAsia="宋体" w:hint="default"/>
          <w:spacing w:val="-60"/>
        </w:rPr>
        <w:t> </w:t>
      </w:r>
      <w:r>
        <w:rPr/>
        <w:t>年末负债总额为</w:t>
      </w:r>
      <w:r>
        <w:rPr>
          <w:spacing w:val="-60"/>
        </w:rPr>
        <w:t> </w:t>
      </w:r>
      <w:r>
        <w:rPr>
          <w:rFonts w:ascii="宋体" w:hAnsi="宋体" w:cs="宋体" w:eastAsia="宋体" w:hint="default"/>
        </w:rPr>
        <w:t>9,653.22</w:t>
      </w:r>
      <w:r>
        <w:rPr>
          <w:rFonts w:ascii="宋体" w:hAnsi="宋体" w:cs="宋体" w:eastAsia="宋体" w:hint="default"/>
          <w:spacing w:val="-60"/>
        </w:rPr>
        <w:t> </w:t>
      </w:r>
      <w:r>
        <w:rPr/>
        <w:t>万元，比年初余额增加</w:t>
      </w:r>
      <w:r>
        <w:rPr>
          <w:spacing w:val="-60"/>
        </w:rPr>
        <w:t> </w:t>
      </w:r>
      <w:r>
        <w:rPr>
          <w:rFonts w:ascii="宋体" w:hAnsi="宋体" w:cs="宋体" w:eastAsia="宋体" w:hint="default"/>
        </w:rPr>
        <w:t>3,165.72</w:t>
      </w:r>
      <w:r>
        <w:rPr>
          <w:rFonts w:ascii="宋体" w:hAnsi="宋体" w:cs="宋体" w:eastAsia="宋体" w:hint="default"/>
          <w:spacing w:val="-60"/>
        </w:rPr>
        <w:t> </w:t>
      </w:r>
      <w:r>
        <w:rPr/>
        <w:t>万元，增幅为</w:t>
      </w:r>
    </w:p>
    <w:p>
      <w:pPr>
        <w:pStyle w:val="BodyText"/>
        <w:spacing w:line="357" w:lineRule="auto" w:before="154"/>
        <w:ind w:right="1514"/>
        <w:jc w:val="left"/>
      </w:pPr>
      <w:r>
        <w:rPr>
          <w:rFonts w:ascii="宋体" w:hAnsi="宋体" w:cs="宋体" w:eastAsia="宋体" w:hint="default"/>
        </w:rPr>
        <w:t>48.80%</w:t>
      </w:r>
      <w:r>
        <w:rPr/>
        <w:t>。</w:t>
      </w:r>
      <w:r>
        <w:rPr>
          <w:spacing w:val="-43"/>
        </w:rPr>
        <w:t> </w:t>
      </w:r>
      <w:r>
        <w:rPr/>
        <w:t>其中流动负债为</w:t>
      </w:r>
      <w:r>
        <w:rPr>
          <w:spacing w:val="-68"/>
        </w:rPr>
        <w:t> </w:t>
      </w:r>
      <w:r>
        <w:rPr>
          <w:rFonts w:ascii="宋体" w:hAnsi="宋体" w:cs="宋体" w:eastAsia="宋体" w:hint="default"/>
        </w:rPr>
        <w:t>9,653.22</w:t>
      </w:r>
      <w:r>
        <w:rPr>
          <w:rFonts w:ascii="宋体" w:hAnsi="宋体" w:cs="宋体" w:eastAsia="宋体" w:hint="default"/>
          <w:spacing w:val="-68"/>
        </w:rPr>
        <w:t> </w:t>
      </w:r>
      <w:r>
        <w:rPr>
          <w:spacing w:val="-4"/>
        </w:rPr>
        <w:t>万元，比年初增长</w:t>
      </w:r>
      <w:r>
        <w:rPr>
          <w:spacing w:val="-68"/>
        </w:rPr>
        <w:t> </w:t>
      </w:r>
      <w:r>
        <w:rPr>
          <w:rFonts w:ascii="宋体" w:hAnsi="宋体" w:cs="宋体" w:eastAsia="宋体" w:hint="default"/>
        </w:rPr>
        <w:t>69.72%</w:t>
      </w:r>
      <w:r>
        <w:rPr/>
        <w:t>。具体各项负债增减变 动的原因如下：</w:t>
      </w:r>
    </w:p>
    <w:p>
      <w:pPr>
        <w:pStyle w:val="BodyText"/>
        <w:spacing w:line="357" w:lineRule="auto"/>
        <w:ind w:right="1536" w:firstLine="479"/>
        <w:jc w:val="left"/>
      </w:pPr>
      <w:r>
        <w:rPr/>
        <w:t>（</w:t>
      </w:r>
      <w:r>
        <w:rPr>
          <w:rFonts w:ascii="宋体" w:hAnsi="宋体" w:cs="宋体" w:eastAsia="宋体" w:hint="default"/>
        </w:rPr>
        <w:t>1</w:t>
      </w:r>
      <w:r>
        <w:rPr/>
        <w:t>）短期借款较期初增加</w:t>
      </w:r>
      <w:r>
        <w:rPr>
          <w:spacing w:val="-60"/>
        </w:rPr>
        <w:t> </w:t>
      </w:r>
      <w:r>
        <w:rPr>
          <w:rFonts w:ascii="宋体" w:hAnsi="宋体" w:cs="宋体" w:eastAsia="宋体" w:hint="default"/>
        </w:rPr>
        <w:t>430</w:t>
      </w:r>
      <w:r>
        <w:rPr>
          <w:rFonts w:ascii="宋体" w:hAnsi="宋体" w:cs="宋体" w:eastAsia="宋体" w:hint="default"/>
          <w:spacing w:val="-60"/>
        </w:rPr>
        <w:t> </w:t>
      </w:r>
      <w:r>
        <w:rPr/>
        <w:t>万元，增加比例</w:t>
      </w:r>
      <w:r>
        <w:rPr>
          <w:spacing w:val="-60"/>
        </w:rPr>
        <w:t> </w:t>
      </w:r>
      <w:r>
        <w:rPr>
          <w:rFonts w:ascii="宋体" w:hAnsi="宋体" w:cs="宋体" w:eastAsia="宋体" w:hint="default"/>
        </w:rPr>
        <w:t>64.18%</w:t>
      </w:r>
      <w:r>
        <w:rPr/>
        <w:t>，主要原因是公司向银行 借款所致；</w:t>
      </w:r>
    </w:p>
    <w:p>
      <w:pPr>
        <w:pStyle w:val="BodyText"/>
        <w:spacing w:line="357" w:lineRule="auto"/>
        <w:ind w:right="1596" w:firstLine="479"/>
        <w:jc w:val="left"/>
      </w:pPr>
      <w:r>
        <w:rPr/>
        <w:t>（</w:t>
      </w:r>
      <w:r>
        <w:rPr>
          <w:rFonts w:ascii="宋体" w:hAnsi="宋体" w:cs="宋体" w:eastAsia="宋体" w:hint="default"/>
        </w:rPr>
        <w:t>2</w:t>
      </w:r>
      <w:r>
        <w:rPr/>
        <w:t>）应付票据较期初增加</w:t>
      </w:r>
      <w:r>
        <w:rPr>
          <w:spacing w:val="-60"/>
        </w:rPr>
        <w:t> </w:t>
      </w:r>
      <w:r>
        <w:rPr>
          <w:rFonts w:ascii="宋体" w:hAnsi="宋体" w:cs="宋体" w:eastAsia="宋体" w:hint="default"/>
        </w:rPr>
        <w:t>1,222.93</w:t>
      </w:r>
      <w:r>
        <w:rPr>
          <w:rFonts w:ascii="宋体" w:hAnsi="宋体" w:cs="宋体" w:eastAsia="宋体" w:hint="default"/>
          <w:spacing w:val="-60"/>
        </w:rPr>
        <w:t> </w:t>
      </w:r>
      <w:r>
        <w:rPr/>
        <w:t>万元</w:t>
      </w:r>
      <w:r>
        <w:rPr>
          <w:rFonts w:ascii="宋体" w:hAnsi="宋体" w:cs="宋体" w:eastAsia="宋体" w:hint="default"/>
        </w:rPr>
        <w:t>,</w:t>
      </w:r>
      <w:r>
        <w:rPr/>
        <w:t>主要原因是本报告期内开具银行承兑 汇票尚未到期所致；</w:t>
      </w:r>
    </w:p>
    <w:p>
      <w:pPr>
        <w:pStyle w:val="BodyText"/>
        <w:spacing w:line="357" w:lineRule="auto"/>
        <w:ind w:right="1514" w:firstLine="479"/>
        <w:jc w:val="left"/>
      </w:pPr>
      <w:r>
        <w:rPr>
          <w:spacing w:val="-3"/>
        </w:rPr>
        <w:t>（</w:t>
      </w:r>
      <w:r>
        <w:rPr>
          <w:rFonts w:ascii="宋体" w:hAnsi="宋体" w:cs="宋体" w:eastAsia="宋体" w:hint="default"/>
          <w:spacing w:val="-3"/>
        </w:rPr>
        <w:t>3</w:t>
      </w:r>
      <w:r>
        <w:rPr>
          <w:spacing w:val="-3"/>
        </w:rPr>
        <w:t>）应付账款较期初增加</w:t>
      </w:r>
      <w:r>
        <w:rPr>
          <w:spacing w:val="-54"/>
        </w:rPr>
        <w:t> </w:t>
      </w:r>
      <w:r>
        <w:rPr>
          <w:rFonts w:ascii="宋体" w:hAnsi="宋体" w:cs="宋体" w:eastAsia="宋体" w:hint="default"/>
        </w:rPr>
        <w:t>1,526.91</w:t>
      </w:r>
      <w:r>
        <w:rPr>
          <w:rFonts w:ascii="宋体" w:hAnsi="宋体" w:cs="宋体" w:eastAsia="宋体" w:hint="default"/>
          <w:spacing w:val="-54"/>
        </w:rPr>
        <w:t> </w:t>
      </w:r>
      <w:r>
        <w:rPr>
          <w:spacing w:val="-5"/>
        </w:rPr>
        <w:t>万元，增加比例</w:t>
      </w:r>
      <w:r>
        <w:rPr>
          <w:spacing w:val="-54"/>
        </w:rPr>
        <w:t> </w:t>
      </w:r>
      <w:r>
        <w:rPr>
          <w:rFonts w:ascii="宋体" w:hAnsi="宋体" w:cs="宋体" w:eastAsia="宋体" w:hint="default"/>
          <w:spacing w:val="-3"/>
        </w:rPr>
        <w:t>48.60%</w:t>
      </w:r>
      <w:r>
        <w:rPr>
          <w:spacing w:val="-3"/>
        </w:rPr>
        <w:t>，主要原因是随着公</w:t>
      </w:r>
      <w:r>
        <w:rPr/>
        <w:t> 司销售收入的增长，导致采购量加大</w:t>
      </w:r>
      <w:r>
        <w:rPr>
          <w:rFonts w:ascii="宋体" w:hAnsi="宋体" w:cs="宋体" w:eastAsia="宋体" w:hint="default"/>
        </w:rPr>
        <w:t>,</w:t>
      </w:r>
      <w:r>
        <w:rPr/>
        <w:t>进而引起采购材料的应付款增加所致。</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1" w:firstLine="479"/>
        <w:jc w:val="left"/>
      </w:pPr>
      <w:r>
        <w:rPr>
          <w:spacing w:val="-3"/>
        </w:rPr>
        <w:t>（</w:t>
      </w:r>
      <w:r>
        <w:rPr>
          <w:rFonts w:ascii="宋体" w:hAnsi="宋体" w:cs="宋体" w:eastAsia="宋体" w:hint="default"/>
          <w:spacing w:val="-3"/>
        </w:rPr>
        <w:t>4</w:t>
      </w:r>
      <w:r>
        <w:rPr>
          <w:spacing w:val="-3"/>
        </w:rPr>
        <w:t>）预收账款较期初减少</w:t>
      </w:r>
      <w:r>
        <w:rPr>
          <w:spacing w:val="-68"/>
        </w:rPr>
        <w:t> </w:t>
      </w:r>
      <w:r>
        <w:rPr>
          <w:rFonts w:ascii="宋体" w:hAnsi="宋体" w:cs="宋体" w:eastAsia="宋体" w:hint="default"/>
        </w:rPr>
        <w:t>634.85</w:t>
      </w:r>
      <w:r>
        <w:rPr>
          <w:rFonts w:ascii="宋体" w:hAnsi="宋体" w:cs="宋体" w:eastAsia="宋体" w:hint="default"/>
          <w:spacing w:val="-68"/>
        </w:rPr>
        <w:t> </w:t>
      </w:r>
      <w:r>
        <w:rPr>
          <w:spacing w:val="-5"/>
        </w:rPr>
        <w:t>万元，减少比例</w:t>
      </w:r>
      <w:r>
        <w:rPr>
          <w:spacing w:val="-68"/>
        </w:rPr>
        <w:t> </w:t>
      </w:r>
      <w:r>
        <w:rPr>
          <w:rFonts w:ascii="宋体" w:hAnsi="宋体" w:cs="宋体" w:eastAsia="宋体" w:hint="default"/>
        </w:rPr>
        <w:t>51.42%</w:t>
      </w:r>
      <w:r>
        <w:rPr/>
        <w:t>，主要原因是主要系项 目完工确认收入所致。</w:t>
      </w:r>
    </w:p>
    <w:p>
      <w:pPr>
        <w:pStyle w:val="BodyText"/>
        <w:spacing w:line="357" w:lineRule="auto"/>
        <w:ind w:right="1536" w:firstLine="479"/>
        <w:jc w:val="left"/>
      </w:pPr>
      <w:r>
        <w:rPr/>
        <w:t>（</w:t>
      </w:r>
      <w:r>
        <w:rPr>
          <w:rFonts w:ascii="宋体" w:hAnsi="宋体" w:cs="宋体" w:eastAsia="宋体" w:hint="default"/>
        </w:rPr>
        <w:t>5</w:t>
      </w:r>
      <w:r>
        <w:rPr/>
        <w:t>）应付职工薪酬较期初增加</w:t>
      </w:r>
      <w:r>
        <w:rPr>
          <w:spacing w:val="-60"/>
        </w:rPr>
        <w:t> </w:t>
      </w:r>
      <w:r>
        <w:rPr>
          <w:rFonts w:ascii="宋体" w:hAnsi="宋体" w:cs="宋体" w:eastAsia="宋体" w:hint="default"/>
        </w:rPr>
        <w:t>185.94</w:t>
      </w:r>
      <w:r>
        <w:rPr>
          <w:rFonts w:ascii="宋体" w:hAnsi="宋体" w:cs="宋体" w:eastAsia="宋体" w:hint="default"/>
          <w:spacing w:val="-60"/>
        </w:rPr>
        <w:t> </w:t>
      </w:r>
      <w:r>
        <w:rPr/>
        <w:t>万元，增加比例</w:t>
      </w:r>
      <w:r>
        <w:rPr>
          <w:spacing w:val="-60"/>
        </w:rPr>
        <w:t> </w:t>
      </w:r>
      <w:r>
        <w:rPr>
          <w:rFonts w:ascii="宋体" w:hAnsi="宋体" w:cs="宋体" w:eastAsia="宋体" w:hint="default"/>
        </w:rPr>
        <w:t>181.08%</w:t>
      </w:r>
      <w:r>
        <w:rPr/>
        <w:t>，主要是本报告 期末职工薪酬增加所致。</w:t>
      </w:r>
    </w:p>
    <w:p>
      <w:pPr>
        <w:pStyle w:val="BodyText"/>
        <w:spacing w:line="357" w:lineRule="auto"/>
        <w:ind w:right="1511" w:firstLine="479"/>
        <w:jc w:val="left"/>
      </w:pPr>
      <w:r>
        <w:rPr>
          <w:spacing w:val="-3"/>
        </w:rPr>
        <w:t>（</w:t>
      </w:r>
      <w:r>
        <w:rPr>
          <w:rFonts w:ascii="宋体" w:hAnsi="宋体" w:cs="宋体" w:eastAsia="宋体" w:hint="default"/>
          <w:spacing w:val="-3"/>
        </w:rPr>
        <w:t>6</w:t>
      </w:r>
      <w:r>
        <w:rPr>
          <w:spacing w:val="-3"/>
        </w:rPr>
        <w:t>）应缴税费较期初增加</w:t>
      </w:r>
      <w:r>
        <w:rPr>
          <w:spacing w:val="-68"/>
        </w:rPr>
        <w:t> </w:t>
      </w:r>
      <w:r>
        <w:rPr>
          <w:rFonts w:ascii="宋体" w:hAnsi="宋体" w:cs="宋体" w:eastAsia="宋体" w:hint="default"/>
        </w:rPr>
        <w:t>416.10</w:t>
      </w:r>
      <w:r>
        <w:rPr>
          <w:rFonts w:ascii="宋体" w:hAnsi="宋体" w:cs="宋体" w:eastAsia="宋体" w:hint="default"/>
          <w:spacing w:val="-68"/>
        </w:rPr>
        <w:t> </w:t>
      </w:r>
      <w:r>
        <w:rPr>
          <w:spacing w:val="-5"/>
        </w:rPr>
        <w:t>万元，增加比例</w:t>
      </w:r>
      <w:r>
        <w:rPr>
          <w:spacing w:val="-68"/>
        </w:rPr>
        <w:t> </w:t>
      </w:r>
      <w:r>
        <w:rPr>
          <w:rFonts w:ascii="宋体" w:hAnsi="宋体" w:cs="宋体" w:eastAsia="宋体" w:hint="default"/>
        </w:rPr>
        <w:t>87.30%</w:t>
      </w:r>
      <w:r>
        <w:rPr/>
        <w:t>，主要是本报告期末计 提企业所得税及应交增值税增加所致；</w:t>
      </w:r>
    </w:p>
    <w:p>
      <w:pPr>
        <w:pStyle w:val="BodyText"/>
        <w:spacing w:line="357" w:lineRule="auto"/>
        <w:ind w:right="1595" w:firstLine="479"/>
        <w:jc w:val="left"/>
      </w:pPr>
      <w:r>
        <w:rPr/>
        <w:t>（</w:t>
      </w:r>
      <w:r>
        <w:rPr>
          <w:rFonts w:ascii="宋体" w:hAnsi="宋体" w:cs="宋体" w:eastAsia="宋体" w:hint="default"/>
        </w:rPr>
        <w:t>7</w:t>
      </w:r>
      <w:r>
        <w:rPr/>
        <w:t>）一年内到期的非流动负债较期初增加</w:t>
      </w:r>
      <w:r>
        <w:rPr>
          <w:spacing w:val="-59"/>
        </w:rPr>
        <w:t> </w:t>
      </w:r>
      <w:r>
        <w:rPr>
          <w:rFonts w:ascii="宋体" w:hAnsi="宋体" w:cs="宋体" w:eastAsia="宋体" w:hint="default"/>
        </w:rPr>
        <w:t>800</w:t>
      </w:r>
      <w:r>
        <w:rPr>
          <w:rFonts w:ascii="宋体" w:hAnsi="宋体" w:cs="宋体" w:eastAsia="宋体" w:hint="default"/>
          <w:spacing w:val="-60"/>
        </w:rPr>
        <w:t> </w:t>
      </w:r>
      <w:r>
        <w:rPr/>
        <w:t>万元，主要是主要系长期借款即 将到期，将其转入一年内到期的非流动负债所致；</w:t>
      </w:r>
    </w:p>
    <w:p>
      <w:pPr>
        <w:pStyle w:val="BodyText"/>
        <w:spacing w:line="357" w:lineRule="auto" w:before="37"/>
        <w:ind w:right="1596" w:firstLine="479"/>
        <w:jc w:val="left"/>
      </w:pPr>
      <w:r>
        <w:rPr/>
        <w:t>（</w:t>
      </w:r>
      <w:r>
        <w:rPr>
          <w:rFonts w:ascii="宋体" w:hAnsi="宋体" w:cs="宋体" w:eastAsia="宋体" w:hint="default"/>
        </w:rPr>
        <w:t>8</w:t>
      </w:r>
      <w:r>
        <w:rPr/>
        <w:t>）长期借款较期初减少</w:t>
      </w:r>
      <w:r>
        <w:rPr>
          <w:spacing w:val="-60"/>
        </w:rPr>
        <w:t> </w:t>
      </w:r>
      <w:r>
        <w:rPr>
          <w:rFonts w:ascii="宋体" w:hAnsi="宋体" w:cs="宋体" w:eastAsia="宋体" w:hint="default"/>
        </w:rPr>
        <w:t>800</w:t>
      </w:r>
      <w:r>
        <w:rPr>
          <w:rFonts w:ascii="宋体" w:hAnsi="宋体" w:cs="宋体" w:eastAsia="宋体" w:hint="default"/>
          <w:spacing w:val="-60"/>
        </w:rPr>
        <w:t> </w:t>
      </w:r>
      <w:r>
        <w:rPr/>
        <w:t>万元，主要是主要系长期借款即将到期，将其转 入一年内到期的非流动负债所致。</w:t>
      </w:r>
    </w:p>
    <w:p>
      <w:pPr>
        <w:pStyle w:val="BodyText"/>
        <w:spacing w:line="240" w:lineRule="auto"/>
        <w:ind w:left="951" w:right="4414"/>
        <w:jc w:val="left"/>
      </w:pPr>
      <w:r>
        <w:rPr>
          <w:rFonts w:ascii="宋体" w:hAnsi="宋体" w:cs="宋体" w:eastAsia="宋体" w:hint="default"/>
        </w:rPr>
        <w:t>3</w:t>
      </w:r>
      <w:r>
        <w:rPr/>
        <w:t>、主要费用构成情况分析</w:t>
      </w:r>
    </w:p>
    <w:p>
      <w:pPr>
        <w:spacing w:before="179"/>
        <w:ind w:left="0" w:right="180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452" w:type="dxa"/>
        <w:tblLayout w:type="fixed"/>
        <w:tblCellMar>
          <w:top w:w="0" w:type="dxa"/>
          <w:left w:w="0" w:type="dxa"/>
          <w:bottom w:w="0" w:type="dxa"/>
          <w:right w:w="0" w:type="dxa"/>
        </w:tblCellMar>
        <w:tblLook w:val="01E0"/>
      </w:tblPr>
      <w:tblGrid>
        <w:gridCol w:w="1265"/>
        <w:gridCol w:w="1582"/>
        <w:gridCol w:w="1738"/>
        <w:gridCol w:w="1582"/>
        <w:gridCol w:w="1736"/>
        <w:gridCol w:w="1061"/>
      </w:tblGrid>
      <w:tr>
        <w:trPr>
          <w:trHeight w:val="331" w:hRule="exact"/>
        </w:trPr>
        <w:tc>
          <w:tcPr>
            <w:tcW w:w="1265"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20"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3318" w:type="dxa"/>
            <w:gridSpan w:val="2"/>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061" w:type="dxa"/>
            <w:vMerge w:val="restart"/>
            <w:tcBorders>
              <w:top w:val="single" w:sz="8" w:space="0" w:color="000000"/>
              <w:left w:val="single" w:sz="8" w:space="0" w:color="000000"/>
              <w:right w:val="single" w:sz="8" w:space="0" w:color="000000"/>
            </w:tcBorders>
            <w:shd w:val="clear" w:color="auto" w:fill="E4DFEB"/>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646" w:hRule="exact"/>
        </w:trPr>
        <w:tc>
          <w:tcPr>
            <w:tcW w:w="1265" w:type="dxa"/>
            <w:vMerge/>
            <w:tcBorders>
              <w:left w:val="single" w:sz="8" w:space="0" w:color="000000"/>
              <w:bottom w:val="single" w:sz="8" w:space="0" w:color="000000"/>
              <w:right w:val="single" w:sz="8" w:space="0" w:color="000000"/>
            </w:tcBorders>
            <w:shd w:val="clear" w:color="auto" w:fill="E4DFEB"/>
          </w:tcPr>
          <w:p>
            <w:pPr/>
          </w:p>
        </w:tc>
        <w:tc>
          <w:tcPr>
            <w:tcW w:w="158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3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753" w:right="119" w:hanging="634"/>
              <w:jc w:val="left"/>
              <w:rPr>
                <w:rFonts w:ascii="宋体" w:hAnsi="宋体" w:cs="宋体" w:eastAsia="宋体" w:hint="default"/>
                <w:sz w:val="21"/>
                <w:szCs w:val="21"/>
              </w:rPr>
            </w:pPr>
            <w:r>
              <w:rPr>
                <w:rFonts w:ascii="宋体" w:hAnsi="宋体" w:cs="宋体" w:eastAsia="宋体" w:hint="default"/>
                <w:b/>
                <w:bCs/>
                <w:sz w:val="21"/>
                <w:szCs w:val="21"/>
              </w:rPr>
              <w:t>占营业收入的比</w:t>
            </w:r>
            <w:r>
              <w:rPr>
                <w:rFonts w:ascii="宋体" w:hAnsi="宋体" w:cs="宋体" w:eastAsia="宋体" w:hint="default"/>
                <w:b/>
                <w:bCs/>
                <w:spacing w:val="-104"/>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36"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751" w:right="118" w:hanging="634"/>
              <w:jc w:val="left"/>
              <w:rPr>
                <w:rFonts w:ascii="宋体" w:hAnsi="宋体" w:cs="宋体" w:eastAsia="宋体" w:hint="default"/>
                <w:sz w:val="21"/>
                <w:szCs w:val="21"/>
              </w:rPr>
            </w:pPr>
            <w:r>
              <w:rPr>
                <w:rFonts w:ascii="宋体" w:hAnsi="宋体" w:cs="宋体" w:eastAsia="宋体" w:hint="default"/>
                <w:b/>
                <w:bCs/>
                <w:sz w:val="21"/>
                <w:szCs w:val="21"/>
              </w:rPr>
              <w:t>占营业收入的比</w:t>
            </w:r>
            <w:r>
              <w:rPr>
                <w:rFonts w:ascii="宋体" w:hAnsi="宋体" w:cs="宋体" w:eastAsia="宋体" w:hint="default"/>
                <w:b/>
                <w:bCs/>
                <w:spacing w:val="-104"/>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061" w:type="dxa"/>
            <w:vMerge/>
            <w:tcBorders>
              <w:left w:val="single" w:sz="8" w:space="0" w:color="000000"/>
              <w:bottom w:val="single" w:sz="8" w:space="0" w:color="000000"/>
              <w:right w:val="single" w:sz="8" w:space="0" w:color="000000"/>
            </w:tcBorders>
            <w:shd w:val="clear" w:color="auto" w:fill="E4DFEB"/>
          </w:tcPr>
          <w:p>
            <w:pPr/>
          </w:p>
        </w:tc>
      </w:tr>
      <w:tr>
        <w:trPr>
          <w:trHeight w:val="331" w:hRule="exact"/>
        </w:trPr>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8,738,383.98</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3.58%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5,646,416.04</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3.49%</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54.76%</w:t>
            </w:r>
          </w:p>
        </w:tc>
      </w:tr>
      <w:tr>
        <w:trPr>
          <w:trHeight w:val="331" w:hRule="exact"/>
        </w:trPr>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22,269,347.99</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9.13%</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11,412,424.33</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7.05%</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95.13%</w:t>
            </w:r>
          </w:p>
        </w:tc>
      </w:tr>
      <w:tr>
        <w:trPr>
          <w:trHeight w:val="334" w:hRule="exact"/>
        </w:trPr>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1,192,454.27</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0.49%</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399,793.08</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z w:val="21"/>
              </w:rPr>
              <w:t>0.25%</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198.27%</w:t>
            </w:r>
          </w:p>
        </w:tc>
      </w:tr>
      <w:tr>
        <w:trPr>
          <w:trHeight w:val="331" w:hRule="exact"/>
        </w:trPr>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8,664,751.50</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3.55%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4,972,041.57</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3.07%</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74.27%</w:t>
            </w:r>
          </w:p>
        </w:tc>
      </w:tr>
      <w:tr>
        <w:trPr>
          <w:trHeight w:val="334" w:hRule="exact"/>
        </w:trPr>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40,864,937.74</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16.75%</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22,430,675.02</w:t>
            </w:r>
          </w:p>
        </w:tc>
        <w:tc>
          <w:tcPr>
            <w:tcW w:w="173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13.85%</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82.18%</w:t>
            </w:r>
          </w:p>
        </w:tc>
      </w:tr>
    </w:tbl>
    <w:p>
      <w:pPr>
        <w:spacing w:line="240" w:lineRule="auto" w:before="12"/>
        <w:rPr>
          <w:rFonts w:ascii="宋体" w:hAnsi="宋体" w:cs="宋体" w:eastAsia="宋体" w:hint="default"/>
          <w:sz w:val="12"/>
          <w:szCs w:val="12"/>
        </w:rPr>
      </w:pPr>
    </w:p>
    <w:p>
      <w:pPr>
        <w:pStyle w:val="BodyText"/>
        <w:spacing w:line="357" w:lineRule="auto" w:before="26"/>
        <w:ind w:right="1514" w:firstLine="479"/>
        <w:jc w:val="left"/>
      </w:pPr>
      <w:r>
        <w:rPr>
          <w:spacing w:val="-3"/>
        </w:rPr>
        <w:t>总体来看，除管理费用外，公司</w:t>
      </w:r>
      <w:r>
        <w:rPr>
          <w:spacing w:val="-59"/>
        </w:rPr>
        <w:t> </w:t>
      </w:r>
      <w:r>
        <w:rPr>
          <w:rFonts w:ascii="宋体" w:hAnsi="宋体" w:cs="宋体" w:eastAsia="宋体" w:hint="default"/>
        </w:rPr>
        <w:t>2011</w:t>
      </w:r>
      <w:r>
        <w:rPr>
          <w:rFonts w:ascii="宋体" w:hAnsi="宋体" w:cs="宋体" w:eastAsia="宋体" w:hint="default"/>
          <w:spacing w:val="-59"/>
        </w:rPr>
        <w:t> </w:t>
      </w:r>
      <w:r>
        <w:rPr/>
        <w:t>年度各项费用占营业收入的比重与</w:t>
      </w:r>
      <w:r>
        <w:rPr>
          <w:spacing w:val="-59"/>
        </w:rPr>
        <w:t> </w:t>
      </w:r>
      <w:r>
        <w:rPr>
          <w:rFonts w:ascii="宋体" w:hAnsi="宋体" w:cs="宋体" w:eastAsia="宋体" w:hint="default"/>
        </w:rPr>
        <w:t>2010</w:t>
      </w:r>
      <w:r>
        <w:rPr>
          <w:rFonts w:ascii="宋体" w:hAnsi="宋体" w:cs="宋体" w:eastAsia="宋体" w:hint="default"/>
          <w:spacing w:val="-59"/>
        </w:rPr>
        <w:t> </w:t>
      </w:r>
      <w:r>
        <w:rPr/>
        <w:t>年 基本持平，各项费用金额合计增长了</w:t>
      </w:r>
      <w:r>
        <w:rPr>
          <w:spacing w:val="-60"/>
        </w:rPr>
        <w:t> </w:t>
      </w:r>
      <w:r>
        <w:rPr>
          <w:rFonts w:ascii="宋体" w:hAnsi="宋体" w:cs="宋体" w:eastAsia="宋体" w:hint="default"/>
        </w:rPr>
        <w:t>82.18%</w:t>
      </w:r>
      <w:r>
        <w:rPr/>
        <w:t>，具体如下：</w:t>
      </w:r>
    </w:p>
    <w:p>
      <w:pPr>
        <w:pStyle w:val="BodyText"/>
        <w:spacing w:line="240" w:lineRule="auto"/>
        <w:ind w:left="951" w:right="1512"/>
        <w:jc w:val="left"/>
      </w:pPr>
      <w:r>
        <w:rPr/>
        <w:t>（</w:t>
      </w:r>
      <w:r>
        <w:rPr>
          <w:rFonts w:ascii="宋体" w:hAnsi="宋体" w:cs="宋体" w:eastAsia="宋体" w:hint="default"/>
        </w:rPr>
        <w:t>1</w:t>
      </w:r>
      <w:r>
        <w:rPr/>
        <w:t>）销售费用较上年增加</w:t>
      </w:r>
      <w:r>
        <w:rPr>
          <w:spacing w:val="-60"/>
        </w:rPr>
        <w:t> </w:t>
      </w:r>
      <w:r>
        <w:rPr>
          <w:rFonts w:ascii="宋体" w:hAnsi="宋体" w:cs="宋体" w:eastAsia="宋体" w:hint="default"/>
        </w:rPr>
        <w:t>309.20</w:t>
      </w:r>
      <w:r>
        <w:rPr>
          <w:rFonts w:ascii="宋体" w:hAnsi="宋体" w:cs="宋体" w:eastAsia="宋体" w:hint="default"/>
          <w:spacing w:val="-60"/>
        </w:rPr>
        <w:t> </w:t>
      </w:r>
      <w:r>
        <w:rPr/>
        <w:t>万元，增长</w:t>
      </w:r>
      <w:r>
        <w:rPr>
          <w:spacing w:val="-60"/>
        </w:rPr>
        <w:t> </w:t>
      </w:r>
      <w:r>
        <w:rPr>
          <w:rFonts w:ascii="宋体" w:hAnsi="宋体" w:cs="宋体" w:eastAsia="宋体" w:hint="default"/>
        </w:rPr>
        <w:t>54.76%</w:t>
      </w:r>
      <w:r>
        <w:rPr/>
        <w:t>，主要原因是公司</w:t>
      </w:r>
      <w:r>
        <w:rPr>
          <w:spacing w:val="-60"/>
        </w:rPr>
        <w:t> </w:t>
      </w:r>
      <w:r>
        <w:rPr>
          <w:rFonts w:ascii="宋体" w:hAnsi="宋体" w:cs="宋体" w:eastAsia="宋体" w:hint="default"/>
        </w:rPr>
        <w:t>2011</w:t>
      </w:r>
      <w:r>
        <w:rPr>
          <w:rFonts w:ascii="宋体" w:hAnsi="宋体" w:cs="宋体" w:eastAsia="宋体" w:hint="default"/>
          <w:spacing w:val="-60"/>
        </w:rPr>
        <w:t> </w:t>
      </w:r>
      <w:r>
        <w:rPr/>
        <w:t>年</w:t>
      </w:r>
    </w:p>
    <w:p>
      <w:pPr>
        <w:pStyle w:val="BodyText"/>
        <w:spacing w:line="357" w:lineRule="auto" w:before="154"/>
        <w:ind w:right="1391"/>
        <w:jc w:val="left"/>
      </w:pPr>
      <w:r>
        <w:rPr/>
        <w:t>扩大销售规模导致相关销售费用增加</w:t>
      </w:r>
      <w:r>
        <w:rPr>
          <w:rFonts w:ascii="宋体" w:hAnsi="宋体" w:cs="宋体" w:eastAsia="宋体" w:hint="default"/>
        </w:rPr>
        <w:t>,</w:t>
      </w:r>
      <w:r>
        <w:rPr/>
        <w:t>同时</w:t>
      </w:r>
      <w:r>
        <w:rPr>
          <w:spacing w:val="-70"/>
        </w:rPr>
        <w:t> </w:t>
      </w:r>
      <w:r>
        <w:rPr>
          <w:rFonts w:ascii="宋体" w:hAnsi="宋体" w:cs="宋体" w:eastAsia="宋体" w:hint="default"/>
        </w:rPr>
        <w:t>2011</w:t>
      </w:r>
      <w:r>
        <w:rPr>
          <w:rFonts w:ascii="宋体" w:hAnsi="宋体" w:cs="宋体" w:eastAsia="宋体" w:hint="default"/>
          <w:spacing w:val="-70"/>
        </w:rPr>
        <w:t> </w:t>
      </w:r>
      <w:r>
        <w:rPr>
          <w:spacing w:val="-8"/>
        </w:rPr>
        <w:t>年公司增设北京子公司、大连分公司、</w:t>
      </w:r>
      <w:r>
        <w:rPr/>
        <w:t> 西北办事处</w:t>
      </w:r>
      <w:r>
        <w:rPr>
          <w:rFonts w:ascii="宋体" w:hAnsi="宋体" w:cs="宋体" w:eastAsia="宋体" w:hint="default"/>
        </w:rPr>
        <w:t>,</w:t>
      </w:r>
      <w:r>
        <w:rPr/>
        <w:t>由此导致差旅费、职工薪酬等也有一定幅度上升；</w:t>
      </w:r>
    </w:p>
    <w:p>
      <w:pPr>
        <w:pStyle w:val="BodyText"/>
        <w:spacing w:line="357" w:lineRule="auto" w:before="37"/>
        <w:ind w:right="1475" w:firstLine="479"/>
        <w:jc w:val="left"/>
      </w:pPr>
      <w:r>
        <w:rPr/>
        <w:t>（</w:t>
      </w:r>
      <w:r>
        <w:rPr>
          <w:rFonts w:ascii="宋体" w:hAnsi="宋体" w:cs="宋体" w:eastAsia="宋体" w:hint="default"/>
        </w:rPr>
        <w:t>2</w:t>
      </w:r>
      <w:r>
        <w:rPr/>
        <w:t>）管理费用较上年增加 </w:t>
      </w:r>
      <w:r>
        <w:rPr>
          <w:rFonts w:ascii="宋体" w:hAnsi="宋体" w:cs="宋体" w:eastAsia="宋体" w:hint="default"/>
        </w:rPr>
        <w:t>1,085.69</w:t>
      </w:r>
      <w:r>
        <w:rPr>
          <w:rFonts w:ascii="宋体" w:hAnsi="宋体" w:cs="宋体" w:eastAsia="宋体" w:hint="default"/>
          <w:spacing w:val="-60"/>
        </w:rPr>
        <w:t> </w:t>
      </w:r>
      <w:r>
        <w:rPr/>
        <w:t>万元，增长</w:t>
      </w:r>
      <w:r>
        <w:rPr>
          <w:spacing w:val="-60"/>
        </w:rPr>
        <w:t> </w:t>
      </w:r>
      <w:r>
        <w:rPr>
          <w:rFonts w:ascii="宋体" w:hAnsi="宋体" w:cs="宋体" w:eastAsia="宋体" w:hint="default"/>
        </w:rPr>
        <w:t>95.13%</w:t>
      </w:r>
      <w:r>
        <w:rPr/>
        <w:t>，主要原因是随着公司 的快速发展，报告期内人员数量和人均工资均较上年大幅增加，导致管理费用增加；</w:t>
      </w:r>
    </w:p>
    <w:p>
      <w:pPr>
        <w:pStyle w:val="BodyText"/>
        <w:spacing w:line="357" w:lineRule="auto"/>
        <w:ind w:right="1596" w:firstLine="479"/>
        <w:jc w:val="left"/>
      </w:pPr>
      <w:r>
        <w:rPr/>
        <w:t>（</w:t>
      </w:r>
      <w:r>
        <w:rPr>
          <w:rFonts w:ascii="宋体" w:hAnsi="宋体" w:cs="宋体" w:eastAsia="宋体" w:hint="default"/>
        </w:rPr>
        <w:t>3</w:t>
      </w:r>
      <w:r>
        <w:rPr/>
        <w:t>）财务费用较上年增加</w:t>
      </w:r>
      <w:r>
        <w:rPr>
          <w:spacing w:val="-60"/>
        </w:rPr>
        <w:t> </w:t>
      </w:r>
      <w:r>
        <w:rPr>
          <w:rFonts w:ascii="宋体" w:hAnsi="宋体" w:cs="宋体" w:eastAsia="宋体" w:hint="default"/>
        </w:rPr>
        <w:t>79.27</w:t>
      </w:r>
      <w:r>
        <w:rPr>
          <w:rFonts w:ascii="宋体" w:hAnsi="宋体" w:cs="宋体" w:eastAsia="宋体" w:hint="default"/>
          <w:spacing w:val="-60"/>
        </w:rPr>
        <w:t> </w:t>
      </w:r>
      <w:r>
        <w:rPr/>
        <w:t>万元，增长 </w:t>
      </w:r>
      <w:r>
        <w:rPr>
          <w:rFonts w:ascii="宋体" w:hAnsi="宋体" w:cs="宋体" w:eastAsia="宋体" w:hint="default"/>
        </w:rPr>
        <w:t>198.27%</w:t>
      </w:r>
      <w:r>
        <w:rPr/>
        <w:t>，主要原因是本年公司向 银行借款导致利息费用增加所致；</w:t>
      </w:r>
    </w:p>
    <w:p>
      <w:pPr>
        <w:pStyle w:val="BodyText"/>
        <w:spacing w:line="357" w:lineRule="auto"/>
        <w:ind w:right="1536" w:firstLine="479"/>
        <w:jc w:val="left"/>
      </w:pPr>
      <w:r>
        <w:rPr/>
        <w:t>（</w:t>
      </w:r>
      <w:r>
        <w:rPr>
          <w:rFonts w:ascii="宋体" w:hAnsi="宋体" w:cs="宋体" w:eastAsia="宋体" w:hint="default"/>
        </w:rPr>
        <w:t>4</w:t>
      </w:r>
      <w:r>
        <w:rPr/>
        <w:t>）所得税费用较上年增加 </w:t>
      </w:r>
      <w:r>
        <w:rPr>
          <w:rFonts w:ascii="宋体" w:hAnsi="宋体" w:cs="宋体" w:eastAsia="宋体" w:hint="default"/>
        </w:rPr>
        <w:t>369.27 </w:t>
      </w:r>
      <w:r>
        <w:rPr/>
        <w:t>万元，增长</w:t>
      </w:r>
      <w:r>
        <w:rPr>
          <w:spacing w:val="-60"/>
        </w:rPr>
        <w:t> </w:t>
      </w:r>
      <w:r>
        <w:rPr>
          <w:rFonts w:ascii="宋体" w:hAnsi="宋体" w:cs="宋体" w:eastAsia="宋体" w:hint="default"/>
        </w:rPr>
        <w:t>74.27%</w:t>
      </w:r>
      <w:r>
        <w:rPr/>
        <w:t>，主要原因是报告期内 利润总额增加所致。</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left="951" w:right="4414"/>
        <w:jc w:val="left"/>
      </w:pPr>
      <w:r>
        <w:rPr>
          <w:rFonts w:ascii="宋体" w:hAnsi="宋体" w:cs="宋体" w:eastAsia="宋体" w:hint="default"/>
        </w:rPr>
        <w:t>4</w:t>
      </w:r>
      <w:r>
        <w:rPr/>
        <w:t>、现金流量情况分析</w:t>
      </w:r>
    </w:p>
    <w:p>
      <w:pPr>
        <w:spacing w:line="240" w:lineRule="auto" w:before="12"/>
        <w:rPr>
          <w:rFonts w:ascii="宋体" w:hAnsi="宋体" w:cs="宋体" w:eastAsia="宋体" w:hint="default"/>
          <w:sz w:val="10"/>
          <w:szCs w:val="10"/>
        </w:rPr>
      </w:pPr>
    </w:p>
    <w:p>
      <w:pPr>
        <w:spacing w:before="36"/>
        <w:ind w:left="0" w:right="180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452" w:type="dxa"/>
        <w:tblLayout w:type="fixed"/>
        <w:tblCellMar>
          <w:top w:w="0" w:type="dxa"/>
          <w:left w:w="0" w:type="dxa"/>
          <w:bottom w:w="0" w:type="dxa"/>
          <w:right w:w="0" w:type="dxa"/>
        </w:tblCellMar>
        <w:tblLook w:val="01E0"/>
      </w:tblPr>
      <w:tblGrid>
        <w:gridCol w:w="3980"/>
        <w:gridCol w:w="1702"/>
        <w:gridCol w:w="1700"/>
        <w:gridCol w:w="1378"/>
      </w:tblGrid>
      <w:tr>
        <w:trPr>
          <w:trHeight w:val="643" w:hRule="exact"/>
        </w:trPr>
        <w:tc>
          <w:tcPr>
            <w:tcW w:w="3980"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3"/>
              <w:ind w:left="496"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00"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40" w:lineRule="auto" w:before="143"/>
              <w:ind w:left="49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78"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73" w:lineRule="auto"/>
              <w:ind w:left="468" w:right="149" w:hanging="317"/>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334"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49,407,606.28</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40,822,944.65</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21.03%</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253,709,912.44</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204,314,647.75</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24.18%</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204,302,306.16</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163,491,703.10</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24.96%</w:t>
            </w:r>
          </w:p>
        </w:tc>
      </w:tr>
      <w:tr>
        <w:trPr>
          <w:trHeight w:val="334"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-5,961,693.10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-30,934,080.24</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-80.73%</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1,000,460.28</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-100.00%</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5,961,693.10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31,934,540.52</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-81.33%</w:t>
            </w:r>
          </w:p>
        </w:tc>
      </w:tr>
      <w:tr>
        <w:trPr>
          <w:trHeight w:val="334"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3,099,150.00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46,966,684.62</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-93.40%</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24,000,000.00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47,317,748.65</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-49.28%</w:t>
            </w:r>
          </w:p>
        </w:tc>
      </w:tr>
      <w:tr>
        <w:trPr>
          <w:trHeight w:val="350"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4"/>
              <w:jc w:val="right"/>
              <w:rPr>
                <w:rFonts w:ascii="宋体" w:hAnsi="宋体" w:cs="宋体" w:eastAsia="宋体" w:hint="default"/>
                <w:sz w:val="21"/>
                <w:szCs w:val="21"/>
              </w:rPr>
            </w:pPr>
            <w:r>
              <w:rPr>
                <w:rFonts w:ascii="宋体"/>
                <w:spacing w:val="-1"/>
                <w:sz w:val="21"/>
              </w:rPr>
              <w:t>20,900,850.00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4"/>
              <w:jc w:val="right"/>
              <w:rPr>
                <w:rFonts w:ascii="宋体" w:hAnsi="宋体" w:cs="宋体" w:eastAsia="宋体" w:hint="default"/>
                <w:sz w:val="21"/>
                <w:szCs w:val="21"/>
              </w:rPr>
            </w:pPr>
            <w:r>
              <w:rPr>
                <w:rFonts w:ascii="宋体"/>
                <w:spacing w:val="-1"/>
                <w:sz w:val="21"/>
              </w:rPr>
              <w:t>351,064.03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5853.57%</w:t>
            </w:r>
          </w:p>
        </w:tc>
      </w:tr>
      <w:tr>
        <w:trPr>
          <w:trHeight w:val="334"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四、汇率变动对现金及现金等价物的影响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-56,645.77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-35,713.92</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58.61%</w:t>
            </w:r>
          </w:p>
        </w:tc>
      </w:tr>
      <w:tr>
        <w:trPr>
          <w:trHeight w:val="331" w:hRule="exact"/>
        </w:trPr>
        <w:tc>
          <w:tcPr>
            <w:tcW w:w="398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46,488,417.41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56,819,835.11</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-18.18%</w:t>
            </w:r>
          </w:p>
        </w:tc>
      </w:tr>
    </w:tbl>
    <w:p>
      <w:pPr>
        <w:spacing w:line="240" w:lineRule="auto" w:before="12"/>
        <w:rPr>
          <w:rFonts w:ascii="宋体" w:hAnsi="宋体" w:cs="宋体" w:eastAsia="宋体" w:hint="default"/>
          <w:sz w:val="12"/>
          <w:szCs w:val="12"/>
        </w:rPr>
      </w:pPr>
    </w:p>
    <w:p>
      <w:pPr>
        <w:pStyle w:val="BodyText"/>
        <w:spacing w:line="240" w:lineRule="auto" w:before="26"/>
        <w:ind w:left="951" w:right="1512"/>
        <w:jc w:val="left"/>
      </w:pPr>
      <w:r>
        <w:rPr>
          <w:rFonts w:ascii="宋体" w:hAnsi="宋体" w:cs="宋体" w:eastAsia="宋体" w:hint="default"/>
        </w:rPr>
        <w:t>2011</w:t>
      </w:r>
      <w:r>
        <w:rPr>
          <w:rFonts w:ascii="宋体" w:hAnsi="宋体" w:cs="宋体" w:eastAsia="宋体" w:hint="default"/>
          <w:spacing w:val="-60"/>
        </w:rPr>
        <w:t> </w:t>
      </w:r>
      <w:r>
        <w:rPr/>
        <w:t>年度公司现金及现金等价物净增加额为</w:t>
      </w:r>
      <w:r>
        <w:rPr>
          <w:spacing w:val="-59"/>
        </w:rPr>
        <w:t> </w:t>
      </w:r>
      <w:r>
        <w:rPr>
          <w:rFonts w:ascii="宋体" w:hAnsi="宋体" w:cs="宋体" w:eastAsia="宋体" w:hint="default"/>
        </w:rPr>
        <w:t>4,648.84</w:t>
      </w:r>
      <w:r>
        <w:rPr>
          <w:rFonts w:ascii="宋体" w:hAnsi="宋体" w:cs="宋体" w:eastAsia="宋体" w:hint="default"/>
          <w:spacing w:val="-60"/>
        </w:rPr>
        <w:t> </w:t>
      </w:r>
      <w:r>
        <w:rPr/>
        <w:t>万元，较上年同期减少</w:t>
      </w:r>
    </w:p>
    <w:p>
      <w:pPr>
        <w:pStyle w:val="BodyText"/>
        <w:spacing w:line="240" w:lineRule="auto" w:before="154"/>
        <w:ind w:right="4414"/>
        <w:jc w:val="left"/>
      </w:pPr>
      <w:r>
        <w:rPr>
          <w:rFonts w:ascii="宋体" w:hAnsi="宋体" w:cs="宋体" w:eastAsia="宋体" w:hint="default"/>
        </w:rPr>
        <w:t>1,033.14</w:t>
      </w:r>
      <w:r>
        <w:rPr>
          <w:rFonts w:ascii="宋体" w:hAnsi="宋体" w:cs="宋体" w:eastAsia="宋体" w:hint="default"/>
          <w:spacing w:val="-61"/>
        </w:rPr>
        <w:t> </w:t>
      </w:r>
      <w:r>
        <w:rPr/>
        <w:t>万元，其主要原因是：</w:t>
      </w:r>
    </w:p>
    <w:p>
      <w:pPr>
        <w:pStyle w:val="BodyText"/>
        <w:spacing w:line="357" w:lineRule="auto" w:before="154"/>
        <w:ind w:right="1515" w:firstLine="479"/>
        <w:jc w:val="left"/>
      </w:pPr>
      <w:r>
        <w:rPr/>
        <w:t>（</w:t>
      </w:r>
      <w:r>
        <w:rPr>
          <w:rFonts w:ascii="宋体" w:hAnsi="宋体" w:cs="宋体" w:eastAsia="宋体" w:hint="default"/>
        </w:rPr>
        <w:t>1</w:t>
      </w:r>
      <w:r>
        <w:rPr/>
        <w:t>）经营活动产生的现金流量净额较上年同期增加</w:t>
      </w:r>
      <w:r>
        <w:rPr>
          <w:spacing w:val="-59"/>
        </w:rPr>
        <w:t> </w:t>
      </w:r>
      <w:r>
        <w:rPr>
          <w:rFonts w:ascii="宋体" w:hAnsi="宋体" w:cs="宋体" w:eastAsia="宋体" w:hint="default"/>
        </w:rPr>
        <w:t>858.47</w:t>
      </w:r>
      <w:r>
        <w:rPr>
          <w:rFonts w:ascii="宋体" w:hAnsi="宋体" w:cs="宋体" w:eastAsia="宋体" w:hint="default"/>
          <w:spacing w:val="-60"/>
        </w:rPr>
        <w:t> </w:t>
      </w:r>
      <w:r>
        <w:rPr/>
        <w:t>万元，同比增加 </w:t>
      </w:r>
      <w:r>
        <w:rPr>
          <w:rFonts w:ascii="宋体" w:hAnsi="宋体" w:cs="宋体" w:eastAsia="宋体" w:hint="default"/>
          <w:spacing w:val="-1"/>
        </w:rPr>
        <w:t>21.03%</w:t>
      </w:r>
      <w:r>
        <w:rPr>
          <w:spacing w:val="-1"/>
        </w:rPr>
        <w:t>，主要原因是收入增长及加大应收账款的催收力度导致销售商品、提供劳务收</w:t>
      </w:r>
      <w:r>
        <w:rPr>
          <w:spacing w:val="-116"/>
        </w:rPr>
        <w:t> </w:t>
      </w:r>
      <w:r>
        <w:rPr>
          <w:spacing w:val="-116"/>
        </w:rPr>
      </w:r>
      <w:r>
        <w:rPr/>
        <w:t>到的现金增长</w:t>
      </w:r>
      <w:r>
        <w:rPr>
          <w:spacing w:val="-61"/>
        </w:rPr>
        <w:t> </w:t>
      </w:r>
      <w:r>
        <w:rPr>
          <w:rFonts w:ascii="宋体" w:hAnsi="宋体" w:cs="宋体" w:eastAsia="宋体" w:hint="default"/>
        </w:rPr>
        <w:t>5,266.68</w:t>
      </w:r>
      <w:r>
        <w:rPr>
          <w:rFonts w:ascii="宋体" w:hAnsi="宋体" w:cs="宋体" w:eastAsia="宋体" w:hint="default"/>
          <w:spacing w:val="-60"/>
        </w:rPr>
        <w:t> </w:t>
      </w:r>
      <w:r>
        <w:rPr/>
        <w:t>万元，同比增长</w:t>
      </w:r>
      <w:r>
        <w:rPr>
          <w:spacing w:val="-60"/>
        </w:rPr>
        <w:t> </w:t>
      </w:r>
      <w:r>
        <w:rPr>
          <w:rFonts w:ascii="宋体" w:hAnsi="宋体" w:cs="宋体" w:eastAsia="宋体" w:hint="default"/>
        </w:rPr>
        <w:t>27.25%</w:t>
      </w:r>
      <w:r>
        <w:rPr/>
        <w:t>，购买商品接受劳务支付的现金增长 </w:t>
      </w:r>
      <w:r>
        <w:rPr>
          <w:rFonts w:ascii="宋体" w:hAnsi="宋体" w:cs="宋体" w:eastAsia="宋体" w:hint="default"/>
        </w:rPr>
        <w:t>2,771.58</w:t>
      </w:r>
      <w:r>
        <w:rPr>
          <w:rFonts w:ascii="宋体" w:hAnsi="宋体" w:cs="宋体" w:eastAsia="宋体" w:hint="default"/>
          <w:spacing w:val="-61"/>
        </w:rPr>
        <w:t> </w:t>
      </w:r>
      <w:r>
        <w:rPr/>
        <w:t>万元，比上年同期增长</w:t>
      </w:r>
      <w:r>
        <w:rPr>
          <w:spacing w:val="-60"/>
        </w:rPr>
        <w:t> </w:t>
      </w:r>
      <w:r>
        <w:rPr>
          <w:rFonts w:ascii="宋体" w:hAnsi="宋体" w:cs="宋体" w:eastAsia="宋体" w:hint="default"/>
        </w:rPr>
        <w:t>24.43%</w:t>
      </w:r>
      <w:r>
        <w:rPr/>
        <w:t>；</w:t>
      </w:r>
    </w:p>
    <w:p>
      <w:pPr>
        <w:pStyle w:val="BodyText"/>
        <w:spacing w:line="240" w:lineRule="auto"/>
        <w:ind w:left="951" w:right="0"/>
        <w:jc w:val="left"/>
      </w:pPr>
      <w:r>
        <w:rPr/>
        <w:t>（</w:t>
      </w:r>
      <w:r>
        <w:rPr>
          <w:rFonts w:ascii="宋体" w:hAnsi="宋体" w:cs="宋体" w:eastAsia="宋体" w:hint="default"/>
        </w:rPr>
        <w:t>2</w:t>
      </w:r>
      <w:r>
        <w:rPr/>
        <w:t>）投资活动产生的现金流量净额较上年同期增加</w:t>
      </w:r>
      <w:r>
        <w:rPr>
          <w:spacing w:val="-65"/>
        </w:rPr>
        <w:t> </w:t>
      </w:r>
      <w:r>
        <w:rPr>
          <w:rFonts w:ascii="宋体" w:hAnsi="宋体" w:cs="宋体" w:eastAsia="宋体" w:hint="default"/>
        </w:rPr>
        <w:t>2,497.24</w:t>
      </w:r>
      <w:r>
        <w:rPr>
          <w:rFonts w:ascii="宋体" w:hAnsi="宋体" w:cs="宋体" w:eastAsia="宋体" w:hint="default"/>
          <w:spacing w:val="-66"/>
        </w:rPr>
        <w:t> </w:t>
      </w:r>
      <w:r>
        <w:rPr>
          <w:spacing w:val="-3"/>
        </w:rPr>
        <w:t>万元，主要原因是</w:t>
      </w:r>
    </w:p>
    <w:p>
      <w:pPr>
        <w:pStyle w:val="BodyText"/>
        <w:spacing w:line="357" w:lineRule="auto" w:before="154"/>
        <w:ind w:right="1655"/>
        <w:jc w:val="left"/>
      </w:pPr>
      <w:r>
        <w:rPr/>
        <w:t>本期购建固定资产、无形资产和其他长期资产支付的现金较上年同期减少</w:t>
      </w:r>
      <w:r>
        <w:rPr>
          <w:spacing w:val="-60"/>
        </w:rPr>
        <w:t> </w:t>
      </w:r>
      <w:r>
        <w:rPr>
          <w:rFonts w:ascii="宋体" w:hAnsi="宋体" w:cs="宋体" w:eastAsia="宋体" w:hint="default"/>
        </w:rPr>
        <w:t>2,497.28 </w:t>
      </w:r>
      <w:r>
        <w:rPr/>
        <w:t>万元；</w:t>
      </w:r>
    </w:p>
    <w:p>
      <w:pPr>
        <w:pStyle w:val="BodyText"/>
        <w:spacing w:line="357" w:lineRule="auto"/>
        <w:ind w:right="1511" w:firstLine="479"/>
        <w:jc w:val="left"/>
      </w:pPr>
      <w:r>
        <w:rPr/>
        <w:t>（</w:t>
      </w:r>
      <w:r>
        <w:rPr>
          <w:rFonts w:ascii="宋体" w:hAnsi="宋体" w:cs="宋体" w:eastAsia="宋体" w:hint="default"/>
        </w:rPr>
        <w:t>3</w:t>
      </w:r>
      <w:r>
        <w:rPr/>
        <w:t>）筹资活动产生的现金流量净额较上年同期减少</w:t>
      </w:r>
      <w:r>
        <w:rPr>
          <w:spacing w:val="-65"/>
        </w:rPr>
        <w:t> </w:t>
      </w:r>
      <w:r>
        <w:rPr>
          <w:rFonts w:ascii="宋体" w:hAnsi="宋体" w:cs="宋体" w:eastAsia="宋体" w:hint="default"/>
        </w:rPr>
        <w:t>4,386.75</w:t>
      </w:r>
      <w:r>
        <w:rPr>
          <w:rFonts w:ascii="宋体" w:hAnsi="宋体" w:cs="宋体" w:eastAsia="宋体" w:hint="default"/>
          <w:spacing w:val="-66"/>
        </w:rPr>
        <w:t> </w:t>
      </w:r>
      <w:r>
        <w:rPr>
          <w:spacing w:val="-3"/>
        </w:rPr>
        <w:t>万元，主要原因是</w:t>
      </w:r>
      <w:r>
        <w:rPr/>
        <w:t> 吸收投资收到的现金减少</w:t>
      </w:r>
      <w:r>
        <w:rPr>
          <w:spacing w:val="-60"/>
        </w:rPr>
        <w:t> </w:t>
      </w:r>
      <w:r>
        <w:rPr>
          <w:rFonts w:ascii="宋体" w:hAnsi="宋体" w:cs="宋体" w:eastAsia="宋体" w:hint="default"/>
        </w:rPr>
        <w:t>3,261.77</w:t>
      </w:r>
      <w:r>
        <w:rPr>
          <w:rFonts w:ascii="宋体" w:hAnsi="宋体" w:cs="宋体" w:eastAsia="宋体" w:hint="default"/>
          <w:spacing w:val="-60"/>
        </w:rPr>
        <w:t> </w:t>
      </w:r>
      <w:r>
        <w:rPr/>
        <w:t>万元</w:t>
      </w:r>
      <w:r>
        <w:rPr>
          <w:rFonts w:ascii="宋体" w:hAnsi="宋体" w:cs="宋体" w:eastAsia="宋体" w:hint="default"/>
        </w:rPr>
        <w:t>, </w:t>
      </w:r>
      <w:r>
        <w:rPr/>
        <w:t>取得借款收到的现金增加</w:t>
      </w:r>
      <w:r>
        <w:rPr>
          <w:spacing w:val="-60"/>
        </w:rPr>
        <w:t> </w:t>
      </w:r>
      <w:r>
        <w:rPr>
          <w:rFonts w:ascii="宋体" w:hAnsi="宋体" w:cs="宋体" w:eastAsia="宋体" w:hint="default"/>
        </w:rPr>
        <w:t>930</w:t>
      </w:r>
      <w:r>
        <w:rPr>
          <w:rFonts w:ascii="宋体" w:hAnsi="宋体" w:cs="宋体" w:eastAsia="宋体" w:hint="default"/>
          <w:spacing w:val="-60"/>
        </w:rPr>
        <w:t> </w:t>
      </w:r>
      <w:r>
        <w:rPr/>
        <w:t>万元</w:t>
      </w:r>
      <w:r>
        <w:rPr>
          <w:rFonts w:ascii="宋体" w:hAnsi="宋体" w:cs="宋体" w:eastAsia="宋体" w:hint="default"/>
        </w:rPr>
        <w:t>, </w:t>
      </w:r>
      <w:r>
        <w:rPr/>
        <w:t>偿还 债务支付的现金增加</w:t>
      </w:r>
      <w:r>
        <w:rPr>
          <w:spacing w:val="-61"/>
        </w:rPr>
        <w:t> </w:t>
      </w:r>
      <w:r>
        <w:rPr>
          <w:rFonts w:ascii="宋体" w:hAnsi="宋体" w:cs="宋体" w:eastAsia="宋体" w:hint="default"/>
        </w:rPr>
        <w:t>1,951</w:t>
      </w:r>
      <w:r>
        <w:rPr>
          <w:rFonts w:ascii="宋体" w:hAnsi="宋体" w:cs="宋体" w:eastAsia="宋体" w:hint="default"/>
          <w:spacing w:val="-60"/>
        </w:rPr>
        <w:t> </w:t>
      </w:r>
      <w:r>
        <w:rPr/>
        <w:t>万元。</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spacing w:line="357" w:lineRule="auto" w:before="26"/>
        <w:ind w:left="951" w:right="7223" w:firstLine="2"/>
        <w:jc w:val="left"/>
        <w:rPr>
          <w:rFonts w:ascii="宋体" w:hAnsi="宋体" w:cs="宋体" w:eastAsia="宋体" w:hint="default"/>
          <w:sz w:val="24"/>
          <w:szCs w:val="24"/>
        </w:rPr>
      </w:pPr>
      <w:r>
        <w:rPr>
          <w:rFonts w:ascii="宋体" w:hAnsi="宋体" w:cs="宋体" w:eastAsia="宋体" w:hint="default"/>
          <w:b/>
          <w:bCs/>
          <w:sz w:val="24"/>
          <w:szCs w:val="24"/>
        </w:rPr>
        <w:t>（四）公司无形资产情况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、商标权</w:t>
      </w:r>
    </w:p>
    <w:p>
      <w:pPr>
        <w:pStyle w:val="BodyText"/>
        <w:spacing w:line="240" w:lineRule="auto"/>
        <w:ind w:left="951" w:right="0"/>
        <w:jc w:val="left"/>
      </w:pPr>
      <w:r>
        <w:rPr>
          <w:spacing w:val="-11"/>
        </w:rPr>
        <w:t>（</w:t>
      </w:r>
      <w:r>
        <w:rPr>
          <w:rFonts w:ascii="宋体" w:hAnsi="宋体" w:cs="宋体" w:eastAsia="宋体" w:hint="default"/>
          <w:spacing w:val="-11"/>
        </w:rPr>
        <w:t>1</w:t>
      </w:r>
      <w:r>
        <w:rPr>
          <w:spacing w:val="-11"/>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7"/>
        </w:rPr>
        <w:t>日，公司已经拥有</w:t>
      </w:r>
      <w:r>
        <w:rPr>
          <w:spacing w:val="-59"/>
        </w:rPr>
        <w:t> </w:t>
      </w:r>
      <w:r>
        <w:rPr>
          <w:rFonts w:ascii="宋体" w:hAnsi="宋体" w:cs="宋体" w:eastAsia="宋体" w:hint="default"/>
        </w:rPr>
        <w:t>2</w:t>
      </w:r>
      <w:r>
        <w:rPr>
          <w:rFonts w:ascii="宋体" w:hAnsi="宋体" w:cs="宋体" w:eastAsia="宋体" w:hint="default"/>
          <w:spacing w:val="-59"/>
        </w:rPr>
        <w:t> </w:t>
      </w:r>
      <w:r>
        <w:rPr>
          <w:spacing w:val="-4"/>
        </w:rPr>
        <w:t>项商标注册证书，具体情况如下：</w:t>
      </w:r>
    </w:p>
    <w:p>
      <w:pPr>
        <w:spacing w:line="240" w:lineRule="auto" w:before="1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689"/>
        <w:gridCol w:w="1452"/>
        <w:gridCol w:w="1450"/>
        <w:gridCol w:w="1587"/>
        <w:gridCol w:w="1296"/>
        <w:gridCol w:w="1294"/>
        <w:gridCol w:w="1294"/>
      </w:tblGrid>
      <w:tr>
        <w:trPr>
          <w:trHeight w:val="498" w:hRule="exact"/>
        </w:trPr>
        <w:tc>
          <w:tcPr>
            <w:tcW w:w="689" w:type="dxa"/>
            <w:tcBorders>
              <w:top w:val="single" w:sz="12" w:space="0" w:color="000000"/>
              <w:left w:val="nil" w:sz="6" w:space="0" w:color="auto"/>
              <w:bottom w:val="single" w:sz="12" w:space="0" w:color="000000"/>
              <w:right w:val="single" w:sz="4" w:space="0" w:color="000000"/>
            </w:tcBorders>
            <w:shd w:val="clear" w:color="auto" w:fill="E4DFEB"/>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52"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299" w:right="0"/>
              <w:jc w:val="left"/>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450"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403" w:right="0"/>
              <w:jc w:val="left"/>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587"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b/>
                <w:bCs/>
                <w:sz w:val="21"/>
                <w:szCs w:val="21"/>
              </w:rPr>
              <w:t>核定服务项目</w:t>
            </w:r>
            <w:r>
              <w:rPr>
                <w:rFonts w:ascii="宋体" w:hAnsi="宋体" w:cs="宋体" w:eastAsia="宋体" w:hint="default"/>
                <w:sz w:val="21"/>
                <w:szCs w:val="21"/>
              </w:rPr>
            </w:r>
          </w:p>
        </w:tc>
        <w:tc>
          <w:tcPr>
            <w:tcW w:w="1296"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220" w:right="0"/>
              <w:jc w:val="left"/>
              <w:rPr>
                <w:rFonts w:ascii="宋体" w:hAnsi="宋体" w:cs="宋体" w:eastAsia="宋体" w:hint="default"/>
                <w:sz w:val="21"/>
                <w:szCs w:val="21"/>
              </w:rPr>
            </w:pPr>
            <w:r>
              <w:rPr>
                <w:rFonts w:ascii="宋体" w:hAnsi="宋体" w:cs="宋体" w:eastAsia="宋体" w:hint="default"/>
                <w:b/>
                <w:bCs/>
                <w:sz w:val="21"/>
                <w:szCs w:val="21"/>
              </w:rPr>
              <w:t>授权日期</w:t>
            </w:r>
            <w:r>
              <w:rPr>
                <w:rFonts w:ascii="宋体" w:hAnsi="宋体" w:cs="宋体" w:eastAsia="宋体" w:hint="default"/>
                <w:sz w:val="21"/>
                <w:szCs w:val="21"/>
              </w:rPr>
            </w:r>
          </w:p>
        </w:tc>
        <w:tc>
          <w:tcPr>
            <w:tcW w:w="1294"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1294" w:type="dxa"/>
            <w:tcBorders>
              <w:top w:val="single" w:sz="12" w:space="0" w:color="000000"/>
              <w:left w:val="single" w:sz="4" w:space="0" w:color="000000"/>
              <w:bottom w:val="single" w:sz="12" w:space="0" w:color="000000"/>
              <w:right w:val="nil" w:sz="6" w:space="0" w:color="auto"/>
            </w:tcBorders>
            <w:shd w:val="clear" w:color="auto" w:fill="E4DFEB"/>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1267"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1</w:t>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5"/>
                <w:szCs w:val="5"/>
              </w:rPr>
            </w:pPr>
          </w:p>
          <w:p>
            <w:pPr>
              <w:pStyle w:val="TableParagraph"/>
              <w:spacing w:line="1113" w:lineRule="exact"/>
              <w:ind w:left="102"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78676" cy="70732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2" cstate="print"/>
                          <a:stretch>
                            <a:fillRect/>
                          </a:stretch>
                        </pic:blipFill>
                        <pic:spPr>
                          <a:xfrm>
                            <a:off x="0" y="0"/>
                            <a:ext cx="678676" cy="707326"/>
                          </a:xfrm>
                          <a:prstGeom prst="rect">
                            <a:avLst/>
                          </a:prstGeom>
                        </pic:spPr>
                      </pic:pic>
                    </a:graphicData>
                  </a:graphic>
                </wp:inline>
              </w:drawing>
            </w:r>
            <w:r>
              <w:rPr>
                <w:rFonts w:ascii="宋体" w:hAnsi="宋体" w:cs="宋体" w:eastAsia="宋体" w:hint="default"/>
                <w:position w:val="-21"/>
                <w:sz w:val="20"/>
                <w:szCs w:val="20"/>
              </w:rPr>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21"/>
                <w:szCs w:val="21"/>
              </w:rPr>
            </w:pPr>
            <w:r>
              <w:rPr>
                <w:rFonts w:ascii="宋体"/>
                <w:sz w:val="21"/>
              </w:rPr>
              <w:t>7023925</w:t>
            </w:r>
          </w:p>
        </w:tc>
        <w:tc>
          <w:tcPr>
            <w:tcW w:w="15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42</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spacing w:val="-1"/>
                <w:sz w:val="21"/>
              </w:rPr>
              <w:t>2011-9-21</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94"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1258"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6"/>
                <w:szCs w:val="6"/>
              </w:rPr>
            </w:pPr>
          </w:p>
          <w:p>
            <w:pPr>
              <w:pStyle w:val="TableParagraph"/>
              <w:spacing w:line="1080" w:lineRule="exact"/>
              <w:ind w:left="102"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37982" cy="68580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637982" cy="685800"/>
                          </a:xfrm>
                          <a:prstGeom prst="rect">
                            <a:avLst/>
                          </a:prstGeom>
                        </pic:spPr>
                      </pic:pic>
                    </a:graphicData>
                  </a:graphic>
                </wp:inline>
              </w:drawing>
            </w:r>
            <w:r>
              <w:rPr>
                <w:rFonts w:ascii="宋体" w:hAnsi="宋体" w:cs="宋体" w:eastAsia="宋体" w:hint="default"/>
                <w:position w:val="-21"/>
                <w:sz w:val="20"/>
                <w:szCs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21"/>
                <w:szCs w:val="21"/>
              </w:rPr>
            </w:pPr>
            <w:r>
              <w:rPr>
                <w:rFonts w:ascii="宋体"/>
                <w:sz w:val="21"/>
              </w:rPr>
              <w:t>8564528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2011-12-21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荣科科技</w:t>
            </w:r>
          </w:p>
        </w:tc>
      </w:tr>
    </w:tbl>
    <w:p>
      <w:pPr>
        <w:spacing w:line="240" w:lineRule="auto" w:before="12"/>
        <w:rPr>
          <w:rFonts w:ascii="宋体" w:hAnsi="宋体" w:cs="宋体" w:eastAsia="宋体" w:hint="default"/>
          <w:sz w:val="12"/>
          <w:szCs w:val="12"/>
        </w:rPr>
      </w:pPr>
    </w:p>
    <w:p>
      <w:pPr>
        <w:pStyle w:val="BodyText"/>
        <w:spacing w:line="240" w:lineRule="auto" w:before="26"/>
        <w:ind w:left="951" w:right="1512"/>
        <w:jc w:val="left"/>
      </w:pPr>
      <w:r>
        <w:rPr/>
        <w:t>（</w:t>
      </w:r>
      <w:r>
        <w:rPr>
          <w:rFonts w:ascii="宋体" w:hAnsi="宋体" w:cs="宋体" w:eastAsia="宋体" w:hint="default"/>
        </w:rPr>
        <w:t>2</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日，公司正在申请的商标共</w:t>
      </w:r>
      <w:r>
        <w:rPr>
          <w:spacing w:val="-60"/>
        </w:rPr>
        <w:t> </w:t>
      </w:r>
      <w:r>
        <w:rPr>
          <w:rFonts w:ascii="宋体" w:hAnsi="宋体" w:cs="宋体" w:eastAsia="宋体" w:hint="default"/>
        </w:rPr>
        <w:t>4</w:t>
      </w:r>
      <w:r>
        <w:rPr>
          <w:rFonts w:ascii="宋体" w:hAnsi="宋体" w:cs="宋体" w:eastAsia="宋体" w:hint="default"/>
          <w:spacing w:val="-60"/>
        </w:rPr>
        <w:t> </w:t>
      </w:r>
      <w:r>
        <w:rPr/>
        <w:t>项，具体情况如下：</w:t>
      </w:r>
    </w:p>
    <w:p>
      <w:pPr>
        <w:spacing w:line="240" w:lineRule="auto" w:before="1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806"/>
        <w:gridCol w:w="1693"/>
        <w:gridCol w:w="1692"/>
        <w:gridCol w:w="1851"/>
        <w:gridCol w:w="1508"/>
        <w:gridCol w:w="1512"/>
      </w:tblGrid>
      <w:tr>
        <w:trPr>
          <w:trHeight w:val="498" w:hRule="exact"/>
        </w:trPr>
        <w:tc>
          <w:tcPr>
            <w:tcW w:w="806" w:type="dxa"/>
            <w:tcBorders>
              <w:top w:val="single" w:sz="12" w:space="0" w:color="000000"/>
              <w:left w:val="nil" w:sz="6" w:space="0" w:color="auto"/>
              <w:bottom w:val="single" w:sz="12" w:space="0" w:color="000000"/>
              <w:right w:val="single" w:sz="4" w:space="0" w:color="000000"/>
            </w:tcBorders>
            <w:shd w:val="clear" w:color="auto" w:fill="E4DFEB"/>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693"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420" w:right="0"/>
              <w:jc w:val="left"/>
              <w:rPr>
                <w:rFonts w:ascii="宋体" w:hAnsi="宋体" w:cs="宋体" w:eastAsia="宋体" w:hint="default"/>
                <w:sz w:val="21"/>
                <w:szCs w:val="21"/>
              </w:rPr>
            </w:pPr>
            <w:r>
              <w:rPr>
                <w:rFonts w:ascii="宋体" w:hAnsi="宋体" w:cs="宋体" w:eastAsia="宋体" w:hint="default"/>
                <w:b/>
                <w:bCs/>
                <w:sz w:val="21"/>
                <w:szCs w:val="21"/>
              </w:rPr>
              <w:t>注册商标</w:t>
            </w:r>
            <w:r>
              <w:rPr>
                <w:rFonts w:ascii="宋体" w:hAnsi="宋体" w:cs="宋体" w:eastAsia="宋体" w:hint="default"/>
                <w:sz w:val="21"/>
                <w:szCs w:val="21"/>
              </w:rPr>
            </w:r>
          </w:p>
        </w:tc>
        <w:tc>
          <w:tcPr>
            <w:tcW w:w="1692"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851"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b/>
                <w:bCs/>
                <w:sz w:val="21"/>
                <w:szCs w:val="21"/>
              </w:rPr>
              <w:t>核定服务项目</w:t>
            </w:r>
            <w:r>
              <w:rPr>
                <w:rFonts w:ascii="宋体" w:hAnsi="宋体" w:cs="宋体" w:eastAsia="宋体" w:hint="default"/>
                <w:sz w:val="21"/>
                <w:szCs w:val="21"/>
              </w:rPr>
            </w:r>
          </w:p>
        </w:tc>
        <w:tc>
          <w:tcPr>
            <w:tcW w:w="1508" w:type="dxa"/>
            <w:tcBorders>
              <w:top w:val="single" w:sz="12" w:space="0" w:color="000000"/>
              <w:left w:val="single" w:sz="4" w:space="0" w:color="000000"/>
              <w:bottom w:val="single" w:sz="12" w:space="0" w:color="000000"/>
              <w:right w:val="single" w:sz="4" w:space="0" w:color="000000"/>
            </w:tcBorders>
            <w:shd w:val="clear" w:color="auto" w:fill="E4DFEB"/>
          </w:tcPr>
          <w:p>
            <w:pPr>
              <w:pStyle w:val="TableParagraph"/>
              <w:spacing w:line="240" w:lineRule="auto" w:before="65"/>
              <w:ind w:left="4"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1512" w:type="dxa"/>
            <w:tcBorders>
              <w:top w:val="single" w:sz="12" w:space="0" w:color="000000"/>
              <w:left w:val="single" w:sz="4" w:space="0" w:color="000000"/>
              <w:bottom w:val="single" w:sz="12" w:space="0" w:color="000000"/>
              <w:right w:val="nil" w:sz="6" w:space="0" w:color="auto"/>
            </w:tcBorders>
            <w:shd w:val="clear" w:color="auto" w:fill="E4DFEB"/>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487" w:hRule="exact"/>
        </w:trPr>
        <w:tc>
          <w:tcPr>
            <w:tcW w:w="8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w w:val="100"/>
                <w:sz w:val="21"/>
              </w:rPr>
              <w:t>1</w:t>
            </w:r>
          </w:p>
        </w:tc>
        <w:tc>
          <w:tcPr>
            <w:tcW w:w="1693"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1137" w:lineRule="exact"/>
              <w:ind w:left="334" w:right="0"/>
              <w:jc w:val="left"/>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684356" cy="72237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684356" cy="722376"/>
                          </a:xfrm>
                          <a:prstGeom prst="rect">
                            <a:avLst/>
                          </a:prstGeom>
                        </pic:spPr>
                      </pic:pic>
                    </a:graphicData>
                  </a:graphic>
                </wp:inline>
              </w:drawing>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9768722</w:t>
            </w:r>
          </w:p>
        </w:tc>
        <w:tc>
          <w:tcPr>
            <w:tcW w:w="18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2011-7-26</w:t>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480" w:hRule="exact"/>
        </w:trPr>
        <w:tc>
          <w:tcPr>
            <w:tcW w:w="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w w:val="100"/>
                <w:sz w:val="21"/>
              </w:rPr>
              <w:t>2</w:t>
            </w:r>
          </w:p>
        </w:tc>
        <w:tc>
          <w:tcPr>
            <w:tcW w:w="1693" w:type="dxa"/>
            <w:vMerge/>
            <w:tcBorders>
              <w:left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9768746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2011-7-26</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478" w:hRule="exact"/>
        </w:trPr>
        <w:tc>
          <w:tcPr>
            <w:tcW w:w="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w w:val="100"/>
                <w:sz w:val="21"/>
              </w:rPr>
              <w:t>3</w:t>
            </w:r>
          </w:p>
        </w:tc>
        <w:tc>
          <w:tcPr>
            <w:tcW w:w="1693" w:type="dxa"/>
            <w:vMerge/>
            <w:tcBorders>
              <w:left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8564598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2010-8-11</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荣科科技</w:t>
            </w:r>
          </w:p>
        </w:tc>
      </w:tr>
      <w:tr>
        <w:trPr>
          <w:trHeight w:val="526" w:hRule="exact"/>
        </w:trPr>
        <w:tc>
          <w:tcPr>
            <w:tcW w:w="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w w:val="100"/>
                <w:sz w:val="21"/>
              </w:rPr>
              <w:t>4</w:t>
            </w:r>
          </w:p>
        </w:tc>
        <w:tc>
          <w:tcPr>
            <w:tcW w:w="1693" w:type="dxa"/>
            <w:vMerge/>
            <w:tcBorders>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8564571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41</w:t>
            </w:r>
            <w:r>
              <w:rPr>
                <w:rFonts w:ascii="宋体" w:hAnsi="宋体" w:cs="宋体" w:eastAsia="宋体" w:hint="default"/>
                <w:spacing w:val="-54"/>
                <w:sz w:val="21"/>
                <w:szCs w:val="21"/>
              </w:rPr>
              <w:t> </w:t>
            </w:r>
            <w:r>
              <w:rPr>
                <w:rFonts w:ascii="宋体" w:hAnsi="宋体" w:cs="宋体" w:eastAsia="宋体" w:hint="default"/>
                <w:sz w:val="21"/>
                <w:szCs w:val="21"/>
              </w:rPr>
              <w:t>类</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宋体"/>
                <w:sz w:val="21"/>
              </w:rPr>
              <w:t>2010-8-11</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荣科科技</w:t>
            </w:r>
          </w:p>
        </w:tc>
      </w:tr>
    </w:tbl>
    <w:p>
      <w:pPr>
        <w:spacing w:line="240" w:lineRule="auto" w:before="12"/>
        <w:rPr>
          <w:rFonts w:ascii="宋体" w:hAnsi="宋体" w:cs="宋体" w:eastAsia="宋体" w:hint="default"/>
          <w:sz w:val="12"/>
          <w:szCs w:val="12"/>
        </w:rPr>
      </w:pPr>
    </w:p>
    <w:p>
      <w:pPr>
        <w:pStyle w:val="BodyText"/>
        <w:spacing w:line="240" w:lineRule="auto" w:before="26"/>
        <w:ind w:left="951" w:right="4414"/>
        <w:jc w:val="left"/>
      </w:pPr>
      <w:r>
        <w:rPr>
          <w:rFonts w:ascii="宋体" w:hAnsi="宋体" w:cs="宋体" w:eastAsia="宋体" w:hint="default"/>
        </w:rPr>
        <w:t>2</w:t>
      </w:r>
      <w:r>
        <w:rPr/>
        <w:t>、专利权</w:t>
      </w:r>
    </w:p>
    <w:p>
      <w:pPr>
        <w:pStyle w:val="BodyText"/>
        <w:spacing w:line="240" w:lineRule="auto" w:before="154"/>
        <w:ind w:left="951" w:right="1512"/>
        <w:jc w:val="left"/>
      </w:pPr>
      <w:r>
        <w:rPr/>
        <w:t>（</w:t>
      </w:r>
      <w:r>
        <w:rPr>
          <w:rFonts w:ascii="宋体" w:hAnsi="宋体" w:cs="宋体" w:eastAsia="宋体" w:hint="default"/>
        </w:rPr>
        <w:t>1</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日，本公司已经拥有专利</w:t>
      </w:r>
      <w:r>
        <w:rPr>
          <w:spacing w:val="-60"/>
        </w:rPr>
        <w:t> </w:t>
      </w:r>
      <w:r>
        <w:rPr>
          <w:rFonts w:ascii="宋体" w:hAnsi="宋体" w:cs="宋体" w:eastAsia="宋体" w:hint="default"/>
        </w:rPr>
        <w:t>21</w:t>
      </w:r>
      <w:r>
        <w:rPr>
          <w:rFonts w:ascii="宋体" w:hAnsi="宋体" w:cs="宋体" w:eastAsia="宋体" w:hint="default"/>
          <w:spacing w:val="-60"/>
        </w:rPr>
        <w:t> </w:t>
      </w:r>
      <w:r>
        <w:rPr/>
        <w:t>项，具体情况如下：</w:t>
      </w:r>
    </w:p>
    <w:p>
      <w:pPr>
        <w:spacing w:line="240" w:lineRule="auto" w:before="10"/>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650"/>
        <w:gridCol w:w="2077"/>
        <w:gridCol w:w="2249"/>
        <w:gridCol w:w="1891"/>
        <w:gridCol w:w="937"/>
        <w:gridCol w:w="1258"/>
      </w:tblGrid>
      <w:tr>
        <w:trPr>
          <w:trHeight w:val="653" w:hRule="exact"/>
        </w:trPr>
        <w:tc>
          <w:tcPr>
            <w:tcW w:w="650"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143"/>
              <w:ind w:left="33" w:right="0"/>
              <w:jc w:val="center"/>
              <w:rPr>
                <w:rFonts w:ascii="黑体" w:hAnsi="黑体" w:cs="黑体" w:eastAsia="黑体" w:hint="default"/>
                <w:sz w:val="21"/>
                <w:szCs w:val="21"/>
              </w:rPr>
            </w:pPr>
            <w:r>
              <w:rPr>
                <w:rFonts w:ascii="黑体" w:hAnsi="黑体" w:cs="黑体" w:eastAsia="黑体" w:hint="default"/>
                <w:sz w:val="21"/>
                <w:szCs w:val="21"/>
              </w:rPr>
              <w:t>序号</w:t>
            </w:r>
          </w:p>
        </w:tc>
        <w:tc>
          <w:tcPr>
            <w:tcW w:w="207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3"/>
              <w:ind w:left="693" w:right="0"/>
              <w:jc w:val="left"/>
              <w:rPr>
                <w:rFonts w:ascii="黑体" w:hAnsi="黑体" w:cs="黑体" w:eastAsia="黑体" w:hint="default"/>
                <w:sz w:val="21"/>
                <w:szCs w:val="21"/>
              </w:rPr>
            </w:pPr>
            <w:r>
              <w:rPr>
                <w:rFonts w:ascii="黑体" w:hAnsi="黑体" w:cs="黑体" w:eastAsia="黑体" w:hint="default"/>
                <w:sz w:val="21"/>
                <w:szCs w:val="21"/>
              </w:rPr>
              <w:t>专利名称</w:t>
            </w:r>
          </w:p>
        </w:tc>
        <w:tc>
          <w:tcPr>
            <w:tcW w:w="224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3"/>
              <w:ind w:left="883" w:right="0"/>
              <w:jc w:val="left"/>
              <w:rPr>
                <w:rFonts w:ascii="黑体" w:hAnsi="黑体" w:cs="黑体" w:eastAsia="黑体" w:hint="default"/>
                <w:sz w:val="21"/>
                <w:szCs w:val="21"/>
              </w:rPr>
            </w:pPr>
            <w:r>
              <w:rPr>
                <w:rFonts w:ascii="黑体" w:hAnsi="黑体" w:cs="黑体" w:eastAsia="黑体" w:hint="default"/>
                <w:sz w:val="21"/>
                <w:szCs w:val="21"/>
              </w:rPr>
              <w:t>专利号</w:t>
            </w:r>
          </w:p>
        </w:tc>
        <w:tc>
          <w:tcPr>
            <w:tcW w:w="189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1"/>
              <w:ind w:left="2" w:right="0"/>
              <w:jc w:val="center"/>
              <w:rPr>
                <w:rFonts w:ascii="黑体" w:hAnsi="黑体" w:cs="黑体" w:eastAsia="黑体" w:hint="default"/>
                <w:sz w:val="21"/>
                <w:szCs w:val="21"/>
              </w:rPr>
            </w:pPr>
            <w:r>
              <w:rPr>
                <w:rFonts w:ascii="黑体" w:hAnsi="黑体" w:cs="黑体" w:eastAsia="黑体" w:hint="default"/>
                <w:sz w:val="21"/>
                <w:szCs w:val="21"/>
              </w:rPr>
              <w:t>专利申请日</w:t>
            </w:r>
          </w:p>
        </w:tc>
        <w:tc>
          <w:tcPr>
            <w:tcW w:w="93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249" w:right="142" w:hanging="106"/>
              <w:jc w:val="left"/>
              <w:rPr>
                <w:rFonts w:ascii="黑体" w:hAnsi="黑体" w:cs="黑体" w:eastAsia="黑体" w:hint="default"/>
                <w:sz w:val="21"/>
                <w:szCs w:val="21"/>
              </w:rPr>
            </w:pPr>
            <w:r>
              <w:rPr>
                <w:rFonts w:ascii="黑体" w:hAnsi="黑体" w:cs="黑体" w:eastAsia="黑体" w:hint="default"/>
                <w:sz w:val="21"/>
                <w:szCs w:val="21"/>
              </w:rPr>
              <w:t>专利权</w:t>
            </w:r>
            <w:r>
              <w:rPr>
                <w:rFonts w:ascii="黑体" w:hAnsi="黑体" w:cs="黑体" w:eastAsia="黑体" w:hint="default"/>
                <w:spacing w:val="-102"/>
                <w:sz w:val="21"/>
                <w:szCs w:val="21"/>
              </w:rPr>
              <w:t> </w:t>
            </w:r>
            <w:r>
              <w:rPr>
                <w:rFonts w:ascii="黑体" w:hAnsi="黑体" w:cs="黑体" w:eastAsia="黑体" w:hint="default"/>
                <w:sz w:val="21"/>
                <w:szCs w:val="21"/>
              </w:rPr>
              <w:t>期限</w:t>
            </w:r>
          </w:p>
        </w:tc>
        <w:tc>
          <w:tcPr>
            <w:tcW w:w="1258"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73" w:lineRule="auto"/>
              <w:ind w:left="400" w:right="425"/>
              <w:jc w:val="left"/>
              <w:rPr>
                <w:rFonts w:ascii="黑体" w:hAnsi="黑体" w:cs="黑体" w:eastAsia="黑体" w:hint="default"/>
                <w:sz w:val="21"/>
                <w:szCs w:val="21"/>
              </w:rPr>
            </w:pPr>
            <w:r>
              <w:rPr>
                <w:rFonts w:ascii="黑体" w:hAnsi="黑体" w:cs="黑体" w:eastAsia="黑体" w:hint="default"/>
                <w:sz w:val="21"/>
                <w:szCs w:val="21"/>
              </w:rPr>
              <w:t>专利</w:t>
            </w:r>
            <w:r>
              <w:rPr>
                <w:rFonts w:ascii="黑体" w:hAnsi="黑体" w:cs="黑体" w:eastAsia="黑体" w:hint="default"/>
                <w:spacing w:val="-103"/>
                <w:sz w:val="21"/>
                <w:szCs w:val="21"/>
              </w:rPr>
              <w:t> </w:t>
            </w:r>
            <w:r>
              <w:rPr>
                <w:rFonts w:ascii="黑体" w:hAnsi="黑体" w:cs="黑体" w:eastAsia="黑体" w:hint="default"/>
                <w:sz w:val="21"/>
                <w:szCs w:val="21"/>
              </w:rPr>
              <w:t>类型</w:t>
            </w:r>
          </w:p>
        </w:tc>
      </w:tr>
      <w:tr>
        <w:trPr>
          <w:trHeight w:val="336" w:hRule="exact"/>
        </w:trPr>
        <w:tc>
          <w:tcPr>
            <w:tcW w:w="650"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w w:val="100"/>
                <w:sz w:val="21"/>
              </w:rPr>
              <w:t>1</w:t>
            </w:r>
          </w:p>
        </w:tc>
        <w:tc>
          <w:tcPr>
            <w:tcW w:w="207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电能表检测装置</w:t>
            </w:r>
          </w:p>
        </w:tc>
        <w:tc>
          <w:tcPr>
            <w:tcW w:w="2249"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sz w:val="21"/>
              </w:rPr>
              <w:t>ZL200920203537.2</w:t>
            </w:r>
          </w:p>
        </w:tc>
        <w:tc>
          <w:tcPr>
            <w:tcW w:w="1891"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638"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2</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0"/>
              <w:jc w:val="left"/>
              <w:rPr>
                <w:rFonts w:ascii="宋体" w:hAnsi="宋体" w:cs="宋体" w:eastAsia="宋体" w:hint="default"/>
                <w:sz w:val="21"/>
                <w:szCs w:val="21"/>
              </w:rPr>
            </w:pPr>
            <w:r>
              <w:rPr>
                <w:rFonts w:ascii="宋体" w:hAnsi="宋体" w:cs="宋体" w:eastAsia="宋体" w:hint="default"/>
                <w:spacing w:val="12"/>
                <w:sz w:val="21"/>
                <w:szCs w:val="21"/>
              </w:rPr>
              <w:t>电力电能表批量检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测记录装置</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sz w:val="21"/>
              </w:rPr>
              <w:t>ZL201020010329.3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639"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3</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0"/>
              <w:jc w:val="left"/>
              <w:rPr>
                <w:rFonts w:ascii="宋体" w:hAnsi="宋体" w:cs="宋体" w:eastAsia="宋体" w:hint="default"/>
                <w:sz w:val="21"/>
                <w:szCs w:val="21"/>
              </w:rPr>
            </w:pPr>
            <w:r>
              <w:rPr>
                <w:rFonts w:ascii="宋体" w:hAnsi="宋体" w:cs="宋体" w:eastAsia="宋体" w:hint="default"/>
                <w:spacing w:val="12"/>
                <w:sz w:val="21"/>
                <w:szCs w:val="21"/>
              </w:rPr>
              <w:t>撤回电能表批量检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测装置</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sz w:val="21"/>
              </w:rPr>
              <w:t>ZL201020234037.8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326"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4</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一种智能电子锁</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ZL201020221426.7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641"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w w:val="100"/>
                <w:sz w:val="21"/>
              </w:rPr>
              <w:t>5</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0"/>
              <w:jc w:val="left"/>
              <w:rPr>
                <w:rFonts w:ascii="宋体" w:hAnsi="宋体" w:cs="宋体" w:eastAsia="宋体" w:hint="default"/>
                <w:sz w:val="21"/>
                <w:szCs w:val="21"/>
              </w:rPr>
            </w:pPr>
            <w:r>
              <w:rPr>
                <w:rFonts w:ascii="宋体" w:hAnsi="宋体" w:cs="宋体" w:eastAsia="宋体" w:hint="default"/>
                <w:spacing w:val="12"/>
                <w:sz w:val="21"/>
                <w:szCs w:val="21"/>
              </w:rPr>
              <w:t>一种电子锁的锁体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结构</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73" w:right="0"/>
              <w:jc w:val="left"/>
              <w:rPr>
                <w:rFonts w:ascii="宋体" w:hAnsi="宋体" w:cs="宋体" w:eastAsia="宋体" w:hint="default"/>
                <w:sz w:val="21"/>
                <w:szCs w:val="21"/>
              </w:rPr>
            </w:pPr>
            <w:r>
              <w:rPr>
                <w:rFonts w:ascii="宋体"/>
                <w:sz w:val="21"/>
              </w:rPr>
              <w:t>ZL201020221429.0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326"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6</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一种电子钥匙</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ZL201020221438.X</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实用新型</w:t>
            </w:r>
          </w:p>
        </w:tc>
      </w:tr>
      <w:tr>
        <w:trPr>
          <w:trHeight w:val="638"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7</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0"/>
              <w:jc w:val="left"/>
              <w:rPr>
                <w:rFonts w:ascii="宋体" w:hAnsi="宋体" w:cs="宋体" w:eastAsia="宋体" w:hint="default"/>
                <w:sz w:val="21"/>
                <w:szCs w:val="21"/>
              </w:rPr>
            </w:pPr>
            <w:r>
              <w:rPr>
                <w:rFonts w:ascii="宋体" w:hAnsi="宋体" w:cs="宋体" w:eastAsia="宋体" w:hint="default"/>
                <w:spacing w:val="12"/>
                <w:sz w:val="21"/>
                <w:szCs w:val="21"/>
              </w:rPr>
              <w:t>撤回表图像识别检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测装置（</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代）</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73" w:right="0"/>
              <w:jc w:val="left"/>
              <w:rPr>
                <w:rFonts w:ascii="宋体" w:hAnsi="宋体" w:cs="宋体" w:eastAsia="宋体" w:hint="default"/>
                <w:sz w:val="21"/>
                <w:szCs w:val="21"/>
              </w:rPr>
            </w:pPr>
            <w:r>
              <w:rPr>
                <w:rFonts w:ascii="宋体"/>
                <w:sz w:val="21"/>
              </w:rPr>
              <w:t>ZL201030235804.2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326" w:hRule="exact"/>
        </w:trPr>
        <w:tc>
          <w:tcPr>
            <w:tcW w:w="65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8</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环境采集终端外壳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sz w:val="21"/>
              </w:rPr>
              <w:t>ZL201030227336.4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336" w:hRule="exact"/>
        </w:trPr>
        <w:tc>
          <w:tcPr>
            <w:tcW w:w="650"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w w:val="100"/>
                <w:sz w:val="21"/>
              </w:rPr>
              <w:t>9</w:t>
            </w:r>
          </w:p>
        </w:tc>
        <w:tc>
          <w:tcPr>
            <w:tcW w:w="2077"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电子锁</w:t>
            </w:r>
          </w:p>
        </w:tc>
        <w:tc>
          <w:tcPr>
            <w:tcW w:w="2249"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273" w:right="0"/>
              <w:jc w:val="left"/>
              <w:rPr>
                <w:rFonts w:ascii="宋体" w:hAnsi="宋体" w:cs="宋体" w:eastAsia="宋体" w:hint="default"/>
                <w:sz w:val="21"/>
                <w:szCs w:val="21"/>
              </w:rPr>
            </w:pPr>
            <w:r>
              <w:rPr>
                <w:rFonts w:ascii="宋体"/>
                <w:sz w:val="21"/>
              </w:rPr>
              <w:t>ZL201030237405.X</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bl>
    <w:p>
      <w:pPr>
        <w:spacing w:after="0" w:line="265" w:lineRule="exact"/>
        <w:jc w:val="center"/>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sz w:val="17"/>
          <w:szCs w:val="17"/>
        </w:rPr>
      </w:pPr>
    </w:p>
    <w:tbl>
      <w:tblPr>
        <w:tblW w:w="0" w:type="auto"/>
        <w:jc w:val="left"/>
        <w:tblInd w:w="334" w:type="dxa"/>
        <w:tblLayout w:type="fixed"/>
        <w:tblCellMar>
          <w:top w:w="0" w:type="dxa"/>
          <w:left w:w="0" w:type="dxa"/>
          <w:bottom w:w="0" w:type="dxa"/>
          <w:right w:w="0" w:type="dxa"/>
        </w:tblCellMar>
        <w:tblLook w:val="01E0"/>
      </w:tblPr>
      <w:tblGrid>
        <w:gridCol w:w="665"/>
        <w:gridCol w:w="2077"/>
        <w:gridCol w:w="2249"/>
        <w:gridCol w:w="1891"/>
        <w:gridCol w:w="937"/>
        <w:gridCol w:w="1258"/>
      </w:tblGrid>
      <w:tr>
        <w:trPr>
          <w:trHeight w:val="336" w:hRule="exact"/>
        </w:trPr>
        <w:tc>
          <w:tcPr>
            <w:tcW w:w="665"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32" w:right="0"/>
              <w:jc w:val="left"/>
              <w:rPr>
                <w:rFonts w:ascii="宋体" w:hAnsi="宋体" w:cs="宋体" w:eastAsia="宋体" w:hint="default"/>
                <w:sz w:val="21"/>
                <w:szCs w:val="21"/>
              </w:rPr>
            </w:pPr>
            <w:r>
              <w:rPr>
                <w:rFonts w:ascii="宋体"/>
                <w:sz w:val="21"/>
              </w:rPr>
              <w:t>10</w:t>
            </w:r>
          </w:p>
        </w:tc>
        <w:tc>
          <w:tcPr>
            <w:tcW w:w="207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可调摄像机支架</w:t>
            </w:r>
          </w:p>
        </w:tc>
        <w:tc>
          <w:tcPr>
            <w:tcW w:w="2249"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ZL201030237403.0</w:t>
            </w:r>
          </w:p>
        </w:tc>
        <w:tc>
          <w:tcPr>
            <w:tcW w:w="1891"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638"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sz w:val="21"/>
              </w:rPr>
              <w:t>11</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环境采集终端外壳</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（一）</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ZL201030235801.9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950"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sz w:val="21"/>
              </w:rPr>
              <w:t>12</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both"/>
              <w:rPr>
                <w:rFonts w:ascii="宋体" w:hAnsi="宋体" w:cs="宋体" w:eastAsia="宋体" w:hint="default"/>
                <w:sz w:val="21"/>
                <w:szCs w:val="21"/>
              </w:rPr>
            </w:pPr>
            <w:r>
              <w:rPr>
                <w:rFonts w:ascii="宋体" w:hAnsi="宋体" w:cs="宋体" w:eastAsia="宋体" w:hint="default"/>
                <w:spacing w:val="12"/>
                <w:sz w:val="21"/>
                <w:szCs w:val="21"/>
              </w:rPr>
              <w:t>撤回表图像识别监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测装置（</w:t>
            </w:r>
            <w:r>
              <w:rPr>
                <w:rFonts w:ascii="宋体" w:hAnsi="宋体" w:cs="宋体" w:eastAsia="宋体" w:hint="default"/>
                <w:spacing w:val="11"/>
                <w:sz w:val="21"/>
                <w:szCs w:val="21"/>
              </w:rPr>
              <w:t>4</w:t>
            </w:r>
            <w:r>
              <w:rPr>
                <w:rFonts w:ascii="宋体" w:hAnsi="宋体" w:cs="宋体" w:eastAsia="宋体" w:hint="default"/>
                <w:spacing w:val="32"/>
                <w:sz w:val="21"/>
                <w:szCs w:val="21"/>
              </w:rPr>
              <w:t> </w:t>
            </w:r>
            <w:r>
              <w:rPr>
                <w:rFonts w:ascii="宋体" w:hAnsi="宋体" w:cs="宋体" w:eastAsia="宋体" w:hint="default"/>
                <w:spacing w:val="9"/>
                <w:sz w:val="21"/>
                <w:szCs w:val="21"/>
              </w:rPr>
              <w:t>表位型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ZL201030227348.7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950"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sz w:val="21"/>
              </w:rPr>
              <w:t>13</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both"/>
              <w:rPr>
                <w:rFonts w:ascii="宋体" w:hAnsi="宋体" w:cs="宋体" w:eastAsia="宋体" w:hint="default"/>
                <w:sz w:val="21"/>
                <w:szCs w:val="21"/>
              </w:rPr>
            </w:pPr>
            <w:r>
              <w:rPr>
                <w:rFonts w:ascii="宋体" w:hAnsi="宋体" w:cs="宋体" w:eastAsia="宋体" w:hint="default"/>
                <w:spacing w:val="12"/>
                <w:sz w:val="21"/>
                <w:szCs w:val="21"/>
              </w:rPr>
              <w:t>撤回表图像识别监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测装置（</w:t>
            </w:r>
            <w:r>
              <w:rPr>
                <w:rFonts w:ascii="宋体" w:hAnsi="宋体" w:cs="宋体" w:eastAsia="宋体" w:hint="default"/>
                <w:spacing w:val="11"/>
                <w:sz w:val="21"/>
                <w:szCs w:val="21"/>
              </w:rPr>
              <w:t>6</w:t>
            </w:r>
            <w:r>
              <w:rPr>
                <w:rFonts w:ascii="宋体" w:hAnsi="宋体" w:cs="宋体" w:eastAsia="宋体" w:hint="default"/>
                <w:spacing w:val="32"/>
                <w:sz w:val="21"/>
                <w:szCs w:val="21"/>
              </w:rPr>
              <w:t> </w:t>
            </w:r>
            <w:r>
              <w:rPr>
                <w:rFonts w:ascii="宋体" w:hAnsi="宋体" w:cs="宋体" w:eastAsia="宋体" w:hint="default"/>
                <w:spacing w:val="9"/>
                <w:sz w:val="21"/>
                <w:szCs w:val="21"/>
              </w:rPr>
              <w:t>表位型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ZL201030227345.3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329"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32" w:right="0"/>
              <w:jc w:val="left"/>
              <w:rPr>
                <w:rFonts w:ascii="宋体" w:hAnsi="宋体" w:cs="宋体" w:eastAsia="宋体" w:hint="default"/>
                <w:sz w:val="21"/>
                <w:szCs w:val="21"/>
              </w:rPr>
            </w:pPr>
            <w:r>
              <w:rPr>
                <w:rFonts w:ascii="宋体"/>
                <w:sz w:val="21"/>
              </w:rPr>
              <w:t>14</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触摸屏外壳</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ZL201030227342.X</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326"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32" w:right="0"/>
              <w:jc w:val="left"/>
              <w:rPr>
                <w:rFonts w:ascii="宋体" w:hAnsi="宋体" w:cs="宋体" w:eastAsia="宋体" w:hint="default"/>
                <w:sz w:val="21"/>
                <w:szCs w:val="21"/>
              </w:rPr>
            </w:pPr>
            <w:r>
              <w:rPr>
                <w:rFonts w:ascii="宋体"/>
                <w:sz w:val="21"/>
              </w:rPr>
              <w:t>15</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触摸屏外壳（一）</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ZL201030235803.8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951"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sz w:val="21"/>
              </w:rPr>
              <w:t>16</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9"/>
              <w:jc w:val="both"/>
              <w:rPr>
                <w:rFonts w:ascii="宋体" w:hAnsi="宋体" w:cs="宋体" w:eastAsia="宋体" w:hint="default"/>
                <w:sz w:val="21"/>
                <w:szCs w:val="21"/>
              </w:rPr>
            </w:pPr>
            <w:r>
              <w:rPr>
                <w:rFonts w:ascii="宋体" w:hAnsi="宋体" w:cs="宋体" w:eastAsia="宋体" w:hint="default"/>
                <w:spacing w:val="12"/>
                <w:sz w:val="21"/>
                <w:szCs w:val="21"/>
              </w:rPr>
              <w:t>撤回表图像识别检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1"/>
                <w:sz w:val="21"/>
                <w:szCs w:val="21"/>
              </w:rPr>
              <w:t>测装置（</w:t>
            </w:r>
            <w:r>
              <w:rPr>
                <w:rFonts w:ascii="宋体" w:hAnsi="宋体" w:cs="宋体" w:eastAsia="宋体" w:hint="default"/>
                <w:spacing w:val="11"/>
                <w:sz w:val="21"/>
                <w:szCs w:val="21"/>
              </w:rPr>
              <w:t>8</w:t>
            </w:r>
            <w:r>
              <w:rPr>
                <w:rFonts w:ascii="宋体" w:hAnsi="宋体" w:cs="宋体" w:eastAsia="宋体" w:hint="default"/>
                <w:spacing w:val="32"/>
                <w:sz w:val="21"/>
                <w:szCs w:val="21"/>
              </w:rPr>
              <w:t> </w:t>
            </w:r>
            <w:r>
              <w:rPr>
                <w:rFonts w:ascii="宋体" w:hAnsi="宋体" w:cs="宋体" w:eastAsia="宋体" w:hint="default"/>
                <w:spacing w:val="9"/>
                <w:sz w:val="21"/>
                <w:szCs w:val="21"/>
              </w:rPr>
              <w:t>表位型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号）</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ZL201030227339.8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326"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32" w:right="0"/>
              <w:jc w:val="left"/>
              <w:rPr>
                <w:rFonts w:ascii="宋体" w:hAnsi="宋体" w:cs="宋体" w:eastAsia="宋体" w:hint="default"/>
                <w:sz w:val="21"/>
                <w:szCs w:val="21"/>
              </w:rPr>
            </w:pPr>
            <w:r>
              <w:rPr>
                <w:rFonts w:ascii="宋体"/>
                <w:sz w:val="21"/>
              </w:rPr>
              <w:t>17</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电子锁（</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代）</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ZL201030237413.4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641"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232" w:right="0"/>
              <w:jc w:val="left"/>
              <w:rPr>
                <w:rFonts w:ascii="宋体" w:hAnsi="宋体" w:cs="宋体" w:eastAsia="宋体" w:hint="default"/>
                <w:sz w:val="21"/>
                <w:szCs w:val="21"/>
              </w:rPr>
            </w:pPr>
            <w:r>
              <w:rPr>
                <w:rFonts w:ascii="宋体"/>
                <w:sz w:val="21"/>
              </w:rPr>
              <w:t>18</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23"/>
              <w:jc w:val="left"/>
              <w:rPr>
                <w:rFonts w:ascii="宋体" w:hAnsi="宋体" w:cs="宋体" w:eastAsia="宋体" w:hint="default"/>
                <w:sz w:val="21"/>
                <w:szCs w:val="21"/>
              </w:rPr>
            </w:pPr>
            <w:r>
              <w:rPr>
                <w:rFonts w:ascii="宋体" w:hAnsi="宋体" w:cs="宋体" w:eastAsia="宋体" w:hint="default"/>
                <w:sz w:val="21"/>
                <w:szCs w:val="21"/>
              </w:rPr>
              <w:t>撤回表装置（</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代）</w:t>
            </w:r>
            <w:r>
              <w:rPr>
                <w:rFonts w:ascii="宋体" w:hAnsi="宋体" w:cs="宋体" w:eastAsia="宋体" w:hint="default"/>
                <w:spacing w:val="-3"/>
                <w:w w:val="100"/>
                <w:sz w:val="21"/>
                <w:szCs w:val="21"/>
              </w:rPr>
              <w:t> </w:t>
            </w:r>
            <w:r>
              <w:rPr>
                <w:rFonts w:ascii="宋体" w:hAnsi="宋体" w:cs="宋体" w:eastAsia="宋体" w:hint="default"/>
                <w:sz w:val="21"/>
                <w:szCs w:val="21"/>
              </w:rPr>
              <w:t>可调摄像机支架</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sz w:val="21"/>
              </w:rPr>
              <w:t>ZL201130001183.6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950"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21"/>
                <w:szCs w:val="21"/>
              </w:rPr>
            </w:pPr>
            <w:r>
              <w:rPr>
                <w:rFonts w:ascii="宋体"/>
                <w:sz w:val="21"/>
              </w:rPr>
              <w:t>19</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8"/>
              <w:jc w:val="both"/>
              <w:rPr>
                <w:rFonts w:ascii="宋体" w:hAnsi="宋体" w:cs="宋体" w:eastAsia="宋体" w:hint="default"/>
                <w:sz w:val="21"/>
                <w:szCs w:val="21"/>
              </w:rPr>
            </w:pPr>
            <w:r>
              <w:rPr>
                <w:rFonts w:ascii="宋体" w:hAnsi="宋体" w:cs="宋体" w:eastAsia="宋体" w:hint="default"/>
                <w:spacing w:val="12"/>
                <w:sz w:val="21"/>
                <w:szCs w:val="21"/>
              </w:rPr>
              <w:t>撤回表图像识别检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测装置</w:t>
            </w:r>
            <w:r>
              <w:rPr>
                <w:rFonts w:ascii="宋体" w:hAnsi="宋体" w:cs="宋体" w:eastAsia="宋体" w:hint="default"/>
                <w:spacing w:val="8"/>
                <w:sz w:val="21"/>
                <w:szCs w:val="21"/>
              </w:rPr>
              <w:t>-4</w:t>
            </w:r>
            <w:r>
              <w:rPr>
                <w:rFonts w:ascii="宋体" w:hAnsi="宋体" w:cs="宋体" w:eastAsia="宋体" w:hint="default"/>
                <w:spacing w:val="30"/>
                <w:sz w:val="21"/>
                <w:szCs w:val="21"/>
              </w:rPr>
              <w:t> </w:t>
            </w:r>
            <w:r>
              <w:rPr>
                <w:rFonts w:ascii="宋体" w:hAnsi="宋体" w:cs="宋体" w:eastAsia="宋体" w:hint="default"/>
                <w:spacing w:val="11"/>
                <w:sz w:val="21"/>
                <w:szCs w:val="21"/>
              </w:rPr>
              <w:t>表位（</w:t>
            </w:r>
            <w:r>
              <w:rPr>
                <w:rFonts w:ascii="宋体" w:hAnsi="宋体" w:cs="宋体" w:eastAsia="宋体" w:hint="default"/>
                <w:spacing w:val="11"/>
                <w:sz w:val="21"/>
                <w:szCs w:val="21"/>
              </w:rPr>
              <w:t>3</w:t>
            </w:r>
            <w:r>
              <w:rPr>
                <w:rFonts w:ascii="宋体" w:hAnsi="宋体" w:cs="宋体" w:eastAsia="宋体" w:hint="default"/>
                <w:spacing w:val="-103"/>
                <w:sz w:val="21"/>
                <w:szCs w:val="21"/>
              </w:rPr>
              <w:t> </w:t>
            </w:r>
            <w:r>
              <w:rPr>
                <w:rFonts w:ascii="宋体" w:hAnsi="宋体" w:cs="宋体" w:eastAsia="宋体" w:hint="default"/>
                <w:sz w:val="21"/>
                <w:szCs w:val="21"/>
              </w:rPr>
              <w:t>代）</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201130001200.6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638" w:hRule="exact"/>
        </w:trPr>
        <w:tc>
          <w:tcPr>
            <w:tcW w:w="6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sz w:val="21"/>
              </w:rPr>
              <w:t>20</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53"/>
              <w:jc w:val="left"/>
              <w:rPr>
                <w:rFonts w:ascii="宋体" w:hAnsi="宋体" w:cs="宋体" w:eastAsia="宋体" w:hint="default"/>
                <w:sz w:val="21"/>
                <w:szCs w:val="21"/>
              </w:rPr>
            </w:pPr>
            <w:r>
              <w:rPr>
                <w:rFonts w:ascii="宋体" w:hAnsi="宋体" w:cs="宋体" w:eastAsia="宋体" w:hint="default"/>
                <w:spacing w:val="12"/>
                <w:sz w:val="21"/>
                <w:szCs w:val="21"/>
              </w:rPr>
              <w:t>撤回表图像识别简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w w:val="100"/>
                <w:sz w:val="21"/>
                <w:szCs w:val="21"/>
              </w:rPr>
              <w:t>称装置</w:t>
            </w:r>
            <w:r>
              <w:rPr>
                <w:rFonts w:ascii="宋体" w:hAnsi="宋体" w:cs="宋体" w:eastAsia="宋体" w:hint="default"/>
                <w:spacing w:val="-67"/>
                <w:w w:val="100"/>
                <w:sz w:val="21"/>
                <w:szCs w:val="21"/>
              </w:rPr>
              <w:t> </w:t>
            </w:r>
            <w:r>
              <w:rPr>
                <w:rFonts w:ascii="宋体" w:hAnsi="宋体" w:cs="宋体" w:eastAsia="宋体" w:hint="default"/>
                <w:w w:val="100"/>
                <w:sz w:val="21"/>
                <w:szCs w:val="21"/>
              </w:rPr>
              <w:t>8</w:t>
            </w:r>
            <w:r>
              <w:rPr>
                <w:rFonts w:ascii="宋体" w:hAnsi="宋体" w:cs="宋体" w:eastAsia="宋体" w:hint="default"/>
                <w:spacing w:val="-67"/>
                <w:w w:val="100"/>
                <w:sz w:val="21"/>
                <w:szCs w:val="21"/>
              </w:rPr>
              <w:t> </w:t>
            </w:r>
            <w:r>
              <w:rPr>
                <w:rFonts w:ascii="宋体" w:hAnsi="宋体" w:cs="宋体" w:eastAsia="宋体" w:hint="default"/>
                <w:spacing w:val="-28"/>
                <w:w w:val="100"/>
                <w:sz w:val="21"/>
                <w:szCs w:val="21"/>
              </w:rPr>
              <w:t>表位（</w:t>
            </w:r>
            <w:r>
              <w:rPr>
                <w:rFonts w:ascii="宋体" w:hAnsi="宋体" w:cs="宋体" w:eastAsia="宋体" w:hint="default"/>
                <w:spacing w:val="-28"/>
                <w:w w:val="100"/>
                <w:sz w:val="21"/>
                <w:szCs w:val="21"/>
              </w:rPr>
              <w:t>3</w:t>
            </w:r>
            <w:r>
              <w:rPr>
                <w:rFonts w:ascii="宋体" w:hAnsi="宋体" w:cs="宋体" w:eastAsia="宋体" w:hint="default"/>
                <w:spacing w:val="-69"/>
                <w:w w:val="100"/>
                <w:sz w:val="21"/>
                <w:szCs w:val="21"/>
              </w:rPr>
              <w:t> </w:t>
            </w:r>
            <w:r>
              <w:rPr>
                <w:rFonts w:ascii="宋体" w:hAnsi="宋体" w:cs="宋体" w:eastAsia="宋体" w:hint="default"/>
                <w:w w:val="100"/>
                <w:sz w:val="21"/>
                <w:szCs w:val="21"/>
              </w:rPr>
              <w:t>代）</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201130001181.7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r>
        <w:trPr>
          <w:trHeight w:val="960" w:hRule="exact"/>
        </w:trPr>
        <w:tc>
          <w:tcPr>
            <w:tcW w:w="6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sz w:val="21"/>
              </w:rPr>
              <w:t>21</w:t>
            </w:r>
          </w:p>
        </w:tc>
        <w:tc>
          <w:tcPr>
            <w:tcW w:w="2077"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0" w:right="158"/>
              <w:jc w:val="both"/>
              <w:rPr>
                <w:rFonts w:ascii="宋体" w:hAnsi="宋体" w:cs="宋体" w:eastAsia="宋体" w:hint="default"/>
                <w:sz w:val="21"/>
                <w:szCs w:val="21"/>
              </w:rPr>
            </w:pPr>
            <w:r>
              <w:rPr>
                <w:rFonts w:ascii="宋体" w:hAnsi="宋体" w:cs="宋体" w:eastAsia="宋体" w:hint="default"/>
                <w:spacing w:val="12"/>
                <w:sz w:val="21"/>
                <w:szCs w:val="21"/>
              </w:rPr>
              <w:t>撤回表图像识别简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8"/>
                <w:sz w:val="21"/>
                <w:szCs w:val="21"/>
              </w:rPr>
              <w:t>称装置</w:t>
            </w:r>
            <w:r>
              <w:rPr>
                <w:rFonts w:ascii="宋体" w:hAnsi="宋体" w:cs="宋体" w:eastAsia="宋体" w:hint="default"/>
                <w:spacing w:val="8"/>
                <w:sz w:val="21"/>
                <w:szCs w:val="21"/>
              </w:rPr>
              <w:t>-6</w:t>
            </w:r>
            <w:r>
              <w:rPr>
                <w:rFonts w:ascii="宋体" w:hAnsi="宋体" w:cs="宋体" w:eastAsia="宋体" w:hint="default"/>
                <w:spacing w:val="30"/>
                <w:sz w:val="21"/>
                <w:szCs w:val="21"/>
              </w:rPr>
              <w:t> </w:t>
            </w:r>
            <w:r>
              <w:rPr>
                <w:rFonts w:ascii="宋体" w:hAnsi="宋体" w:cs="宋体" w:eastAsia="宋体" w:hint="default"/>
                <w:spacing w:val="11"/>
                <w:sz w:val="21"/>
                <w:szCs w:val="21"/>
              </w:rPr>
              <w:t>表位（</w:t>
            </w:r>
            <w:r>
              <w:rPr>
                <w:rFonts w:ascii="宋体" w:hAnsi="宋体" w:cs="宋体" w:eastAsia="宋体" w:hint="default"/>
                <w:spacing w:val="11"/>
                <w:sz w:val="21"/>
                <w:szCs w:val="21"/>
              </w:rPr>
              <w:t>3</w:t>
            </w:r>
            <w:r>
              <w:rPr>
                <w:rFonts w:ascii="宋体" w:hAnsi="宋体" w:cs="宋体" w:eastAsia="宋体" w:hint="default"/>
                <w:spacing w:val="-103"/>
                <w:sz w:val="21"/>
                <w:szCs w:val="21"/>
              </w:rPr>
              <w:t> </w:t>
            </w:r>
            <w:r>
              <w:rPr>
                <w:rFonts w:ascii="宋体" w:hAnsi="宋体" w:cs="宋体" w:eastAsia="宋体" w:hint="default"/>
                <w:sz w:val="21"/>
                <w:szCs w:val="21"/>
              </w:rPr>
              <w:t>代）</w:t>
            </w:r>
          </w:p>
        </w:tc>
        <w:tc>
          <w:tcPr>
            <w:tcW w:w="2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201130001202.5</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十年</w:t>
            </w:r>
          </w:p>
        </w:tc>
        <w:tc>
          <w:tcPr>
            <w:tcW w:w="12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21"/>
                <w:szCs w:val="21"/>
              </w:rPr>
            </w:pPr>
            <w:r>
              <w:rPr>
                <w:rFonts w:ascii="宋体" w:hAnsi="宋体" w:cs="宋体" w:eastAsia="宋体" w:hint="default"/>
                <w:sz w:val="21"/>
                <w:szCs w:val="21"/>
              </w:rPr>
              <w:t>外观设计</w:t>
            </w:r>
          </w:p>
        </w:tc>
      </w:tr>
    </w:tbl>
    <w:p>
      <w:pPr>
        <w:spacing w:line="240" w:lineRule="auto" w:before="12"/>
        <w:rPr>
          <w:rFonts w:ascii="宋体" w:hAnsi="宋体" w:cs="宋体" w:eastAsia="宋体" w:hint="default"/>
          <w:sz w:val="12"/>
          <w:szCs w:val="12"/>
        </w:rPr>
      </w:pPr>
    </w:p>
    <w:p>
      <w:pPr>
        <w:pStyle w:val="BodyText"/>
        <w:spacing w:line="240" w:lineRule="auto" w:before="26"/>
        <w:ind w:left="951" w:right="0"/>
        <w:jc w:val="left"/>
      </w:pPr>
      <w:r>
        <w:rPr>
          <w:spacing w:val="-11"/>
        </w:rPr>
        <w:t>（</w:t>
      </w:r>
      <w:r>
        <w:rPr>
          <w:rFonts w:ascii="宋体" w:hAnsi="宋体" w:cs="宋体" w:eastAsia="宋体" w:hint="default"/>
          <w:spacing w:val="-11"/>
        </w:rPr>
        <w:t>2</w:t>
      </w:r>
      <w:r>
        <w:rPr>
          <w:spacing w:val="-11"/>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日，本公司正在申请的专利共计</w:t>
      </w:r>
      <w:r>
        <w:rPr>
          <w:spacing w:val="-60"/>
        </w:rPr>
        <w:t> </w:t>
      </w:r>
      <w:r>
        <w:rPr>
          <w:rFonts w:ascii="宋体" w:hAnsi="宋体" w:cs="宋体" w:eastAsia="宋体" w:hint="default"/>
        </w:rPr>
        <w:t>4</w:t>
      </w:r>
      <w:r>
        <w:rPr>
          <w:rFonts w:ascii="宋体" w:hAnsi="宋体" w:cs="宋体" w:eastAsia="宋体" w:hint="default"/>
          <w:spacing w:val="-60"/>
        </w:rPr>
        <w:t> </w:t>
      </w:r>
      <w:r>
        <w:rPr>
          <w:spacing w:val="-6"/>
        </w:rPr>
        <w:t>项，具体情况如下：</w:t>
      </w:r>
    </w:p>
    <w:p>
      <w:pPr>
        <w:spacing w:line="240" w:lineRule="auto" w:before="10"/>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924"/>
        <w:gridCol w:w="2530"/>
        <w:gridCol w:w="2009"/>
        <w:gridCol w:w="2223"/>
        <w:gridCol w:w="1375"/>
      </w:tblGrid>
      <w:tr>
        <w:trPr>
          <w:trHeight w:val="569" w:hRule="exact"/>
        </w:trPr>
        <w:tc>
          <w:tcPr>
            <w:tcW w:w="924"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102"/>
              <w:ind w:left="33" w:right="0"/>
              <w:jc w:val="center"/>
              <w:rPr>
                <w:rFonts w:ascii="黑体" w:hAnsi="黑体" w:cs="黑体" w:eastAsia="黑体" w:hint="default"/>
                <w:sz w:val="21"/>
                <w:szCs w:val="21"/>
              </w:rPr>
            </w:pPr>
            <w:r>
              <w:rPr>
                <w:rFonts w:ascii="黑体" w:hAnsi="黑体" w:cs="黑体" w:eastAsia="黑体" w:hint="default"/>
                <w:sz w:val="21"/>
                <w:szCs w:val="21"/>
              </w:rPr>
              <w:t>序号</w:t>
            </w:r>
          </w:p>
        </w:tc>
        <w:tc>
          <w:tcPr>
            <w:tcW w:w="253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2"/>
              <w:ind w:left="919" w:right="0"/>
              <w:jc w:val="left"/>
              <w:rPr>
                <w:rFonts w:ascii="黑体" w:hAnsi="黑体" w:cs="黑体" w:eastAsia="黑体" w:hint="default"/>
                <w:sz w:val="21"/>
                <w:szCs w:val="21"/>
              </w:rPr>
            </w:pPr>
            <w:r>
              <w:rPr>
                <w:rFonts w:ascii="黑体" w:hAnsi="黑体" w:cs="黑体" w:eastAsia="黑体" w:hint="default"/>
                <w:sz w:val="21"/>
                <w:szCs w:val="21"/>
              </w:rPr>
              <w:t>专利名称</w:t>
            </w:r>
          </w:p>
        </w:tc>
        <w:tc>
          <w:tcPr>
            <w:tcW w:w="200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2"/>
              <w:ind w:left="554" w:right="0"/>
              <w:jc w:val="left"/>
              <w:rPr>
                <w:rFonts w:ascii="黑体" w:hAnsi="黑体" w:cs="黑体" w:eastAsia="黑体" w:hint="default"/>
                <w:sz w:val="21"/>
                <w:szCs w:val="21"/>
              </w:rPr>
            </w:pPr>
            <w:r>
              <w:rPr>
                <w:rFonts w:ascii="黑体" w:hAnsi="黑体" w:cs="黑体" w:eastAsia="黑体" w:hint="default"/>
                <w:sz w:val="21"/>
                <w:szCs w:val="21"/>
              </w:rPr>
              <w:t>专利申请号</w:t>
            </w:r>
          </w:p>
        </w:tc>
        <w:tc>
          <w:tcPr>
            <w:tcW w:w="2223"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2"/>
              <w:ind w:right="20"/>
              <w:jc w:val="center"/>
              <w:rPr>
                <w:rFonts w:ascii="黑体" w:hAnsi="黑体" w:cs="黑体" w:eastAsia="黑体" w:hint="default"/>
                <w:sz w:val="21"/>
                <w:szCs w:val="21"/>
              </w:rPr>
            </w:pPr>
            <w:r>
              <w:rPr>
                <w:rFonts w:ascii="黑体" w:hAnsi="黑体" w:cs="黑体" w:eastAsia="黑体" w:hint="default"/>
                <w:sz w:val="21"/>
                <w:szCs w:val="21"/>
              </w:rPr>
              <w:t>专利申请日</w:t>
            </w:r>
          </w:p>
        </w:tc>
        <w:tc>
          <w:tcPr>
            <w:tcW w:w="137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02"/>
              <w:ind w:left="100" w:right="0"/>
              <w:jc w:val="left"/>
              <w:rPr>
                <w:rFonts w:ascii="黑体" w:hAnsi="黑体" w:cs="黑体" w:eastAsia="黑体" w:hint="default"/>
                <w:sz w:val="21"/>
                <w:szCs w:val="21"/>
              </w:rPr>
            </w:pPr>
            <w:r>
              <w:rPr>
                <w:rFonts w:ascii="黑体" w:hAnsi="黑体" w:cs="黑体" w:eastAsia="黑体" w:hint="default"/>
                <w:sz w:val="21"/>
                <w:szCs w:val="21"/>
              </w:rPr>
              <w:t>专利类型</w:t>
            </w:r>
          </w:p>
        </w:tc>
      </w:tr>
      <w:tr>
        <w:trPr>
          <w:trHeight w:val="703" w:hRule="exact"/>
        </w:trPr>
        <w:tc>
          <w:tcPr>
            <w:tcW w:w="9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w w:val="100"/>
                <w:sz w:val="21"/>
              </w:rPr>
              <w:t>1</w:t>
            </w:r>
          </w:p>
        </w:tc>
        <w:tc>
          <w:tcPr>
            <w:tcW w:w="2530"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45"/>
              <w:ind w:left="100" w:right="158"/>
              <w:jc w:val="left"/>
              <w:rPr>
                <w:rFonts w:ascii="宋体" w:hAnsi="宋体" w:cs="宋体" w:eastAsia="宋体" w:hint="default"/>
                <w:sz w:val="21"/>
                <w:szCs w:val="21"/>
              </w:rPr>
            </w:pPr>
            <w:r>
              <w:rPr>
                <w:rFonts w:ascii="宋体" w:hAnsi="宋体" w:cs="宋体" w:eastAsia="宋体" w:hint="default"/>
                <w:spacing w:val="12"/>
                <w:sz w:val="21"/>
                <w:szCs w:val="21"/>
              </w:rPr>
              <w:t>电力电能表图像自动识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别方法</w:t>
            </w:r>
          </w:p>
        </w:tc>
        <w:tc>
          <w:tcPr>
            <w:tcW w:w="20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259" w:right="0"/>
              <w:jc w:val="left"/>
              <w:rPr>
                <w:rFonts w:ascii="宋体" w:hAnsi="宋体" w:cs="宋体" w:eastAsia="宋体" w:hint="default"/>
                <w:sz w:val="21"/>
                <w:szCs w:val="21"/>
              </w:rPr>
            </w:pPr>
            <w:r>
              <w:rPr>
                <w:rFonts w:ascii="宋体"/>
                <w:sz w:val="21"/>
              </w:rPr>
              <w:t>201010150835.7</w:t>
            </w:r>
          </w:p>
        </w:tc>
        <w:tc>
          <w:tcPr>
            <w:tcW w:w="22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2"/>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2"/>
              <w:ind w:left="439"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38" w:hRule="exact"/>
        </w:trPr>
        <w:tc>
          <w:tcPr>
            <w:tcW w:w="9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w w:val="100"/>
                <w:sz w:val="21"/>
              </w:rPr>
              <w:t>2</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58"/>
              <w:jc w:val="left"/>
              <w:rPr>
                <w:rFonts w:ascii="宋体" w:hAnsi="宋体" w:cs="宋体" w:eastAsia="宋体" w:hint="default"/>
                <w:sz w:val="21"/>
                <w:szCs w:val="21"/>
              </w:rPr>
            </w:pPr>
            <w:r>
              <w:rPr>
                <w:rFonts w:ascii="宋体" w:hAnsi="宋体" w:cs="宋体" w:eastAsia="宋体" w:hint="default"/>
                <w:spacing w:val="12"/>
                <w:sz w:val="21"/>
                <w:szCs w:val="21"/>
              </w:rPr>
              <w:t>一种智能电子锁的控制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方法</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sz w:val="21"/>
              </w:rPr>
              <w:t>201010196701.9</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439"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327" w:hRule="exact"/>
        </w:trPr>
        <w:tc>
          <w:tcPr>
            <w:tcW w:w="92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3</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一种智能电子锁</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sz w:val="21"/>
              </w:rPr>
              <w:t>201010196670.7</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发明</w:t>
            </w:r>
          </w:p>
        </w:tc>
      </w:tr>
      <w:tr>
        <w:trPr>
          <w:trHeight w:val="648" w:hRule="exact"/>
        </w:trPr>
        <w:tc>
          <w:tcPr>
            <w:tcW w:w="9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w w:val="100"/>
                <w:sz w:val="21"/>
              </w:rPr>
              <w:t>4</w:t>
            </w:r>
          </w:p>
        </w:tc>
        <w:tc>
          <w:tcPr>
            <w:tcW w:w="253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0" w:right="158"/>
              <w:jc w:val="left"/>
              <w:rPr>
                <w:rFonts w:ascii="宋体" w:hAnsi="宋体" w:cs="宋体" w:eastAsia="宋体" w:hint="default"/>
                <w:sz w:val="21"/>
                <w:szCs w:val="21"/>
              </w:rPr>
            </w:pPr>
            <w:r>
              <w:rPr>
                <w:rFonts w:ascii="宋体" w:hAnsi="宋体" w:cs="宋体" w:eastAsia="宋体" w:hint="default"/>
                <w:spacing w:val="12"/>
                <w:sz w:val="21"/>
                <w:szCs w:val="21"/>
              </w:rPr>
              <w:t>撤回电能表批量检测方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法与装置</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259" w:right="0"/>
              <w:jc w:val="left"/>
              <w:rPr>
                <w:rFonts w:ascii="宋体" w:hAnsi="宋体" w:cs="宋体" w:eastAsia="宋体" w:hint="default"/>
                <w:sz w:val="21"/>
                <w:szCs w:val="21"/>
              </w:rPr>
            </w:pPr>
            <w:r>
              <w:rPr>
                <w:rFonts w:ascii="宋体"/>
                <w:sz w:val="21"/>
              </w:rPr>
              <w:t>201010206890.3</w:t>
            </w:r>
          </w:p>
        </w:tc>
        <w:tc>
          <w:tcPr>
            <w:tcW w:w="2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6"/>
              <w:ind w:left="439" w:right="0"/>
              <w:jc w:val="left"/>
              <w:rPr>
                <w:rFonts w:ascii="宋体" w:hAnsi="宋体" w:cs="宋体" w:eastAsia="宋体" w:hint="default"/>
                <w:sz w:val="21"/>
                <w:szCs w:val="21"/>
              </w:rPr>
            </w:pPr>
            <w:r>
              <w:rPr>
                <w:rFonts w:ascii="宋体" w:hAnsi="宋体" w:cs="宋体" w:eastAsia="宋体" w:hint="default"/>
                <w:sz w:val="21"/>
                <w:szCs w:val="21"/>
              </w:rPr>
              <w:t>发明</w:t>
            </w:r>
          </w:p>
        </w:tc>
      </w:tr>
    </w:tbl>
    <w:p>
      <w:pPr>
        <w:spacing w:line="240" w:lineRule="auto" w:before="12"/>
        <w:rPr>
          <w:rFonts w:ascii="宋体" w:hAnsi="宋体" w:cs="宋体" w:eastAsia="宋体" w:hint="default"/>
          <w:sz w:val="12"/>
          <w:szCs w:val="12"/>
        </w:rPr>
      </w:pPr>
    </w:p>
    <w:p>
      <w:pPr>
        <w:pStyle w:val="BodyText"/>
        <w:spacing w:line="240" w:lineRule="auto" w:before="26"/>
        <w:ind w:left="951" w:right="4414"/>
        <w:jc w:val="left"/>
      </w:pPr>
      <w:r>
        <w:rPr>
          <w:rFonts w:ascii="宋体" w:hAnsi="宋体" w:cs="宋体" w:eastAsia="宋体" w:hint="default"/>
        </w:rPr>
        <w:t>3</w:t>
      </w:r>
      <w:r>
        <w:rPr/>
        <w:t>、软件著作权</w:t>
      </w:r>
    </w:p>
    <w:p>
      <w:pPr>
        <w:pStyle w:val="BodyText"/>
        <w:spacing w:line="240" w:lineRule="auto" w:before="154"/>
        <w:ind w:left="951" w:right="0"/>
        <w:jc w:val="left"/>
      </w:pPr>
      <w:r>
        <w:rPr/>
        <w:t>截至</w:t>
      </w:r>
      <w:r>
        <w:rPr>
          <w:spacing w:val="-65"/>
        </w:rPr>
        <w:t> </w:t>
      </w:r>
      <w:r>
        <w:rPr>
          <w:rFonts w:ascii="宋体" w:hAnsi="宋体" w:cs="宋体" w:eastAsia="宋体" w:hint="default"/>
        </w:rPr>
        <w:t>2012</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日，本公司拥有的软件著作权共计</w:t>
      </w:r>
      <w:r>
        <w:rPr>
          <w:spacing w:val="-65"/>
        </w:rPr>
        <w:t> </w:t>
      </w:r>
      <w:r>
        <w:rPr>
          <w:rFonts w:ascii="宋体" w:hAnsi="宋体" w:cs="宋体" w:eastAsia="宋体" w:hint="default"/>
        </w:rPr>
        <w:t>104</w:t>
      </w:r>
      <w:r>
        <w:rPr>
          <w:rFonts w:ascii="宋体" w:hAnsi="宋体" w:cs="宋体" w:eastAsia="宋体" w:hint="default"/>
          <w:spacing w:val="-65"/>
        </w:rPr>
        <w:t> </w:t>
      </w:r>
      <w:r>
        <w:rPr/>
        <w:t>项，具体情况如下：</w:t>
      </w:r>
    </w:p>
    <w:p>
      <w:pPr>
        <w:spacing w:line="240" w:lineRule="auto" w:before="1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720"/>
        <w:gridCol w:w="1657"/>
        <w:gridCol w:w="3917"/>
        <w:gridCol w:w="1198"/>
        <w:gridCol w:w="1570"/>
      </w:tblGrid>
      <w:tr>
        <w:trPr>
          <w:trHeight w:val="342" w:hRule="exact"/>
        </w:trPr>
        <w:tc>
          <w:tcPr>
            <w:tcW w:w="720"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64" w:lineRule="exact"/>
              <w:ind w:left="7" w:right="0"/>
              <w:jc w:val="center"/>
              <w:rPr>
                <w:rFonts w:ascii="黑体" w:hAnsi="黑体" w:cs="黑体" w:eastAsia="黑体" w:hint="default"/>
                <w:sz w:val="21"/>
                <w:szCs w:val="21"/>
              </w:rPr>
            </w:pPr>
            <w:r>
              <w:rPr>
                <w:rFonts w:ascii="黑体" w:hAnsi="黑体" w:cs="黑体" w:eastAsia="黑体" w:hint="default"/>
                <w:sz w:val="21"/>
                <w:szCs w:val="21"/>
              </w:rPr>
              <w:t>序号</w:t>
            </w:r>
          </w:p>
        </w:tc>
        <w:tc>
          <w:tcPr>
            <w:tcW w:w="165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left="588" w:right="0"/>
              <w:jc w:val="left"/>
              <w:rPr>
                <w:rFonts w:ascii="黑体" w:hAnsi="黑体" w:cs="黑体" w:eastAsia="黑体" w:hint="default"/>
                <w:sz w:val="21"/>
                <w:szCs w:val="21"/>
              </w:rPr>
            </w:pPr>
            <w:r>
              <w:rPr>
                <w:rFonts w:ascii="黑体" w:hAnsi="黑体" w:cs="黑体" w:eastAsia="黑体" w:hint="default"/>
                <w:sz w:val="21"/>
                <w:szCs w:val="21"/>
              </w:rPr>
              <w:t>登记号</w:t>
            </w:r>
          </w:p>
        </w:tc>
        <w:tc>
          <w:tcPr>
            <w:tcW w:w="391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left="165" w:right="0"/>
              <w:jc w:val="center"/>
              <w:rPr>
                <w:rFonts w:ascii="黑体" w:hAnsi="黑体" w:cs="黑体" w:eastAsia="黑体" w:hint="default"/>
                <w:sz w:val="21"/>
                <w:szCs w:val="21"/>
              </w:rPr>
            </w:pPr>
            <w:r>
              <w:rPr>
                <w:rFonts w:ascii="黑体" w:hAnsi="黑体" w:cs="黑体" w:eastAsia="黑体" w:hint="default"/>
                <w:sz w:val="21"/>
                <w:szCs w:val="21"/>
              </w:rPr>
              <w:t>软件全称</w:t>
            </w:r>
          </w:p>
        </w:tc>
        <w:tc>
          <w:tcPr>
            <w:tcW w:w="119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right="168"/>
              <w:jc w:val="right"/>
              <w:rPr>
                <w:rFonts w:ascii="黑体" w:hAnsi="黑体" w:cs="黑体" w:eastAsia="黑体" w:hint="default"/>
                <w:sz w:val="21"/>
                <w:szCs w:val="21"/>
              </w:rPr>
            </w:pPr>
            <w:r>
              <w:rPr>
                <w:rFonts w:ascii="黑体" w:hAnsi="黑体" w:cs="黑体" w:eastAsia="黑体" w:hint="default"/>
                <w:spacing w:val="-1"/>
                <w:sz w:val="21"/>
                <w:szCs w:val="21"/>
              </w:rPr>
              <w:t>取得方式</w:t>
            </w:r>
          </w:p>
        </w:tc>
        <w:tc>
          <w:tcPr>
            <w:tcW w:w="157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right="0"/>
              <w:jc w:val="center"/>
              <w:rPr>
                <w:rFonts w:ascii="黑体" w:hAnsi="黑体" w:cs="黑体" w:eastAsia="黑体" w:hint="default"/>
                <w:sz w:val="21"/>
                <w:szCs w:val="21"/>
              </w:rPr>
            </w:pPr>
            <w:r>
              <w:rPr>
                <w:rFonts w:ascii="黑体" w:hAnsi="黑体" w:cs="黑体" w:eastAsia="黑体" w:hint="default"/>
                <w:sz w:val="21"/>
                <w:szCs w:val="21"/>
              </w:rPr>
              <w:t>首次发表日期</w:t>
            </w:r>
          </w:p>
        </w:tc>
      </w:tr>
      <w:tr>
        <w:trPr>
          <w:trHeight w:val="334" w:hRule="exact"/>
        </w:trPr>
        <w:tc>
          <w:tcPr>
            <w:tcW w:w="720"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w w:val="100"/>
                <w:sz w:val="21"/>
              </w:rPr>
              <w:t>1</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2011SR029767</w:t>
            </w:r>
          </w:p>
        </w:tc>
        <w:tc>
          <w:tcPr>
            <w:tcW w:w="391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荣科综合业务开发平台软件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sz w:val="21"/>
              </w:rPr>
              <w:t>2011-04-15</w:t>
            </w:r>
          </w:p>
        </w:tc>
      </w:tr>
      <w:tr>
        <w:trPr>
          <w:trHeight w:val="336" w:hRule="exact"/>
        </w:trPr>
        <w:tc>
          <w:tcPr>
            <w:tcW w:w="720"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w w:val="100"/>
                <w:sz w:val="21"/>
              </w:rPr>
              <w:t>2</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2011SR043656</w:t>
            </w:r>
          </w:p>
        </w:tc>
        <w:tc>
          <w:tcPr>
            <w:tcW w:w="391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荣科综合支付业务系统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sz w:val="21"/>
              </w:rPr>
              <w:t>2011-03-15</w:t>
            </w:r>
          </w:p>
        </w:tc>
      </w:tr>
    </w:tbl>
    <w:p>
      <w:pPr>
        <w:spacing w:after="0" w:line="262" w:lineRule="exact"/>
        <w:jc w:val="center"/>
        <w:rPr>
          <w:rFonts w:ascii="宋体" w:hAnsi="宋体" w:cs="宋体" w:eastAsia="宋体" w:hint="default"/>
          <w:sz w:val="21"/>
          <w:szCs w:val="21"/>
        </w:rPr>
        <w:sectPr>
          <w:pgSz w:w="11910" w:h="16840"/>
          <w:pgMar w:header="754" w:footer="1012" w:top="1400" w:bottom="1200" w:left="106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334" w:type="dxa"/>
        <w:tblLayout w:type="fixed"/>
        <w:tblCellMar>
          <w:top w:w="0" w:type="dxa"/>
          <w:left w:w="0" w:type="dxa"/>
          <w:bottom w:w="0" w:type="dxa"/>
          <w:right w:w="0" w:type="dxa"/>
        </w:tblCellMar>
        <w:tblLook w:val="01E0"/>
      </w:tblPr>
      <w:tblGrid>
        <w:gridCol w:w="734"/>
        <w:gridCol w:w="1657"/>
        <w:gridCol w:w="3917"/>
        <w:gridCol w:w="1198"/>
        <w:gridCol w:w="1570"/>
      </w:tblGrid>
      <w:tr>
        <w:trPr>
          <w:trHeight w:val="336" w:hRule="exact"/>
        </w:trPr>
        <w:tc>
          <w:tcPr>
            <w:tcW w:w="734"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w w:val="100"/>
                <w:sz w:val="21"/>
              </w:rPr>
              <w:t>3</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2011SR023725</w:t>
            </w:r>
          </w:p>
        </w:tc>
        <w:tc>
          <w:tcPr>
            <w:tcW w:w="391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荣科体检系统 </w:t>
            </w:r>
            <w:r>
              <w:rPr>
                <w:rFonts w:ascii="宋体" w:hAnsi="宋体" w:cs="宋体" w:eastAsia="宋体" w:hint="default"/>
                <w:sz w:val="21"/>
                <w:szCs w:val="21"/>
              </w:rPr>
              <w:t>V1.0</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2011-02-20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w w:val="100"/>
                <w:sz w:val="21"/>
              </w:rPr>
              <w:t>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2011SR024125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荣科呼叫中心系统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2010-12-31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w w:val="100"/>
                <w:sz w:val="21"/>
              </w:rPr>
              <w:t>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2011SR023726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荣科智能报表系统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2010-12-31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w w:val="100"/>
                <w:sz w:val="21"/>
              </w:rPr>
              <w:t>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2011SR024127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荣科区域医疗卫生平台系统</w:t>
            </w:r>
            <w:r>
              <w:rPr>
                <w:rFonts w:ascii="宋体" w:hAnsi="宋体" w:cs="宋体" w:eastAsia="宋体" w:hint="default"/>
                <w:spacing w:val="-2"/>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2010-12-31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w w:val="100"/>
                <w:sz w:val="21"/>
              </w:rPr>
              <w:t>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2011SR024130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荣科数据库安全审计系统</w:t>
            </w:r>
            <w:r>
              <w:rPr>
                <w:rFonts w:ascii="宋体" w:hAnsi="宋体" w:cs="宋体" w:eastAsia="宋体" w:hint="default"/>
                <w:spacing w:val="-2"/>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2010-12-31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w w:val="100"/>
                <w:sz w:val="21"/>
              </w:rPr>
              <w:t>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2011SR004073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荣科报表展现系统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2010-10-10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w w:val="100"/>
                <w:sz w:val="21"/>
              </w:rPr>
              <w:t>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2011SR004094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pacing w:val="-55"/>
                <w:sz w:val="21"/>
                <w:szCs w:val="21"/>
              </w:rPr>
              <w:t> </w:t>
            </w:r>
            <w:r>
              <w:rPr>
                <w:rFonts w:ascii="宋体" w:hAnsi="宋体" w:cs="宋体" w:eastAsia="宋体" w:hint="default"/>
                <w:sz w:val="21"/>
                <w:szCs w:val="21"/>
              </w:rPr>
              <w:t>WEB</w:t>
            </w:r>
            <w:r>
              <w:rPr>
                <w:rFonts w:ascii="宋体" w:hAnsi="宋体" w:cs="宋体" w:eastAsia="宋体" w:hint="default"/>
                <w:spacing w:val="-55"/>
                <w:sz w:val="21"/>
                <w:szCs w:val="21"/>
              </w:rPr>
              <w:t> </w:t>
            </w:r>
            <w:r>
              <w:rPr>
                <w:rFonts w:ascii="宋体" w:hAnsi="宋体" w:cs="宋体" w:eastAsia="宋体" w:hint="default"/>
                <w:sz w:val="21"/>
                <w:szCs w:val="21"/>
              </w:rPr>
              <w:t>柜面交易系统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2010-10-10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2010SR066016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荣科风险预警系统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2010-09-30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11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2011SR004106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荣科字符柜面交易系统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2010-10-08</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2010SR066038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荣科房产中心接触层系统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2010-09-16</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2010SR066002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荣科社区健康档案系统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2010-09-15</w:t>
            </w:r>
          </w:p>
        </w:tc>
      </w:tr>
      <w:tr>
        <w:trPr>
          <w:trHeight w:val="327"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21" w:right="0"/>
              <w:jc w:val="center"/>
              <w:rPr>
                <w:rFonts w:ascii="宋体" w:hAnsi="宋体" w:cs="宋体" w:eastAsia="宋体" w:hint="default"/>
                <w:sz w:val="21"/>
                <w:szCs w:val="21"/>
              </w:rPr>
            </w:pPr>
            <w:r>
              <w:rPr>
                <w:rFonts w:ascii="宋体"/>
                <w:sz w:val="21"/>
              </w:rPr>
              <w:t>14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2" w:right="0"/>
              <w:jc w:val="left"/>
              <w:rPr>
                <w:rFonts w:ascii="宋体" w:hAnsi="宋体" w:cs="宋体" w:eastAsia="宋体" w:hint="default"/>
                <w:sz w:val="21"/>
                <w:szCs w:val="21"/>
              </w:rPr>
            </w:pPr>
            <w:r>
              <w:rPr>
                <w:rFonts w:ascii="宋体"/>
                <w:sz w:val="21"/>
              </w:rPr>
              <w:t>2011SR004489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荣科综合前置系统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254"/>
              <w:jc w:val="right"/>
              <w:rPr>
                <w:rFonts w:ascii="宋体" w:hAnsi="宋体" w:cs="宋体" w:eastAsia="宋体" w:hint="default"/>
                <w:sz w:val="21"/>
                <w:szCs w:val="21"/>
              </w:rPr>
            </w:pPr>
            <w:r>
              <w:rPr>
                <w:rFonts w:ascii="宋体"/>
                <w:spacing w:val="-1"/>
                <w:sz w:val="21"/>
              </w:rPr>
              <w:t>2010-09-01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15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2010SR065941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荣科影像后督系统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2010-09-01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2010SR066013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荣科新农合业务操作系统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2010-09-01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2010SR065943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荣科数据字典快速查询系统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2010-09-01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18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2011SR004487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荣科数据处理平台系统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2010-08-21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19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2010SR066003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荣科气象地理信息系统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2010-08-20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2010SR066015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荣科二手房资金监管会计操作系统</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2010-08-15</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2010SR065942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荣科埃美克产品分析系统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2010-08-10</w:t>
            </w:r>
          </w:p>
        </w:tc>
      </w:tr>
      <w:tr>
        <w:trPr>
          <w:trHeight w:val="638"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sz w:val="21"/>
              </w:rPr>
              <w:t>22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92" w:right="0"/>
              <w:jc w:val="left"/>
              <w:rPr>
                <w:rFonts w:ascii="宋体" w:hAnsi="宋体" w:cs="宋体" w:eastAsia="宋体" w:hint="default"/>
                <w:sz w:val="21"/>
                <w:szCs w:val="21"/>
              </w:rPr>
            </w:pPr>
            <w:r>
              <w:rPr>
                <w:rFonts w:ascii="宋体"/>
                <w:sz w:val="21"/>
              </w:rPr>
              <w:t>2010SR052309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5"/>
              <w:jc w:val="left"/>
              <w:rPr>
                <w:rFonts w:ascii="宋体" w:hAnsi="宋体" w:cs="宋体" w:eastAsia="宋体" w:hint="default"/>
                <w:sz w:val="21"/>
                <w:szCs w:val="21"/>
              </w:rPr>
            </w:pPr>
            <w:r>
              <w:rPr>
                <w:rFonts w:ascii="宋体" w:hAnsi="宋体" w:cs="宋体" w:eastAsia="宋体" w:hint="default"/>
                <w:spacing w:val="-2"/>
                <w:sz w:val="21"/>
                <w:szCs w:val="21"/>
              </w:rPr>
              <w:t>荣科区域医疗信息平台——社区健康档</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案系统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254"/>
              <w:jc w:val="right"/>
              <w:rPr>
                <w:rFonts w:ascii="宋体" w:hAnsi="宋体" w:cs="宋体" w:eastAsia="宋体" w:hint="default"/>
                <w:sz w:val="21"/>
                <w:szCs w:val="21"/>
              </w:rPr>
            </w:pPr>
            <w:r>
              <w:rPr>
                <w:rFonts w:ascii="宋体"/>
                <w:spacing w:val="-1"/>
                <w:sz w:val="21"/>
              </w:rPr>
              <w:t>2010-07-15</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23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2010SR066014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荣科数据传输服务系统</w:t>
            </w:r>
            <w:r>
              <w:rPr>
                <w:rFonts w:ascii="宋体" w:hAnsi="宋体" w:cs="宋体" w:eastAsia="宋体" w:hint="default"/>
                <w:spacing w:val="-4"/>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2010-07-15</w:t>
            </w:r>
          </w:p>
        </w:tc>
      </w:tr>
      <w:tr>
        <w:trPr>
          <w:trHeight w:val="327"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21" w:right="0"/>
              <w:jc w:val="center"/>
              <w:rPr>
                <w:rFonts w:ascii="宋体" w:hAnsi="宋体" w:cs="宋体" w:eastAsia="宋体" w:hint="default"/>
                <w:sz w:val="21"/>
                <w:szCs w:val="21"/>
              </w:rPr>
            </w:pPr>
            <w:r>
              <w:rPr>
                <w:rFonts w:ascii="宋体"/>
                <w:sz w:val="21"/>
              </w:rPr>
              <w:t>24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2" w:right="0"/>
              <w:jc w:val="left"/>
              <w:rPr>
                <w:rFonts w:ascii="宋体" w:hAnsi="宋体" w:cs="宋体" w:eastAsia="宋体" w:hint="default"/>
                <w:sz w:val="21"/>
                <w:szCs w:val="21"/>
              </w:rPr>
            </w:pPr>
            <w:r>
              <w:rPr>
                <w:rFonts w:ascii="宋体"/>
                <w:sz w:val="21"/>
              </w:rPr>
              <w:t>2010SR066007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荣科民政工矿配件系统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254"/>
              <w:jc w:val="right"/>
              <w:rPr>
                <w:rFonts w:ascii="宋体" w:hAnsi="宋体" w:cs="宋体" w:eastAsia="宋体" w:hint="default"/>
                <w:sz w:val="21"/>
                <w:szCs w:val="21"/>
              </w:rPr>
            </w:pPr>
            <w:r>
              <w:rPr>
                <w:rFonts w:ascii="宋体"/>
                <w:spacing w:val="-1"/>
                <w:sz w:val="21"/>
              </w:rPr>
              <w:t>2010-07-10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2011SR004486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荣科核心业务系统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2010SR052308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荣科智能环保监控系统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27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2010SR052307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荣科智能通信监控系统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2010SR052296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荣科智能机房定位漏水监控系统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2010SR052295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荣科智能机房空调监控系统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2010SR052294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荣科智能机房门禁监控系统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31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2010SR052293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荣科智能机房配电柜监控系统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2010SR052292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荣科智能机房视频监控系统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2010SR052280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荣科卫星车队管理系统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w:t>
            </w:r>
            <w:r>
              <w:rPr>
                <w:rFonts w:ascii="宋体" w:hAnsi="宋体" w:cs="宋体" w:eastAsia="宋体" w:hint="default"/>
                <w:spacing w:val="-54"/>
                <w:sz w:val="21"/>
                <w:szCs w:val="21"/>
              </w:rPr>
              <w:t> </w:t>
            </w:r>
            <w:r>
              <w:rPr>
                <w:rFonts w:ascii="宋体" w:hAnsi="宋体" w:cs="宋体" w:eastAsia="宋体" w:hint="default"/>
                <w:sz w:val="21"/>
                <w:szCs w:val="21"/>
              </w:rPr>
              <w:t>UPS</w:t>
            </w:r>
            <w:r>
              <w:rPr>
                <w:rFonts w:ascii="宋体" w:hAnsi="宋体" w:cs="宋体" w:eastAsia="宋体" w:hint="default"/>
                <w:spacing w:val="-54"/>
                <w:sz w:val="21"/>
                <w:szCs w:val="21"/>
              </w:rPr>
              <w:t> </w:t>
            </w:r>
            <w:r>
              <w:rPr>
                <w:rFonts w:ascii="宋体" w:hAnsi="宋体" w:cs="宋体" w:eastAsia="宋体" w:hint="default"/>
                <w:sz w:val="21"/>
                <w:szCs w:val="21"/>
              </w:rPr>
              <w:t>监控系统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35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2010SR052278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综合值守系统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2010-06-30</w:t>
            </w:r>
          </w:p>
        </w:tc>
      </w:tr>
      <w:tr>
        <w:trPr>
          <w:trHeight w:val="638"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sz w:val="21"/>
              </w:rPr>
              <w:t>36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92" w:right="0"/>
              <w:jc w:val="left"/>
              <w:rPr>
                <w:rFonts w:ascii="宋体" w:hAnsi="宋体" w:cs="宋体" w:eastAsia="宋体" w:hint="default"/>
                <w:sz w:val="21"/>
                <w:szCs w:val="21"/>
              </w:rPr>
            </w:pPr>
            <w:r>
              <w:rPr>
                <w:rFonts w:ascii="宋体"/>
                <w:sz w:val="21"/>
              </w:rPr>
              <w:t>2010SR052277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434"/>
              <w:jc w:val="left"/>
              <w:rPr>
                <w:rFonts w:ascii="宋体" w:hAnsi="宋体" w:cs="宋体" w:eastAsia="宋体" w:hint="default"/>
                <w:sz w:val="21"/>
                <w:szCs w:val="21"/>
              </w:rPr>
            </w:pPr>
            <w:r>
              <w:rPr>
                <w:rFonts w:ascii="宋体" w:hAnsi="宋体" w:cs="宋体" w:eastAsia="宋体" w:hint="default"/>
                <w:spacing w:val="-2"/>
                <w:sz w:val="21"/>
                <w:szCs w:val="21"/>
              </w:rPr>
              <w:t>荣科智能机房自动网络拓扑监控系统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荣科智能机房网络设备监控系统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38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荣科智能机房数据库监控系统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39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2010SR052272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荣科智能机房烟感监控系统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2010SR052269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荣科智能机房消防监控系统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2010SR052267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荣科基站防盗监控报警系统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36" w:hRule="exact"/>
        </w:trPr>
        <w:tc>
          <w:tcPr>
            <w:tcW w:w="734"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42</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2010SR052265</w:t>
            </w:r>
          </w:p>
        </w:tc>
        <w:tc>
          <w:tcPr>
            <w:tcW w:w="391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荣科智能机房电子地图监控系统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bl>
    <w:p>
      <w:pPr>
        <w:spacing w:after="0" w:line="262" w:lineRule="exact"/>
        <w:jc w:val="right"/>
        <w:rPr>
          <w:rFonts w:ascii="宋体" w:hAnsi="宋体" w:cs="宋体" w:eastAsia="宋体" w:hint="default"/>
          <w:sz w:val="21"/>
          <w:szCs w:val="21"/>
        </w:rPr>
        <w:sectPr>
          <w:pgSz w:w="11910" w:h="16840"/>
          <w:pgMar w:header="754" w:footer="1012" w:top="1400" w:bottom="1200" w:left="106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334" w:type="dxa"/>
        <w:tblLayout w:type="fixed"/>
        <w:tblCellMar>
          <w:top w:w="0" w:type="dxa"/>
          <w:left w:w="0" w:type="dxa"/>
          <w:bottom w:w="0" w:type="dxa"/>
          <w:right w:w="0" w:type="dxa"/>
        </w:tblCellMar>
        <w:tblLook w:val="01E0"/>
      </w:tblPr>
      <w:tblGrid>
        <w:gridCol w:w="734"/>
        <w:gridCol w:w="1657"/>
        <w:gridCol w:w="3917"/>
        <w:gridCol w:w="1198"/>
        <w:gridCol w:w="1570"/>
      </w:tblGrid>
      <w:tr>
        <w:trPr>
          <w:trHeight w:val="336" w:hRule="exact"/>
        </w:trPr>
        <w:tc>
          <w:tcPr>
            <w:tcW w:w="734"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43</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2010SR052255</w:t>
            </w:r>
          </w:p>
        </w:tc>
        <w:tc>
          <w:tcPr>
            <w:tcW w:w="391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荣科智能机房操作系统监控系统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2010SR052239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荣科智能机房综合报表管理系统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2010SR052197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荣科智能机房温湿度监控系统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2010-06-30</w:t>
            </w:r>
          </w:p>
        </w:tc>
      </w:tr>
      <w:tr>
        <w:trPr>
          <w:trHeight w:val="638"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sz w:val="21"/>
              </w:rPr>
              <w:t>46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92" w:right="0"/>
              <w:jc w:val="left"/>
              <w:rPr>
                <w:rFonts w:ascii="宋体" w:hAnsi="宋体" w:cs="宋体" w:eastAsia="宋体" w:hint="default"/>
                <w:sz w:val="21"/>
                <w:szCs w:val="21"/>
              </w:rPr>
            </w:pPr>
            <w:r>
              <w:rPr>
                <w:rFonts w:ascii="宋体"/>
                <w:sz w:val="21"/>
              </w:rPr>
              <w:t>2010SR044022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225"/>
              <w:jc w:val="left"/>
              <w:rPr>
                <w:rFonts w:ascii="宋体" w:hAnsi="宋体" w:cs="宋体" w:eastAsia="宋体" w:hint="default"/>
                <w:sz w:val="21"/>
                <w:szCs w:val="21"/>
              </w:rPr>
            </w:pPr>
            <w:r>
              <w:rPr>
                <w:rFonts w:ascii="宋体" w:hAnsi="宋体" w:cs="宋体" w:eastAsia="宋体" w:hint="default"/>
                <w:spacing w:val="-2"/>
                <w:sz w:val="21"/>
                <w:szCs w:val="21"/>
              </w:rPr>
              <w:t>荣科道路交通管理诉讼复议申诉处理系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254"/>
              <w:jc w:val="right"/>
              <w:rPr>
                <w:rFonts w:ascii="宋体" w:hAnsi="宋体" w:cs="宋体" w:eastAsia="宋体" w:hint="default"/>
                <w:sz w:val="21"/>
                <w:szCs w:val="21"/>
              </w:rPr>
            </w:pPr>
            <w:r>
              <w:rPr>
                <w:rFonts w:ascii="宋体"/>
                <w:spacing w:val="-1"/>
                <w:sz w:val="21"/>
              </w:rPr>
              <w:t>2010-06-22</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47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2010SR052275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荣科批量式撤回表检测系统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2010-05-21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2010SR052223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荣科撤回表分析系统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49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2010SR052222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荣科撤回表识别系统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2010SR052076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荣科电力表箱防盗报警系统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2010-05-21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51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2010SR043858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荣科机柜运行实时监控系统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2010-05-21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2010SR043815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荣科机柜安全集中管理系统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2010-05-21</w:t>
            </w:r>
          </w:p>
        </w:tc>
      </w:tr>
      <w:tr>
        <w:trPr>
          <w:trHeight w:val="327"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21" w:right="0"/>
              <w:jc w:val="center"/>
              <w:rPr>
                <w:rFonts w:ascii="宋体" w:hAnsi="宋体" w:cs="宋体" w:eastAsia="宋体" w:hint="default"/>
                <w:sz w:val="21"/>
                <w:szCs w:val="21"/>
              </w:rPr>
            </w:pPr>
            <w:r>
              <w:rPr>
                <w:rFonts w:ascii="宋体"/>
                <w:sz w:val="21"/>
              </w:rPr>
              <w:t>53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2" w:right="0"/>
              <w:jc w:val="left"/>
              <w:rPr>
                <w:rFonts w:ascii="宋体" w:hAnsi="宋体" w:cs="宋体" w:eastAsia="宋体" w:hint="default"/>
                <w:sz w:val="21"/>
                <w:szCs w:val="21"/>
              </w:rPr>
            </w:pPr>
            <w:r>
              <w:rPr>
                <w:rFonts w:ascii="宋体"/>
                <w:sz w:val="21"/>
              </w:rPr>
              <w:t>2010SR052169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荣科资料库管理系统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254"/>
              <w:jc w:val="right"/>
              <w:rPr>
                <w:rFonts w:ascii="宋体" w:hAnsi="宋体" w:cs="宋体" w:eastAsia="宋体" w:hint="default"/>
                <w:sz w:val="21"/>
                <w:szCs w:val="21"/>
              </w:rPr>
            </w:pPr>
            <w:r>
              <w:rPr>
                <w:rFonts w:ascii="宋体"/>
                <w:spacing w:val="-1"/>
                <w:sz w:val="21"/>
              </w:rPr>
              <w:t>2010-05-20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2010SR052202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荣科考核投票管理系统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2010-05-10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55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2010SR052171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荣科在线访谈系统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2010-05-10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2010SR043841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荣科图书管理信息系统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2010-05-05</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2010SR052266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荣科机柜监控后台服务系统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2010-04-21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58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2010SR052077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荣科机柜环境监控系统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2010-04-21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59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2010SR044019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荣科农电营销</w:t>
            </w:r>
            <w:r>
              <w:rPr>
                <w:rFonts w:ascii="宋体" w:hAnsi="宋体" w:cs="宋体" w:eastAsia="宋体" w:hint="default"/>
                <w:spacing w:val="-54"/>
                <w:sz w:val="21"/>
                <w:szCs w:val="21"/>
              </w:rPr>
              <w:t> </w:t>
            </w:r>
            <w:r>
              <w:rPr>
                <w:rFonts w:ascii="宋体" w:hAnsi="宋体" w:cs="宋体" w:eastAsia="宋体" w:hint="default"/>
                <w:sz w:val="21"/>
                <w:szCs w:val="21"/>
              </w:rPr>
              <w:t>MIS</w:t>
            </w:r>
            <w:r>
              <w:rPr>
                <w:rFonts w:ascii="宋体" w:hAnsi="宋体" w:cs="宋体" w:eastAsia="宋体" w:hint="default"/>
                <w:spacing w:val="-54"/>
                <w:sz w:val="21"/>
                <w:szCs w:val="21"/>
              </w:rPr>
              <w:t> </w:t>
            </w:r>
            <w:r>
              <w:rPr>
                <w:rFonts w:ascii="宋体" w:hAnsi="宋体" w:cs="宋体" w:eastAsia="宋体" w:hint="default"/>
                <w:sz w:val="21"/>
                <w:szCs w:val="21"/>
              </w:rPr>
              <w:t>集中监管系统</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2010-04-21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2010SR052268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荣科论坛系统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2010-04-10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2010SR052200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荣科邮件系统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2010-03-15</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2010SR052209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荣科计量点分布系统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2010-01-10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63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2010SR052305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荣科离休医疗保险系统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2010-01-01</w:t>
            </w:r>
          </w:p>
        </w:tc>
      </w:tr>
      <w:tr>
        <w:trPr>
          <w:trHeight w:val="63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4"/>
              <w:ind w:left="21" w:right="0"/>
              <w:jc w:val="center"/>
              <w:rPr>
                <w:rFonts w:ascii="宋体" w:hAnsi="宋体" w:cs="宋体" w:eastAsia="宋体" w:hint="default"/>
                <w:sz w:val="21"/>
                <w:szCs w:val="21"/>
              </w:rPr>
            </w:pPr>
            <w:r>
              <w:rPr>
                <w:rFonts w:ascii="宋体"/>
                <w:sz w:val="21"/>
              </w:rPr>
              <w:t>64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92" w:right="0"/>
              <w:jc w:val="left"/>
              <w:rPr>
                <w:rFonts w:ascii="宋体" w:hAnsi="宋体" w:cs="宋体" w:eastAsia="宋体" w:hint="default"/>
                <w:sz w:val="21"/>
                <w:szCs w:val="21"/>
              </w:rPr>
            </w:pPr>
            <w:r>
              <w:rPr>
                <w:rFonts w:ascii="宋体"/>
                <w:sz w:val="21"/>
              </w:rPr>
              <w:t>2010SR043804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434"/>
              <w:jc w:val="left"/>
              <w:rPr>
                <w:rFonts w:ascii="宋体" w:hAnsi="宋体" w:cs="宋体" w:eastAsia="宋体" w:hint="default"/>
                <w:sz w:val="21"/>
                <w:szCs w:val="21"/>
              </w:rPr>
            </w:pPr>
            <w:r>
              <w:rPr>
                <w:rFonts w:ascii="宋体" w:hAnsi="宋体" w:cs="宋体" w:eastAsia="宋体" w:hint="default"/>
                <w:spacing w:val="-2"/>
                <w:sz w:val="21"/>
                <w:szCs w:val="21"/>
              </w:rPr>
              <w:t>荣科企业社保数据申报报盘管理系统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4"/>
              <w:ind w:right="254"/>
              <w:jc w:val="right"/>
              <w:rPr>
                <w:rFonts w:ascii="宋体" w:hAnsi="宋体" w:cs="宋体" w:eastAsia="宋体" w:hint="default"/>
                <w:sz w:val="21"/>
                <w:szCs w:val="21"/>
              </w:rPr>
            </w:pPr>
            <w:r>
              <w:rPr>
                <w:rFonts w:ascii="宋体"/>
                <w:spacing w:val="-1"/>
                <w:sz w:val="21"/>
              </w:rPr>
              <w:t>2010-01-01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2010SR043688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荣科银行个人绩效考核系统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2010-01-01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2010SR010944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荣科作业现场预警提示管理系统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2009-12-17</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67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2010SR010941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荣科社会保障触摸屏查询系统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2009-12-10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2010SR011244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荣科法律法规查询系统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2009-11-09</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69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2010SR003484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荣科企业管理信息系统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2009-11-09</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2009SR058016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荣科档案管理系统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2009-10-12</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71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2009SR057999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pacing w:val="-54"/>
                <w:sz w:val="21"/>
                <w:szCs w:val="21"/>
              </w:rPr>
              <w:t> </w:t>
            </w:r>
            <w:r>
              <w:rPr>
                <w:rFonts w:ascii="宋体" w:hAnsi="宋体" w:cs="宋体" w:eastAsia="宋体" w:hint="default"/>
                <w:sz w:val="21"/>
                <w:szCs w:val="21"/>
              </w:rPr>
              <w:t>HIS</w:t>
            </w:r>
            <w:r>
              <w:rPr>
                <w:rFonts w:ascii="宋体" w:hAnsi="宋体" w:cs="宋体" w:eastAsia="宋体" w:hint="default"/>
                <w:spacing w:val="-54"/>
                <w:sz w:val="21"/>
                <w:szCs w:val="21"/>
              </w:rPr>
              <w:t> </w:t>
            </w:r>
            <w:r>
              <w:rPr>
                <w:rFonts w:ascii="宋体" w:hAnsi="宋体" w:cs="宋体" w:eastAsia="宋体" w:hint="default"/>
                <w:sz w:val="21"/>
                <w:szCs w:val="21"/>
              </w:rPr>
              <w:t>医院信息管理系统</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2009-10-12</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2010SR003485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荣科绿色机房自动化监控系统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2009-10-09</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2009SR048136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荣科自动气象站信息</w:t>
            </w:r>
            <w:r>
              <w:rPr>
                <w:rFonts w:ascii="宋体" w:hAnsi="宋体" w:cs="宋体" w:eastAsia="宋体" w:hint="default"/>
                <w:spacing w:val="-53"/>
                <w:sz w:val="21"/>
                <w:szCs w:val="21"/>
              </w:rPr>
              <w:t> </w:t>
            </w:r>
            <w:r>
              <w:rPr>
                <w:rFonts w:ascii="宋体" w:hAnsi="宋体" w:cs="宋体" w:eastAsia="宋体" w:hint="default"/>
                <w:sz w:val="21"/>
                <w:szCs w:val="21"/>
              </w:rPr>
              <w:t>GIS</w:t>
            </w:r>
            <w:r>
              <w:rPr>
                <w:rFonts w:ascii="宋体" w:hAnsi="宋体" w:cs="宋体" w:eastAsia="宋体" w:hint="default"/>
                <w:spacing w:val="-55"/>
                <w:sz w:val="21"/>
                <w:szCs w:val="21"/>
              </w:rPr>
              <w:t> </w:t>
            </w:r>
            <w:r>
              <w:rPr>
                <w:rFonts w:ascii="宋体" w:hAnsi="宋体" w:cs="宋体" w:eastAsia="宋体" w:hint="default"/>
                <w:sz w:val="21"/>
                <w:szCs w:val="21"/>
              </w:rPr>
              <w:t>分析系统</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2009-06-15</w:t>
            </w:r>
          </w:p>
        </w:tc>
      </w:tr>
      <w:tr>
        <w:trPr>
          <w:trHeight w:val="327"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21" w:right="0"/>
              <w:jc w:val="center"/>
              <w:rPr>
                <w:rFonts w:ascii="宋体" w:hAnsi="宋体" w:cs="宋体" w:eastAsia="宋体" w:hint="default"/>
                <w:sz w:val="21"/>
                <w:szCs w:val="21"/>
              </w:rPr>
            </w:pPr>
            <w:r>
              <w:rPr>
                <w:rFonts w:ascii="宋体"/>
                <w:sz w:val="21"/>
              </w:rPr>
              <w:t>74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2" w:right="0"/>
              <w:jc w:val="left"/>
              <w:rPr>
                <w:rFonts w:ascii="宋体" w:hAnsi="宋体" w:cs="宋体" w:eastAsia="宋体" w:hint="default"/>
                <w:sz w:val="21"/>
                <w:szCs w:val="21"/>
              </w:rPr>
            </w:pPr>
            <w:r>
              <w:rPr>
                <w:rFonts w:ascii="宋体"/>
                <w:sz w:val="21"/>
              </w:rPr>
              <w:t>2010SR044023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荣科医疗设备管理系统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254"/>
              <w:jc w:val="right"/>
              <w:rPr>
                <w:rFonts w:ascii="宋体" w:hAnsi="宋体" w:cs="宋体" w:eastAsia="宋体" w:hint="default"/>
                <w:sz w:val="21"/>
                <w:szCs w:val="21"/>
              </w:rPr>
            </w:pPr>
            <w:r>
              <w:rPr>
                <w:rFonts w:ascii="宋体"/>
                <w:spacing w:val="-1"/>
                <w:sz w:val="21"/>
              </w:rPr>
              <w:t>2009-06-10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75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2009SR048135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荣科银行中间业务系统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2009-05-10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2010SR010943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荣科数据采集系统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2009-04-21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2009SR058085</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荣科加密机数据转发系统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2009-03-10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78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2009SR048134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荣科企业年金管理系统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2009-01-10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sz w:val="21"/>
              </w:rPr>
              <w:t>79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2010SR052257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荣科环保地理信息系统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2008-11-10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80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2009SR048140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荣科电力表箱智能锁具管理系统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2008-10-20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81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2009SR048138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荣科电力自助缴费系统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2008-10-20</w:t>
            </w:r>
          </w:p>
        </w:tc>
      </w:tr>
      <w:tr>
        <w:trPr>
          <w:trHeight w:val="336" w:hRule="exact"/>
        </w:trPr>
        <w:tc>
          <w:tcPr>
            <w:tcW w:w="734"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82</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2010SR052271</w:t>
            </w:r>
          </w:p>
        </w:tc>
        <w:tc>
          <w:tcPr>
            <w:tcW w:w="391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荣科农电生产管理系统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2008-09-20</w:t>
            </w:r>
          </w:p>
        </w:tc>
      </w:tr>
    </w:tbl>
    <w:p>
      <w:pPr>
        <w:spacing w:after="0" w:line="262" w:lineRule="exact"/>
        <w:jc w:val="right"/>
        <w:rPr>
          <w:rFonts w:ascii="宋体" w:hAnsi="宋体" w:cs="宋体" w:eastAsia="宋体" w:hint="default"/>
          <w:sz w:val="21"/>
          <w:szCs w:val="21"/>
        </w:rPr>
        <w:sectPr>
          <w:pgSz w:w="11910" w:h="16840"/>
          <w:pgMar w:header="754" w:footer="1012" w:top="1400" w:bottom="1200" w:left="1060" w:right="0"/>
        </w:sectPr>
      </w:pPr>
    </w:p>
    <w:p>
      <w:pPr>
        <w:spacing w:line="240" w:lineRule="auto" w:before="1"/>
        <w:rPr>
          <w:rFonts w:ascii="Times New Roman" w:hAnsi="Times New Roman" w:cs="Times New Roman" w:eastAsia="Times New Roman" w:hint="default"/>
          <w:sz w:val="20"/>
          <w:szCs w:val="20"/>
        </w:rPr>
      </w:pPr>
    </w:p>
    <w:tbl>
      <w:tblPr>
        <w:tblW w:w="0" w:type="auto"/>
        <w:jc w:val="left"/>
        <w:tblInd w:w="334" w:type="dxa"/>
        <w:tblLayout w:type="fixed"/>
        <w:tblCellMar>
          <w:top w:w="0" w:type="dxa"/>
          <w:left w:w="0" w:type="dxa"/>
          <w:bottom w:w="0" w:type="dxa"/>
          <w:right w:w="0" w:type="dxa"/>
        </w:tblCellMar>
        <w:tblLook w:val="01E0"/>
      </w:tblPr>
      <w:tblGrid>
        <w:gridCol w:w="734"/>
        <w:gridCol w:w="1657"/>
        <w:gridCol w:w="3917"/>
        <w:gridCol w:w="1198"/>
        <w:gridCol w:w="1570"/>
      </w:tblGrid>
      <w:tr>
        <w:trPr>
          <w:trHeight w:val="336" w:hRule="exact"/>
        </w:trPr>
        <w:tc>
          <w:tcPr>
            <w:tcW w:w="734"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sz w:val="21"/>
              </w:rPr>
              <w:t>83</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2009SR048137</w:t>
            </w:r>
          </w:p>
        </w:tc>
        <w:tc>
          <w:tcPr>
            <w:tcW w:w="391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荣科动产质押台账管理系统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2008-07-26</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84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2010SR052252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荣科电业生产作业管理系统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2008-07-11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85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2010SR010953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荣科事务跟踪系统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2008-07-01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86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2010SR052211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荣科重点用户管理信息系统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2008-06-10</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sz w:val="21"/>
              </w:rPr>
              <w:t>87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2009SR048139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荣科撤回表管理系统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2008-06-10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88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2008SR12892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荣科劳动保障电话咨询服务系统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2008-05-14</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89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荣科现代负荷管理系统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2008-05-10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2008SR12897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荣科人力资源管理信息系统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2008-04-21</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sz w:val="21"/>
              </w:rPr>
              <w:t>91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2010SR052224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荣科电力生产管理信息系统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2008-04-08</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2010SR052167</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荣科图纸分发管理系统</w:t>
            </w:r>
            <w:r>
              <w:rPr>
                <w:rFonts w:ascii="宋体" w:hAnsi="宋体" w:cs="宋体" w:eastAsia="宋体" w:hint="default"/>
                <w:spacing w:val="-57"/>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2008-03-10</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2010SR066019</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荣科医疗保险住院收费系统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2007-06-07</w:t>
            </w:r>
          </w:p>
        </w:tc>
      </w:tr>
      <w:tr>
        <w:trPr>
          <w:trHeight w:val="327"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268" w:right="0"/>
              <w:jc w:val="left"/>
              <w:rPr>
                <w:rFonts w:ascii="宋体" w:hAnsi="宋体" w:cs="宋体" w:eastAsia="宋体" w:hint="default"/>
                <w:sz w:val="21"/>
                <w:szCs w:val="21"/>
              </w:rPr>
            </w:pPr>
            <w:r>
              <w:rPr>
                <w:rFonts w:ascii="宋体"/>
                <w:sz w:val="21"/>
              </w:rPr>
              <w:t>94</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92" w:right="0"/>
              <w:jc w:val="left"/>
              <w:rPr>
                <w:rFonts w:ascii="宋体" w:hAnsi="宋体" w:cs="宋体" w:eastAsia="宋体" w:hint="default"/>
                <w:sz w:val="21"/>
                <w:szCs w:val="21"/>
              </w:rPr>
            </w:pPr>
            <w:r>
              <w:rPr>
                <w:rFonts w:ascii="宋体"/>
                <w:sz w:val="21"/>
              </w:rPr>
              <w:t>2010SR052166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荣科同业对标管理信息系统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254"/>
              <w:jc w:val="right"/>
              <w:rPr>
                <w:rFonts w:ascii="宋体" w:hAnsi="宋体" w:cs="宋体" w:eastAsia="宋体" w:hint="default"/>
                <w:sz w:val="21"/>
                <w:szCs w:val="21"/>
              </w:rPr>
            </w:pPr>
            <w:r>
              <w:rPr>
                <w:rFonts w:ascii="宋体"/>
                <w:spacing w:val="-1"/>
                <w:sz w:val="21"/>
              </w:rPr>
              <w:t>2007-06-04</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sz w:val="21"/>
              </w:rPr>
              <w:t>95</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4" w:right="0"/>
              <w:jc w:val="left"/>
              <w:rPr>
                <w:rFonts w:ascii="宋体" w:hAnsi="宋体" w:cs="宋体" w:eastAsia="宋体" w:hint="default"/>
                <w:sz w:val="21"/>
                <w:szCs w:val="21"/>
              </w:rPr>
            </w:pPr>
            <w:r>
              <w:rPr>
                <w:rFonts w:ascii="宋体"/>
                <w:sz w:val="21"/>
              </w:rPr>
              <w:t>2008SR12891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荣科劳动力市场管理信息系统</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2007-04-06</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96</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2010SR066421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荣科医疗保险药店收费系统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2006-12-25</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2010SR061586</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荣科配电</w:t>
            </w:r>
            <w:r>
              <w:rPr>
                <w:rFonts w:ascii="宋体" w:hAnsi="宋体" w:cs="宋体" w:eastAsia="宋体" w:hint="default"/>
                <w:spacing w:val="-55"/>
                <w:sz w:val="21"/>
                <w:szCs w:val="21"/>
              </w:rPr>
              <w:t> </w:t>
            </w:r>
            <w:r>
              <w:rPr>
                <w:rFonts w:ascii="宋体" w:hAnsi="宋体" w:cs="宋体" w:eastAsia="宋体" w:hint="default"/>
                <w:sz w:val="21"/>
                <w:szCs w:val="21"/>
              </w:rPr>
              <w:t>GIS</w:t>
            </w:r>
            <w:r>
              <w:rPr>
                <w:rFonts w:ascii="宋体" w:hAnsi="宋体" w:cs="宋体" w:eastAsia="宋体" w:hint="default"/>
                <w:spacing w:val="-55"/>
                <w:sz w:val="21"/>
                <w:szCs w:val="21"/>
              </w:rPr>
              <w:t> </w:t>
            </w:r>
            <w:r>
              <w:rPr>
                <w:rFonts w:ascii="宋体" w:hAnsi="宋体" w:cs="宋体" w:eastAsia="宋体" w:hint="default"/>
                <w:sz w:val="21"/>
                <w:szCs w:val="21"/>
              </w:rPr>
              <w:t>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2006-12-07</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sz w:val="21"/>
              </w:rPr>
              <w:t>98</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2010SR052241</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荣科安全监察管理信息系统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2006-12-04</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sz w:val="21"/>
              </w:rPr>
              <w:t>99</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4" w:right="0"/>
              <w:jc w:val="left"/>
              <w:rPr>
                <w:rFonts w:ascii="宋体" w:hAnsi="宋体" w:cs="宋体" w:eastAsia="宋体" w:hint="default"/>
                <w:sz w:val="21"/>
                <w:szCs w:val="21"/>
              </w:rPr>
            </w:pPr>
            <w:r>
              <w:rPr>
                <w:rFonts w:ascii="宋体"/>
                <w:sz w:val="21"/>
              </w:rPr>
              <w:t>2008SR12928</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荣科医疗救助管理信息系统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2006-12-04</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100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2008SR12912</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荣科工伤保险管理信息系统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2006-11-01</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101</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2008SR12913</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荣科城镇居民医疗保险管理系统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2006-09-26</w:t>
            </w:r>
          </w:p>
        </w:tc>
      </w:tr>
      <w:tr>
        <w:trPr>
          <w:trHeight w:val="326"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102</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2008SR12914</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荣科医疗保险管理信息系统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2006-08-18</w:t>
            </w:r>
          </w:p>
        </w:tc>
      </w:tr>
      <w:tr>
        <w:trPr>
          <w:trHeight w:val="329" w:hRule="exact"/>
        </w:trPr>
        <w:tc>
          <w:tcPr>
            <w:tcW w:w="73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15" w:right="0"/>
              <w:jc w:val="left"/>
              <w:rPr>
                <w:rFonts w:ascii="宋体" w:hAnsi="宋体" w:cs="宋体" w:eastAsia="宋体" w:hint="default"/>
                <w:sz w:val="21"/>
                <w:szCs w:val="21"/>
              </w:rPr>
            </w:pPr>
            <w:r>
              <w:rPr>
                <w:rFonts w:ascii="宋体"/>
                <w:sz w:val="21"/>
              </w:rPr>
              <w:t>103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2010SR066040</w:t>
            </w:r>
          </w:p>
        </w:tc>
        <w:tc>
          <w:tcPr>
            <w:tcW w:w="39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荣科医疗保险门诊收费系统</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254"/>
              <w:jc w:val="right"/>
              <w:rPr>
                <w:rFonts w:ascii="宋体" w:hAnsi="宋体" w:cs="宋体" w:eastAsia="宋体" w:hint="default"/>
                <w:sz w:val="21"/>
                <w:szCs w:val="21"/>
              </w:rPr>
            </w:pPr>
            <w:r>
              <w:rPr>
                <w:rFonts w:ascii="宋体"/>
                <w:spacing w:val="-1"/>
                <w:sz w:val="21"/>
              </w:rPr>
              <w:t>2006-08-17</w:t>
            </w:r>
          </w:p>
        </w:tc>
      </w:tr>
      <w:tr>
        <w:trPr>
          <w:trHeight w:val="334" w:hRule="exact"/>
        </w:trPr>
        <w:tc>
          <w:tcPr>
            <w:tcW w:w="734"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sz w:val="21"/>
              </w:rPr>
              <w:t>104</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92" w:right="0"/>
              <w:jc w:val="left"/>
              <w:rPr>
                <w:rFonts w:ascii="宋体" w:hAnsi="宋体" w:cs="宋体" w:eastAsia="宋体" w:hint="default"/>
                <w:sz w:val="21"/>
                <w:szCs w:val="21"/>
              </w:rPr>
            </w:pPr>
            <w:r>
              <w:rPr>
                <w:rFonts w:ascii="宋体"/>
                <w:sz w:val="21"/>
              </w:rPr>
              <w:t>2010SR052273</w:t>
            </w:r>
          </w:p>
        </w:tc>
        <w:tc>
          <w:tcPr>
            <w:tcW w:w="391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荣科多维送电管理信息系统</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原始取得</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254"/>
              <w:jc w:val="right"/>
              <w:rPr>
                <w:rFonts w:ascii="宋体" w:hAnsi="宋体" w:cs="宋体" w:eastAsia="宋体" w:hint="default"/>
                <w:sz w:val="21"/>
                <w:szCs w:val="21"/>
              </w:rPr>
            </w:pPr>
            <w:r>
              <w:rPr>
                <w:rFonts w:ascii="宋体"/>
                <w:spacing w:val="-1"/>
                <w:sz w:val="21"/>
              </w:rPr>
              <w:t>2006-07-01</w:t>
            </w:r>
          </w:p>
        </w:tc>
      </w:tr>
    </w:tbl>
    <w:p>
      <w:pPr>
        <w:spacing w:line="240" w:lineRule="auto" w:before="8"/>
        <w:rPr>
          <w:rFonts w:ascii="Times New Roman" w:hAnsi="Times New Roman" w:cs="Times New Roman" w:eastAsia="Times New Roman" w:hint="default"/>
          <w:sz w:val="14"/>
          <w:szCs w:val="14"/>
        </w:rPr>
      </w:pPr>
    </w:p>
    <w:p>
      <w:pPr>
        <w:pStyle w:val="BodyText"/>
        <w:spacing w:line="240" w:lineRule="auto" w:before="26"/>
        <w:ind w:left="951" w:right="0"/>
        <w:jc w:val="left"/>
      </w:pPr>
      <w:r>
        <w:rPr/>
        <w:t>根据《计算机软件保护条例》，软件著作权保护期为 </w:t>
      </w:r>
      <w:r>
        <w:rPr>
          <w:rFonts w:ascii="宋体" w:hAnsi="宋体" w:cs="宋体" w:eastAsia="宋体" w:hint="default"/>
        </w:rPr>
        <w:t>50</w:t>
      </w:r>
      <w:r>
        <w:rPr>
          <w:rFonts w:ascii="宋体" w:hAnsi="宋体" w:cs="宋体" w:eastAsia="宋体" w:hint="default"/>
          <w:spacing w:val="-36"/>
        </w:rPr>
        <w:t> </w:t>
      </w:r>
      <w:r>
        <w:rPr/>
        <w:t>年，截止于软件首次发</w:t>
      </w:r>
    </w:p>
    <w:p>
      <w:pPr>
        <w:pStyle w:val="BodyText"/>
        <w:spacing w:line="357" w:lineRule="auto" w:before="154"/>
        <w:ind w:left="951" w:right="7356" w:hanging="480"/>
        <w:jc w:val="left"/>
      </w:pPr>
      <w:r>
        <w:rPr/>
        <w:t>表后第</w:t>
      </w:r>
      <w:r>
        <w:rPr>
          <w:spacing w:val="-61"/>
        </w:rPr>
        <w:t> </w:t>
      </w:r>
      <w:r>
        <w:rPr>
          <w:rFonts w:ascii="宋体" w:hAnsi="宋体" w:cs="宋体" w:eastAsia="宋体" w:hint="default"/>
        </w:rPr>
        <w:t>50</w:t>
      </w:r>
      <w:r>
        <w:rPr>
          <w:rFonts w:ascii="宋体" w:hAnsi="宋体" w:cs="宋体" w:eastAsia="宋体" w:hint="default"/>
          <w:spacing w:val="-60"/>
        </w:rPr>
        <w:t> </w:t>
      </w:r>
      <w:r>
        <w:rPr/>
        <w:t>年的</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w:t>
      </w:r>
      <w:r>
        <w:rPr>
          <w:rFonts w:ascii="宋体" w:hAnsi="宋体" w:cs="宋体" w:eastAsia="宋体" w:hint="default"/>
        </w:rPr>
        <w:t>4</w:t>
      </w:r>
      <w:r>
        <w:rPr/>
        <w:t>、软件产品登记证书</w:t>
      </w:r>
    </w:p>
    <w:p>
      <w:pPr>
        <w:pStyle w:val="BodyText"/>
        <w:spacing w:line="357" w:lineRule="auto"/>
        <w:ind w:right="1476" w:firstLine="479"/>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日，本公司共有</w:t>
      </w:r>
      <w:r>
        <w:rPr>
          <w:spacing w:val="-60"/>
        </w:rPr>
        <w:t> </w:t>
      </w:r>
      <w:r>
        <w:rPr>
          <w:rFonts w:ascii="宋体" w:hAnsi="宋体" w:cs="宋体" w:eastAsia="宋体" w:hint="default"/>
        </w:rPr>
        <w:t>24</w:t>
      </w:r>
      <w:r>
        <w:rPr>
          <w:rFonts w:ascii="宋体" w:hAnsi="宋体" w:cs="宋体" w:eastAsia="宋体" w:hint="default"/>
          <w:spacing w:val="-60"/>
        </w:rPr>
        <w:t> </w:t>
      </w:r>
      <w:r>
        <w:rPr/>
        <w:t>项软件产品取得了软件产品登记证书， 具体情况如下：</w:t>
      </w:r>
    </w:p>
    <w:tbl>
      <w:tblPr>
        <w:tblW w:w="0" w:type="auto"/>
        <w:jc w:val="left"/>
        <w:tblInd w:w="349" w:type="dxa"/>
        <w:tblLayout w:type="fixed"/>
        <w:tblCellMar>
          <w:top w:w="0" w:type="dxa"/>
          <w:left w:w="0" w:type="dxa"/>
          <w:bottom w:w="0" w:type="dxa"/>
          <w:right w:w="0" w:type="dxa"/>
        </w:tblCellMar>
        <w:tblLook w:val="01E0"/>
      </w:tblPr>
      <w:tblGrid>
        <w:gridCol w:w="718"/>
        <w:gridCol w:w="3315"/>
        <w:gridCol w:w="2261"/>
        <w:gridCol w:w="1659"/>
        <w:gridCol w:w="1109"/>
      </w:tblGrid>
      <w:tr>
        <w:trPr>
          <w:trHeight w:val="654" w:hRule="exact"/>
        </w:trPr>
        <w:tc>
          <w:tcPr>
            <w:tcW w:w="718"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144"/>
              <w:ind w:left="9" w:right="0"/>
              <w:jc w:val="center"/>
              <w:rPr>
                <w:rFonts w:ascii="黑体" w:hAnsi="黑体" w:cs="黑体" w:eastAsia="黑体" w:hint="default"/>
                <w:sz w:val="21"/>
                <w:szCs w:val="21"/>
              </w:rPr>
            </w:pPr>
            <w:r>
              <w:rPr>
                <w:rFonts w:ascii="黑体" w:hAnsi="黑体" w:cs="黑体" w:eastAsia="黑体" w:hint="default"/>
                <w:sz w:val="21"/>
                <w:szCs w:val="21"/>
              </w:rPr>
              <w:t>序号</w:t>
            </w:r>
          </w:p>
        </w:tc>
        <w:tc>
          <w:tcPr>
            <w:tcW w:w="331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4"/>
              <w:ind w:left="1" w:right="0"/>
              <w:jc w:val="center"/>
              <w:rPr>
                <w:rFonts w:ascii="黑体" w:hAnsi="黑体" w:cs="黑体" w:eastAsia="黑体" w:hint="default"/>
                <w:sz w:val="21"/>
                <w:szCs w:val="21"/>
              </w:rPr>
            </w:pPr>
            <w:r>
              <w:rPr>
                <w:rFonts w:ascii="黑体" w:hAnsi="黑体" w:cs="黑体" w:eastAsia="黑体" w:hint="default"/>
                <w:sz w:val="21"/>
                <w:szCs w:val="21"/>
              </w:rPr>
              <w:t>名称</w:t>
            </w:r>
          </w:p>
        </w:tc>
        <w:tc>
          <w:tcPr>
            <w:tcW w:w="226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4"/>
              <w:ind w:right="0"/>
              <w:jc w:val="center"/>
              <w:rPr>
                <w:rFonts w:ascii="黑体" w:hAnsi="黑体" w:cs="黑体" w:eastAsia="黑体" w:hint="default"/>
                <w:sz w:val="21"/>
                <w:szCs w:val="21"/>
              </w:rPr>
            </w:pPr>
            <w:r>
              <w:rPr>
                <w:rFonts w:ascii="黑体" w:hAnsi="黑体" w:cs="黑体" w:eastAsia="黑体" w:hint="default"/>
                <w:sz w:val="21"/>
                <w:szCs w:val="21"/>
              </w:rPr>
              <w:t>登记证书编号</w:t>
            </w:r>
          </w:p>
        </w:tc>
        <w:tc>
          <w:tcPr>
            <w:tcW w:w="165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611" w:right="188" w:hanging="420"/>
              <w:jc w:val="left"/>
              <w:rPr>
                <w:rFonts w:ascii="黑体" w:hAnsi="黑体" w:cs="黑体" w:eastAsia="黑体" w:hint="default"/>
                <w:sz w:val="21"/>
                <w:szCs w:val="21"/>
              </w:rPr>
            </w:pPr>
            <w:r>
              <w:rPr>
                <w:rFonts w:ascii="黑体" w:hAnsi="黑体" w:cs="黑体" w:eastAsia="黑体" w:hint="default"/>
                <w:sz w:val="21"/>
                <w:szCs w:val="21"/>
              </w:rPr>
              <w:t>登记证书取得</w:t>
            </w:r>
            <w:r>
              <w:rPr>
                <w:rFonts w:ascii="黑体" w:hAnsi="黑体" w:cs="黑体" w:eastAsia="黑体" w:hint="default"/>
                <w:w w:val="100"/>
                <w:sz w:val="21"/>
                <w:szCs w:val="21"/>
              </w:rPr>
              <w:t> </w:t>
            </w:r>
            <w:r>
              <w:rPr>
                <w:rFonts w:ascii="黑体" w:hAnsi="黑体" w:cs="黑体" w:eastAsia="黑体" w:hint="default"/>
                <w:sz w:val="21"/>
                <w:szCs w:val="21"/>
              </w:rPr>
              <w:t>时间</w:t>
            </w:r>
          </w:p>
        </w:tc>
        <w:tc>
          <w:tcPr>
            <w:tcW w:w="1109"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44"/>
              <w:ind w:right="5"/>
              <w:jc w:val="center"/>
              <w:rPr>
                <w:rFonts w:ascii="黑体" w:hAnsi="黑体" w:cs="黑体" w:eastAsia="黑体" w:hint="default"/>
                <w:sz w:val="21"/>
                <w:szCs w:val="21"/>
              </w:rPr>
            </w:pPr>
            <w:r>
              <w:rPr>
                <w:rFonts w:ascii="黑体" w:hAnsi="黑体" w:cs="黑体" w:eastAsia="黑体" w:hint="default"/>
                <w:sz w:val="21"/>
                <w:szCs w:val="21"/>
              </w:rPr>
              <w:t>有效期</w:t>
            </w:r>
          </w:p>
        </w:tc>
      </w:tr>
      <w:tr>
        <w:trPr>
          <w:trHeight w:val="334" w:hRule="exact"/>
        </w:trPr>
        <w:tc>
          <w:tcPr>
            <w:tcW w:w="718"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1</w:t>
            </w:r>
          </w:p>
        </w:tc>
        <w:tc>
          <w:tcPr>
            <w:tcW w:w="3315"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荣科医疗救助管理信息系统</w:t>
            </w:r>
          </w:p>
        </w:tc>
        <w:tc>
          <w:tcPr>
            <w:tcW w:w="226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DGY-2006-0155</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2011-11-15</w:t>
            </w:r>
          </w:p>
        </w:tc>
        <w:tc>
          <w:tcPr>
            <w:tcW w:w="1109"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9"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w w:val="100"/>
                <w:sz w:val="21"/>
              </w:rPr>
              <w:t>2</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荣科工伤保险管理信息系统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DGY-2006-0156</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2011-11-15</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3</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荣科医疗保险管理信息系统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DGY-2006-0157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2011-11-15</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4</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荣科人力资源管理信息系统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DGY-2009-0002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2011-11-15</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5</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荣科劳动保障电话咨询服务系统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DGY-2009-0013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2009-3-26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9"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w w:val="100"/>
                <w:sz w:val="21"/>
              </w:rPr>
              <w:t>6</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荣科劳动力市场管理信息系统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DGY-2009-0014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2009-3-26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7</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荣科城镇居民医疗保险管理系统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DGY-2009-0015</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2009-3-26</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8</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荣科档案管理系统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DGY-2010-0006</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1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w w:val="100"/>
                <w:sz w:val="21"/>
              </w:rPr>
              <w:t>9</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荣科加密机数据转发系统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DGY-2010-0007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6" w:hRule="exact"/>
        </w:trPr>
        <w:tc>
          <w:tcPr>
            <w:tcW w:w="718"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10</w:t>
            </w:r>
          </w:p>
        </w:tc>
        <w:tc>
          <w:tcPr>
            <w:tcW w:w="3315"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荣科自动气象站信息</w:t>
            </w:r>
            <w:r>
              <w:rPr>
                <w:rFonts w:ascii="宋体" w:hAnsi="宋体" w:cs="宋体" w:eastAsia="宋体" w:hint="default"/>
                <w:spacing w:val="-77"/>
                <w:sz w:val="21"/>
                <w:szCs w:val="21"/>
              </w:rPr>
              <w:t> </w:t>
            </w:r>
            <w:r>
              <w:rPr>
                <w:rFonts w:ascii="宋体" w:hAnsi="宋体" w:cs="宋体" w:eastAsia="宋体" w:hint="default"/>
                <w:sz w:val="21"/>
                <w:szCs w:val="21"/>
              </w:rPr>
              <w:t>GIS</w:t>
            </w:r>
            <w:r>
              <w:rPr>
                <w:rFonts w:ascii="宋体" w:hAnsi="宋体" w:cs="宋体" w:eastAsia="宋体" w:hint="default"/>
                <w:spacing w:val="-79"/>
                <w:sz w:val="21"/>
                <w:szCs w:val="21"/>
              </w:rPr>
              <w:t> </w:t>
            </w:r>
            <w:r>
              <w:rPr>
                <w:rFonts w:ascii="宋体" w:hAnsi="宋体" w:cs="宋体" w:eastAsia="宋体" w:hint="default"/>
                <w:sz w:val="21"/>
                <w:szCs w:val="21"/>
              </w:rPr>
              <w:t>分析系统</w:t>
            </w:r>
          </w:p>
        </w:tc>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DGY-2010-0008</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2010-3-23</w:t>
            </w:r>
          </w:p>
        </w:tc>
        <w:tc>
          <w:tcPr>
            <w:tcW w:w="1109"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65" w:lineRule="exact"/>
        <w:jc w:val="center"/>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sz w:val="17"/>
          <w:szCs w:val="17"/>
        </w:rPr>
      </w:pPr>
    </w:p>
    <w:tbl>
      <w:tblPr>
        <w:tblW w:w="0" w:type="auto"/>
        <w:jc w:val="left"/>
        <w:tblInd w:w="334" w:type="dxa"/>
        <w:tblLayout w:type="fixed"/>
        <w:tblCellMar>
          <w:top w:w="0" w:type="dxa"/>
          <w:left w:w="0" w:type="dxa"/>
          <w:bottom w:w="0" w:type="dxa"/>
          <w:right w:w="0" w:type="dxa"/>
        </w:tblCellMar>
        <w:tblLook w:val="01E0"/>
      </w:tblPr>
      <w:tblGrid>
        <w:gridCol w:w="732"/>
        <w:gridCol w:w="3315"/>
        <w:gridCol w:w="2261"/>
        <w:gridCol w:w="1659"/>
        <w:gridCol w:w="1109"/>
      </w:tblGrid>
      <w:tr>
        <w:trPr>
          <w:trHeight w:val="336" w:hRule="exact"/>
        </w:trPr>
        <w:tc>
          <w:tcPr>
            <w:tcW w:w="732"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sz w:val="21"/>
              </w:rPr>
              <w:t>11</w:t>
            </w:r>
          </w:p>
        </w:tc>
        <w:tc>
          <w:tcPr>
            <w:tcW w:w="331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荣科企业年金管理系统</w:t>
            </w:r>
          </w:p>
        </w:tc>
        <w:tc>
          <w:tcPr>
            <w:tcW w:w="2261"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DGY-2010-0009</w:t>
            </w:r>
          </w:p>
        </w:tc>
        <w:tc>
          <w:tcPr>
            <w:tcW w:w="1659"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12</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荣科动产质押台账管理系统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13</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荣科电力表箱智能锁具管理系统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DGY-2010-0011</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14</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荣科电力自助缴费系统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9"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sz w:val="21"/>
              </w:rPr>
              <w:t>15</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w:t>
            </w:r>
            <w:r>
              <w:rPr>
                <w:rFonts w:ascii="宋体" w:hAnsi="宋体" w:cs="宋体" w:eastAsia="宋体" w:hint="default"/>
                <w:spacing w:val="-54"/>
                <w:sz w:val="21"/>
                <w:szCs w:val="21"/>
              </w:rPr>
              <w:t> </w:t>
            </w:r>
            <w:r>
              <w:rPr>
                <w:rFonts w:ascii="宋体" w:hAnsi="宋体" w:cs="宋体" w:eastAsia="宋体" w:hint="default"/>
                <w:sz w:val="21"/>
                <w:szCs w:val="21"/>
              </w:rPr>
              <w:t>HIS</w:t>
            </w:r>
            <w:r>
              <w:rPr>
                <w:rFonts w:ascii="宋体" w:hAnsi="宋体" w:cs="宋体" w:eastAsia="宋体" w:hint="default"/>
                <w:spacing w:val="-54"/>
                <w:sz w:val="21"/>
                <w:szCs w:val="21"/>
              </w:rPr>
              <w:t> </w:t>
            </w:r>
            <w:r>
              <w:rPr>
                <w:rFonts w:ascii="宋体" w:hAnsi="宋体" w:cs="宋体" w:eastAsia="宋体" w:hint="default"/>
                <w:sz w:val="21"/>
                <w:szCs w:val="21"/>
              </w:rPr>
              <w:t>医院信息管理系统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16</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荣科银行中间业务系统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17</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荣科撤回表管理系统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DGY-2010-0015</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18</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荣科绿色机房自动化监控系统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DGY-2010-0016</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9"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sz w:val="21"/>
              </w:rPr>
              <w:t>19</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荣科企业管理信息系统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DGY-2010-0017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20</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荣科法律法规查询系统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DGY-2010-0030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21</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荣科作业现场预警提示管理系统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DGY-2010-0031</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7"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9" w:right="0"/>
              <w:jc w:val="center"/>
              <w:rPr>
                <w:rFonts w:ascii="宋体" w:hAnsi="宋体" w:cs="宋体" w:eastAsia="宋体" w:hint="default"/>
                <w:sz w:val="21"/>
                <w:szCs w:val="21"/>
              </w:rPr>
            </w:pPr>
            <w:r>
              <w:rPr>
                <w:rFonts w:ascii="宋体"/>
                <w:sz w:val="21"/>
              </w:rPr>
              <w:t>22</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荣科数据采集系统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DGY-2010-0032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9" w:hRule="exact"/>
        </w:trPr>
        <w:tc>
          <w:tcPr>
            <w:tcW w:w="73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sz w:val="21"/>
              </w:rPr>
              <w:t>23</w:t>
            </w:r>
          </w:p>
        </w:tc>
        <w:tc>
          <w:tcPr>
            <w:tcW w:w="33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荣科社会保障触摸屏查询系统</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DGY-2010-0033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4" w:hRule="exact"/>
        </w:trPr>
        <w:tc>
          <w:tcPr>
            <w:tcW w:w="73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sz w:val="21"/>
              </w:rPr>
              <w:t>24</w:t>
            </w:r>
          </w:p>
        </w:tc>
        <w:tc>
          <w:tcPr>
            <w:tcW w:w="331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荣科事务跟踪系统</w:t>
            </w:r>
          </w:p>
        </w:tc>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305"/>
              <w:jc w:val="righ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53"/>
                <w:sz w:val="21"/>
                <w:szCs w:val="21"/>
              </w:rPr>
              <w:t> </w:t>
            </w:r>
            <w:r>
              <w:rPr>
                <w:rFonts w:ascii="宋体" w:hAnsi="宋体" w:cs="宋体" w:eastAsia="宋体" w:hint="default"/>
                <w:sz w:val="21"/>
                <w:szCs w:val="21"/>
              </w:rPr>
              <w:t>DGY-2010-0055</w:t>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346"/>
              <w:jc w:val="right"/>
              <w:rPr>
                <w:rFonts w:ascii="宋体" w:hAnsi="宋体" w:cs="宋体" w:eastAsia="宋体" w:hint="default"/>
                <w:sz w:val="21"/>
                <w:szCs w:val="21"/>
              </w:rPr>
            </w:pPr>
            <w:r>
              <w:rPr>
                <w:rFonts w:ascii="宋体"/>
                <w:spacing w:val="-1"/>
                <w:sz w:val="21"/>
              </w:rPr>
              <w:t>2010-3-23</w:t>
            </w:r>
          </w:p>
        </w:tc>
        <w:tc>
          <w:tcPr>
            <w:tcW w:w="1109"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4"/>
          <w:szCs w:val="24"/>
        </w:rPr>
      </w:pPr>
    </w:p>
    <w:p>
      <w:pPr>
        <w:spacing w:line="357" w:lineRule="auto" w:before="26"/>
        <w:ind w:left="951" w:right="6635" w:firstLine="2"/>
        <w:jc w:val="left"/>
        <w:rPr>
          <w:rFonts w:ascii="宋体" w:hAnsi="宋体" w:cs="宋体" w:eastAsia="宋体" w:hint="default"/>
          <w:sz w:val="24"/>
          <w:szCs w:val="24"/>
        </w:rPr>
      </w:pPr>
      <w:r>
        <w:rPr>
          <w:rFonts w:ascii="宋体" w:hAnsi="宋体" w:cs="宋体" w:eastAsia="宋体" w:hint="default"/>
          <w:b/>
          <w:bCs/>
          <w:sz w:val="24"/>
          <w:szCs w:val="24"/>
        </w:rPr>
        <w:t>（五）公司核心竞争力分析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、持续的技术和服务创新能力</w:t>
      </w:r>
    </w:p>
    <w:p>
      <w:pPr>
        <w:pStyle w:val="BodyText"/>
        <w:spacing w:line="357" w:lineRule="auto"/>
        <w:ind w:right="1394" w:firstLine="479"/>
        <w:jc w:val="left"/>
      </w:pPr>
      <w:r>
        <w:rPr/>
        <w:t>本公司是国家级高新技术企业、双软企业，具有</w:t>
      </w:r>
      <w:r>
        <w:rPr>
          <w:spacing w:val="-68"/>
        </w:rPr>
        <w:t> </w:t>
      </w:r>
      <w:r>
        <w:rPr>
          <w:rFonts w:ascii="宋体" w:hAnsi="宋体" w:cs="宋体" w:eastAsia="宋体" w:hint="default"/>
        </w:rPr>
        <w:t>CMMI3</w:t>
      </w:r>
      <w:r>
        <w:rPr>
          <w:rFonts w:ascii="宋体" w:hAnsi="宋体" w:cs="宋体" w:eastAsia="宋体" w:hint="default"/>
          <w:spacing w:val="-69"/>
        </w:rPr>
        <w:t> </w:t>
      </w:r>
      <w:r>
        <w:rPr/>
        <w:t>级资质、系统集成二级资 </w:t>
      </w:r>
      <w:r>
        <w:rPr>
          <w:spacing w:val="-5"/>
        </w:rPr>
        <w:t>质、智能建筑三级资质等。公司注重“以客户和市场需求为导向”建设研发创新体系，</w:t>
      </w:r>
      <w:r>
        <w:rPr>
          <w:spacing w:val="-86"/>
        </w:rPr>
        <w:t> </w:t>
      </w:r>
      <w:r>
        <w:rPr>
          <w:spacing w:val="-86"/>
        </w:rPr>
      </w:r>
      <w:r>
        <w:rPr/>
        <w:t>从研发理念、组织机构、研发流程和管理制度进行了系统的构建，以保持技术的不断</w:t>
      </w:r>
      <w:r>
        <w:rPr/>
        <w:t> 进步，并于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月被批准组建辽宁沈阳荣科系统集成创新工程技术研究中心。</w:t>
      </w:r>
    </w:p>
    <w:p>
      <w:pPr>
        <w:pStyle w:val="BodyText"/>
        <w:spacing w:line="240" w:lineRule="auto"/>
        <w:ind w:right="0"/>
        <w:jc w:val="left"/>
      </w:pPr>
      <w:r>
        <w:rPr/>
        <w:t>公司持续进行研究开发与技术成果转化，目前已经拥有软件著作权</w:t>
      </w:r>
      <w:r>
        <w:rPr>
          <w:spacing w:val="-68"/>
        </w:rPr>
        <w:t> </w:t>
      </w:r>
      <w:r>
        <w:rPr>
          <w:rFonts w:ascii="宋体" w:hAnsi="宋体" w:cs="宋体" w:eastAsia="宋体" w:hint="default"/>
        </w:rPr>
        <w:t>112</w:t>
      </w:r>
      <w:r>
        <w:rPr>
          <w:rFonts w:ascii="宋体" w:hAnsi="宋体" w:cs="宋体" w:eastAsia="宋体" w:hint="default"/>
          <w:spacing w:val="-69"/>
        </w:rPr>
        <w:t> </w:t>
      </w:r>
      <w:r>
        <w:rPr>
          <w:spacing w:val="-3"/>
        </w:rPr>
        <w:t>项，软件产品</w:t>
      </w:r>
    </w:p>
    <w:p>
      <w:pPr>
        <w:pStyle w:val="BodyText"/>
        <w:spacing w:line="357" w:lineRule="auto" w:before="154"/>
        <w:ind w:right="1512"/>
        <w:jc w:val="left"/>
      </w:pPr>
      <w:r>
        <w:rPr/>
        <w:t>登记证书</w:t>
      </w:r>
      <w:r>
        <w:rPr>
          <w:spacing w:val="-61"/>
        </w:rPr>
        <w:t> </w:t>
      </w:r>
      <w:r>
        <w:rPr>
          <w:rFonts w:ascii="宋体" w:hAnsi="宋体" w:cs="宋体" w:eastAsia="宋体" w:hint="default"/>
        </w:rPr>
        <w:t>38</w:t>
      </w:r>
      <w:r>
        <w:rPr>
          <w:rFonts w:ascii="宋体" w:hAnsi="宋体" w:cs="宋体" w:eastAsia="宋体" w:hint="default"/>
          <w:spacing w:val="-60"/>
        </w:rPr>
        <w:t> </w:t>
      </w:r>
      <w:r>
        <w:rPr/>
        <w:t>个。公司坚持把提高自主创新能力摆在突出位置，同东北大学、辽宁大 </w:t>
      </w:r>
      <w:r>
        <w:rPr>
          <w:spacing w:val="-1"/>
        </w:rPr>
        <w:t>学、沈阳航空航天大学、沈阳计算机技术研究所等高校及科研院所建立了长期稳定的</w:t>
      </w:r>
      <w:r>
        <w:rPr>
          <w:spacing w:val="-118"/>
        </w:rPr>
        <w:t> </w:t>
      </w:r>
      <w:r>
        <w:rPr>
          <w:spacing w:val="-118"/>
        </w:rPr>
      </w:r>
      <w:r>
        <w:rPr/>
        <w:t>合作关系，以保持和提高企业的技术创新能力。</w:t>
      </w:r>
    </w:p>
    <w:p>
      <w:pPr>
        <w:pStyle w:val="BodyText"/>
        <w:spacing w:line="357" w:lineRule="auto"/>
        <w:ind w:right="1511" w:firstLine="479"/>
        <w:jc w:val="left"/>
      </w:pPr>
      <w:r>
        <w:rPr/>
        <w:t>作为东北地区领先的</w:t>
      </w:r>
      <w:r>
        <w:rPr>
          <w:spacing w:val="-60"/>
        </w:rPr>
        <w:t> </w:t>
      </w:r>
      <w:r>
        <w:rPr>
          <w:rFonts w:ascii="宋体" w:hAnsi="宋体" w:cs="宋体" w:eastAsia="宋体" w:hint="default"/>
        </w:rPr>
        <w:t>IT</w:t>
      </w:r>
      <w:r>
        <w:rPr>
          <w:rFonts w:ascii="宋体" w:hAnsi="宋体" w:cs="宋体" w:eastAsia="宋体" w:hint="default"/>
          <w:spacing w:val="-60"/>
        </w:rPr>
        <w:t> </w:t>
      </w:r>
      <w:r>
        <w:rPr/>
        <w:t>服务提供商之一，本公司在不断提升研发能力的同时， </w:t>
      </w:r>
      <w:r>
        <w:rPr>
          <w:spacing w:val="-1"/>
        </w:rPr>
        <w:t>在服务内容和服务模式上也坚持不断创新。在传统的数据中心服务基础上，本公司自</w:t>
      </w:r>
      <w:r>
        <w:rPr>
          <w:spacing w:val="-118"/>
        </w:rPr>
        <w:t> </w:t>
      </w:r>
      <w:r>
        <w:rPr>
          <w:spacing w:val="-118"/>
        </w:rPr>
      </w:r>
      <w:r>
        <w:rPr>
          <w:spacing w:val="-1"/>
        </w:rPr>
        <w:t>主研发的绿色智能监控系统将很好的满足客户节能减排、先发预警等要求，大大提高</w:t>
      </w:r>
      <w:r>
        <w:rPr>
          <w:spacing w:val="-118"/>
        </w:rPr>
        <w:t> </w:t>
      </w:r>
      <w:r>
        <w:rPr>
          <w:spacing w:val="-118"/>
        </w:rPr>
      </w:r>
      <w:r>
        <w:rPr>
          <w:spacing w:val="-1"/>
        </w:rPr>
        <w:t>了服务效率。另外，针对金融行业复杂的信息化需求，公司以先进的外包服务模式介</w:t>
      </w:r>
      <w:r>
        <w:rPr/>
        <w:t> 入该行业，为金融机构提供专业化、系统化的</w:t>
      </w:r>
      <w:r>
        <w:rPr>
          <w:spacing w:val="-69"/>
        </w:rPr>
        <w:t> </w:t>
      </w:r>
      <w:r>
        <w:rPr>
          <w:rFonts w:ascii="宋体" w:hAnsi="宋体" w:cs="宋体" w:eastAsia="宋体" w:hint="default"/>
        </w:rPr>
        <w:t>IT</w:t>
      </w:r>
      <w:r>
        <w:rPr>
          <w:rFonts w:ascii="宋体" w:hAnsi="宋体" w:cs="宋体" w:eastAsia="宋体" w:hint="default"/>
          <w:spacing w:val="-69"/>
        </w:rPr>
        <w:t> </w:t>
      </w:r>
      <w:r>
        <w:rPr/>
        <w:t>服务，响应金融机构全方位的</w:t>
      </w:r>
      <w:r>
        <w:rPr>
          <w:spacing w:val="-69"/>
        </w:rPr>
        <w:t> </w:t>
      </w:r>
      <w:r>
        <w:rPr>
          <w:rFonts w:ascii="宋体" w:hAnsi="宋体" w:cs="宋体" w:eastAsia="宋体" w:hint="default"/>
        </w:rPr>
        <w:t>IT</w:t>
      </w:r>
      <w:r>
        <w:rPr>
          <w:rFonts w:ascii="宋体" w:hAnsi="宋体" w:cs="宋体" w:eastAsia="宋体" w:hint="default"/>
          <w:spacing w:val="-69"/>
        </w:rPr>
        <w:t> </w:t>
      </w:r>
      <w:r>
        <w:rPr/>
        <w:t>需 求。金融</w:t>
      </w:r>
      <w:r>
        <w:rPr>
          <w:spacing w:val="-61"/>
        </w:rPr>
        <w:t> </w:t>
      </w:r>
      <w:r>
        <w:rPr>
          <w:rFonts w:ascii="宋体" w:hAnsi="宋体" w:cs="宋体" w:eastAsia="宋体" w:hint="default"/>
        </w:rPr>
        <w:t>IT</w:t>
      </w:r>
      <w:r>
        <w:rPr>
          <w:rFonts w:ascii="宋体" w:hAnsi="宋体" w:cs="宋体" w:eastAsia="宋体" w:hint="default"/>
          <w:spacing w:val="-60"/>
        </w:rPr>
        <w:t> </w:t>
      </w:r>
      <w:r>
        <w:rPr/>
        <w:t>外包服务方面的运营外包模式已经确立并将成为公司未来重要的利润增 长点。</w:t>
      </w:r>
    </w:p>
    <w:p>
      <w:pPr>
        <w:pStyle w:val="BodyText"/>
        <w:spacing w:line="240" w:lineRule="auto"/>
        <w:ind w:left="951" w:right="4414"/>
        <w:jc w:val="left"/>
      </w:pPr>
      <w:r>
        <w:rPr>
          <w:rFonts w:ascii="宋体" w:hAnsi="宋体" w:cs="宋体" w:eastAsia="宋体" w:hint="default"/>
        </w:rPr>
        <w:t>2</w:t>
      </w:r>
      <w:r>
        <w:rPr/>
        <w:t>、专业化服务优势</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0" w:firstLine="479"/>
        <w:jc w:val="left"/>
      </w:pPr>
      <w:r>
        <w:rPr/>
        <w:t>公司具备较强的产品研发能力、快速的反应能力和全面的技术服务能力。公司凭 借多年来在金融、社保医疗、电信、电力、交通运输等行业和政府机构等信息化重点 </w:t>
      </w:r>
      <w:r>
        <w:rPr>
          <w:spacing w:val="-3"/>
        </w:rPr>
        <w:t>应用领域的实践经验积累，能根据客户的行业特点和业务模式，结合国内外先进的</w:t>
      </w:r>
      <w:r>
        <w:rPr>
          <w:spacing w:val="-56"/>
        </w:rPr>
        <w:t> </w:t>
      </w:r>
      <w:r>
        <w:rPr>
          <w:rFonts w:ascii="宋体" w:hAnsi="宋体" w:cs="宋体" w:eastAsia="宋体" w:hint="default"/>
        </w:rPr>
        <w:t>IT</w:t>
      </w:r>
      <w:r>
        <w:rPr>
          <w:rFonts w:ascii="宋体" w:hAnsi="宋体" w:cs="宋体" w:eastAsia="宋体" w:hint="default"/>
          <w:spacing w:val="-112"/>
        </w:rPr>
        <w:t> </w:t>
      </w:r>
      <w:r>
        <w:rPr/>
        <w:t>服务经验和技术，快速分析客户的需求，形成解决方案并加以研发与实施，具有较强 的产品研发能力；为更好地提供</w:t>
      </w:r>
      <w:r>
        <w:rPr>
          <w:spacing w:val="-60"/>
        </w:rPr>
        <w:t> </w:t>
      </w:r>
      <w:r>
        <w:rPr>
          <w:rFonts w:ascii="宋体" w:hAnsi="宋体" w:cs="宋体" w:eastAsia="宋体" w:hint="default"/>
        </w:rPr>
        <w:t>IT</w:t>
      </w:r>
      <w:r>
        <w:rPr>
          <w:rFonts w:ascii="宋体" w:hAnsi="宋体" w:cs="宋体" w:eastAsia="宋体" w:hint="default"/>
          <w:spacing w:val="-60"/>
        </w:rPr>
        <w:t> </w:t>
      </w:r>
      <w:r>
        <w:rPr/>
        <w:t>服务，公司在北京、铁岭建立了全资子公司，在 </w:t>
      </w:r>
      <w:r>
        <w:rPr>
          <w:spacing w:val="-5"/>
        </w:rPr>
        <w:t>长春、哈尔滨、大连、西安等地设立办事处，逐步搭建起以东北、华北、西北为重点，</w:t>
      </w:r>
      <w:r>
        <w:rPr>
          <w:spacing w:val="-89"/>
        </w:rPr>
        <w:t> </w:t>
      </w:r>
      <w:r>
        <w:rPr>
          <w:spacing w:val="-89"/>
        </w:rPr>
      </w:r>
      <w:r>
        <w:rPr/>
        <w:t>覆盖全国主要地区的销售和服务网络，具备快速的反应能力；通过覆盖地区的服务网</w:t>
      </w:r>
      <w:r>
        <w:rPr/>
        <w:t> 络，公司能够持续跟踪并及时发现客户的潜在需求，向客户提供持续性的技术支持和 服务；公司具备较为全面的技术服务能力，可以针对重点行业客户提供规划、研发、 集成、运维等一体化的</w:t>
      </w:r>
      <w:r>
        <w:rPr>
          <w:spacing w:val="-60"/>
        </w:rPr>
        <w:t> </w:t>
      </w:r>
      <w:r>
        <w:rPr>
          <w:rFonts w:ascii="宋体" w:hAnsi="宋体" w:cs="宋体" w:eastAsia="宋体" w:hint="default"/>
        </w:rPr>
        <w:t>IT</w:t>
      </w:r>
      <w:r>
        <w:rPr>
          <w:rFonts w:ascii="宋体" w:hAnsi="宋体" w:cs="宋体" w:eastAsia="宋体" w:hint="default"/>
          <w:spacing w:val="-60"/>
        </w:rPr>
        <w:t> </w:t>
      </w:r>
      <w:r>
        <w:rPr/>
        <w:t>服务，实现客户信息化需求与</w:t>
      </w:r>
      <w:r>
        <w:rPr>
          <w:spacing w:val="-60"/>
        </w:rPr>
        <w:t> </w:t>
      </w:r>
      <w:r>
        <w:rPr>
          <w:rFonts w:ascii="宋体" w:hAnsi="宋体" w:cs="宋体" w:eastAsia="宋体" w:hint="default"/>
        </w:rPr>
        <w:t>IT</w:t>
      </w:r>
      <w:r>
        <w:rPr>
          <w:rFonts w:ascii="宋体" w:hAnsi="宋体" w:cs="宋体" w:eastAsia="宋体" w:hint="default"/>
          <w:spacing w:val="-60"/>
        </w:rPr>
        <w:t> </w:t>
      </w:r>
      <w:r>
        <w:rPr/>
        <w:t>服务的有效衔接。</w:t>
      </w:r>
    </w:p>
    <w:p>
      <w:pPr>
        <w:pStyle w:val="BodyText"/>
        <w:spacing w:line="357" w:lineRule="auto"/>
        <w:ind w:left="951" w:right="1512"/>
        <w:jc w:val="left"/>
      </w:pPr>
      <w:r>
        <w:rPr>
          <w:rFonts w:ascii="宋体" w:hAnsi="宋体" w:cs="宋体" w:eastAsia="宋体" w:hint="default"/>
        </w:rPr>
        <w:t>3</w:t>
      </w:r>
      <w:r>
        <w:rPr/>
        <w:t>、人力资源优势 </w:t>
      </w:r>
      <w:r>
        <w:rPr>
          <w:spacing w:val="-2"/>
        </w:rPr>
        <w:t>公司本着“以人为本，量才适用，互相配合，合作共赢”的理念，为公司员工提</w:t>
      </w:r>
    </w:p>
    <w:p>
      <w:pPr>
        <w:pStyle w:val="BodyText"/>
        <w:spacing w:line="357" w:lineRule="auto"/>
        <w:ind w:right="1526"/>
        <w:jc w:val="both"/>
      </w:pPr>
      <w:r>
        <w:rPr>
          <w:spacing w:val="-1"/>
        </w:rPr>
        <w:t>供最佳的成长空间和舞台，使其能力得到充分发挥。目前公司拥有一批资深的系统分</w:t>
      </w:r>
      <w:r>
        <w:rPr>
          <w:spacing w:val="-118"/>
        </w:rPr>
        <w:t> </w:t>
      </w:r>
      <w:r>
        <w:rPr>
          <w:spacing w:val="-118"/>
        </w:rPr>
      </w:r>
      <w:r>
        <w:rPr/>
        <w:t>析员和软件开发人员，其中具有大学本科以上学历人员占</w:t>
      </w:r>
      <w:r>
        <w:rPr>
          <w:spacing w:val="-60"/>
        </w:rPr>
        <w:t> </w:t>
      </w:r>
      <w:r>
        <w:rPr>
          <w:rFonts w:ascii="宋体" w:hAnsi="宋体" w:cs="宋体" w:eastAsia="宋体" w:hint="default"/>
        </w:rPr>
        <w:t>70%</w:t>
      </w:r>
      <w:r>
        <w:rPr/>
        <w:t>以上。与此同时，公司 </w:t>
      </w:r>
      <w:r>
        <w:rPr>
          <w:spacing w:val="-1"/>
        </w:rPr>
        <w:t>还拥有一批长期从事金融、社保、电信、电力和政府等信息化重点应用领域的行业专</w:t>
      </w:r>
      <w:r>
        <w:rPr/>
        <w:t> </w:t>
      </w:r>
      <w:r>
        <w:rPr>
          <w:spacing w:val="-1"/>
        </w:rPr>
        <w:t>家，在行业背景和行业经验方面具有深厚的积累。公司以战略管理为核心，不断培养</w:t>
      </w:r>
      <w:r>
        <w:rPr/>
        <w:t> </w:t>
      </w:r>
      <w:r>
        <w:rPr>
          <w:spacing w:val="-1"/>
        </w:rPr>
        <w:t>和引进高素质的高级职业管理人才，逐渐形成了专业化、职业化的管理团队。通过建</w:t>
      </w:r>
      <w:r>
        <w:rPr/>
        <w:t> 立科学的规章制度体系，公司在决策、经营、科研等各方面都有完善的制度保证。</w:t>
      </w:r>
    </w:p>
    <w:p>
      <w:pPr>
        <w:pStyle w:val="BodyText"/>
        <w:spacing w:line="240" w:lineRule="auto"/>
        <w:ind w:left="1071" w:right="4414"/>
        <w:jc w:val="left"/>
      </w:pPr>
      <w:r>
        <w:rPr>
          <w:rFonts w:ascii="宋体" w:hAnsi="宋体" w:cs="宋体" w:eastAsia="宋体" w:hint="default"/>
        </w:rPr>
        <w:t>4</w:t>
      </w:r>
      <w:r>
        <w:rPr/>
        <w:t>、客户资源优势</w:t>
      </w:r>
    </w:p>
    <w:p>
      <w:pPr>
        <w:pStyle w:val="BodyText"/>
        <w:spacing w:line="357" w:lineRule="auto" w:before="154"/>
        <w:ind w:right="1394" w:firstLine="479"/>
        <w:jc w:val="left"/>
      </w:pPr>
      <w:r>
        <w:rPr/>
        <w:t>公司经过多年</w:t>
      </w:r>
      <w:r>
        <w:rPr>
          <w:spacing w:val="-60"/>
        </w:rPr>
        <w:t> </w:t>
      </w:r>
      <w:r>
        <w:rPr>
          <w:rFonts w:ascii="宋体" w:hAnsi="宋体" w:cs="宋体" w:eastAsia="宋体" w:hint="default"/>
        </w:rPr>
        <w:t>IT</w:t>
      </w:r>
      <w:r>
        <w:rPr>
          <w:rFonts w:ascii="宋体" w:hAnsi="宋体" w:cs="宋体" w:eastAsia="宋体" w:hint="default"/>
          <w:spacing w:val="-60"/>
        </w:rPr>
        <w:t> </w:t>
      </w:r>
      <w:r>
        <w:rPr/>
        <w:t>服务行业的经营，在数据中心第三方服务、重点行业信息化解 决方案及金融</w:t>
      </w:r>
      <w:r>
        <w:rPr>
          <w:spacing w:val="-61"/>
        </w:rPr>
        <w:t> </w:t>
      </w:r>
      <w:r>
        <w:rPr>
          <w:rFonts w:ascii="宋体" w:hAnsi="宋体" w:cs="宋体" w:eastAsia="宋体" w:hint="default"/>
        </w:rPr>
        <w:t>IT</w:t>
      </w:r>
      <w:r>
        <w:rPr>
          <w:rFonts w:ascii="宋体" w:hAnsi="宋体" w:cs="宋体" w:eastAsia="宋体" w:hint="default"/>
          <w:spacing w:val="-60"/>
        </w:rPr>
        <w:t> </w:t>
      </w:r>
      <w:r>
        <w:rPr/>
        <w:t>外包服务等领域中积累了丰富的行业运营经验。公司始终将客户放 </w:t>
      </w:r>
      <w:r>
        <w:rPr>
          <w:spacing w:val="-5"/>
        </w:rPr>
        <w:t>在公司发展战略的首位，并通过提供高质量、不断增值的服务逐步获得了客户的认可，</w:t>
      </w:r>
      <w:r>
        <w:rPr>
          <w:spacing w:val="-87"/>
        </w:rPr>
        <w:t> </w:t>
      </w:r>
      <w:r>
        <w:rPr>
          <w:spacing w:val="-87"/>
        </w:rPr>
      </w:r>
      <w:r>
        <w:rPr/>
        <w:t>客户规模稳步扩大，在东北地区内树立了明显的品牌优势。公司在多年发展过程中积</w:t>
      </w:r>
      <w:r>
        <w:rPr/>
        <w:t> 累了一大批信息化重点应用领域的优质客户，主要覆盖在金融、社保医疗、电信、电 力等行业以及政府部门，如浦发银行沈阳分行、营口银行、黑龙江省农信社、辽宁省 </w:t>
      </w:r>
      <w:r>
        <w:rPr>
          <w:spacing w:val="-5"/>
        </w:rPr>
        <w:t>农信社、中国联通辽宁省分公司、中国联通吉林省分公司、中国联通黑龙江省分公司、</w:t>
      </w:r>
      <w:r>
        <w:rPr>
          <w:spacing w:val="-89"/>
        </w:rPr>
        <w:t> </w:t>
      </w:r>
      <w:r>
        <w:rPr>
          <w:spacing w:val="-89"/>
        </w:rPr>
      </w:r>
      <w:r>
        <w:rPr/>
        <w:t>中国电信辽宁省分公司、辽宁省电力和辽宁省人保厅等，并与上述客户建立了长期稳</w:t>
      </w:r>
      <w:r>
        <w:rPr/>
        <w:t> </w:t>
      </w:r>
      <w:r>
        <w:rPr>
          <w:spacing w:val="-4"/>
        </w:rPr>
        <w:t>定的战略合作关系。自</w:t>
      </w:r>
      <w:r>
        <w:rPr>
          <w:spacing w:val="-57"/>
        </w:rPr>
        <w:t> </w:t>
      </w:r>
      <w:r>
        <w:rPr>
          <w:rFonts w:ascii="宋体" w:hAnsi="宋体" w:cs="宋体" w:eastAsia="宋体" w:hint="default"/>
        </w:rPr>
        <w:t>2005</w:t>
      </w:r>
      <w:r>
        <w:rPr>
          <w:rFonts w:ascii="宋体" w:hAnsi="宋体" w:cs="宋体" w:eastAsia="宋体" w:hint="default"/>
          <w:spacing w:val="6"/>
        </w:rPr>
        <w:t> </w:t>
      </w:r>
      <w:r>
        <w:rPr/>
        <w:t>年进入</w:t>
      </w:r>
      <w:r>
        <w:rPr>
          <w:spacing w:val="-57"/>
        </w:rPr>
        <w:t> </w:t>
      </w:r>
      <w:r>
        <w:rPr>
          <w:rFonts w:ascii="宋体" w:hAnsi="宋体" w:cs="宋体" w:eastAsia="宋体" w:hint="default"/>
        </w:rPr>
        <w:t>IT</w:t>
      </w:r>
      <w:r>
        <w:rPr>
          <w:rFonts w:ascii="宋体" w:hAnsi="宋体" w:cs="宋体" w:eastAsia="宋体" w:hint="default"/>
          <w:spacing w:val="-57"/>
        </w:rPr>
        <w:t> </w:t>
      </w:r>
      <w:r>
        <w:rPr>
          <w:spacing w:val="-4"/>
        </w:rPr>
        <w:t>服务市场以来，新的客户逐年增加，服务市场</w:t>
      </w:r>
      <w:r>
        <w:rPr>
          <w:spacing w:val="-113"/>
        </w:rPr>
        <w:t> </w:t>
      </w:r>
      <w:r>
        <w:rPr>
          <w:spacing w:val="-113"/>
        </w:rPr>
      </w:r>
      <w:r>
        <w:rPr/>
        <w:t>份额逐年增大，目前与大多数客户持续合作年限已经超过</w:t>
      </w:r>
      <w:r>
        <w:rPr>
          <w:spacing w:val="-77"/>
        </w:rPr>
        <w:t> </w:t>
      </w:r>
      <w:r>
        <w:rPr>
          <w:rFonts w:ascii="宋体" w:hAnsi="宋体" w:cs="宋体" w:eastAsia="宋体" w:hint="default"/>
        </w:rPr>
        <w:t>3</w:t>
      </w:r>
      <w:r>
        <w:rPr>
          <w:rFonts w:ascii="宋体" w:hAnsi="宋体" w:cs="宋体" w:eastAsia="宋体" w:hint="default"/>
          <w:spacing w:val="-78"/>
        </w:rPr>
        <w:t> </w:t>
      </w:r>
      <w:r>
        <w:rPr/>
        <w:t>年。公司与优质客户的合</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1"/>
        </w:rPr>
        <w:t>作有力地推动了公司技术水平的不断提高和服务手段的不断改进，同时也保障了业务</w:t>
      </w:r>
      <w:r>
        <w:rPr/>
        <w:t> 的持续稳定发展。</w:t>
      </w:r>
    </w:p>
    <w:p>
      <w:pPr>
        <w:spacing w:line="357" w:lineRule="auto" w:before="36"/>
        <w:ind w:left="951" w:right="6635" w:firstLine="2"/>
        <w:jc w:val="left"/>
        <w:rPr>
          <w:rFonts w:ascii="宋体" w:hAnsi="宋体" w:cs="宋体" w:eastAsia="宋体" w:hint="default"/>
          <w:sz w:val="24"/>
          <w:szCs w:val="24"/>
        </w:rPr>
      </w:pPr>
      <w:r>
        <w:rPr>
          <w:rFonts w:ascii="宋体" w:hAnsi="宋体" w:cs="宋体" w:eastAsia="宋体" w:hint="default"/>
          <w:b/>
          <w:bCs/>
          <w:sz w:val="24"/>
          <w:szCs w:val="24"/>
        </w:rPr>
        <w:t>（六）公司研发情况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、近三年公司的研发投入情况</w:t>
      </w:r>
    </w:p>
    <w:tbl>
      <w:tblPr>
        <w:tblW w:w="0" w:type="auto"/>
        <w:jc w:val="left"/>
        <w:tblInd w:w="452" w:type="dxa"/>
        <w:tblLayout w:type="fixed"/>
        <w:tblCellMar>
          <w:top w:w="0" w:type="dxa"/>
          <w:left w:w="0" w:type="dxa"/>
          <w:bottom w:w="0" w:type="dxa"/>
          <w:right w:w="0" w:type="dxa"/>
        </w:tblCellMar>
        <w:tblLook w:val="01E0"/>
      </w:tblPr>
      <w:tblGrid>
        <w:gridCol w:w="2845"/>
        <w:gridCol w:w="1985"/>
        <w:gridCol w:w="1843"/>
        <w:gridCol w:w="1985"/>
      </w:tblGrid>
      <w:tr>
        <w:trPr>
          <w:trHeight w:val="331" w:hRule="exact"/>
        </w:trPr>
        <w:tc>
          <w:tcPr>
            <w:tcW w:w="284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项目构成</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0"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43"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shd w:val="clear" w:color="auto" w:fill="E4DFEB"/>
          </w:tcPr>
          <w:p>
            <w:pPr>
              <w:pStyle w:val="TableParagraph"/>
              <w:spacing w:line="260" w:lineRule="exact"/>
              <w:ind w:left="639"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4"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研发支出（元）</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8,485,213.68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8,018,601.33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4,686,401.00</w:t>
            </w:r>
          </w:p>
        </w:tc>
      </w:tr>
      <w:tr>
        <w:trPr>
          <w:trHeight w:val="331" w:hRule="exact"/>
        </w:trPr>
        <w:tc>
          <w:tcPr>
            <w:tcW w:w="284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研发支出占营业收入比例</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94"/>
              <w:jc w:val="right"/>
              <w:rPr>
                <w:rFonts w:ascii="宋体" w:hAnsi="宋体" w:cs="宋体" w:eastAsia="宋体" w:hint="default"/>
                <w:sz w:val="21"/>
                <w:szCs w:val="21"/>
              </w:rPr>
            </w:pPr>
            <w:r>
              <w:rPr>
                <w:rFonts w:ascii="宋体"/>
                <w:sz w:val="21"/>
              </w:rPr>
              <w:t>3.48%</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95"/>
              <w:jc w:val="right"/>
              <w:rPr>
                <w:rFonts w:ascii="宋体" w:hAnsi="宋体" w:cs="宋体" w:eastAsia="宋体" w:hint="default"/>
                <w:sz w:val="21"/>
                <w:szCs w:val="21"/>
              </w:rPr>
            </w:pPr>
            <w:r>
              <w:rPr>
                <w:rFonts w:ascii="宋体"/>
                <w:sz w:val="21"/>
              </w:rPr>
              <w:t>4.95%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95"/>
              <w:jc w:val="right"/>
              <w:rPr>
                <w:rFonts w:ascii="宋体" w:hAnsi="宋体" w:cs="宋体" w:eastAsia="宋体" w:hint="default"/>
                <w:sz w:val="21"/>
                <w:szCs w:val="21"/>
              </w:rPr>
            </w:pPr>
            <w:r>
              <w:rPr>
                <w:rFonts w:ascii="宋体"/>
                <w:sz w:val="21"/>
              </w:rPr>
              <w:t>4.28%</w:t>
            </w:r>
          </w:p>
        </w:tc>
      </w:tr>
    </w:tbl>
    <w:p>
      <w:pPr>
        <w:spacing w:line="240" w:lineRule="auto" w:before="9"/>
        <w:rPr>
          <w:rFonts w:ascii="宋体" w:hAnsi="宋体" w:cs="宋体" w:eastAsia="宋体" w:hint="default"/>
          <w:sz w:val="12"/>
          <w:szCs w:val="12"/>
        </w:rPr>
      </w:pPr>
    </w:p>
    <w:p>
      <w:pPr>
        <w:pStyle w:val="BodyText"/>
        <w:spacing w:line="357" w:lineRule="auto" w:before="26"/>
        <w:ind w:right="1511" w:firstLine="479"/>
        <w:jc w:val="left"/>
      </w:pPr>
      <w:r>
        <w:rPr>
          <w:spacing w:val="-1"/>
        </w:rPr>
        <w:t>公司一直非常重视对研发的投入，最大程度地保证了公司研发活动，为公司创新</w:t>
      </w:r>
      <w:r>
        <w:rPr/>
        <w:t> 发展提供了重要的保障。</w:t>
      </w:r>
    </w:p>
    <w:p>
      <w:pPr>
        <w:pStyle w:val="BodyText"/>
        <w:spacing w:line="240" w:lineRule="auto"/>
        <w:ind w:left="951" w:right="4414"/>
        <w:jc w:val="left"/>
      </w:pPr>
      <w:r>
        <w:rPr>
          <w:rFonts w:ascii="宋体" w:hAnsi="宋体" w:cs="宋体" w:eastAsia="宋体" w:hint="default"/>
        </w:rPr>
        <w:t>2</w:t>
      </w:r>
      <w:r>
        <w:rPr/>
        <w:t>、正在研发的主要项目情况</w:t>
      </w:r>
    </w:p>
    <w:p>
      <w:pPr>
        <w:pStyle w:val="BodyText"/>
        <w:spacing w:line="240" w:lineRule="auto" w:before="154"/>
        <w:ind w:left="951" w:right="1512"/>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日，公司各研发项目均处于产品化阶段，具体情况如下：</w:t>
      </w:r>
    </w:p>
    <w:p>
      <w:pPr>
        <w:spacing w:line="240" w:lineRule="auto" w:before="1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917"/>
        <w:gridCol w:w="1933"/>
        <w:gridCol w:w="6212"/>
      </w:tblGrid>
      <w:tr>
        <w:trPr>
          <w:trHeight w:val="342" w:hRule="exact"/>
        </w:trPr>
        <w:tc>
          <w:tcPr>
            <w:tcW w:w="917"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64" w:lineRule="exact"/>
              <w:ind w:left="108"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33"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621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主要内容</w:t>
            </w:r>
          </w:p>
        </w:tc>
      </w:tr>
      <w:tr>
        <w:trPr>
          <w:trHeight w:val="958" w:hRule="exact"/>
        </w:trPr>
        <w:tc>
          <w:tcPr>
            <w:tcW w:w="91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1</w:t>
            </w:r>
          </w:p>
        </w:tc>
        <w:tc>
          <w:tcPr>
            <w:tcW w:w="1933"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3"/>
              <w:ind w:left="100" w:right="242"/>
              <w:jc w:val="left"/>
              <w:rPr>
                <w:rFonts w:ascii="宋体" w:hAnsi="宋体" w:cs="宋体" w:eastAsia="宋体" w:hint="default"/>
                <w:sz w:val="21"/>
                <w:szCs w:val="21"/>
              </w:rPr>
            </w:pPr>
            <w:r>
              <w:rPr>
                <w:rFonts w:ascii="宋体" w:hAnsi="宋体" w:cs="宋体" w:eastAsia="宋体" w:hint="default"/>
                <w:sz w:val="21"/>
                <w:szCs w:val="21"/>
              </w:rPr>
              <w:t>数据中心</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运行</w:t>
            </w:r>
            <w:r>
              <w:rPr>
                <w:rFonts w:ascii="宋体" w:hAnsi="宋体" w:cs="宋体" w:eastAsia="宋体" w:hint="default"/>
                <w:spacing w:val="-3"/>
                <w:w w:val="100"/>
                <w:sz w:val="21"/>
                <w:szCs w:val="21"/>
              </w:rPr>
              <w:t> </w:t>
            </w:r>
            <w:r>
              <w:rPr>
                <w:rFonts w:ascii="宋体" w:hAnsi="宋体" w:cs="宋体" w:eastAsia="宋体" w:hint="default"/>
                <w:sz w:val="21"/>
                <w:szCs w:val="21"/>
              </w:rPr>
              <w:t>监控系统</w:t>
            </w:r>
          </w:p>
        </w:tc>
        <w:tc>
          <w:tcPr>
            <w:tcW w:w="6212"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全面对数据中心内各种类型的</w:t>
            </w:r>
            <w:r>
              <w:rPr>
                <w:rFonts w:ascii="宋体" w:hAnsi="宋体" w:cs="宋体" w:eastAsia="宋体" w:hint="default"/>
                <w:spacing w:val="-55"/>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基础设备主机、数据库、应用服</w:t>
            </w:r>
            <w:r>
              <w:rPr>
                <w:rFonts w:ascii="宋体" w:hAnsi="宋体" w:cs="宋体" w:eastAsia="宋体" w:hint="default"/>
                <w:w w:val="100"/>
                <w:sz w:val="21"/>
                <w:szCs w:val="21"/>
              </w:rPr>
              <w:t> </w:t>
            </w:r>
            <w:r>
              <w:rPr>
                <w:rFonts w:ascii="宋体" w:hAnsi="宋体" w:cs="宋体" w:eastAsia="宋体" w:hint="default"/>
                <w:spacing w:val="-5"/>
                <w:sz w:val="21"/>
                <w:szCs w:val="21"/>
              </w:rPr>
              <w:t>务器、网络服务器等运行情况和状态信息进行监控和采集，智能管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基础设施运行状态。</w:t>
            </w:r>
          </w:p>
        </w:tc>
      </w:tr>
      <w:tr>
        <w:trPr>
          <w:trHeight w:val="1265"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2</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132"/>
              <w:jc w:val="left"/>
              <w:rPr>
                <w:rFonts w:ascii="宋体" w:hAnsi="宋体" w:cs="宋体" w:eastAsia="宋体" w:hint="default"/>
                <w:sz w:val="21"/>
                <w:szCs w:val="21"/>
              </w:rPr>
            </w:pPr>
            <w:r>
              <w:rPr>
                <w:rFonts w:ascii="宋体" w:hAnsi="宋体" w:cs="宋体" w:eastAsia="宋体" w:hint="default"/>
                <w:sz w:val="21"/>
                <w:szCs w:val="21"/>
              </w:rPr>
              <w:t>数据中心运维服务</w:t>
            </w:r>
            <w:r>
              <w:rPr>
                <w:rFonts w:ascii="宋体" w:hAnsi="宋体" w:cs="宋体" w:eastAsia="宋体" w:hint="default"/>
                <w:w w:val="100"/>
                <w:sz w:val="21"/>
                <w:szCs w:val="21"/>
              </w:rPr>
              <w:t> </w:t>
            </w:r>
            <w:r>
              <w:rPr>
                <w:rFonts w:ascii="宋体" w:hAnsi="宋体" w:cs="宋体" w:eastAsia="宋体" w:hint="default"/>
                <w:sz w:val="21"/>
                <w:szCs w:val="21"/>
              </w:rPr>
              <w:t>管理平台</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以服务管理为核心，研发数据中心运维服务管理平台，为客户提供</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8"/>
                <w:sz w:val="21"/>
                <w:szCs w:val="21"/>
              </w:rPr>
              <w:t>专业化、规范化的</w:t>
            </w:r>
            <w:r>
              <w:rPr>
                <w:rFonts w:ascii="宋体" w:hAnsi="宋体" w:cs="宋体" w:eastAsia="宋体" w:hint="default"/>
                <w:spacing w:val="-48"/>
                <w:sz w:val="21"/>
                <w:szCs w:val="21"/>
              </w:rPr>
              <w:t> </w:t>
            </w: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8"/>
                <w:sz w:val="21"/>
                <w:szCs w:val="21"/>
              </w:rPr>
              <w:t>服务管理，确保</w:t>
            </w:r>
            <w:r>
              <w:rPr>
                <w:rFonts w:ascii="宋体" w:hAnsi="宋体" w:cs="宋体" w:eastAsia="宋体" w:hint="default"/>
                <w:spacing w:val="-48"/>
                <w:sz w:val="21"/>
                <w:szCs w:val="21"/>
              </w:rPr>
              <w:t> </w:t>
            </w:r>
            <w:r>
              <w:rPr>
                <w:rFonts w:ascii="宋体" w:hAnsi="宋体" w:cs="宋体" w:eastAsia="宋体" w:hint="default"/>
                <w:sz w:val="21"/>
                <w:szCs w:val="21"/>
              </w:rPr>
              <w:t>IT</w:t>
            </w:r>
            <w:r>
              <w:rPr>
                <w:rFonts w:ascii="宋体" w:hAnsi="宋体" w:cs="宋体" w:eastAsia="宋体" w:hint="default"/>
                <w:spacing w:val="-48"/>
                <w:sz w:val="21"/>
                <w:szCs w:val="21"/>
              </w:rPr>
              <w:t> </w:t>
            </w:r>
            <w:r>
              <w:rPr>
                <w:rFonts w:ascii="宋体" w:hAnsi="宋体" w:cs="宋体" w:eastAsia="宋体" w:hint="default"/>
                <w:sz w:val="21"/>
                <w:szCs w:val="21"/>
              </w:rPr>
              <w:t>服务管理为业务运作提供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支持。以业务流程为基础，从服务角度出发，建立统一</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运维服</w:t>
            </w:r>
            <w:r>
              <w:rPr>
                <w:rFonts w:ascii="宋体" w:hAnsi="宋体" w:cs="宋体" w:eastAsia="宋体" w:hint="default"/>
                <w:w w:val="100"/>
                <w:sz w:val="21"/>
                <w:szCs w:val="21"/>
              </w:rPr>
              <w:t> </w:t>
            </w:r>
            <w:r>
              <w:rPr>
                <w:rFonts w:ascii="宋体" w:hAnsi="宋体" w:cs="宋体" w:eastAsia="宋体" w:hint="default"/>
                <w:sz w:val="21"/>
                <w:szCs w:val="21"/>
              </w:rPr>
              <w:t>务管理结构，全面监管数据中心运维情况。</w:t>
            </w:r>
          </w:p>
        </w:tc>
      </w:tr>
      <w:tr>
        <w:trPr>
          <w:trHeight w:val="950"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荣科体检系统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健康管理就是运用信息和医疗技术，在健康保健、医疗的科学基础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上，建立的一套完善、周密和个性化的服务程序，一旦出现临床症</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状，则通过就医服务的安排，尽快地恢复健康。</w:t>
            </w:r>
          </w:p>
        </w:tc>
      </w:tr>
      <w:tr>
        <w:trPr>
          <w:trHeight w:val="1262"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4</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32"/>
              <w:jc w:val="left"/>
              <w:rPr>
                <w:rFonts w:ascii="宋体" w:hAnsi="宋体" w:cs="宋体" w:eastAsia="宋体" w:hint="default"/>
                <w:sz w:val="21"/>
                <w:szCs w:val="21"/>
              </w:rPr>
            </w:pPr>
            <w:r>
              <w:rPr>
                <w:rFonts w:ascii="宋体" w:hAnsi="宋体" w:cs="宋体" w:eastAsia="宋体" w:hint="default"/>
                <w:sz w:val="21"/>
                <w:szCs w:val="21"/>
              </w:rPr>
              <w:t>影像归档和通信系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sz w:val="21"/>
                <w:szCs w:val="21"/>
              </w:rPr>
              <w:t>PACS</w:t>
            </w:r>
            <w:r>
              <w:rPr>
                <w:rFonts w:ascii="宋体" w:hAnsi="宋体" w:cs="宋体" w:eastAsia="宋体" w:hint="default"/>
                <w:sz w:val="21"/>
                <w:szCs w:val="21"/>
              </w:rPr>
              <w:t>）</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w w:val="100"/>
                <w:sz w:val="21"/>
                <w:szCs w:val="21"/>
              </w:rPr>
              <w:t>系统主要应用在医院影像科室的系统，主要的任务就是把日常产生</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w w:val="100"/>
                <w:sz w:val="21"/>
                <w:szCs w:val="21"/>
              </w:rPr>
              <w:t>的各种医学影像通过各种接口以数字化的方式海量保存起来，当需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w w:val="100"/>
                <w:sz w:val="21"/>
                <w:szCs w:val="21"/>
              </w:rPr>
              <w:t>要的时候在一定的授权下能够很快的调回使用，同时增加一些辅助</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诊断管理功能。</w:t>
            </w:r>
          </w:p>
        </w:tc>
      </w:tr>
      <w:tr>
        <w:trPr>
          <w:trHeight w:val="950"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0" w:right="132"/>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53"/>
                <w:sz w:val="21"/>
                <w:szCs w:val="21"/>
              </w:rPr>
              <w:t> </w:t>
            </w:r>
            <w:r>
              <w:rPr>
                <w:rFonts w:ascii="宋体" w:hAnsi="宋体" w:cs="宋体" w:eastAsia="宋体" w:hint="default"/>
                <w:sz w:val="21"/>
                <w:szCs w:val="21"/>
              </w:rPr>
              <w:t>GIS</w:t>
            </w:r>
            <w:r>
              <w:rPr>
                <w:rFonts w:ascii="宋体" w:hAnsi="宋体" w:cs="宋体" w:eastAsia="宋体" w:hint="default"/>
                <w:spacing w:val="-53"/>
                <w:sz w:val="21"/>
                <w:szCs w:val="21"/>
              </w:rPr>
              <w:t> </w:t>
            </w:r>
            <w:r>
              <w:rPr>
                <w:rFonts w:ascii="宋体" w:hAnsi="宋体" w:cs="宋体" w:eastAsia="宋体" w:hint="default"/>
                <w:sz w:val="21"/>
                <w:szCs w:val="21"/>
              </w:rPr>
              <w:t>空间信息</w:t>
            </w:r>
            <w:r>
              <w:rPr>
                <w:rFonts w:ascii="宋体" w:hAnsi="宋体" w:cs="宋体" w:eastAsia="宋体" w:hint="default"/>
                <w:w w:val="100"/>
                <w:sz w:val="21"/>
                <w:szCs w:val="21"/>
              </w:rPr>
              <w:t> </w:t>
            </w:r>
            <w:r>
              <w:rPr>
                <w:rFonts w:ascii="宋体" w:hAnsi="宋体" w:cs="宋体" w:eastAsia="宋体" w:hint="default"/>
                <w:sz w:val="21"/>
                <w:szCs w:val="21"/>
              </w:rPr>
              <w:t>服务平台</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GIS</w:t>
            </w:r>
            <w:r>
              <w:rPr>
                <w:rFonts w:ascii="宋体" w:hAnsi="宋体" w:cs="宋体" w:eastAsia="宋体" w:hint="default"/>
                <w:spacing w:val="-46"/>
                <w:w w:val="100"/>
                <w:sz w:val="21"/>
                <w:szCs w:val="21"/>
              </w:rPr>
              <w:t> </w:t>
            </w:r>
            <w:r>
              <w:rPr>
                <w:rFonts w:ascii="宋体" w:hAnsi="宋体" w:cs="宋体" w:eastAsia="宋体" w:hint="default"/>
                <w:spacing w:val="-6"/>
                <w:w w:val="100"/>
                <w:sz w:val="21"/>
                <w:szCs w:val="21"/>
              </w:rPr>
              <w:t>空间信息服务平台是构建在企业信息一体化平台之内，实</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w w:val="100"/>
                <w:sz w:val="21"/>
                <w:szCs w:val="21"/>
              </w:rPr>
              <w:t>现企业资源的结构化管理和图形化展现，以面向服务的架构为各类</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业务应用提供图形和分析服务的企业级</w:t>
            </w:r>
            <w:r>
              <w:rPr>
                <w:rFonts w:ascii="宋体" w:hAnsi="宋体" w:cs="宋体" w:eastAsia="宋体" w:hint="default"/>
                <w:spacing w:val="-54"/>
                <w:sz w:val="21"/>
                <w:szCs w:val="21"/>
              </w:rPr>
              <w:t> </w:t>
            </w:r>
            <w:r>
              <w:rPr>
                <w:rFonts w:ascii="宋体" w:hAnsi="宋体" w:cs="宋体" w:eastAsia="宋体" w:hint="default"/>
                <w:sz w:val="21"/>
                <w:szCs w:val="21"/>
              </w:rPr>
              <w:t>GIS</w:t>
            </w:r>
            <w:r>
              <w:rPr>
                <w:rFonts w:ascii="宋体" w:hAnsi="宋体" w:cs="宋体" w:eastAsia="宋体" w:hint="default"/>
                <w:spacing w:val="-54"/>
                <w:sz w:val="21"/>
                <w:szCs w:val="21"/>
              </w:rPr>
              <w:t> </w:t>
            </w:r>
            <w:r>
              <w:rPr>
                <w:rFonts w:ascii="宋体" w:hAnsi="宋体" w:cs="宋体" w:eastAsia="宋体" w:hint="default"/>
                <w:sz w:val="21"/>
                <w:szCs w:val="21"/>
              </w:rPr>
              <w:t>平台。</w:t>
            </w:r>
          </w:p>
        </w:tc>
      </w:tr>
      <w:tr>
        <w:trPr>
          <w:trHeight w:val="953"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社保应用集成平台</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公司基于</w:t>
            </w:r>
            <w:r>
              <w:rPr>
                <w:rFonts w:ascii="宋体" w:hAnsi="宋体" w:cs="宋体" w:eastAsia="宋体" w:hint="default"/>
                <w:spacing w:val="-54"/>
                <w:sz w:val="21"/>
                <w:szCs w:val="21"/>
              </w:rPr>
              <w:t> </w:t>
            </w:r>
            <w:r>
              <w:rPr>
                <w:rFonts w:ascii="宋体" w:hAnsi="宋体" w:cs="宋体" w:eastAsia="宋体" w:hint="default"/>
                <w:sz w:val="21"/>
                <w:szCs w:val="21"/>
              </w:rPr>
              <w:t>SOA</w:t>
            </w:r>
            <w:r>
              <w:rPr>
                <w:rFonts w:ascii="宋体" w:hAnsi="宋体" w:cs="宋体" w:eastAsia="宋体" w:hint="default"/>
                <w:spacing w:val="-54"/>
                <w:sz w:val="21"/>
                <w:szCs w:val="21"/>
              </w:rPr>
              <w:t> </w:t>
            </w:r>
            <w:r>
              <w:rPr>
                <w:rFonts w:ascii="宋体" w:hAnsi="宋体" w:cs="宋体" w:eastAsia="宋体" w:hint="default"/>
                <w:sz w:val="21"/>
                <w:szCs w:val="21"/>
              </w:rPr>
              <w:t>的应用集成平台提供了基于服务的政府级应用集成</w:t>
            </w:r>
            <w:r>
              <w:rPr>
                <w:rFonts w:ascii="宋体" w:hAnsi="宋体" w:cs="宋体" w:eastAsia="宋体" w:hint="default"/>
                <w:w w:val="100"/>
                <w:sz w:val="21"/>
                <w:szCs w:val="21"/>
              </w:rPr>
              <w:t> </w:t>
            </w:r>
            <w:r>
              <w:rPr>
                <w:rFonts w:ascii="宋体" w:hAnsi="宋体" w:cs="宋体" w:eastAsia="宋体" w:hint="default"/>
                <w:spacing w:val="-5"/>
                <w:sz w:val="21"/>
                <w:szCs w:val="21"/>
              </w:rPr>
              <w:t>解决方案，通过建立底层架构，搭建标准的一体化的应用集成基础</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平台将社保行业内部众多异构应用系统或数据源整合起来。</w:t>
            </w:r>
          </w:p>
        </w:tc>
      </w:tr>
      <w:tr>
        <w:trPr>
          <w:trHeight w:val="1262" w:hRule="exact"/>
        </w:trPr>
        <w:tc>
          <w:tcPr>
            <w:tcW w:w="91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w w:val="100"/>
                <w:sz w:val="21"/>
              </w:rPr>
              <w:t>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人力资源管理平台</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7"/>
              <w:jc w:val="left"/>
              <w:rPr>
                <w:rFonts w:ascii="宋体" w:hAnsi="宋体" w:cs="宋体" w:eastAsia="宋体" w:hint="default"/>
                <w:sz w:val="21"/>
                <w:szCs w:val="21"/>
              </w:rPr>
            </w:pPr>
            <w:r>
              <w:rPr>
                <w:rFonts w:ascii="宋体" w:hAnsi="宋体" w:cs="宋体" w:eastAsia="宋体" w:hint="default"/>
                <w:sz w:val="21"/>
                <w:szCs w:val="21"/>
              </w:rPr>
              <w:t>人力资源管理平台为人保局提供的用于管理劳动力就业信息的综</w:t>
            </w:r>
            <w:r>
              <w:rPr>
                <w:rFonts w:ascii="宋体" w:hAnsi="宋体" w:cs="宋体" w:eastAsia="宋体" w:hint="default"/>
                <w:w w:val="100"/>
                <w:sz w:val="21"/>
                <w:szCs w:val="21"/>
              </w:rPr>
              <w:t> </w:t>
            </w:r>
            <w:r>
              <w:rPr>
                <w:rFonts w:ascii="宋体" w:hAnsi="宋体" w:cs="宋体" w:eastAsia="宋体" w:hint="default"/>
                <w:spacing w:val="-5"/>
                <w:sz w:val="21"/>
                <w:szCs w:val="21"/>
              </w:rPr>
              <w:t>合信息系统，该系统提供高效全面的分析统计、查询、热门行业预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测、培训指导和信息发布功能，优化劳动力管理部门的管理流程，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为政府决策提供依据及方向。</w:t>
            </w:r>
          </w:p>
        </w:tc>
      </w:tr>
      <w:tr>
        <w:trPr>
          <w:trHeight w:val="648" w:hRule="exact"/>
        </w:trPr>
        <w:tc>
          <w:tcPr>
            <w:tcW w:w="91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w w:val="100"/>
                <w:sz w:val="21"/>
              </w:rPr>
              <w:t>8</w:t>
            </w:r>
          </w:p>
        </w:tc>
        <w:tc>
          <w:tcPr>
            <w:tcW w:w="1933"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0" w:right="132"/>
              <w:jc w:val="left"/>
              <w:rPr>
                <w:rFonts w:ascii="宋体" w:hAnsi="宋体" w:cs="宋体" w:eastAsia="宋体" w:hint="default"/>
                <w:sz w:val="21"/>
                <w:szCs w:val="21"/>
              </w:rPr>
            </w:pPr>
            <w:r>
              <w:rPr>
                <w:rFonts w:ascii="宋体" w:hAnsi="宋体" w:cs="宋体" w:eastAsia="宋体" w:hint="default"/>
                <w:sz w:val="21"/>
                <w:szCs w:val="21"/>
              </w:rPr>
              <w:t>协同办公自动化系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6212"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协同办公自动化系统通过动态组织、工作流和任务三者，将执行相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w w:val="100"/>
                <w:sz w:val="21"/>
                <w:szCs w:val="21"/>
              </w:rPr>
              <w:t>关的各种信息和应用紧密集成在一起，实现各个执行体之间的融会</w:t>
            </w:r>
          </w:p>
        </w:tc>
      </w:tr>
    </w:tbl>
    <w:p>
      <w:pPr>
        <w:spacing w:after="0" w:line="273" w:lineRule="auto"/>
        <w:jc w:val="left"/>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sz w:val="17"/>
          <w:szCs w:val="17"/>
        </w:rPr>
      </w:pPr>
    </w:p>
    <w:tbl>
      <w:tblPr>
        <w:tblW w:w="0" w:type="auto"/>
        <w:jc w:val="left"/>
        <w:tblInd w:w="334" w:type="dxa"/>
        <w:tblLayout w:type="fixed"/>
        <w:tblCellMar>
          <w:top w:w="0" w:type="dxa"/>
          <w:left w:w="0" w:type="dxa"/>
          <w:bottom w:w="0" w:type="dxa"/>
          <w:right w:w="0" w:type="dxa"/>
        </w:tblCellMar>
        <w:tblLook w:val="01E0"/>
      </w:tblPr>
      <w:tblGrid>
        <w:gridCol w:w="931"/>
        <w:gridCol w:w="1933"/>
        <w:gridCol w:w="6212"/>
      </w:tblGrid>
      <w:tr>
        <w:trPr>
          <w:trHeight w:val="960" w:hRule="exact"/>
        </w:trPr>
        <w:tc>
          <w:tcPr>
            <w:tcW w:w="931" w:type="dxa"/>
            <w:tcBorders>
              <w:top w:val="single" w:sz="12" w:space="0" w:color="000000"/>
              <w:left w:val="nil" w:sz="6" w:space="0" w:color="auto"/>
              <w:bottom w:val="single" w:sz="6" w:space="0" w:color="000000"/>
              <w:right w:val="single" w:sz="6" w:space="0" w:color="000000"/>
            </w:tcBorders>
          </w:tcPr>
          <w:p>
            <w:pPr/>
          </w:p>
        </w:tc>
        <w:tc>
          <w:tcPr>
            <w:tcW w:w="1933" w:type="dxa"/>
            <w:tcBorders>
              <w:top w:val="single" w:sz="12" w:space="0" w:color="000000"/>
              <w:left w:val="single" w:sz="6" w:space="0" w:color="000000"/>
              <w:bottom w:val="single" w:sz="6" w:space="0" w:color="000000"/>
              <w:right w:val="single" w:sz="6" w:space="0" w:color="000000"/>
            </w:tcBorders>
          </w:tcPr>
          <w:p>
            <w:pPr/>
          </w:p>
        </w:tc>
        <w:tc>
          <w:tcPr>
            <w:tcW w:w="6212"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贯通和统一管理，从而为企业提供实现人力资源、资金资源、产品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资源、客户资源、知识资源的高度整合和统一的工具，帮助企业逐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步走向虚拟管理、敏捷办事和互动沟通的高级形态。</w:t>
            </w:r>
          </w:p>
        </w:tc>
      </w:tr>
      <w:tr>
        <w:trPr>
          <w:trHeight w:val="1262"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w w:val="100"/>
                <w:sz w:val="21"/>
              </w:rPr>
              <w:t>9</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内容管理系统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内容管理系统是一种位于</w:t>
            </w:r>
            <w:r>
              <w:rPr>
                <w:rFonts w:ascii="宋体" w:hAnsi="宋体" w:cs="宋体" w:eastAsia="宋体" w:hint="default"/>
                <w:spacing w:val="-51"/>
                <w:sz w:val="21"/>
                <w:szCs w:val="21"/>
              </w:rPr>
              <w:t> </w:t>
            </w:r>
            <w:r>
              <w:rPr>
                <w:rFonts w:ascii="宋体" w:hAnsi="宋体" w:cs="宋体" w:eastAsia="宋体" w:hint="default"/>
                <w:sz w:val="21"/>
                <w:szCs w:val="21"/>
              </w:rPr>
              <w:t>WEB</w:t>
            </w:r>
            <w:r>
              <w:rPr>
                <w:rFonts w:ascii="宋体" w:hAnsi="宋体" w:cs="宋体" w:eastAsia="宋体" w:hint="default"/>
                <w:spacing w:val="-49"/>
                <w:sz w:val="21"/>
                <w:szCs w:val="21"/>
              </w:rPr>
              <w:t> </w:t>
            </w:r>
            <w:r>
              <w:rPr>
                <w:rFonts w:ascii="宋体" w:hAnsi="宋体" w:cs="宋体" w:eastAsia="宋体" w:hint="default"/>
                <w:spacing w:val="-10"/>
                <w:sz w:val="21"/>
                <w:szCs w:val="21"/>
              </w:rPr>
              <w:t>前端（</w:t>
            </w:r>
            <w:r>
              <w:rPr>
                <w:rFonts w:ascii="宋体" w:hAnsi="宋体" w:cs="宋体" w:eastAsia="宋体" w:hint="default"/>
                <w:spacing w:val="-10"/>
                <w:sz w:val="21"/>
                <w:szCs w:val="21"/>
              </w:rPr>
              <w:t>Web</w:t>
            </w:r>
            <w:r>
              <w:rPr>
                <w:rFonts w:ascii="宋体" w:hAnsi="宋体" w:cs="宋体" w:eastAsia="宋体" w:hint="default"/>
                <w:spacing w:val="8"/>
                <w:sz w:val="21"/>
                <w:szCs w:val="21"/>
              </w:rPr>
              <w:t> </w:t>
            </w:r>
            <w:r>
              <w:rPr>
                <w:rFonts w:ascii="宋体" w:hAnsi="宋体" w:cs="宋体" w:eastAsia="宋体" w:hint="default"/>
                <w:spacing w:val="-6"/>
                <w:sz w:val="21"/>
                <w:szCs w:val="21"/>
              </w:rPr>
              <w:t>服务器）和后端办公系统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或流程（内容创作、编辑）之间的软件系统。该系统重点解决各种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8"/>
                <w:sz w:val="21"/>
                <w:szCs w:val="21"/>
              </w:rPr>
              <w:t>非结构化或半结构化的数字资源的采集、管理、利用、传递和增值，</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并能有机集成到结构化数据的商业智能环境中，如</w:t>
            </w:r>
            <w:r>
              <w:rPr>
                <w:rFonts w:ascii="宋体" w:hAnsi="宋体" w:cs="宋体" w:eastAsia="宋体" w:hint="default"/>
                <w:spacing w:val="-57"/>
                <w:sz w:val="21"/>
                <w:szCs w:val="21"/>
              </w:rPr>
              <w:t> </w:t>
            </w:r>
            <w:r>
              <w:rPr>
                <w:rFonts w:ascii="宋体" w:hAnsi="宋体" w:cs="宋体" w:eastAsia="宋体" w:hint="default"/>
                <w:sz w:val="21"/>
                <w:szCs w:val="21"/>
              </w:rPr>
              <w:t>OA,CRM</w:t>
            </w:r>
            <w:r>
              <w:rPr>
                <w:rFonts w:ascii="宋体" w:hAnsi="宋体" w:cs="宋体" w:eastAsia="宋体" w:hint="default"/>
                <w:spacing w:val="-55"/>
                <w:sz w:val="21"/>
                <w:szCs w:val="21"/>
              </w:rPr>
              <w:t> </w:t>
            </w:r>
            <w:r>
              <w:rPr>
                <w:rFonts w:ascii="宋体" w:hAnsi="宋体" w:cs="宋体" w:eastAsia="宋体" w:hint="default"/>
                <w:sz w:val="21"/>
                <w:szCs w:val="21"/>
              </w:rPr>
              <w:t>等。</w:t>
            </w:r>
          </w:p>
        </w:tc>
      </w:tr>
      <w:tr>
        <w:trPr>
          <w:trHeight w:val="950"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10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核心业务系统升级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w w:val="100"/>
                <w:sz w:val="21"/>
                <w:szCs w:val="21"/>
              </w:rPr>
              <w:t>本系统主要用于银行业务的客户资料管理和分析、客户和内部账户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管理、机构和柜员管理等，全面满足银行联机业务和日终批量汇总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账务的需求，并向相关数据分析系统提供基础数据。</w:t>
            </w:r>
          </w:p>
        </w:tc>
      </w:tr>
      <w:tr>
        <w:trPr>
          <w:trHeight w:val="951"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11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0" w:right="132"/>
              <w:jc w:val="left"/>
              <w:rPr>
                <w:rFonts w:ascii="宋体" w:hAnsi="宋体" w:cs="宋体" w:eastAsia="宋体" w:hint="default"/>
                <w:sz w:val="21"/>
                <w:szCs w:val="21"/>
              </w:rPr>
            </w:pPr>
            <w:r>
              <w:rPr>
                <w:rFonts w:ascii="宋体" w:hAnsi="宋体" w:cs="宋体" w:eastAsia="宋体" w:hint="default"/>
                <w:sz w:val="21"/>
                <w:szCs w:val="21"/>
              </w:rPr>
              <w:t>字符柜面交易系统</w:t>
            </w:r>
            <w:r>
              <w:rPr>
                <w:rFonts w:ascii="宋体" w:hAnsi="宋体" w:cs="宋体" w:eastAsia="宋体" w:hint="default"/>
                <w:w w:val="100"/>
                <w:sz w:val="21"/>
                <w:szCs w:val="21"/>
              </w:rPr>
              <w:t> </w:t>
            </w:r>
            <w:r>
              <w:rPr>
                <w:rFonts w:ascii="宋体" w:hAnsi="宋体" w:cs="宋体" w:eastAsia="宋体" w:hint="default"/>
                <w:sz w:val="21"/>
                <w:szCs w:val="21"/>
              </w:rPr>
              <w:t>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w w:val="100"/>
                <w:sz w:val="21"/>
                <w:szCs w:val="21"/>
              </w:rPr>
              <w:t>本系统主要用于银行柜员为客户提供基于柜面操作的金融服务。通</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过字符柜面数据录入，与核心业务系统通讯，展示处理结果信息等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步骤实现为客户服务。</w:t>
            </w:r>
          </w:p>
        </w:tc>
      </w:tr>
      <w:tr>
        <w:trPr>
          <w:trHeight w:val="953"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sz w:val="21"/>
              </w:rPr>
              <w:t>12</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综合前置系统升级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pacing w:val="-5"/>
                <w:w w:val="100"/>
                <w:sz w:val="21"/>
                <w:szCs w:val="21"/>
              </w:rPr>
              <w:t>本系统对银行现有业务系统和接入渠道的功能进行了整合，统一接</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入行内各外围系统、银联中心、人行和第三方系统，使之成为一个</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有机的整体</w:t>
            </w:r>
          </w:p>
        </w:tc>
      </w:tr>
      <w:tr>
        <w:trPr>
          <w:trHeight w:val="638"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sz w:val="21"/>
              </w:rPr>
              <w:t>13</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32"/>
              <w:jc w:val="left"/>
              <w:rPr>
                <w:rFonts w:ascii="宋体" w:hAnsi="宋体" w:cs="宋体" w:eastAsia="宋体" w:hint="default"/>
                <w:sz w:val="21"/>
                <w:szCs w:val="21"/>
              </w:rPr>
            </w:pPr>
            <w:r>
              <w:rPr>
                <w:rFonts w:ascii="宋体" w:hAnsi="宋体" w:cs="宋体" w:eastAsia="宋体" w:hint="default"/>
                <w:sz w:val="21"/>
                <w:szCs w:val="21"/>
              </w:rPr>
              <w:t>数据处理平台系统</w:t>
            </w:r>
            <w:r>
              <w:rPr>
                <w:rFonts w:ascii="宋体" w:hAnsi="宋体" w:cs="宋体" w:eastAsia="宋体" w:hint="default"/>
                <w:w w:val="100"/>
                <w:sz w:val="21"/>
                <w:szCs w:val="21"/>
              </w:rPr>
              <w:t> </w:t>
            </w:r>
            <w:r>
              <w:rPr>
                <w:rFonts w:ascii="宋体" w:hAnsi="宋体" w:cs="宋体" w:eastAsia="宋体" w:hint="default"/>
                <w:sz w:val="21"/>
                <w:szCs w:val="21"/>
              </w:rPr>
              <w:t>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本系统是集业务处理、办公管理、经营决策为一体，面向服务，面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向管理，安全可靠的信息一体化综合业务信息管理系统</w:t>
            </w:r>
          </w:p>
        </w:tc>
      </w:tr>
      <w:tr>
        <w:trPr>
          <w:trHeight w:val="950"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14</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00" w:right="185"/>
              <w:jc w:val="left"/>
              <w:rPr>
                <w:rFonts w:ascii="宋体" w:hAnsi="宋体" w:cs="宋体" w:eastAsia="宋体" w:hint="default"/>
                <w:sz w:val="21"/>
                <w:szCs w:val="21"/>
              </w:rPr>
            </w:pPr>
            <w:r>
              <w:rPr>
                <w:rFonts w:ascii="宋体" w:hAnsi="宋体" w:cs="宋体" w:eastAsia="宋体" w:hint="default"/>
                <w:sz w:val="21"/>
                <w:szCs w:val="21"/>
              </w:rPr>
              <w:t>WEB</w:t>
            </w:r>
            <w:r>
              <w:rPr>
                <w:rFonts w:ascii="宋体" w:hAnsi="宋体" w:cs="宋体" w:eastAsia="宋体" w:hint="default"/>
                <w:spacing w:val="-53"/>
                <w:sz w:val="21"/>
                <w:szCs w:val="21"/>
              </w:rPr>
              <w:t> </w:t>
            </w:r>
            <w:r>
              <w:rPr>
                <w:rFonts w:ascii="宋体" w:hAnsi="宋体" w:cs="宋体" w:eastAsia="宋体" w:hint="default"/>
                <w:sz w:val="21"/>
                <w:szCs w:val="21"/>
              </w:rPr>
              <w:t>柜面交易系统</w:t>
            </w:r>
            <w:r>
              <w:rPr>
                <w:rFonts w:ascii="宋体" w:hAnsi="宋体" w:cs="宋体" w:eastAsia="宋体" w:hint="default"/>
                <w:w w:val="100"/>
                <w:sz w:val="21"/>
                <w:szCs w:val="21"/>
              </w:rPr>
              <w:t> </w:t>
            </w:r>
            <w:r>
              <w:rPr>
                <w:rFonts w:ascii="宋体" w:hAnsi="宋体" w:cs="宋体" w:eastAsia="宋体" w:hint="default"/>
                <w:sz w:val="21"/>
                <w:szCs w:val="21"/>
              </w:rPr>
              <w:t>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对银行前端交易进行提炼和抽取</w:t>
            </w:r>
            <w:r>
              <w:rPr>
                <w:rFonts w:ascii="宋体" w:hAnsi="宋体" w:cs="宋体" w:eastAsia="宋体" w:hint="default"/>
                <w:sz w:val="21"/>
                <w:szCs w:val="21"/>
              </w:rPr>
              <w:t>,</w:t>
            </w:r>
            <w:r>
              <w:rPr>
                <w:rFonts w:ascii="宋体" w:hAnsi="宋体" w:cs="宋体" w:eastAsia="宋体" w:hint="default"/>
                <w:sz w:val="21"/>
                <w:szCs w:val="21"/>
              </w:rPr>
              <w:t>设计了一套完整的银行</w:t>
            </w:r>
            <w:r>
              <w:rPr>
                <w:rFonts w:ascii="宋体" w:hAnsi="宋体" w:cs="宋体" w:eastAsia="宋体" w:hint="default"/>
                <w:spacing w:val="-53"/>
                <w:sz w:val="21"/>
                <w:szCs w:val="21"/>
              </w:rPr>
              <w:t> </w:t>
            </w:r>
            <w:r>
              <w:rPr>
                <w:rFonts w:ascii="宋体" w:hAnsi="宋体" w:cs="宋体" w:eastAsia="宋体" w:hint="default"/>
                <w:sz w:val="21"/>
                <w:szCs w:val="21"/>
              </w:rPr>
              <w:t>web</w:t>
            </w:r>
            <w:r>
              <w:rPr>
                <w:rFonts w:ascii="宋体" w:hAnsi="宋体" w:cs="宋体" w:eastAsia="宋体" w:hint="default"/>
                <w:spacing w:val="-54"/>
                <w:sz w:val="21"/>
                <w:szCs w:val="21"/>
              </w:rPr>
              <w:t> </w:t>
            </w:r>
            <w:r>
              <w:rPr>
                <w:rFonts w:ascii="宋体" w:hAnsi="宋体" w:cs="宋体" w:eastAsia="宋体" w:hint="default"/>
                <w:spacing w:val="-3"/>
                <w:sz w:val="21"/>
                <w:szCs w:val="21"/>
              </w:rPr>
              <w:t>前端</w:t>
            </w:r>
            <w:r>
              <w:rPr>
                <w:rFonts w:ascii="宋体" w:hAnsi="宋体" w:cs="宋体" w:eastAsia="宋体" w:hint="default"/>
                <w:spacing w:val="-3"/>
                <w:w w:val="100"/>
                <w:sz w:val="21"/>
                <w:szCs w:val="21"/>
              </w:rPr>
              <w:t> </w:t>
            </w:r>
            <w:r>
              <w:rPr>
                <w:rFonts w:ascii="宋体" w:hAnsi="宋体" w:cs="宋体" w:eastAsia="宋体" w:hint="default"/>
                <w:spacing w:val="-5"/>
                <w:sz w:val="21"/>
                <w:szCs w:val="21"/>
              </w:rPr>
              <w:t>开发平台。平台参考数据字典，内外部数据字典的映射，结合资源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文件，自动完成银行前端的展现。</w:t>
            </w:r>
          </w:p>
        </w:tc>
      </w:tr>
      <w:tr>
        <w:trPr>
          <w:trHeight w:val="951"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15</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报表展现系统升级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10"/>
              <w:jc w:val="both"/>
              <w:rPr>
                <w:rFonts w:ascii="宋体" w:hAnsi="宋体" w:cs="宋体" w:eastAsia="宋体" w:hint="default"/>
                <w:sz w:val="21"/>
                <w:szCs w:val="21"/>
              </w:rPr>
            </w:pPr>
            <w:r>
              <w:rPr>
                <w:rFonts w:ascii="宋体" w:hAnsi="宋体" w:cs="宋体" w:eastAsia="宋体" w:hint="default"/>
                <w:sz w:val="21"/>
                <w:szCs w:val="21"/>
              </w:rPr>
              <w:t>报表平台基于可视化开发平台</w:t>
            </w:r>
            <w:r>
              <w:rPr>
                <w:rFonts w:ascii="宋体" w:hAnsi="宋体" w:cs="宋体" w:eastAsia="宋体" w:hint="default"/>
                <w:sz w:val="21"/>
                <w:szCs w:val="21"/>
              </w:rPr>
              <w:t>,</w:t>
            </w:r>
            <w:r>
              <w:rPr>
                <w:rFonts w:ascii="宋体" w:hAnsi="宋体" w:cs="宋体" w:eastAsia="宋体" w:hint="default"/>
                <w:sz w:val="21"/>
                <w:szCs w:val="21"/>
              </w:rPr>
              <w:t>同时参考当前先进的</w:t>
            </w:r>
            <w:r>
              <w:rPr>
                <w:rFonts w:ascii="宋体" w:hAnsi="宋体" w:cs="宋体" w:eastAsia="宋体" w:hint="default"/>
                <w:spacing w:val="-52"/>
                <w:sz w:val="21"/>
                <w:szCs w:val="21"/>
              </w:rPr>
              <w:t> </w:t>
            </w:r>
            <w:r>
              <w:rPr>
                <w:rFonts w:ascii="宋体" w:hAnsi="宋体" w:cs="宋体" w:eastAsia="宋体" w:hint="default"/>
                <w:sz w:val="21"/>
                <w:szCs w:val="21"/>
              </w:rPr>
              <w:t>ireport</w:t>
            </w:r>
            <w:r>
              <w:rPr>
                <w:rFonts w:ascii="宋体" w:hAnsi="宋体" w:cs="宋体" w:eastAsia="宋体" w:hint="default"/>
                <w:spacing w:val="-55"/>
                <w:sz w:val="21"/>
                <w:szCs w:val="21"/>
              </w:rPr>
              <w:t> </w:t>
            </w:r>
            <w:r>
              <w:rPr>
                <w:rFonts w:ascii="宋体" w:hAnsi="宋体" w:cs="宋体" w:eastAsia="宋体" w:hint="default"/>
                <w:sz w:val="21"/>
                <w:szCs w:val="21"/>
              </w:rPr>
              <w:t>开源</w:t>
            </w:r>
            <w:r>
              <w:rPr>
                <w:rFonts w:ascii="宋体" w:hAnsi="宋体" w:cs="宋体" w:eastAsia="宋体" w:hint="default"/>
                <w:w w:val="100"/>
                <w:sz w:val="21"/>
                <w:szCs w:val="21"/>
              </w:rPr>
              <w:t> </w:t>
            </w:r>
            <w:r>
              <w:rPr>
                <w:rFonts w:ascii="宋体" w:hAnsi="宋体" w:cs="宋体" w:eastAsia="宋体" w:hint="default"/>
                <w:spacing w:val="-2"/>
                <w:sz w:val="21"/>
                <w:szCs w:val="21"/>
              </w:rPr>
              <w:t>平台</w:t>
            </w:r>
            <w:r>
              <w:rPr>
                <w:rFonts w:ascii="宋体" w:hAnsi="宋体" w:cs="宋体" w:eastAsia="宋体" w:hint="default"/>
                <w:spacing w:val="-2"/>
                <w:sz w:val="21"/>
                <w:szCs w:val="21"/>
              </w:rPr>
              <w:t>,</w:t>
            </w:r>
            <w:r>
              <w:rPr>
                <w:rFonts w:ascii="宋体" w:hAnsi="宋体" w:cs="宋体" w:eastAsia="宋体" w:hint="default"/>
                <w:spacing w:val="-2"/>
                <w:sz w:val="21"/>
                <w:szCs w:val="21"/>
              </w:rPr>
              <w:t>完全实现方便快捷银行报表系统的快速实施和复杂的报表需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求</w:t>
            </w:r>
            <w:r>
              <w:rPr>
                <w:rFonts w:ascii="宋体" w:hAnsi="宋体" w:cs="宋体" w:eastAsia="宋体" w:hint="default"/>
                <w:sz w:val="21"/>
                <w:szCs w:val="21"/>
              </w:rPr>
              <w:t>.</w:t>
            </w:r>
          </w:p>
        </w:tc>
      </w:tr>
      <w:tr>
        <w:trPr>
          <w:trHeight w:val="641"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sz w:val="21"/>
              </w:rPr>
              <w:t>16</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影像后督系统升级</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216"/>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宋体" w:hAnsi="宋体" w:cs="宋体" w:eastAsia="宋体" w:hint="default"/>
                <w:sz w:val="21"/>
                <w:szCs w:val="21"/>
              </w:rPr>
              <w:t>OCR</w:t>
            </w:r>
            <w:r>
              <w:rPr>
                <w:rFonts w:ascii="宋体" w:hAnsi="宋体" w:cs="宋体" w:eastAsia="宋体" w:hint="default"/>
                <w:spacing w:val="-55"/>
                <w:sz w:val="21"/>
                <w:szCs w:val="21"/>
              </w:rPr>
              <w:t> </w:t>
            </w:r>
            <w:r>
              <w:rPr>
                <w:rFonts w:ascii="宋体" w:hAnsi="宋体" w:cs="宋体" w:eastAsia="宋体" w:hint="default"/>
                <w:sz w:val="21"/>
                <w:szCs w:val="21"/>
              </w:rPr>
              <w:t>识别技术为核心，进行凭证和核心流水的比对，最后通过</w:t>
            </w:r>
            <w:r>
              <w:rPr>
                <w:rFonts w:ascii="宋体" w:hAnsi="宋体" w:cs="宋体" w:eastAsia="宋体" w:hint="default"/>
                <w:w w:val="100"/>
                <w:sz w:val="21"/>
                <w:szCs w:val="21"/>
              </w:rPr>
              <w:t> </w:t>
            </w:r>
            <w:r>
              <w:rPr>
                <w:rFonts w:ascii="宋体" w:hAnsi="宋体" w:cs="宋体" w:eastAsia="宋体" w:hint="default"/>
                <w:spacing w:val="-1"/>
                <w:sz w:val="21"/>
                <w:szCs w:val="21"/>
              </w:rPr>
              <w:t>SOCKET</w:t>
            </w:r>
            <w:r>
              <w:rPr>
                <w:rFonts w:ascii="宋体" w:hAnsi="宋体" w:cs="宋体" w:eastAsia="宋体" w:hint="default"/>
                <w:spacing w:val="-3"/>
                <w:sz w:val="21"/>
                <w:szCs w:val="21"/>
              </w:rPr>
              <w:t> </w:t>
            </w:r>
            <w:r>
              <w:rPr>
                <w:rFonts w:ascii="宋体" w:hAnsi="宋体" w:cs="宋体" w:eastAsia="宋体" w:hint="default"/>
                <w:spacing w:val="-2"/>
                <w:sz w:val="21"/>
                <w:szCs w:val="21"/>
              </w:rPr>
              <w:t>传输和影像微缩技术对银行纸质凭证进行电子化管理。</w:t>
            </w:r>
          </w:p>
        </w:tc>
      </w:tr>
      <w:tr>
        <w:trPr>
          <w:trHeight w:val="638"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sz w:val="21"/>
              </w:rPr>
              <w:t>17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呼叫中心坐席系统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7"/>
              <w:jc w:val="left"/>
              <w:rPr>
                <w:rFonts w:ascii="宋体" w:hAnsi="宋体" w:cs="宋体" w:eastAsia="宋体" w:hint="default"/>
                <w:sz w:val="21"/>
                <w:szCs w:val="21"/>
              </w:rPr>
            </w:pPr>
            <w:r>
              <w:rPr>
                <w:rFonts w:ascii="宋体" w:hAnsi="宋体" w:cs="宋体" w:eastAsia="宋体" w:hint="default"/>
                <w:spacing w:val="-2"/>
                <w:sz w:val="21"/>
                <w:szCs w:val="21"/>
              </w:rPr>
              <w:t>通过先进的计算机与多媒体集成技术完成客户的多渠道请求处理，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包括语音、短信、电子邮件、传真等多渠道的统一处理。</w:t>
            </w:r>
          </w:p>
        </w:tc>
      </w:tr>
      <w:tr>
        <w:trPr>
          <w:trHeight w:val="950"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18</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呼叫中心质检系统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7"/>
              <w:jc w:val="left"/>
              <w:rPr>
                <w:rFonts w:ascii="宋体" w:hAnsi="宋体" w:cs="宋体" w:eastAsia="宋体" w:hint="default"/>
                <w:sz w:val="21"/>
                <w:szCs w:val="21"/>
              </w:rPr>
            </w:pPr>
            <w:r>
              <w:rPr>
                <w:rFonts w:ascii="宋体" w:hAnsi="宋体" w:cs="宋体" w:eastAsia="宋体" w:hint="default"/>
                <w:spacing w:val="-2"/>
                <w:sz w:val="21"/>
                <w:szCs w:val="21"/>
              </w:rPr>
              <w:t>以录音系统为基础，完成短信、邮件等多种渠道的监控，集质检、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5"/>
                <w:sz w:val="21"/>
                <w:szCs w:val="21"/>
              </w:rPr>
              <w:t>屏幕监控、考核评估、培训、学习等功能于一体，形成全面的呼叫</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中心质量管理解决方案。</w:t>
            </w:r>
          </w:p>
        </w:tc>
      </w:tr>
      <w:tr>
        <w:trPr>
          <w:trHeight w:val="638"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sz w:val="21"/>
              </w:rPr>
              <w:t>19</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32"/>
              <w:jc w:val="left"/>
              <w:rPr>
                <w:rFonts w:ascii="宋体" w:hAnsi="宋体" w:cs="宋体" w:eastAsia="宋体" w:hint="default"/>
                <w:sz w:val="21"/>
                <w:szCs w:val="21"/>
              </w:rPr>
            </w:pPr>
            <w:r>
              <w:rPr>
                <w:rFonts w:ascii="宋体" w:hAnsi="宋体" w:cs="宋体" w:eastAsia="宋体" w:hint="default"/>
                <w:sz w:val="21"/>
                <w:szCs w:val="21"/>
              </w:rPr>
              <w:t>呼叫中心知识库系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w w:val="100"/>
                <w:sz w:val="21"/>
                <w:szCs w:val="21"/>
              </w:rPr>
              <w:t>知识库是呼叫中心座席使用的重要服务工具，它可以帮助座席解决</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工作中遇到的问题，也可以作为自学的资料库。</w:t>
            </w:r>
          </w:p>
        </w:tc>
      </w:tr>
      <w:tr>
        <w:trPr>
          <w:trHeight w:val="1265" w:hRule="exact"/>
        </w:trPr>
        <w:tc>
          <w:tcPr>
            <w:tcW w:w="93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sz w:val="21"/>
              </w:rPr>
              <w:t>20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综合支付业务系统</w:t>
            </w:r>
          </w:p>
        </w:tc>
        <w:tc>
          <w:tcPr>
            <w:tcW w:w="621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z w:val="21"/>
                <w:szCs w:val="21"/>
              </w:rPr>
              <w:t>主要包括大额支付系统</w:t>
            </w:r>
            <w:r>
              <w:rPr>
                <w:rFonts w:ascii="宋体" w:hAnsi="宋体" w:cs="宋体" w:eastAsia="宋体" w:hint="default"/>
                <w:spacing w:val="-57"/>
                <w:sz w:val="21"/>
                <w:szCs w:val="21"/>
              </w:rPr>
              <w:t> </w:t>
            </w:r>
            <w:r>
              <w:rPr>
                <w:rFonts w:ascii="宋体" w:hAnsi="宋体" w:cs="宋体" w:eastAsia="宋体" w:hint="default"/>
                <w:sz w:val="21"/>
                <w:szCs w:val="21"/>
              </w:rPr>
              <w:t>HVPS</w:t>
            </w:r>
            <w:r>
              <w:rPr>
                <w:rFonts w:ascii="宋体" w:hAnsi="宋体" w:cs="宋体" w:eastAsia="宋体" w:hint="default"/>
                <w:sz w:val="21"/>
                <w:szCs w:val="21"/>
              </w:rPr>
              <w:t>、小额支付系统</w:t>
            </w:r>
            <w:r>
              <w:rPr>
                <w:rFonts w:ascii="宋体" w:hAnsi="宋体" w:cs="宋体" w:eastAsia="宋体" w:hint="default"/>
                <w:spacing w:val="-57"/>
                <w:sz w:val="21"/>
                <w:szCs w:val="21"/>
              </w:rPr>
              <w:t> </w:t>
            </w:r>
            <w:r>
              <w:rPr>
                <w:rFonts w:ascii="宋体" w:hAnsi="宋体" w:cs="宋体" w:eastAsia="宋体" w:hint="default"/>
                <w:sz w:val="21"/>
                <w:szCs w:val="21"/>
              </w:rPr>
              <w:t>BEPS</w:t>
            </w:r>
            <w:r>
              <w:rPr>
                <w:rFonts w:ascii="宋体" w:hAnsi="宋体" w:cs="宋体" w:eastAsia="宋体" w:hint="default"/>
                <w:sz w:val="21"/>
                <w:szCs w:val="21"/>
              </w:rPr>
              <w:t>、跨行网银实时</w:t>
            </w:r>
            <w:r>
              <w:rPr>
                <w:rFonts w:ascii="宋体" w:hAnsi="宋体" w:cs="宋体" w:eastAsia="宋体" w:hint="default"/>
                <w:w w:val="100"/>
                <w:sz w:val="21"/>
                <w:szCs w:val="21"/>
              </w:rPr>
              <w:t> </w:t>
            </w:r>
            <w:r>
              <w:rPr>
                <w:rFonts w:ascii="宋体" w:hAnsi="宋体" w:cs="宋体" w:eastAsia="宋体" w:hint="default"/>
                <w:sz w:val="21"/>
                <w:szCs w:val="21"/>
              </w:rPr>
              <w:t>支付系统</w:t>
            </w:r>
            <w:r>
              <w:rPr>
                <w:rFonts w:ascii="宋体" w:hAnsi="宋体" w:cs="宋体" w:eastAsia="宋体" w:hint="default"/>
                <w:spacing w:val="-54"/>
                <w:sz w:val="21"/>
                <w:szCs w:val="21"/>
              </w:rPr>
              <w:t> </w:t>
            </w:r>
            <w:r>
              <w:rPr>
                <w:rFonts w:ascii="宋体" w:hAnsi="宋体" w:cs="宋体" w:eastAsia="宋体" w:hint="default"/>
                <w:sz w:val="21"/>
                <w:szCs w:val="21"/>
              </w:rPr>
              <w:t>IBPS</w:t>
            </w:r>
            <w:r>
              <w:rPr>
                <w:rFonts w:ascii="宋体" w:hAnsi="宋体" w:cs="宋体" w:eastAsia="宋体" w:hint="default"/>
                <w:spacing w:val="-56"/>
                <w:sz w:val="21"/>
                <w:szCs w:val="21"/>
              </w:rPr>
              <w:t> </w:t>
            </w:r>
            <w:r>
              <w:rPr>
                <w:rFonts w:ascii="宋体" w:hAnsi="宋体" w:cs="宋体" w:eastAsia="宋体" w:hint="default"/>
                <w:sz w:val="21"/>
                <w:szCs w:val="21"/>
              </w:rPr>
              <w:t>等；主要完成跨行支付报文的转换、组织、拆分，</w:t>
            </w:r>
            <w:r>
              <w:rPr>
                <w:rFonts w:ascii="宋体" w:hAnsi="宋体" w:cs="宋体" w:eastAsia="宋体" w:hint="default"/>
                <w:w w:val="100"/>
                <w:sz w:val="21"/>
                <w:szCs w:val="21"/>
              </w:rPr>
              <w:t> </w:t>
            </w:r>
            <w:r>
              <w:rPr>
                <w:rFonts w:ascii="宋体" w:hAnsi="宋体" w:cs="宋体" w:eastAsia="宋体" w:hint="default"/>
                <w:spacing w:val="-5"/>
                <w:sz w:val="21"/>
                <w:szCs w:val="21"/>
              </w:rPr>
              <w:t>处理跨行支付业务的接收、发送、资金清算和帐务核对，并为业务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部门提供对应的管理和支付信息业务的查询、挖掘、分析功能。</w:t>
            </w:r>
          </w:p>
        </w:tc>
      </w:tr>
      <w:tr>
        <w:trPr>
          <w:trHeight w:val="958" w:hRule="exact"/>
        </w:trPr>
        <w:tc>
          <w:tcPr>
            <w:tcW w:w="9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sz w:val="21"/>
              </w:rPr>
              <w:t>21</w:t>
            </w:r>
          </w:p>
        </w:tc>
        <w:tc>
          <w:tcPr>
            <w:tcW w:w="19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绩效考核业务系统</w:t>
            </w:r>
          </w:p>
        </w:tc>
        <w:tc>
          <w:tcPr>
            <w:tcW w:w="6212"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100" w:right="-2"/>
              <w:jc w:val="left"/>
              <w:rPr>
                <w:rFonts w:ascii="宋体" w:hAnsi="宋体" w:cs="宋体" w:eastAsia="宋体" w:hint="default"/>
                <w:sz w:val="21"/>
                <w:szCs w:val="21"/>
              </w:rPr>
            </w:pPr>
            <w:r>
              <w:rPr>
                <w:rFonts w:ascii="宋体" w:hAnsi="宋体" w:cs="宋体" w:eastAsia="宋体" w:hint="default"/>
                <w:spacing w:val="-5"/>
                <w:sz w:val="21"/>
                <w:szCs w:val="21"/>
              </w:rPr>
              <w:t>系统由数据处理平台、绩效管理展现平台两部分组成，按功能划分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8"/>
                <w:sz w:val="21"/>
                <w:szCs w:val="21"/>
              </w:rPr>
              <w:t>主要包括：管理中心、分析中心、报表中心、查询中心、定性考核、</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个人桌面、权限管理、系统管理等。</w:t>
            </w:r>
          </w:p>
        </w:tc>
      </w:tr>
    </w:tbl>
    <w:p>
      <w:pPr>
        <w:spacing w:line="240" w:lineRule="auto" w:before="11"/>
        <w:rPr>
          <w:rFonts w:ascii="宋体" w:hAnsi="宋体" w:cs="宋体" w:eastAsia="宋体" w:hint="default"/>
          <w:sz w:val="24"/>
          <w:szCs w:val="24"/>
        </w:rPr>
      </w:pPr>
    </w:p>
    <w:p>
      <w:pPr>
        <w:pStyle w:val="Heading4"/>
        <w:spacing w:line="240" w:lineRule="auto" w:before="26"/>
        <w:ind w:right="4414"/>
        <w:jc w:val="left"/>
        <w:rPr>
          <w:b w:val="0"/>
          <w:bCs w:val="0"/>
        </w:rPr>
      </w:pPr>
      <w:r>
        <w:rPr/>
        <w:t>（七）公司子公司情况</w:t>
      </w:r>
      <w:r>
        <w:rPr>
          <w:b w:val="0"/>
          <w:bCs w:val="0"/>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pStyle w:val="BodyText"/>
        <w:spacing w:line="357" w:lineRule="auto" w:before="26"/>
        <w:ind w:left="951" w:right="4355"/>
        <w:jc w:val="left"/>
      </w:pPr>
      <w:r>
        <w:rPr/>
        <w:t>报告期内，公司共拥有三家子公司，具体情况如下： </w:t>
      </w:r>
      <w:r>
        <w:rPr>
          <w:rFonts w:ascii="宋体" w:hAnsi="宋体" w:cs="宋体" w:eastAsia="宋体" w:hint="default"/>
        </w:rPr>
        <w:t>1</w:t>
      </w:r>
      <w:r>
        <w:rPr/>
        <w:t>、沈阳荣科全濠科技有限公司</w:t>
      </w:r>
    </w:p>
    <w:p>
      <w:pPr>
        <w:pStyle w:val="BodyText"/>
        <w:spacing w:line="240" w:lineRule="auto"/>
        <w:ind w:left="951" w:right="0"/>
        <w:jc w:val="left"/>
      </w:pPr>
      <w:r>
        <w:rPr/>
        <w:t>荣科全濠成立于</w:t>
      </w:r>
      <w:r>
        <w:rPr>
          <w:spacing w:val="-63"/>
        </w:rPr>
        <w:t> </w:t>
      </w:r>
      <w:r>
        <w:rPr>
          <w:rFonts w:ascii="宋体" w:hAnsi="宋体" w:cs="宋体" w:eastAsia="宋体" w:hint="default"/>
        </w:rPr>
        <w:t>2009</w:t>
      </w:r>
      <w:r>
        <w:rPr>
          <w:rFonts w:ascii="宋体" w:hAnsi="宋体" w:cs="宋体" w:eastAsia="宋体" w:hint="default"/>
          <w:spacing w:val="-63"/>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t>日，注册资本</w:t>
      </w:r>
      <w:r>
        <w:rPr>
          <w:spacing w:val="-63"/>
        </w:rPr>
        <w:t> </w:t>
      </w:r>
      <w:r>
        <w:rPr>
          <w:rFonts w:ascii="宋体" w:hAnsi="宋体" w:cs="宋体" w:eastAsia="宋体" w:hint="default"/>
        </w:rPr>
        <w:t>500</w:t>
      </w:r>
      <w:r>
        <w:rPr>
          <w:rFonts w:ascii="宋体" w:hAnsi="宋体" w:cs="宋体" w:eastAsia="宋体" w:hint="default"/>
          <w:spacing w:val="-63"/>
        </w:rPr>
        <w:t> </w:t>
      </w:r>
      <w:r>
        <w:rPr/>
        <w:t>万元，实收资本</w:t>
      </w:r>
      <w:r>
        <w:rPr>
          <w:spacing w:val="-63"/>
        </w:rPr>
        <w:t> </w:t>
      </w:r>
      <w:r>
        <w:rPr>
          <w:rFonts w:ascii="宋体" w:hAnsi="宋体" w:cs="宋体" w:eastAsia="宋体" w:hint="default"/>
        </w:rPr>
        <w:t>500</w:t>
      </w:r>
      <w:r>
        <w:rPr>
          <w:rFonts w:ascii="宋体" w:hAnsi="宋体" w:cs="宋体" w:eastAsia="宋体" w:hint="default"/>
          <w:spacing w:val="-63"/>
        </w:rPr>
        <w:t> </w:t>
      </w:r>
      <w:r>
        <w:rPr>
          <w:spacing w:val="-3"/>
        </w:rPr>
        <w:t>万元。该</w:t>
      </w:r>
    </w:p>
    <w:p>
      <w:pPr>
        <w:pStyle w:val="BodyText"/>
        <w:spacing w:line="357" w:lineRule="auto" w:before="154"/>
        <w:ind w:right="1515"/>
        <w:jc w:val="left"/>
      </w:pPr>
      <w:r>
        <w:rPr/>
        <w:t>公司注册地为沈阳市浑南新区浑南四路</w:t>
      </w:r>
      <w:r>
        <w:rPr>
          <w:spacing w:val="-60"/>
        </w:rPr>
        <w:t> </w:t>
      </w:r>
      <w:r>
        <w:rPr>
          <w:rFonts w:ascii="宋体" w:hAnsi="宋体" w:cs="宋体" w:eastAsia="宋体" w:hint="default"/>
        </w:rPr>
        <w:t>1</w:t>
      </w:r>
      <w:r>
        <w:rPr>
          <w:rFonts w:ascii="宋体" w:hAnsi="宋体" w:cs="宋体" w:eastAsia="宋体" w:hint="default"/>
          <w:spacing w:val="-60"/>
        </w:rPr>
        <w:t> </w:t>
      </w:r>
      <w:r>
        <w:rPr/>
        <w:t>号富腾国际</w:t>
      </w:r>
      <w:r>
        <w:rPr>
          <w:spacing w:val="-60"/>
        </w:rPr>
        <w:t> </w:t>
      </w:r>
      <w:r>
        <w:rPr>
          <w:rFonts w:ascii="宋体" w:hAnsi="宋体" w:cs="宋体" w:eastAsia="宋体" w:hint="default"/>
        </w:rPr>
        <w:t>B</w:t>
      </w:r>
      <w:r>
        <w:rPr>
          <w:rFonts w:ascii="宋体" w:hAnsi="宋体" w:cs="宋体" w:eastAsia="宋体" w:hint="default"/>
          <w:spacing w:val="-60"/>
        </w:rPr>
        <w:t> </w:t>
      </w:r>
      <w:r>
        <w:rPr/>
        <w:t>座</w:t>
      </w:r>
      <w:r>
        <w:rPr>
          <w:spacing w:val="-60"/>
        </w:rPr>
        <w:t> </w:t>
      </w:r>
      <w:r>
        <w:rPr>
          <w:rFonts w:ascii="宋体" w:hAnsi="宋体" w:cs="宋体" w:eastAsia="宋体" w:hint="default"/>
        </w:rPr>
        <w:t>14</w:t>
      </w:r>
      <w:r>
        <w:rPr>
          <w:rFonts w:ascii="宋体" w:hAnsi="宋体" w:cs="宋体" w:eastAsia="宋体" w:hint="default"/>
          <w:spacing w:val="-60"/>
        </w:rPr>
        <w:t> </w:t>
      </w:r>
      <w:r>
        <w:rPr/>
        <w:t>层</w:t>
      </w:r>
      <w:r>
        <w:rPr>
          <w:spacing w:val="-60"/>
        </w:rPr>
        <w:t> </w:t>
      </w:r>
      <w:r>
        <w:rPr>
          <w:rFonts w:ascii="宋体" w:hAnsi="宋体" w:cs="宋体" w:eastAsia="宋体" w:hint="default"/>
        </w:rPr>
        <w:t>21</w:t>
      </w:r>
      <w:r>
        <w:rPr>
          <w:rFonts w:ascii="宋体" w:hAnsi="宋体" w:cs="宋体" w:eastAsia="宋体" w:hint="default"/>
          <w:spacing w:val="-60"/>
        </w:rPr>
        <w:t> </w:t>
      </w:r>
      <w:r>
        <w:rPr>
          <w:spacing w:val="-5"/>
        </w:rPr>
        <w:t>号，主要从事通讯</w:t>
      </w:r>
      <w:r>
        <w:rPr/>
        <w:t> 信息技术、监控软硬件产品的开发及咨询服务等业务。</w:t>
      </w:r>
    </w:p>
    <w:p>
      <w:pPr>
        <w:pStyle w:val="BodyText"/>
        <w:spacing w:line="240" w:lineRule="auto"/>
        <w:ind w:left="951" w:right="4414"/>
        <w:jc w:val="left"/>
      </w:pPr>
      <w:r>
        <w:rPr/>
        <w:t>荣科全濠的股东构成如下：</w:t>
      </w:r>
    </w:p>
    <w:p>
      <w:pPr>
        <w:spacing w:line="240" w:lineRule="auto" w:before="12"/>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821"/>
        <w:gridCol w:w="3068"/>
        <w:gridCol w:w="2516"/>
        <w:gridCol w:w="2657"/>
      </w:tblGrid>
      <w:tr>
        <w:trPr>
          <w:trHeight w:val="498" w:hRule="exact"/>
        </w:trPr>
        <w:tc>
          <w:tcPr>
            <w:tcW w:w="821"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40"/>
              <w:ind w:left="108"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068"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tabs>
                <w:tab w:pos="580" w:val="left" w:leader="none"/>
              </w:tabs>
              <w:spacing w:line="240" w:lineRule="auto" w:before="40"/>
              <w:ind w:left="100" w:right="0"/>
              <w:jc w:val="left"/>
              <w:rPr>
                <w:rFonts w:ascii="宋体" w:hAnsi="宋体" w:cs="宋体" w:eastAsia="宋体" w:hint="default"/>
                <w:sz w:val="24"/>
                <w:szCs w:val="24"/>
              </w:rPr>
            </w:pPr>
            <w:r>
              <w:rPr>
                <w:rFonts w:ascii="宋体" w:hAnsi="宋体" w:cs="宋体" w:eastAsia="宋体" w:hint="default"/>
                <w:sz w:val="24"/>
                <w:szCs w:val="24"/>
              </w:rPr>
              <w:t>股</w:t>
              <w:tab/>
              <w:t>东</w:t>
            </w:r>
          </w:p>
        </w:tc>
        <w:tc>
          <w:tcPr>
            <w:tcW w:w="2516"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0"/>
              <w:ind w:left="100" w:right="0"/>
              <w:jc w:val="left"/>
              <w:rPr>
                <w:rFonts w:ascii="宋体" w:hAnsi="宋体" w:cs="宋体" w:eastAsia="宋体" w:hint="default"/>
                <w:sz w:val="24"/>
                <w:szCs w:val="24"/>
              </w:rPr>
            </w:pPr>
            <w:r>
              <w:rPr>
                <w:rFonts w:ascii="宋体" w:hAnsi="宋体" w:cs="宋体" w:eastAsia="宋体" w:hint="default"/>
                <w:sz w:val="24"/>
                <w:szCs w:val="24"/>
              </w:rPr>
              <w:t>出资额（万元）</w:t>
            </w:r>
          </w:p>
        </w:tc>
        <w:tc>
          <w:tcPr>
            <w:tcW w:w="2657"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40"/>
              <w:ind w:left="98" w:right="0"/>
              <w:jc w:val="left"/>
              <w:rPr>
                <w:rFonts w:ascii="宋体" w:hAnsi="宋体" w:cs="宋体" w:eastAsia="宋体" w:hint="default"/>
                <w:sz w:val="24"/>
                <w:szCs w:val="24"/>
              </w:rPr>
            </w:pPr>
            <w:r>
              <w:rPr>
                <w:rFonts w:ascii="宋体" w:hAnsi="宋体" w:cs="宋体" w:eastAsia="宋体" w:hint="default"/>
                <w:sz w:val="24"/>
                <w:szCs w:val="24"/>
              </w:rPr>
              <w:t>出资比例（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490" w:hRule="exact"/>
        </w:trPr>
        <w:tc>
          <w:tcPr>
            <w:tcW w:w="8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sz w:val="24"/>
              </w:rPr>
              <w:t>1</w:t>
            </w:r>
          </w:p>
        </w:tc>
        <w:tc>
          <w:tcPr>
            <w:tcW w:w="30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荣科科技</w:t>
            </w:r>
          </w:p>
        </w:tc>
        <w:tc>
          <w:tcPr>
            <w:tcW w:w="25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sz w:val="24"/>
              </w:rPr>
              <w:t>350</w:t>
            </w:r>
          </w:p>
        </w:tc>
        <w:tc>
          <w:tcPr>
            <w:tcW w:w="26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9"/>
              <w:ind w:left="98" w:right="0"/>
              <w:jc w:val="left"/>
              <w:rPr>
                <w:rFonts w:ascii="宋体" w:hAnsi="宋体" w:cs="宋体" w:eastAsia="宋体" w:hint="default"/>
                <w:sz w:val="24"/>
                <w:szCs w:val="24"/>
              </w:rPr>
            </w:pPr>
            <w:r>
              <w:rPr>
                <w:rFonts w:ascii="宋体"/>
                <w:sz w:val="24"/>
              </w:rPr>
              <w:t>70.00</w:t>
            </w:r>
          </w:p>
        </w:tc>
      </w:tr>
      <w:tr>
        <w:trPr>
          <w:trHeight w:val="482" w:hRule="exact"/>
        </w:trPr>
        <w:tc>
          <w:tcPr>
            <w:tcW w:w="8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sz w:val="24"/>
              </w:rPr>
              <w:t>2</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全濠科技股份有限公司</w:t>
            </w:r>
          </w:p>
        </w:tc>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sz w:val="24"/>
              </w:rPr>
              <w:t>150</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left="98" w:right="0"/>
              <w:jc w:val="left"/>
              <w:rPr>
                <w:rFonts w:ascii="宋体" w:hAnsi="宋体" w:cs="宋体" w:eastAsia="宋体" w:hint="default"/>
                <w:sz w:val="24"/>
                <w:szCs w:val="24"/>
              </w:rPr>
            </w:pPr>
            <w:r>
              <w:rPr>
                <w:rFonts w:ascii="宋体"/>
                <w:sz w:val="24"/>
              </w:rPr>
              <w:t>30.00</w:t>
            </w:r>
          </w:p>
        </w:tc>
      </w:tr>
      <w:tr>
        <w:trPr>
          <w:trHeight w:val="492" w:hRule="exact"/>
        </w:trPr>
        <w:tc>
          <w:tcPr>
            <w:tcW w:w="821" w:type="dxa"/>
            <w:tcBorders>
              <w:top w:val="single" w:sz="6" w:space="0" w:color="000000"/>
              <w:left w:val="nil" w:sz="6" w:space="0" w:color="auto"/>
              <w:bottom w:val="single" w:sz="12" w:space="0" w:color="000000"/>
              <w:right w:val="single" w:sz="6" w:space="0" w:color="000000"/>
            </w:tcBorders>
          </w:tcPr>
          <w:p>
            <w:pPr/>
          </w:p>
        </w:tc>
        <w:tc>
          <w:tcPr>
            <w:tcW w:w="3068" w:type="dxa"/>
            <w:tcBorders>
              <w:top w:val="single" w:sz="6" w:space="0" w:color="000000"/>
              <w:left w:val="single" w:sz="6" w:space="0" w:color="000000"/>
              <w:bottom w:val="single" w:sz="12" w:space="0" w:color="000000"/>
              <w:right w:val="single" w:sz="6" w:space="0" w:color="000000"/>
            </w:tcBorders>
          </w:tcPr>
          <w:p>
            <w:pPr>
              <w:pStyle w:val="TableParagraph"/>
              <w:tabs>
                <w:tab w:pos="580" w:val="left" w:leader="none"/>
              </w:tabs>
              <w:spacing w:line="240" w:lineRule="auto" w:before="41"/>
              <w:ind w:left="100"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5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24"/>
                <w:szCs w:val="24"/>
              </w:rPr>
            </w:pPr>
            <w:r>
              <w:rPr>
                <w:rFonts w:ascii="宋体"/>
                <w:sz w:val="24"/>
              </w:rPr>
              <w:t>500</w:t>
            </w:r>
          </w:p>
        </w:tc>
        <w:tc>
          <w:tcPr>
            <w:tcW w:w="26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1"/>
              <w:ind w:left="98" w:right="0"/>
              <w:jc w:val="left"/>
              <w:rPr>
                <w:rFonts w:ascii="宋体" w:hAnsi="宋体" w:cs="宋体" w:eastAsia="宋体" w:hint="default"/>
                <w:sz w:val="24"/>
                <w:szCs w:val="24"/>
              </w:rPr>
            </w:pPr>
            <w:r>
              <w:rPr>
                <w:rFonts w:ascii="宋体"/>
                <w:sz w:val="24"/>
              </w:rPr>
              <w:t>100.00</w:t>
            </w:r>
          </w:p>
        </w:tc>
      </w:tr>
    </w:tbl>
    <w:p>
      <w:pPr>
        <w:pStyle w:val="BodyText"/>
        <w:spacing w:line="240" w:lineRule="auto" w:before="39"/>
        <w:ind w:left="951" w:right="0"/>
        <w:jc w:val="left"/>
      </w:pPr>
      <w:r>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日，该公司总资产为</w:t>
      </w:r>
      <w:r>
        <w:rPr>
          <w:spacing w:val="-59"/>
        </w:rPr>
        <w:t> </w:t>
      </w:r>
      <w:r>
        <w:rPr>
          <w:rFonts w:ascii="宋体" w:hAnsi="宋体" w:cs="宋体" w:eastAsia="宋体" w:hint="default"/>
        </w:rPr>
        <w:t>560.88</w:t>
      </w:r>
      <w:r>
        <w:rPr>
          <w:rFonts w:ascii="宋体" w:hAnsi="宋体" w:cs="宋体" w:eastAsia="宋体" w:hint="default"/>
          <w:spacing w:val="-59"/>
        </w:rPr>
        <w:t> </w:t>
      </w:r>
      <w:r>
        <w:rPr>
          <w:spacing w:val="-3"/>
        </w:rPr>
        <w:t>万元，净资产为</w:t>
      </w:r>
      <w:r>
        <w:rPr>
          <w:spacing w:val="-59"/>
        </w:rPr>
        <w:t> </w:t>
      </w:r>
      <w:r>
        <w:rPr>
          <w:rFonts w:ascii="宋体" w:hAnsi="宋体" w:cs="宋体" w:eastAsia="宋体" w:hint="default"/>
        </w:rPr>
        <w:t>509.59</w:t>
      </w:r>
      <w:r>
        <w:rPr>
          <w:rFonts w:ascii="宋体" w:hAnsi="宋体" w:cs="宋体" w:eastAsia="宋体" w:hint="default"/>
          <w:spacing w:val="-59"/>
        </w:rPr>
        <w:t> </w:t>
      </w:r>
      <w:r>
        <w:rPr/>
        <w:t>万元，</w:t>
      </w:r>
    </w:p>
    <w:p>
      <w:pPr>
        <w:pStyle w:val="BodyText"/>
        <w:spacing w:line="240" w:lineRule="auto" w:before="154"/>
        <w:ind w:right="0"/>
        <w:jc w:val="both"/>
      </w:pPr>
      <w:r>
        <w:rPr>
          <w:rFonts w:ascii="宋体" w:hAnsi="宋体" w:cs="宋体" w:eastAsia="宋体" w:hint="default"/>
        </w:rPr>
        <w:t>2011</w:t>
      </w:r>
      <w:r>
        <w:rPr>
          <w:rFonts w:ascii="宋体" w:hAnsi="宋体" w:cs="宋体" w:eastAsia="宋体" w:hint="default"/>
          <w:spacing w:val="-61"/>
        </w:rPr>
        <w:t> </w:t>
      </w:r>
      <w:r>
        <w:rPr/>
        <w:t>年度实现净利润</w:t>
      </w:r>
      <w:r>
        <w:rPr>
          <w:rFonts w:ascii="宋体" w:hAnsi="宋体" w:cs="宋体" w:eastAsia="宋体" w:hint="default"/>
        </w:rPr>
        <w:t>-6.37</w:t>
      </w:r>
      <w:r>
        <w:rPr>
          <w:rFonts w:ascii="宋体" w:hAnsi="宋体" w:cs="宋体" w:eastAsia="宋体" w:hint="default"/>
          <w:spacing w:val="-60"/>
        </w:rPr>
        <w:t> </w:t>
      </w:r>
      <w:r>
        <w:rPr/>
        <w:t>万元</w:t>
      </w:r>
      <w:r>
        <w:rPr>
          <w:spacing w:val="-120"/>
        </w:rPr>
        <w:t>。</w:t>
      </w:r>
      <w:r>
        <w:rPr/>
        <w:t>（以上数据业经华普天健审计</w:t>
      </w:r>
      <w:r>
        <w:rPr>
          <w:spacing w:val="-120"/>
        </w:rPr>
        <w:t>）</w:t>
      </w:r>
      <w:r>
        <w:rPr/>
        <w:t>。</w:t>
      </w:r>
    </w:p>
    <w:p>
      <w:pPr>
        <w:pStyle w:val="BodyText"/>
        <w:spacing w:line="357" w:lineRule="auto" w:before="154"/>
        <w:ind w:right="1527" w:firstLine="479"/>
        <w:jc w:val="both"/>
        <w:rPr>
          <w:rFonts w:ascii="宋体" w:hAnsi="宋体" w:cs="宋体" w:eastAsia="宋体" w:hint="default"/>
        </w:rPr>
      </w:pPr>
      <w:r>
        <w:rPr>
          <w:spacing w:val="-2"/>
        </w:rPr>
        <w:t>合资方全濠科技股份有限公司（以下简称“全濠股份”）为一家注册于中国台湾</w:t>
      </w:r>
      <w:r>
        <w:rPr>
          <w:spacing w:val="2"/>
        </w:rPr>
        <w:t> </w:t>
      </w:r>
      <w:r>
        <w:rPr/>
        <w:t>的企业，成立于</w:t>
      </w:r>
      <w:r>
        <w:rPr>
          <w:spacing w:val="-58"/>
        </w:rPr>
        <w:t> </w:t>
      </w:r>
      <w:r>
        <w:rPr>
          <w:rFonts w:ascii="宋体" w:hAnsi="宋体" w:cs="宋体" w:eastAsia="宋体" w:hint="default"/>
        </w:rPr>
        <w:t>1993</w:t>
      </w:r>
      <w:r>
        <w:rPr>
          <w:rFonts w:ascii="宋体" w:hAnsi="宋体" w:cs="宋体" w:eastAsia="宋体" w:hint="default"/>
          <w:spacing w:val="-57"/>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w:t>
      </w:r>
      <w:r>
        <w:rPr>
          <w:rFonts w:ascii="宋体" w:hAnsi="宋体" w:cs="宋体" w:eastAsia="宋体" w:hint="default"/>
          <w:spacing w:val="-58"/>
        </w:rPr>
        <w:t> </w:t>
      </w:r>
      <w:r>
        <w:rPr/>
        <w:t>日，资本额为新台币</w:t>
      </w:r>
      <w:r>
        <w:rPr>
          <w:spacing w:val="-57"/>
        </w:rPr>
        <w:t> </w:t>
      </w:r>
      <w:r>
        <w:rPr>
          <w:rFonts w:ascii="宋体" w:hAnsi="宋体" w:cs="宋体" w:eastAsia="宋体" w:hint="default"/>
        </w:rPr>
        <w:t>6,000</w:t>
      </w:r>
      <w:r>
        <w:rPr>
          <w:rFonts w:ascii="宋体" w:hAnsi="宋体" w:cs="宋体" w:eastAsia="宋体" w:hint="default"/>
          <w:spacing w:val="-58"/>
        </w:rPr>
        <w:t> </w:t>
      </w:r>
      <w:r>
        <w:rPr/>
        <w:t>万元，实收新台币</w:t>
      </w:r>
      <w:r>
        <w:rPr>
          <w:spacing w:val="-57"/>
        </w:rPr>
        <w:t> </w:t>
      </w:r>
      <w:r>
        <w:rPr>
          <w:rFonts w:ascii="宋体" w:hAnsi="宋体" w:cs="宋体" w:eastAsia="宋体" w:hint="default"/>
        </w:rPr>
        <w:t>3,570</w:t>
      </w:r>
    </w:p>
    <w:p>
      <w:pPr>
        <w:pStyle w:val="BodyText"/>
        <w:spacing w:line="357" w:lineRule="auto"/>
        <w:ind w:right="1527"/>
        <w:jc w:val="both"/>
      </w:pPr>
      <w:r>
        <w:rPr/>
        <w:t>万元，负责人为王吉明，所在地为台北县中和市中正路</w:t>
      </w:r>
      <w:r>
        <w:rPr>
          <w:spacing w:val="-39"/>
        </w:rPr>
        <w:t> </w:t>
      </w:r>
      <w:r>
        <w:rPr>
          <w:rFonts w:ascii="宋体" w:hAnsi="宋体" w:cs="宋体" w:eastAsia="宋体" w:hint="default"/>
        </w:rPr>
        <w:t>965</w:t>
      </w:r>
      <w:r>
        <w:rPr>
          <w:rFonts w:ascii="宋体" w:hAnsi="宋体" w:cs="宋体" w:eastAsia="宋体" w:hint="default"/>
          <w:spacing w:val="-40"/>
        </w:rPr>
        <w:t> </w:t>
      </w:r>
      <w:r>
        <w:rPr/>
        <w:t>号</w:t>
      </w:r>
      <w:r>
        <w:rPr>
          <w:spacing w:val="-40"/>
        </w:rPr>
        <w:t> </w:t>
      </w:r>
      <w:r>
        <w:rPr>
          <w:rFonts w:ascii="宋体" w:hAnsi="宋体" w:cs="宋体" w:eastAsia="宋体" w:hint="default"/>
        </w:rPr>
        <w:t>11</w:t>
      </w:r>
      <w:r>
        <w:rPr>
          <w:rFonts w:ascii="宋体" w:hAnsi="宋体" w:cs="宋体" w:eastAsia="宋体" w:hint="default"/>
          <w:spacing w:val="-40"/>
        </w:rPr>
        <w:t> </w:t>
      </w:r>
      <w:r>
        <w:rPr/>
        <w:t>楼，营业项目为电 </w:t>
      </w:r>
      <w:r>
        <w:rPr>
          <w:spacing w:val="4"/>
        </w:rPr>
        <w:t>器及视听电子产品制造业、有线通信机械器材制造业以及无线通信机械器材制造业</w:t>
      </w:r>
      <w:r>
        <w:rPr>
          <w:spacing w:val="-97"/>
        </w:rPr>
        <w:t> </w:t>
      </w:r>
      <w:r>
        <w:rPr>
          <w:spacing w:val="-97"/>
        </w:rPr>
      </w:r>
      <w:r>
        <w:rPr/>
        <w:t>等。</w:t>
      </w:r>
    </w:p>
    <w:p>
      <w:pPr>
        <w:pStyle w:val="BodyText"/>
        <w:spacing w:line="240" w:lineRule="auto"/>
        <w:ind w:left="908" w:right="4414"/>
        <w:jc w:val="left"/>
      </w:pPr>
      <w:r>
        <w:rPr>
          <w:rFonts w:ascii="宋体" w:hAnsi="宋体" w:cs="宋体" w:eastAsia="宋体" w:hint="default"/>
        </w:rPr>
        <w:t>2</w:t>
      </w:r>
      <w:r>
        <w:rPr/>
        <w:t>、辽宁荣科金融服务有限公司</w:t>
      </w:r>
    </w:p>
    <w:p>
      <w:pPr>
        <w:pStyle w:val="BodyText"/>
        <w:spacing w:line="357" w:lineRule="auto" w:before="154"/>
        <w:ind w:right="1528" w:firstLine="436"/>
        <w:jc w:val="both"/>
      </w:pPr>
      <w:r>
        <w:rPr/>
        <w:t>荣科金融成立于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7"/>
        </w:rPr>
        <w:t>日，注册资本</w:t>
      </w:r>
      <w:r>
        <w:rPr>
          <w:spacing w:val="-60"/>
        </w:rPr>
        <w:t> </w:t>
      </w:r>
      <w:r>
        <w:rPr>
          <w:rFonts w:ascii="宋体" w:hAnsi="宋体" w:cs="宋体" w:eastAsia="宋体" w:hint="default"/>
        </w:rPr>
        <w:t>500</w:t>
      </w:r>
      <w:r>
        <w:rPr>
          <w:rFonts w:ascii="宋体" w:hAnsi="宋体" w:cs="宋体" w:eastAsia="宋体" w:hint="default"/>
          <w:spacing w:val="-60"/>
        </w:rPr>
        <w:t> </w:t>
      </w:r>
      <w:r>
        <w:rPr>
          <w:spacing w:val="-6"/>
        </w:rPr>
        <w:t>万元，实收资本</w:t>
      </w:r>
      <w:r>
        <w:rPr>
          <w:spacing w:val="-60"/>
        </w:rPr>
        <w:t> </w:t>
      </w:r>
      <w:r>
        <w:rPr>
          <w:rFonts w:ascii="宋体" w:hAnsi="宋体" w:cs="宋体" w:eastAsia="宋体" w:hint="default"/>
        </w:rPr>
        <w:t>500</w:t>
      </w:r>
      <w:r>
        <w:rPr>
          <w:rFonts w:ascii="宋体" w:hAnsi="宋体" w:cs="宋体" w:eastAsia="宋体" w:hint="default"/>
          <w:spacing w:val="-60"/>
        </w:rPr>
        <w:t> </w:t>
      </w:r>
      <w:r>
        <w:rPr>
          <w:spacing w:val="-8"/>
        </w:rPr>
        <w:t>万元，为本</w:t>
      </w:r>
      <w:r>
        <w:rPr/>
        <w:t> </w:t>
      </w:r>
      <w:r>
        <w:rPr>
          <w:spacing w:val="-1"/>
        </w:rPr>
        <w:t>公司全资子公司。该公司注册地和主要生产经营地为铁岭市新城区金沙江路如意大厦</w:t>
      </w:r>
      <w:r>
        <w:rPr/>
        <w:t> </w:t>
      </w:r>
      <w:r>
        <w:rPr>
          <w:rFonts w:ascii="宋体" w:hAnsi="宋体" w:cs="宋体" w:eastAsia="宋体" w:hint="default"/>
          <w:spacing w:val="-8"/>
        </w:rPr>
        <w:t>5</w:t>
      </w:r>
      <w:r>
        <w:rPr>
          <w:spacing w:val="-8"/>
        </w:rPr>
        <w:t>、</w:t>
      </w:r>
      <w:r>
        <w:rPr>
          <w:rFonts w:ascii="宋体" w:hAnsi="宋体" w:cs="宋体" w:eastAsia="宋体" w:hint="default"/>
          <w:spacing w:val="-8"/>
        </w:rPr>
        <w:t>6</w:t>
      </w:r>
      <w:r>
        <w:rPr>
          <w:rFonts w:ascii="宋体" w:hAnsi="宋体" w:cs="宋体" w:eastAsia="宋体" w:hint="default"/>
          <w:spacing w:val="-32"/>
        </w:rPr>
        <w:t> </w:t>
      </w:r>
      <w:r>
        <w:rPr>
          <w:spacing w:val="-3"/>
        </w:rPr>
        <w:t>层，主要从事金融服务咨询、计算机软硬件技术开发、计算机系统集成及咨询服</w:t>
      </w:r>
      <w:r>
        <w:rPr>
          <w:spacing w:val="-117"/>
        </w:rPr>
        <w:t> </w:t>
      </w:r>
      <w:r>
        <w:rPr>
          <w:spacing w:val="-117"/>
        </w:rPr>
      </w:r>
      <w:r>
        <w:rPr/>
        <w:t>务等业务。</w:t>
      </w:r>
    </w:p>
    <w:p>
      <w:pPr>
        <w:pStyle w:val="BodyText"/>
        <w:spacing w:line="240" w:lineRule="auto"/>
        <w:ind w:left="908" w:right="0"/>
        <w:jc w:val="left"/>
      </w:pPr>
      <w:r>
        <w:rPr/>
        <w:t>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18"/>
        </w:rPr>
        <w:t>，</w:t>
      </w:r>
      <w:r>
        <w:rPr/>
        <w:t>该公司总资产为</w:t>
      </w:r>
      <w:r>
        <w:rPr>
          <w:spacing w:val="-60"/>
        </w:rPr>
        <w:t> </w:t>
      </w:r>
      <w:r>
        <w:rPr>
          <w:rFonts w:ascii="宋体" w:hAnsi="宋体" w:cs="宋体" w:eastAsia="宋体" w:hint="default"/>
        </w:rPr>
        <w:t>3</w:t>
      </w:r>
      <w:r>
        <w:rPr>
          <w:rFonts w:ascii="宋体" w:hAnsi="宋体" w:cs="宋体" w:eastAsia="宋体" w:hint="default"/>
          <w:spacing w:val="2"/>
        </w:rPr>
        <w:t>,</w:t>
      </w:r>
      <w:r>
        <w:rPr>
          <w:rFonts w:ascii="宋体" w:hAnsi="宋体" w:cs="宋体" w:eastAsia="宋体" w:hint="default"/>
        </w:rPr>
        <w:t>866.73</w:t>
      </w:r>
      <w:r>
        <w:rPr>
          <w:rFonts w:ascii="宋体" w:hAnsi="宋体" w:cs="宋体" w:eastAsia="宋体" w:hint="default"/>
          <w:spacing w:val="-60"/>
        </w:rPr>
        <w:t> </w:t>
      </w:r>
      <w:r>
        <w:rPr/>
        <w:t>万元</w:t>
      </w:r>
      <w:r>
        <w:rPr>
          <w:spacing w:val="-118"/>
        </w:rPr>
        <w:t>，</w:t>
      </w:r>
      <w:r>
        <w:rPr/>
        <w:t>净资产为</w:t>
      </w:r>
      <w:r>
        <w:rPr>
          <w:spacing w:val="-57"/>
        </w:rPr>
        <w:t> </w:t>
      </w:r>
      <w:r>
        <w:rPr>
          <w:rFonts w:ascii="宋体" w:hAnsi="宋体" w:cs="宋体" w:eastAsia="宋体" w:hint="default"/>
        </w:rPr>
        <w:t>506.98</w:t>
      </w:r>
      <w:r>
        <w:rPr>
          <w:rFonts w:ascii="宋体" w:hAnsi="宋体" w:cs="宋体" w:eastAsia="宋体" w:hint="default"/>
          <w:spacing w:val="-60"/>
        </w:rPr>
        <w:t> </w:t>
      </w:r>
      <w:r>
        <w:rPr/>
        <w:t>万元，</w:t>
      </w:r>
    </w:p>
    <w:p>
      <w:pPr>
        <w:pStyle w:val="BodyText"/>
        <w:spacing w:line="240" w:lineRule="auto" w:before="154"/>
        <w:ind w:right="0"/>
        <w:jc w:val="both"/>
      </w:pPr>
      <w:r>
        <w:rPr>
          <w:rFonts w:ascii="宋体" w:hAnsi="宋体" w:cs="宋体" w:eastAsia="宋体" w:hint="default"/>
        </w:rPr>
        <w:t>2011</w:t>
      </w:r>
      <w:r>
        <w:rPr>
          <w:rFonts w:ascii="宋体" w:hAnsi="宋体" w:cs="宋体" w:eastAsia="宋体" w:hint="default"/>
          <w:spacing w:val="-61"/>
        </w:rPr>
        <w:t> </w:t>
      </w:r>
      <w:r>
        <w:rPr/>
        <w:t>年度实现净利润</w:t>
      </w:r>
      <w:r>
        <w:rPr>
          <w:spacing w:val="-60"/>
        </w:rPr>
        <w:t> </w:t>
      </w:r>
      <w:r>
        <w:rPr>
          <w:rFonts w:ascii="宋体" w:hAnsi="宋体" w:cs="宋体" w:eastAsia="宋体" w:hint="default"/>
        </w:rPr>
        <w:t>12.32</w:t>
      </w:r>
      <w:r>
        <w:rPr>
          <w:rFonts w:ascii="宋体" w:hAnsi="宋体" w:cs="宋体" w:eastAsia="宋体" w:hint="default"/>
          <w:spacing w:val="-60"/>
        </w:rPr>
        <w:t> </w:t>
      </w:r>
      <w:r>
        <w:rPr/>
        <w:t>万元</w:t>
      </w:r>
      <w:r>
        <w:rPr>
          <w:spacing w:val="-120"/>
        </w:rPr>
        <w:t>。</w:t>
      </w:r>
      <w:r>
        <w:rPr/>
        <w:t>（以上数据业经华普天健审计</w:t>
      </w:r>
      <w:r>
        <w:rPr>
          <w:spacing w:val="-120"/>
        </w:rPr>
        <w:t>）</w:t>
      </w:r>
      <w:r>
        <w:rPr/>
        <w:t>。</w:t>
      </w:r>
    </w:p>
    <w:p>
      <w:pPr>
        <w:pStyle w:val="BodyText"/>
        <w:spacing w:line="240" w:lineRule="auto" w:before="154"/>
        <w:ind w:left="951" w:right="4414"/>
        <w:jc w:val="left"/>
      </w:pPr>
      <w:r>
        <w:rPr>
          <w:rFonts w:ascii="宋体" w:hAnsi="宋体" w:cs="宋体" w:eastAsia="宋体" w:hint="default"/>
        </w:rPr>
        <w:t>3</w:t>
      </w:r>
      <w:r>
        <w:rPr/>
        <w:t>、北京荣科爱信科技有限公司</w:t>
      </w:r>
    </w:p>
    <w:p>
      <w:pPr>
        <w:pStyle w:val="BodyText"/>
        <w:spacing w:line="357" w:lineRule="auto" w:before="154"/>
        <w:ind w:right="1529" w:firstLine="479"/>
        <w:jc w:val="both"/>
      </w:pPr>
      <w:r>
        <w:rPr/>
        <w:t>荣科爱信成立于</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4 </w:t>
      </w:r>
      <w:r>
        <w:rPr/>
        <w:t>日，注册资本</w:t>
      </w:r>
      <w:r>
        <w:rPr>
          <w:spacing w:val="-58"/>
        </w:rPr>
        <w:t> </w:t>
      </w:r>
      <w:r>
        <w:rPr>
          <w:rFonts w:ascii="宋体" w:hAnsi="宋体" w:cs="宋体" w:eastAsia="宋体" w:hint="default"/>
        </w:rPr>
        <w:t>100</w:t>
      </w:r>
      <w:r>
        <w:rPr>
          <w:rFonts w:ascii="宋体" w:hAnsi="宋体" w:cs="宋体" w:eastAsia="宋体" w:hint="default"/>
          <w:spacing w:val="-58"/>
        </w:rPr>
        <w:t> </w:t>
      </w:r>
      <w:r>
        <w:rPr/>
        <w:t>万元，实收资本</w:t>
      </w:r>
      <w:r>
        <w:rPr>
          <w:spacing w:val="-57"/>
        </w:rPr>
        <w:t> </w:t>
      </w:r>
      <w:r>
        <w:rPr>
          <w:rFonts w:ascii="宋体" w:hAnsi="宋体" w:cs="宋体" w:eastAsia="宋体" w:hint="default"/>
        </w:rPr>
        <w:t>100</w:t>
      </w:r>
      <w:r>
        <w:rPr>
          <w:rFonts w:ascii="宋体" w:hAnsi="宋体" w:cs="宋体" w:eastAsia="宋体" w:hint="default"/>
          <w:spacing w:val="-58"/>
        </w:rPr>
        <w:t> </w:t>
      </w:r>
      <w:r>
        <w:rPr/>
        <w:t>万元，为 本公司全资子公司。该公司注册地和主要生产经营地为北京市海淀区上地三街</w:t>
      </w:r>
      <w:r>
        <w:rPr>
          <w:spacing w:val="-53"/>
        </w:rPr>
        <w:t> </w:t>
      </w:r>
      <w:r>
        <w:rPr>
          <w:rFonts w:ascii="宋体" w:hAnsi="宋体" w:cs="宋体" w:eastAsia="宋体" w:hint="default"/>
        </w:rPr>
        <w:t>9</w:t>
      </w:r>
      <w:r>
        <w:rPr>
          <w:rFonts w:ascii="宋体" w:hAnsi="宋体" w:cs="宋体" w:eastAsia="宋体" w:hint="default"/>
          <w:spacing w:val="-53"/>
        </w:rPr>
        <w:t> </w:t>
      </w:r>
      <w:r>
        <w:rPr/>
        <w:t>号</w:t>
      </w:r>
      <w:r>
        <w:rPr>
          <w:spacing w:val="-53"/>
        </w:rPr>
        <w:t> </w:t>
      </w:r>
      <w:r>
        <w:rPr>
          <w:rFonts w:ascii="宋体" w:hAnsi="宋体" w:cs="宋体" w:eastAsia="宋体" w:hint="default"/>
        </w:rPr>
        <w:t>A </w:t>
      </w:r>
      <w:r>
        <w:rPr/>
        <w:t>座</w:t>
      </w:r>
      <w:r>
        <w:rPr>
          <w:spacing w:val="-60"/>
        </w:rPr>
        <w:t> </w:t>
      </w:r>
      <w:r>
        <w:rPr>
          <w:rFonts w:ascii="宋体" w:hAnsi="宋体" w:cs="宋体" w:eastAsia="宋体" w:hint="default"/>
        </w:rPr>
        <w:t>6</w:t>
      </w:r>
      <w:r>
        <w:rPr>
          <w:rFonts w:ascii="宋体" w:hAnsi="宋体" w:cs="宋体" w:eastAsia="宋体" w:hint="default"/>
          <w:spacing w:val="-61"/>
        </w:rPr>
        <w:t> </w:t>
      </w:r>
      <w:r>
        <w:rPr/>
        <w:t>层</w:t>
      </w:r>
      <w:r>
        <w:rPr>
          <w:spacing w:val="-60"/>
        </w:rPr>
        <w:t> </w:t>
      </w:r>
      <w:r>
        <w:rPr>
          <w:rFonts w:ascii="宋体" w:hAnsi="宋体" w:cs="宋体" w:eastAsia="宋体" w:hint="default"/>
        </w:rPr>
        <w:t>A701</w:t>
      </w:r>
      <w:r>
        <w:rPr>
          <w:rFonts w:ascii="宋体" w:hAnsi="宋体" w:cs="宋体" w:eastAsia="宋体" w:hint="default"/>
          <w:spacing w:val="-60"/>
        </w:rPr>
        <w:t> </w:t>
      </w:r>
      <w:r>
        <w:rPr/>
        <w:t>室，主要从事行业软件开发。</w:t>
      </w:r>
    </w:p>
    <w:p>
      <w:pPr>
        <w:pStyle w:val="BodyText"/>
        <w:spacing w:line="240" w:lineRule="auto"/>
        <w:ind w:left="951" w:right="0"/>
        <w:jc w:val="left"/>
      </w:pPr>
      <w:r>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日，该公司总资产为</w:t>
      </w:r>
      <w:r>
        <w:rPr>
          <w:spacing w:val="-59"/>
        </w:rPr>
        <w:t> </w:t>
      </w:r>
      <w:r>
        <w:rPr>
          <w:rFonts w:ascii="宋体" w:hAnsi="宋体" w:cs="宋体" w:eastAsia="宋体" w:hint="default"/>
        </w:rPr>
        <w:t>295.65</w:t>
      </w:r>
      <w:r>
        <w:rPr>
          <w:rFonts w:ascii="宋体" w:hAnsi="宋体" w:cs="宋体" w:eastAsia="宋体" w:hint="default"/>
          <w:spacing w:val="-59"/>
        </w:rPr>
        <w:t> </w:t>
      </w:r>
      <w:r>
        <w:rPr>
          <w:spacing w:val="-3"/>
        </w:rPr>
        <w:t>万元，净资产为</w:t>
      </w:r>
      <w:r>
        <w:rPr>
          <w:spacing w:val="-59"/>
        </w:rPr>
        <w:t> </w:t>
      </w:r>
      <w:r>
        <w:rPr>
          <w:rFonts w:ascii="宋体" w:hAnsi="宋体" w:cs="宋体" w:eastAsia="宋体" w:hint="default"/>
        </w:rPr>
        <w:t>109.98</w:t>
      </w:r>
      <w:r>
        <w:rPr>
          <w:rFonts w:ascii="宋体" w:hAnsi="宋体" w:cs="宋体" w:eastAsia="宋体" w:hint="default"/>
          <w:spacing w:val="-59"/>
        </w:rPr>
        <w:t> </w:t>
      </w:r>
      <w:r>
        <w:rPr/>
        <w:t>万元，</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right="1512"/>
        <w:jc w:val="left"/>
      </w:pPr>
      <w:r>
        <w:rPr>
          <w:rFonts w:ascii="宋体" w:hAnsi="宋体" w:cs="宋体" w:eastAsia="宋体" w:hint="default"/>
        </w:rPr>
        <w:t>2011</w:t>
      </w:r>
      <w:r>
        <w:rPr>
          <w:rFonts w:ascii="宋体" w:hAnsi="宋体" w:cs="宋体" w:eastAsia="宋体" w:hint="default"/>
          <w:spacing w:val="-61"/>
        </w:rPr>
        <w:t> </w:t>
      </w:r>
      <w:r>
        <w:rPr/>
        <w:t>年实现净利润</w:t>
      </w:r>
      <w:r>
        <w:rPr>
          <w:spacing w:val="-60"/>
        </w:rPr>
        <w:t> </w:t>
      </w:r>
      <w:r>
        <w:rPr>
          <w:rFonts w:ascii="宋体" w:hAnsi="宋体" w:cs="宋体" w:eastAsia="宋体" w:hint="default"/>
        </w:rPr>
        <w:t>9.98</w:t>
      </w:r>
      <w:r>
        <w:rPr>
          <w:rFonts w:ascii="宋体" w:hAnsi="宋体" w:cs="宋体" w:eastAsia="宋体" w:hint="default"/>
          <w:spacing w:val="-60"/>
        </w:rPr>
        <w:t> </w:t>
      </w:r>
      <w:r>
        <w:rPr/>
        <w:t>万元（以上数据业经华普天健审计</w:t>
      </w:r>
      <w:r>
        <w:rPr>
          <w:spacing w:val="-120"/>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4"/>
        <w:spacing w:line="240" w:lineRule="auto" w:before="0"/>
        <w:ind w:right="4414"/>
        <w:jc w:val="left"/>
        <w:rPr>
          <w:b w:val="0"/>
          <w:bCs w:val="0"/>
        </w:rPr>
      </w:pPr>
      <w:r>
        <w:rPr/>
        <w:t>二、对公司未来发展的展望</w:t>
      </w:r>
      <w:r>
        <w:rPr>
          <w:b w:val="0"/>
          <w:bCs w:val="0"/>
        </w:rPr>
      </w:r>
    </w:p>
    <w:p>
      <w:pPr>
        <w:spacing w:line="357" w:lineRule="auto" w:before="154"/>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（一）公司所处行业的经营环境</w:t>
      </w:r>
      <w:r>
        <w:rPr>
          <w:rFonts w:ascii="宋体" w:hAnsi="宋体" w:cs="宋体" w:eastAsia="宋体" w:hint="default"/>
          <w:b/>
          <w:bCs/>
          <w:w w:val="99"/>
          <w:sz w:val="24"/>
          <w:szCs w:val="24"/>
        </w:rPr>
        <w:t> </w:t>
      </w:r>
      <w:r>
        <w:rPr>
          <w:rFonts w:ascii="宋体" w:hAnsi="宋体" w:cs="宋体" w:eastAsia="宋体" w:hint="default"/>
          <w:spacing w:val="-2"/>
          <w:sz w:val="24"/>
          <w:szCs w:val="24"/>
        </w:rPr>
        <w:t>目前，我国企业的信息化应用已经过基础应用、系统建设阶段，随着信息化建设</w:t>
      </w:r>
    </w:p>
    <w:p>
      <w:pPr>
        <w:pStyle w:val="BodyText"/>
        <w:spacing w:line="357" w:lineRule="auto"/>
        <w:ind w:right="1391"/>
        <w:jc w:val="left"/>
      </w:pPr>
      <w:r>
        <w:rPr/>
        <w:t>的不断深入，用户对信息技术的依赖程度不断加深。一方面，企业不断投资购建各种 硬件、系统软件和网络，另一方面不断实施</w:t>
      </w:r>
      <w:r>
        <w:rPr>
          <w:spacing w:val="-60"/>
        </w:rPr>
        <w:t> </w:t>
      </w:r>
      <w:r>
        <w:rPr>
          <w:rFonts w:ascii="宋体" w:hAnsi="宋体" w:cs="宋体" w:eastAsia="宋体" w:hint="default"/>
        </w:rPr>
        <w:t>ERP</w:t>
      </w:r>
      <w:r>
        <w:rPr/>
        <w:t>、</w:t>
      </w:r>
      <w:r>
        <w:rPr>
          <w:rFonts w:ascii="宋体" w:hAnsi="宋体" w:cs="宋体" w:eastAsia="宋体" w:hint="default"/>
        </w:rPr>
        <w:t>SCM</w:t>
      </w:r>
      <w:r>
        <w:rPr/>
        <w:t>、</w:t>
      </w:r>
      <w:r>
        <w:rPr>
          <w:rFonts w:ascii="宋体" w:hAnsi="宋体" w:cs="宋体" w:eastAsia="宋体" w:hint="default"/>
        </w:rPr>
        <w:t>CRM</w:t>
      </w:r>
      <w:r>
        <w:rPr/>
        <w:t>、决策支持和知识管理等 各种各样的应用解决方案。在这种情况下，企业不仅要求</w:t>
      </w:r>
      <w:r>
        <w:rPr>
          <w:spacing w:val="-78"/>
        </w:rPr>
        <w:t> </w:t>
      </w:r>
      <w:r>
        <w:rPr>
          <w:rFonts w:ascii="宋体" w:hAnsi="宋体" w:cs="宋体" w:eastAsia="宋体" w:hint="default"/>
        </w:rPr>
        <w:t>IT</w:t>
      </w:r>
      <w:r>
        <w:rPr>
          <w:rFonts w:ascii="宋体" w:hAnsi="宋体" w:cs="宋体" w:eastAsia="宋体" w:hint="default"/>
          <w:spacing w:val="-78"/>
        </w:rPr>
        <w:t> </w:t>
      </w:r>
      <w:r>
        <w:rPr/>
        <w:t>服务能够支持业务运营， 而且还要求</w:t>
      </w:r>
      <w:r>
        <w:rPr>
          <w:spacing w:val="-67"/>
        </w:rPr>
        <w:t> </w:t>
      </w:r>
      <w:r>
        <w:rPr>
          <w:rFonts w:ascii="宋体" w:hAnsi="宋体" w:cs="宋体" w:eastAsia="宋体" w:hint="default"/>
        </w:rPr>
        <w:t>IT</w:t>
      </w:r>
      <w:r>
        <w:rPr>
          <w:rFonts w:ascii="宋体" w:hAnsi="宋体" w:cs="宋体" w:eastAsia="宋体" w:hint="default"/>
          <w:spacing w:val="-66"/>
        </w:rPr>
        <w:t> </w:t>
      </w:r>
      <w:r>
        <w:rPr/>
        <w:t>服务能够在业务创新、优化管理等方面创造更多的价值，提高</w:t>
      </w:r>
      <w:r>
        <w:rPr>
          <w:spacing w:val="-65"/>
        </w:rPr>
        <w:t> </w:t>
      </w:r>
      <w:r>
        <w:rPr>
          <w:rFonts w:ascii="宋体" w:hAnsi="宋体" w:cs="宋体" w:eastAsia="宋体" w:hint="default"/>
        </w:rPr>
        <w:t>IT</w:t>
      </w:r>
      <w:r>
        <w:rPr>
          <w:rFonts w:ascii="宋体" w:hAnsi="宋体" w:cs="宋体" w:eastAsia="宋体" w:hint="default"/>
          <w:spacing w:val="-66"/>
        </w:rPr>
        <w:t> </w:t>
      </w:r>
      <w:r>
        <w:rPr/>
        <w:t>系统 的运转效率，实现更多功能，使得业务部门能够更好地达到业务目标。在</w:t>
      </w:r>
      <w:r>
        <w:rPr>
          <w:spacing w:val="-59"/>
        </w:rPr>
        <w:t> </w:t>
      </w:r>
      <w:r>
        <w:rPr>
          <w:rFonts w:ascii="宋体" w:hAnsi="宋体" w:cs="宋体" w:eastAsia="宋体" w:hint="default"/>
        </w:rPr>
        <w:t>IT</w:t>
      </w:r>
      <w:r>
        <w:rPr>
          <w:rFonts w:ascii="宋体" w:hAnsi="宋体" w:cs="宋体" w:eastAsia="宋体" w:hint="default"/>
          <w:spacing w:val="-60"/>
        </w:rPr>
        <w:t> </w:t>
      </w:r>
      <w:r>
        <w:rPr/>
        <w:t>系统规 </w:t>
      </w:r>
      <w:r>
        <w:rPr>
          <w:spacing w:val="-5"/>
        </w:rPr>
        <w:t>模不断膨胀、异构化程度不断提高的情况下，</w:t>
      </w:r>
      <w:r>
        <w:rPr>
          <w:rFonts w:ascii="宋体" w:hAnsi="宋体" w:cs="宋体" w:eastAsia="宋体" w:hint="default"/>
          <w:spacing w:val="-5"/>
        </w:rPr>
        <w:t>IT</w:t>
      </w:r>
      <w:r>
        <w:rPr>
          <w:rFonts w:ascii="宋体" w:hAnsi="宋体" w:cs="宋体" w:eastAsia="宋体" w:hint="default"/>
          <w:spacing w:val="-56"/>
        </w:rPr>
        <w:t> </w:t>
      </w:r>
      <w:r>
        <w:rPr/>
        <w:t>系统在企业经营管理中的重要程度和</w:t>
      </w:r>
      <w:r>
        <w:rPr>
          <w:spacing w:val="-111"/>
        </w:rPr>
        <w:t> </w:t>
      </w:r>
      <w:r>
        <w:rPr/>
        <w:t>管理难度也不断提升，用户对于</w:t>
      </w:r>
      <w:r>
        <w:rPr>
          <w:spacing w:val="-66"/>
        </w:rPr>
        <w:t> </w:t>
      </w:r>
      <w:r>
        <w:rPr>
          <w:rFonts w:ascii="宋体" w:hAnsi="宋体" w:cs="宋体" w:eastAsia="宋体" w:hint="default"/>
        </w:rPr>
        <w:t>IT</w:t>
      </w:r>
      <w:r>
        <w:rPr>
          <w:rFonts w:ascii="宋体" w:hAnsi="宋体" w:cs="宋体" w:eastAsia="宋体" w:hint="default"/>
          <w:spacing w:val="-66"/>
        </w:rPr>
        <w:t> </w:t>
      </w:r>
      <w:r>
        <w:rPr/>
        <w:t>服务的投入以及对于</w:t>
      </w:r>
      <w:r>
        <w:rPr>
          <w:spacing w:val="-66"/>
        </w:rPr>
        <w:t> </w:t>
      </w:r>
      <w:r>
        <w:rPr>
          <w:rFonts w:ascii="宋体" w:hAnsi="宋体" w:cs="宋体" w:eastAsia="宋体" w:hint="default"/>
        </w:rPr>
        <w:t>IT</w:t>
      </w:r>
      <w:r>
        <w:rPr>
          <w:rFonts w:ascii="宋体" w:hAnsi="宋体" w:cs="宋体" w:eastAsia="宋体" w:hint="default"/>
          <w:spacing w:val="-66"/>
        </w:rPr>
        <w:t> </w:t>
      </w:r>
      <w:r>
        <w:rPr/>
        <w:t>服务商的技术能力、响应 速度和服务质量的要求也不断提高。由技术能力强，响应快速、服务标准化程度高的 </w:t>
      </w:r>
      <w:r>
        <w:rPr>
          <w:rFonts w:ascii="宋体" w:hAnsi="宋体" w:cs="宋体" w:eastAsia="宋体" w:hint="default"/>
        </w:rPr>
        <w:t>IT</w:t>
      </w:r>
      <w:r>
        <w:rPr>
          <w:rFonts w:ascii="宋体" w:hAnsi="宋体" w:cs="宋体" w:eastAsia="宋体" w:hint="default"/>
          <w:spacing w:val="-58"/>
        </w:rPr>
        <w:t> </w:t>
      </w:r>
      <w:r>
        <w:rPr>
          <w:spacing w:val="-3"/>
        </w:rPr>
        <w:t>服务提供商提供一站式的外包服务，已经成为</w:t>
      </w:r>
      <w:r>
        <w:rPr>
          <w:spacing w:val="-58"/>
        </w:rPr>
        <w:t> </w:t>
      </w:r>
      <w:r>
        <w:rPr>
          <w:rFonts w:ascii="宋体" w:hAnsi="宋体" w:cs="宋体" w:eastAsia="宋体" w:hint="default"/>
        </w:rPr>
        <w:t>IT</w:t>
      </w:r>
      <w:r>
        <w:rPr>
          <w:rFonts w:ascii="宋体" w:hAnsi="宋体" w:cs="宋体" w:eastAsia="宋体" w:hint="default"/>
          <w:spacing w:val="-58"/>
        </w:rPr>
        <w:t> </w:t>
      </w:r>
      <w:r>
        <w:rPr>
          <w:spacing w:val="-5"/>
        </w:rPr>
        <w:t>服务市场的主流趋势，而</w:t>
      </w:r>
      <w:r>
        <w:rPr>
          <w:spacing w:val="-58"/>
        </w:rPr>
        <w:t> </w:t>
      </w:r>
      <w:r>
        <w:rPr>
          <w:rFonts w:ascii="宋体" w:hAnsi="宋体" w:cs="宋体" w:eastAsia="宋体" w:hint="default"/>
        </w:rPr>
        <w:t>IT</w:t>
      </w:r>
      <w:r>
        <w:rPr>
          <w:rFonts w:ascii="宋体" w:hAnsi="宋体" w:cs="宋体" w:eastAsia="宋体" w:hint="default"/>
          <w:spacing w:val="-58"/>
        </w:rPr>
        <w:t> </w:t>
      </w:r>
      <w:r>
        <w:rPr/>
        <w:t>服务</w:t>
      </w:r>
      <w:r>
        <w:rPr>
          <w:spacing w:val="-115"/>
        </w:rPr>
        <w:t> </w:t>
      </w:r>
      <w:r>
        <w:rPr/>
        <w:t>市场在未来几年也将步入发展的黄金时期。</w:t>
      </w:r>
    </w:p>
    <w:p>
      <w:pPr>
        <w:pStyle w:val="BodyText"/>
        <w:spacing w:line="357" w:lineRule="auto"/>
        <w:ind w:right="1612" w:firstLine="479"/>
        <w:jc w:val="both"/>
      </w:pPr>
      <w:r>
        <w:rPr/>
        <w:t>在</w:t>
      </w:r>
      <w:r>
        <w:rPr>
          <w:spacing w:val="-60"/>
        </w:rPr>
        <w:t> </w:t>
      </w:r>
      <w:r>
        <w:rPr>
          <w:rFonts w:ascii="宋体" w:hAnsi="宋体" w:cs="宋体" w:eastAsia="宋体" w:hint="default"/>
        </w:rPr>
        <w:t>IT</w:t>
      </w:r>
      <w:r>
        <w:rPr>
          <w:rFonts w:ascii="宋体" w:hAnsi="宋体" w:cs="宋体" w:eastAsia="宋体" w:hint="default"/>
          <w:spacing w:val="-60"/>
        </w:rPr>
        <w:t> </w:t>
      </w:r>
      <w:r>
        <w:rPr/>
        <w:t>服务市场整体高速发展的情况下，公司所处的数据中心服务市场、重点行 业信息化解决方案市场以及金融行业</w:t>
      </w:r>
      <w:r>
        <w:rPr>
          <w:spacing w:val="-60"/>
        </w:rPr>
        <w:t> </w:t>
      </w:r>
      <w:r>
        <w:rPr>
          <w:rFonts w:ascii="宋体" w:hAnsi="宋体" w:cs="宋体" w:eastAsia="宋体" w:hint="default"/>
        </w:rPr>
        <w:t>IT</w:t>
      </w:r>
      <w:r>
        <w:rPr>
          <w:rFonts w:ascii="宋体" w:hAnsi="宋体" w:cs="宋体" w:eastAsia="宋体" w:hint="default"/>
          <w:spacing w:val="-60"/>
        </w:rPr>
        <w:t> </w:t>
      </w:r>
      <w:r>
        <w:rPr/>
        <w:t>外包服务市场同样处于高速成长期，市场规 模不断扩大。</w:t>
      </w:r>
    </w:p>
    <w:p>
      <w:pPr>
        <w:spacing w:line="357" w:lineRule="auto" w:before="36"/>
        <w:ind w:left="951" w:right="6259" w:firstLine="2"/>
        <w:jc w:val="left"/>
        <w:rPr>
          <w:rFonts w:ascii="宋体" w:hAnsi="宋体" w:cs="宋体" w:eastAsia="宋体" w:hint="default"/>
          <w:sz w:val="24"/>
          <w:szCs w:val="24"/>
        </w:rPr>
      </w:pPr>
      <w:r>
        <w:rPr>
          <w:rFonts w:ascii="宋体" w:hAnsi="宋体" w:cs="宋体" w:eastAsia="宋体" w:hint="default"/>
          <w:b/>
          <w:bCs/>
          <w:sz w:val="24"/>
          <w:szCs w:val="24"/>
        </w:rPr>
        <w:t>（二）行业的发展现状和变化趋势</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、数据中心服务市场</w:t>
      </w:r>
    </w:p>
    <w:p>
      <w:pPr>
        <w:pStyle w:val="BodyText"/>
        <w:spacing w:line="357" w:lineRule="auto"/>
        <w:ind w:left="951" w:right="1487"/>
        <w:jc w:val="left"/>
      </w:pPr>
      <w:r>
        <w:rPr/>
        <w:t>（</w:t>
      </w:r>
      <w:r>
        <w:rPr>
          <w:rFonts w:ascii="宋体" w:hAnsi="宋体" w:cs="宋体" w:eastAsia="宋体" w:hint="default"/>
        </w:rPr>
        <w:t>1</w:t>
      </w:r>
      <w:r>
        <w:rPr/>
        <w:t>）市场发展现状 </w:t>
      </w:r>
      <w:r>
        <w:rPr>
          <w:spacing w:val="-7"/>
        </w:rPr>
        <w:t>随着我国政府“两化融合”、“产业升级”等一系列产业信息化扶持政策的出台，</w:t>
      </w:r>
    </w:p>
    <w:p>
      <w:pPr>
        <w:pStyle w:val="BodyText"/>
        <w:spacing w:line="357" w:lineRule="auto"/>
        <w:ind w:right="1512"/>
        <w:jc w:val="left"/>
      </w:pPr>
      <w:r>
        <w:rPr/>
        <w:t>信息化已经成为行业发展不可或缺的一环。数据中心作为行业应用信息化的物理载 </w:t>
      </w:r>
      <w:r>
        <w:rPr>
          <w:spacing w:val="-1"/>
        </w:rPr>
        <w:t>体，越来越多的企业开始新建或改造升级数据中心以提高自身信息化水平和企业核心</w:t>
      </w:r>
      <w:r>
        <w:rPr/>
        <w:t> </w:t>
      </w:r>
      <w:r>
        <w:rPr>
          <w:spacing w:val="-1"/>
        </w:rPr>
        <w:t>竞争力。企业用户对专业的数据中心服务需求非常迫切，数据中心服务市场面临快速</w:t>
      </w:r>
      <w:r>
        <w:rPr>
          <w:spacing w:val="-118"/>
        </w:rPr>
        <w:t> </w:t>
      </w:r>
      <w:r>
        <w:rPr>
          <w:spacing w:val="-118"/>
        </w:rPr>
      </w:r>
      <w:r>
        <w:rPr/>
        <w:t>增长。</w:t>
      </w:r>
    </w:p>
    <w:p>
      <w:pPr>
        <w:pStyle w:val="BodyText"/>
        <w:spacing w:line="240" w:lineRule="auto"/>
        <w:ind w:left="951" w:right="4414"/>
        <w:jc w:val="left"/>
      </w:pPr>
      <w:r>
        <w:rPr/>
        <w:t>（</w:t>
      </w:r>
      <w:r>
        <w:rPr>
          <w:rFonts w:ascii="宋体" w:hAnsi="宋体" w:cs="宋体" w:eastAsia="宋体" w:hint="default"/>
        </w:rPr>
        <w:t>2</w:t>
      </w:r>
      <w:r>
        <w:rPr/>
        <w:t>）市场未来发展趋势</w:t>
      </w:r>
    </w:p>
    <w:p>
      <w:pPr>
        <w:pStyle w:val="BodyText"/>
        <w:spacing w:line="240" w:lineRule="auto" w:before="154"/>
        <w:ind w:left="951" w:right="1512"/>
        <w:jc w:val="left"/>
      </w:pPr>
      <w:r>
        <w:rPr/>
        <w:t>①行业发展差异性显著，电信、金融等行业仍是主要应用领域</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492" w:firstLine="479"/>
        <w:jc w:val="both"/>
      </w:pPr>
      <w:r>
        <w:rPr/>
        <w:t>由于各个行业自身发展特性的不同，其信息化水平存在较大差异。电信、金融、 </w:t>
      </w:r>
      <w:r>
        <w:rPr>
          <w:spacing w:val="-3"/>
        </w:rPr>
        <w:t>制造等行业以及政府部门是数据中心服务的主要细分市场。电信、金融行业用户对</w:t>
      </w:r>
      <w:r>
        <w:rPr>
          <w:spacing w:val="-52"/>
        </w:rPr>
        <w:t> </w:t>
      </w:r>
      <w:r>
        <w:rPr>
          <w:rFonts w:ascii="宋体" w:hAnsi="宋体" w:cs="宋体" w:eastAsia="宋体" w:hint="default"/>
        </w:rPr>
        <w:t>IT</w:t>
      </w:r>
      <w:r>
        <w:rPr>
          <w:rFonts w:ascii="宋体" w:hAnsi="宋体" w:cs="宋体" w:eastAsia="宋体" w:hint="default"/>
          <w:spacing w:val="-116"/>
        </w:rPr>
        <w:t> </w:t>
      </w:r>
      <w:r>
        <w:rPr>
          <w:spacing w:val="-1"/>
        </w:rPr>
        <w:t>依赖程度高，具有广泛的市场基础，一些大型的制造、交通等行业的企业由于自身发</w:t>
      </w:r>
      <w:r>
        <w:rPr/>
        <w:t> </w:t>
      </w:r>
      <w:r>
        <w:rPr>
          <w:spacing w:val="-1"/>
        </w:rPr>
        <w:t>展需要，开始逐步加大数据中心的投入规模。此外，政府部门是国内建设数据中心最</w:t>
      </w:r>
      <w:r>
        <w:rPr/>
        <w:t> 早的主体，也具有较好的市场积累。</w:t>
      </w:r>
    </w:p>
    <w:p>
      <w:pPr>
        <w:pStyle w:val="BodyText"/>
        <w:spacing w:line="357" w:lineRule="auto"/>
        <w:ind w:left="951" w:right="1512"/>
        <w:jc w:val="left"/>
      </w:pPr>
      <w:r>
        <w:rPr/>
        <w:t>②区域发展差异性明显，东北地区呈现后发式快速发展 </w:t>
      </w:r>
      <w:r>
        <w:rPr>
          <w:spacing w:val="-2"/>
        </w:rPr>
        <w:t>在政策扶持以及各重点行业信息化需求的带动下，目前市场规模较小的地区数据</w:t>
      </w:r>
    </w:p>
    <w:p>
      <w:pPr>
        <w:pStyle w:val="BodyText"/>
        <w:spacing w:line="357" w:lineRule="auto"/>
        <w:ind w:right="1512"/>
        <w:jc w:val="left"/>
      </w:pPr>
      <w:r>
        <w:rPr>
          <w:spacing w:val="-1"/>
        </w:rPr>
        <w:t>中心服务未来的增长速度将逐步超过其它地区，具有更大的市场增长潜力。在东北地</w:t>
      </w:r>
      <w:r>
        <w:rPr/>
        <w:t> </w:t>
      </w:r>
      <w:r>
        <w:rPr>
          <w:spacing w:val="-2"/>
        </w:rPr>
        <w:t>区，由国家发改委等部委联合颁布的《东北振兴计划》中提出“立足自主创新，促进</w:t>
      </w:r>
      <w:r>
        <w:rPr>
          <w:spacing w:val="-86"/>
        </w:rPr>
        <w:t> </w:t>
      </w:r>
      <w:r>
        <w:rPr>
          <w:spacing w:val="-86"/>
        </w:rPr>
      </w:r>
      <w:r>
        <w:rPr>
          <w:spacing w:val="-2"/>
        </w:rPr>
        <w:t>产业集聚，加强国际合作，实施一批高技术产业化项目，构建高技术产业链，努力形</w:t>
      </w:r>
      <w:r>
        <w:rPr>
          <w:spacing w:val="-86"/>
        </w:rPr>
        <w:t> </w:t>
      </w:r>
      <w:r>
        <w:rPr>
          <w:spacing w:val="-86"/>
        </w:rPr>
      </w:r>
      <w:r>
        <w:rPr>
          <w:spacing w:val="-4"/>
        </w:rPr>
        <w:t>成一批具有核心竞争力的先导产业和产业集群”，政府将大力支持东北区域的老工业</w:t>
      </w:r>
      <w:r>
        <w:rPr>
          <w:spacing w:val="-92"/>
        </w:rPr>
        <w:t> </w:t>
      </w:r>
      <w:r>
        <w:rPr>
          <w:spacing w:val="-92"/>
        </w:rPr>
      </w:r>
      <w:r>
        <w:rPr>
          <w:spacing w:val="-1"/>
        </w:rPr>
        <w:t>基地的产业调整和信息化发展，在未来几年，东北地区将会产生大量数据中心的建设</w:t>
      </w:r>
      <w:r>
        <w:rPr/>
        <w:t> 及改造升级需求，从而带动数据中心第三方服务市场的发展。</w:t>
      </w:r>
    </w:p>
    <w:p>
      <w:pPr>
        <w:pStyle w:val="BodyText"/>
        <w:spacing w:line="357" w:lineRule="auto"/>
        <w:ind w:left="951" w:right="1510"/>
        <w:jc w:val="left"/>
      </w:pPr>
      <w:r>
        <w:rPr/>
        <w:t>③数据中心服务向本地化、智能化方向发展 </w:t>
      </w:r>
      <w:r>
        <w:rPr>
          <w:spacing w:val="-1"/>
        </w:rPr>
        <w:t>基于用户对数据中心运营的稳定性要求越来越高，数据中心服务呈现本地化、智</w:t>
      </w:r>
    </w:p>
    <w:p>
      <w:pPr>
        <w:pStyle w:val="BodyText"/>
        <w:spacing w:line="357" w:lineRule="auto"/>
        <w:ind w:right="1526"/>
        <w:jc w:val="both"/>
      </w:pPr>
      <w:r>
        <w:rPr>
          <w:spacing w:val="-1"/>
        </w:rPr>
        <w:t>能化的发展趋势。具备本地化优势的服务商可以提供更好的运营维护服务，在较短时</w:t>
      </w:r>
      <w:r>
        <w:rPr>
          <w:spacing w:val="-118"/>
        </w:rPr>
        <w:t> </w:t>
      </w:r>
      <w:r>
        <w:rPr>
          <w:spacing w:val="-118"/>
        </w:rPr>
      </w:r>
      <w:r>
        <w:rPr>
          <w:spacing w:val="-2"/>
        </w:rPr>
        <w:t>间内响应用户需求。同时，本地化服务还具有低成本、高效率、综合服务能力强的优</w:t>
      </w:r>
      <w:r>
        <w:rPr>
          <w:spacing w:val="-84"/>
        </w:rPr>
        <w:t> </w:t>
      </w:r>
      <w:r>
        <w:rPr>
          <w:spacing w:val="-84"/>
        </w:rPr>
      </w:r>
      <w:r>
        <w:rPr/>
        <w:t>势，越来越多的客户倾向于选择本地化的服务商。</w:t>
      </w:r>
    </w:p>
    <w:p>
      <w:pPr>
        <w:pStyle w:val="BodyText"/>
        <w:spacing w:line="357" w:lineRule="auto"/>
        <w:ind w:right="1512" w:firstLine="479"/>
        <w:jc w:val="left"/>
      </w:pPr>
      <w:r>
        <w:rPr>
          <w:spacing w:val="-2"/>
        </w:rPr>
        <w:t>随着用户需求的不断深入，数据中心服务将从被动响应用户需求发展到主动监控</w:t>
      </w:r>
      <w:r>
        <w:rPr/>
        <w:t> </w:t>
      </w:r>
      <w:r>
        <w:rPr>
          <w:spacing w:val="-4"/>
        </w:rPr>
        <w:t>数据中心运转情况，从“被动响应”到“先发预警”，实现数据中心的智能化监控。</w:t>
      </w:r>
      <w:r>
        <w:rPr>
          <w:spacing w:val="-92"/>
        </w:rPr>
        <w:t> </w:t>
      </w:r>
      <w:r>
        <w:rPr>
          <w:spacing w:val="-92"/>
        </w:rPr>
      </w:r>
      <w:r>
        <w:rPr>
          <w:spacing w:val="-1"/>
        </w:rPr>
        <w:t>具备自动化人工操作、智能化的故障定位、集中式的软硬件管理的智能监控系统将成</w:t>
      </w:r>
      <w:r>
        <w:rPr>
          <w:spacing w:val="-117"/>
        </w:rPr>
        <w:t> </w:t>
      </w:r>
      <w:r>
        <w:rPr>
          <w:spacing w:val="-117"/>
        </w:rPr>
      </w:r>
      <w:r>
        <w:rPr/>
        <w:t>为数据中心服务的重要发展趋势。</w:t>
      </w:r>
    </w:p>
    <w:p>
      <w:pPr>
        <w:pStyle w:val="BodyText"/>
        <w:spacing w:line="240" w:lineRule="auto"/>
        <w:ind w:left="951" w:right="4414"/>
        <w:jc w:val="left"/>
      </w:pPr>
      <w:r>
        <w:rPr>
          <w:rFonts w:ascii="宋体" w:hAnsi="宋体" w:cs="宋体" w:eastAsia="宋体" w:hint="default"/>
        </w:rPr>
        <w:t>2</w:t>
      </w:r>
      <w:r>
        <w:rPr/>
        <w:t>、重点行业信息化解决方案市场</w:t>
      </w:r>
    </w:p>
    <w:p>
      <w:pPr>
        <w:pStyle w:val="BodyText"/>
        <w:spacing w:line="357" w:lineRule="auto" w:before="154"/>
        <w:ind w:left="951" w:right="1510"/>
        <w:jc w:val="left"/>
      </w:pPr>
      <w:r>
        <w:rPr/>
        <w:t>（</w:t>
      </w:r>
      <w:r>
        <w:rPr>
          <w:rFonts w:ascii="宋体" w:hAnsi="宋体" w:cs="宋体" w:eastAsia="宋体" w:hint="default"/>
        </w:rPr>
        <w:t>1</w:t>
      </w:r>
      <w:r>
        <w:rPr/>
        <w:t>）市场发展现状 </w:t>
      </w:r>
      <w:r>
        <w:rPr>
          <w:spacing w:val="-1"/>
        </w:rPr>
        <w:t>社保医疗行业的信息化建设，是加强我国社保医疗行业建设的基础性工作，对于</w:t>
      </w:r>
    </w:p>
    <w:p>
      <w:pPr>
        <w:pStyle w:val="BodyText"/>
        <w:spacing w:line="357" w:lineRule="auto"/>
        <w:ind w:right="1512"/>
        <w:jc w:val="left"/>
      </w:pPr>
      <w:r>
        <w:rPr>
          <w:spacing w:val="-1"/>
        </w:rPr>
        <w:t>建立公共服务体系、推动社保医疗事业新发展具有重大意义，更对解决民众切身利益</w:t>
      </w:r>
      <w:r>
        <w:rPr>
          <w:spacing w:val="-118"/>
        </w:rPr>
        <w:t> </w:t>
      </w:r>
      <w:r>
        <w:rPr>
          <w:spacing w:val="-118"/>
        </w:rPr>
      </w:r>
      <w:r>
        <w:rPr/>
        <w:t>问题，构建和谐社会、促进民生事业发展起到重要促进作用。</w:t>
      </w:r>
    </w:p>
    <w:p>
      <w:pPr>
        <w:pStyle w:val="BodyText"/>
        <w:spacing w:line="357" w:lineRule="auto"/>
        <w:ind w:right="1535" w:firstLine="479"/>
        <w:jc w:val="left"/>
      </w:pPr>
      <w:r>
        <w:rPr/>
        <w:t>国家对社保医疗行业信息化建设非常重视。在社会保障领域，国家于</w:t>
      </w:r>
      <w:r>
        <w:rPr>
          <w:spacing w:val="-59"/>
        </w:rPr>
        <w:t> </w:t>
      </w:r>
      <w:r>
        <w:rPr>
          <w:rFonts w:ascii="宋体" w:hAnsi="宋体" w:cs="宋体" w:eastAsia="宋体" w:hint="default"/>
        </w:rPr>
        <w:t>2002</w:t>
      </w:r>
      <w:r>
        <w:rPr>
          <w:rFonts w:ascii="宋体" w:hAnsi="宋体" w:cs="宋体" w:eastAsia="宋体" w:hint="default"/>
          <w:spacing w:val="-60"/>
        </w:rPr>
        <w:t> </w:t>
      </w:r>
      <w:r>
        <w:rPr/>
        <w:t>年</w:t>
      </w:r>
      <w:r>
        <w:rPr>
          <w:spacing w:val="-60"/>
        </w:rPr>
        <w:t> </w:t>
      </w:r>
      <w:r>
        <w:rPr>
          <w:rFonts w:ascii="宋体" w:hAnsi="宋体" w:cs="宋体" w:eastAsia="宋体" w:hint="default"/>
        </w:rPr>
        <w:t>10 </w:t>
      </w:r>
      <w:r>
        <w:rPr>
          <w:spacing w:val="-4"/>
        </w:rPr>
        <w:t>月启动了“金保工程”，对我国社保信息化建设进行了明确的规划。同时，原劳动和</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t>社会保障部也从</w:t>
      </w:r>
      <w:r>
        <w:rPr>
          <w:spacing w:val="-61"/>
        </w:rPr>
        <w:t> </w:t>
      </w:r>
      <w:r>
        <w:rPr>
          <w:rFonts w:ascii="宋体" w:hAnsi="宋体" w:cs="宋体" w:eastAsia="宋体" w:hint="default"/>
        </w:rPr>
        <w:t>2005</w:t>
      </w:r>
      <w:r>
        <w:rPr>
          <w:rFonts w:ascii="宋体" w:hAnsi="宋体" w:cs="宋体" w:eastAsia="宋体" w:hint="default"/>
          <w:spacing w:val="-60"/>
        </w:rPr>
        <w:t> </w:t>
      </w:r>
      <w:r>
        <w:rPr/>
        <w:t>年起每年专门颁布《金保工程建设工作要点》等文件，明确国 </w:t>
      </w:r>
      <w:r>
        <w:rPr>
          <w:spacing w:val="-1"/>
        </w:rPr>
        <w:t>家“金保工程”各阶段建设的具体部署和要求，统一指导全国各地区开展社保信息化</w:t>
      </w:r>
      <w:r>
        <w:rPr/>
        <w:t> 建设，促进我国社保事业的快速、协调和健康发展。在医疗卫生领域，国家于</w:t>
      </w:r>
      <w:r>
        <w:rPr>
          <w:spacing w:val="-59"/>
        </w:rPr>
        <w:t> </w:t>
      </w:r>
      <w:r>
        <w:rPr>
          <w:rFonts w:ascii="宋体" w:hAnsi="宋体" w:cs="宋体" w:eastAsia="宋体" w:hint="default"/>
        </w:rPr>
        <w:t>2009 </w:t>
      </w:r>
      <w:r>
        <w:rPr>
          <w:spacing w:val="-4"/>
        </w:rPr>
        <w:t>年出台的《关于深化医药卫生体制改革的意见》，明确要求大力推动医疗卫生信息化</w:t>
      </w:r>
      <w:r>
        <w:rPr>
          <w:spacing w:val="-92"/>
        </w:rPr>
        <w:t> </w:t>
      </w:r>
      <w:r>
        <w:rPr>
          <w:spacing w:val="-92"/>
        </w:rPr>
      </w:r>
      <w:r>
        <w:rPr/>
        <w:t>建设。</w:t>
      </w:r>
    </w:p>
    <w:p>
      <w:pPr>
        <w:pStyle w:val="BodyText"/>
        <w:spacing w:line="240" w:lineRule="auto"/>
        <w:ind w:left="951" w:right="4414"/>
        <w:jc w:val="left"/>
      </w:pPr>
      <w:r>
        <w:rPr/>
        <w:t>（</w:t>
      </w:r>
      <w:r>
        <w:rPr>
          <w:rFonts w:ascii="宋体" w:hAnsi="宋体" w:cs="宋体" w:eastAsia="宋体" w:hint="default"/>
        </w:rPr>
        <w:t>2</w:t>
      </w:r>
      <w:r>
        <w:rPr/>
        <w:t>）市场未来发展趋势</w:t>
      </w:r>
    </w:p>
    <w:p>
      <w:pPr>
        <w:pStyle w:val="BodyText"/>
        <w:spacing w:line="240" w:lineRule="auto" w:before="154"/>
        <w:ind w:left="951" w:right="4414"/>
        <w:jc w:val="left"/>
      </w:pPr>
      <w:r>
        <w:rPr/>
        <w:t>①区域医疗平台是未来医疗信息化的发展方向</w:t>
      </w:r>
    </w:p>
    <w:p>
      <w:pPr>
        <w:pStyle w:val="BodyText"/>
        <w:spacing w:line="240" w:lineRule="auto" w:before="154"/>
        <w:ind w:left="951" w:right="1512"/>
        <w:jc w:val="left"/>
      </w:pPr>
      <w:r>
        <w:rPr>
          <w:rFonts w:ascii="宋体" w:hAnsi="宋体" w:cs="宋体" w:eastAsia="宋体" w:hint="default"/>
        </w:rPr>
        <w:t>2009 </w:t>
      </w:r>
      <w:r>
        <w:rPr/>
        <w:t>年，卫生部公布了《区域医疗中心设置原则</w:t>
      </w:r>
      <w:r>
        <w:rPr>
          <w:rFonts w:ascii="宋体" w:hAnsi="宋体" w:cs="宋体" w:eastAsia="宋体" w:hint="default"/>
        </w:rPr>
        <w:t>(</w:t>
      </w:r>
      <w:r>
        <w:rPr/>
        <w:t>试行</w:t>
      </w:r>
      <w:r>
        <w:rPr>
          <w:rFonts w:ascii="宋体" w:hAnsi="宋体" w:cs="宋体" w:eastAsia="宋体" w:hint="default"/>
        </w:rPr>
        <w:t>)</w:t>
      </w:r>
      <w:r>
        <w:rPr/>
        <w:t>》</w:t>
      </w:r>
      <w:r>
        <w:rPr>
          <w:rFonts w:ascii="宋体" w:hAnsi="宋体" w:cs="宋体" w:eastAsia="宋体" w:hint="default"/>
        </w:rPr>
        <w:t>(</w:t>
      </w:r>
      <w:r>
        <w:rPr/>
        <w:t>征求意见稿</w:t>
      </w:r>
      <w:r>
        <w:rPr>
          <w:rFonts w:ascii="宋体" w:hAnsi="宋体" w:cs="宋体" w:eastAsia="宋体" w:hint="default"/>
        </w:rPr>
        <w:t>)</w:t>
      </w:r>
      <w:r>
        <w:rPr>
          <w:rFonts w:ascii="宋体" w:hAnsi="宋体" w:cs="宋体" w:eastAsia="宋体" w:hint="default"/>
          <w:spacing w:val="-59"/>
        </w:rPr>
        <w:t> </w:t>
      </w:r>
      <w:r>
        <w:rPr/>
        <w:t>，将全</w:t>
      </w:r>
    </w:p>
    <w:p>
      <w:pPr>
        <w:pStyle w:val="BodyText"/>
        <w:spacing w:line="357" w:lineRule="auto" w:before="154"/>
        <w:ind w:right="1512"/>
        <w:jc w:val="left"/>
      </w:pPr>
      <w:r>
        <w:rPr/>
        <w:t>国划为</w:t>
      </w:r>
      <w:r>
        <w:rPr>
          <w:spacing w:val="-61"/>
        </w:rPr>
        <w:t> </w:t>
      </w:r>
      <w:r>
        <w:rPr>
          <w:rFonts w:ascii="宋体" w:hAnsi="宋体" w:cs="宋体" w:eastAsia="宋体" w:hint="default"/>
        </w:rPr>
        <w:t>7</w:t>
      </w:r>
      <w:r>
        <w:rPr>
          <w:rFonts w:ascii="宋体" w:hAnsi="宋体" w:cs="宋体" w:eastAsia="宋体" w:hint="default"/>
          <w:spacing w:val="-60"/>
        </w:rPr>
        <w:t> </w:t>
      </w:r>
      <w:r>
        <w:rPr/>
        <w:t>大区域</w:t>
      </w:r>
      <w:r>
        <w:rPr>
          <w:rFonts w:ascii="宋体" w:hAnsi="宋体" w:cs="宋体" w:eastAsia="宋体" w:hint="default"/>
        </w:rPr>
        <w:t>,</w:t>
      </w:r>
      <w:r>
        <w:rPr/>
        <w:t>在每个区域内分别设置国家级、省级、地市级、县级医疗中心，形 </w:t>
      </w:r>
      <w:r>
        <w:rPr>
          <w:spacing w:val="-1"/>
        </w:rPr>
        <w:t>成覆盖整个区域医疗服务网络，加强对医疗机构管理，更好的满足群众就医不同层次</w:t>
      </w:r>
      <w:r>
        <w:rPr>
          <w:spacing w:val="-118"/>
        </w:rPr>
        <w:t> </w:t>
      </w:r>
      <w:r>
        <w:rPr>
          <w:spacing w:val="-118"/>
        </w:rPr>
      </w:r>
      <w:r>
        <w:rPr>
          <w:spacing w:val="-1"/>
        </w:rPr>
        <w:t>的就医需求。区域医疗平台的建设有利于规范我国医疗体制，提高医疗管理效率，是</w:t>
      </w:r>
      <w:r>
        <w:rPr/>
        <w:t> 未来医疗信息化的重要方向。</w:t>
      </w:r>
    </w:p>
    <w:p>
      <w:pPr>
        <w:pStyle w:val="BodyText"/>
        <w:spacing w:line="357" w:lineRule="auto"/>
        <w:ind w:left="951" w:right="1510"/>
        <w:jc w:val="left"/>
      </w:pPr>
      <w:r>
        <w:rPr/>
        <w:t>②新型农村合作医疗信息系统发展潜力巨大 </w:t>
      </w:r>
      <w:r>
        <w:rPr>
          <w:spacing w:val="-1"/>
        </w:rPr>
        <w:t>“十二五”社会保障工作的重心和财政投入的重点开始向农村倾斜，以求逐步缩</w:t>
      </w:r>
    </w:p>
    <w:p>
      <w:pPr>
        <w:pStyle w:val="BodyText"/>
        <w:spacing w:line="357" w:lineRule="auto"/>
        <w:ind w:right="1512"/>
        <w:jc w:val="left"/>
      </w:pPr>
      <w:r>
        <w:rPr>
          <w:spacing w:val="-4"/>
        </w:rPr>
        <w:t>小城乡社保在各方面的差距，“新农合、农村养老保险、农村低保”等各项支出已经</w:t>
      </w:r>
      <w:r>
        <w:rPr>
          <w:spacing w:val="-92"/>
        </w:rPr>
        <w:t> </w:t>
      </w:r>
      <w:r>
        <w:rPr>
          <w:spacing w:val="-92"/>
        </w:rPr>
      </w:r>
      <w:r>
        <w:rPr>
          <w:spacing w:val="-1"/>
        </w:rPr>
        <w:t>成为各级财政下一步需要大力投入的支出项目。目前，国家已经投入大量资金用于新</w:t>
      </w:r>
      <w:r>
        <w:rPr/>
        <w:t> 型农村合作医疗信息系统建设。</w:t>
      </w:r>
    </w:p>
    <w:p>
      <w:pPr>
        <w:pStyle w:val="BodyText"/>
        <w:spacing w:line="357" w:lineRule="auto"/>
        <w:ind w:left="951" w:right="1512"/>
        <w:jc w:val="left"/>
      </w:pPr>
      <w:r>
        <w:rPr/>
        <w:t>③社保医疗行业用户对</w:t>
      </w:r>
      <w:r>
        <w:rPr>
          <w:spacing w:val="-60"/>
        </w:rPr>
        <w:t> </w:t>
      </w:r>
      <w:r>
        <w:rPr>
          <w:rFonts w:ascii="宋体" w:hAnsi="宋体" w:cs="宋体" w:eastAsia="宋体" w:hint="default"/>
        </w:rPr>
        <w:t>IT</w:t>
      </w:r>
      <w:r>
        <w:rPr>
          <w:rFonts w:ascii="宋体" w:hAnsi="宋体" w:cs="宋体" w:eastAsia="宋体" w:hint="default"/>
          <w:spacing w:val="-60"/>
        </w:rPr>
        <w:t> </w:t>
      </w:r>
      <w:r>
        <w:rPr/>
        <w:t>服务的要求不断提高 </w:t>
      </w:r>
      <w:r>
        <w:rPr>
          <w:spacing w:val="-2"/>
        </w:rPr>
        <w:t>社保医疗行业信息化发展初期，用户对信息化的需求多是单一险种的管理信息系</w:t>
      </w:r>
    </w:p>
    <w:p>
      <w:pPr>
        <w:pStyle w:val="BodyText"/>
        <w:spacing w:line="357" w:lineRule="auto"/>
        <w:ind w:right="1526"/>
        <w:jc w:val="both"/>
      </w:pPr>
      <w:r>
        <w:rPr>
          <w:spacing w:val="-1"/>
        </w:rPr>
        <w:t>统，对服务提供商的研发能力要求相对较低。但随着社保覆盖范围不断扩大，参保人</w:t>
      </w:r>
      <w:r>
        <w:rPr/>
        <w:t> </w:t>
      </w:r>
      <w:r>
        <w:rPr>
          <w:spacing w:val="-1"/>
        </w:rPr>
        <w:t>数不断增加，涵盖更多信息量、多险种的综合社保管理系统才能满足庞大的信息化处</w:t>
      </w:r>
      <w:r>
        <w:rPr>
          <w:spacing w:val="-118"/>
        </w:rPr>
        <w:t> </w:t>
      </w:r>
      <w:r>
        <w:rPr>
          <w:spacing w:val="-118"/>
        </w:rPr>
      </w:r>
      <w:r>
        <w:rPr>
          <w:spacing w:val="-1"/>
        </w:rPr>
        <w:t>理要求。但是受限于技术实力、研发经验以及资金实力制约，研发能力弱小的服务提</w:t>
      </w:r>
      <w:r>
        <w:rPr/>
        <w:t> </w:t>
      </w:r>
      <w:r>
        <w:rPr>
          <w:spacing w:val="-1"/>
        </w:rPr>
        <w:t>供商不具备大型、复杂的系统开发能力。另外，随着社保信息化建设在全国范围内开</w:t>
      </w:r>
      <w:r>
        <w:rPr/>
        <w:t> </w:t>
      </w:r>
      <w:r>
        <w:rPr>
          <w:spacing w:val="-3"/>
        </w:rPr>
        <w:t>展，对信息化的需求将愈加旺盛，能否提供持续有效的后续服务已经成为客户衡量</w:t>
      </w:r>
      <w:r>
        <w:rPr>
          <w:spacing w:val="-49"/>
        </w:rPr>
        <w:t> </w:t>
      </w:r>
      <w:r>
        <w:rPr>
          <w:rFonts w:ascii="宋体" w:hAnsi="宋体" w:cs="宋体" w:eastAsia="宋体" w:hint="default"/>
        </w:rPr>
        <w:t>IT </w:t>
      </w:r>
      <w:r>
        <w:rPr/>
        <w:t>服务提供商价值的重要标准。</w:t>
      </w:r>
    </w:p>
    <w:p>
      <w:pPr>
        <w:pStyle w:val="BodyText"/>
        <w:spacing w:line="240" w:lineRule="auto"/>
        <w:ind w:left="1071" w:right="4414"/>
        <w:jc w:val="left"/>
      </w:pPr>
      <w:r>
        <w:rPr>
          <w:rFonts w:ascii="宋体" w:hAnsi="宋体" w:cs="宋体" w:eastAsia="宋体" w:hint="default"/>
        </w:rPr>
        <w:t>3</w:t>
      </w:r>
      <w:r>
        <w:rPr/>
        <w:t>、金融</w:t>
      </w:r>
      <w:r>
        <w:rPr>
          <w:spacing w:val="-60"/>
        </w:rPr>
        <w:t> </w:t>
      </w:r>
      <w:r>
        <w:rPr>
          <w:rFonts w:ascii="宋体" w:hAnsi="宋体" w:cs="宋体" w:eastAsia="宋体" w:hint="default"/>
        </w:rPr>
        <w:t>IT</w:t>
      </w:r>
      <w:r>
        <w:rPr>
          <w:rFonts w:ascii="宋体" w:hAnsi="宋体" w:cs="宋体" w:eastAsia="宋体" w:hint="default"/>
          <w:spacing w:val="-60"/>
        </w:rPr>
        <w:t> </w:t>
      </w:r>
      <w:r>
        <w:rPr/>
        <w:t>外包服务市场</w:t>
      </w:r>
    </w:p>
    <w:p>
      <w:pPr>
        <w:pStyle w:val="BodyText"/>
        <w:spacing w:line="240" w:lineRule="auto" w:before="154"/>
        <w:ind w:left="951" w:right="4414"/>
        <w:jc w:val="left"/>
      </w:pPr>
      <w:r>
        <w:rPr/>
        <w:t>（</w:t>
      </w:r>
      <w:r>
        <w:rPr>
          <w:rFonts w:ascii="宋体" w:hAnsi="宋体" w:cs="宋体" w:eastAsia="宋体" w:hint="default"/>
        </w:rPr>
        <w:t>1</w:t>
      </w:r>
      <w:r>
        <w:rPr/>
        <w:t>）市场发展现状</w:t>
      </w:r>
    </w:p>
    <w:p>
      <w:pPr>
        <w:pStyle w:val="BodyText"/>
        <w:spacing w:line="357" w:lineRule="auto" w:before="154"/>
        <w:ind w:right="1514" w:firstLine="599"/>
        <w:jc w:val="left"/>
        <w:rPr>
          <w:rFonts w:ascii="宋体" w:hAnsi="宋体" w:cs="宋体" w:eastAsia="宋体" w:hint="default"/>
        </w:rPr>
      </w:pPr>
      <w:r>
        <w:rPr/>
        <w:t>随着国内金融</w:t>
      </w:r>
      <w:r>
        <w:rPr>
          <w:spacing w:val="-60"/>
        </w:rPr>
        <w:t> </w:t>
      </w:r>
      <w:r>
        <w:rPr>
          <w:rFonts w:ascii="宋体" w:hAnsi="宋体" w:cs="宋体" w:eastAsia="宋体" w:hint="default"/>
        </w:rPr>
        <w:t>IT</w:t>
      </w:r>
      <w:r>
        <w:rPr>
          <w:rFonts w:ascii="宋体" w:hAnsi="宋体" w:cs="宋体" w:eastAsia="宋体" w:hint="default"/>
          <w:spacing w:val="-60"/>
        </w:rPr>
        <w:t> </w:t>
      </w:r>
      <w:r>
        <w:rPr/>
        <w:t>外包服务市场的蓬勃发展，国家对金融</w:t>
      </w:r>
      <w:r>
        <w:rPr>
          <w:spacing w:val="-60"/>
        </w:rPr>
        <w:t> </w:t>
      </w:r>
      <w:r>
        <w:rPr>
          <w:rFonts w:ascii="宋体" w:hAnsi="宋体" w:cs="宋体" w:eastAsia="宋体" w:hint="default"/>
        </w:rPr>
        <w:t>IT</w:t>
      </w:r>
      <w:r>
        <w:rPr>
          <w:rFonts w:ascii="宋体" w:hAnsi="宋体" w:cs="宋体" w:eastAsia="宋体" w:hint="default"/>
          <w:spacing w:val="-60"/>
        </w:rPr>
        <w:t> </w:t>
      </w:r>
      <w:r>
        <w:rPr/>
        <w:t>外包服务产业的支 </w:t>
      </w:r>
      <w:r>
        <w:rPr>
          <w:spacing w:val="-1"/>
        </w:rPr>
        <w:t>持力度进一步提升，并在融资、税收、知识产权等方面给予了一系列政策支持。</w:t>
      </w:r>
      <w:r>
        <w:rPr>
          <w:rFonts w:ascii="宋体" w:hAnsi="宋体" w:cs="宋体" w:eastAsia="宋体" w:hint="default"/>
          <w:spacing w:val="-1"/>
        </w:rPr>
        <w:t>2009</w:t>
      </w:r>
    </w:p>
    <w:p>
      <w:pPr>
        <w:spacing w:after="0" w:line="357" w:lineRule="auto"/>
        <w:jc w:val="left"/>
        <w:rPr>
          <w:rFonts w:ascii="宋体" w:hAnsi="宋体" w:cs="宋体" w:eastAsia="宋体" w:hint="default"/>
        </w:rPr>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0"/>
        <w:jc w:val="left"/>
      </w:pPr>
      <w:r>
        <w:rPr/>
        <w:t>年</w:t>
      </w:r>
      <w:r>
        <w:rPr>
          <w:spacing w:val="-77"/>
        </w:rPr>
        <w:t> </w:t>
      </w:r>
      <w:r>
        <w:rPr>
          <w:rFonts w:ascii="宋体" w:hAnsi="宋体" w:cs="宋体" w:eastAsia="宋体" w:hint="default"/>
        </w:rPr>
        <w:t>9</w:t>
      </w:r>
      <w:r>
        <w:rPr>
          <w:rFonts w:ascii="宋体" w:hAnsi="宋体" w:cs="宋体" w:eastAsia="宋体" w:hint="default"/>
          <w:spacing w:val="-78"/>
        </w:rPr>
        <w:t> </w:t>
      </w:r>
      <w:r>
        <w:rPr/>
        <w:t>月，国家商务部等六部委联合出台了《关于金融支持服务外包产业发展的若干意 </w:t>
      </w:r>
      <w:r>
        <w:rPr>
          <w:spacing w:val="-4"/>
        </w:rPr>
        <w:t>见》，要求金融机构抓住国家产业政策支持外包服务产业加快发展的有利时机，全方</w:t>
      </w:r>
      <w:r>
        <w:rPr>
          <w:spacing w:val="-92"/>
        </w:rPr>
        <w:t> </w:t>
      </w:r>
      <w:r>
        <w:rPr>
          <w:spacing w:val="-92"/>
        </w:rPr>
      </w:r>
      <w:r>
        <w:rPr>
          <w:spacing w:val="-1"/>
        </w:rPr>
        <w:t>位提升金融外包服务产业发展的水平。作为金融外包服务市场中重要的组成部分，国</w:t>
      </w:r>
      <w:r>
        <w:rPr>
          <w:spacing w:val="-118"/>
        </w:rPr>
        <w:t> </w:t>
      </w:r>
      <w:r>
        <w:rPr>
          <w:spacing w:val="-118"/>
        </w:rPr>
      </w:r>
      <w:r>
        <w:rPr/>
        <w:t>家政策的引导对金融</w:t>
      </w:r>
      <w:r>
        <w:rPr>
          <w:spacing w:val="-61"/>
        </w:rPr>
        <w:t> </w:t>
      </w:r>
      <w:r>
        <w:rPr>
          <w:rFonts w:ascii="宋体" w:hAnsi="宋体" w:cs="宋体" w:eastAsia="宋体" w:hint="default"/>
        </w:rPr>
        <w:t>IT</w:t>
      </w:r>
      <w:r>
        <w:rPr>
          <w:rFonts w:ascii="宋体" w:hAnsi="宋体" w:cs="宋体" w:eastAsia="宋体" w:hint="default"/>
          <w:spacing w:val="-60"/>
        </w:rPr>
        <w:t> </w:t>
      </w:r>
      <w:r>
        <w:rPr/>
        <w:t>外包服务产业快速发展提供了有力支持。</w:t>
      </w:r>
    </w:p>
    <w:p>
      <w:pPr>
        <w:pStyle w:val="BodyText"/>
        <w:spacing w:line="357" w:lineRule="auto"/>
        <w:ind w:right="1512" w:firstLine="479"/>
        <w:jc w:val="left"/>
      </w:pPr>
      <w:r>
        <w:rPr>
          <w:spacing w:val="-6"/>
        </w:rPr>
        <w:t>目前，东北地区金融 </w:t>
      </w:r>
      <w:r>
        <w:rPr>
          <w:rFonts w:ascii="宋体" w:hAnsi="宋体" w:cs="宋体" w:eastAsia="宋体" w:hint="default"/>
        </w:rPr>
        <w:t>IT</w:t>
      </w:r>
      <w:r>
        <w:rPr>
          <w:rFonts w:ascii="宋体" w:hAnsi="宋体" w:cs="宋体" w:eastAsia="宋体" w:hint="default"/>
          <w:spacing w:val="-96"/>
        </w:rPr>
        <w:t> </w:t>
      </w:r>
      <w:r>
        <w:rPr>
          <w:spacing w:val="-5"/>
        </w:rPr>
        <w:t>外包服务市场进入快速发展时期。国家发改委发布的《东</w:t>
      </w:r>
      <w:r>
        <w:rPr/>
        <w:t> </w:t>
      </w:r>
      <w:r>
        <w:rPr>
          <w:spacing w:val="-1"/>
        </w:rPr>
        <w:t>北地区振兴规划》中明确指出要加快发展金融业，加强信用体系建设，营造良好的金</w:t>
      </w:r>
      <w:r>
        <w:rPr/>
        <w:t> </w:t>
      </w:r>
      <w:r>
        <w:rPr>
          <w:spacing w:val="-1"/>
        </w:rPr>
        <w:t>融生态环境，大力推进城市商业银行改革、改组、改造，深化农村信用社改革。</w:t>
      </w:r>
      <w:r>
        <w:rPr>
          <w:rFonts w:ascii="宋体" w:hAnsi="宋体" w:cs="宋体" w:eastAsia="宋体" w:hint="default"/>
          <w:spacing w:val="-1"/>
        </w:rPr>
        <w:t>2011</w:t>
      </w:r>
      <w:r>
        <w:rPr>
          <w:rFonts w:ascii="宋体" w:hAnsi="宋体" w:cs="宋体" w:eastAsia="宋体" w:hint="default"/>
        </w:rPr>
        <w:t> </w:t>
      </w:r>
      <w:r>
        <w:rPr/>
        <w:t>年</w:t>
      </w:r>
      <w:r>
        <w:rPr>
          <w:spacing w:val="-78"/>
        </w:rPr>
        <w:t> </w:t>
      </w:r>
      <w:r>
        <w:rPr>
          <w:rFonts w:ascii="宋体" w:hAnsi="宋体" w:cs="宋体" w:eastAsia="宋体" w:hint="default"/>
        </w:rPr>
        <w:t>1</w:t>
      </w:r>
      <w:r>
        <w:rPr>
          <w:rFonts w:ascii="宋体" w:hAnsi="宋体" w:cs="宋体" w:eastAsia="宋体" w:hint="default"/>
          <w:spacing w:val="-79"/>
        </w:rPr>
        <w:t> </w:t>
      </w:r>
      <w:r>
        <w:rPr/>
        <w:t>月，辽宁省第十一届人大《政府工作报告》中，强调要在铁岭地区做大做强金融 后台服务基地。上述相关政策为东北地区金融</w:t>
      </w:r>
      <w:r>
        <w:rPr>
          <w:spacing w:val="-60"/>
        </w:rPr>
        <w:t> </w:t>
      </w:r>
      <w:r>
        <w:rPr>
          <w:rFonts w:ascii="宋体" w:hAnsi="宋体" w:cs="宋体" w:eastAsia="宋体" w:hint="default"/>
        </w:rPr>
        <w:t>IT</w:t>
      </w:r>
      <w:r>
        <w:rPr>
          <w:rFonts w:ascii="宋体" w:hAnsi="宋体" w:cs="宋体" w:eastAsia="宋体" w:hint="default"/>
          <w:spacing w:val="-60"/>
        </w:rPr>
        <w:t> </w:t>
      </w:r>
      <w:r>
        <w:rPr/>
        <w:t>外包服务行业的快速发展提供了重 要的政策保障。</w:t>
      </w:r>
    </w:p>
    <w:p>
      <w:pPr>
        <w:pStyle w:val="BodyText"/>
        <w:spacing w:line="240" w:lineRule="auto"/>
        <w:ind w:left="951" w:right="4414"/>
        <w:jc w:val="left"/>
      </w:pPr>
      <w:r>
        <w:rPr/>
        <w:t>（</w:t>
      </w:r>
      <w:r>
        <w:rPr>
          <w:rFonts w:ascii="宋体" w:hAnsi="宋体" w:cs="宋体" w:eastAsia="宋体" w:hint="default"/>
        </w:rPr>
        <w:t>2</w:t>
      </w:r>
      <w:r>
        <w:rPr/>
        <w:t>）市场未来发展趋势</w:t>
      </w:r>
    </w:p>
    <w:p>
      <w:pPr>
        <w:pStyle w:val="BodyText"/>
        <w:spacing w:line="357" w:lineRule="auto" w:before="154"/>
        <w:ind w:left="951" w:right="1595" w:firstLine="120"/>
        <w:jc w:val="left"/>
      </w:pPr>
      <w:r>
        <w:rPr/>
        <w:t>①数据中心服务与信息化解决方案在金融</w:t>
      </w:r>
      <w:r>
        <w:rPr>
          <w:spacing w:val="-59"/>
        </w:rPr>
        <w:t> </w:t>
      </w:r>
      <w:r>
        <w:rPr>
          <w:rFonts w:ascii="宋体" w:hAnsi="宋体" w:cs="宋体" w:eastAsia="宋体" w:hint="default"/>
        </w:rPr>
        <w:t>IT</w:t>
      </w:r>
      <w:r>
        <w:rPr>
          <w:rFonts w:ascii="宋体" w:hAnsi="宋体" w:cs="宋体" w:eastAsia="宋体" w:hint="default"/>
          <w:spacing w:val="-60"/>
        </w:rPr>
        <w:t> </w:t>
      </w:r>
      <w:r>
        <w:rPr/>
        <w:t>外包服务中的作用日益重要 金融机构的正常运行对</w:t>
      </w:r>
      <w:r>
        <w:rPr>
          <w:spacing w:val="-60"/>
        </w:rPr>
        <w:t> </w:t>
      </w:r>
      <w:r>
        <w:rPr>
          <w:rFonts w:ascii="宋体" w:hAnsi="宋体" w:cs="宋体" w:eastAsia="宋体" w:hint="default"/>
        </w:rPr>
        <w:t>IT</w:t>
      </w:r>
      <w:r>
        <w:rPr>
          <w:rFonts w:ascii="宋体" w:hAnsi="宋体" w:cs="宋体" w:eastAsia="宋体" w:hint="default"/>
          <w:spacing w:val="-60"/>
        </w:rPr>
        <w:t> </w:t>
      </w:r>
      <w:r>
        <w:rPr/>
        <w:t>系统的依赖性非常强，金融机构的业务创新大多通过</w:t>
      </w:r>
    </w:p>
    <w:p>
      <w:pPr>
        <w:pStyle w:val="BodyText"/>
        <w:spacing w:line="357" w:lineRule="auto"/>
        <w:ind w:right="1512"/>
        <w:jc w:val="left"/>
      </w:pPr>
      <w:r>
        <w:rPr>
          <w:rFonts w:ascii="宋体" w:hAnsi="宋体" w:cs="宋体" w:eastAsia="宋体" w:hint="default"/>
        </w:rPr>
        <w:t>IT</w:t>
      </w:r>
      <w:r>
        <w:rPr>
          <w:rFonts w:ascii="宋体" w:hAnsi="宋体" w:cs="宋体" w:eastAsia="宋体" w:hint="default"/>
          <w:spacing w:val="-61"/>
        </w:rPr>
        <w:t> </w:t>
      </w:r>
      <w:r>
        <w:rPr/>
        <w:t>手段实现，</w:t>
      </w:r>
      <w:r>
        <w:rPr>
          <w:rFonts w:ascii="宋体" w:hAnsi="宋体" w:cs="宋体" w:eastAsia="宋体" w:hint="default"/>
        </w:rPr>
        <w:t>IT</w:t>
      </w:r>
      <w:r>
        <w:rPr>
          <w:rFonts w:ascii="宋体" w:hAnsi="宋体" w:cs="宋体" w:eastAsia="宋体" w:hint="default"/>
          <w:spacing w:val="-61"/>
        </w:rPr>
        <w:t> </w:t>
      </w:r>
      <w:r>
        <w:rPr/>
        <w:t>系统的应用在金融行业日常运营中已经成为不可或缺的支撑工具。 而数据中心和信息化解决方案作为</w:t>
      </w:r>
      <w:r>
        <w:rPr>
          <w:spacing w:val="-58"/>
        </w:rPr>
        <w:t> </w:t>
      </w:r>
      <w:r>
        <w:rPr>
          <w:rFonts w:ascii="宋体" w:hAnsi="宋体" w:cs="宋体" w:eastAsia="宋体" w:hint="default"/>
        </w:rPr>
        <w:t>IT</w:t>
      </w:r>
      <w:r>
        <w:rPr>
          <w:rFonts w:ascii="宋体" w:hAnsi="宋体" w:cs="宋体" w:eastAsia="宋体" w:hint="default"/>
          <w:spacing w:val="-58"/>
        </w:rPr>
        <w:t> </w:t>
      </w:r>
      <w:r>
        <w:rPr>
          <w:spacing w:val="-3"/>
        </w:rPr>
        <w:t>系统的物理载体和软件支撑，是金融</w:t>
      </w:r>
      <w:r>
        <w:rPr>
          <w:spacing w:val="-58"/>
        </w:rPr>
        <w:t> </w:t>
      </w:r>
      <w:r>
        <w:rPr>
          <w:rFonts w:ascii="宋体" w:hAnsi="宋体" w:cs="宋体" w:eastAsia="宋体" w:hint="default"/>
        </w:rPr>
        <w:t>IT</w:t>
      </w:r>
      <w:r>
        <w:rPr>
          <w:rFonts w:ascii="宋体" w:hAnsi="宋体" w:cs="宋体" w:eastAsia="宋体" w:hint="default"/>
          <w:spacing w:val="-58"/>
        </w:rPr>
        <w:t> </w:t>
      </w:r>
      <w:r>
        <w:rPr/>
        <w:t>系统的 </w:t>
      </w:r>
      <w:r>
        <w:rPr>
          <w:spacing w:val="-1"/>
        </w:rPr>
        <w:t>重要组成部分。数据中心运营的稳定性、数据的安全性和系统的可靠性以及信息化解</w:t>
      </w:r>
      <w:r>
        <w:rPr>
          <w:spacing w:val="-118"/>
        </w:rPr>
        <w:t> </w:t>
      </w:r>
      <w:r>
        <w:rPr>
          <w:spacing w:val="-118"/>
        </w:rPr>
      </w:r>
      <w:r>
        <w:rPr/>
        <w:t>决方案功能的实现，是开展金融</w:t>
      </w:r>
      <w:r>
        <w:rPr>
          <w:spacing w:val="-60"/>
        </w:rPr>
        <w:t> </w:t>
      </w:r>
      <w:r>
        <w:rPr>
          <w:rFonts w:ascii="宋体" w:hAnsi="宋体" w:cs="宋体" w:eastAsia="宋体" w:hint="default"/>
        </w:rPr>
        <w:t>IT</w:t>
      </w:r>
      <w:r>
        <w:rPr>
          <w:rFonts w:ascii="宋体" w:hAnsi="宋体" w:cs="宋体" w:eastAsia="宋体" w:hint="default"/>
          <w:spacing w:val="-60"/>
        </w:rPr>
        <w:t> </w:t>
      </w:r>
      <w:r>
        <w:rPr/>
        <w:t>外包服务的重要保证。</w:t>
      </w:r>
    </w:p>
    <w:p>
      <w:pPr>
        <w:pStyle w:val="BodyText"/>
        <w:spacing w:line="357" w:lineRule="auto"/>
        <w:ind w:left="951" w:right="1510"/>
        <w:jc w:val="left"/>
      </w:pPr>
      <w:r>
        <w:rPr/>
        <w:t>②业务创新与规模扩张使金融企业对信息化解决方案外包的需求日益扩大 </w:t>
      </w:r>
      <w:r>
        <w:rPr>
          <w:spacing w:val="-1"/>
        </w:rPr>
        <w:t>随着信息技术的发展、金融创新的不断深化以及新业务准入带来系统重建、升级</w:t>
      </w:r>
    </w:p>
    <w:p>
      <w:pPr>
        <w:pStyle w:val="BodyText"/>
        <w:spacing w:line="357" w:lineRule="auto"/>
        <w:ind w:right="1492"/>
        <w:jc w:val="both"/>
      </w:pPr>
      <w:r>
        <w:rPr/>
        <w:t>等业务的不断增加，金融企业的核心系统需要从以账户为中心向以客户为中心转变， </w:t>
      </w:r>
      <w:r>
        <w:rPr>
          <w:spacing w:val="-1"/>
        </w:rPr>
        <w:t>金融企业业务的复杂性也导致其必须增加对自身业务流程的各种管理。随着创新业务</w:t>
      </w:r>
      <w:r>
        <w:rPr/>
        <w:t> </w:t>
      </w:r>
      <w:r>
        <w:rPr>
          <w:spacing w:val="-1"/>
        </w:rPr>
        <w:t>不断拓展，金融企业越来越需要能够及时满足工作需求，支持各种交互性应用的解决</w:t>
      </w:r>
      <w:r>
        <w:rPr>
          <w:spacing w:val="-117"/>
        </w:rPr>
        <w:t> </w:t>
      </w:r>
      <w:r>
        <w:rPr>
          <w:spacing w:val="-117"/>
        </w:rPr>
      </w:r>
      <w:r>
        <w:rPr>
          <w:spacing w:val="-1"/>
        </w:rPr>
        <w:t>方案，而金融企业自身的技术和人力资源有限，对应用解决方案开发及运营维护外包</w:t>
      </w:r>
      <w:r>
        <w:rPr>
          <w:spacing w:val="-118"/>
        </w:rPr>
        <w:t> </w:t>
      </w:r>
      <w:r>
        <w:rPr>
          <w:spacing w:val="-118"/>
        </w:rPr>
      </w:r>
      <w:r>
        <w:rPr/>
        <w:t>的需求日益扩大。</w:t>
      </w:r>
    </w:p>
    <w:p>
      <w:pPr>
        <w:pStyle w:val="BodyText"/>
        <w:spacing w:line="357" w:lineRule="auto"/>
        <w:ind w:left="951" w:right="1475"/>
        <w:jc w:val="left"/>
      </w:pPr>
      <w:r>
        <w:rPr/>
        <w:t>③灾备中心外包是金融</w:t>
      </w:r>
      <w:r>
        <w:rPr>
          <w:spacing w:val="-60"/>
        </w:rPr>
        <w:t> </w:t>
      </w:r>
      <w:r>
        <w:rPr>
          <w:rFonts w:ascii="宋体" w:hAnsi="宋体" w:cs="宋体" w:eastAsia="宋体" w:hint="default"/>
        </w:rPr>
        <w:t>IT</w:t>
      </w:r>
      <w:r>
        <w:rPr>
          <w:rFonts w:ascii="宋体" w:hAnsi="宋体" w:cs="宋体" w:eastAsia="宋体" w:hint="default"/>
          <w:spacing w:val="-60"/>
        </w:rPr>
        <w:t> </w:t>
      </w:r>
      <w:r>
        <w:rPr/>
        <w:t>外包服务的重要发展方向 灾难备份是指由于各种原因造成信息系统严重故障或瘫痪的突然性事件发生后，</w:t>
      </w:r>
    </w:p>
    <w:p>
      <w:pPr>
        <w:pStyle w:val="BodyText"/>
        <w:spacing w:line="357" w:lineRule="auto"/>
        <w:ind w:right="0"/>
        <w:jc w:val="left"/>
      </w:pPr>
      <w:r>
        <w:rPr>
          <w:spacing w:val="-5"/>
        </w:rPr>
        <w:t>为了将信息系统恢复至可运行状态，而对数据、数据处理系统、网络系统、基础设施、</w:t>
      </w:r>
      <w:r>
        <w:rPr>
          <w:spacing w:val="-86"/>
        </w:rPr>
        <w:t> </w:t>
      </w:r>
      <w:r>
        <w:rPr>
          <w:spacing w:val="-86"/>
        </w:rPr>
      </w:r>
      <w:r>
        <w:rPr/>
        <w:t>专业技术支持能力和运行管理能力进行备份的过程。灾备中心外包是解决金融企业数</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8"/>
        <w:jc w:val="both"/>
      </w:pPr>
      <w:r>
        <w:rPr>
          <w:spacing w:val="-1"/>
        </w:rPr>
        <w:t>据中心面临灾难风险时较为有效的方案，越来越多的用户选择灾备中心外包来解决数</w:t>
      </w:r>
      <w:r>
        <w:rPr/>
        <w:t> 据中心的容灾问题。</w:t>
      </w:r>
    </w:p>
    <w:p>
      <w:pPr>
        <w:pStyle w:val="BodyText"/>
        <w:spacing w:line="357" w:lineRule="auto"/>
        <w:ind w:left="951" w:right="1510"/>
        <w:jc w:val="left"/>
      </w:pPr>
      <w:r>
        <w:rPr/>
        <w:t>④金融后台服务基地模式是金融</w:t>
      </w:r>
      <w:r>
        <w:rPr>
          <w:spacing w:val="-60"/>
        </w:rPr>
        <w:t> </w:t>
      </w:r>
      <w:r>
        <w:rPr>
          <w:rFonts w:ascii="宋体" w:hAnsi="宋体" w:cs="宋体" w:eastAsia="宋体" w:hint="default"/>
        </w:rPr>
        <w:t>IT</w:t>
      </w:r>
      <w:r>
        <w:rPr>
          <w:rFonts w:ascii="宋体" w:hAnsi="宋体" w:cs="宋体" w:eastAsia="宋体" w:hint="default"/>
          <w:spacing w:val="-60"/>
        </w:rPr>
        <w:t> </w:t>
      </w:r>
      <w:r>
        <w:rPr/>
        <w:t>外包服务的发展趋势 </w:t>
      </w:r>
      <w:r>
        <w:rPr>
          <w:spacing w:val="-1"/>
        </w:rPr>
        <w:t>以金融后台服务基地为中心，向周边金融机构提供外包服务，共享金融外包服务</w:t>
      </w:r>
    </w:p>
    <w:p>
      <w:pPr>
        <w:pStyle w:val="BodyText"/>
        <w:spacing w:line="357" w:lineRule="auto"/>
        <w:ind w:right="1492"/>
        <w:jc w:val="both"/>
      </w:pPr>
      <w:r>
        <w:rPr>
          <w:spacing w:val="-1"/>
        </w:rPr>
        <w:t>基地资源的业务模式是金融外包服务行业的发展趋势，并将外包的价值实现推上了一</w:t>
      </w:r>
      <w:r>
        <w:rPr/>
        <w:t> </w:t>
      </w:r>
      <w:r>
        <w:rPr>
          <w:spacing w:val="-2"/>
        </w:rPr>
        <w:t>个新的台阶。金融外包服务的发展，客观上会产生规模化、集中化、规范化、标准化</w:t>
      </w:r>
      <w:r>
        <w:rPr>
          <w:spacing w:val="-86"/>
        </w:rPr>
        <w:t> </w:t>
      </w:r>
      <w:r>
        <w:rPr>
          <w:spacing w:val="-86"/>
        </w:rPr>
      </w:r>
      <w:r>
        <w:rPr>
          <w:spacing w:val="-1"/>
        </w:rPr>
        <w:t>的要求，这就促使规范性、集聚性的金融后台基地逐渐发展起来，从而更好地为金融</w:t>
      </w:r>
      <w:r>
        <w:rPr/>
        <w:t> </w:t>
      </w:r>
      <w:r>
        <w:rPr>
          <w:spacing w:val="-1"/>
        </w:rPr>
        <w:t>机构后台业务提供支持。金融后台服务基地依托质量标准化、高级人才集中化、服务</w:t>
      </w:r>
      <w:r>
        <w:rPr/>
        <w:t> 本地化的特点，发挥数据集中和技术保障能力强的优势，直接支持前台业务的发展。 </w:t>
      </w:r>
      <w:r>
        <w:rPr>
          <w:spacing w:val="-1"/>
        </w:rPr>
        <w:t>这已成为金融机构创新发展的重要支撑，目前，金融后台服务基地已成为国内各大城</w:t>
      </w:r>
      <w:r>
        <w:rPr>
          <w:spacing w:val="-117"/>
        </w:rPr>
        <w:t> </w:t>
      </w:r>
      <w:r>
        <w:rPr>
          <w:spacing w:val="-117"/>
        </w:rPr>
      </w:r>
      <w:r>
        <w:rPr/>
        <w:t>市积极建设的重点工程。</w:t>
      </w:r>
    </w:p>
    <w:p>
      <w:pPr>
        <w:spacing w:line="357" w:lineRule="auto" w:before="36"/>
        <w:ind w:left="951" w:right="5536" w:firstLine="2"/>
        <w:jc w:val="left"/>
        <w:rPr>
          <w:rFonts w:ascii="宋体" w:hAnsi="宋体" w:cs="宋体" w:eastAsia="宋体" w:hint="default"/>
          <w:sz w:val="24"/>
          <w:szCs w:val="24"/>
        </w:rPr>
      </w:pPr>
      <w:r>
        <w:rPr>
          <w:rFonts w:ascii="宋体" w:hAnsi="宋体" w:cs="宋体" w:eastAsia="宋体" w:hint="default"/>
          <w:b/>
          <w:bCs/>
          <w:sz w:val="24"/>
          <w:szCs w:val="24"/>
        </w:rPr>
        <w:t>（三）行业总体竞争格局及市场变化情况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、行业竞争格局和市场化程度</w:t>
      </w:r>
    </w:p>
    <w:p>
      <w:pPr>
        <w:pStyle w:val="BodyText"/>
        <w:spacing w:line="357" w:lineRule="auto"/>
        <w:ind w:left="951" w:right="1512"/>
        <w:jc w:val="left"/>
      </w:pPr>
      <w:r>
        <w:rPr/>
        <w:t>（</w:t>
      </w:r>
      <w:r>
        <w:rPr>
          <w:rFonts w:ascii="宋体" w:hAnsi="宋体" w:cs="宋体" w:eastAsia="宋体" w:hint="default"/>
        </w:rPr>
        <w:t>1</w:t>
      </w:r>
      <w:r>
        <w:rPr/>
        <w:t>）数据中心第三方服务市场的竞争格局 </w:t>
      </w:r>
      <w:r>
        <w:rPr>
          <w:spacing w:val="-2"/>
        </w:rPr>
        <w:t>目前，数据中心第三方服务行业市场发展迅速，行业集中度逐渐提高，区域龙头</w:t>
      </w:r>
    </w:p>
    <w:p>
      <w:pPr>
        <w:pStyle w:val="BodyText"/>
        <w:spacing w:line="357" w:lineRule="auto"/>
        <w:ind w:left="951" w:right="1510" w:hanging="480"/>
        <w:jc w:val="left"/>
      </w:pPr>
      <w:r>
        <w:rPr/>
        <w:t>企业在竞争中处于有利位置。 </w:t>
      </w:r>
      <w:r>
        <w:rPr>
          <w:spacing w:val="-1"/>
        </w:rPr>
        <w:t>从未来发展趋势看，数据中心第三方服务市场的竞争将更加激烈，行业客户对于</w:t>
      </w:r>
    </w:p>
    <w:p>
      <w:pPr>
        <w:pStyle w:val="BodyText"/>
        <w:spacing w:line="357" w:lineRule="auto"/>
        <w:ind w:right="1512"/>
        <w:jc w:val="left"/>
      </w:pPr>
      <w:r>
        <w:rPr>
          <w:spacing w:val="-1"/>
        </w:rPr>
        <w:t>数据中心服务的要求越来越高，行业门槛将逐步提升，一些规模较小、能力较弱的本</w:t>
      </w:r>
      <w:r>
        <w:rPr/>
        <w:t> 地小型服务商将被逐渐淘汰，全国性服务商和区域性服务商将通过竞争扩大市场份 额，行业的集中度将逐渐提升。</w:t>
      </w:r>
    </w:p>
    <w:p>
      <w:pPr>
        <w:pStyle w:val="BodyText"/>
        <w:spacing w:line="357" w:lineRule="auto"/>
        <w:ind w:left="951" w:right="1510"/>
        <w:jc w:val="left"/>
      </w:pPr>
      <w:r>
        <w:rPr/>
        <w:t>（</w:t>
      </w:r>
      <w:r>
        <w:rPr>
          <w:rFonts w:ascii="宋体" w:hAnsi="宋体" w:cs="宋体" w:eastAsia="宋体" w:hint="default"/>
        </w:rPr>
        <w:t>2</w:t>
      </w:r>
      <w:r>
        <w:rPr/>
        <w:t>）社保医疗行业信息化解决方案服务市场竞争格局 </w:t>
      </w:r>
      <w:r>
        <w:rPr>
          <w:spacing w:val="-1"/>
        </w:rPr>
        <w:t>我国社保医疗行业信息化建设中，主要应用系统由国家人保部统一组织开发，开</w:t>
      </w:r>
    </w:p>
    <w:p>
      <w:pPr>
        <w:pStyle w:val="BodyText"/>
        <w:spacing w:line="357" w:lineRule="auto"/>
        <w:ind w:right="1492"/>
        <w:jc w:val="both"/>
      </w:pPr>
      <w:r>
        <w:rPr>
          <w:spacing w:val="-1"/>
        </w:rPr>
        <w:t>发完成后，先在试点地区推广使用，待产品应用稳定成功后，再向全国进行推广和本</w:t>
      </w:r>
      <w:r>
        <w:rPr/>
        <w:t> </w:t>
      </w:r>
      <w:r>
        <w:rPr>
          <w:spacing w:val="-1"/>
        </w:rPr>
        <w:t>地化实施。由于大型信息化解决方案的开发需要建立在社保核心平台标准之上，且对</w:t>
      </w:r>
      <w:r>
        <w:rPr>
          <w:spacing w:val="-118"/>
        </w:rPr>
        <w:t> </w:t>
      </w:r>
      <w:r>
        <w:rPr>
          <w:spacing w:val="-118"/>
        </w:rPr>
      </w:r>
      <w:r>
        <w:rPr/>
        <w:t>解决方案的信息化处理要求较高，一般小型厂商很难具备开发综合解决方案的能力， 因此具有较高的准入门槛。</w:t>
      </w:r>
    </w:p>
    <w:p>
      <w:pPr>
        <w:pStyle w:val="BodyText"/>
        <w:spacing w:line="357" w:lineRule="auto"/>
        <w:ind w:left="951" w:right="1510"/>
        <w:jc w:val="left"/>
      </w:pPr>
      <w:r>
        <w:rPr/>
        <w:t>（</w:t>
      </w:r>
      <w:r>
        <w:rPr>
          <w:rFonts w:ascii="宋体" w:hAnsi="宋体" w:cs="宋体" w:eastAsia="宋体" w:hint="default"/>
        </w:rPr>
        <w:t>3</w:t>
      </w:r>
      <w:r>
        <w:rPr/>
        <w:t>）金融</w:t>
      </w:r>
      <w:r>
        <w:rPr>
          <w:spacing w:val="-60"/>
        </w:rPr>
        <w:t> </w:t>
      </w:r>
      <w:r>
        <w:rPr>
          <w:rFonts w:ascii="宋体" w:hAnsi="宋体" w:cs="宋体" w:eastAsia="宋体" w:hint="default"/>
        </w:rPr>
        <w:t>IT</w:t>
      </w:r>
      <w:r>
        <w:rPr>
          <w:rFonts w:ascii="宋体" w:hAnsi="宋体" w:cs="宋体" w:eastAsia="宋体" w:hint="default"/>
          <w:spacing w:val="-60"/>
        </w:rPr>
        <w:t> </w:t>
      </w:r>
      <w:r>
        <w:rPr/>
        <w:t>外包服务市场竞争格局 </w:t>
      </w:r>
      <w:r>
        <w:rPr>
          <w:spacing w:val="-1"/>
        </w:rPr>
        <w:t>由于金融后台服务基地具有技术含量高、人才密集的优势，能够有效地促进区域</w:t>
      </w:r>
    </w:p>
    <w:p>
      <w:pPr>
        <w:pStyle w:val="BodyText"/>
        <w:spacing w:line="240" w:lineRule="auto"/>
        <w:ind w:right="0"/>
        <w:jc w:val="both"/>
      </w:pPr>
      <w:r>
        <w:rPr/>
        <w:t>内金融行业的健康和有序发展，因此，目前国内众多地方政府都在积极建设金融后台</w:t>
      </w:r>
    </w:p>
    <w:p>
      <w:pPr>
        <w:spacing w:after="0" w:line="240"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6"/>
        <w:jc w:val="both"/>
      </w:pPr>
      <w:r>
        <w:rPr>
          <w:spacing w:val="-2"/>
        </w:rPr>
        <w:t>服务基地，已经初步形成华东、华南、华北、华中、西部和东北几大地域的金融后台</w:t>
      </w:r>
      <w:r>
        <w:rPr>
          <w:spacing w:val="-86"/>
        </w:rPr>
        <w:t> </w:t>
      </w:r>
      <w:r>
        <w:rPr>
          <w:spacing w:val="-86"/>
        </w:rPr>
      </w:r>
      <w:r>
        <w:rPr>
          <w:spacing w:val="-1"/>
        </w:rPr>
        <w:t>服务基地的分布格局。在东北地区，正在建设的铁岭北方金融后台服务基地将成为区</w:t>
      </w:r>
      <w:r>
        <w:rPr>
          <w:spacing w:val="-117"/>
        </w:rPr>
        <w:t> </w:t>
      </w:r>
      <w:r>
        <w:rPr>
          <w:spacing w:val="-117"/>
        </w:rPr>
      </w:r>
      <w:r>
        <w:rPr/>
        <w:t>域内金融行业外包服务的主要基地。</w:t>
      </w:r>
    </w:p>
    <w:p>
      <w:pPr>
        <w:pStyle w:val="BodyText"/>
        <w:spacing w:line="357" w:lineRule="auto"/>
        <w:ind w:right="1512" w:firstLine="479"/>
        <w:jc w:val="left"/>
      </w:pPr>
      <w:r>
        <w:rPr>
          <w:spacing w:val="-2"/>
        </w:rPr>
        <w:t>随着金融后台服务基地成为金融外包服务产业的发展趋势，与金融后台服务中心</w:t>
      </w:r>
      <w:r>
        <w:rPr/>
        <w:t> 基地签订长期合作协议的</w:t>
      </w:r>
      <w:r>
        <w:rPr>
          <w:spacing w:val="-60"/>
        </w:rPr>
        <w:t> </w:t>
      </w:r>
      <w:r>
        <w:rPr>
          <w:rFonts w:ascii="宋体" w:hAnsi="宋体" w:cs="宋体" w:eastAsia="宋体" w:hint="default"/>
        </w:rPr>
        <w:t>IT</w:t>
      </w:r>
      <w:r>
        <w:rPr>
          <w:rFonts w:ascii="宋体" w:hAnsi="宋体" w:cs="宋体" w:eastAsia="宋体" w:hint="default"/>
          <w:spacing w:val="-60"/>
        </w:rPr>
        <w:t> </w:t>
      </w:r>
      <w:r>
        <w:rPr/>
        <w:t>外包服务商将在竞争中具有更大的优势。本公司已与铁 </w:t>
      </w:r>
      <w:r>
        <w:rPr>
          <w:spacing w:val="-1"/>
        </w:rPr>
        <w:t>岭市金融业发展委员会签署了战略合作框架协议，率先参与北方金融后台服务基地的</w:t>
      </w:r>
      <w:r>
        <w:rPr/>
        <w:t> 建设，相对于其他金融</w:t>
      </w:r>
      <w:r>
        <w:rPr>
          <w:spacing w:val="-60"/>
        </w:rPr>
        <w:t> </w:t>
      </w:r>
      <w:r>
        <w:rPr>
          <w:rFonts w:ascii="宋体" w:hAnsi="宋体" w:cs="宋体" w:eastAsia="宋体" w:hint="default"/>
        </w:rPr>
        <w:t>IT</w:t>
      </w:r>
      <w:r>
        <w:rPr>
          <w:rFonts w:ascii="宋体" w:hAnsi="宋体" w:cs="宋体" w:eastAsia="宋体" w:hint="default"/>
          <w:spacing w:val="-60"/>
        </w:rPr>
        <w:t> </w:t>
      </w:r>
      <w:r>
        <w:rPr/>
        <w:t>外包服务提供商，本公司在东北地区具有较为突出的竞争 优势。</w:t>
      </w:r>
    </w:p>
    <w:p>
      <w:pPr>
        <w:pStyle w:val="BodyText"/>
        <w:spacing w:line="240" w:lineRule="auto" w:before="37"/>
        <w:ind w:left="1071" w:right="4414"/>
        <w:jc w:val="left"/>
      </w:pPr>
      <w:r>
        <w:rPr>
          <w:rFonts w:ascii="宋体" w:hAnsi="宋体" w:cs="宋体" w:eastAsia="宋体" w:hint="default"/>
        </w:rPr>
        <w:t>2</w:t>
      </w:r>
      <w:r>
        <w:rPr/>
        <w:t>、市场变化情况分析</w:t>
      </w:r>
    </w:p>
    <w:p>
      <w:pPr>
        <w:pStyle w:val="BodyText"/>
        <w:spacing w:line="357" w:lineRule="auto" w:before="154"/>
        <w:ind w:right="1611" w:firstLine="479"/>
        <w:jc w:val="both"/>
      </w:pPr>
      <w:r>
        <w:rPr/>
        <w:t>整体上看，公司所处的</w:t>
      </w:r>
      <w:r>
        <w:rPr>
          <w:spacing w:val="-60"/>
        </w:rPr>
        <w:t> </w:t>
      </w:r>
      <w:r>
        <w:rPr>
          <w:rFonts w:ascii="宋体" w:hAnsi="宋体" w:cs="宋体" w:eastAsia="宋体" w:hint="default"/>
        </w:rPr>
        <w:t>IT</w:t>
      </w:r>
      <w:r>
        <w:rPr>
          <w:rFonts w:ascii="宋体" w:hAnsi="宋体" w:cs="宋体" w:eastAsia="宋体" w:hint="default"/>
          <w:spacing w:val="-60"/>
        </w:rPr>
        <w:t> </w:t>
      </w:r>
      <w:r>
        <w:rPr/>
        <w:t>服务市场规模迅速扩大，客户的信息化需求也在不断 提高，拥有雄厚研发实力和良好服务质量的</w:t>
      </w:r>
      <w:r>
        <w:rPr>
          <w:spacing w:val="-60"/>
        </w:rPr>
        <w:t> </w:t>
      </w:r>
      <w:r>
        <w:rPr>
          <w:rFonts w:ascii="宋体" w:hAnsi="宋体" w:cs="宋体" w:eastAsia="宋体" w:hint="default"/>
        </w:rPr>
        <w:t>IT</w:t>
      </w:r>
      <w:r>
        <w:rPr>
          <w:rFonts w:ascii="宋体" w:hAnsi="宋体" w:cs="宋体" w:eastAsia="宋体" w:hint="default"/>
          <w:spacing w:val="-60"/>
        </w:rPr>
        <w:t> </w:t>
      </w:r>
      <w:r>
        <w:rPr/>
        <w:t>服务提供商将在激烈的竞争中迅速占 领市场，取得显著的竞争优势。</w:t>
      </w:r>
    </w:p>
    <w:p>
      <w:pPr>
        <w:pStyle w:val="BodyText"/>
        <w:spacing w:line="240" w:lineRule="auto"/>
        <w:ind w:left="951" w:right="4414"/>
        <w:jc w:val="left"/>
      </w:pPr>
      <w:r>
        <w:rPr/>
        <w:t>具体来看，公司所处行业的市场变化情况如下：</w:t>
      </w:r>
    </w:p>
    <w:p>
      <w:pPr>
        <w:pStyle w:val="BodyText"/>
        <w:spacing w:line="357" w:lineRule="auto" w:before="154"/>
        <w:ind w:right="1512" w:firstLine="479"/>
        <w:jc w:val="left"/>
      </w:pPr>
      <w:r>
        <w:rPr/>
        <w:t>（</w:t>
      </w:r>
      <w:r>
        <w:rPr>
          <w:rFonts w:ascii="宋体" w:hAnsi="宋体" w:cs="宋体" w:eastAsia="宋体" w:hint="default"/>
        </w:rPr>
        <w:t>1</w:t>
      </w:r>
      <w:r>
        <w:rPr/>
        <w:t>）一方面，出于成本和专业化的考虑，客户对数据中心第三方服务的需求迅 </w:t>
      </w:r>
      <w:r>
        <w:rPr>
          <w:spacing w:val="-1"/>
        </w:rPr>
        <w:t>速增加；另一方面，国内主要数据中心第三方服务提供商的规模还比较小，服务能力</w:t>
      </w:r>
      <w:r>
        <w:rPr/>
        <w:t> </w:t>
      </w:r>
      <w:r>
        <w:rPr>
          <w:spacing w:val="-1"/>
        </w:rPr>
        <w:t>仍然有较大的提升空间。目前，数据中心第三方服务市场远未饱和，拥有更完善服务</w:t>
      </w:r>
      <w:r>
        <w:rPr/>
        <w:t> 网络和更高服务质量的服务提供商将逐渐占领市场。</w:t>
      </w:r>
    </w:p>
    <w:p>
      <w:pPr>
        <w:pStyle w:val="BodyText"/>
        <w:spacing w:line="357" w:lineRule="auto"/>
        <w:ind w:right="1512" w:firstLine="479"/>
        <w:jc w:val="left"/>
      </w:pPr>
      <w:r>
        <w:rPr/>
        <w:t>（</w:t>
      </w:r>
      <w:r>
        <w:rPr>
          <w:rFonts w:ascii="宋体" w:hAnsi="宋体" w:cs="宋体" w:eastAsia="宋体" w:hint="default"/>
        </w:rPr>
        <w:t>2</w:t>
      </w:r>
      <w:r>
        <w:rPr/>
        <w:t>）社保医疗行业信息化解决方案，由于涉及社保医疗机构对相关系统的规范 </w:t>
      </w:r>
      <w:r>
        <w:rPr>
          <w:spacing w:val="-1"/>
        </w:rPr>
        <w:t>性限制，该细分市场的服务提供商较为稳定，形成以东软集团为领导者的市场竞争格</w:t>
      </w:r>
      <w:r>
        <w:rPr>
          <w:spacing w:val="-118"/>
        </w:rPr>
        <w:t> </w:t>
      </w:r>
      <w:r>
        <w:rPr>
          <w:spacing w:val="-118"/>
        </w:rPr>
      </w:r>
      <w:r>
        <w:rPr>
          <w:spacing w:val="-1"/>
        </w:rPr>
        <w:t>局，其它服务提供商受行业经验影响，进入存在一定困难，市场份额被少数拥有研发</w:t>
      </w:r>
      <w:r>
        <w:rPr/>
        <w:t> </w:t>
      </w:r>
      <w:r>
        <w:rPr>
          <w:spacing w:val="-1"/>
        </w:rPr>
        <w:t>经验的厂商瓜分。由于社保医疗行业在政府的扶植下信息化需求的激增，目前，少数</w:t>
      </w:r>
      <w:r>
        <w:rPr/>
        <w:t> 拥有核心研发能力和资质的服务提供商的业绩也将随之大幅提升。</w:t>
      </w:r>
    </w:p>
    <w:p>
      <w:pPr>
        <w:pStyle w:val="BodyText"/>
        <w:spacing w:line="357" w:lineRule="auto"/>
        <w:ind w:right="1510" w:firstLine="479"/>
        <w:jc w:val="left"/>
      </w:pPr>
      <w:r>
        <w:rPr>
          <w:spacing w:val="-4"/>
        </w:rPr>
        <w:t>（</w:t>
      </w:r>
      <w:r>
        <w:rPr>
          <w:rFonts w:ascii="宋体" w:hAnsi="宋体" w:cs="宋体" w:eastAsia="宋体" w:hint="default"/>
          <w:spacing w:val="-4"/>
        </w:rPr>
        <w:t>3</w:t>
      </w:r>
      <w:r>
        <w:rPr>
          <w:spacing w:val="-4"/>
        </w:rPr>
        <w:t>）金融</w:t>
      </w:r>
      <w:r>
        <w:rPr>
          <w:spacing w:val="-67"/>
        </w:rPr>
        <w:t> </w:t>
      </w:r>
      <w:r>
        <w:rPr>
          <w:rFonts w:ascii="宋体" w:hAnsi="宋体" w:cs="宋体" w:eastAsia="宋体" w:hint="default"/>
        </w:rPr>
        <w:t>IT</w:t>
      </w:r>
      <w:r>
        <w:rPr>
          <w:rFonts w:ascii="宋体" w:hAnsi="宋体" w:cs="宋体" w:eastAsia="宋体" w:hint="default"/>
          <w:spacing w:val="-67"/>
        </w:rPr>
        <w:t> </w:t>
      </w:r>
      <w:r>
        <w:rPr/>
        <w:t>外包服务的需求增长较快，国家政策及各金融机构总部的相关要求 促使金融</w:t>
      </w:r>
      <w:r>
        <w:rPr>
          <w:spacing w:val="-61"/>
        </w:rPr>
        <w:t> </w:t>
      </w:r>
      <w:r>
        <w:rPr>
          <w:rFonts w:ascii="宋体" w:hAnsi="宋体" w:cs="宋体" w:eastAsia="宋体" w:hint="default"/>
        </w:rPr>
        <w:t>IT</w:t>
      </w:r>
      <w:r>
        <w:rPr>
          <w:rFonts w:ascii="宋体" w:hAnsi="宋体" w:cs="宋体" w:eastAsia="宋体" w:hint="default"/>
          <w:spacing w:val="-60"/>
        </w:rPr>
        <w:t> </w:t>
      </w:r>
      <w:r>
        <w:rPr/>
        <w:t>外包服务的趋势加强。此外，外资金融机构的业务限制逐步放开，也将 </w:t>
      </w:r>
      <w:r>
        <w:rPr>
          <w:spacing w:val="-1"/>
        </w:rPr>
        <w:t>促使市场需求进一步放大。与此同时，区域性领先的服务提供商逐渐发展壮大，业务</w:t>
      </w:r>
      <w:r>
        <w:rPr/>
        <w:t> </w:t>
      </w:r>
      <w:r>
        <w:rPr>
          <w:spacing w:val="-1"/>
        </w:rPr>
        <w:t>能力显著提高，国际龙头企业逐步丧失在竞争中的优势地位，新增市场份额的争夺较</w:t>
      </w:r>
      <w:r>
        <w:rPr>
          <w:spacing w:val="-118"/>
        </w:rPr>
        <w:t> </w:t>
      </w:r>
      <w:r>
        <w:rPr>
          <w:spacing w:val="-118"/>
        </w:rPr>
      </w:r>
      <w:r>
        <w:rPr/>
        <w:t>为激烈。</w:t>
      </w:r>
    </w:p>
    <w:p>
      <w:pPr>
        <w:spacing w:line="357" w:lineRule="auto" w:before="36"/>
        <w:ind w:left="951" w:right="6982" w:firstLine="2"/>
        <w:jc w:val="left"/>
        <w:rPr>
          <w:rFonts w:ascii="宋体" w:hAnsi="宋体" w:cs="宋体" w:eastAsia="宋体" w:hint="default"/>
          <w:sz w:val="24"/>
          <w:szCs w:val="24"/>
        </w:rPr>
      </w:pPr>
      <w:r>
        <w:rPr>
          <w:rFonts w:ascii="宋体" w:hAnsi="宋体" w:cs="宋体" w:eastAsia="宋体" w:hint="default"/>
          <w:b/>
          <w:bCs/>
          <w:sz w:val="24"/>
          <w:szCs w:val="24"/>
        </w:rPr>
        <w:t>（四）公司面临的主要风险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、市场相对集中风险</w:t>
      </w:r>
    </w:p>
    <w:p>
      <w:pPr>
        <w:spacing w:after="0" w:line="357" w:lineRule="auto"/>
        <w:jc w:val="left"/>
        <w:rPr>
          <w:rFonts w:ascii="宋体" w:hAnsi="宋体" w:cs="宋体" w:eastAsia="宋体" w:hint="default"/>
          <w:sz w:val="24"/>
          <w:szCs w:val="24"/>
        </w:rPr>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8" w:firstLine="479"/>
        <w:jc w:val="both"/>
      </w:pPr>
      <w:r>
        <w:rPr/>
        <w:t>报告期内，公司来自东北地区的收入占公司营业收入的比重在</w:t>
      </w:r>
      <w:r>
        <w:rPr>
          <w:spacing w:val="-59"/>
        </w:rPr>
        <w:t> </w:t>
      </w:r>
      <w:r>
        <w:rPr>
          <w:rFonts w:ascii="宋体" w:hAnsi="宋体" w:cs="宋体" w:eastAsia="宋体" w:hint="default"/>
        </w:rPr>
        <w:t>80%</w:t>
      </w:r>
      <w:r>
        <w:rPr/>
        <w:t>以上。目前， 本公司主要面向东北地区的重点行业用户提供</w:t>
      </w:r>
      <w:r>
        <w:rPr>
          <w:spacing w:val="-60"/>
        </w:rPr>
        <w:t> </w:t>
      </w:r>
      <w:r>
        <w:rPr>
          <w:rFonts w:ascii="宋体" w:hAnsi="宋体" w:cs="宋体" w:eastAsia="宋体" w:hint="default"/>
        </w:rPr>
        <w:t>IT</w:t>
      </w:r>
      <w:r>
        <w:rPr>
          <w:rFonts w:ascii="宋体" w:hAnsi="宋体" w:cs="宋体" w:eastAsia="宋体" w:hint="default"/>
          <w:spacing w:val="-60"/>
        </w:rPr>
        <w:t> </w:t>
      </w:r>
      <w:r>
        <w:rPr/>
        <w:t>服务。虽然现阶段本公司的业务市 场集中于东北地区符合公司自身资源特点和东北地区</w:t>
      </w:r>
      <w:r>
        <w:rPr>
          <w:spacing w:val="-60"/>
        </w:rPr>
        <w:t> </w:t>
      </w:r>
      <w:r>
        <w:rPr>
          <w:rFonts w:ascii="宋体" w:hAnsi="宋体" w:cs="宋体" w:eastAsia="宋体" w:hint="default"/>
        </w:rPr>
        <w:t>IT</w:t>
      </w:r>
      <w:r>
        <w:rPr>
          <w:rFonts w:ascii="宋体" w:hAnsi="宋体" w:cs="宋体" w:eastAsia="宋体" w:hint="default"/>
          <w:spacing w:val="-60"/>
        </w:rPr>
        <w:t> </w:t>
      </w:r>
      <w:r>
        <w:rPr/>
        <w:t>服务市场发展状况，但如果 </w:t>
      </w:r>
      <w:r>
        <w:rPr>
          <w:spacing w:val="-1"/>
        </w:rPr>
        <w:t>本公司不能有效拓展其他市场区域、不能保持和提升在东北地区市场的占有率以及东</w:t>
      </w:r>
      <w:r>
        <w:rPr/>
        <w:t> 北地区</w:t>
      </w:r>
      <w:r>
        <w:rPr>
          <w:spacing w:val="-61"/>
        </w:rPr>
        <w:t> </w:t>
      </w:r>
      <w:r>
        <w:rPr>
          <w:rFonts w:ascii="宋体" w:hAnsi="宋体" w:cs="宋体" w:eastAsia="宋体" w:hint="default"/>
        </w:rPr>
        <w:t>IT</w:t>
      </w:r>
      <w:r>
        <w:rPr>
          <w:rFonts w:ascii="宋体" w:hAnsi="宋体" w:cs="宋体" w:eastAsia="宋体" w:hint="default"/>
          <w:spacing w:val="-60"/>
        </w:rPr>
        <w:t> </w:t>
      </w:r>
      <w:r>
        <w:rPr/>
        <w:t>服务市场发生重大不利变化，都将影响本公司业务的持续快速发展。</w:t>
      </w:r>
    </w:p>
    <w:p>
      <w:pPr>
        <w:pStyle w:val="BodyText"/>
        <w:spacing w:line="357" w:lineRule="auto"/>
        <w:ind w:left="951" w:right="1510"/>
        <w:jc w:val="left"/>
      </w:pPr>
      <w:r>
        <w:rPr>
          <w:rFonts w:ascii="宋体" w:hAnsi="宋体" w:cs="宋体" w:eastAsia="宋体" w:hint="default"/>
        </w:rPr>
        <w:t>2</w:t>
      </w:r>
      <w:r>
        <w:rPr/>
        <w:t>、市场竞争风险 </w:t>
      </w:r>
      <w:r>
        <w:rPr>
          <w:spacing w:val="-1"/>
        </w:rPr>
        <w:t>经过多年的努力与积累，公司形成了成熟的商业经营模式，培养了稳定的客户群</w:t>
      </w:r>
    </w:p>
    <w:p>
      <w:pPr>
        <w:pStyle w:val="BodyText"/>
        <w:spacing w:line="357" w:lineRule="auto"/>
        <w:ind w:right="1510"/>
        <w:jc w:val="left"/>
      </w:pPr>
      <w:r>
        <w:rPr/>
        <w:t>体，已成为东北区域内具有竞争优势的</w:t>
      </w:r>
      <w:r>
        <w:rPr>
          <w:spacing w:val="-69"/>
        </w:rPr>
        <w:t> </w:t>
      </w:r>
      <w:r>
        <w:rPr>
          <w:rFonts w:ascii="宋体" w:hAnsi="宋体" w:cs="宋体" w:eastAsia="宋体" w:hint="default"/>
        </w:rPr>
        <w:t>IT</w:t>
      </w:r>
      <w:r>
        <w:rPr>
          <w:rFonts w:ascii="宋体" w:hAnsi="宋体" w:cs="宋体" w:eastAsia="宋体" w:hint="default"/>
          <w:spacing w:val="-69"/>
        </w:rPr>
        <w:t> </w:t>
      </w:r>
      <w:r>
        <w:rPr/>
        <w:t>服务提供商之一。但随着客户对</w:t>
      </w:r>
      <w:r>
        <w:rPr>
          <w:spacing w:val="-68"/>
        </w:rPr>
        <w:t> </w:t>
      </w:r>
      <w:r>
        <w:rPr>
          <w:rFonts w:ascii="宋体" w:hAnsi="宋体" w:cs="宋体" w:eastAsia="宋体" w:hint="default"/>
        </w:rPr>
        <w:t>IT</w:t>
      </w:r>
      <w:r>
        <w:rPr>
          <w:rFonts w:ascii="宋体" w:hAnsi="宋体" w:cs="宋体" w:eastAsia="宋体" w:hint="default"/>
          <w:spacing w:val="-69"/>
        </w:rPr>
        <w:t> </w:t>
      </w:r>
      <w:r>
        <w:rPr/>
        <w:t>服务需 求的升级，以及</w:t>
      </w:r>
      <w:r>
        <w:rPr>
          <w:spacing w:val="-61"/>
        </w:rPr>
        <w:t> </w:t>
      </w:r>
      <w:r>
        <w:rPr>
          <w:rFonts w:ascii="宋体" w:hAnsi="宋体" w:cs="宋体" w:eastAsia="宋体" w:hint="default"/>
        </w:rPr>
        <w:t>IT</w:t>
      </w:r>
      <w:r>
        <w:rPr>
          <w:rFonts w:ascii="宋体" w:hAnsi="宋体" w:cs="宋体" w:eastAsia="宋体" w:hint="default"/>
          <w:spacing w:val="-60"/>
        </w:rPr>
        <w:t> </w:t>
      </w:r>
      <w:r>
        <w:rPr/>
        <w:t>服务市场未来的持续增长，新进入的市场竞争者将不断增多，行 业竞争将进一步加剧。如果公司不能正确判断和准确把握行业的市场动态和发展趋 </w:t>
      </w:r>
      <w:r>
        <w:rPr>
          <w:spacing w:val="-1"/>
        </w:rPr>
        <w:t>势，并将公司现有的成熟商业模式在其他区域市场成功复制，或者不能根据行业发展</w:t>
      </w:r>
      <w:r>
        <w:rPr>
          <w:spacing w:val="-118"/>
        </w:rPr>
        <w:t> </w:t>
      </w:r>
      <w:r>
        <w:rPr>
          <w:spacing w:val="-118"/>
        </w:rPr>
      </w:r>
      <w:r>
        <w:rPr>
          <w:spacing w:val="-1"/>
        </w:rPr>
        <w:t>趋势、客户需求变化以及技术进步及时进行技术创新和业务模式创新以提高公司竞争</w:t>
      </w:r>
      <w:r>
        <w:rPr/>
        <w:t> 实力，公司则存在因市场竞争而导致经营业绩下滑或被竞争对手超越的风险。</w:t>
      </w:r>
    </w:p>
    <w:p>
      <w:pPr>
        <w:pStyle w:val="BodyText"/>
        <w:spacing w:line="240" w:lineRule="auto"/>
        <w:ind w:left="951" w:right="4414"/>
        <w:jc w:val="left"/>
      </w:pPr>
      <w:r>
        <w:rPr>
          <w:rFonts w:ascii="宋体" w:hAnsi="宋体" w:cs="宋体" w:eastAsia="宋体" w:hint="default"/>
        </w:rPr>
        <w:t>3</w:t>
      </w:r>
      <w:r>
        <w:rPr/>
        <w:t>、人力资源风险</w:t>
      </w:r>
    </w:p>
    <w:p>
      <w:pPr>
        <w:pStyle w:val="BodyText"/>
        <w:spacing w:line="357" w:lineRule="auto" w:before="154"/>
        <w:ind w:right="0" w:firstLine="479"/>
        <w:jc w:val="left"/>
      </w:pPr>
      <w:r>
        <w:rPr/>
        <w:t>公司作为专门从事</w:t>
      </w:r>
      <w:r>
        <w:rPr>
          <w:spacing w:val="-60"/>
        </w:rPr>
        <w:t> </w:t>
      </w:r>
      <w:r>
        <w:rPr>
          <w:rFonts w:ascii="宋体" w:hAnsi="宋体" w:cs="宋体" w:eastAsia="宋体" w:hint="default"/>
        </w:rPr>
        <w:t>IT</w:t>
      </w:r>
      <w:r>
        <w:rPr>
          <w:rFonts w:ascii="宋体" w:hAnsi="宋体" w:cs="宋体" w:eastAsia="宋体" w:hint="default"/>
          <w:spacing w:val="-60"/>
        </w:rPr>
        <w:t> </w:t>
      </w:r>
      <w:r>
        <w:rPr/>
        <w:t>服务的高新技术企业，经过多年的快速发展，培养了一支 </w:t>
      </w:r>
      <w:r>
        <w:rPr>
          <w:spacing w:val="-5"/>
        </w:rPr>
        <w:t>具有丰富行业经验、高度专业化的员工队伍。公司通过提供具有竞争力的薪酬及福利、</w:t>
      </w:r>
      <w:r>
        <w:rPr>
          <w:spacing w:val="-85"/>
        </w:rPr>
        <w:t> </w:t>
      </w:r>
      <w:r>
        <w:rPr>
          <w:spacing w:val="-85"/>
        </w:rPr>
      </w:r>
      <w:r>
        <w:rPr/>
        <w:t>建立良好的企业文化和公平的竞争晋升机制等有效方法保证了公司管理团队、技术团</w:t>
      </w:r>
      <w:r>
        <w:rPr/>
        <w:t> 队和销售团队等核心团队的稳定，这对于提高公司核心竞争力、保障公司快速发展至 关重要。但随着行业内的市场竞争逐步加剧，对于高素质人才的争夺会更加激烈，公 司可能面临因竞争而流失人才的风险。同时，随着公司募投项目的实施和业务规模的 扩大，公司对于专业人才的需求还会进一步增加，如果公司不能保持团队的稳定并及 时招聘和培养足够的专业人才，将对公司的业务发展造成不利影响。</w:t>
      </w:r>
    </w:p>
    <w:p>
      <w:pPr>
        <w:pStyle w:val="BodyText"/>
        <w:spacing w:line="357" w:lineRule="auto"/>
        <w:ind w:left="951" w:right="1510"/>
        <w:jc w:val="left"/>
      </w:pPr>
      <w:r>
        <w:rPr>
          <w:rFonts w:ascii="宋体" w:hAnsi="宋体" w:cs="宋体" w:eastAsia="宋体" w:hint="default"/>
        </w:rPr>
        <w:t>4</w:t>
      </w:r>
      <w:r>
        <w:rPr/>
        <w:t>、管理风险 </w:t>
      </w:r>
      <w:r>
        <w:rPr>
          <w:spacing w:val="-1"/>
        </w:rPr>
        <w:t>在公司发展过程中，随着业务规模的不断扩大和经营业绩的持续增长，公司已建</w:t>
      </w:r>
    </w:p>
    <w:p>
      <w:pPr>
        <w:pStyle w:val="BodyText"/>
        <w:spacing w:line="357" w:lineRule="auto"/>
        <w:ind w:right="1526"/>
        <w:jc w:val="both"/>
      </w:pPr>
      <w:r>
        <w:rPr>
          <w:spacing w:val="-1"/>
        </w:rPr>
        <w:t>立与目前规模相适应的组织结构和管理体系，并积累了丰富的业务管理经验。但随着</w:t>
      </w:r>
      <w:r>
        <w:rPr>
          <w:spacing w:val="-117"/>
        </w:rPr>
        <w:t> </w:t>
      </w:r>
      <w:r>
        <w:rPr>
          <w:spacing w:val="-117"/>
        </w:rPr>
      </w:r>
      <w:r>
        <w:rPr>
          <w:spacing w:val="-1"/>
        </w:rPr>
        <w:t>公司的持续发展和本次募集资金投资项目的实施，公司的业务规模和资产规模将快速</w:t>
      </w:r>
      <w:r>
        <w:rPr/>
        <w:t> </w:t>
      </w:r>
      <w:r>
        <w:rPr>
          <w:spacing w:val="-1"/>
        </w:rPr>
        <w:t>扩张，组织结构和管理体系也将趋于复杂化和扩大化。未来公司在资源配置、市场开</w:t>
      </w:r>
      <w:r>
        <w:rPr/>
        <w:t> </w:t>
      </w:r>
      <w:r>
        <w:rPr>
          <w:spacing w:val="-1"/>
        </w:rPr>
        <w:t>拓、专业服务质量的管理等方面如无法跟上内外部环境的变化，管理模式不能及时调</w:t>
      </w:r>
      <w:r>
        <w:rPr>
          <w:spacing w:val="-118"/>
        </w:rPr>
        <w:t> </w:t>
      </w:r>
      <w:r>
        <w:rPr>
          <w:spacing w:val="-118"/>
        </w:rPr>
      </w:r>
      <w:r>
        <w:rPr/>
        <w:t>整，公司的业务发展将受到影响，进而影响到公司的市场竞争力。</w:t>
      </w:r>
    </w:p>
    <w:p>
      <w:pPr>
        <w:spacing w:after="0" w:line="357"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left="951" w:right="1512"/>
        <w:jc w:val="left"/>
      </w:pPr>
      <w:r>
        <w:rPr>
          <w:rFonts w:ascii="宋体" w:hAnsi="宋体" w:cs="宋体" w:eastAsia="宋体" w:hint="default"/>
        </w:rPr>
        <w:t>5</w:t>
      </w:r>
      <w:r>
        <w:rPr/>
        <w:t>、季节性波动风险 </w:t>
      </w:r>
      <w:r>
        <w:rPr>
          <w:spacing w:val="-2"/>
        </w:rPr>
        <w:t>公司的主要客户集中在金融、社保医疗、电力、电信、交通运输等行业及政府部</w:t>
      </w:r>
    </w:p>
    <w:p>
      <w:pPr>
        <w:pStyle w:val="BodyText"/>
        <w:spacing w:line="357" w:lineRule="auto"/>
        <w:ind w:right="1512"/>
        <w:jc w:val="left"/>
      </w:pPr>
      <w:r>
        <w:rPr>
          <w:spacing w:val="-1"/>
        </w:rPr>
        <w:t>门，这些客户通常采取预算管理和产品集中采购制度，一般为当年四季度及次年一季</w:t>
      </w:r>
      <w:r>
        <w:rPr>
          <w:spacing w:val="-118"/>
        </w:rPr>
        <w:t> </w:t>
      </w:r>
      <w:r>
        <w:rPr>
          <w:spacing w:val="-118"/>
        </w:rPr>
      </w:r>
      <w:r>
        <w:rPr>
          <w:spacing w:val="-2"/>
        </w:rPr>
        <w:t>度制订次年年度预算和投资计划，立项、招标通常集中在次年上半年，其招标、采购</w:t>
      </w:r>
      <w:r>
        <w:rPr>
          <w:spacing w:val="-84"/>
        </w:rPr>
        <w:t> </w:t>
      </w:r>
      <w:r>
        <w:rPr>
          <w:spacing w:val="-84"/>
        </w:rPr>
      </w:r>
      <w:r>
        <w:rPr/>
        <w:t>和实施具有明显的季节性特征。公司除数据中心运营维护服务和产品化软件销售以 </w:t>
      </w:r>
      <w:r>
        <w:rPr>
          <w:spacing w:val="-1"/>
        </w:rPr>
        <w:t>外，其余各项业务受到客户的预算管理制度、招投标流程和项目实施周期等因素的影</w:t>
      </w:r>
      <w:r>
        <w:rPr>
          <w:spacing w:val="-118"/>
        </w:rPr>
        <w:t> </w:t>
      </w:r>
      <w:r>
        <w:rPr>
          <w:spacing w:val="-118"/>
        </w:rPr>
      </w:r>
      <w:r>
        <w:rPr>
          <w:spacing w:val="-1"/>
        </w:rPr>
        <w:t>响。公司的收入呈现较明显的季节性特征，主要在四季度实现，因此公司存在业绩季</w:t>
      </w:r>
      <w:r>
        <w:rPr/>
        <w:t> 节性波动风险。</w:t>
      </w:r>
    </w:p>
    <w:p>
      <w:pPr>
        <w:spacing w:line="357" w:lineRule="auto" w:before="37"/>
        <w:ind w:left="951" w:right="4691" w:firstLine="2"/>
        <w:jc w:val="left"/>
        <w:rPr>
          <w:rFonts w:ascii="宋体" w:hAnsi="宋体" w:cs="宋体" w:eastAsia="宋体" w:hint="default"/>
          <w:sz w:val="24"/>
          <w:szCs w:val="24"/>
        </w:rPr>
      </w:pPr>
      <w:r>
        <w:rPr>
          <w:rFonts w:ascii="宋体" w:hAnsi="宋体" w:cs="宋体" w:eastAsia="宋体" w:hint="default"/>
          <w:b/>
          <w:bCs/>
          <w:sz w:val="24"/>
          <w:szCs w:val="24"/>
        </w:rPr>
        <w:t>（五）公司未来的发展战略以及</w:t>
      </w:r>
      <w:r>
        <w:rPr>
          <w:rFonts w:ascii="宋体" w:hAnsi="宋体" w:cs="宋体" w:eastAsia="宋体" w:hint="default"/>
          <w:b/>
          <w:bCs/>
          <w:spacing w:val="-61"/>
          <w:sz w:val="24"/>
          <w:szCs w:val="24"/>
        </w:rPr>
        <w:t> </w:t>
      </w:r>
      <w:r>
        <w:rPr>
          <w:rFonts w:ascii="宋体" w:hAnsi="宋体" w:cs="宋体" w:eastAsia="宋体" w:hint="default"/>
          <w:b/>
          <w:bCs/>
          <w:sz w:val="24"/>
          <w:szCs w:val="24"/>
        </w:rPr>
        <w:t>2012</w:t>
      </w:r>
      <w:r>
        <w:rPr>
          <w:rFonts w:ascii="宋体" w:hAnsi="宋体" w:cs="宋体" w:eastAsia="宋体" w:hint="default"/>
          <w:b/>
          <w:bCs/>
          <w:spacing w:val="-61"/>
          <w:sz w:val="24"/>
          <w:szCs w:val="24"/>
        </w:rPr>
        <w:t> </w:t>
      </w:r>
      <w:r>
        <w:rPr>
          <w:rFonts w:ascii="宋体" w:hAnsi="宋体" w:cs="宋体" w:eastAsia="宋体" w:hint="default"/>
          <w:b/>
          <w:bCs/>
          <w:sz w:val="24"/>
          <w:szCs w:val="24"/>
        </w:rPr>
        <w:t>年经营计划</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、公司未来的发展战略</w:t>
      </w:r>
    </w:p>
    <w:p>
      <w:pPr>
        <w:pStyle w:val="BodyText"/>
        <w:spacing w:line="357" w:lineRule="auto"/>
        <w:ind w:right="1512" w:firstLine="479"/>
        <w:jc w:val="left"/>
      </w:pPr>
      <w:r>
        <w:rPr>
          <w:spacing w:val="-2"/>
        </w:rPr>
        <w:t>在我国信息产业相关发展规划和政策的指引下，本公司顺应国内产业结构战略调</w:t>
      </w:r>
      <w:r>
        <w:rPr/>
        <w:t> </w:t>
      </w:r>
      <w:r>
        <w:rPr>
          <w:spacing w:val="-1"/>
        </w:rPr>
        <w:t>整的趋势，深入分析并把握信息产业发展的规律，全面分析行业与区域竞争情况，充</w:t>
      </w:r>
      <w:r>
        <w:rPr/>
        <w:t> </w:t>
      </w:r>
      <w:r>
        <w:rPr>
          <w:spacing w:val="-1"/>
        </w:rPr>
        <w:t>分评估竞争优势，制定了未来的总体发展战略：通过不断团结高级人才，构建卓越团</w:t>
      </w:r>
      <w:r>
        <w:rPr/>
        <w:t> </w:t>
      </w:r>
      <w:r>
        <w:rPr>
          <w:spacing w:val="-1"/>
        </w:rPr>
        <w:t>队，以持续的科技创新为动力，以完善的客户服务为保障，为机构和社会公众提供安</w:t>
      </w:r>
      <w:r>
        <w:rPr/>
        <w:t> 全、健康、持续优化的产品与服务，致力于成为中国一流</w:t>
      </w:r>
      <w:r>
        <w:rPr>
          <w:spacing w:val="-60"/>
        </w:rPr>
        <w:t> </w:t>
      </w:r>
      <w:r>
        <w:rPr>
          <w:rFonts w:ascii="宋体" w:hAnsi="宋体" w:cs="宋体" w:eastAsia="宋体" w:hint="default"/>
        </w:rPr>
        <w:t>IT</w:t>
      </w:r>
      <w:r>
        <w:rPr>
          <w:rFonts w:ascii="宋体" w:hAnsi="宋体" w:cs="宋体" w:eastAsia="宋体" w:hint="default"/>
          <w:spacing w:val="-60"/>
        </w:rPr>
        <w:t> </w:t>
      </w:r>
      <w:r>
        <w:rPr/>
        <w:t>服务提供商，为提升客 户价值与社会福利而不懈努力。</w:t>
      </w:r>
    </w:p>
    <w:p>
      <w:pPr>
        <w:pStyle w:val="BodyText"/>
        <w:spacing w:line="357" w:lineRule="auto"/>
        <w:ind w:left="951" w:right="1512"/>
        <w:jc w:val="left"/>
      </w:pPr>
      <w:r>
        <w:rPr>
          <w:rFonts w:ascii="宋体" w:hAnsi="宋体" w:cs="宋体" w:eastAsia="宋体" w:hint="default"/>
        </w:rPr>
        <w:t>2</w:t>
      </w:r>
      <w:r>
        <w:rPr/>
        <w:t>、公司未来的发展规划 </w:t>
      </w:r>
      <w:r>
        <w:rPr>
          <w:spacing w:val="-2"/>
        </w:rPr>
        <w:t>在未来三年中，公司的整体经营目标是：以我国对信息产业、民族软件企业战略</w:t>
      </w:r>
    </w:p>
    <w:p>
      <w:pPr>
        <w:pStyle w:val="BodyText"/>
        <w:spacing w:line="357" w:lineRule="auto"/>
        <w:ind w:right="0"/>
        <w:jc w:val="left"/>
      </w:pPr>
      <w:r>
        <w:rPr/>
        <w:t>支持与快速增长的相关市场需求为契机，以公司目前所服务的行业与客户为基础，通 </w:t>
      </w:r>
      <w:r>
        <w:rPr>
          <w:spacing w:val="-5"/>
        </w:rPr>
        <w:t>过资本化运作、全国化拓展，依靠人才资源、技术水平和服务能力的不断积累和完善，</w:t>
      </w:r>
      <w:r>
        <w:rPr>
          <w:spacing w:val="-87"/>
        </w:rPr>
        <w:t> </w:t>
      </w:r>
      <w:r>
        <w:rPr>
          <w:spacing w:val="-87"/>
        </w:rPr>
      </w:r>
      <w:r>
        <w:rPr/>
        <w:t>专注数据中心服务、重点行业信息化解决方案及金融</w:t>
      </w:r>
      <w:r>
        <w:rPr>
          <w:spacing w:val="-60"/>
        </w:rPr>
        <w:t> </w:t>
      </w:r>
      <w:r>
        <w:rPr>
          <w:rFonts w:ascii="宋体" w:hAnsi="宋体" w:cs="宋体" w:eastAsia="宋体" w:hint="default"/>
        </w:rPr>
        <w:t>IT</w:t>
      </w:r>
      <w:r>
        <w:rPr>
          <w:rFonts w:ascii="宋体" w:hAnsi="宋体" w:cs="宋体" w:eastAsia="宋体" w:hint="default"/>
          <w:spacing w:val="-60"/>
        </w:rPr>
        <w:t> </w:t>
      </w:r>
      <w:r>
        <w:rPr/>
        <w:t>外包服务领域，力争在</w:t>
      </w:r>
      <w:r>
        <w:rPr>
          <w:spacing w:val="-60"/>
        </w:rPr>
        <w:t> </w:t>
      </w:r>
      <w:r>
        <w:rPr>
          <w:rFonts w:ascii="宋体" w:hAnsi="宋体" w:cs="宋体" w:eastAsia="宋体" w:hint="default"/>
        </w:rPr>
        <w:t>2-3 </w:t>
      </w:r>
      <w:r>
        <w:rPr/>
        <w:t>年内在相关行业细分市场获得领先地位。</w:t>
      </w:r>
    </w:p>
    <w:p>
      <w:pPr>
        <w:pStyle w:val="BodyText"/>
        <w:spacing w:line="357" w:lineRule="auto"/>
        <w:ind w:right="1511" w:firstLine="479"/>
        <w:jc w:val="left"/>
      </w:pPr>
      <w:r>
        <w:rPr>
          <w:spacing w:val="-1"/>
        </w:rPr>
        <w:t>在主要业务的经营目标上，公司在巩固东北区域市场优势地位的同时，大力拓展</w:t>
      </w:r>
      <w:r>
        <w:rPr/>
        <w:t> </w:t>
      </w:r>
      <w:r>
        <w:rPr>
          <w:spacing w:val="-1"/>
        </w:rPr>
        <w:t>全国其他主要区域市场；强化科技创新和完善客户服务，进一步提升在金融、社保医</w:t>
      </w:r>
      <w:r>
        <w:rPr/>
        <w:t> </w:t>
      </w:r>
      <w:r>
        <w:rPr>
          <w:spacing w:val="-2"/>
        </w:rPr>
        <w:t>疗、电信、电力、交通运输等重点行业的竞争优势；通过技术与经营模式创新，使公</w:t>
      </w:r>
      <w:r>
        <w:rPr>
          <w:spacing w:val="-86"/>
        </w:rPr>
        <w:t> </w:t>
      </w:r>
      <w:r>
        <w:rPr>
          <w:spacing w:val="-86"/>
        </w:rPr>
      </w:r>
      <w:r>
        <w:rPr/>
        <w:t>司业务从传统的数据中心服务和信息化解决方案的开发向包括设计咨询与运营服务 在内的</w:t>
      </w:r>
      <w:r>
        <w:rPr>
          <w:spacing w:val="-61"/>
        </w:rPr>
        <w:t> </w:t>
      </w:r>
      <w:r>
        <w:rPr>
          <w:rFonts w:ascii="宋体" w:hAnsi="宋体" w:cs="宋体" w:eastAsia="宋体" w:hint="default"/>
        </w:rPr>
        <w:t>IT</w:t>
      </w:r>
      <w:r>
        <w:rPr>
          <w:rFonts w:ascii="宋体" w:hAnsi="宋体" w:cs="宋体" w:eastAsia="宋体" w:hint="default"/>
          <w:spacing w:val="-60"/>
        </w:rPr>
        <w:t> </w:t>
      </w:r>
      <w:r>
        <w:rPr/>
        <w:t>外包服务模式方向发展，使公司成为相关行业的领先者，为全方位提升企 业盈利能力和竞争力提供长期保障。</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6" w:firstLine="479"/>
        <w:jc w:val="both"/>
      </w:pPr>
      <w:r>
        <w:rPr>
          <w:spacing w:val="-1"/>
        </w:rPr>
        <w:t>围绕公司的发展战略和发展目标，公司制定了未来三年的具体发展规划，主要包</w:t>
      </w:r>
      <w:r>
        <w:rPr/>
        <w:t> 括以下几个方面：</w:t>
      </w:r>
    </w:p>
    <w:p>
      <w:pPr>
        <w:pStyle w:val="BodyText"/>
        <w:spacing w:line="357" w:lineRule="auto"/>
        <w:ind w:left="951" w:right="1512"/>
        <w:jc w:val="left"/>
      </w:pPr>
      <w:r>
        <w:rPr/>
        <w:t>（</w:t>
      </w:r>
      <w:r>
        <w:rPr>
          <w:rFonts w:ascii="宋体" w:hAnsi="宋体" w:cs="宋体" w:eastAsia="宋体" w:hint="default"/>
        </w:rPr>
        <w:t>1</w:t>
      </w:r>
      <w:r>
        <w:rPr/>
        <w:t>）市场开拓规划 </w:t>
      </w:r>
      <w:r>
        <w:rPr>
          <w:spacing w:val="-2"/>
        </w:rPr>
        <w:t>未来三年内，公司计划通过加强流程管理，优化人才队伍，把握重点行业客户需</w:t>
      </w:r>
    </w:p>
    <w:p>
      <w:pPr>
        <w:pStyle w:val="BodyText"/>
        <w:spacing w:line="357" w:lineRule="auto"/>
        <w:ind w:right="1512"/>
        <w:jc w:val="left"/>
      </w:pPr>
      <w:r>
        <w:rPr>
          <w:spacing w:val="-2"/>
        </w:rPr>
        <w:t>求变化，进一步完善客户服务体系，建立与客户多层面的密切业务来往。同时，进一</w:t>
      </w:r>
      <w:r>
        <w:rPr>
          <w:spacing w:val="-86"/>
        </w:rPr>
        <w:t> </w:t>
      </w:r>
      <w:r>
        <w:rPr>
          <w:spacing w:val="-86"/>
        </w:rPr>
      </w:r>
      <w:r>
        <w:rPr>
          <w:spacing w:val="-1"/>
        </w:rPr>
        <w:t>步充实营销队伍，优化团队建设，完善激励制度，从而在巩固现有重点行业客户和区</w:t>
      </w:r>
      <w:r>
        <w:rPr/>
        <w:t> </w:t>
      </w:r>
      <w:r>
        <w:rPr>
          <w:spacing w:val="-1"/>
        </w:rPr>
        <w:t>域市场领先地位的基础上，实现数据中心第三方服务市场和重点行业信息化解决方案</w:t>
      </w:r>
      <w:r>
        <w:rPr/>
        <w:t> 市场份额的持续稳定增长，并积极开拓金融</w:t>
      </w:r>
      <w:r>
        <w:rPr>
          <w:spacing w:val="-60"/>
        </w:rPr>
        <w:t> </w:t>
      </w:r>
      <w:r>
        <w:rPr>
          <w:rFonts w:ascii="宋体" w:hAnsi="宋体" w:cs="宋体" w:eastAsia="宋体" w:hint="default"/>
        </w:rPr>
        <w:t>IT</w:t>
      </w:r>
      <w:r>
        <w:rPr>
          <w:rFonts w:ascii="宋体" w:hAnsi="宋体" w:cs="宋体" w:eastAsia="宋体" w:hint="default"/>
          <w:spacing w:val="-60"/>
        </w:rPr>
        <w:t> </w:t>
      </w:r>
      <w:r>
        <w:rPr/>
        <w:t>外包服务市场。此外，在强化现有本 </w:t>
      </w:r>
      <w:r>
        <w:rPr>
          <w:spacing w:val="-1"/>
        </w:rPr>
        <w:t>地化服务优势的基础上，公司已经在北京设立了子公司，未来还将在重点区域市场陆</w:t>
      </w:r>
      <w:r>
        <w:rPr>
          <w:spacing w:val="-118"/>
        </w:rPr>
        <w:t> </w:t>
      </w:r>
      <w:r>
        <w:rPr>
          <w:spacing w:val="-118"/>
        </w:rPr>
      </w:r>
      <w:r>
        <w:rPr>
          <w:spacing w:val="-1"/>
        </w:rPr>
        <w:t>续设立备件中心和专业服务团队，从而扩大市场覆盖面，提高产品渗透能力，提升跨</w:t>
      </w:r>
      <w:r>
        <w:rPr/>
        <w:t> </w:t>
      </w:r>
      <w:r>
        <w:rPr>
          <w:spacing w:val="-1"/>
        </w:rPr>
        <w:t>区域技术服务能力，实现从区域市场向全国市场的进一步拓展。另一方面，公司将以</w:t>
      </w:r>
      <w:r>
        <w:rPr/>
        <w:t> 行业价值链中的高附加值服务，如信息化解决方案和金融</w:t>
      </w:r>
      <w:r>
        <w:rPr>
          <w:spacing w:val="-60"/>
        </w:rPr>
        <w:t> </w:t>
      </w:r>
      <w:r>
        <w:rPr>
          <w:rFonts w:ascii="宋体" w:hAnsi="宋体" w:cs="宋体" w:eastAsia="宋体" w:hint="default"/>
        </w:rPr>
        <w:t>IT</w:t>
      </w:r>
      <w:r>
        <w:rPr>
          <w:rFonts w:ascii="宋体" w:hAnsi="宋体" w:cs="宋体" w:eastAsia="宋体" w:hint="default"/>
          <w:spacing w:val="-60"/>
        </w:rPr>
        <w:t> </w:t>
      </w:r>
      <w:r>
        <w:rPr/>
        <w:t>外包服务，作为未来的 营销重点，优化公司业务结构，提高公司的盈利能力。</w:t>
      </w:r>
    </w:p>
    <w:p>
      <w:pPr>
        <w:pStyle w:val="BodyText"/>
        <w:spacing w:line="357" w:lineRule="auto"/>
        <w:ind w:left="951" w:right="1512"/>
        <w:jc w:val="left"/>
      </w:pPr>
      <w:r>
        <w:rPr/>
        <w:t>（</w:t>
      </w:r>
      <w:r>
        <w:rPr>
          <w:rFonts w:ascii="宋体" w:hAnsi="宋体" w:cs="宋体" w:eastAsia="宋体" w:hint="default"/>
        </w:rPr>
        <w:t>2</w:t>
      </w:r>
      <w:r>
        <w:rPr/>
        <w:t>）产品开发和技术创新规划 </w:t>
      </w:r>
      <w:r>
        <w:rPr>
          <w:spacing w:val="-2"/>
        </w:rPr>
        <w:t>在产品开发方面，公司将进一步完善和升级以数据中心第三方服务为主的现有成</w:t>
      </w:r>
    </w:p>
    <w:p>
      <w:pPr>
        <w:pStyle w:val="BodyText"/>
        <w:spacing w:line="357" w:lineRule="auto"/>
        <w:ind w:right="1512"/>
        <w:jc w:val="left"/>
      </w:pPr>
      <w:r>
        <w:rPr>
          <w:spacing w:val="-1"/>
        </w:rPr>
        <w:t>熟产品和服务，持续提高技术服务能力，以保持稳定的收入来源。而在具有较高附加</w:t>
      </w:r>
      <w:r>
        <w:rPr/>
        <w:t> 值和成长性的重点行业信息化解决方案和金融</w:t>
      </w:r>
      <w:r>
        <w:rPr>
          <w:spacing w:val="-60"/>
        </w:rPr>
        <w:t> </w:t>
      </w:r>
      <w:r>
        <w:rPr>
          <w:rFonts w:ascii="宋体" w:hAnsi="宋体" w:cs="宋体" w:eastAsia="宋体" w:hint="default"/>
        </w:rPr>
        <w:t>IT</w:t>
      </w:r>
      <w:r>
        <w:rPr>
          <w:rFonts w:ascii="宋体" w:hAnsi="宋体" w:cs="宋体" w:eastAsia="宋体" w:hint="default"/>
          <w:spacing w:val="-60"/>
        </w:rPr>
        <w:t> </w:t>
      </w:r>
      <w:r>
        <w:rPr/>
        <w:t>外包服务两个细分市场中，公司将 </w:t>
      </w:r>
      <w:r>
        <w:rPr>
          <w:spacing w:val="-1"/>
        </w:rPr>
        <w:t>加大产品研发力度和资金投入，提升已有产品的成熟度和竞争力，加快在研项目的产</w:t>
      </w:r>
      <w:r>
        <w:rPr>
          <w:spacing w:val="-118"/>
        </w:rPr>
        <w:t> </w:t>
      </w:r>
      <w:r>
        <w:rPr>
          <w:spacing w:val="-118"/>
        </w:rPr>
      </w:r>
      <w:r>
        <w:rPr>
          <w:spacing w:val="-1"/>
        </w:rPr>
        <w:t>品化，进一步完善公司产品线，提高品牌认同度，从而实现该类业务收入的持续快速</w:t>
      </w:r>
      <w:r>
        <w:rPr/>
        <w:t> </w:t>
      </w:r>
      <w:r>
        <w:rPr>
          <w:spacing w:val="-1"/>
        </w:rPr>
        <w:t>增长。此外，公司将着力保持并加强与客户的沟通交流，密切关注并把握重点行业客</w:t>
      </w:r>
      <w:r>
        <w:rPr/>
        <w:t> 户的需求变化，以期不断发现并创造新的利润增长点。</w:t>
      </w:r>
    </w:p>
    <w:p>
      <w:pPr>
        <w:pStyle w:val="BodyText"/>
        <w:spacing w:line="357" w:lineRule="auto"/>
        <w:ind w:right="1528" w:firstLine="479"/>
        <w:jc w:val="both"/>
      </w:pPr>
      <w:r>
        <w:rPr>
          <w:spacing w:val="-2"/>
        </w:rPr>
        <w:t>在技术创新方面，公司通过加大研发投入、完善技术创新体系、优化研发流程等</w:t>
      </w:r>
      <w:r>
        <w:rPr/>
        <w:t> </w:t>
      </w:r>
      <w:r>
        <w:rPr>
          <w:spacing w:val="-1"/>
        </w:rPr>
        <w:t>措施，一方面不断完善升级现有的技术产品，另一方面不断进行新产品的开发，丰富</w:t>
      </w:r>
      <w:r>
        <w:rPr/>
        <w:t> 公司的解决方案产品线，以满足客户不断多样化、个性化的各类需求。</w:t>
      </w:r>
    </w:p>
    <w:p>
      <w:pPr>
        <w:pStyle w:val="BodyText"/>
        <w:spacing w:line="357" w:lineRule="auto"/>
        <w:ind w:left="951" w:right="1510"/>
        <w:jc w:val="left"/>
      </w:pPr>
      <w:r>
        <w:rPr/>
        <w:t>（</w:t>
      </w:r>
      <w:r>
        <w:rPr>
          <w:rFonts w:ascii="宋体" w:hAnsi="宋体" w:cs="宋体" w:eastAsia="宋体" w:hint="default"/>
        </w:rPr>
        <w:t>3</w:t>
      </w:r>
      <w:r>
        <w:rPr/>
        <w:t>）人力资源规划 </w:t>
      </w:r>
      <w:r>
        <w:rPr>
          <w:spacing w:val="-1"/>
        </w:rPr>
        <w:t>作为高新技术企业，公司一直非常注重人才积累，将建设高质量人才团队视为公</w:t>
      </w:r>
    </w:p>
    <w:p>
      <w:pPr>
        <w:pStyle w:val="BodyText"/>
        <w:spacing w:line="357" w:lineRule="auto"/>
        <w:ind w:right="1512"/>
        <w:jc w:val="left"/>
      </w:pPr>
      <w:r>
        <w:rPr>
          <w:spacing w:val="-1"/>
        </w:rPr>
        <w:t>司发展的重要因素之一。未来，公司将进一步完善人才激励机制，继续加强人才储备</w:t>
      </w:r>
      <w:r>
        <w:rPr/>
        <w:t> 和人才建设，组建出一支能够支撑公司快速成长和发展的高素质人才队伍。</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492"/>
        <w:jc w:val="both"/>
      </w:pPr>
      <w:r>
        <w:rPr>
          <w:spacing w:val="-1"/>
        </w:rPr>
        <w:t>公司将以系统化、流程化为目标，采用多种方法进一步完善人才储备、培养和管理体</w:t>
      </w:r>
      <w:r>
        <w:rPr/>
        <w:t> 系。公司将采用以内部培养为主，外部引进为辅的方式组建各类专业人才后备队伍， </w:t>
      </w:r>
      <w:r>
        <w:rPr>
          <w:spacing w:val="-1"/>
        </w:rPr>
        <w:t>形成各级人才梯队；公司将建立内部培训体系，通过定期举办干部培训班和员工培训</w:t>
      </w:r>
      <w:r>
        <w:rPr>
          <w:spacing w:val="-118"/>
        </w:rPr>
        <w:t> </w:t>
      </w:r>
      <w:r>
        <w:rPr>
          <w:spacing w:val="-118"/>
        </w:rPr>
      </w:r>
      <w:r>
        <w:rPr>
          <w:spacing w:val="-1"/>
        </w:rPr>
        <w:t>班的方式强化干部培训和员工培训；在公司现行管理体系的基础上，公司通过进一步</w:t>
      </w:r>
      <w:r>
        <w:rPr>
          <w:spacing w:val="-118"/>
        </w:rPr>
        <w:t> </w:t>
      </w:r>
      <w:r>
        <w:rPr>
          <w:spacing w:val="-118"/>
        </w:rPr>
      </w:r>
      <w:r>
        <w:rPr>
          <w:spacing w:val="-1"/>
        </w:rPr>
        <w:t>优化组织机构和管理职能、完善公司薪酬制度、健全员工绩效考核体系、制定员工晋</w:t>
      </w:r>
      <w:r>
        <w:rPr/>
        <w:t> 升制度、建立优秀人才快速成长通道等方式形成有效的用人机制和激励机制。</w:t>
      </w:r>
    </w:p>
    <w:p>
      <w:pPr>
        <w:pStyle w:val="BodyText"/>
        <w:spacing w:line="357" w:lineRule="auto"/>
        <w:ind w:left="951" w:right="1512"/>
        <w:jc w:val="left"/>
      </w:pPr>
      <w:r>
        <w:rPr/>
        <w:t>（</w:t>
      </w:r>
      <w:r>
        <w:rPr>
          <w:rFonts w:ascii="宋体" w:hAnsi="宋体" w:cs="宋体" w:eastAsia="宋体" w:hint="default"/>
        </w:rPr>
        <w:t>4</w:t>
      </w:r>
      <w:r>
        <w:rPr/>
        <w:t>）内部控制和管理规划 </w:t>
      </w:r>
      <w:r>
        <w:rPr>
          <w:spacing w:val="-2"/>
        </w:rPr>
        <w:t>公司将进一步健全重大决策的制定及履行程序，完善内部控制制度，规范内部管</w:t>
      </w:r>
    </w:p>
    <w:p>
      <w:pPr>
        <w:pStyle w:val="BodyText"/>
        <w:spacing w:line="357" w:lineRule="auto" w:before="37"/>
        <w:ind w:right="1492"/>
        <w:jc w:val="both"/>
      </w:pPr>
      <w:r>
        <w:rPr>
          <w:spacing w:val="-1"/>
        </w:rPr>
        <w:t>理，提升公司治理水平，完善公司管理层与其他核心人员的激励和约束机制，保持公</w:t>
      </w:r>
      <w:r>
        <w:rPr/>
        <w:t> </w:t>
      </w:r>
      <w:r>
        <w:rPr>
          <w:spacing w:val="-1"/>
        </w:rPr>
        <w:t>司管理层与其他核心人员队伍的稳定，为公司快速稳定发展提供保障。公司将强化战</w:t>
      </w:r>
      <w:r>
        <w:rPr>
          <w:spacing w:val="-118"/>
        </w:rPr>
        <w:t> </w:t>
      </w:r>
      <w:r>
        <w:rPr>
          <w:spacing w:val="-118"/>
        </w:rPr>
      </w:r>
      <w:r>
        <w:rPr>
          <w:spacing w:val="-2"/>
        </w:rPr>
        <w:t>略实施，推进全员计划管理，完善现有的绩效考核制度，使公司战略目标与部门、个</w:t>
      </w:r>
      <w:r>
        <w:rPr>
          <w:spacing w:val="-86"/>
        </w:rPr>
        <w:t> </w:t>
      </w:r>
      <w:r>
        <w:rPr>
          <w:spacing w:val="-86"/>
        </w:rPr>
      </w:r>
      <w:r>
        <w:rPr/>
        <w:t>人的工作计划衔接顺畅，有利于战略目标的有效执行。公司在实现运营管理标准化、 流程化的同时，强化技术开发和客户驱动，完善信息流、物流、资金流的管理系统， </w:t>
      </w:r>
      <w:r>
        <w:rPr>
          <w:spacing w:val="-1"/>
        </w:rPr>
        <w:t>进一步增强公司盈利能力。围绕发展战略，公司将以项目管理的方式完善和改进各部</w:t>
      </w:r>
      <w:r>
        <w:rPr/>
        <w:t> 门流程，推动公司在管理和制度方面的持续创新。</w:t>
      </w:r>
    </w:p>
    <w:p>
      <w:pPr>
        <w:pStyle w:val="BodyText"/>
        <w:spacing w:line="240" w:lineRule="auto"/>
        <w:ind w:left="951" w:right="4414"/>
        <w:jc w:val="left"/>
      </w:pPr>
      <w:r>
        <w:rPr>
          <w:rFonts w:ascii="宋体" w:hAnsi="宋体" w:cs="宋体" w:eastAsia="宋体" w:hint="default"/>
        </w:rPr>
        <w:t>3</w:t>
      </w: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年经营计划</w:t>
      </w:r>
    </w:p>
    <w:p>
      <w:pPr>
        <w:pStyle w:val="BodyText"/>
        <w:spacing w:line="357" w:lineRule="auto" w:before="154"/>
        <w:ind w:left="951" w:right="1510"/>
        <w:jc w:val="left"/>
      </w:pPr>
      <w:r>
        <w:rPr/>
        <w:t>（</w:t>
      </w:r>
      <w:r>
        <w:rPr>
          <w:rFonts w:ascii="宋体" w:hAnsi="宋体" w:cs="宋体" w:eastAsia="宋体" w:hint="default"/>
        </w:rPr>
        <w:t>1</w:t>
      </w:r>
      <w:r>
        <w:rPr/>
        <w:t>）继续加大重点行业与区域的拓展力度，实现公司业绩持续发展 </w:t>
      </w:r>
      <w:r>
        <w:rPr>
          <w:spacing w:val="-1"/>
        </w:rPr>
        <w:t>不断发挥公司在重点行业和区域的原有优势，通过持续的技术创新，进一步深挖</w:t>
      </w:r>
    </w:p>
    <w:p>
      <w:pPr>
        <w:pStyle w:val="BodyText"/>
        <w:spacing w:line="357" w:lineRule="auto"/>
        <w:ind w:left="951" w:right="1512" w:hanging="480"/>
        <w:jc w:val="left"/>
      </w:pPr>
      <w:r>
        <w:rPr/>
        <w:t>行业客户需求，精耕细作东北地区、稳步拓展北京周边、西北等全国市场。 </w:t>
      </w:r>
      <w:r>
        <w:rPr>
          <w:spacing w:val="-2"/>
        </w:rPr>
        <w:t>进一步加强数据中心第三方服务业务，推出以安全、智能、绿色等为方向的产品</w:t>
      </w:r>
    </w:p>
    <w:p>
      <w:pPr>
        <w:pStyle w:val="BodyText"/>
        <w:spacing w:line="357" w:lineRule="auto"/>
        <w:ind w:right="1527"/>
        <w:jc w:val="both"/>
      </w:pPr>
      <w:r>
        <w:rPr>
          <w:spacing w:val="-2"/>
        </w:rPr>
        <w:t>化解决方案，并加大全国区域的拓展力度；围绕以社保、医疗、卫生等国家民生工程</w:t>
      </w:r>
      <w:r>
        <w:rPr>
          <w:spacing w:val="-85"/>
        </w:rPr>
        <w:t> </w:t>
      </w:r>
      <w:r>
        <w:rPr>
          <w:spacing w:val="-85"/>
        </w:rPr>
      </w:r>
      <w:r>
        <w:rPr>
          <w:spacing w:val="-1"/>
        </w:rPr>
        <w:t>的建设机遇，实现民生相关行业市场的快速发展；完善荣科的金融容灾解决方案，着</w:t>
      </w:r>
      <w:r>
        <w:rPr/>
        <w:t> </w:t>
      </w:r>
      <w:r>
        <w:rPr>
          <w:spacing w:val="-1"/>
        </w:rPr>
        <w:t>力解决地方商业银行、股份制银行的分支行的同城、异地容灾方面遇到的问题，加大</w:t>
      </w:r>
      <w:r>
        <w:rPr>
          <w:spacing w:val="-118"/>
        </w:rPr>
        <w:t> </w:t>
      </w:r>
      <w:r>
        <w:rPr>
          <w:spacing w:val="-118"/>
        </w:rPr>
      </w:r>
      <w:r>
        <w:rPr/>
        <w:t>力度推广以影像后督、呼叫中心、个人绩效考核系统为代表金融</w:t>
      </w:r>
      <w:r>
        <w:rPr>
          <w:spacing w:val="-60"/>
        </w:rPr>
        <w:t> </w:t>
      </w:r>
      <w:r>
        <w:rPr>
          <w:rFonts w:ascii="宋体" w:hAnsi="宋体" w:cs="宋体" w:eastAsia="宋体" w:hint="default"/>
        </w:rPr>
        <w:t>IT</w:t>
      </w:r>
      <w:r>
        <w:rPr>
          <w:rFonts w:ascii="宋体" w:hAnsi="宋体" w:cs="宋体" w:eastAsia="宋体" w:hint="default"/>
          <w:spacing w:val="-60"/>
        </w:rPr>
        <w:t> </w:t>
      </w:r>
      <w:r>
        <w:rPr/>
        <w:t>外包服务。</w:t>
      </w:r>
    </w:p>
    <w:p>
      <w:pPr>
        <w:pStyle w:val="BodyText"/>
        <w:spacing w:line="357" w:lineRule="auto"/>
        <w:ind w:right="1596" w:firstLine="479"/>
        <w:jc w:val="left"/>
      </w:pPr>
      <w:r>
        <w:rPr/>
        <w:t>（</w:t>
      </w:r>
      <w:r>
        <w:rPr>
          <w:rFonts w:ascii="宋体" w:hAnsi="宋体" w:cs="宋体" w:eastAsia="宋体" w:hint="default"/>
        </w:rPr>
        <w:t>2</w:t>
      </w:r>
      <w:r>
        <w:rPr/>
        <w:t>）继续完善服务能力与东北区域外的服务体系建设，巩固客户满意度，提升 祝福式荣科服务品牌</w:t>
      </w:r>
    </w:p>
    <w:p>
      <w:pPr>
        <w:pStyle w:val="BodyText"/>
        <w:spacing w:line="357" w:lineRule="auto"/>
        <w:ind w:right="1512" w:firstLine="479"/>
        <w:jc w:val="left"/>
      </w:pPr>
      <w:r>
        <w:rPr/>
        <w:t>通过建设</w:t>
      </w:r>
      <w:r>
        <w:rPr>
          <w:spacing w:val="-79"/>
        </w:rPr>
        <w:t> </w:t>
      </w:r>
      <w:r>
        <w:rPr>
          <w:rFonts w:ascii="宋体" w:hAnsi="宋体" w:cs="宋体" w:eastAsia="宋体" w:hint="default"/>
        </w:rPr>
        <w:t>CRM</w:t>
      </w:r>
      <w:r>
        <w:rPr>
          <w:rFonts w:ascii="宋体" w:hAnsi="宋体" w:cs="宋体" w:eastAsia="宋体" w:hint="default"/>
          <w:spacing w:val="-79"/>
        </w:rPr>
        <w:t> </w:t>
      </w:r>
      <w:r>
        <w:rPr/>
        <w:t>系统、公司私有云平台，完善服务规范，提高服务意识，加强服务 </w:t>
      </w:r>
      <w:r>
        <w:rPr>
          <w:spacing w:val="-1"/>
        </w:rPr>
        <w:t>监督考核；通过完善维护管理手段，提升备件满足率与及时到达率，加强管理效率及</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2"/>
        </w:rPr>
        <w:t>精细化程度，不断提升客户满意度、客户忠诚度，用“爱”的关怀为客户提供贴心的</w:t>
      </w:r>
      <w:r>
        <w:rPr>
          <w:spacing w:val="-86"/>
        </w:rPr>
        <w:t> </w:t>
      </w:r>
      <w:r>
        <w:rPr>
          <w:spacing w:val="-86"/>
        </w:rPr>
      </w:r>
      <w:r>
        <w:rPr/>
        <w:t>服务，为公司赢得更多的客户。</w:t>
      </w:r>
    </w:p>
    <w:p>
      <w:pPr>
        <w:pStyle w:val="BodyText"/>
        <w:spacing w:line="357" w:lineRule="auto"/>
        <w:ind w:left="951" w:right="1512"/>
        <w:jc w:val="left"/>
      </w:pPr>
      <w:r>
        <w:rPr/>
        <w:t>（</w:t>
      </w:r>
      <w:r>
        <w:rPr>
          <w:rFonts w:ascii="宋体" w:hAnsi="宋体" w:cs="宋体" w:eastAsia="宋体" w:hint="default"/>
        </w:rPr>
        <w:t>3</w:t>
      </w:r>
      <w:r>
        <w:rPr/>
        <w:t>）继续加大人力资源的人才管理，提升人力资源管理能力 </w:t>
      </w:r>
      <w:r>
        <w:rPr>
          <w:spacing w:val="-2"/>
        </w:rPr>
        <w:t>积极引进及培养优秀人才，优化人才结构；完善“长板凳”计划，并且进一步完</w:t>
      </w:r>
    </w:p>
    <w:p>
      <w:pPr>
        <w:pStyle w:val="BodyText"/>
        <w:spacing w:line="357" w:lineRule="auto"/>
        <w:ind w:right="1528"/>
        <w:jc w:val="both"/>
      </w:pPr>
      <w:r>
        <w:rPr>
          <w:spacing w:val="-1"/>
        </w:rPr>
        <w:t>善薪酬及绩效管理体系，对部门和员工进行绩效管理，调动员工积极性，促进公司战</w:t>
      </w:r>
      <w:r>
        <w:rPr/>
        <w:t> </w:t>
      </w:r>
      <w:r>
        <w:rPr>
          <w:spacing w:val="-1"/>
        </w:rPr>
        <w:t>略目标的实现；通过合理的薪酬奖励，保证核心人员的稳定性；并且加大对员工的培</w:t>
      </w:r>
      <w:r>
        <w:rPr/>
        <w:t> </w:t>
      </w:r>
      <w:r>
        <w:rPr>
          <w:spacing w:val="-2"/>
        </w:rPr>
        <w:t>养力度，做好提升业务水平；通过“导师制度”加快新员工的融入，增强员工的企业</w:t>
      </w:r>
      <w:r>
        <w:rPr>
          <w:spacing w:val="-86"/>
        </w:rPr>
        <w:t> </w:t>
      </w:r>
      <w:r>
        <w:rPr>
          <w:spacing w:val="-86"/>
        </w:rPr>
      </w:r>
      <w:r>
        <w:rPr/>
        <w:t>归属感及认同感。</w:t>
      </w:r>
    </w:p>
    <w:p>
      <w:pPr>
        <w:pStyle w:val="BodyText"/>
        <w:spacing w:line="357" w:lineRule="auto" w:before="37"/>
        <w:ind w:left="951" w:right="1475"/>
        <w:jc w:val="left"/>
      </w:pPr>
      <w:r>
        <w:rPr/>
        <w:t>（</w:t>
      </w:r>
      <w:r>
        <w:rPr>
          <w:rFonts w:ascii="宋体" w:hAnsi="宋体" w:cs="宋体" w:eastAsia="宋体" w:hint="default"/>
        </w:rPr>
        <w:t>4</w:t>
      </w:r>
      <w:r>
        <w:rPr/>
        <w:t>）持续优化业务结构，提升公司盈利能力 继续以“客户和市场需求为导向”的技术战略和开发方向，深入研究行业应用，</w:t>
      </w:r>
    </w:p>
    <w:p>
      <w:pPr>
        <w:pStyle w:val="BodyText"/>
        <w:spacing w:line="357" w:lineRule="auto"/>
        <w:ind w:right="1475"/>
        <w:jc w:val="left"/>
      </w:pPr>
      <w:r>
        <w:rPr/>
        <w:t>进一步加强在重点行业的应用软件产品的研发投入，研发更具竞争力产品与解决方 案；加大软件产品化比例，由项目型产品转为技术型产品，通过开发基础平台研发， </w:t>
      </w:r>
      <w:r>
        <w:rPr>
          <w:spacing w:val="-1"/>
        </w:rPr>
        <w:t>提高软件开发效率，从而提升收益水平和企业价值；同时，加大新技术研发投入及与</w:t>
      </w:r>
      <w:r>
        <w:rPr/>
        <w:t> 业内友商交流投入，准确把握技术动态，及时优化业务结构。</w:t>
      </w:r>
    </w:p>
    <w:p>
      <w:pPr>
        <w:pStyle w:val="BodyText"/>
        <w:spacing w:line="357" w:lineRule="auto"/>
        <w:ind w:left="951" w:right="1511"/>
        <w:jc w:val="left"/>
      </w:pPr>
      <w:r>
        <w:rPr/>
        <w:t>（</w:t>
      </w:r>
      <w:r>
        <w:rPr>
          <w:rFonts w:ascii="宋体" w:hAnsi="宋体" w:cs="宋体" w:eastAsia="宋体" w:hint="default"/>
        </w:rPr>
        <w:t>5</w:t>
      </w:r>
      <w:r>
        <w:rPr/>
        <w:t>）完善公司治理结构，防范经营风险 </w:t>
      </w:r>
      <w:r>
        <w:rPr>
          <w:spacing w:val="-1"/>
        </w:rPr>
        <w:t>建立健全企业内部控制，强化公司治理结构</w:t>
      </w:r>
      <w:r>
        <w:rPr>
          <w:rFonts w:ascii="宋体" w:hAnsi="宋体" w:cs="宋体" w:eastAsia="宋体" w:hint="default"/>
          <w:spacing w:val="-1"/>
        </w:rPr>
        <w:t>,</w:t>
      </w:r>
      <w:r>
        <w:rPr>
          <w:spacing w:val="-1"/>
        </w:rPr>
        <w:t>净化内部控制的环境</w:t>
      </w:r>
      <w:r>
        <w:rPr>
          <w:rFonts w:ascii="宋体" w:hAnsi="宋体" w:cs="宋体" w:eastAsia="宋体" w:hint="default"/>
          <w:spacing w:val="-1"/>
        </w:rPr>
        <w:t>,</w:t>
      </w:r>
      <w:r>
        <w:rPr>
          <w:spacing w:val="-1"/>
        </w:rPr>
        <w:t>保证内部控制</w:t>
      </w:r>
    </w:p>
    <w:p>
      <w:pPr>
        <w:pStyle w:val="BodyText"/>
        <w:spacing w:line="240" w:lineRule="auto"/>
        <w:ind w:right="4414"/>
        <w:jc w:val="left"/>
      </w:pPr>
      <w:r>
        <w:rPr/>
        <w:t>的有效运行，防范经营风险。</w:t>
      </w:r>
    </w:p>
    <w:p>
      <w:pPr>
        <w:pStyle w:val="Heading4"/>
        <w:spacing w:line="240" w:lineRule="auto" w:before="154"/>
        <w:ind w:right="4414"/>
        <w:jc w:val="left"/>
        <w:rPr>
          <w:b w:val="0"/>
          <w:bCs w:val="0"/>
        </w:rPr>
      </w:pPr>
      <w:r>
        <w:rPr/>
        <w:t>（六）资金需求及使用计划</w:t>
      </w:r>
      <w:r>
        <w:rPr>
          <w:b w:val="0"/>
          <w:bCs w:val="0"/>
        </w:rPr>
      </w:r>
    </w:p>
    <w:p>
      <w:pPr>
        <w:pStyle w:val="BodyText"/>
        <w:spacing w:line="357" w:lineRule="auto" w:before="154"/>
        <w:ind w:right="1512" w:firstLine="479"/>
        <w:jc w:val="left"/>
      </w:pPr>
      <w:r>
        <w:rPr/>
        <w:t>公司于</w:t>
      </w:r>
      <w:r>
        <w:rPr>
          <w:spacing w:val="-66"/>
        </w:rPr>
        <w:t> </w:t>
      </w: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2</w:t>
      </w:r>
      <w:r>
        <w:rPr>
          <w:rFonts w:ascii="宋体" w:hAnsi="宋体" w:cs="宋体" w:eastAsia="宋体" w:hint="default"/>
          <w:spacing w:val="-66"/>
        </w:rPr>
        <w:t> </w:t>
      </w:r>
      <w:r>
        <w:rPr/>
        <w:t>月</w:t>
      </w:r>
      <w:r>
        <w:rPr>
          <w:spacing w:val="-66"/>
        </w:rPr>
        <w:t> </w:t>
      </w:r>
      <w:r>
        <w:rPr>
          <w:rFonts w:ascii="宋体" w:hAnsi="宋体" w:cs="宋体" w:eastAsia="宋体" w:hint="default"/>
        </w:rPr>
        <w:t>16</w:t>
      </w:r>
      <w:r>
        <w:rPr>
          <w:rFonts w:ascii="宋体" w:hAnsi="宋体" w:cs="宋体" w:eastAsia="宋体" w:hint="default"/>
          <w:spacing w:val="-66"/>
        </w:rPr>
        <w:t> </w:t>
      </w:r>
      <w:r>
        <w:rPr/>
        <w:t>日正式在深圳证券交易所创业板市场挂牌上市，面向社会 公众公开发行公司人民币普通股</w:t>
      </w:r>
      <w:r>
        <w:rPr>
          <w:spacing w:val="-60"/>
        </w:rPr>
        <w:t> </w:t>
      </w:r>
      <w:r>
        <w:rPr>
          <w:rFonts w:ascii="宋体" w:hAnsi="宋体" w:cs="宋体" w:eastAsia="宋体" w:hint="default"/>
        </w:rPr>
        <w:t>1,700</w:t>
      </w:r>
      <w:r>
        <w:rPr>
          <w:rFonts w:ascii="宋体" w:hAnsi="宋体" w:cs="宋体" w:eastAsia="宋体" w:hint="default"/>
          <w:spacing w:val="-60"/>
        </w:rPr>
        <w:t> </w:t>
      </w:r>
      <w:r>
        <w:rPr/>
        <w:t>万股，占发行后总股本的</w:t>
      </w:r>
      <w:r>
        <w:rPr>
          <w:spacing w:val="-60"/>
        </w:rPr>
        <w:t> </w:t>
      </w:r>
      <w:r>
        <w:rPr>
          <w:rFonts w:ascii="宋体" w:hAnsi="宋体" w:cs="宋体" w:eastAsia="宋体" w:hint="default"/>
        </w:rPr>
        <w:t>25%</w:t>
      </w:r>
      <w:r>
        <w:rPr/>
        <w:t>，实际募集资金 扣除发行费用后的净额全部用于公司主营业务相关的项目及主营业务发展所需的营 运资金。</w:t>
      </w:r>
    </w:p>
    <w:p>
      <w:pPr>
        <w:pStyle w:val="BodyText"/>
        <w:spacing w:line="357" w:lineRule="auto"/>
        <w:ind w:right="1596" w:firstLine="599"/>
        <w:jc w:val="left"/>
      </w:pPr>
      <w:r>
        <w:rPr/>
        <w:t>因此，公司未来资金来源主要是自有资金和募集资金。公司将合理安排自有资 金和募集资金，保障未来发展战略资金需求。</w:t>
      </w:r>
    </w:p>
    <w:p>
      <w:pPr>
        <w:spacing w:line="240" w:lineRule="auto" w:before="0"/>
        <w:rPr>
          <w:rFonts w:ascii="宋体" w:hAnsi="宋体" w:cs="宋体" w:eastAsia="宋体" w:hint="default"/>
          <w:sz w:val="24"/>
          <w:szCs w:val="24"/>
        </w:rPr>
      </w:pPr>
    </w:p>
    <w:p>
      <w:pPr>
        <w:pStyle w:val="Heading4"/>
        <w:spacing w:line="240" w:lineRule="auto" w:before="190"/>
        <w:ind w:right="4414"/>
        <w:jc w:val="left"/>
        <w:rPr>
          <w:b w:val="0"/>
          <w:bCs w:val="0"/>
        </w:rPr>
      </w:pPr>
      <w:r>
        <w:rPr/>
        <w:t>三、报告期内公司投资情况</w:t>
      </w:r>
      <w:r>
        <w:rPr>
          <w:b w:val="0"/>
          <w:bCs w:val="0"/>
        </w:rPr>
      </w:r>
    </w:p>
    <w:p>
      <w:pPr>
        <w:spacing w:line="357" w:lineRule="auto" w:before="154"/>
        <w:ind w:left="951" w:right="5075" w:firstLine="2"/>
        <w:jc w:val="left"/>
        <w:rPr>
          <w:rFonts w:ascii="宋体" w:hAnsi="宋体" w:cs="宋体" w:eastAsia="宋体" w:hint="default"/>
          <w:sz w:val="24"/>
          <w:szCs w:val="24"/>
        </w:rPr>
      </w:pPr>
      <w:r>
        <w:rPr>
          <w:rFonts w:ascii="宋体" w:hAnsi="宋体" w:cs="宋体" w:eastAsia="宋体" w:hint="default"/>
          <w:b/>
          <w:bCs/>
          <w:sz w:val="24"/>
          <w:szCs w:val="24"/>
        </w:rPr>
        <w:t>（一）募集资金基本情况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报告期内，公司无募集资金到账及使用情况。</w:t>
      </w:r>
    </w:p>
    <w:p>
      <w:pPr>
        <w:pStyle w:val="Heading4"/>
        <w:spacing w:line="240" w:lineRule="auto"/>
        <w:ind w:right="1512"/>
        <w:jc w:val="left"/>
        <w:rPr>
          <w:b w:val="0"/>
          <w:bCs w:val="0"/>
        </w:rPr>
      </w:pPr>
      <w:r>
        <w:rPr/>
        <w:t>（二）报告期内，公司无非募集资金投资的重大项目。</w:t>
      </w:r>
      <w:r>
        <w:rPr>
          <w:b w:val="0"/>
          <w:bCs w:val="0"/>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spacing w:line="357" w:lineRule="auto" w:before="26"/>
        <w:ind w:left="471" w:right="1440" w:firstLine="482"/>
        <w:jc w:val="left"/>
        <w:rPr>
          <w:rFonts w:ascii="宋体" w:hAnsi="宋体" w:cs="宋体" w:eastAsia="宋体" w:hint="default"/>
          <w:sz w:val="24"/>
          <w:szCs w:val="24"/>
        </w:rPr>
      </w:pPr>
      <w:r>
        <w:rPr>
          <w:rFonts w:ascii="宋体" w:hAnsi="宋体" w:cs="宋体" w:eastAsia="宋体" w:hint="default"/>
          <w:b/>
          <w:bCs/>
          <w:sz w:val="24"/>
          <w:szCs w:val="24"/>
        </w:rPr>
        <w:t>（三）报告期内，公司未持有其他上市公司股权，未参股商业银行、证券公司、</w:t>
      </w:r>
      <w:r>
        <w:rPr>
          <w:rFonts w:ascii="宋体" w:hAnsi="宋体" w:cs="宋体" w:eastAsia="宋体" w:hint="default"/>
          <w:b/>
          <w:bCs/>
          <w:w w:val="99"/>
          <w:sz w:val="24"/>
          <w:szCs w:val="24"/>
        </w:rPr>
        <w:t> </w:t>
      </w:r>
      <w:r>
        <w:rPr>
          <w:rFonts w:ascii="宋体" w:hAnsi="宋体" w:cs="宋体" w:eastAsia="宋体" w:hint="default"/>
          <w:b/>
          <w:bCs/>
          <w:w w:val="95"/>
          <w:sz w:val="24"/>
          <w:szCs w:val="24"/>
        </w:rPr>
        <w:t>保险公司、信托公司和期货公司等金融企业股权，也不存在参股拟上市公司等投资情</w:t>
      </w:r>
      <w:r>
        <w:rPr>
          <w:rFonts w:ascii="宋体" w:hAnsi="宋体" w:cs="宋体" w:eastAsia="宋体" w:hint="default"/>
          <w:sz w:val="24"/>
          <w:szCs w:val="24"/>
        </w:rPr>
      </w:r>
    </w:p>
    <w:p>
      <w:pPr>
        <w:spacing w:before="36"/>
        <w:ind w:left="471" w:right="4414" w:firstLine="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sz w:val="24"/>
          <w:szCs w:val="24"/>
        </w:rPr>
      </w:r>
    </w:p>
    <w:p>
      <w:pPr>
        <w:spacing w:line="357" w:lineRule="auto" w:before="154"/>
        <w:ind w:left="471" w:right="1512" w:firstLine="482"/>
        <w:jc w:val="left"/>
        <w:rPr>
          <w:rFonts w:ascii="宋体" w:hAnsi="宋体" w:cs="宋体" w:eastAsia="宋体" w:hint="default"/>
          <w:sz w:val="24"/>
          <w:szCs w:val="24"/>
        </w:rPr>
      </w:pPr>
      <w:r>
        <w:rPr>
          <w:rFonts w:ascii="宋体" w:hAnsi="宋体" w:cs="宋体" w:eastAsia="宋体" w:hint="default"/>
          <w:b/>
          <w:bCs/>
          <w:spacing w:val="-5"/>
          <w:w w:val="95"/>
          <w:sz w:val="24"/>
          <w:szCs w:val="24"/>
        </w:rPr>
        <w:t>（四）报告期内，公司没有持有以公允价值计量的境内外基金、债券、信托产品、</w:t>
      </w:r>
      <w:r>
        <w:rPr>
          <w:rFonts w:ascii="宋体" w:hAnsi="宋体" w:cs="宋体" w:eastAsia="宋体" w:hint="default"/>
          <w:b/>
          <w:bCs/>
          <w:w w:val="99"/>
          <w:sz w:val="24"/>
          <w:szCs w:val="24"/>
        </w:rPr>
        <w:t> </w:t>
      </w:r>
      <w:r>
        <w:rPr>
          <w:rFonts w:ascii="宋体" w:hAnsi="宋体" w:cs="宋体" w:eastAsia="宋体" w:hint="default"/>
          <w:b/>
          <w:bCs/>
          <w:sz w:val="24"/>
          <w:szCs w:val="24"/>
        </w:rPr>
        <w:t>期货、金融衍生工具等金融资产。</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0"/>
        <w:ind w:left="471" w:right="1510" w:firstLine="482"/>
        <w:jc w:val="left"/>
        <w:rPr>
          <w:rFonts w:ascii="宋体" w:hAnsi="宋体" w:cs="宋体" w:eastAsia="宋体" w:hint="default"/>
          <w:sz w:val="24"/>
          <w:szCs w:val="24"/>
        </w:rPr>
      </w:pPr>
      <w:r>
        <w:rPr>
          <w:rFonts w:ascii="宋体" w:hAnsi="宋体" w:cs="宋体" w:eastAsia="宋体" w:hint="default"/>
          <w:b/>
          <w:bCs/>
          <w:spacing w:val="-2"/>
          <w:sz w:val="24"/>
          <w:szCs w:val="24"/>
        </w:rPr>
        <w:t>四、报告期内，公司没有发行在外的可转换为股份的各种金融工具、以公允价值</w:t>
      </w:r>
      <w:r>
        <w:rPr>
          <w:rFonts w:ascii="宋体" w:hAnsi="宋体" w:cs="宋体" w:eastAsia="宋体" w:hint="default"/>
          <w:b/>
          <w:bCs/>
          <w:w w:val="99"/>
          <w:sz w:val="24"/>
          <w:szCs w:val="24"/>
        </w:rPr>
        <w:t> </w:t>
      </w:r>
      <w:r>
        <w:rPr>
          <w:rFonts w:ascii="宋体" w:hAnsi="宋体" w:cs="宋体" w:eastAsia="宋体" w:hint="default"/>
          <w:b/>
          <w:bCs/>
          <w:sz w:val="24"/>
          <w:szCs w:val="24"/>
        </w:rPr>
        <w:t>计量的负债。</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7" w:lineRule="auto" w:before="191"/>
        <w:ind w:left="471" w:right="1512" w:firstLine="482"/>
        <w:jc w:val="left"/>
        <w:rPr>
          <w:rFonts w:ascii="宋体" w:hAnsi="宋体" w:cs="宋体" w:eastAsia="宋体" w:hint="default"/>
          <w:sz w:val="24"/>
          <w:szCs w:val="24"/>
        </w:rPr>
      </w:pPr>
      <w:r>
        <w:rPr>
          <w:rFonts w:ascii="宋体" w:hAnsi="宋体" w:cs="宋体" w:eastAsia="宋体" w:hint="default"/>
          <w:b/>
          <w:bCs/>
          <w:spacing w:val="-2"/>
          <w:w w:val="95"/>
          <w:sz w:val="24"/>
          <w:szCs w:val="24"/>
        </w:rPr>
        <w:t>五、报告期财务会计报告审计情况及会计政策、会计估计变更以及会计差错更正</w:t>
      </w:r>
      <w:r>
        <w:rPr>
          <w:rFonts w:ascii="宋体" w:hAnsi="宋体" w:cs="宋体" w:eastAsia="宋体" w:hint="default"/>
          <w:b/>
          <w:bCs/>
          <w:w w:val="99"/>
          <w:sz w:val="24"/>
          <w:szCs w:val="24"/>
        </w:rPr>
        <w:t> </w:t>
      </w:r>
      <w:r>
        <w:rPr>
          <w:rFonts w:ascii="宋体" w:hAnsi="宋体" w:cs="宋体" w:eastAsia="宋体" w:hint="default"/>
          <w:b/>
          <w:bCs/>
          <w:sz w:val="24"/>
          <w:szCs w:val="24"/>
        </w:rPr>
        <w:t>的说明</w:t>
      </w:r>
      <w:r>
        <w:rPr>
          <w:rFonts w:ascii="宋体" w:hAnsi="宋体" w:cs="宋体" w:eastAsia="宋体" w:hint="default"/>
          <w:sz w:val="24"/>
          <w:szCs w:val="24"/>
        </w:rPr>
      </w:r>
    </w:p>
    <w:p>
      <w:pPr>
        <w:spacing w:line="357" w:lineRule="auto" w:before="36"/>
        <w:ind w:left="951" w:right="1511" w:firstLine="2"/>
        <w:jc w:val="left"/>
        <w:rPr>
          <w:rFonts w:ascii="宋体" w:hAnsi="宋体" w:cs="宋体" w:eastAsia="宋体" w:hint="default"/>
          <w:sz w:val="24"/>
          <w:szCs w:val="24"/>
        </w:rPr>
      </w:pPr>
      <w:r>
        <w:rPr>
          <w:rFonts w:ascii="宋体" w:hAnsi="宋体" w:cs="宋体" w:eastAsia="宋体" w:hint="default"/>
          <w:b/>
          <w:bCs/>
          <w:sz w:val="24"/>
          <w:szCs w:val="24"/>
        </w:rPr>
        <w:t>（一）报告期财务会计报告审计情况</w:t>
      </w:r>
      <w:r>
        <w:rPr>
          <w:rFonts w:ascii="宋体" w:hAnsi="宋体" w:cs="宋体" w:eastAsia="宋体" w:hint="default"/>
          <w:b/>
          <w:bCs/>
          <w:w w:val="99"/>
          <w:sz w:val="24"/>
          <w:szCs w:val="24"/>
        </w:rPr>
        <w:t> </w:t>
      </w:r>
      <w:r>
        <w:rPr>
          <w:rFonts w:ascii="宋体" w:hAnsi="宋体" w:cs="宋体" w:eastAsia="宋体" w:hint="default"/>
          <w:sz w:val="24"/>
          <w:szCs w:val="24"/>
        </w:rPr>
        <w:t>华普天健会计师事务所（北京）有限公司为本公司 </w:t>
      </w:r>
      <w:r>
        <w:rPr>
          <w:rFonts w:ascii="宋体" w:hAnsi="宋体" w:cs="宋体" w:eastAsia="宋体" w:hint="default"/>
          <w:sz w:val="24"/>
          <w:szCs w:val="24"/>
        </w:rPr>
        <w:t>2011</w:t>
      </w:r>
      <w:r>
        <w:rPr>
          <w:rFonts w:ascii="宋体" w:hAnsi="宋体" w:cs="宋体" w:eastAsia="宋体" w:hint="default"/>
          <w:spacing w:val="-36"/>
          <w:sz w:val="24"/>
          <w:szCs w:val="24"/>
        </w:rPr>
        <w:t> </w:t>
      </w:r>
      <w:r>
        <w:rPr>
          <w:rFonts w:ascii="宋体" w:hAnsi="宋体" w:cs="宋体" w:eastAsia="宋体" w:hint="default"/>
          <w:sz w:val="24"/>
          <w:szCs w:val="24"/>
        </w:rPr>
        <w:t>年度财务报告出具了标</w:t>
      </w:r>
    </w:p>
    <w:p>
      <w:pPr>
        <w:pStyle w:val="BodyText"/>
        <w:spacing w:line="240" w:lineRule="auto"/>
        <w:ind w:right="4414"/>
        <w:jc w:val="left"/>
      </w:pPr>
      <w:r>
        <w:rPr/>
        <w:t>准无保留意见的审计报告。</w:t>
      </w:r>
    </w:p>
    <w:p>
      <w:pPr>
        <w:spacing w:line="357" w:lineRule="auto" w:before="154"/>
        <w:ind w:left="951" w:right="1715" w:firstLine="2"/>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（二）公司会计政策、会计估计变更以及会计差错更正的说明</w:t>
      </w:r>
      <w:r>
        <w:rPr>
          <w:rFonts w:ascii="宋体" w:hAnsi="宋体" w:cs="宋体" w:eastAsia="宋体" w:hint="default"/>
          <w:b/>
          <w:bCs/>
          <w:w w:val="99"/>
          <w:sz w:val="24"/>
          <w:szCs w:val="24"/>
        </w:rPr>
        <w:t> </w:t>
      </w:r>
      <w:r>
        <w:rPr>
          <w:rFonts w:ascii="宋体" w:hAnsi="宋体" w:cs="宋体" w:eastAsia="宋体" w:hint="default"/>
          <w:sz w:val="24"/>
          <w:szCs w:val="24"/>
        </w:rPr>
        <w:t>公司无会计政策变更事项、无会计估计变更事项、无重要前期差错更正事项。</w:t>
      </w:r>
    </w:p>
    <w:p>
      <w:pPr>
        <w:spacing w:line="240" w:lineRule="auto" w:before="0"/>
        <w:rPr>
          <w:rFonts w:ascii="宋体" w:hAnsi="宋体" w:cs="宋体" w:eastAsia="宋体" w:hint="default"/>
          <w:sz w:val="24"/>
          <w:szCs w:val="24"/>
        </w:rPr>
      </w:pPr>
    </w:p>
    <w:p>
      <w:pPr>
        <w:pStyle w:val="Heading4"/>
        <w:spacing w:line="240" w:lineRule="auto" w:before="190"/>
        <w:ind w:right="4414"/>
        <w:jc w:val="left"/>
        <w:rPr>
          <w:b w:val="0"/>
          <w:bCs w:val="0"/>
        </w:rPr>
      </w:pPr>
      <w:r>
        <w:rPr/>
        <w:t>六、报告期内董事会日常工作情况</w:t>
      </w:r>
      <w:r>
        <w:rPr>
          <w:b w:val="0"/>
          <w:bCs w:val="0"/>
        </w:rPr>
      </w:r>
    </w:p>
    <w:p>
      <w:pPr>
        <w:spacing w:line="357" w:lineRule="auto" w:before="154"/>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报告期内，公司共召开了八次董事会会议，会议的通知、召集、召开及表决程序</w:t>
      </w:r>
    </w:p>
    <w:p>
      <w:pPr>
        <w:pStyle w:val="BodyText"/>
        <w:spacing w:line="357" w:lineRule="auto"/>
        <w:ind w:left="951" w:right="1395" w:hanging="480"/>
        <w:jc w:val="left"/>
      </w:pPr>
      <w:r>
        <w:rPr/>
        <w:t>均符合《公司法》等有关法律法规及《公司章程》的相关规定，会议具体情况如下： </w:t>
      </w:r>
      <w:r>
        <w:rPr>
          <w:rFonts w:ascii="宋体" w:hAnsi="宋体" w:cs="宋体" w:eastAsia="宋体" w:hint="default"/>
          <w:spacing w:val="-12"/>
        </w:rPr>
        <w:t>1</w:t>
      </w:r>
      <w:r>
        <w:rPr>
          <w:spacing w:val="-12"/>
        </w:rPr>
        <w:t>、</w:t>
      </w:r>
      <w:r>
        <w:rPr>
          <w:rFonts w:ascii="宋体" w:hAnsi="宋体" w:cs="宋体" w:eastAsia="宋体" w:hint="default"/>
          <w:spacing w:val="-12"/>
        </w:rPr>
        <w:t>2011</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6"/>
        </w:rPr>
        <w:t> </w:t>
      </w:r>
      <w:r>
        <w:rPr>
          <w:spacing w:val="-6"/>
        </w:rPr>
        <w:t>日，公司召开第一届董事会第五次会议，审议通过了下列议案：</w:t>
      </w:r>
    </w:p>
    <w:p>
      <w:pPr>
        <w:pStyle w:val="BodyText"/>
        <w:spacing w:line="357" w:lineRule="auto"/>
        <w:ind w:right="1511" w:firstLine="479"/>
        <w:jc w:val="left"/>
      </w:pPr>
      <w:r>
        <w:rPr/>
        <w:t>（</w:t>
      </w:r>
      <w:r>
        <w:rPr>
          <w:rFonts w:ascii="宋体" w:hAnsi="宋体" w:cs="宋体" w:eastAsia="宋体" w:hint="default"/>
        </w:rPr>
        <w:t>1</w:t>
      </w:r>
      <w:r>
        <w:rPr>
          <w:spacing w:val="-120"/>
        </w:rPr>
        <w:t>）</w:t>
      </w:r>
      <w:r>
        <w:rPr/>
        <w:t>《关于公司申请首次公开发行人民币普通股</w:t>
      </w:r>
      <w:r>
        <w:rPr>
          <w:spacing w:val="1"/>
        </w:rPr>
        <w:t>（</w:t>
      </w:r>
      <w:r>
        <w:rPr>
          <w:rFonts w:ascii="宋体" w:hAnsi="宋体" w:cs="宋体" w:eastAsia="宋体" w:hint="default"/>
        </w:rPr>
        <w:t>A</w:t>
      </w:r>
      <w:r>
        <w:rPr>
          <w:rFonts w:ascii="宋体" w:hAnsi="宋体" w:cs="宋体" w:eastAsia="宋体" w:hint="default"/>
          <w:spacing w:val="-36"/>
        </w:rPr>
        <w:t> </w:t>
      </w:r>
      <w:r>
        <w:rPr/>
        <w:t>股）股票并在创业板上市的 议案</w:t>
      </w:r>
      <w:r>
        <w:rPr>
          <w:spacing w:val="-120"/>
        </w:rPr>
        <w:t>》</w:t>
      </w:r>
      <w:r>
        <w:rPr/>
        <w:t>；</w:t>
      </w:r>
    </w:p>
    <w:p>
      <w:pPr>
        <w:pStyle w:val="BodyText"/>
        <w:spacing w:line="357" w:lineRule="auto"/>
        <w:ind w:right="1512" w:firstLine="479"/>
        <w:jc w:val="left"/>
      </w:pPr>
      <w:r>
        <w:rPr/>
        <w:t>（</w:t>
      </w:r>
      <w:r>
        <w:rPr>
          <w:rFonts w:ascii="宋体" w:hAnsi="宋体" w:cs="宋体" w:eastAsia="宋体" w:hint="default"/>
        </w:rPr>
        <w:t>2</w:t>
      </w:r>
      <w:r>
        <w:rPr>
          <w:spacing w:val="-156"/>
        </w:rPr>
        <w:t>）</w:t>
      </w:r>
      <w:r>
        <w:rPr/>
        <w:t>《关于公司首次公开发行股票并在创业板上市募集资金项目及其可行性的议</w:t>
      </w:r>
      <w:r>
        <w:rPr/>
        <w:t> 案</w:t>
      </w:r>
      <w:r>
        <w:rPr>
          <w:spacing w:val="-120"/>
        </w:rPr>
        <w:t>》</w:t>
      </w:r>
      <w:r>
        <w:rPr/>
        <w:t>；</w:t>
      </w:r>
    </w:p>
    <w:p>
      <w:pPr>
        <w:pStyle w:val="BodyText"/>
        <w:spacing w:line="240" w:lineRule="auto"/>
        <w:ind w:left="951" w:right="1512"/>
        <w:jc w:val="left"/>
      </w:pPr>
      <w:r>
        <w:rPr/>
        <w:t>（</w:t>
      </w:r>
      <w:r>
        <w:rPr>
          <w:rFonts w:ascii="宋体" w:hAnsi="宋体" w:cs="宋体" w:eastAsia="宋体" w:hint="default"/>
        </w:rPr>
        <w:t>3</w:t>
      </w:r>
      <w:r>
        <w:rPr>
          <w:spacing w:val="-120"/>
        </w:rPr>
        <w:t>）</w:t>
      </w:r>
      <w:r>
        <w:rPr/>
        <w:t>《关于公司首次公开发行股票前滚存利润由新老股东共享的议案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4</w:t>
      </w:r>
      <w:r>
        <w:rPr>
          <w:spacing w:val="-120"/>
        </w:rPr>
        <w:t>）</w:t>
      </w:r>
      <w:r>
        <w:rPr/>
        <w:t>《关于公司首次公开发行股票并在创业板上市相关决议有效期的议案</w:t>
      </w:r>
      <w:r>
        <w:rPr>
          <w:spacing w:val="-120"/>
        </w:rPr>
        <w:t>》</w:t>
      </w:r>
      <w:r>
        <w:rPr/>
        <w:t>；</w:t>
      </w:r>
    </w:p>
    <w:p>
      <w:pPr>
        <w:pStyle w:val="BodyText"/>
        <w:spacing w:line="240" w:lineRule="auto" w:before="154"/>
        <w:ind w:left="951" w:right="0"/>
        <w:jc w:val="left"/>
      </w:pPr>
      <w:r>
        <w:rPr/>
        <w:t>（</w:t>
      </w:r>
      <w:r>
        <w:rPr>
          <w:rFonts w:ascii="宋体" w:hAnsi="宋体" w:cs="宋体" w:eastAsia="宋体" w:hint="default"/>
        </w:rPr>
        <w:t>5</w:t>
      </w:r>
      <w:r>
        <w:rPr>
          <w:spacing w:val="-156"/>
        </w:rPr>
        <w:t>）</w:t>
      </w:r>
      <w:r>
        <w:rPr/>
        <w:t>《关于授权董事会办理公司首次公开发行股票并在创业板上市相关事宜的议</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right="4414"/>
        <w:jc w:val="left"/>
      </w:pPr>
      <w:r>
        <w:rPr/>
        <w:t>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6</w:t>
      </w:r>
      <w:r>
        <w:rPr>
          <w:spacing w:val="-120"/>
        </w:rPr>
        <w:t>）</w:t>
      </w:r>
      <w:r>
        <w:rPr/>
        <w:t>《关于制定</w:t>
      </w:r>
      <w:r>
        <w:rPr>
          <w:rFonts w:ascii="宋体" w:hAnsi="宋体" w:cs="宋体" w:eastAsia="宋体" w:hint="default"/>
        </w:rPr>
        <w:t>&lt;</w:t>
      </w:r>
      <w:r>
        <w:rPr/>
        <w:t>荣科科技股份有限公司章程（草案）</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7</w:t>
      </w:r>
      <w:r>
        <w:rPr>
          <w:spacing w:val="-120"/>
        </w:rPr>
        <w:t>）</w:t>
      </w:r>
      <w:r>
        <w:rPr/>
        <w:t>《关于制定</w:t>
      </w:r>
      <w:r>
        <w:rPr>
          <w:rFonts w:ascii="宋体" w:hAnsi="宋体" w:cs="宋体" w:eastAsia="宋体" w:hint="default"/>
        </w:rPr>
        <w:t>&lt;</w:t>
      </w:r>
      <w:r>
        <w:rPr/>
        <w:t>募集资金管理制度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8</w:t>
      </w:r>
      <w:r>
        <w:rPr>
          <w:spacing w:val="-120"/>
        </w:rPr>
        <w:t>）</w:t>
      </w:r>
      <w:r>
        <w:rPr/>
        <w:t>《关于制定</w:t>
      </w:r>
      <w:r>
        <w:rPr>
          <w:rFonts w:ascii="宋体" w:hAnsi="宋体" w:cs="宋体" w:eastAsia="宋体" w:hint="default"/>
        </w:rPr>
        <w:t>&lt;</w:t>
      </w:r>
      <w:r>
        <w:rPr/>
        <w:t>会计制度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9</w:t>
      </w:r>
      <w:r>
        <w:rPr>
          <w:spacing w:val="-120"/>
        </w:rPr>
        <w:t>）</w:t>
      </w:r>
      <w:r>
        <w:rPr/>
        <w:t>《关于制定</w:t>
      </w:r>
      <w:r>
        <w:rPr>
          <w:rFonts w:ascii="宋体" w:hAnsi="宋体" w:cs="宋体" w:eastAsia="宋体" w:hint="default"/>
        </w:rPr>
        <w:t>&lt;</w:t>
      </w:r>
      <w:r>
        <w:rPr/>
        <w:t>内控总则</w:t>
      </w:r>
      <w:r>
        <w:rPr>
          <w:rFonts w:ascii="宋体" w:hAnsi="宋体" w:cs="宋体" w:eastAsia="宋体" w:hint="default"/>
        </w:rPr>
        <w:t>&gt;</w:t>
      </w:r>
      <w:r>
        <w:rPr/>
        <w:t>的议案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10</w:t>
      </w:r>
      <w:r>
        <w:rPr>
          <w:spacing w:val="-120"/>
        </w:rPr>
        <w:t>）</w:t>
      </w:r>
      <w:r>
        <w:rPr/>
        <w:t>《关于制定</w:t>
      </w:r>
      <w:r>
        <w:rPr>
          <w:rFonts w:ascii="宋体" w:hAnsi="宋体" w:cs="宋体" w:eastAsia="宋体" w:hint="default"/>
        </w:rPr>
        <w:t>&lt;</w:t>
      </w:r>
      <w:r>
        <w:rPr/>
        <w:t>重大信息内部报告制度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11</w:t>
      </w:r>
      <w:r>
        <w:rPr>
          <w:spacing w:val="-120"/>
        </w:rPr>
        <w:t>）</w:t>
      </w:r>
      <w:r>
        <w:rPr/>
        <w:t>《关于制定</w:t>
      </w:r>
      <w:r>
        <w:rPr>
          <w:rFonts w:ascii="宋体" w:hAnsi="宋体" w:cs="宋体" w:eastAsia="宋体" w:hint="default"/>
        </w:rPr>
        <w:t>&lt;</w:t>
      </w:r>
      <w:r>
        <w:rPr/>
        <w:t>投资者关系管理制度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12</w:t>
      </w:r>
      <w:r>
        <w:rPr>
          <w:spacing w:val="-120"/>
        </w:rPr>
        <w:t>）</w:t>
      </w:r>
      <w:r>
        <w:rPr/>
        <w:t>《关于制定</w:t>
      </w:r>
      <w:r>
        <w:rPr>
          <w:rFonts w:ascii="宋体" w:hAnsi="宋体" w:cs="宋体" w:eastAsia="宋体" w:hint="default"/>
        </w:rPr>
        <w:t>&lt;</w:t>
      </w:r>
      <w:r>
        <w:rPr/>
        <w:t>信息披露制度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13</w:t>
      </w:r>
      <w:r>
        <w:rPr>
          <w:spacing w:val="-120"/>
        </w:rPr>
        <w:t>）</w:t>
      </w:r>
      <w:r>
        <w:rPr/>
        <w:t>《关于制定</w:t>
      </w:r>
      <w:r>
        <w:rPr>
          <w:rFonts w:ascii="宋体" w:hAnsi="宋体" w:cs="宋体" w:eastAsia="宋体" w:hint="default"/>
        </w:rPr>
        <w:t>&lt;</w:t>
      </w:r>
      <w:r>
        <w:rPr/>
        <w:t>内部审计制度</w:t>
      </w:r>
      <w:r>
        <w:rPr>
          <w:rFonts w:ascii="宋体" w:hAnsi="宋体" w:cs="宋体" w:eastAsia="宋体" w:hint="default"/>
        </w:rPr>
        <w:t>&gt;</w:t>
      </w:r>
      <w:r>
        <w:rPr/>
        <w:t>的议案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14</w:t>
      </w:r>
      <w:r>
        <w:rPr>
          <w:spacing w:val="-120"/>
        </w:rPr>
        <w:t>）</w:t>
      </w:r>
      <w:r>
        <w:rPr/>
        <w:t>《关于聘任王鹤松担任公司审计部经理的议</w:t>
      </w:r>
      <w:r>
        <w:rPr>
          <w:spacing w:val="1"/>
        </w:rPr>
        <w:t>案</w:t>
      </w:r>
      <w:r>
        <w:rPr>
          <w:spacing w:val="-120"/>
        </w:rPr>
        <w:t>》；</w:t>
      </w:r>
      <w:r>
        <w:rPr/>
      </w:r>
    </w:p>
    <w:p>
      <w:pPr>
        <w:pStyle w:val="BodyText"/>
        <w:spacing w:line="240" w:lineRule="auto" w:before="154"/>
        <w:ind w:left="951" w:right="1512"/>
        <w:jc w:val="left"/>
      </w:pPr>
      <w:r>
        <w:rPr/>
        <w:t>（</w:t>
      </w:r>
      <w:r>
        <w:rPr>
          <w:rFonts w:ascii="宋体" w:hAnsi="宋体" w:cs="宋体" w:eastAsia="宋体" w:hint="default"/>
        </w:rPr>
        <w:t>15</w:t>
      </w:r>
      <w:r>
        <w:rPr>
          <w:spacing w:val="-120"/>
        </w:rPr>
        <w:t>）</w:t>
      </w:r>
      <w:r>
        <w:rPr/>
        <w:t>《关于聘任张羽担任公司证券事务代表的议</w:t>
      </w:r>
      <w:r>
        <w:rPr>
          <w:spacing w:val="1"/>
        </w:rPr>
        <w:t>案</w:t>
      </w:r>
      <w:r>
        <w:rPr>
          <w:spacing w:val="-120"/>
        </w:rPr>
        <w:t>》；</w:t>
      </w:r>
      <w:r>
        <w:rPr/>
      </w:r>
    </w:p>
    <w:p>
      <w:pPr>
        <w:pStyle w:val="BodyText"/>
        <w:spacing w:line="240" w:lineRule="auto" w:before="154"/>
        <w:ind w:left="951" w:right="1512"/>
        <w:jc w:val="left"/>
      </w:pPr>
      <w:r>
        <w:rPr/>
        <w:t>（</w:t>
      </w:r>
      <w:r>
        <w:rPr>
          <w:rFonts w:ascii="宋体" w:hAnsi="宋体" w:cs="宋体" w:eastAsia="宋体" w:hint="default"/>
        </w:rPr>
        <w:t>16</w:t>
      </w:r>
      <w:r>
        <w:rPr>
          <w:spacing w:val="-120"/>
        </w:rPr>
        <w:t>）</w:t>
      </w:r>
      <w:r>
        <w:rPr/>
        <w:t>《关于召开公司</w:t>
      </w:r>
      <w:r>
        <w:rPr>
          <w:spacing w:val="-60"/>
        </w:rPr>
        <w:t> </w:t>
      </w:r>
      <w:r>
        <w:rPr>
          <w:rFonts w:ascii="宋体" w:hAnsi="宋体" w:cs="宋体" w:eastAsia="宋体" w:hint="default"/>
        </w:rPr>
        <w:t>2011</w:t>
      </w:r>
      <w:r>
        <w:rPr>
          <w:rFonts w:ascii="宋体" w:hAnsi="宋体" w:cs="宋体" w:eastAsia="宋体" w:hint="default"/>
          <w:spacing w:val="-60"/>
        </w:rPr>
        <w:t> </w:t>
      </w:r>
      <w:r>
        <w:rPr/>
        <w:t>年度第一次临时股东大会的议案</w:t>
      </w:r>
      <w:r>
        <w:rPr>
          <w:spacing w:val="-120"/>
        </w:rPr>
        <w:t>》</w:t>
      </w:r>
      <w:r>
        <w:rPr/>
        <w:t>。</w:t>
      </w:r>
    </w:p>
    <w:p>
      <w:pPr>
        <w:pStyle w:val="BodyText"/>
        <w:spacing w:line="240" w:lineRule="auto" w:before="154"/>
        <w:ind w:left="951" w:right="0"/>
        <w:jc w:val="left"/>
      </w:pPr>
      <w:r>
        <w:rPr>
          <w:rFonts w:ascii="宋体" w:hAnsi="宋体" w:cs="宋体" w:eastAsia="宋体" w:hint="default"/>
          <w:spacing w:val="-4"/>
        </w:rPr>
        <w:t>2</w:t>
      </w:r>
      <w:r>
        <w:rPr>
          <w:spacing w:val="-4"/>
        </w:rPr>
        <w:t>、</w:t>
      </w:r>
      <w:r>
        <w:rPr>
          <w:rFonts w:ascii="宋体" w:hAnsi="宋体" w:cs="宋体" w:eastAsia="宋体" w:hint="default"/>
          <w:spacing w:val="-4"/>
        </w:rPr>
        <w:t>2011</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日，公司召开第一届董事会第六次会议，审议通过了《关于对</w:t>
      </w:r>
    </w:p>
    <w:p>
      <w:pPr>
        <w:pStyle w:val="BodyText"/>
        <w:spacing w:line="240" w:lineRule="auto" w:before="154"/>
        <w:ind w:right="1512"/>
        <w:jc w:val="left"/>
      </w:pPr>
      <w:r>
        <w:rPr/>
        <w:t>外报出公司</w:t>
      </w:r>
      <w:r>
        <w:rPr>
          <w:spacing w:val="-61"/>
        </w:rPr>
        <w:t> </w:t>
      </w:r>
      <w:r>
        <w:rPr>
          <w:rFonts w:ascii="宋体" w:hAnsi="宋体" w:cs="宋体" w:eastAsia="宋体" w:hint="default"/>
        </w:rPr>
        <w:t>2008</w:t>
      </w:r>
      <w:r>
        <w:rPr>
          <w:rFonts w:ascii="宋体" w:hAnsi="宋体" w:cs="宋体" w:eastAsia="宋体" w:hint="default"/>
          <w:spacing w:val="-60"/>
        </w:rPr>
        <w:t> </w:t>
      </w:r>
      <w:r>
        <w:rPr/>
        <w:t>年度、</w:t>
      </w:r>
      <w:r>
        <w:rPr>
          <w:rFonts w:ascii="宋体" w:hAnsi="宋体" w:cs="宋体" w:eastAsia="宋体" w:hint="default"/>
        </w:rPr>
        <w:t>2009</w:t>
      </w:r>
      <w:r>
        <w:rPr>
          <w:rFonts w:ascii="宋体" w:hAnsi="宋体" w:cs="宋体" w:eastAsia="宋体" w:hint="default"/>
          <w:spacing w:val="-60"/>
        </w:rPr>
        <w:t> </w:t>
      </w:r>
      <w:r>
        <w:rPr/>
        <w:t>年度及</w:t>
      </w:r>
      <w:r>
        <w:rPr>
          <w:spacing w:val="-60"/>
        </w:rPr>
        <w:t> </w:t>
      </w:r>
      <w:r>
        <w:rPr>
          <w:rFonts w:ascii="宋体" w:hAnsi="宋体" w:cs="宋体" w:eastAsia="宋体" w:hint="default"/>
        </w:rPr>
        <w:t>2010</w:t>
      </w:r>
      <w:r>
        <w:rPr>
          <w:rFonts w:ascii="宋体" w:hAnsi="宋体" w:cs="宋体" w:eastAsia="宋体" w:hint="default"/>
          <w:spacing w:val="-60"/>
        </w:rPr>
        <w:t> </w:t>
      </w:r>
      <w:r>
        <w:rPr/>
        <w:t>年度财务报告的议案</w:t>
      </w:r>
      <w:r>
        <w:rPr>
          <w:spacing w:val="-120"/>
        </w:rPr>
        <w:t>》</w:t>
      </w:r>
      <w:r>
        <w:rPr/>
        <w:t>。</w:t>
      </w:r>
    </w:p>
    <w:p>
      <w:pPr>
        <w:pStyle w:val="BodyText"/>
        <w:spacing w:line="240" w:lineRule="auto" w:before="154"/>
        <w:ind w:left="951" w:right="0"/>
        <w:jc w:val="left"/>
      </w:pPr>
      <w:r>
        <w:rPr>
          <w:rFonts w:ascii="宋体" w:hAnsi="宋体" w:cs="宋体" w:eastAsia="宋体" w:hint="default"/>
          <w:spacing w:val="-12"/>
        </w:rPr>
        <w:t>3</w:t>
      </w:r>
      <w:r>
        <w:rPr>
          <w:spacing w:val="-12"/>
        </w:rPr>
        <w:t>、</w:t>
      </w:r>
      <w:r>
        <w:rPr>
          <w:rFonts w:ascii="宋体" w:hAnsi="宋体" w:cs="宋体" w:eastAsia="宋体" w:hint="default"/>
          <w:spacing w:val="-12"/>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spacing w:val="-6"/>
        </w:rPr>
        <w:t>日，公司召开第一届董事会第七次会议，审议通过了下列议案：</w:t>
      </w:r>
    </w:p>
    <w:p>
      <w:pPr>
        <w:pStyle w:val="BodyText"/>
        <w:spacing w:line="240" w:lineRule="auto" w:before="154"/>
        <w:ind w:left="951" w:right="4414"/>
        <w:jc w:val="left"/>
      </w:pPr>
      <w:r>
        <w:rPr/>
        <w:t>（</w:t>
      </w:r>
      <w:r>
        <w:rPr>
          <w:rFonts w:ascii="宋体" w:hAnsi="宋体" w:cs="宋体" w:eastAsia="宋体" w:hint="default"/>
        </w:rPr>
        <w:t>1</w:t>
      </w:r>
      <w:r>
        <w:rPr>
          <w:spacing w:val="-120"/>
        </w:rPr>
        <w:t>）</w:t>
      </w:r>
      <w:r>
        <w:rPr/>
        <w:t>《关于变更公司经营范围的议案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2</w:t>
      </w:r>
      <w:r>
        <w:rPr>
          <w:spacing w:val="-120"/>
        </w:rPr>
        <w:t>）</w:t>
      </w:r>
      <w:r>
        <w:rPr/>
        <w:t>《关于变更公司章程的议案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3</w:t>
      </w:r>
      <w:r>
        <w:rPr>
          <w:spacing w:val="-120"/>
        </w:rPr>
        <w:t>）</w:t>
      </w:r>
      <w:r>
        <w:rPr/>
        <w:t>《关于授权王璐办理公司工商变更的议案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4</w:t>
      </w:r>
      <w:r>
        <w:rPr>
          <w:spacing w:val="-120"/>
        </w:rPr>
        <w:t>）</w:t>
      </w:r>
      <w:r>
        <w:rPr/>
        <w:t>《关于召开</w:t>
      </w:r>
      <w:r>
        <w:rPr>
          <w:spacing w:val="-60"/>
        </w:rPr>
        <w:t> </w:t>
      </w:r>
      <w:r>
        <w:rPr>
          <w:rFonts w:ascii="宋体" w:hAnsi="宋体" w:cs="宋体" w:eastAsia="宋体" w:hint="default"/>
        </w:rPr>
        <w:t>2011</w:t>
      </w:r>
      <w:r>
        <w:rPr>
          <w:rFonts w:ascii="宋体" w:hAnsi="宋体" w:cs="宋体" w:eastAsia="宋体" w:hint="default"/>
          <w:spacing w:val="-60"/>
        </w:rPr>
        <w:t> </w:t>
      </w:r>
      <w:r>
        <w:rPr/>
        <w:t>年度第二次临时股东大会的议案</w:t>
      </w:r>
      <w:r>
        <w:rPr>
          <w:spacing w:val="-120"/>
        </w:rPr>
        <w:t>》</w:t>
      </w:r>
      <w:r>
        <w:rPr/>
        <w:t>。</w:t>
      </w:r>
    </w:p>
    <w:p>
      <w:pPr>
        <w:pStyle w:val="BodyText"/>
        <w:spacing w:line="240" w:lineRule="auto" w:before="154"/>
        <w:ind w:left="951" w:right="0"/>
        <w:jc w:val="left"/>
      </w:pPr>
      <w:r>
        <w:rPr>
          <w:rFonts w:ascii="宋体" w:hAnsi="宋体" w:cs="宋体" w:eastAsia="宋体" w:hint="default"/>
          <w:spacing w:val="-12"/>
        </w:rPr>
        <w:t>4</w:t>
      </w:r>
      <w:r>
        <w:rPr>
          <w:spacing w:val="-12"/>
        </w:rPr>
        <w:t>、</w:t>
      </w:r>
      <w:r>
        <w:rPr>
          <w:rFonts w:ascii="宋体" w:hAnsi="宋体" w:cs="宋体" w:eastAsia="宋体" w:hint="default"/>
          <w:spacing w:val="-12"/>
        </w:rPr>
        <w:t>2011</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12</w:t>
      </w:r>
      <w:r>
        <w:rPr>
          <w:rFonts w:ascii="宋体" w:hAnsi="宋体" w:cs="宋体" w:eastAsia="宋体" w:hint="default"/>
          <w:spacing w:val="-56"/>
        </w:rPr>
        <w:t> </w:t>
      </w:r>
      <w:r>
        <w:rPr>
          <w:spacing w:val="-6"/>
        </w:rPr>
        <w:t>日，公司召开第一届董事会第八次会议，审议通过了下列议案：</w:t>
      </w:r>
    </w:p>
    <w:p>
      <w:pPr>
        <w:pStyle w:val="BodyText"/>
        <w:spacing w:line="240" w:lineRule="auto" w:before="154"/>
        <w:ind w:left="951" w:right="4414"/>
        <w:jc w:val="left"/>
      </w:pPr>
      <w:r>
        <w:rPr/>
        <w:t>（</w:t>
      </w:r>
      <w:r>
        <w:rPr>
          <w:rFonts w:ascii="宋体" w:hAnsi="宋体" w:cs="宋体" w:eastAsia="宋体" w:hint="default"/>
        </w:rPr>
        <w:t>1</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2</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3</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年度利润分配预案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4</w:t>
      </w:r>
      <w:r>
        <w:rPr>
          <w:spacing w:val="-120"/>
        </w:rPr>
        <w:t>）</w:t>
      </w:r>
      <w:r>
        <w:rPr/>
        <w:t>《关于续聘会计师事务所的议案</w:t>
      </w:r>
      <w:r>
        <w:rPr>
          <w:spacing w:val="-120"/>
        </w:rPr>
        <w:t>》</w:t>
      </w:r>
      <w:r>
        <w:rPr/>
        <w:t>；</w:t>
      </w:r>
    </w:p>
    <w:p>
      <w:pPr>
        <w:pStyle w:val="BodyText"/>
        <w:spacing w:line="357" w:lineRule="auto" w:before="154"/>
        <w:ind w:right="1512" w:firstLine="479"/>
        <w:jc w:val="left"/>
      </w:pPr>
      <w:r>
        <w:rPr>
          <w:spacing w:val="7"/>
        </w:rPr>
        <w:t>（</w:t>
      </w:r>
      <w:r>
        <w:rPr>
          <w:rFonts w:ascii="宋体" w:hAnsi="宋体" w:cs="宋体" w:eastAsia="宋体" w:hint="default"/>
          <w:spacing w:val="7"/>
        </w:rPr>
        <w:t>5</w:t>
      </w:r>
      <w:r>
        <w:rPr>
          <w:spacing w:val="-116"/>
        </w:rPr>
        <w:t>）</w:t>
      </w:r>
      <w:r>
        <w:rPr>
          <w:spacing w:val="6"/>
        </w:rPr>
        <w:t>《</w:t>
      </w:r>
      <w:r>
        <w:rPr>
          <w:spacing w:val="4"/>
        </w:rPr>
        <w:t>关</w:t>
      </w:r>
      <w:r>
        <w:rPr>
          <w:spacing w:val="6"/>
        </w:rPr>
        <w:t>于</w:t>
      </w:r>
      <w:r>
        <w:rPr>
          <w:spacing w:val="4"/>
        </w:rPr>
        <w:t>向</w:t>
      </w:r>
      <w:r>
        <w:rPr>
          <w:spacing w:val="6"/>
        </w:rPr>
        <w:t>上</w:t>
      </w:r>
      <w:r>
        <w:rPr>
          <w:spacing w:val="4"/>
        </w:rPr>
        <w:t>海浦</w:t>
      </w:r>
      <w:r>
        <w:rPr>
          <w:spacing w:val="6"/>
        </w:rPr>
        <w:t>东发</w:t>
      </w:r>
      <w:r>
        <w:rPr>
          <w:spacing w:val="4"/>
        </w:rPr>
        <w:t>展</w:t>
      </w:r>
      <w:r>
        <w:rPr>
          <w:spacing w:val="6"/>
        </w:rPr>
        <w:t>银</w:t>
      </w:r>
      <w:r>
        <w:rPr>
          <w:spacing w:val="4"/>
        </w:rPr>
        <w:t>行</w:t>
      </w:r>
      <w:r>
        <w:rPr>
          <w:spacing w:val="6"/>
        </w:rPr>
        <w:t>沈</w:t>
      </w:r>
      <w:r>
        <w:rPr>
          <w:spacing w:val="4"/>
        </w:rPr>
        <w:t>阳</w:t>
      </w:r>
      <w:r>
        <w:rPr>
          <w:spacing w:val="6"/>
        </w:rPr>
        <w:t>分</w:t>
      </w:r>
      <w:r>
        <w:rPr>
          <w:spacing w:val="4"/>
        </w:rPr>
        <w:t>行</w:t>
      </w:r>
      <w:r>
        <w:rPr>
          <w:spacing w:val="6"/>
        </w:rPr>
        <w:t>申请</w:t>
      </w:r>
      <w:r>
        <w:rPr>
          <w:spacing w:val="4"/>
        </w:rPr>
        <w:t>综</w:t>
      </w:r>
      <w:r>
        <w:rPr>
          <w:spacing w:val="6"/>
        </w:rPr>
        <w:t>合</w:t>
      </w:r>
      <w:r>
        <w:rPr>
          <w:spacing w:val="4"/>
        </w:rPr>
        <w:t>授</w:t>
      </w:r>
      <w:r>
        <w:rPr>
          <w:spacing w:val="6"/>
        </w:rPr>
        <w:t>信</w:t>
      </w:r>
      <w:r>
        <w:rPr>
          <w:spacing w:val="4"/>
        </w:rPr>
        <w:t>敞</w:t>
      </w:r>
      <w:r>
        <w:rPr>
          <w:spacing w:val="6"/>
        </w:rPr>
        <w:t>口</w:t>
      </w:r>
      <w:r>
        <w:rPr>
          <w:spacing w:val="4"/>
        </w:rPr>
        <w:t>额度</w:t>
      </w:r>
      <w:r>
        <w:rPr>
          <w:spacing w:val="6"/>
        </w:rPr>
        <w:t>三</w:t>
      </w:r>
      <w:r>
        <w:rPr>
          <w:spacing w:val="4"/>
        </w:rPr>
        <w:t>千</w:t>
      </w:r>
      <w:r>
        <w:rPr>
          <w:spacing w:val="6"/>
        </w:rPr>
        <w:t>万</w:t>
      </w:r>
      <w:r>
        <w:rPr>
          <w:spacing w:val="4"/>
        </w:rPr>
        <w:t>元的</w:t>
      </w:r>
      <w:r>
        <w:rPr/>
        <w:t>议</w:t>
      </w:r>
      <w:r>
        <w:rPr/>
        <w:t> 案</w:t>
      </w:r>
      <w:r>
        <w:rPr>
          <w:spacing w:val="-120"/>
        </w:rPr>
        <w:t>》</w:t>
      </w:r>
      <w:r>
        <w:rPr/>
        <w:t>；</w:t>
      </w:r>
    </w:p>
    <w:p>
      <w:pPr>
        <w:pStyle w:val="BodyText"/>
        <w:spacing w:line="240" w:lineRule="auto"/>
        <w:ind w:left="951" w:right="1512"/>
        <w:jc w:val="left"/>
      </w:pPr>
      <w:r>
        <w:rPr/>
        <w:t>（</w:t>
      </w:r>
      <w:r>
        <w:rPr>
          <w:rFonts w:ascii="宋体" w:hAnsi="宋体" w:cs="宋体" w:eastAsia="宋体" w:hint="default"/>
        </w:rPr>
        <w:t>6</w:t>
      </w:r>
      <w:r>
        <w:rPr>
          <w:spacing w:val="-120"/>
        </w:rPr>
        <w:t>）</w:t>
      </w:r>
      <w:r>
        <w:rPr/>
        <w:t>《关于召开公司</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年年度股东大会的议案</w:t>
      </w:r>
      <w:r>
        <w:rPr>
          <w:spacing w:val="-120"/>
        </w:rPr>
        <w:t>》</w:t>
      </w:r>
      <w:r>
        <w:rPr/>
        <w:t>。</w:t>
      </w:r>
    </w:p>
    <w:p>
      <w:pPr>
        <w:spacing w:line="240" w:lineRule="auto" w:before="9"/>
        <w:rPr>
          <w:rFonts w:ascii="宋体" w:hAnsi="宋体" w:cs="宋体" w:eastAsia="宋体" w:hint="default"/>
          <w:sz w:val="23"/>
          <w:szCs w:val="23"/>
        </w:rPr>
      </w:pPr>
    </w:p>
    <w:p>
      <w:pPr>
        <w:pStyle w:val="BodyText"/>
        <w:spacing w:line="357" w:lineRule="auto" w:before="0"/>
        <w:ind w:right="1516" w:firstLine="479"/>
        <w:jc w:val="left"/>
      </w:pPr>
      <w:r>
        <w:rPr>
          <w:rFonts w:ascii="宋体" w:hAnsi="宋体" w:cs="宋体" w:eastAsia="宋体" w:hint="default"/>
          <w:spacing w:val="-4"/>
        </w:rPr>
        <w:t>5</w:t>
      </w:r>
      <w:r>
        <w:rPr>
          <w:spacing w:val="-4"/>
        </w:rPr>
        <w:t>、</w:t>
      </w:r>
      <w:r>
        <w:rPr>
          <w:rFonts w:ascii="宋体" w:hAnsi="宋体" w:cs="宋体" w:eastAsia="宋体" w:hint="default"/>
          <w:spacing w:val="-4"/>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spacing w:val="-3"/>
        </w:rPr>
        <w:t>日，公司召开第一届董事会第九次会议，审议通过了《关于对</w:t>
      </w:r>
      <w:r>
        <w:rPr/>
        <w:t> 外报出公司</w:t>
      </w:r>
      <w:r>
        <w:rPr>
          <w:spacing w:val="-60"/>
        </w:rPr>
        <w:t> </w:t>
      </w:r>
      <w:r>
        <w:rPr>
          <w:rFonts w:ascii="宋体" w:hAnsi="宋体" w:cs="宋体" w:eastAsia="宋体" w:hint="default"/>
        </w:rPr>
        <w:t>2008</w:t>
      </w:r>
      <w:r>
        <w:rPr>
          <w:rFonts w:ascii="宋体" w:hAnsi="宋体" w:cs="宋体" w:eastAsia="宋体" w:hint="default"/>
          <w:spacing w:val="-59"/>
        </w:rPr>
        <w:t> </w:t>
      </w:r>
      <w:r>
        <w:rPr/>
        <w:t>年、</w:t>
      </w:r>
      <w:r>
        <w:rPr>
          <w:rFonts w:ascii="宋体" w:hAnsi="宋体" w:cs="宋体" w:eastAsia="宋体" w:hint="default"/>
        </w:rPr>
        <w:t>2009</w:t>
      </w:r>
      <w:r>
        <w:rPr>
          <w:rFonts w:ascii="宋体" w:hAnsi="宋体" w:cs="宋体" w:eastAsia="宋体" w:hint="default"/>
          <w:spacing w:val="-59"/>
        </w:rPr>
        <w:t> </w:t>
      </w:r>
      <w:r>
        <w:rPr/>
        <w:t>年、</w:t>
      </w:r>
      <w:r>
        <w:rPr>
          <w:rFonts w:ascii="宋体" w:hAnsi="宋体" w:cs="宋体" w:eastAsia="宋体" w:hint="default"/>
        </w:rPr>
        <w:t>2010</w:t>
      </w:r>
      <w:r>
        <w:rPr>
          <w:rFonts w:ascii="宋体" w:hAnsi="宋体" w:cs="宋体" w:eastAsia="宋体" w:hint="default"/>
          <w:spacing w:val="-59"/>
        </w:rPr>
        <w:t> </w:t>
      </w:r>
      <w:r>
        <w:rPr/>
        <w:t>年及</w:t>
      </w:r>
      <w:r>
        <w:rPr>
          <w:spacing w:val="-59"/>
        </w:rPr>
        <w:t> </w:t>
      </w:r>
      <w:r>
        <w:rPr>
          <w:rFonts w:ascii="宋体" w:hAnsi="宋体" w:cs="宋体" w:eastAsia="宋体" w:hint="default"/>
        </w:rPr>
        <w:t>2011</w:t>
      </w:r>
      <w:r>
        <w:rPr>
          <w:rFonts w:ascii="宋体" w:hAnsi="宋体" w:cs="宋体" w:eastAsia="宋体" w:hint="default"/>
          <w:spacing w:val="-59"/>
        </w:rPr>
        <w:t> </w:t>
      </w:r>
      <w:r>
        <w:rPr>
          <w:spacing w:val="-10"/>
        </w:rPr>
        <w:t>年度中期财务报告的议案》。</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5" w:firstLine="479"/>
        <w:jc w:val="left"/>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5"/>
        </w:rPr>
        <w:t> </w:t>
      </w:r>
      <w:r>
        <w:rPr>
          <w:rFonts w:ascii="宋体" w:hAnsi="宋体" w:cs="宋体" w:eastAsia="宋体" w:hint="default"/>
        </w:rPr>
        <w:t>19</w:t>
      </w:r>
      <w:r>
        <w:rPr>
          <w:rFonts w:ascii="宋体" w:hAnsi="宋体" w:cs="宋体" w:eastAsia="宋体" w:hint="default"/>
          <w:spacing w:val="-56"/>
        </w:rPr>
        <w:t> </w:t>
      </w:r>
      <w:r>
        <w:rPr/>
        <w:t>日，公司召开第一届董事会第十次会议，审议通过了下列议 案：</w:t>
      </w:r>
    </w:p>
    <w:p>
      <w:pPr>
        <w:pStyle w:val="BodyText"/>
        <w:spacing w:line="240" w:lineRule="auto"/>
        <w:ind w:left="951" w:right="4414"/>
        <w:jc w:val="left"/>
      </w:pPr>
      <w:r>
        <w:rPr/>
        <w:t>（</w:t>
      </w:r>
      <w:r>
        <w:rPr>
          <w:rFonts w:ascii="宋体" w:hAnsi="宋体" w:cs="宋体" w:eastAsia="宋体" w:hint="default"/>
        </w:rPr>
        <w:t>1</w:t>
      </w:r>
      <w:r>
        <w:rPr>
          <w:spacing w:val="-120"/>
        </w:rPr>
        <w:t>）</w:t>
      </w:r>
      <w:r>
        <w:rPr/>
        <w:t>《关于修改</w:t>
      </w:r>
      <w:r>
        <w:rPr>
          <w:rFonts w:ascii="宋体" w:hAnsi="宋体" w:cs="宋体" w:eastAsia="宋体" w:hint="default"/>
        </w:rPr>
        <w:t>&lt;</w:t>
      </w:r>
      <w:r>
        <w:rPr/>
        <w:t>公司章程（草案）</w:t>
      </w:r>
      <w:r>
        <w:rPr>
          <w:rFonts w:ascii="宋体" w:hAnsi="宋体" w:cs="宋体" w:eastAsia="宋体" w:hint="default"/>
        </w:rPr>
        <w:t>&gt;</w:t>
      </w:r>
      <w:r>
        <w:rPr/>
        <w:t>的议案</w:t>
      </w:r>
      <w:r>
        <w:rPr>
          <w:spacing w:val="-120"/>
        </w:rPr>
        <w:t>》</w:t>
      </w:r>
      <w:r>
        <w:rPr/>
        <w:t>；</w:t>
      </w:r>
    </w:p>
    <w:p>
      <w:pPr>
        <w:pStyle w:val="BodyText"/>
        <w:spacing w:line="240" w:lineRule="auto" w:before="154"/>
        <w:ind w:left="951" w:right="1512"/>
        <w:jc w:val="left"/>
      </w:pPr>
      <w:r>
        <w:rPr/>
        <w:t>（</w:t>
      </w:r>
      <w:r>
        <w:rPr>
          <w:rFonts w:ascii="宋体" w:hAnsi="宋体" w:cs="宋体" w:eastAsia="宋体" w:hint="default"/>
        </w:rPr>
        <w:t>2</w:t>
      </w:r>
      <w:r>
        <w:rPr>
          <w:spacing w:val="-120"/>
        </w:rPr>
        <w:t>）</w:t>
      </w:r>
      <w:r>
        <w:rPr/>
        <w:t>《关于召开公司</w:t>
      </w:r>
      <w:r>
        <w:rPr>
          <w:spacing w:val="-60"/>
        </w:rPr>
        <w:t> </w:t>
      </w:r>
      <w:r>
        <w:rPr>
          <w:rFonts w:ascii="宋体" w:hAnsi="宋体" w:cs="宋体" w:eastAsia="宋体" w:hint="default"/>
        </w:rPr>
        <w:t>2011</w:t>
      </w:r>
      <w:r>
        <w:rPr>
          <w:rFonts w:ascii="宋体" w:hAnsi="宋体" w:cs="宋体" w:eastAsia="宋体" w:hint="default"/>
          <w:spacing w:val="-60"/>
        </w:rPr>
        <w:t> </w:t>
      </w:r>
      <w:r>
        <w:rPr/>
        <w:t>年度第三次临时股东大会的议案</w:t>
      </w:r>
      <w:r>
        <w:rPr>
          <w:spacing w:val="-120"/>
        </w:rPr>
        <w:t>》</w:t>
      </w:r>
      <w:r>
        <w:rPr/>
        <w:t>。</w:t>
      </w:r>
    </w:p>
    <w:p>
      <w:pPr>
        <w:pStyle w:val="BodyText"/>
        <w:spacing w:line="357" w:lineRule="auto" w:before="154"/>
        <w:ind w:right="1518" w:firstLine="479"/>
        <w:jc w:val="left"/>
      </w:pPr>
      <w:r>
        <w:rPr>
          <w:rFonts w:ascii="宋体" w:hAnsi="宋体" w:cs="宋体" w:eastAsia="宋体" w:hint="default"/>
          <w:spacing w:val="-6"/>
        </w:rPr>
        <w:t>7</w:t>
      </w:r>
      <w:r>
        <w:rPr>
          <w:spacing w:val="-6"/>
        </w:rPr>
        <w:t>、</w:t>
      </w:r>
      <w:r>
        <w:rPr>
          <w:rFonts w:ascii="宋体" w:hAnsi="宋体" w:cs="宋体" w:eastAsia="宋体" w:hint="default"/>
          <w:spacing w:val="-6"/>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8</w:t>
      </w:r>
      <w:r>
        <w:rPr>
          <w:rFonts w:ascii="宋体" w:hAnsi="宋体" w:cs="宋体" w:eastAsia="宋体" w:hint="default"/>
          <w:spacing w:val="-57"/>
        </w:rPr>
        <w:t> </w:t>
      </w:r>
      <w:r>
        <w:rPr>
          <w:spacing w:val="-3"/>
        </w:rPr>
        <w:t>日，公司召开第一届董事会第十一次会议，审议通过了下列议</w:t>
      </w:r>
      <w:r>
        <w:rPr/>
        <w:t> 案：</w:t>
      </w:r>
    </w:p>
    <w:p>
      <w:pPr>
        <w:pStyle w:val="BodyText"/>
        <w:spacing w:line="240" w:lineRule="auto"/>
        <w:ind w:left="951" w:right="1512"/>
        <w:jc w:val="left"/>
      </w:pPr>
      <w:r>
        <w:rPr/>
        <w:t>（</w:t>
      </w:r>
      <w:r>
        <w:rPr>
          <w:rFonts w:ascii="宋体" w:hAnsi="宋体" w:cs="宋体" w:eastAsia="宋体" w:hint="default"/>
        </w:rPr>
        <w:t>1</w:t>
      </w:r>
      <w:r>
        <w:rPr>
          <w:spacing w:val="-120"/>
        </w:rPr>
        <w:t>）</w:t>
      </w:r>
      <w:r>
        <w:rPr/>
        <w:t>《关于修改和完善</w:t>
      </w:r>
      <w:r>
        <w:rPr>
          <w:rFonts w:ascii="宋体" w:hAnsi="宋体" w:cs="宋体" w:eastAsia="宋体" w:hint="default"/>
        </w:rPr>
        <w:t>&lt;</w:t>
      </w:r>
      <w:r>
        <w:rPr/>
        <w:t>公司章程（草案）</w:t>
      </w:r>
      <w:r>
        <w:rPr>
          <w:rFonts w:ascii="宋体" w:hAnsi="宋体" w:cs="宋体" w:eastAsia="宋体" w:hint="default"/>
        </w:rPr>
        <w:t>&gt;</w:t>
      </w:r>
      <w:r>
        <w:rPr/>
        <w:t>有关利润分配条款的议案</w:t>
      </w:r>
      <w:r>
        <w:rPr>
          <w:spacing w:val="-120"/>
        </w:rPr>
        <w:t>》</w:t>
      </w:r>
      <w:r>
        <w:rPr/>
        <w:t>；</w:t>
      </w:r>
    </w:p>
    <w:p>
      <w:pPr>
        <w:pStyle w:val="BodyText"/>
        <w:spacing w:line="357" w:lineRule="auto" w:before="154"/>
        <w:ind w:right="1518" w:firstLine="479"/>
        <w:jc w:val="left"/>
      </w:pPr>
      <w:r>
        <w:rPr>
          <w:spacing w:val="2"/>
        </w:rPr>
        <w:t>（</w:t>
      </w:r>
      <w:r>
        <w:rPr>
          <w:rFonts w:ascii="宋体" w:hAnsi="宋体" w:cs="宋体" w:eastAsia="宋体" w:hint="default"/>
          <w:spacing w:val="2"/>
        </w:rPr>
        <w:t>2</w:t>
      </w:r>
      <w:r>
        <w:rPr>
          <w:spacing w:val="-118"/>
        </w:rPr>
        <w:t>）</w:t>
      </w:r>
      <w:r>
        <w:rPr>
          <w:spacing w:val="2"/>
        </w:rPr>
        <w:t>《关于制</w:t>
      </w:r>
      <w:r>
        <w:rPr>
          <w:spacing w:val="3"/>
        </w:rPr>
        <w:t>定</w:t>
      </w:r>
      <w:r>
        <w:rPr>
          <w:rFonts w:ascii="宋体" w:hAnsi="宋体" w:cs="宋体" w:eastAsia="宋体" w:hint="default"/>
          <w:spacing w:val="3"/>
        </w:rPr>
        <w:t>&lt;</w:t>
      </w:r>
      <w:r>
        <w:rPr>
          <w:spacing w:val="2"/>
        </w:rPr>
        <w:t>荣</w:t>
      </w:r>
      <w:r>
        <w:rPr>
          <w:spacing w:val="4"/>
        </w:rPr>
        <w:t>科</w:t>
      </w:r>
      <w:r>
        <w:rPr>
          <w:spacing w:val="2"/>
        </w:rPr>
        <w:t>科技股份有限公司股</w:t>
      </w:r>
      <w:r>
        <w:rPr>
          <w:spacing w:val="4"/>
        </w:rPr>
        <w:t>东</w:t>
      </w:r>
      <w:r>
        <w:rPr>
          <w:spacing w:val="2"/>
        </w:rPr>
        <w:t>未来分红回报规划</w:t>
      </w:r>
      <w:r>
        <w:rPr>
          <w:spacing w:val="8"/>
        </w:rPr>
        <w:t>（</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11-201</w:t>
      </w:r>
      <w:r>
        <w:rPr>
          <w:rFonts w:ascii="宋体" w:hAnsi="宋体" w:cs="宋体" w:eastAsia="宋体" w:hint="default"/>
          <w:spacing w:val="2"/>
        </w:rPr>
        <w:t>5</w:t>
      </w:r>
      <w:r>
        <w:rPr>
          <w:spacing w:val="2"/>
        </w:rPr>
        <w:t>）</w:t>
      </w:r>
      <w:r>
        <w:rPr>
          <w:rFonts w:ascii="宋体" w:hAnsi="宋体" w:cs="宋体" w:eastAsia="宋体" w:hint="default"/>
        </w:rPr>
        <w:t>&gt; </w:t>
      </w:r>
      <w:r>
        <w:rPr/>
        <w:t>的议案</w:t>
      </w:r>
      <w:r>
        <w:rPr>
          <w:spacing w:val="-120"/>
        </w:rPr>
        <w:t>》</w:t>
      </w:r>
      <w:r>
        <w:rPr/>
        <w:t>。</w:t>
      </w:r>
    </w:p>
    <w:p>
      <w:pPr>
        <w:pStyle w:val="BodyText"/>
        <w:spacing w:line="357" w:lineRule="auto"/>
        <w:ind w:right="1536" w:firstLine="479"/>
        <w:jc w:val="left"/>
      </w:pPr>
      <w:r>
        <w:rPr>
          <w:rFonts w:ascii="宋体" w:hAnsi="宋体" w:cs="宋体" w:eastAsia="宋体" w:hint="default"/>
        </w:rPr>
        <w:t>8</w:t>
      </w:r>
      <w:r>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日，公司召开第一届董事会第十二次会议，审议通过了《关 </w:t>
      </w:r>
      <w:r>
        <w:rPr>
          <w:spacing w:val="-5"/>
        </w:rPr>
        <w:t>于修改和完善</w:t>
      </w:r>
      <w:r>
        <w:rPr>
          <w:rFonts w:ascii="宋体" w:hAnsi="宋体" w:cs="宋体" w:eastAsia="宋体" w:hint="default"/>
          <w:spacing w:val="-5"/>
        </w:rPr>
        <w:t>&lt;</w:t>
      </w:r>
      <w:r>
        <w:rPr>
          <w:spacing w:val="-5"/>
        </w:rPr>
        <w:t>公司章程（草案）</w:t>
      </w:r>
      <w:r>
        <w:rPr>
          <w:rFonts w:ascii="宋体" w:hAnsi="宋体" w:cs="宋体" w:eastAsia="宋体" w:hint="default"/>
          <w:spacing w:val="-5"/>
        </w:rPr>
        <w:t>&gt;</w:t>
      </w:r>
      <w:r>
        <w:rPr>
          <w:spacing w:val="-5"/>
        </w:rPr>
        <w:t>有关利润分配条款的议案》。</w:t>
      </w:r>
    </w:p>
    <w:p>
      <w:pPr>
        <w:spacing w:line="357" w:lineRule="auto" w:before="36"/>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（二）报告期内董事会执行股东大会决议情况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报告期内，公司共召开了四次股东大会，会议的通知、召集、召开及表决程序均</w:t>
      </w:r>
    </w:p>
    <w:p>
      <w:pPr>
        <w:pStyle w:val="BodyText"/>
        <w:spacing w:line="357" w:lineRule="auto"/>
        <w:ind w:left="951" w:right="1518" w:hanging="480"/>
        <w:jc w:val="left"/>
      </w:pPr>
      <w:r>
        <w:rPr/>
        <w:t>符合《公司法》等有关法律法规及《公司章程》的相关规定，会议具体情况如下： </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6"/>
        </w:rPr>
        <w:t> </w:t>
      </w:r>
      <w:r>
        <w:rPr/>
        <w:t>月</w:t>
      </w:r>
      <w:r>
        <w:rPr>
          <w:spacing w:val="-58"/>
        </w:rPr>
        <w:t> </w:t>
      </w:r>
      <w:r>
        <w:rPr>
          <w:rFonts w:ascii="宋体" w:hAnsi="宋体" w:cs="宋体" w:eastAsia="宋体" w:hint="default"/>
        </w:rPr>
        <w:t>11</w:t>
      </w:r>
      <w:r>
        <w:rPr>
          <w:rFonts w:ascii="宋体" w:hAnsi="宋体" w:cs="宋体" w:eastAsia="宋体" w:hint="default"/>
          <w:spacing w:val="-57"/>
        </w:rPr>
        <w:t> </w:t>
      </w:r>
      <w:r>
        <w:rPr/>
        <w:t>日，公司召开了</w:t>
      </w:r>
      <w:r>
        <w:rPr>
          <w:spacing w:val="-58"/>
        </w:rPr>
        <w:t> </w:t>
      </w:r>
      <w:r>
        <w:rPr>
          <w:rFonts w:ascii="宋体" w:hAnsi="宋体" w:cs="宋体" w:eastAsia="宋体" w:hint="default"/>
        </w:rPr>
        <w:t>2011</w:t>
      </w:r>
      <w:r>
        <w:rPr>
          <w:rFonts w:ascii="宋体" w:hAnsi="宋体" w:cs="宋体" w:eastAsia="宋体" w:hint="default"/>
          <w:spacing w:val="-58"/>
        </w:rPr>
        <w:t> </w:t>
      </w:r>
      <w:r>
        <w:rPr/>
        <w:t>年度第一次临时股东大会，审议通过了</w:t>
      </w:r>
    </w:p>
    <w:p>
      <w:pPr>
        <w:pStyle w:val="BodyText"/>
        <w:spacing w:line="240" w:lineRule="auto"/>
        <w:ind w:right="4414"/>
        <w:jc w:val="left"/>
      </w:pPr>
      <w:r>
        <w:rPr/>
        <w:t>下列议案：</w:t>
      </w:r>
    </w:p>
    <w:p>
      <w:pPr>
        <w:pStyle w:val="BodyText"/>
        <w:spacing w:line="357" w:lineRule="auto" w:before="154"/>
        <w:ind w:right="1514" w:firstLine="360"/>
        <w:jc w:val="left"/>
      </w:pPr>
      <w:r>
        <w:rPr>
          <w:spacing w:val="-1"/>
        </w:rPr>
        <w:t>（</w:t>
      </w:r>
      <w:r>
        <w:rPr>
          <w:rFonts w:ascii="宋体" w:hAnsi="宋体" w:cs="宋体" w:eastAsia="宋体" w:hint="default"/>
        </w:rPr>
        <w:t>1</w:t>
      </w:r>
      <w:r>
        <w:rPr>
          <w:spacing w:val="-152"/>
        </w:rPr>
        <w:t>）</w:t>
      </w:r>
      <w:r>
        <w:rPr/>
        <w:t>《关于公司申请首次公开发行人民币普通</w:t>
      </w:r>
      <w:r>
        <w:rPr>
          <w:spacing w:val="-32"/>
        </w:rPr>
        <w:t>股</w:t>
      </w:r>
      <w:r>
        <w:rPr>
          <w:spacing w:val="1"/>
        </w:rPr>
        <w:t>（</w:t>
      </w:r>
      <w:r>
        <w:rPr>
          <w:rFonts w:ascii="宋体" w:hAnsi="宋体" w:cs="宋体" w:eastAsia="宋体" w:hint="default"/>
        </w:rPr>
        <w:t>A</w:t>
      </w:r>
      <w:r>
        <w:rPr>
          <w:rFonts w:ascii="宋体" w:hAnsi="宋体" w:cs="宋体" w:eastAsia="宋体" w:hint="default"/>
          <w:spacing w:val="-60"/>
        </w:rPr>
        <w:t> </w:t>
      </w:r>
      <w:r>
        <w:rPr/>
        <w:t>股</w:t>
      </w:r>
      <w:r>
        <w:rPr>
          <w:spacing w:val="-32"/>
        </w:rPr>
        <w:t>）</w:t>
      </w:r>
      <w:r>
        <w:rPr/>
        <w:t>股票并在</w:t>
      </w:r>
      <w:r>
        <w:rPr>
          <w:spacing w:val="-3"/>
        </w:rPr>
        <w:t>创</w:t>
      </w:r>
      <w:r>
        <w:rPr/>
        <w:t>业板上市的议</w:t>
      </w:r>
      <w:r>
        <w:rPr/>
        <w:t> 案</w:t>
      </w:r>
      <w:r>
        <w:rPr>
          <w:spacing w:val="-120"/>
        </w:rPr>
        <w:t>》</w:t>
      </w:r>
      <w:r>
        <w:rPr/>
        <w:t>；</w:t>
      </w:r>
    </w:p>
    <w:p>
      <w:pPr>
        <w:pStyle w:val="BodyText"/>
        <w:spacing w:line="357" w:lineRule="auto"/>
        <w:ind w:right="1523" w:firstLine="360"/>
        <w:jc w:val="left"/>
      </w:pPr>
      <w:r>
        <w:rPr/>
        <w:t>（</w:t>
      </w:r>
      <w:r>
        <w:rPr>
          <w:rFonts w:ascii="宋体" w:hAnsi="宋体" w:cs="宋体" w:eastAsia="宋体" w:hint="default"/>
        </w:rPr>
        <w:t>2</w:t>
      </w:r>
      <w:r>
        <w:rPr/>
        <w:t>）</w:t>
      </w:r>
      <w:r>
        <w:rPr>
          <w:spacing w:val="8"/>
        </w:rPr>
        <w:t> </w:t>
      </w:r>
      <w:r>
        <w:rPr>
          <w:spacing w:val="2"/>
        </w:rPr>
        <w:t>《关于公司首次公开发行股票并在创业板上市募集资金项目及其可行性的</w:t>
      </w:r>
      <w:r>
        <w:rPr>
          <w:spacing w:val="2"/>
        </w:rPr>
        <w:t> </w:t>
      </w:r>
      <w:r>
        <w:rPr>
          <w:spacing w:val="-30"/>
        </w:rPr>
        <w:t>议案》；</w:t>
      </w:r>
    </w:p>
    <w:p>
      <w:pPr>
        <w:pStyle w:val="BodyText"/>
        <w:spacing w:line="240" w:lineRule="auto"/>
        <w:ind w:left="831" w:right="1512"/>
        <w:jc w:val="left"/>
      </w:pPr>
      <w:r>
        <w:rPr>
          <w:spacing w:val="-1"/>
        </w:rPr>
        <w:t>（</w:t>
      </w:r>
      <w:r>
        <w:rPr>
          <w:rFonts w:ascii="宋体" w:hAnsi="宋体" w:cs="宋体" w:eastAsia="宋体" w:hint="default"/>
        </w:rPr>
        <w:t>3</w:t>
      </w:r>
      <w:r>
        <w:rPr>
          <w:spacing w:val="-120"/>
        </w:rPr>
        <w:t>）</w:t>
      </w:r>
      <w:r>
        <w:rPr/>
        <w:t>《关于公司首次公开发行股票前滚存利润由新老股东共享的议案</w:t>
      </w:r>
      <w:r>
        <w:rPr>
          <w:spacing w:val="-120"/>
        </w:rPr>
        <w:t>》</w:t>
      </w:r>
      <w:r>
        <w:rPr/>
        <w:t>；</w:t>
      </w:r>
    </w:p>
    <w:p>
      <w:pPr>
        <w:pStyle w:val="BodyText"/>
        <w:spacing w:line="240" w:lineRule="auto" w:before="154"/>
        <w:ind w:left="831" w:right="1512"/>
        <w:jc w:val="left"/>
      </w:pPr>
      <w:r>
        <w:rPr>
          <w:spacing w:val="-1"/>
        </w:rPr>
        <w:t>（</w:t>
      </w:r>
      <w:r>
        <w:rPr>
          <w:rFonts w:ascii="宋体" w:hAnsi="宋体" w:cs="宋体" w:eastAsia="宋体" w:hint="default"/>
        </w:rPr>
        <w:t>4</w:t>
      </w:r>
      <w:r>
        <w:rPr>
          <w:spacing w:val="-120"/>
        </w:rPr>
        <w:t>）</w:t>
      </w:r>
      <w:r>
        <w:rPr/>
        <w:t>《关于公司首次公开发行股票并在创业板上市相关决议有效期的议案</w:t>
      </w:r>
      <w:r>
        <w:rPr>
          <w:spacing w:val="-120"/>
        </w:rPr>
        <w:t>》</w:t>
      </w:r>
      <w:r>
        <w:rPr/>
        <w:t>；</w:t>
      </w:r>
    </w:p>
    <w:p>
      <w:pPr>
        <w:pStyle w:val="BodyText"/>
        <w:spacing w:line="357" w:lineRule="auto" w:before="154"/>
        <w:ind w:right="1512" w:firstLine="360"/>
        <w:jc w:val="left"/>
      </w:pPr>
      <w:r>
        <w:rPr/>
        <w:t>（</w:t>
      </w:r>
      <w:r>
        <w:rPr>
          <w:rFonts w:ascii="宋体" w:hAnsi="宋体" w:cs="宋体" w:eastAsia="宋体" w:hint="default"/>
        </w:rPr>
        <w:t>5</w:t>
      </w:r>
      <w:r>
        <w:rPr/>
        <w:t>）</w:t>
      </w:r>
      <w:r>
        <w:rPr>
          <w:spacing w:val="61"/>
        </w:rPr>
        <w:t> </w:t>
      </w:r>
      <w:r>
        <w:rPr/>
        <w:t>《关于授权董事会办理公司首次公开发行股票并在创业板上市相关事宜的</w:t>
      </w:r>
      <w:r>
        <w:rPr>
          <w:spacing w:val="2"/>
        </w:rPr>
        <w:t> </w:t>
      </w:r>
      <w:r>
        <w:rPr>
          <w:spacing w:val="-30"/>
        </w:rPr>
        <w:t>议案》；</w:t>
      </w:r>
    </w:p>
    <w:p>
      <w:pPr>
        <w:pStyle w:val="BodyText"/>
        <w:spacing w:line="240" w:lineRule="auto"/>
        <w:ind w:left="831" w:right="1512"/>
        <w:jc w:val="left"/>
      </w:pPr>
      <w:r>
        <w:rPr>
          <w:spacing w:val="-1"/>
        </w:rPr>
        <w:t>（</w:t>
      </w:r>
      <w:r>
        <w:rPr>
          <w:rFonts w:ascii="宋体" w:hAnsi="宋体" w:cs="宋体" w:eastAsia="宋体" w:hint="default"/>
        </w:rPr>
        <w:t>6</w:t>
      </w:r>
      <w:r>
        <w:rPr>
          <w:spacing w:val="-120"/>
        </w:rPr>
        <w:t>）</w:t>
      </w:r>
      <w:r>
        <w:rPr/>
        <w:t>《关于制定</w:t>
      </w:r>
      <w:r>
        <w:rPr>
          <w:rFonts w:ascii="宋体" w:hAnsi="宋体" w:cs="宋体" w:eastAsia="宋体" w:hint="default"/>
        </w:rPr>
        <w:t>&lt;</w:t>
      </w:r>
      <w:r>
        <w:rPr/>
        <w:t>荣科科技股份有限公司章程（草案</w:t>
      </w:r>
      <w:r>
        <w:rPr>
          <w:spacing w:val="1"/>
        </w:rPr>
        <w:t>）</w:t>
      </w:r>
      <w:r>
        <w:rPr>
          <w:rFonts w:ascii="宋体" w:hAnsi="宋体" w:cs="宋体" w:eastAsia="宋体" w:hint="default"/>
        </w:rPr>
        <w:t>&gt;</w:t>
      </w:r>
      <w:r>
        <w:rPr/>
        <w:t>的议案</w:t>
      </w:r>
      <w:r>
        <w:rPr>
          <w:spacing w:val="-120"/>
        </w:rPr>
        <w:t>》</w:t>
      </w:r>
      <w:r>
        <w:rPr/>
        <w:t>；</w:t>
      </w:r>
    </w:p>
    <w:p>
      <w:pPr>
        <w:pStyle w:val="BodyText"/>
        <w:spacing w:line="240" w:lineRule="auto" w:before="154"/>
        <w:ind w:left="831" w:right="4414"/>
        <w:jc w:val="left"/>
      </w:pPr>
      <w:r>
        <w:rPr>
          <w:spacing w:val="-1"/>
        </w:rPr>
        <w:t>（</w:t>
      </w:r>
      <w:r>
        <w:rPr>
          <w:rFonts w:ascii="宋体" w:hAnsi="宋体" w:cs="宋体" w:eastAsia="宋体" w:hint="default"/>
        </w:rPr>
        <w:t>7</w:t>
      </w:r>
      <w:r>
        <w:rPr>
          <w:spacing w:val="-120"/>
        </w:rPr>
        <w:t>）</w:t>
      </w:r>
      <w:r>
        <w:rPr/>
        <w:t>《关于制定</w:t>
      </w:r>
      <w:r>
        <w:rPr>
          <w:rFonts w:ascii="宋体" w:hAnsi="宋体" w:cs="宋体" w:eastAsia="宋体" w:hint="default"/>
        </w:rPr>
        <w:t>&lt;</w:t>
      </w:r>
      <w:r>
        <w:rPr/>
        <w:t>募集资金管理制度</w:t>
      </w:r>
      <w:r>
        <w:rPr>
          <w:rFonts w:ascii="宋体" w:hAnsi="宋体" w:cs="宋体" w:eastAsia="宋体" w:hint="default"/>
        </w:rPr>
        <w:t>&gt;</w:t>
      </w:r>
      <w:r>
        <w:rPr/>
        <w:t>的议案</w:t>
      </w:r>
      <w:r>
        <w:rPr>
          <w:spacing w:val="-120"/>
        </w:rPr>
        <w:t>》</w:t>
      </w:r>
      <w:r>
        <w:rPr/>
        <w:t>；</w:t>
      </w:r>
    </w:p>
    <w:p>
      <w:pPr>
        <w:pStyle w:val="BodyText"/>
        <w:spacing w:line="240" w:lineRule="auto" w:before="154"/>
        <w:ind w:left="831" w:right="4414"/>
        <w:jc w:val="left"/>
      </w:pPr>
      <w:r>
        <w:rPr>
          <w:spacing w:val="-1"/>
        </w:rPr>
        <w:t>（</w:t>
      </w:r>
      <w:r>
        <w:rPr>
          <w:rFonts w:ascii="宋体" w:hAnsi="宋体" w:cs="宋体" w:eastAsia="宋体" w:hint="default"/>
        </w:rPr>
        <w:t>8</w:t>
      </w:r>
      <w:r>
        <w:rPr>
          <w:spacing w:val="-120"/>
        </w:rPr>
        <w:t>）</w:t>
      </w:r>
      <w:r>
        <w:rPr/>
        <w:t>《关于制定</w:t>
      </w:r>
      <w:r>
        <w:rPr>
          <w:rFonts w:ascii="宋体" w:hAnsi="宋体" w:cs="宋体" w:eastAsia="宋体" w:hint="default"/>
        </w:rPr>
        <w:t>&lt;</w:t>
      </w:r>
      <w:r>
        <w:rPr/>
        <w:t>会计制度</w:t>
      </w:r>
      <w:r>
        <w:rPr>
          <w:rFonts w:ascii="宋体" w:hAnsi="宋体" w:cs="宋体" w:eastAsia="宋体" w:hint="default"/>
        </w:rPr>
        <w:t>&gt;</w:t>
      </w:r>
      <w:r>
        <w:rPr/>
        <w:t>的议案</w:t>
      </w:r>
      <w:r>
        <w:rPr>
          <w:spacing w:val="-120"/>
        </w:rPr>
        <w:t>》</w:t>
      </w:r>
      <w:r>
        <w:rPr/>
        <w:t>；</w:t>
      </w:r>
    </w:p>
    <w:p>
      <w:pPr>
        <w:pStyle w:val="BodyText"/>
        <w:spacing w:line="240" w:lineRule="auto" w:before="154"/>
        <w:ind w:left="831" w:right="4414"/>
        <w:jc w:val="left"/>
      </w:pPr>
      <w:r>
        <w:rPr>
          <w:spacing w:val="-1"/>
        </w:rPr>
        <w:t>（</w:t>
      </w:r>
      <w:r>
        <w:rPr>
          <w:rFonts w:ascii="宋体" w:hAnsi="宋体" w:cs="宋体" w:eastAsia="宋体" w:hint="default"/>
        </w:rPr>
        <w:t>9</w:t>
      </w:r>
      <w:r>
        <w:rPr>
          <w:spacing w:val="-120"/>
        </w:rPr>
        <w:t>）</w:t>
      </w:r>
      <w:r>
        <w:rPr/>
        <w:t>《关于制定</w:t>
      </w:r>
      <w:r>
        <w:rPr>
          <w:rFonts w:ascii="宋体" w:hAnsi="宋体" w:cs="宋体" w:eastAsia="宋体" w:hint="default"/>
        </w:rPr>
        <w:t>&lt;</w:t>
      </w:r>
      <w:r>
        <w:rPr/>
        <w:t>内控总则</w:t>
      </w:r>
      <w:r>
        <w:rPr>
          <w:rFonts w:ascii="宋体" w:hAnsi="宋体" w:cs="宋体" w:eastAsia="宋体" w:hint="default"/>
        </w:rPr>
        <w:t>&gt;</w:t>
      </w:r>
      <w:r>
        <w:rPr/>
        <w:t>的议案</w:t>
      </w:r>
      <w:r>
        <w:rPr>
          <w:spacing w:val="-120"/>
        </w:rPr>
        <w:t>》</w:t>
      </w:r>
      <w:r>
        <w:rPr/>
        <w:t>；</w:t>
      </w:r>
    </w:p>
    <w:p>
      <w:pPr>
        <w:pStyle w:val="BodyText"/>
        <w:spacing w:line="240" w:lineRule="auto" w:before="154"/>
        <w:ind w:left="831" w:right="4414"/>
        <w:jc w:val="left"/>
      </w:pPr>
      <w:r>
        <w:rPr>
          <w:spacing w:val="-1"/>
        </w:rPr>
        <w:t>（</w:t>
      </w:r>
      <w:r>
        <w:rPr>
          <w:rFonts w:ascii="宋体" w:hAnsi="宋体" w:cs="宋体" w:eastAsia="宋体" w:hint="default"/>
        </w:rPr>
        <w:t>10</w:t>
      </w:r>
      <w:r>
        <w:rPr>
          <w:spacing w:val="-120"/>
        </w:rPr>
        <w:t>）</w:t>
      </w:r>
      <w:r>
        <w:rPr/>
        <w:t>《关于制定</w:t>
      </w:r>
      <w:r>
        <w:rPr>
          <w:rFonts w:ascii="宋体" w:hAnsi="宋体" w:cs="宋体" w:eastAsia="宋体" w:hint="default"/>
        </w:rPr>
        <w:t>&lt;</w:t>
      </w:r>
      <w:r>
        <w:rPr/>
        <w:t>重大信息内部报告制度</w:t>
      </w:r>
      <w:r>
        <w:rPr>
          <w:rFonts w:ascii="宋体" w:hAnsi="宋体" w:cs="宋体" w:eastAsia="宋体" w:hint="default"/>
        </w:rPr>
        <w:t>&gt;</w:t>
      </w:r>
      <w:r>
        <w:rPr/>
        <w:t>的议案</w:t>
      </w:r>
      <w:r>
        <w:rPr>
          <w:spacing w:val="-120"/>
        </w:rPr>
        <w:t>》。</w:t>
      </w:r>
      <w:r>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5" w:firstLine="479"/>
        <w:jc w:val="left"/>
      </w:pPr>
      <w:r>
        <w:rPr>
          <w:rFonts w:ascii="宋体" w:hAnsi="宋体" w:cs="宋体" w:eastAsia="宋体" w:hint="default"/>
          <w:spacing w:val="-6"/>
        </w:rPr>
        <w:t>2</w:t>
      </w:r>
      <w:r>
        <w:rPr>
          <w:spacing w:val="-6"/>
        </w:rPr>
        <w:t>、</w:t>
      </w:r>
      <w:r>
        <w:rPr>
          <w:rFonts w:ascii="宋体" w:hAnsi="宋体" w:cs="宋体" w:eastAsia="宋体" w:hint="default"/>
          <w:spacing w:val="-6"/>
        </w:rPr>
        <w:t>2011</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2</w:t>
      </w:r>
      <w:r>
        <w:rPr>
          <w:rFonts w:ascii="宋体" w:hAnsi="宋体" w:cs="宋体" w:eastAsia="宋体" w:hint="default"/>
          <w:spacing w:val="-64"/>
        </w:rPr>
        <w:t> </w:t>
      </w:r>
      <w:r>
        <w:rPr>
          <w:spacing w:val="-5"/>
        </w:rPr>
        <w:t>日，公司召开了</w:t>
      </w:r>
      <w:r>
        <w:rPr>
          <w:spacing w:val="-64"/>
        </w:rPr>
        <w:t> </w:t>
      </w:r>
      <w:r>
        <w:rPr>
          <w:rFonts w:ascii="宋体" w:hAnsi="宋体" w:cs="宋体" w:eastAsia="宋体" w:hint="default"/>
        </w:rPr>
        <w:t>2011</w:t>
      </w:r>
      <w:r>
        <w:rPr>
          <w:rFonts w:ascii="宋体" w:hAnsi="宋体" w:cs="宋体" w:eastAsia="宋体" w:hint="default"/>
          <w:spacing w:val="-64"/>
        </w:rPr>
        <w:t> </w:t>
      </w:r>
      <w:r>
        <w:rPr/>
        <w:t>年度第二次临时股东大会，审议通过了下 列议案：</w:t>
      </w:r>
    </w:p>
    <w:p>
      <w:pPr>
        <w:pStyle w:val="BodyText"/>
        <w:spacing w:line="240" w:lineRule="auto"/>
        <w:ind w:left="951" w:right="4414"/>
        <w:jc w:val="left"/>
      </w:pPr>
      <w:r>
        <w:rPr/>
        <w:t>（</w:t>
      </w:r>
      <w:r>
        <w:rPr>
          <w:rFonts w:ascii="宋体" w:hAnsi="宋体" w:cs="宋体" w:eastAsia="宋体" w:hint="default"/>
        </w:rPr>
        <w:t>1</w:t>
      </w:r>
      <w:r>
        <w:rPr>
          <w:spacing w:val="-120"/>
        </w:rPr>
        <w:t>）</w:t>
      </w:r>
      <w:r>
        <w:rPr/>
        <w:t>《关于变更公司经营范围的议案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2</w:t>
      </w:r>
      <w:r>
        <w:rPr>
          <w:spacing w:val="-120"/>
        </w:rPr>
        <w:t>）</w:t>
      </w:r>
      <w:r>
        <w:rPr/>
        <w:t>《关于变更公司章程的议案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3</w:t>
      </w:r>
      <w:r>
        <w:rPr>
          <w:spacing w:val="-120"/>
        </w:rPr>
        <w:t>）</w:t>
      </w:r>
      <w:r>
        <w:rPr/>
        <w:t>《关于授权王璐办理公司工商变更的议案</w:t>
      </w:r>
      <w:r>
        <w:rPr>
          <w:spacing w:val="-120"/>
        </w:rPr>
        <w:t>》</w:t>
      </w:r>
      <w:r>
        <w:rPr/>
        <w:t>。</w:t>
      </w:r>
    </w:p>
    <w:p>
      <w:pPr>
        <w:pStyle w:val="BodyText"/>
        <w:spacing w:line="240" w:lineRule="auto" w:before="154"/>
        <w:ind w:left="951" w:right="0"/>
        <w:jc w:val="left"/>
      </w:pPr>
      <w:r>
        <w:rPr>
          <w:rFonts w:ascii="宋体" w:hAnsi="宋体" w:cs="宋体" w:eastAsia="宋体" w:hint="default"/>
          <w:spacing w:val="-6"/>
        </w:rPr>
        <w:t>3</w:t>
      </w:r>
      <w:r>
        <w:rPr>
          <w:spacing w:val="-6"/>
        </w:rPr>
        <w:t>、</w:t>
      </w:r>
      <w:r>
        <w:rPr>
          <w:rFonts w:ascii="宋体" w:hAnsi="宋体" w:cs="宋体" w:eastAsia="宋体" w:hint="default"/>
          <w:spacing w:val="-6"/>
        </w:rPr>
        <w:t>2011</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spacing w:val="-5"/>
        </w:rPr>
        <w:t>日，公司召开了</w:t>
      </w:r>
      <w:r>
        <w:rPr>
          <w:spacing w:val="-64"/>
        </w:rPr>
        <w:t> </w:t>
      </w:r>
      <w:r>
        <w:rPr>
          <w:rFonts w:ascii="宋体" w:hAnsi="宋体" w:cs="宋体" w:eastAsia="宋体" w:hint="default"/>
        </w:rPr>
        <w:t>2010</w:t>
      </w:r>
      <w:r>
        <w:rPr>
          <w:rFonts w:ascii="宋体" w:hAnsi="宋体" w:cs="宋体" w:eastAsia="宋体" w:hint="default"/>
          <w:spacing w:val="-64"/>
        </w:rPr>
        <w:t> </w:t>
      </w:r>
      <w:r>
        <w:rPr/>
        <w:t>年年度股东大会，审议通过了下列议案：</w:t>
      </w:r>
    </w:p>
    <w:p>
      <w:pPr>
        <w:pStyle w:val="BodyText"/>
        <w:spacing w:line="240" w:lineRule="auto" w:before="154"/>
        <w:ind w:left="951" w:right="4414"/>
        <w:jc w:val="left"/>
      </w:pPr>
      <w:r>
        <w:rPr/>
        <w:t>（</w:t>
      </w:r>
      <w:r>
        <w:rPr>
          <w:rFonts w:ascii="宋体" w:hAnsi="宋体" w:cs="宋体" w:eastAsia="宋体" w:hint="default"/>
        </w:rPr>
        <w:t>1</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2</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3</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4</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年度利润分配预案</w:t>
      </w:r>
      <w:r>
        <w:rPr>
          <w:spacing w:val="-120"/>
        </w:rPr>
        <w:t>》</w:t>
      </w:r>
      <w:r>
        <w:rPr/>
        <w:t>；</w:t>
      </w:r>
    </w:p>
    <w:p>
      <w:pPr>
        <w:pStyle w:val="BodyText"/>
        <w:spacing w:line="240" w:lineRule="auto" w:before="154"/>
        <w:ind w:left="951" w:right="4414"/>
        <w:jc w:val="left"/>
      </w:pPr>
      <w:r>
        <w:rPr/>
        <w:t>（</w:t>
      </w:r>
      <w:r>
        <w:rPr>
          <w:rFonts w:ascii="宋体" w:hAnsi="宋体" w:cs="宋体" w:eastAsia="宋体" w:hint="default"/>
        </w:rPr>
        <w:t>5</w:t>
      </w:r>
      <w:r>
        <w:rPr>
          <w:spacing w:val="-120"/>
        </w:rPr>
        <w:t>）</w:t>
      </w:r>
      <w:r>
        <w:rPr/>
        <w:t>《关于续聘会计师事务所的议案</w:t>
      </w:r>
      <w:r>
        <w:rPr>
          <w:spacing w:val="-120"/>
        </w:rPr>
        <w:t>》</w:t>
      </w:r>
      <w:r>
        <w:rPr/>
        <w:t>。</w:t>
      </w:r>
    </w:p>
    <w:p>
      <w:pPr>
        <w:pStyle w:val="BodyText"/>
        <w:spacing w:line="240" w:lineRule="auto" w:before="154"/>
        <w:ind w:left="951" w:right="0"/>
        <w:jc w:val="left"/>
      </w:pPr>
      <w:r>
        <w:rPr>
          <w:rFonts w:ascii="宋体" w:hAnsi="宋体" w:cs="宋体" w:eastAsia="宋体" w:hint="default"/>
          <w:spacing w:val="-6"/>
        </w:rPr>
        <w:t>4</w:t>
      </w:r>
      <w:r>
        <w:rPr>
          <w:spacing w:val="-6"/>
        </w:rPr>
        <w:t>、</w:t>
      </w:r>
      <w:r>
        <w:rPr>
          <w:rFonts w:ascii="宋体" w:hAnsi="宋体" w:cs="宋体" w:eastAsia="宋体" w:hint="default"/>
          <w:spacing w:val="-6"/>
        </w:rPr>
        <w:t>2011</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23</w:t>
      </w:r>
      <w:r>
        <w:rPr>
          <w:rFonts w:ascii="宋体" w:hAnsi="宋体" w:cs="宋体" w:eastAsia="宋体" w:hint="default"/>
          <w:spacing w:val="-64"/>
        </w:rPr>
        <w:t> </w:t>
      </w:r>
      <w:r>
        <w:rPr>
          <w:spacing w:val="-5"/>
        </w:rPr>
        <w:t>日，公司召开了</w:t>
      </w:r>
      <w:r>
        <w:rPr>
          <w:spacing w:val="-64"/>
        </w:rPr>
        <w:t> </w:t>
      </w:r>
      <w:r>
        <w:rPr>
          <w:rFonts w:ascii="宋体" w:hAnsi="宋体" w:cs="宋体" w:eastAsia="宋体" w:hint="default"/>
        </w:rPr>
        <w:t>2011</w:t>
      </w:r>
      <w:r>
        <w:rPr>
          <w:rFonts w:ascii="宋体" w:hAnsi="宋体" w:cs="宋体" w:eastAsia="宋体" w:hint="default"/>
          <w:spacing w:val="-64"/>
        </w:rPr>
        <w:t> </w:t>
      </w:r>
      <w:r>
        <w:rPr/>
        <w:t>年度第三次临时股东大会，审议通过了</w:t>
      </w:r>
    </w:p>
    <w:p>
      <w:pPr>
        <w:pStyle w:val="BodyText"/>
        <w:spacing w:line="357" w:lineRule="auto" w:before="154"/>
        <w:ind w:left="951" w:right="1475" w:hanging="480"/>
        <w:jc w:val="left"/>
      </w:pPr>
      <w:r>
        <w:rPr/>
        <w:t>《关于修</w:t>
      </w:r>
      <w:r>
        <w:rPr>
          <w:spacing w:val="-1"/>
        </w:rPr>
        <w:t>改</w:t>
      </w:r>
      <w:r>
        <w:rPr>
          <w:rFonts w:ascii="宋体" w:hAnsi="宋体" w:cs="宋体" w:eastAsia="宋体" w:hint="default"/>
        </w:rPr>
        <w:t>&lt;</w:t>
      </w:r>
      <w:r>
        <w:rPr/>
        <w:t>公司章程（草案）</w:t>
      </w:r>
      <w:r>
        <w:rPr>
          <w:rFonts w:ascii="宋体" w:hAnsi="宋体" w:cs="宋体" w:eastAsia="宋体" w:hint="default"/>
        </w:rPr>
        <w:t>&gt;</w:t>
      </w:r>
      <w:r>
        <w:rPr/>
        <w:t>的议案</w:t>
      </w:r>
      <w:r>
        <w:rPr>
          <w:spacing w:val="-120"/>
        </w:rPr>
        <w:t>》</w:t>
      </w:r>
      <w:r>
        <w:rPr/>
        <w:t>。</w:t>
      </w:r>
      <w:r>
        <w:rPr/>
        <w:t> 报告期内，公司董事会严格按照《公司法</w:t>
      </w:r>
      <w:r>
        <w:rPr>
          <w:spacing w:val="-120"/>
        </w:rPr>
        <w:t>》、</w:t>
      </w:r>
      <w:r>
        <w:rPr/>
        <w:t>《公司章程》和《董事会议事规则》</w:t>
      </w:r>
    </w:p>
    <w:p>
      <w:pPr>
        <w:pStyle w:val="BodyText"/>
        <w:spacing w:line="357" w:lineRule="auto"/>
        <w:ind w:right="1526"/>
        <w:jc w:val="both"/>
      </w:pPr>
      <w:r>
        <w:rPr>
          <w:spacing w:val="-1"/>
        </w:rPr>
        <w:t>等法律法规的相关规定和要求，认真履行职责，全面执行了公司股东大会决议的相关</w:t>
      </w:r>
      <w:r>
        <w:rPr>
          <w:spacing w:val="-118"/>
        </w:rPr>
        <w:t> </w:t>
      </w:r>
      <w:r>
        <w:rPr>
          <w:spacing w:val="-118"/>
        </w:rPr>
      </w:r>
      <w:r>
        <w:rPr/>
        <w:t>事项。</w:t>
      </w:r>
    </w:p>
    <w:p>
      <w:pPr>
        <w:spacing w:line="357" w:lineRule="auto" w:before="36"/>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（三）董事会专门委员会运作情况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公司第一届董事会设立了审计委员会、提名委员会、战略委员会以及薪酬与考核</w:t>
      </w:r>
    </w:p>
    <w:p>
      <w:pPr>
        <w:pStyle w:val="BodyText"/>
        <w:spacing w:line="357" w:lineRule="auto"/>
        <w:ind w:right="1526"/>
        <w:jc w:val="both"/>
      </w:pPr>
      <w:r>
        <w:rPr>
          <w:spacing w:val="-1"/>
        </w:rPr>
        <w:t>委员会四个专业委员会。各专业委员会严格按照相关委员会议事规则履行职责，就相</w:t>
      </w:r>
      <w:r>
        <w:rPr>
          <w:spacing w:val="-118"/>
        </w:rPr>
        <w:t> </w:t>
      </w:r>
      <w:r>
        <w:rPr>
          <w:spacing w:val="-118"/>
        </w:rPr>
      </w:r>
      <w:r>
        <w:rPr/>
        <w:t>关事项对公司董事会提出了专业意见和建议。</w:t>
      </w:r>
    </w:p>
    <w:p>
      <w:pPr>
        <w:pStyle w:val="BodyText"/>
        <w:spacing w:line="357" w:lineRule="auto"/>
        <w:ind w:left="951" w:right="1475"/>
        <w:jc w:val="left"/>
      </w:pPr>
      <w:r>
        <w:rPr>
          <w:rFonts w:ascii="宋体" w:hAnsi="宋体" w:cs="宋体" w:eastAsia="宋体" w:hint="default"/>
        </w:rPr>
        <w:t>1</w:t>
      </w:r>
      <w:r>
        <w:rPr/>
        <w:t>、审计委员会运作情况 审计委员会由宋廷锋先生、胡亮先生和冯丽女士组成，宋廷锋先生为主任委员。</w:t>
      </w:r>
    </w:p>
    <w:p>
      <w:pPr>
        <w:pStyle w:val="BodyText"/>
        <w:spacing w:line="357" w:lineRule="auto"/>
        <w:ind w:right="1526"/>
        <w:jc w:val="both"/>
      </w:pPr>
      <w:r>
        <w:rPr>
          <w:spacing w:val="-1"/>
        </w:rPr>
        <w:t>审计委员会的主要职责为：提议聘请或更换外部审计机构；监督公司的内部审计制度</w:t>
      </w:r>
      <w:r>
        <w:rPr>
          <w:spacing w:val="-118"/>
        </w:rPr>
        <w:t> </w:t>
      </w:r>
      <w:r>
        <w:rPr>
          <w:spacing w:val="-118"/>
        </w:rPr>
      </w:r>
      <w:r>
        <w:rPr>
          <w:spacing w:val="-1"/>
        </w:rPr>
        <w:t>及其实施；负责内部审计与外部审计之间的沟通；审核公司的财务信息及其披露；审</w:t>
      </w:r>
      <w:r>
        <w:rPr/>
        <w:t> 查公司内部控制制度；董事会授权的其他事宜。</w:t>
      </w:r>
    </w:p>
    <w:p>
      <w:pPr>
        <w:pStyle w:val="BodyText"/>
        <w:spacing w:line="357" w:lineRule="auto"/>
        <w:ind w:right="1525" w:firstLine="479"/>
        <w:jc w:val="both"/>
      </w:pPr>
      <w:r>
        <w:rPr/>
        <w:t>报告期内，审计委员会共召开了</w:t>
      </w:r>
      <w:r>
        <w:rPr>
          <w:rFonts w:ascii="宋体" w:hAnsi="宋体" w:cs="宋体" w:eastAsia="宋体" w:hint="default"/>
        </w:rPr>
        <w:t>3</w:t>
      </w:r>
      <w:r>
        <w:rPr/>
        <w:t>次会议：</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7</w:t>
      </w:r>
      <w:r>
        <w:rPr/>
        <w:t>日，由宋廷锋主持召开了</w:t>
      </w:r>
      <w:r>
        <w:rPr>
          <w:spacing w:val="2"/>
        </w:rPr>
        <w:t> </w:t>
      </w:r>
      <w:r>
        <w:rPr>
          <w:spacing w:val="-1"/>
        </w:rPr>
        <w:t>本公司第一届董事会审计委员会</w:t>
      </w:r>
      <w:r>
        <w:rPr>
          <w:rFonts w:ascii="宋体" w:hAnsi="宋体" w:cs="宋体" w:eastAsia="宋体" w:hint="default"/>
          <w:spacing w:val="-1"/>
        </w:rPr>
        <w:t>2011</w:t>
      </w:r>
      <w:r>
        <w:rPr>
          <w:spacing w:val="-1"/>
        </w:rPr>
        <w:t>年度第一次临时会议，并审议通过了《关于聘任</w:t>
      </w:r>
      <w:r>
        <w:rPr>
          <w:spacing w:val="-116"/>
        </w:rPr>
        <w:t> </w:t>
      </w:r>
      <w:r>
        <w:rPr>
          <w:spacing w:val="-116"/>
        </w:rPr>
      </w:r>
      <w:r>
        <w:rPr/>
        <w:t>王鹤松担任公司审计部经理的议案》；</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28</w:t>
      </w:r>
      <w:r>
        <w:rPr/>
        <w:t>日，由宋廷锋主持召开了本公司</w:t>
      </w:r>
      <w:r>
        <w:rPr>
          <w:spacing w:val="-49"/>
        </w:rPr>
        <w:t> </w:t>
      </w:r>
      <w:r>
        <w:rPr>
          <w:spacing w:val="-1"/>
        </w:rPr>
        <w:t>第一届董事会审计委员会</w:t>
      </w:r>
      <w:r>
        <w:rPr>
          <w:rFonts w:ascii="宋体" w:hAnsi="宋体" w:cs="宋体" w:eastAsia="宋体" w:hint="default"/>
          <w:spacing w:val="-1"/>
        </w:rPr>
        <w:t>2011</w:t>
      </w:r>
      <w:r>
        <w:rPr>
          <w:spacing w:val="-1"/>
        </w:rPr>
        <w:t>年度第二次临时会议，并审议通过了《关于对外报出公</w:t>
      </w:r>
    </w:p>
    <w:p>
      <w:pPr>
        <w:spacing w:after="0" w:line="357"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6"/>
        <w:jc w:val="both"/>
      </w:pPr>
      <w:r>
        <w:rPr/>
        <w:t>司</w:t>
      </w:r>
      <w:r>
        <w:rPr>
          <w:rFonts w:ascii="宋体" w:hAnsi="宋体" w:cs="宋体" w:eastAsia="宋体" w:hint="default"/>
        </w:rPr>
        <w:t>2008</w:t>
      </w:r>
      <w:r>
        <w:rPr/>
        <w:t>年、</w:t>
      </w:r>
      <w:r>
        <w:rPr>
          <w:rFonts w:ascii="宋体" w:hAnsi="宋体" w:cs="宋体" w:eastAsia="宋体" w:hint="default"/>
        </w:rPr>
        <w:t>2009</w:t>
      </w:r>
      <w:r>
        <w:rPr/>
        <w:t>年及</w:t>
      </w:r>
      <w:r>
        <w:rPr>
          <w:rFonts w:ascii="宋体" w:hAnsi="宋体" w:cs="宋体" w:eastAsia="宋体" w:hint="default"/>
        </w:rPr>
        <w:t>2010</w:t>
      </w:r>
      <w:r>
        <w:rPr/>
        <w:t>年财务报告的议案》；</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16</w:t>
      </w:r>
      <w:r>
        <w:rPr/>
        <w:t>日，由宋廷锋主持召开</w:t>
      </w:r>
      <w:r>
        <w:rPr>
          <w:spacing w:val="-49"/>
        </w:rPr>
        <w:t> </w:t>
      </w:r>
      <w:r>
        <w:rPr>
          <w:spacing w:val="-49"/>
        </w:rPr>
      </w:r>
      <w:r>
        <w:rPr>
          <w:spacing w:val="-1"/>
        </w:rPr>
        <w:t>了本公司第一届董事会审计委员会</w:t>
      </w:r>
      <w:r>
        <w:rPr>
          <w:rFonts w:ascii="宋体" w:hAnsi="宋体" w:cs="宋体" w:eastAsia="宋体" w:hint="default"/>
          <w:spacing w:val="-1"/>
        </w:rPr>
        <w:t>2011</w:t>
      </w:r>
      <w:r>
        <w:rPr>
          <w:spacing w:val="-1"/>
        </w:rPr>
        <w:t>年度第三次临时会议，并审议通过了《关于对</w:t>
      </w:r>
      <w:r>
        <w:rPr>
          <w:spacing w:val="-116"/>
        </w:rPr>
        <w:t> </w:t>
      </w:r>
      <w:r>
        <w:rPr>
          <w:spacing w:val="-116"/>
        </w:rPr>
      </w:r>
      <w:r>
        <w:rPr/>
        <w:t>外报出公司</w:t>
      </w:r>
      <w:r>
        <w:rPr>
          <w:rFonts w:ascii="宋体" w:hAnsi="宋体" w:cs="宋体" w:eastAsia="宋体" w:hint="default"/>
        </w:rPr>
        <w:t>2008</w:t>
      </w:r>
      <w:r>
        <w:rPr/>
        <w:t>年、</w:t>
      </w:r>
      <w:r>
        <w:rPr>
          <w:rFonts w:ascii="宋体" w:hAnsi="宋体" w:cs="宋体" w:eastAsia="宋体" w:hint="default"/>
        </w:rPr>
        <w:t>2009</w:t>
      </w:r>
      <w:r>
        <w:rPr/>
        <w:t>年、</w:t>
      </w:r>
      <w:r>
        <w:rPr>
          <w:rFonts w:ascii="宋体" w:hAnsi="宋体" w:cs="宋体" w:eastAsia="宋体" w:hint="default"/>
        </w:rPr>
        <w:t>2010</w:t>
      </w:r>
      <w:r>
        <w:rPr/>
        <w:t>年及</w:t>
      </w:r>
      <w:r>
        <w:rPr>
          <w:rFonts w:ascii="宋体" w:hAnsi="宋体" w:cs="宋体" w:eastAsia="宋体" w:hint="default"/>
        </w:rPr>
        <w:t>2011</w:t>
      </w:r>
      <w:r>
        <w:rPr/>
        <w:t>年度中期财务报告的议案》。</w:t>
      </w:r>
    </w:p>
    <w:p>
      <w:pPr>
        <w:pStyle w:val="BodyText"/>
        <w:spacing w:line="357" w:lineRule="auto"/>
        <w:ind w:left="954" w:right="1472" w:hanging="3"/>
        <w:jc w:val="left"/>
      </w:pPr>
      <w:r>
        <w:rPr>
          <w:rFonts w:ascii="宋体" w:hAnsi="宋体" w:cs="宋体" w:eastAsia="宋体" w:hint="default"/>
        </w:rPr>
        <w:t>2</w:t>
      </w:r>
      <w:r>
        <w:rPr/>
        <w:t>、提名委员会运作情况 提名委员会由胡亮先生、尹春福先生和林木西先生组成，胡亮先生为主任委员。</w:t>
      </w:r>
    </w:p>
    <w:p>
      <w:pPr>
        <w:pStyle w:val="BodyText"/>
        <w:spacing w:line="357" w:lineRule="auto"/>
        <w:ind w:right="1491"/>
        <w:jc w:val="both"/>
      </w:pPr>
      <w:r>
        <w:rPr>
          <w:spacing w:val="-1"/>
        </w:rPr>
        <w:t>提名委员会的主要职责为：根据公司经营活动情况、资产规模和股权结构对董事会的</w:t>
      </w:r>
      <w:r>
        <w:rPr>
          <w:spacing w:val="-117"/>
        </w:rPr>
        <w:t> </w:t>
      </w:r>
      <w:r>
        <w:rPr>
          <w:spacing w:val="-117"/>
        </w:rPr>
      </w:r>
      <w:r>
        <w:rPr/>
        <w:t>规模和构成向董事会提出建议；研究董事的选择标准和程序，并向董事会提出建议；</w:t>
      </w:r>
      <w:r>
        <w:rPr/>
        <w:t> </w:t>
      </w:r>
      <w:r>
        <w:rPr>
          <w:spacing w:val="-1"/>
        </w:rPr>
        <w:t>广泛搜寻合格的董事人选；对董事的工作情况进行评估，并根据评估结果提出更换董</w:t>
      </w:r>
      <w:r>
        <w:rPr>
          <w:spacing w:val="-118"/>
        </w:rPr>
        <w:t> </w:t>
      </w:r>
      <w:r>
        <w:rPr>
          <w:spacing w:val="-118"/>
        </w:rPr>
      </w:r>
      <w:r>
        <w:rPr>
          <w:spacing w:val="-1"/>
        </w:rPr>
        <w:t>事的意见或建议；在董事会换届选举时，向本届董事会提出下一届董事会候选人的建</w:t>
      </w:r>
      <w:r>
        <w:rPr/>
        <w:t> 议；法律、法规、《公司章程》规定或授权的其他事宜。</w:t>
      </w:r>
    </w:p>
    <w:p>
      <w:pPr>
        <w:pStyle w:val="BodyText"/>
        <w:spacing w:line="357" w:lineRule="auto"/>
        <w:ind w:right="1527" w:firstLine="479"/>
        <w:jc w:val="both"/>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日由胡亮主持召开了提名委员会</w:t>
      </w:r>
      <w:r>
        <w:rPr>
          <w:spacing w:val="-59"/>
        </w:rPr>
        <w:t> </w:t>
      </w:r>
      <w:r>
        <w:rPr>
          <w:rFonts w:ascii="宋体" w:hAnsi="宋体" w:cs="宋体" w:eastAsia="宋体" w:hint="default"/>
        </w:rPr>
        <w:t>2011</w:t>
      </w:r>
      <w:r>
        <w:rPr>
          <w:rFonts w:ascii="宋体" w:hAnsi="宋体" w:cs="宋体" w:eastAsia="宋体" w:hint="default"/>
          <w:spacing w:val="-60"/>
        </w:rPr>
        <w:t> </w:t>
      </w:r>
      <w:r>
        <w:rPr>
          <w:spacing w:val="-8"/>
        </w:rPr>
        <w:t>年度第一次会议，审议通过</w:t>
      </w:r>
      <w:r>
        <w:rPr/>
        <w:t> </w:t>
      </w:r>
      <w:r>
        <w:rPr>
          <w:spacing w:val="-1"/>
        </w:rPr>
        <w:t>了《</w:t>
      </w:r>
      <w:r>
        <w:rPr>
          <w:rFonts w:ascii="宋体" w:hAnsi="宋体" w:cs="宋体" w:eastAsia="宋体" w:hint="default"/>
          <w:spacing w:val="-1"/>
        </w:rPr>
        <w:t>2010</w:t>
      </w:r>
      <w:r>
        <w:rPr>
          <w:rFonts w:ascii="宋体" w:hAnsi="宋体" w:cs="宋体" w:eastAsia="宋体" w:hint="default"/>
          <w:spacing w:val="-21"/>
        </w:rPr>
        <w:t> </w:t>
      </w:r>
      <w:r>
        <w:rPr>
          <w:spacing w:val="-4"/>
        </w:rPr>
        <w:t>年度董事会工作报告》。与会委员一致认为，公司现任董事会的组成，不仅</w:t>
      </w:r>
      <w:r>
        <w:rPr/>
        <w:t> 保持了公司经营管理的延续性，而且对公司的经营管理起到了积极的作用。</w:t>
      </w:r>
    </w:p>
    <w:p>
      <w:pPr>
        <w:pStyle w:val="BodyText"/>
        <w:spacing w:line="357" w:lineRule="auto"/>
        <w:ind w:left="954" w:right="1512" w:hanging="3"/>
        <w:jc w:val="left"/>
      </w:pPr>
      <w:r>
        <w:rPr>
          <w:rFonts w:ascii="宋体" w:hAnsi="宋体" w:cs="宋体" w:eastAsia="宋体" w:hint="default"/>
        </w:rPr>
        <w:t>3</w:t>
      </w:r>
      <w:r>
        <w:rPr/>
        <w:t>、战略委员会运作情况 </w:t>
      </w:r>
      <w:r>
        <w:rPr>
          <w:spacing w:val="-2"/>
        </w:rPr>
        <w:t>战略委员会由付永全先生、崔万田先生和林木西先生组成，付永全先生为主任委</w:t>
      </w:r>
    </w:p>
    <w:p>
      <w:pPr>
        <w:pStyle w:val="BodyText"/>
        <w:spacing w:line="357" w:lineRule="auto"/>
        <w:ind w:right="1492"/>
        <w:jc w:val="both"/>
      </w:pPr>
      <w:r>
        <w:rPr>
          <w:spacing w:val="-1"/>
        </w:rPr>
        <w:t>员。战略委员会的主要职责为：对公司长期发展战略规划进行研究并提出建议；对公</w:t>
      </w:r>
      <w:r>
        <w:rPr>
          <w:spacing w:val="-118"/>
        </w:rPr>
        <w:t> </w:t>
      </w:r>
      <w:r>
        <w:rPr>
          <w:spacing w:val="-118"/>
        </w:rPr>
      </w:r>
      <w:r>
        <w:rPr/>
        <w:t>司章程规定须经董事会批准的对外投资、收购出售资产、资产抵押、对外担保事项、 </w:t>
      </w:r>
      <w:r>
        <w:rPr>
          <w:spacing w:val="-1"/>
        </w:rPr>
        <w:t>委托理财、关联交易、融资方案及发展战略等重大事项进行研究并提出建议；对其他</w:t>
      </w:r>
      <w:r>
        <w:rPr>
          <w:spacing w:val="-118"/>
        </w:rPr>
        <w:t> </w:t>
      </w:r>
      <w:r>
        <w:rPr>
          <w:spacing w:val="-118"/>
        </w:rPr>
      </w:r>
      <w:r>
        <w:rPr>
          <w:spacing w:val="-1"/>
        </w:rPr>
        <w:t>影响公司发展的重大事项进行研究并提出建议；对以上事项的实施进行检查；董事会</w:t>
      </w:r>
      <w:r>
        <w:rPr>
          <w:spacing w:val="-118"/>
        </w:rPr>
        <w:t> </w:t>
      </w:r>
      <w:r>
        <w:rPr>
          <w:spacing w:val="-118"/>
        </w:rPr>
      </w:r>
      <w:r>
        <w:rPr/>
        <w:t>的其他事宜。</w:t>
      </w:r>
    </w:p>
    <w:p>
      <w:pPr>
        <w:pStyle w:val="BodyText"/>
        <w:spacing w:line="357" w:lineRule="auto"/>
        <w:ind w:right="1527" w:firstLine="482"/>
        <w:jc w:val="both"/>
      </w:pPr>
      <w:r>
        <w:rPr>
          <w:spacing w:val="-2"/>
        </w:rPr>
        <w:t>报告期内，本委员会委员认真研究公司长期发展战略规划，并对公司重大事项提</w:t>
      </w:r>
      <w:r>
        <w:rPr/>
        <w:t> 出了合理的建议。</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11</w:t>
      </w:r>
      <w:r>
        <w:rPr/>
        <w:t>日，战略委员会由付永全主持召开了</w:t>
      </w:r>
      <w:r>
        <w:rPr>
          <w:rFonts w:ascii="宋体" w:hAnsi="宋体" w:cs="宋体" w:eastAsia="宋体" w:hint="default"/>
        </w:rPr>
        <w:t>2011</w:t>
      </w:r>
      <w:r>
        <w:rPr/>
        <w:t>年度第一次</w:t>
      </w:r>
      <w:r>
        <w:rPr>
          <w:spacing w:val="-49"/>
        </w:rPr>
        <w:t> </w:t>
      </w:r>
      <w:r>
        <w:rPr>
          <w:spacing w:val="-5"/>
        </w:rPr>
        <w:t>会议，审议通过了《关于未来三年公司发展规划的议案》。</w:t>
      </w:r>
    </w:p>
    <w:p>
      <w:pPr>
        <w:pStyle w:val="BodyText"/>
        <w:spacing w:line="357" w:lineRule="auto" w:before="37"/>
        <w:ind w:left="951" w:right="1510"/>
        <w:jc w:val="left"/>
      </w:pPr>
      <w:r>
        <w:rPr>
          <w:rFonts w:ascii="宋体" w:hAnsi="宋体" w:cs="宋体" w:eastAsia="宋体" w:hint="default"/>
        </w:rPr>
        <w:t>4</w:t>
      </w:r>
      <w:r>
        <w:rPr/>
        <w:t>、薪酬与考核委员会运作情况 </w:t>
      </w:r>
      <w:r>
        <w:rPr>
          <w:spacing w:val="-1"/>
        </w:rPr>
        <w:t>薪酬与考核委员会由林木西先生、崔万田先生和宋廷锋先生组成，林木西先生为</w:t>
      </w:r>
    </w:p>
    <w:p>
      <w:pPr>
        <w:pStyle w:val="BodyText"/>
        <w:spacing w:line="357" w:lineRule="auto"/>
        <w:ind w:right="0"/>
        <w:jc w:val="left"/>
      </w:pPr>
      <w:r>
        <w:rPr>
          <w:spacing w:val="-5"/>
        </w:rPr>
        <w:t>主任委员。薪酬与考核委员会的主要职责为：制定公司高级管理人员的工作岗位职责；</w:t>
      </w:r>
      <w:r>
        <w:rPr>
          <w:spacing w:val="-84"/>
        </w:rPr>
        <w:t> </w:t>
      </w:r>
      <w:r>
        <w:rPr>
          <w:spacing w:val="-84"/>
        </w:rPr>
      </w:r>
      <w:r>
        <w:rPr/>
        <w:t>制定公司高级管理人员的业绩考核体系与业绩考核指标；制订公司高级管理人员的薪</w:t>
      </w:r>
      <w:r>
        <w:rPr/>
        <w:t> 酬制度与薪酬标准；依据有关法律、法规或规范性文件的规定，制订公司董事、监事 和高级管理人员的股权激励计划；负责对公司股权激励计划进行管理；对授予公司股</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1"/>
        </w:rPr>
        <w:t>权激励计划的人员之资格、授予条件、行使条件等进行审查；董事会授权委托的其他</w:t>
      </w:r>
      <w:r>
        <w:rPr/>
        <w:t> 事宜。</w:t>
      </w:r>
    </w:p>
    <w:p>
      <w:pPr>
        <w:pStyle w:val="BodyText"/>
        <w:spacing w:line="357" w:lineRule="auto"/>
        <w:ind w:right="1525" w:firstLine="479"/>
        <w:jc w:val="both"/>
      </w:pPr>
      <w:r>
        <w:rPr>
          <w:spacing w:val="-1"/>
        </w:rPr>
        <w:t>报告期内，本委员会委员积极组织对董事、监事及高级管理人员工作绩效进行评</w:t>
      </w:r>
      <w:r>
        <w:rPr/>
        <w:t> </w:t>
      </w:r>
      <w:r>
        <w:rPr>
          <w:spacing w:val="-1"/>
        </w:rPr>
        <w:t>估和考核，审核董事、监事及高级管理人员的薪酬情况，监督公司薪酬制度的执行情</w:t>
      </w:r>
      <w:r>
        <w:rPr/>
        <w:t> 况。</w:t>
      </w:r>
    </w:p>
    <w:p>
      <w:pPr>
        <w:pStyle w:val="BodyText"/>
        <w:spacing w:line="240" w:lineRule="auto"/>
        <w:ind w:left="951" w:right="0"/>
        <w:jc w:val="left"/>
      </w:pP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2</w:t>
      </w:r>
      <w:r>
        <w:rPr>
          <w:rFonts w:ascii="宋体" w:hAnsi="宋体" w:cs="宋体" w:eastAsia="宋体" w:hint="default"/>
          <w:spacing w:val="-75"/>
        </w:rPr>
        <w:t> </w:t>
      </w:r>
      <w:r>
        <w:rPr/>
        <w:t>月</w:t>
      </w:r>
      <w:r>
        <w:rPr>
          <w:spacing w:val="-75"/>
        </w:rPr>
        <w:t> </w:t>
      </w:r>
      <w:r>
        <w:rPr>
          <w:rFonts w:ascii="宋体" w:hAnsi="宋体" w:cs="宋体" w:eastAsia="宋体" w:hint="default"/>
        </w:rPr>
        <w:t>11</w:t>
      </w:r>
      <w:r>
        <w:rPr>
          <w:rFonts w:ascii="宋体" w:hAnsi="宋体" w:cs="宋体" w:eastAsia="宋体" w:hint="default"/>
          <w:spacing w:val="-75"/>
        </w:rPr>
        <w:t> </w:t>
      </w:r>
      <w:r>
        <w:rPr/>
        <w:t>日</w:t>
      </w:r>
      <w:r>
        <w:rPr>
          <w:spacing w:val="-120"/>
        </w:rPr>
        <w:t>，</w:t>
      </w:r>
      <w:r>
        <w:rPr>
          <w:spacing w:val="2"/>
        </w:rPr>
        <w:t>薪酬</w:t>
      </w:r>
      <w:r>
        <w:rPr/>
        <w:t>与考核委员会由林木西主持召开了</w:t>
      </w:r>
      <w:r>
        <w:rPr>
          <w:spacing w:val="-73"/>
        </w:rPr>
        <w:t> </w:t>
      </w:r>
      <w:r>
        <w:rPr>
          <w:rFonts w:ascii="宋体" w:hAnsi="宋体" w:cs="宋体" w:eastAsia="宋体" w:hint="default"/>
        </w:rPr>
        <w:t>2011</w:t>
      </w:r>
      <w:r>
        <w:rPr>
          <w:rFonts w:ascii="宋体" w:hAnsi="宋体" w:cs="宋体" w:eastAsia="宋体" w:hint="default"/>
          <w:spacing w:val="-75"/>
        </w:rPr>
        <w:t> </w:t>
      </w:r>
      <w:r>
        <w:rPr/>
        <w:t>年</w:t>
      </w:r>
      <w:r>
        <w:rPr>
          <w:spacing w:val="2"/>
        </w:rPr>
        <w:t>度</w:t>
      </w:r>
      <w:r>
        <w:rPr/>
        <w:t>第一次会议，</w:t>
      </w:r>
    </w:p>
    <w:p>
      <w:pPr>
        <w:pStyle w:val="BodyText"/>
        <w:spacing w:line="240" w:lineRule="auto" w:before="154"/>
        <w:ind w:right="1512"/>
        <w:jc w:val="left"/>
      </w:pPr>
      <w:r>
        <w:rPr/>
        <w:t>审议通过了《荣科科技股份有限公司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年度高级管理人员业绩考核报告</w:t>
      </w:r>
      <w:r>
        <w:rPr>
          <w:spacing w:val="-120"/>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4"/>
        <w:spacing w:line="240" w:lineRule="auto" w:before="0"/>
        <w:ind w:right="4414"/>
        <w:jc w:val="left"/>
        <w:rPr>
          <w:b w:val="0"/>
          <w:bCs w:val="0"/>
        </w:rPr>
      </w:pPr>
      <w:r>
        <w:rPr/>
        <w:t>七、董事会利润分配预案</w:t>
      </w:r>
      <w:r>
        <w:rPr>
          <w:b w:val="0"/>
          <w:bCs w:val="0"/>
        </w:rPr>
      </w:r>
    </w:p>
    <w:p>
      <w:pPr>
        <w:spacing w:line="357" w:lineRule="auto" w:before="154"/>
        <w:ind w:left="831" w:right="1513" w:firstLine="122"/>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z w:val="24"/>
          <w:szCs w:val="24"/>
        </w:rPr>
        <w:t>2011</w:t>
      </w:r>
      <w:r>
        <w:rPr>
          <w:rFonts w:ascii="宋体" w:hAnsi="宋体" w:cs="宋体" w:eastAsia="宋体" w:hint="default"/>
          <w:b/>
          <w:bCs/>
          <w:spacing w:val="-62"/>
          <w:sz w:val="24"/>
          <w:szCs w:val="24"/>
        </w:rPr>
        <w:t> </w:t>
      </w:r>
      <w:r>
        <w:rPr>
          <w:rFonts w:ascii="宋体" w:hAnsi="宋体" w:cs="宋体" w:eastAsia="宋体" w:hint="default"/>
          <w:b/>
          <w:bCs/>
          <w:sz w:val="24"/>
          <w:szCs w:val="24"/>
        </w:rPr>
        <w:t>年度公司利润分配预案</w:t>
      </w:r>
      <w:r>
        <w:rPr>
          <w:rFonts w:ascii="宋体" w:hAnsi="宋体" w:cs="宋体" w:eastAsia="宋体" w:hint="default"/>
          <w:b/>
          <w:bCs/>
          <w:w w:val="99"/>
          <w:sz w:val="24"/>
          <w:szCs w:val="24"/>
        </w:rPr>
        <w:t> </w:t>
      </w:r>
      <w:r>
        <w:rPr>
          <w:rFonts w:ascii="宋体" w:hAnsi="宋体" w:cs="宋体" w:eastAsia="宋体" w:hint="default"/>
          <w:sz w:val="24"/>
          <w:szCs w:val="24"/>
        </w:rPr>
        <w:t>根据华普天健会计师事务所（北京）有限公司出具的审计报告，母公司</w:t>
      </w:r>
      <w:r>
        <w:rPr>
          <w:rFonts w:ascii="宋体" w:hAnsi="宋体" w:cs="宋体" w:eastAsia="宋体" w:hint="default"/>
          <w:spacing w:val="-79"/>
          <w:sz w:val="24"/>
          <w:szCs w:val="24"/>
        </w:rPr>
        <w:t> </w:t>
      </w:r>
      <w:r>
        <w:rPr>
          <w:rFonts w:ascii="宋体" w:hAnsi="宋体" w:cs="宋体" w:eastAsia="宋体" w:hint="default"/>
          <w:sz w:val="24"/>
          <w:szCs w:val="24"/>
        </w:rPr>
        <w:t>2011</w:t>
      </w:r>
      <w:r>
        <w:rPr>
          <w:rFonts w:ascii="宋体" w:hAnsi="宋体" w:cs="宋体" w:eastAsia="宋体" w:hint="default"/>
          <w:spacing w:val="-79"/>
          <w:sz w:val="24"/>
          <w:szCs w:val="24"/>
        </w:rPr>
        <w:t> </w:t>
      </w:r>
      <w:r>
        <w:rPr>
          <w:rFonts w:ascii="宋体" w:hAnsi="宋体" w:cs="宋体" w:eastAsia="宋体" w:hint="default"/>
          <w:sz w:val="24"/>
          <w:szCs w:val="24"/>
        </w:rPr>
        <w:t>年度</w:t>
      </w:r>
    </w:p>
    <w:p>
      <w:pPr>
        <w:pStyle w:val="BodyText"/>
        <w:spacing w:line="357" w:lineRule="auto"/>
        <w:ind w:right="1898"/>
        <w:jc w:val="left"/>
      </w:pPr>
      <w:r>
        <w:rPr/>
        <w:t>实现净利润</w:t>
      </w:r>
      <w:r>
        <w:rPr>
          <w:spacing w:val="-61"/>
        </w:rPr>
        <w:t> </w:t>
      </w:r>
      <w:r>
        <w:rPr>
          <w:rFonts w:ascii="宋体" w:hAnsi="宋体" w:cs="宋体" w:eastAsia="宋体" w:hint="default"/>
        </w:rPr>
        <w:t>44,332,103.11</w:t>
      </w:r>
      <w:r>
        <w:rPr>
          <w:rFonts w:ascii="宋体" w:hAnsi="宋体" w:cs="宋体" w:eastAsia="宋体" w:hint="default"/>
          <w:spacing w:val="-60"/>
        </w:rPr>
        <w:t> </w:t>
      </w:r>
      <w:r>
        <w:rPr/>
        <w:t>元。根据有关规定提取</w:t>
      </w:r>
      <w:r>
        <w:rPr>
          <w:spacing w:val="-60"/>
        </w:rPr>
        <w:t> </w:t>
      </w:r>
      <w:r>
        <w:rPr>
          <w:rFonts w:ascii="宋体" w:hAnsi="宋体" w:cs="宋体" w:eastAsia="宋体" w:hint="default"/>
        </w:rPr>
        <w:t>10%</w:t>
      </w:r>
      <w:r>
        <w:rPr/>
        <w:t>的法定盈余公积金 </w:t>
      </w:r>
      <w:r>
        <w:rPr>
          <w:rFonts w:ascii="宋体" w:hAnsi="宋体" w:cs="宋体" w:eastAsia="宋体" w:hint="default"/>
        </w:rPr>
        <w:t>4,433,210.31</w:t>
      </w:r>
      <w:r>
        <w:rPr>
          <w:rFonts w:ascii="宋体" w:hAnsi="宋体" w:cs="宋体" w:eastAsia="宋体" w:hint="default"/>
          <w:spacing w:val="-61"/>
        </w:rPr>
        <w:t> </w:t>
      </w:r>
      <w:r>
        <w:rPr/>
        <w:t>元；加期初未分配利润</w:t>
      </w:r>
      <w:r>
        <w:rPr>
          <w:spacing w:val="-61"/>
        </w:rPr>
        <w:t> </w:t>
      </w:r>
      <w:r>
        <w:rPr>
          <w:rFonts w:ascii="宋体" w:hAnsi="宋体" w:cs="宋体" w:eastAsia="宋体" w:hint="default"/>
        </w:rPr>
        <w:t>26,429,207.88</w:t>
      </w:r>
      <w:r>
        <w:rPr>
          <w:rFonts w:ascii="宋体" w:hAnsi="宋体" w:cs="宋体" w:eastAsia="宋体" w:hint="default"/>
          <w:spacing w:val="-61"/>
        </w:rPr>
        <w:t> </w:t>
      </w:r>
      <w:r>
        <w:rPr/>
        <w:t>元，本年可供分配的利润为</w:t>
      </w:r>
    </w:p>
    <w:p>
      <w:pPr>
        <w:pStyle w:val="BodyText"/>
        <w:spacing w:line="240" w:lineRule="auto"/>
        <w:ind w:right="4414"/>
        <w:jc w:val="left"/>
      </w:pPr>
      <w:r>
        <w:rPr>
          <w:rFonts w:ascii="宋体" w:hAnsi="宋体" w:cs="宋体" w:eastAsia="宋体" w:hint="default"/>
        </w:rPr>
        <w:t>66,328,100.68</w:t>
      </w:r>
      <w:r>
        <w:rPr>
          <w:rFonts w:ascii="宋体" w:hAnsi="宋体" w:cs="宋体" w:eastAsia="宋体" w:hint="default"/>
          <w:spacing w:val="-61"/>
        </w:rPr>
        <w:t> </w:t>
      </w:r>
      <w:r>
        <w:rPr/>
        <w:t>元。</w:t>
      </w:r>
    </w:p>
    <w:p>
      <w:pPr>
        <w:pStyle w:val="BodyText"/>
        <w:spacing w:line="240" w:lineRule="auto" w:before="154"/>
        <w:ind w:left="951" w:right="1512"/>
        <w:jc w:val="left"/>
      </w:pPr>
      <w:r>
        <w:rPr/>
        <w:t>本年度利润分配预案为：拟以目前公司总股本</w:t>
      </w:r>
      <w:r>
        <w:rPr>
          <w:spacing w:val="-60"/>
        </w:rPr>
        <w:t> </w:t>
      </w:r>
      <w:r>
        <w:rPr>
          <w:rFonts w:ascii="宋体" w:hAnsi="宋体" w:cs="宋体" w:eastAsia="宋体" w:hint="default"/>
        </w:rPr>
        <w:t>68,000,000</w:t>
      </w:r>
      <w:r>
        <w:rPr>
          <w:rFonts w:ascii="宋体" w:hAnsi="宋体" w:cs="宋体" w:eastAsia="宋体" w:hint="default"/>
          <w:spacing w:val="-60"/>
        </w:rPr>
        <w:t> </w:t>
      </w:r>
      <w:r>
        <w:rPr/>
        <w:t>股为基数向全体股东</w:t>
      </w:r>
    </w:p>
    <w:p>
      <w:pPr>
        <w:pStyle w:val="BodyText"/>
        <w:spacing w:line="357" w:lineRule="auto" w:before="154"/>
        <w:ind w:right="1596"/>
        <w:jc w:val="left"/>
      </w:pPr>
      <w:r>
        <w:rPr/>
        <w:t>每</w:t>
      </w:r>
      <w:r>
        <w:rPr>
          <w:spacing w:val="-60"/>
        </w:rPr>
        <w:t> </w:t>
      </w:r>
      <w:r>
        <w:rPr>
          <w:rFonts w:ascii="宋体" w:hAnsi="宋体" w:cs="宋体" w:eastAsia="宋体" w:hint="default"/>
        </w:rPr>
        <w:t>10</w:t>
      </w:r>
      <w:r>
        <w:rPr>
          <w:rFonts w:ascii="宋体" w:hAnsi="宋体" w:cs="宋体" w:eastAsia="宋体" w:hint="default"/>
          <w:spacing w:val="-61"/>
        </w:rPr>
        <w:t> </w:t>
      </w:r>
      <w:r>
        <w:rPr/>
        <w:t>股派发现金股利</w:t>
      </w:r>
      <w:r>
        <w:rPr>
          <w:spacing w:val="-60"/>
        </w:rPr>
        <w:t> </w:t>
      </w:r>
      <w:r>
        <w:rPr>
          <w:rFonts w:ascii="宋体" w:hAnsi="宋体" w:cs="宋体" w:eastAsia="宋体" w:hint="default"/>
        </w:rPr>
        <w:t>2</w:t>
      </w:r>
      <w:r>
        <w:rPr>
          <w:rFonts w:ascii="宋体" w:hAnsi="宋体" w:cs="宋体" w:eastAsia="宋体" w:hint="default"/>
          <w:spacing w:val="-60"/>
        </w:rPr>
        <w:t> </w:t>
      </w:r>
      <w:r>
        <w:rPr>
          <w:spacing w:val="-8"/>
        </w:rPr>
        <w:t>元人民币（含税），共计派发现金</w:t>
      </w:r>
      <w:r>
        <w:rPr>
          <w:spacing w:val="-60"/>
        </w:rPr>
        <w:t> </w:t>
      </w:r>
      <w:r>
        <w:rPr>
          <w:rFonts w:ascii="宋体" w:hAnsi="宋体" w:cs="宋体" w:eastAsia="宋体" w:hint="default"/>
        </w:rPr>
        <w:t>13,600,000</w:t>
      </w:r>
      <w:r>
        <w:rPr>
          <w:rFonts w:ascii="宋体" w:hAnsi="宋体" w:cs="宋体" w:eastAsia="宋体" w:hint="default"/>
          <w:spacing w:val="-60"/>
        </w:rPr>
        <w:t> </w:t>
      </w:r>
      <w:r>
        <w:rPr/>
        <w:t>元，剩余未分 配利润结转下一年度。</w:t>
      </w:r>
    </w:p>
    <w:p>
      <w:pPr>
        <w:pStyle w:val="BodyText"/>
        <w:spacing w:line="240" w:lineRule="auto"/>
        <w:ind w:left="951" w:right="4414"/>
        <w:jc w:val="left"/>
      </w:pPr>
      <w:r>
        <w:rPr/>
        <w:t>此预案需提交公司</w:t>
      </w:r>
      <w:r>
        <w:rPr>
          <w:spacing w:val="-60"/>
        </w:rPr>
        <w:t> </w:t>
      </w:r>
      <w:r>
        <w:rPr>
          <w:rFonts w:ascii="宋体" w:hAnsi="宋体" w:cs="宋体" w:eastAsia="宋体" w:hint="default"/>
        </w:rPr>
        <w:t>2011</w:t>
      </w:r>
      <w:r>
        <w:rPr>
          <w:rFonts w:ascii="宋体" w:hAnsi="宋体" w:cs="宋体" w:eastAsia="宋体" w:hint="default"/>
          <w:spacing w:val="-60"/>
        </w:rPr>
        <w:t> </w:t>
      </w:r>
      <w:r>
        <w:rPr/>
        <w:t>年年度股东大会审议。</w:t>
      </w:r>
    </w:p>
    <w:p>
      <w:pPr>
        <w:spacing w:line="357" w:lineRule="auto" w:before="154"/>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（二）公司近三年股利分配情况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公司业务和资产规模处于快速扩张时期，而公司的融资渠道较少，主要是依靠自</w:t>
      </w:r>
    </w:p>
    <w:p>
      <w:pPr>
        <w:pStyle w:val="BodyText"/>
        <w:spacing w:line="357" w:lineRule="auto"/>
        <w:ind w:right="1535"/>
        <w:jc w:val="left"/>
      </w:pPr>
      <w:r>
        <w:rPr/>
        <w:t>身内部积累来满足资金需求，为满足生产经营及后续发展的需要，公司</w:t>
      </w:r>
      <w:r>
        <w:rPr>
          <w:spacing w:val="-60"/>
        </w:rPr>
        <w:t> </w:t>
      </w:r>
      <w:r>
        <w:rPr>
          <w:rFonts w:ascii="宋体" w:hAnsi="宋体" w:cs="宋体" w:eastAsia="宋体" w:hint="default"/>
        </w:rPr>
        <w:t>2008</w:t>
      </w:r>
      <w:r>
        <w:rPr>
          <w:rFonts w:ascii="宋体" w:hAnsi="宋体" w:cs="宋体" w:eastAsia="宋体" w:hint="default"/>
          <w:spacing w:val="-60"/>
        </w:rPr>
        <w:t> </w:t>
      </w:r>
      <w:r>
        <w:rPr/>
        <w:t>至</w:t>
      </w:r>
      <w:r>
        <w:rPr>
          <w:spacing w:val="-60"/>
        </w:rPr>
        <w:t> </w:t>
      </w:r>
      <w:r>
        <w:rPr>
          <w:rFonts w:ascii="宋体" w:hAnsi="宋体" w:cs="宋体" w:eastAsia="宋体" w:hint="default"/>
        </w:rPr>
        <w:t>2010 </w:t>
      </w:r>
      <w:r>
        <w:rPr/>
        <w:t>年未进行股利分配。</w:t>
      </w:r>
    </w:p>
    <w:p>
      <w:pPr>
        <w:pStyle w:val="Heading4"/>
        <w:spacing w:line="240" w:lineRule="auto"/>
        <w:ind w:right="4414"/>
        <w:jc w:val="left"/>
        <w:rPr>
          <w:b w:val="0"/>
          <w:bCs w:val="0"/>
        </w:rPr>
      </w:pPr>
      <w:r>
        <w:rPr/>
        <w:t>（三）发行后的股利分配政策</w:t>
      </w:r>
      <w:r>
        <w:rPr>
          <w:b w:val="0"/>
          <w:bCs w:val="0"/>
        </w:rPr>
      </w:r>
    </w:p>
    <w:p>
      <w:pPr>
        <w:pStyle w:val="BodyText"/>
        <w:spacing w:line="357" w:lineRule="auto" w:before="154"/>
        <w:ind w:right="1512" w:firstLine="479"/>
        <w:jc w:val="left"/>
      </w:pPr>
      <w:r>
        <w:rPr/>
        <w:t>为加强股东回报的稳定性和连续性，公司于</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日召开了第一届董 </w:t>
      </w:r>
      <w:r>
        <w:rPr>
          <w:spacing w:val="-1"/>
        </w:rPr>
        <w:t>事会第十二次会议，在股东大会授权范围内审议通过了上市后适用的《公司章程（草</w:t>
      </w:r>
      <w:r>
        <w:rPr/>
        <w:t> </w:t>
      </w:r>
      <w:r>
        <w:rPr>
          <w:spacing w:val="-16"/>
        </w:rPr>
        <w:t>案）》，有关股利分配的政策为：</w:t>
      </w:r>
    </w:p>
    <w:p>
      <w:pPr>
        <w:pStyle w:val="BodyText"/>
        <w:spacing w:line="357" w:lineRule="auto"/>
        <w:ind w:right="1512" w:firstLine="479"/>
        <w:jc w:val="left"/>
      </w:pPr>
      <w:r>
        <w:rPr>
          <w:rFonts w:ascii="宋体" w:hAnsi="宋体" w:cs="宋体" w:eastAsia="宋体" w:hint="default"/>
        </w:rPr>
        <w:t>1</w:t>
      </w:r>
      <w:r>
        <w:rPr/>
        <w:t>、公司实施积极的利润分配政策，重视对投资者的合理投资回报，并保持连续 </w:t>
      </w:r>
      <w:r>
        <w:rPr>
          <w:spacing w:val="-1"/>
        </w:rPr>
        <w:t>性和稳定性。公司可以采取现金或股票等方式分配利润，利润分配不得超过累计可分</w:t>
      </w:r>
      <w:r>
        <w:rPr>
          <w:spacing w:val="-118"/>
        </w:rPr>
        <w:t> </w:t>
      </w:r>
      <w:r>
        <w:rPr>
          <w:spacing w:val="-118"/>
        </w:rPr>
      </w:r>
      <w:r>
        <w:rPr>
          <w:spacing w:val="-1"/>
        </w:rPr>
        <w:t>配利润的范围，不得损害公司持续经营能力。公司董事会、监事会和股东大会对利润</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715"/>
        <w:jc w:val="left"/>
      </w:pPr>
      <w:r>
        <w:rPr/>
        <w:t>分配政策的决策和论证过程中应当充分考虑独立董事、外部监事和公众投资者的意 见。</w:t>
      </w:r>
    </w:p>
    <w:p>
      <w:pPr>
        <w:pStyle w:val="BodyText"/>
        <w:spacing w:line="357" w:lineRule="auto"/>
        <w:ind w:right="1551" w:firstLine="479"/>
        <w:jc w:val="both"/>
      </w:pPr>
      <w:r>
        <w:rPr>
          <w:rFonts w:ascii="宋体" w:hAnsi="宋体" w:cs="宋体" w:eastAsia="宋体" w:hint="default"/>
        </w:rPr>
        <w:t>2</w:t>
      </w:r>
      <w:r>
        <w:rPr/>
        <w:t>、如无重大投资计划或重大现金支出发生，公司应当采取现金方式分配股利， 以现金方式分配的利润不少于当年实现的可分配利润的</w:t>
      </w:r>
      <w:r>
        <w:rPr>
          <w:spacing w:val="-60"/>
        </w:rPr>
        <w:t> </w:t>
      </w:r>
      <w:r>
        <w:rPr>
          <w:rFonts w:ascii="宋体" w:hAnsi="宋体" w:cs="宋体" w:eastAsia="宋体" w:hint="default"/>
        </w:rPr>
        <w:t>20%</w:t>
      </w:r>
      <w:r>
        <w:rPr/>
        <w:t>。公司在实施上述现金分 配股利的同时，可以派发红股。</w:t>
      </w:r>
    </w:p>
    <w:p>
      <w:pPr>
        <w:pStyle w:val="BodyText"/>
        <w:spacing w:line="240" w:lineRule="auto"/>
        <w:ind w:right="4414"/>
        <w:jc w:val="left"/>
      </w:pPr>
      <w:r>
        <w:rPr/>
        <w:t>重大投资计划或重大现金支出是指以下情形之一：</w:t>
      </w:r>
    </w:p>
    <w:p>
      <w:pPr>
        <w:pStyle w:val="BodyText"/>
        <w:spacing w:line="357" w:lineRule="auto" w:before="154"/>
        <w:ind w:right="1612" w:firstLine="479"/>
        <w:jc w:val="both"/>
      </w:pPr>
      <w:r>
        <w:rPr/>
        <w:t>（</w:t>
      </w:r>
      <w:r>
        <w:rPr>
          <w:rFonts w:ascii="宋体" w:hAnsi="宋体" w:cs="宋体" w:eastAsia="宋体" w:hint="default"/>
        </w:rPr>
        <w:t>1</w:t>
      </w:r>
      <w:r>
        <w:rPr/>
        <w:t>）公司未来十二个月内拟对外投资、收购资产或购买设备累计支出达到或超 过公司最近一期经审计净资产的</w:t>
      </w:r>
      <w:r>
        <w:rPr>
          <w:spacing w:val="-60"/>
        </w:rPr>
        <w:t> </w:t>
      </w:r>
      <w:r>
        <w:rPr>
          <w:rFonts w:ascii="宋体" w:hAnsi="宋体" w:cs="宋体" w:eastAsia="宋体" w:hint="default"/>
        </w:rPr>
        <w:t>50%</w:t>
      </w:r>
      <w:r>
        <w:rPr/>
        <w:t>；</w:t>
      </w:r>
    </w:p>
    <w:p>
      <w:pPr>
        <w:pStyle w:val="BodyText"/>
        <w:spacing w:line="357" w:lineRule="auto" w:before="37"/>
        <w:ind w:right="1596" w:firstLine="479"/>
        <w:jc w:val="left"/>
      </w:pPr>
      <w:r>
        <w:rPr/>
        <w:t>（</w:t>
      </w:r>
      <w:r>
        <w:rPr>
          <w:rFonts w:ascii="宋体" w:hAnsi="宋体" w:cs="宋体" w:eastAsia="宋体" w:hint="default"/>
        </w:rPr>
        <w:t>2</w:t>
      </w:r>
      <w:r>
        <w:rPr/>
        <w:t>）公司未来十二个月内拟对外投资、收购资产或购买设备累计支出达到或超 过公司最近一期经审计总资产的</w:t>
      </w:r>
      <w:r>
        <w:rPr>
          <w:spacing w:val="-60"/>
        </w:rPr>
        <w:t> </w:t>
      </w:r>
      <w:r>
        <w:rPr>
          <w:rFonts w:ascii="宋体" w:hAnsi="宋体" w:cs="宋体" w:eastAsia="宋体" w:hint="default"/>
        </w:rPr>
        <w:t>30%</w:t>
      </w:r>
      <w:r>
        <w:rPr/>
        <w:t>。 上述重大投资计划或重大现金支出须经董事会批准，报股东大会审议通过后方可实 施。</w:t>
      </w:r>
    </w:p>
    <w:p>
      <w:pPr>
        <w:pStyle w:val="BodyText"/>
        <w:spacing w:line="240" w:lineRule="auto"/>
        <w:ind w:left="951" w:right="1512"/>
        <w:jc w:val="left"/>
      </w:pPr>
      <w:r>
        <w:rPr>
          <w:rFonts w:ascii="宋体" w:hAnsi="宋体" w:cs="宋体" w:eastAsia="宋体" w:hint="default"/>
        </w:rPr>
        <w:t>3</w:t>
      </w:r>
      <w:r>
        <w:rPr/>
        <w:t>、公司董事会可以根据公司的资金需求状况提议公司进行中期现金分配。</w:t>
      </w:r>
    </w:p>
    <w:p>
      <w:pPr>
        <w:pStyle w:val="BodyText"/>
        <w:spacing w:line="357" w:lineRule="auto" w:before="154"/>
        <w:ind w:right="1612" w:firstLine="479"/>
        <w:jc w:val="both"/>
      </w:pPr>
      <w:r>
        <w:rPr>
          <w:rFonts w:ascii="宋体" w:hAnsi="宋体" w:cs="宋体" w:eastAsia="宋体" w:hint="default"/>
        </w:rPr>
        <w:t>4</w:t>
      </w:r>
      <w:r>
        <w:rPr/>
        <w:t>、公司将保持股利分配政策的连续性、稳定性，如果变更股利分配政策，必须 经过董事会、股东大会表决通过。</w:t>
      </w:r>
    </w:p>
    <w:p>
      <w:pPr>
        <w:pStyle w:val="BodyText"/>
        <w:spacing w:line="357" w:lineRule="auto"/>
        <w:ind w:right="1526" w:firstLine="479"/>
        <w:jc w:val="both"/>
      </w:pPr>
      <w:r>
        <w:rPr>
          <w:rFonts w:ascii="宋体" w:hAnsi="宋体" w:cs="宋体" w:eastAsia="宋体" w:hint="default"/>
          <w:spacing w:val="-5"/>
        </w:rPr>
        <w:t>5</w:t>
      </w:r>
      <w:r>
        <w:rPr>
          <w:spacing w:val="-5"/>
        </w:rPr>
        <w:t>、公司将根据自身实际情况，并结合股东（特别是公众投资者）、独立董事和外</w:t>
      </w:r>
      <w:r>
        <w:rPr/>
        <w:t> </w:t>
      </w:r>
      <w:r>
        <w:rPr>
          <w:spacing w:val="-1"/>
        </w:rPr>
        <w:t>部监事的意见制定或调整股东回报计划。但公司保证现行及未来的股东回报计划不得</w:t>
      </w:r>
      <w:r>
        <w:rPr/>
        <w:t> </w:t>
      </w:r>
      <w:r>
        <w:rPr>
          <w:spacing w:val="-1"/>
        </w:rPr>
        <w:t>违反以下原则：即如无重大投资计划或重大现金支出发生，公司应当采取现金方式分</w:t>
      </w:r>
      <w:r>
        <w:rPr>
          <w:spacing w:val="-118"/>
        </w:rPr>
        <w:t> </w:t>
      </w:r>
      <w:r>
        <w:rPr>
          <w:spacing w:val="-118"/>
        </w:rPr>
      </w:r>
      <w:r>
        <w:rPr/>
        <w:t>配股利，以现金方式分配的利润不少于当年实现的可分配利润的</w:t>
      </w:r>
      <w:r>
        <w:rPr>
          <w:spacing w:val="-60"/>
        </w:rPr>
        <w:t> </w:t>
      </w:r>
      <w:r>
        <w:rPr>
          <w:rFonts w:ascii="宋体" w:hAnsi="宋体" w:cs="宋体" w:eastAsia="宋体" w:hint="default"/>
        </w:rPr>
        <w:t>20%</w:t>
      </w:r>
      <w:r>
        <w:rPr/>
        <w:t>。</w:t>
      </w:r>
    </w:p>
    <w:p>
      <w:pPr>
        <w:pStyle w:val="BodyText"/>
        <w:spacing w:line="357" w:lineRule="auto"/>
        <w:ind w:right="1551" w:firstLine="479"/>
        <w:jc w:val="both"/>
      </w:pPr>
      <w:r>
        <w:rPr>
          <w:rFonts w:ascii="宋体" w:hAnsi="宋体" w:cs="宋体" w:eastAsia="宋体" w:hint="default"/>
        </w:rPr>
        <w:t>6</w:t>
      </w:r>
      <w:r>
        <w:rPr/>
        <w:t>、公司股东大会对利润分配方案作出决议后</w:t>
      </w:r>
      <w:r>
        <w:rPr>
          <w:rFonts w:ascii="宋体" w:hAnsi="宋体" w:cs="宋体" w:eastAsia="宋体" w:hint="default"/>
        </w:rPr>
        <w:t>,</w:t>
      </w:r>
      <w:r>
        <w:rPr/>
        <w:t>公司董事会须在股东大会召开后</w:t>
      </w:r>
      <w:r>
        <w:rPr>
          <w:spacing w:val="-60"/>
        </w:rPr>
        <w:t> </w:t>
      </w:r>
      <w:r>
        <w:rPr>
          <w:rFonts w:ascii="宋体" w:hAnsi="宋体" w:cs="宋体" w:eastAsia="宋体" w:hint="default"/>
        </w:rPr>
        <w:t>2 </w:t>
      </w:r>
      <w:r>
        <w:rPr/>
        <w:t>个月内完成股利</w:t>
      </w:r>
      <w:r>
        <w:rPr>
          <w:rFonts w:ascii="宋体" w:hAnsi="宋体" w:cs="宋体" w:eastAsia="宋体" w:hint="default"/>
        </w:rPr>
        <w:t>(</w:t>
      </w:r>
      <w:r>
        <w:rPr/>
        <w:t>或股份</w:t>
      </w:r>
      <w:r>
        <w:rPr>
          <w:rFonts w:ascii="宋体" w:hAnsi="宋体" w:cs="宋体" w:eastAsia="宋体" w:hint="default"/>
        </w:rPr>
        <w:t>)</w:t>
      </w:r>
      <w:r>
        <w:rPr/>
        <w:t>的派发事项。</w:t>
      </w:r>
    </w:p>
    <w:p>
      <w:pPr>
        <w:spacing w:after="0" w:line="357" w:lineRule="auto"/>
        <w:jc w:val="both"/>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460" w:lineRule="exact"/>
        <w:ind w:left="3658" w:right="4579"/>
        <w:jc w:val="center"/>
        <w:rPr>
          <w:b w:val="0"/>
          <w:bCs w:val="0"/>
        </w:rPr>
      </w:pPr>
      <w:r>
        <w:rPr/>
        <w:t>第四节</w:t>
      </w:r>
      <w:r>
        <w:rPr>
          <w:spacing w:val="-3"/>
        </w:rPr>
        <w:t> </w:t>
      </w:r>
      <w:r>
        <w:rPr/>
        <w:t>重要事项</w:t>
      </w:r>
      <w:r>
        <w:rPr>
          <w:b w:val="0"/>
          <w:bCs w:val="0"/>
        </w:rPr>
      </w:r>
    </w:p>
    <w:p>
      <w:pPr>
        <w:spacing w:line="240" w:lineRule="auto" w:before="2"/>
        <w:rPr>
          <w:rFonts w:ascii="宋体" w:hAnsi="宋体" w:cs="宋体" w:eastAsia="宋体" w:hint="default"/>
          <w:b/>
          <w:bCs/>
          <w:sz w:val="43"/>
          <w:szCs w:val="43"/>
        </w:rPr>
      </w:pPr>
    </w:p>
    <w:p>
      <w:pPr>
        <w:spacing w:line="357" w:lineRule="auto" w:before="0"/>
        <w:ind w:left="1091" w:right="1260" w:firstLine="2"/>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报告期内，公司未发生重大诉讼、仲裁事项，也无以前期间发生但持续到报告期</w:t>
      </w:r>
    </w:p>
    <w:p>
      <w:pPr>
        <w:spacing w:line="357" w:lineRule="auto" w:before="36"/>
        <w:ind w:left="1094" w:right="7715" w:hanging="483"/>
        <w:jc w:val="left"/>
        <w:rPr>
          <w:rFonts w:ascii="宋体" w:hAnsi="宋体" w:cs="宋体" w:eastAsia="宋体" w:hint="default"/>
          <w:sz w:val="24"/>
          <w:szCs w:val="24"/>
        </w:rPr>
      </w:pPr>
      <w:r>
        <w:rPr>
          <w:rFonts w:ascii="宋体" w:hAnsi="宋体" w:cs="宋体" w:eastAsia="宋体" w:hint="default"/>
          <w:sz w:val="24"/>
          <w:szCs w:val="24"/>
        </w:rPr>
        <w:t>的重大诉讼、仲裁事项。 </w:t>
      </w:r>
      <w:r>
        <w:rPr>
          <w:rFonts w:ascii="宋体" w:hAnsi="宋体" w:cs="宋体" w:eastAsia="宋体" w:hint="default"/>
          <w:b/>
          <w:bCs/>
          <w:sz w:val="24"/>
          <w:szCs w:val="24"/>
        </w:rPr>
        <w:t>二、破产相关事项</w:t>
      </w:r>
      <w:r>
        <w:rPr>
          <w:rFonts w:ascii="宋体" w:hAnsi="宋体" w:cs="宋体" w:eastAsia="宋体" w:hint="default"/>
          <w:sz w:val="24"/>
          <w:szCs w:val="24"/>
        </w:rPr>
      </w:r>
    </w:p>
    <w:p>
      <w:pPr>
        <w:spacing w:line="357" w:lineRule="auto" w:before="37"/>
        <w:ind w:left="1091" w:right="1260" w:firstLine="0"/>
        <w:jc w:val="left"/>
        <w:rPr>
          <w:rFonts w:ascii="宋体" w:hAnsi="宋体" w:cs="宋体" w:eastAsia="宋体" w:hint="default"/>
          <w:sz w:val="24"/>
          <w:szCs w:val="24"/>
        </w:rPr>
      </w:pPr>
      <w:r>
        <w:rPr>
          <w:rFonts w:ascii="宋体" w:hAnsi="宋体" w:cs="宋体" w:eastAsia="宋体" w:hint="default"/>
          <w:sz w:val="24"/>
          <w:szCs w:val="24"/>
        </w:rPr>
        <w:t>报告期内，公司未发生破产重组等相关事项。 </w:t>
      </w:r>
      <w:r>
        <w:rPr>
          <w:rFonts w:ascii="宋体" w:hAnsi="宋体" w:cs="宋体" w:eastAsia="宋体" w:hint="default"/>
          <w:b/>
          <w:bCs/>
          <w:sz w:val="24"/>
          <w:szCs w:val="24"/>
        </w:rPr>
        <w:t>三、收购及出售资产、企业合并事项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报告期内，公司未发生资产收购、出售及企业合并等事项。 </w:t>
      </w:r>
      <w:r>
        <w:rPr>
          <w:rFonts w:ascii="宋体" w:hAnsi="宋体" w:cs="宋体" w:eastAsia="宋体" w:hint="default"/>
          <w:b/>
          <w:bCs/>
          <w:sz w:val="24"/>
          <w:szCs w:val="24"/>
        </w:rPr>
        <w:t>四、控股股东及其关联方非经营性占用资金情况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报告期内，公司未发生控股股东及其关联方非经营性占用资金的情况。 </w:t>
      </w:r>
      <w:r>
        <w:rPr>
          <w:rFonts w:ascii="宋体" w:hAnsi="宋体" w:cs="宋体" w:eastAsia="宋体" w:hint="default"/>
          <w:b/>
          <w:bCs/>
          <w:sz w:val="24"/>
          <w:szCs w:val="24"/>
        </w:rPr>
        <w:t>五、股权激励事项</w:t>
      </w:r>
      <w:r>
        <w:rPr>
          <w:rFonts w:ascii="宋体" w:hAnsi="宋体" w:cs="宋体" w:eastAsia="宋体" w:hint="default"/>
          <w:b/>
          <w:bCs/>
          <w:w w:val="99"/>
          <w:sz w:val="24"/>
          <w:szCs w:val="24"/>
        </w:rPr>
        <w:t> </w:t>
      </w:r>
      <w:r>
        <w:rPr>
          <w:rFonts w:ascii="宋体" w:hAnsi="宋体" w:cs="宋体" w:eastAsia="宋体" w:hint="default"/>
          <w:spacing w:val="-2"/>
          <w:sz w:val="24"/>
          <w:szCs w:val="24"/>
        </w:rPr>
        <w:t>公司尚未实施股权激励计划，报告期内不存在应当披露的股权激励方案的执行情</w:t>
      </w:r>
    </w:p>
    <w:p>
      <w:pPr>
        <w:pStyle w:val="BodyText"/>
        <w:spacing w:line="240" w:lineRule="auto"/>
        <w:ind w:left="611" w:right="1260"/>
        <w:jc w:val="left"/>
      </w:pPr>
      <w:r>
        <w:rPr/>
        <w:t>况。</w:t>
      </w:r>
    </w:p>
    <w:p>
      <w:pPr>
        <w:spacing w:line="240" w:lineRule="auto" w:before="11"/>
        <w:rPr>
          <w:rFonts w:ascii="宋体" w:hAnsi="宋体" w:cs="宋体" w:eastAsia="宋体" w:hint="default"/>
          <w:sz w:val="9"/>
          <w:szCs w:val="9"/>
        </w:rPr>
      </w:pPr>
    </w:p>
    <w:p>
      <w:pPr>
        <w:spacing w:line="357" w:lineRule="auto" w:before="26"/>
        <w:ind w:left="1091" w:right="5779" w:firstLine="2"/>
        <w:jc w:val="left"/>
        <w:rPr>
          <w:rFonts w:ascii="宋体" w:hAnsi="宋体" w:cs="宋体" w:eastAsia="宋体" w:hint="default"/>
          <w:sz w:val="24"/>
          <w:szCs w:val="24"/>
        </w:rPr>
      </w:pPr>
      <w:r>
        <w:rPr>
          <w:rFonts w:ascii="宋体" w:hAnsi="宋体" w:cs="宋体" w:eastAsia="宋体" w:hint="default"/>
          <w:b/>
          <w:bCs/>
          <w:sz w:val="24"/>
          <w:szCs w:val="24"/>
        </w:rPr>
        <w:t>六、重大关联交易事项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报告期内，公司未发生关联交易事项。 </w:t>
      </w:r>
      <w:r>
        <w:rPr>
          <w:rFonts w:ascii="宋体" w:hAnsi="宋体" w:cs="宋体" w:eastAsia="宋体" w:hint="default"/>
          <w:b/>
          <w:bCs/>
          <w:sz w:val="24"/>
          <w:szCs w:val="24"/>
        </w:rPr>
        <w:t>七、报告期内公司重大合同及履行情况</w:t>
      </w:r>
      <w:r>
        <w:rPr>
          <w:rFonts w:ascii="宋体" w:hAnsi="宋体" w:cs="宋体" w:eastAsia="宋体" w:hint="default"/>
          <w:sz w:val="24"/>
          <w:szCs w:val="24"/>
        </w:rPr>
      </w:r>
    </w:p>
    <w:p>
      <w:pPr>
        <w:spacing w:line="357" w:lineRule="auto" w:before="36"/>
        <w:ind w:left="1091" w:right="1260" w:firstLine="2"/>
        <w:jc w:val="left"/>
        <w:rPr>
          <w:rFonts w:ascii="宋体" w:hAnsi="宋体" w:cs="宋体" w:eastAsia="宋体" w:hint="default"/>
          <w:sz w:val="24"/>
          <w:szCs w:val="24"/>
        </w:rPr>
      </w:pPr>
      <w:r>
        <w:rPr>
          <w:rFonts w:ascii="宋体" w:hAnsi="宋体" w:cs="宋体" w:eastAsia="宋体" w:hint="default"/>
          <w:b/>
          <w:bCs/>
          <w:sz w:val="24"/>
          <w:szCs w:val="24"/>
        </w:rPr>
        <w:t>（一）托管、承包、租赁其他公司资产事项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报告期内，公司未发生也没有以前期间发生但延续到报告期的托管、承包、租赁</w:t>
      </w:r>
    </w:p>
    <w:p>
      <w:pPr>
        <w:pStyle w:val="BodyText"/>
        <w:spacing w:line="240" w:lineRule="auto"/>
        <w:ind w:left="611" w:right="1260"/>
        <w:jc w:val="left"/>
      </w:pPr>
      <w:r>
        <w:rPr/>
        <w:t>其他公司资产或其他公司托管、承包、租赁本公司资产的事项。</w:t>
      </w:r>
    </w:p>
    <w:p>
      <w:pPr>
        <w:spacing w:line="357" w:lineRule="auto" w:before="154"/>
        <w:ind w:left="1091" w:right="1260" w:firstLine="2"/>
        <w:jc w:val="left"/>
        <w:rPr>
          <w:rFonts w:ascii="宋体" w:hAnsi="宋体" w:cs="宋体" w:eastAsia="宋体" w:hint="default"/>
          <w:sz w:val="24"/>
          <w:szCs w:val="24"/>
        </w:rPr>
      </w:pPr>
      <w:r>
        <w:rPr>
          <w:rFonts w:ascii="宋体" w:hAnsi="宋体" w:cs="宋体" w:eastAsia="宋体" w:hint="default"/>
          <w:b/>
          <w:bCs/>
          <w:sz w:val="24"/>
          <w:szCs w:val="24"/>
        </w:rPr>
        <w:t>（二）重大担保事项</w:t>
      </w:r>
      <w:r>
        <w:rPr>
          <w:rFonts w:ascii="宋体" w:hAnsi="宋体" w:cs="宋体" w:eastAsia="宋体" w:hint="default"/>
          <w:b/>
          <w:bCs/>
          <w:w w:val="99"/>
          <w:sz w:val="24"/>
          <w:szCs w:val="24"/>
        </w:rPr>
        <w:t> </w:t>
      </w:r>
      <w:r>
        <w:rPr>
          <w:rFonts w:ascii="宋体" w:hAnsi="宋体" w:cs="宋体" w:eastAsia="宋体" w:hint="default"/>
          <w:spacing w:val="-2"/>
          <w:sz w:val="24"/>
          <w:szCs w:val="24"/>
        </w:rPr>
        <w:t>1</w:t>
      </w:r>
      <w:r>
        <w:rPr>
          <w:rFonts w:ascii="宋体" w:hAnsi="宋体" w:cs="宋体" w:eastAsia="宋体" w:hint="default"/>
          <w:spacing w:val="-2"/>
          <w:sz w:val="24"/>
          <w:szCs w:val="24"/>
        </w:rPr>
        <w:t>、报告期内，公司未发生也没有以前期间发生但延续到报告期的对外担保事项。</w:t>
      </w:r>
    </w:p>
    <w:p>
      <w:pPr>
        <w:pStyle w:val="BodyText"/>
        <w:spacing w:line="240" w:lineRule="auto"/>
        <w:ind w:left="1091" w:right="1260"/>
        <w:jc w:val="left"/>
      </w:pPr>
      <w:r>
        <w:rPr>
          <w:rFonts w:ascii="宋体" w:hAnsi="宋体" w:cs="宋体" w:eastAsia="宋体" w:hint="default"/>
        </w:rPr>
        <w:t>2</w:t>
      </w:r>
      <w:r>
        <w:rPr/>
        <w:t>、对子公司担保事项</w:t>
      </w:r>
    </w:p>
    <w:p>
      <w:pPr>
        <w:spacing w:line="240" w:lineRule="auto" w:before="11"/>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464"/>
        <w:gridCol w:w="792"/>
        <w:gridCol w:w="1261"/>
        <w:gridCol w:w="595"/>
        <w:gridCol w:w="948"/>
        <w:gridCol w:w="1155"/>
        <w:gridCol w:w="3589"/>
      </w:tblGrid>
      <w:tr>
        <w:trPr>
          <w:trHeight w:val="654" w:hRule="exact"/>
        </w:trPr>
        <w:tc>
          <w:tcPr>
            <w:tcW w:w="1464"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144"/>
              <w:ind w:left="312" w:right="0"/>
              <w:jc w:val="left"/>
              <w:rPr>
                <w:rFonts w:ascii="宋体" w:hAnsi="宋体" w:cs="宋体" w:eastAsia="宋体" w:hint="default"/>
                <w:sz w:val="21"/>
                <w:szCs w:val="21"/>
              </w:rPr>
            </w:pPr>
            <w:r>
              <w:rPr>
                <w:rFonts w:ascii="宋体" w:hAnsi="宋体" w:cs="宋体" w:eastAsia="宋体" w:hint="default"/>
                <w:sz w:val="21"/>
                <w:szCs w:val="21"/>
              </w:rPr>
              <w:t>被保证人</w:t>
            </w:r>
          </w:p>
        </w:tc>
        <w:tc>
          <w:tcPr>
            <w:tcW w:w="792"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177" w:right="175"/>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pacing w:val="-103"/>
                <w:sz w:val="21"/>
                <w:szCs w:val="21"/>
              </w:rPr>
              <w:t> </w:t>
            </w:r>
            <w:r>
              <w:rPr>
                <w:rFonts w:ascii="宋体" w:hAnsi="宋体" w:cs="宋体" w:eastAsia="宋体" w:hint="default"/>
                <w:sz w:val="21"/>
                <w:szCs w:val="21"/>
              </w:rPr>
              <w:t>额度</w:t>
            </w:r>
          </w:p>
        </w:tc>
        <w:tc>
          <w:tcPr>
            <w:tcW w:w="126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412" w:right="200" w:hanging="212"/>
              <w:jc w:val="left"/>
              <w:rPr>
                <w:rFonts w:ascii="宋体" w:hAnsi="宋体" w:cs="宋体" w:eastAsia="宋体" w:hint="default"/>
                <w:sz w:val="21"/>
                <w:szCs w:val="21"/>
              </w:rPr>
            </w:pPr>
            <w:r>
              <w:rPr>
                <w:rFonts w:ascii="宋体" w:hAnsi="宋体" w:cs="宋体" w:eastAsia="宋体" w:hint="default"/>
                <w:sz w:val="21"/>
                <w:szCs w:val="21"/>
              </w:rPr>
              <w:t>实际发生</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59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71" w:right="84"/>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948" w:type="dxa"/>
            <w:tcBorders>
              <w:top w:val="single" w:sz="12" w:space="0" w:color="000000"/>
              <w:left w:val="single" w:sz="6" w:space="0" w:color="000000"/>
              <w:bottom w:val="single" w:sz="12" w:space="0" w:color="000000"/>
              <w:right w:val="single" w:sz="4" w:space="0" w:color="000000"/>
            </w:tcBorders>
            <w:shd w:val="clear" w:color="auto" w:fill="D9D9D9"/>
          </w:tcPr>
          <w:p>
            <w:pPr>
              <w:pStyle w:val="TableParagraph"/>
              <w:spacing w:line="273" w:lineRule="auto"/>
              <w:ind w:left="151" w:right="149"/>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1155" w:type="dxa"/>
            <w:tcBorders>
              <w:top w:val="single" w:sz="12" w:space="0" w:color="000000"/>
              <w:left w:val="single" w:sz="4" w:space="0" w:color="000000"/>
              <w:bottom w:val="single" w:sz="12" w:space="0" w:color="000000"/>
              <w:right w:val="single" w:sz="6" w:space="0" w:color="000000"/>
            </w:tcBorders>
            <w:shd w:val="clear" w:color="auto" w:fill="D9D9D9"/>
          </w:tcPr>
          <w:p>
            <w:pPr>
              <w:pStyle w:val="TableParagraph"/>
              <w:spacing w:line="273" w:lineRule="auto"/>
              <w:ind w:left="148" w:right="149"/>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p>
        </w:tc>
        <w:tc>
          <w:tcPr>
            <w:tcW w:w="3589"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担保内容</w:t>
            </w:r>
          </w:p>
        </w:tc>
      </w:tr>
      <w:tr>
        <w:trPr>
          <w:trHeight w:val="655" w:hRule="exact"/>
        </w:trPr>
        <w:tc>
          <w:tcPr>
            <w:tcW w:w="1464" w:type="dxa"/>
            <w:tcBorders>
              <w:top w:val="single" w:sz="12" w:space="0" w:color="000000"/>
              <w:left w:val="nil" w:sz="6" w:space="0" w:color="auto"/>
              <w:bottom w:val="single" w:sz="12" w:space="0" w:color="000000"/>
              <w:right w:val="single" w:sz="6" w:space="0" w:color="000000"/>
            </w:tcBorders>
          </w:tcPr>
          <w:p>
            <w:pPr>
              <w:pStyle w:val="TableParagraph"/>
              <w:spacing w:line="273" w:lineRule="auto"/>
              <w:ind w:left="81" w:right="111"/>
              <w:jc w:val="left"/>
              <w:rPr>
                <w:rFonts w:ascii="宋体" w:hAnsi="宋体" w:cs="宋体" w:eastAsia="宋体" w:hint="default"/>
                <w:sz w:val="21"/>
                <w:szCs w:val="21"/>
              </w:rPr>
            </w:pPr>
            <w:r>
              <w:rPr>
                <w:rFonts w:ascii="宋体" w:hAnsi="宋体" w:cs="宋体" w:eastAsia="宋体" w:hint="default"/>
                <w:sz w:val="21"/>
                <w:szCs w:val="21"/>
              </w:rPr>
              <w:t>辽宁荣科金融</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79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z w:val="21"/>
                <w:szCs w:val="21"/>
              </w:rPr>
              <w:t>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2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76" w:right="0"/>
              <w:jc w:val="left"/>
              <w:rPr>
                <w:rFonts w:ascii="宋体" w:hAnsi="宋体" w:cs="宋体" w:eastAsia="宋体" w:hint="default"/>
                <w:sz w:val="21"/>
                <w:szCs w:val="21"/>
              </w:rPr>
            </w:pPr>
            <w:r>
              <w:rPr>
                <w:rFonts w:ascii="宋体"/>
                <w:sz w:val="21"/>
              </w:rPr>
              <w:t>2010-11-25</w:t>
            </w:r>
          </w:p>
        </w:tc>
        <w:tc>
          <w:tcPr>
            <w:tcW w:w="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3"/>
              <w:ind w:left="79" w:right="0"/>
              <w:jc w:val="left"/>
              <w:rPr>
                <w:rFonts w:ascii="宋体" w:hAnsi="宋体" w:cs="宋体" w:eastAsia="宋体" w:hint="default"/>
                <w:sz w:val="21"/>
                <w:szCs w:val="21"/>
              </w:rPr>
            </w:pPr>
            <w:r>
              <w:rPr>
                <w:rFonts w:ascii="宋体" w:hAnsi="宋体" w:cs="宋体" w:eastAsia="宋体" w:hint="default"/>
                <w:sz w:val="21"/>
                <w:szCs w:val="21"/>
              </w:rPr>
              <w:t>两年</w:t>
            </w:r>
          </w:p>
        </w:tc>
        <w:tc>
          <w:tcPr>
            <w:tcW w:w="9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43"/>
              <w:ind w:right="5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55" w:type="dxa"/>
            <w:tcBorders>
              <w:top w:val="single" w:sz="12" w:space="0" w:color="000000"/>
              <w:left w:val="single" w:sz="4" w:space="0" w:color="000000"/>
              <w:bottom w:val="single" w:sz="12" w:space="0" w:color="000000"/>
              <w:right w:val="single" w:sz="6" w:space="0" w:color="000000"/>
            </w:tcBorders>
          </w:tcPr>
          <w:p>
            <w:pPr>
              <w:pStyle w:val="TableParagraph"/>
              <w:spacing w:line="240" w:lineRule="auto" w:before="143"/>
              <w:ind w:left="33"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358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9" w:right="68"/>
              <w:jc w:val="left"/>
              <w:rPr>
                <w:rFonts w:ascii="宋体" w:hAnsi="宋体" w:cs="宋体" w:eastAsia="宋体" w:hint="default"/>
                <w:sz w:val="21"/>
                <w:szCs w:val="21"/>
              </w:rPr>
            </w:pPr>
            <w:r>
              <w:rPr>
                <w:rFonts w:ascii="宋体" w:hAnsi="宋体" w:cs="宋体" w:eastAsia="宋体" w:hint="default"/>
                <w:spacing w:val="6"/>
                <w:sz w:val="21"/>
                <w:szCs w:val="21"/>
              </w:rPr>
              <w:t>为子公司向铁岭新星村镇银行股份有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限公司的</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万元借款提供保证担保</w:t>
            </w:r>
          </w:p>
        </w:tc>
      </w:tr>
    </w:tbl>
    <w:p>
      <w:pPr>
        <w:pStyle w:val="BodyText"/>
        <w:spacing w:line="240" w:lineRule="auto" w:before="39"/>
        <w:ind w:left="1091" w:right="1260"/>
        <w:jc w:val="left"/>
      </w:pPr>
      <w:r>
        <w:rPr/>
        <w:t>报告期末，公司担保总额为</w:t>
      </w:r>
      <w:r>
        <w:rPr>
          <w:spacing w:val="-60"/>
        </w:rPr>
        <w:t> </w:t>
      </w:r>
      <w:r>
        <w:rPr>
          <w:rFonts w:ascii="宋体" w:hAnsi="宋体" w:cs="宋体" w:eastAsia="宋体" w:hint="default"/>
        </w:rPr>
        <w:t>800</w:t>
      </w:r>
      <w:r>
        <w:rPr>
          <w:rFonts w:ascii="宋体" w:hAnsi="宋体" w:cs="宋体" w:eastAsia="宋体" w:hint="default"/>
          <w:spacing w:val="-60"/>
        </w:rPr>
        <w:t> </w:t>
      </w:r>
      <w:r>
        <w:rPr/>
        <w:t>万元占公司净资产的比例为</w:t>
      </w:r>
      <w:r>
        <w:rPr>
          <w:spacing w:val="-60"/>
        </w:rPr>
        <w:t> </w:t>
      </w:r>
      <w:r>
        <w:rPr>
          <w:rFonts w:ascii="宋体" w:hAnsi="宋体" w:cs="宋体" w:eastAsia="宋体" w:hint="default"/>
        </w:rPr>
        <w:t>5.55%</w:t>
      </w:r>
      <w:r>
        <w:rPr/>
        <w:t>。</w:t>
      </w:r>
    </w:p>
    <w:p>
      <w:pPr>
        <w:spacing w:after="0" w:line="240" w:lineRule="auto"/>
        <w:jc w:val="left"/>
        <w:sectPr>
          <w:pgSz w:w="11910" w:h="16840"/>
          <w:pgMar w:header="754" w:footer="1012" w:top="1400" w:bottom="1200" w:left="920" w:right="0"/>
        </w:sectPr>
      </w:pPr>
    </w:p>
    <w:p>
      <w:pPr>
        <w:spacing w:line="240" w:lineRule="auto" w:before="9"/>
        <w:rPr>
          <w:rFonts w:ascii="宋体" w:hAnsi="宋体" w:cs="宋体" w:eastAsia="宋体" w:hint="default"/>
          <w:sz w:val="18"/>
          <w:szCs w:val="18"/>
        </w:rPr>
      </w:pPr>
    </w:p>
    <w:p>
      <w:pPr>
        <w:spacing w:line="357" w:lineRule="auto" w:before="26"/>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（三）委托理财事项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报告期内，公司未发生也没有以前期间发生但延续到报告期的委托他人进行资产</w:t>
      </w:r>
    </w:p>
    <w:p>
      <w:pPr>
        <w:pStyle w:val="BodyText"/>
        <w:spacing w:line="240" w:lineRule="auto"/>
        <w:ind w:right="4414"/>
        <w:jc w:val="left"/>
      </w:pPr>
      <w:r>
        <w:rPr/>
        <w:t>管理事项。</w:t>
      </w:r>
    </w:p>
    <w:p>
      <w:pPr>
        <w:pStyle w:val="Heading4"/>
        <w:spacing w:line="240" w:lineRule="auto" w:before="154"/>
        <w:ind w:right="4414"/>
        <w:jc w:val="left"/>
        <w:rPr>
          <w:b w:val="0"/>
          <w:bCs w:val="0"/>
        </w:rPr>
      </w:pPr>
      <w:r>
        <w:rPr/>
        <w:t>（四）其他重大合同</w:t>
      </w:r>
      <w:r>
        <w:rPr>
          <w:b w:val="0"/>
          <w:bCs w:val="0"/>
        </w:rPr>
      </w:r>
    </w:p>
    <w:p>
      <w:pPr>
        <w:pStyle w:val="BodyText"/>
        <w:spacing w:line="240" w:lineRule="auto" w:before="154"/>
        <w:ind w:left="951" w:right="0"/>
        <w:jc w:val="left"/>
      </w:pPr>
      <w:r>
        <w:rPr>
          <w:rFonts w:ascii="宋体" w:hAnsi="宋体" w:cs="宋体" w:eastAsia="宋体" w:hint="default"/>
          <w:spacing w:val="-6"/>
        </w:rPr>
        <w:t>1</w:t>
      </w:r>
      <w:r>
        <w:rPr>
          <w:spacing w:val="-6"/>
        </w:rPr>
        <w:t>、</w:t>
      </w:r>
      <w:r>
        <w:rPr>
          <w:rFonts w:ascii="宋体" w:hAnsi="宋体" w:cs="宋体" w:eastAsia="宋体" w:hint="default"/>
          <w:spacing w:val="-6"/>
        </w:rPr>
        <w:t>2009</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30</w:t>
      </w:r>
      <w:r>
        <w:rPr>
          <w:rFonts w:ascii="宋体" w:hAnsi="宋体" w:cs="宋体" w:eastAsia="宋体" w:hint="default"/>
          <w:spacing w:val="-57"/>
        </w:rPr>
        <w:t> </w:t>
      </w:r>
      <w:r>
        <w:rPr>
          <w:spacing w:val="-3"/>
        </w:rPr>
        <w:t>日，公司与沈阳市和平区机关事务管理局签订了《房屋使用合</w:t>
      </w:r>
    </w:p>
    <w:p>
      <w:pPr>
        <w:pStyle w:val="BodyText"/>
        <w:spacing w:line="240" w:lineRule="auto" w:before="154"/>
        <w:ind w:right="0"/>
        <w:jc w:val="left"/>
      </w:pPr>
      <w:r>
        <w:rPr/>
        <w:t>同</w:t>
      </w:r>
      <w:r>
        <w:rPr>
          <w:spacing w:val="-120"/>
        </w:rPr>
        <w:t>》</w:t>
      </w:r>
      <w:r>
        <w:rPr>
          <w:spacing w:val="-80"/>
        </w:rPr>
        <w:t>，</w:t>
      </w:r>
      <w:r>
        <w:rPr/>
        <w:t>约定将乳业大</w:t>
      </w:r>
      <w:r>
        <w:rPr>
          <w:spacing w:val="2"/>
        </w:rPr>
        <w:t>厦</w:t>
      </w:r>
      <w:r>
        <w:rPr/>
        <w:t>第</w:t>
      </w:r>
      <w:r>
        <w:rPr>
          <w:spacing w:val="-60"/>
        </w:rPr>
        <w:t> </w:t>
      </w:r>
      <w:r>
        <w:rPr>
          <w:rFonts w:ascii="宋体" w:hAnsi="宋体" w:cs="宋体" w:eastAsia="宋体" w:hint="default"/>
        </w:rPr>
        <w:t>1</w:t>
      </w:r>
      <w:r>
        <w:rPr>
          <w:rFonts w:ascii="宋体" w:hAnsi="宋体" w:cs="宋体" w:eastAsia="宋体" w:hint="default"/>
          <w:spacing w:val="-60"/>
        </w:rPr>
        <w:t> </w:t>
      </w:r>
      <w:r>
        <w:rPr/>
        <w:t>层及</w:t>
      </w:r>
      <w:r>
        <w:rPr>
          <w:spacing w:val="-60"/>
        </w:rPr>
        <w:t> </w:t>
      </w:r>
      <w:r>
        <w:rPr>
          <w:rFonts w:ascii="宋体" w:hAnsi="宋体" w:cs="宋体" w:eastAsia="宋体" w:hint="default"/>
        </w:rPr>
        <w:t>3-10</w:t>
      </w:r>
      <w:r>
        <w:rPr>
          <w:rFonts w:ascii="宋体" w:hAnsi="宋体" w:cs="宋体" w:eastAsia="宋体" w:hint="default"/>
          <w:spacing w:val="-60"/>
        </w:rPr>
        <w:t> </w:t>
      </w:r>
      <w:r>
        <w:rPr/>
        <w:t>层的房屋提供给公司使用</w:t>
      </w:r>
      <w:r>
        <w:rPr>
          <w:spacing w:val="-80"/>
        </w:rPr>
        <w:t>，</w:t>
      </w:r>
      <w:r>
        <w:rPr>
          <w:spacing w:val="2"/>
        </w:rPr>
        <w:t>房</w:t>
      </w:r>
      <w:r>
        <w:rPr/>
        <w:t>屋使</w:t>
      </w:r>
      <w:r>
        <w:rPr>
          <w:spacing w:val="1"/>
        </w:rPr>
        <w:t>用</w:t>
      </w:r>
      <w:r>
        <w:rPr/>
        <w:t>期限为五年，</w:t>
      </w:r>
    </w:p>
    <w:p>
      <w:pPr>
        <w:pStyle w:val="BodyText"/>
        <w:spacing w:line="357" w:lineRule="auto" w:before="154"/>
        <w:ind w:right="1513"/>
        <w:jc w:val="left"/>
      </w:pPr>
      <w:r>
        <w:rPr/>
        <w:t>自</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5"/>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日止。在上述使用期内，免除公司对房屋使用 应支付的租金。</w:t>
      </w:r>
    </w:p>
    <w:p>
      <w:pPr>
        <w:pStyle w:val="BodyText"/>
        <w:spacing w:line="357" w:lineRule="auto" w:before="37"/>
        <w:ind w:right="1522" w:firstLine="479"/>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2</w:t>
      </w:r>
      <w:r>
        <w:rPr>
          <w:rFonts w:ascii="宋体" w:hAnsi="宋体" w:cs="宋体" w:eastAsia="宋体" w:hint="default"/>
          <w:spacing w:val="-55"/>
        </w:rPr>
        <w:t> </w:t>
      </w:r>
      <w:r>
        <w:rPr/>
        <w:t>日，本公司与上海浦东发展银行股份有限公司沈阳分行签订了 </w:t>
      </w:r>
      <w:r>
        <w:rPr>
          <w:spacing w:val="4"/>
        </w:rPr>
        <w:t>编号为“</w:t>
      </w:r>
      <w:r>
        <w:rPr>
          <w:rFonts w:ascii="宋体" w:hAnsi="宋体" w:cs="宋体" w:eastAsia="宋体" w:hint="default"/>
          <w:spacing w:val="4"/>
        </w:rPr>
        <w:t>71122011280125</w:t>
      </w:r>
      <w:r>
        <w:rPr>
          <w:spacing w:val="4"/>
        </w:rPr>
        <w:t>”的保理协议书，经核定的保理预付款最高额度为人民币</w:t>
      </w:r>
      <w:r>
        <w:rPr>
          <w:spacing w:val="-89"/>
        </w:rPr>
        <w:t> </w:t>
      </w:r>
      <w:r>
        <w:rPr>
          <w:spacing w:val="-89"/>
        </w:rPr>
      </w:r>
      <w:r>
        <w:rPr>
          <w:rFonts w:ascii="宋体" w:hAnsi="宋体" w:cs="宋体" w:eastAsia="宋体" w:hint="default"/>
        </w:rPr>
        <w:t>3,000</w:t>
      </w:r>
      <w:r>
        <w:rPr>
          <w:rFonts w:ascii="宋体" w:hAnsi="宋体" w:cs="宋体" w:eastAsia="宋体" w:hint="default"/>
          <w:spacing w:val="-61"/>
        </w:rPr>
        <w:t> </w:t>
      </w:r>
      <w:r>
        <w:rPr/>
        <w:t>万元，有效期至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p>
    <w:p>
      <w:pPr>
        <w:pStyle w:val="Heading4"/>
        <w:spacing w:line="240" w:lineRule="auto"/>
        <w:ind w:right="1512"/>
        <w:jc w:val="left"/>
        <w:rPr>
          <w:b w:val="0"/>
          <w:bCs w:val="0"/>
        </w:rPr>
      </w:pPr>
      <w:r>
        <w:rPr/>
        <w:t>八、公司或持股</w:t>
      </w:r>
      <w:r>
        <w:rPr>
          <w:spacing w:val="-64"/>
        </w:rPr>
        <w:t> </w:t>
      </w:r>
      <w:r>
        <w:rPr>
          <w:rFonts w:ascii="宋体" w:hAnsi="宋体" w:cs="宋体" w:eastAsia="宋体" w:hint="default"/>
        </w:rPr>
        <w:t>5%</w:t>
      </w:r>
      <w:r>
        <w:rPr/>
        <w:t>以上股东持续到报告期的承诺事项</w:t>
      </w:r>
      <w:r>
        <w:rPr>
          <w:b w:val="0"/>
          <w:bCs w:val="0"/>
        </w:rPr>
      </w:r>
    </w:p>
    <w:p>
      <w:pPr>
        <w:spacing w:before="154"/>
        <w:ind w:left="954" w:right="4414" w:firstLine="0"/>
        <w:jc w:val="left"/>
        <w:rPr>
          <w:rFonts w:ascii="宋体" w:hAnsi="宋体" w:cs="宋体" w:eastAsia="宋体" w:hint="default"/>
          <w:sz w:val="24"/>
          <w:szCs w:val="24"/>
        </w:rPr>
      </w:pPr>
      <w:r>
        <w:rPr>
          <w:rFonts w:ascii="宋体" w:hAnsi="宋体" w:cs="宋体" w:eastAsia="宋体" w:hint="default"/>
          <w:b/>
          <w:bCs/>
          <w:sz w:val="24"/>
          <w:szCs w:val="24"/>
        </w:rPr>
        <w:t>（一）股份限制流通及自愿锁定承诺</w:t>
      </w:r>
      <w:r>
        <w:rPr>
          <w:rFonts w:ascii="宋体" w:hAnsi="宋体" w:cs="宋体" w:eastAsia="宋体" w:hint="default"/>
          <w:sz w:val="24"/>
          <w:szCs w:val="24"/>
        </w:rPr>
      </w:r>
    </w:p>
    <w:p>
      <w:pPr>
        <w:pStyle w:val="BodyText"/>
        <w:spacing w:line="357" w:lineRule="auto" w:before="154"/>
        <w:ind w:right="1390" w:firstLine="479"/>
        <w:jc w:val="left"/>
      </w:pPr>
      <w:r>
        <w:rPr>
          <w:rFonts w:ascii="宋体" w:hAnsi="宋体" w:cs="宋体" w:eastAsia="宋体" w:hint="default"/>
          <w:spacing w:val="2"/>
        </w:rPr>
        <w:t>1</w:t>
      </w:r>
      <w:r>
        <w:rPr>
          <w:spacing w:val="2"/>
        </w:rPr>
        <w:t>、本公司控股股东、实际控制人付艳杰和崔万涛承诺：自发行人股票上市之日 </w:t>
      </w:r>
      <w:r>
        <w:rPr/>
        <w:t>起</w:t>
      </w:r>
      <w:r>
        <w:rPr>
          <w:spacing w:val="-77"/>
        </w:rPr>
        <w:t> </w:t>
      </w:r>
      <w:r>
        <w:rPr>
          <w:rFonts w:ascii="宋体" w:hAnsi="宋体" w:cs="宋体" w:eastAsia="宋体" w:hint="default"/>
        </w:rPr>
        <w:t>36</w:t>
      </w:r>
      <w:r>
        <w:rPr>
          <w:rFonts w:ascii="宋体" w:hAnsi="宋体" w:cs="宋体" w:eastAsia="宋体" w:hint="default"/>
          <w:spacing w:val="-78"/>
        </w:rPr>
        <w:t> </w:t>
      </w:r>
      <w:r>
        <w:rPr/>
        <w:t>个月内，不转让或者委托他人管理其持有的本次公开发行股票前已发行的股份， 也不由发行人回购该部分股份。除前述锁定期外，在各自任职期内每年转让的股份不 超过各自所持有公司股份总数的</w:t>
      </w:r>
      <w:r>
        <w:rPr>
          <w:spacing w:val="-57"/>
        </w:rPr>
        <w:t> </w:t>
      </w:r>
      <w:r>
        <w:rPr>
          <w:rFonts w:ascii="宋体" w:hAnsi="宋体" w:cs="宋体" w:eastAsia="宋体" w:hint="default"/>
          <w:spacing w:val="-4"/>
        </w:rPr>
        <w:t>25%</w:t>
      </w:r>
      <w:r>
        <w:rPr>
          <w:spacing w:val="-4"/>
        </w:rPr>
        <w:t>；离职后半年内，不转让各自所持有的公司股份；</w:t>
      </w:r>
      <w:r>
        <w:rPr/>
        <w:t> 在首次公开发行股票上市之日起六个月内申报离职的，自申报离职之日起十八个月内 不转让其直接持有的本公司股份；在首次公开发行股票上市之日起第七个月至第十二 </w:t>
      </w:r>
      <w:r>
        <w:rPr>
          <w:spacing w:val="4"/>
        </w:rPr>
        <w:t>个月之间申报离职的，自申报离职之日起十二个月内不转让其直接持有的本公司股</w:t>
      </w:r>
      <w:r>
        <w:rPr>
          <w:spacing w:val="-97"/>
        </w:rPr>
        <w:t> </w:t>
      </w:r>
      <w:r>
        <w:rPr>
          <w:spacing w:val="-97"/>
        </w:rPr>
      </w:r>
      <w:r>
        <w:rPr/>
        <w:t>份。</w:t>
      </w:r>
    </w:p>
    <w:p>
      <w:pPr>
        <w:pStyle w:val="BodyText"/>
        <w:spacing w:line="240" w:lineRule="auto"/>
        <w:ind w:left="951" w:right="0"/>
        <w:jc w:val="left"/>
      </w:pPr>
      <w:r>
        <w:rPr>
          <w:rFonts w:ascii="宋体" w:hAnsi="宋体" w:cs="宋体" w:eastAsia="宋体" w:hint="default"/>
          <w:spacing w:val="2"/>
        </w:rPr>
        <w:t>2</w:t>
      </w:r>
      <w:r>
        <w:rPr>
          <w:spacing w:val="2"/>
        </w:rPr>
        <w:t>、本公司法人股东平安财智投资管理有限公司承诺：自发行人股票上市之日起</w:t>
      </w:r>
      <w:r>
        <w:rPr/>
      </w:r>
    </w:p>
    <w:p>
      <w:pPr>
        <w:pStyle w:val="BodyText"/>
        <w:spacing w:line="357" w:lineRule="auto" w:before="154"/>
        <w:ind w:right="1513"/>
        <w:jc w:val="left"/>
      </w:pPr>
      <w:r>
        <w:rPr>
          <w:rFonts w:ascii="宋体" w:hAnsi="宋体" w:cs="宋体" w:eastAsia="宋体" w:hint="default"/>
        </w:rPr>
        <w:t>18</w:t>
      </w:r>
      <w:r>
        <w:rPr>
          <w:rFonts w:ascii="宋体" w:hAnsi="宋体" w:cs="宋体" w:eastAsia="宋体" w:hint="default"/>
          <w:spacing w:val="-50"/>
        </w:rPr>
        <w:t> </w:t>
      </w:r>
      <w:r>
        <w:rPr>
          <w:spacing w:val="-3"/>
        </w:rPr>
        <w:t>个月内，不转让或者委托他人管理其持有的本次公开发行股票前已发行的股份，也</w:t>
      </w:r>
      <w:r>
        <w:rPr/>
        <w:t> 不由发行人回购该部分股份。</w:t>
      </w:r>
    </w:p>
    <w:p>
      <w:pPr>
        <w:pStyle w:val="BodyText"/>
        <w:spacing w:line="240" w:lineRule="auto"/>
        <w:ind w:left="951" w:right="0"/>
        <w:jc w:val="left"/>
      </w:pPr>
      <w:r>
        <w:rPr>
          <w:rFonts w:ascii="宋体" w:hAnsi="宋体" w:cs="宋体" w:eastAsia="宋体" w:hint="default"/>
          <w:spacing w:val="2"/>
        </w:rPr>
        <w:t>3</w:t>
      </w:r>
      <w:r>
        <w:rPr>
          <w:spacing w:val="2"/>
        </w:rPr>
        <w:t>、本公司法人股东北京正达联合投资有限公司承诺：自发行人股票上市之日起</w:t>
      </w:r>
      <w:r>
        <w:rPr/>
      </w:r>
    </w:p>
    <w:p>
      <w:pPr>
        <w:pStyle w:val="BodyText"/>
        <w:spacing w:line="357" w:lineRule="auto" w:before="154"/>
        <w:ind w:right="1513"/>
        <w:jc w:val="left"/>
      </w:pPr>
      <w:r>
        <w:rPr>
          <w:rFonts w:ascii="宋体" w:hAnsi="宋体" w:cs="宋体" w:eastAsia="宋体" w:hint="default"/>
        </w:rPr>
        <w:t>12</w:t>
      </w:r>
      <w:r>
        <w:rPr>
          <w:rFonts w:ascii="宋体" w:hAnsi="宋体" w:cs="宋体" w:eastAsia="宋体" w:hint="default"/>
          <w:spacing w:val="-50"/>
        </w:rPr>
        <w:t> </w:t>
      </w:r>
      <w:r>
        <w:rPr>
          <w:spacing w:val="-3"/>
        </w:rPr>
        <w:t>个月内，不转让或者委托他人管理其持有的本次公开发行股票前已发行的股份，也</w:t>
      </w:r>
      <w:r>
        <w:rPr/>
        <w:t> 不由发行人回购该部分股份。</w:t>
      </w:r>
    </w:p>
    <w:p>
      <w:pPr>
        <w:pStyle w:val="BodyText"/>
        <w:spacing w:line="240" w:lineRule="auto"/>
        <w:ind w:left="951" w:right="4414"/>
        <w:jc w:val="left"/>
      </w:pPr>
      <w:r>
        <w:rPr/>
        <w:t>承诺期限届满后，上述股份可以上市流通和转让。</w:t>
      </w:r>
    </w:p>
    <w:p>
      <w:pPr>
        <w:pStyle w:val="Heading4"/>
        <w:spacing w:line="240" w:lineRule="auto" w:before="154"/>
        <w:ind w:right="4414"/>
        <w:jc w:val="left"/>
        <w:rPr>
          <w:b w:val="0"/>
          <w:bCs w:val="0"/>
        </w:rPr>
      </w:pPr>
      <w:r>
        <w:rPr/>
        <w:t>（二）避免同业竞争的承诺</w:t>
      </w:r>
      <w:r>
        <w:rPr>
          <w:b w:val="0"/>
          <w:bCs w:val="0"/>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pStyle w:val="BodyText"/>
        <w:spacing w:line="357" w:lineRule="auto" w:before="26"/>
        <w:ind w:right="1511" w:firstLine="479"/>
        <w:jc w:val="left"/>
      </w:pPr>
      <w:r>
        <w:rPr>
          <w:spacing w:val="-1"/>
        </w:rPr>
        <w:t>为避免损害股份公司及其他股东利益，控股股东、实际控制人付艳杰女士和崔万</w:t>
      </w:r>
      <w:r>
        <w:rPr/>
        <w:t> </w:t>
      </w:r>
      <w:r>
        <w:rPr>
          <w:spacing w:val="-5"/>
        </w:rPr>
        <w:t>涛先生向本公司及全体股东出具了《避免同业竞争承诺函》。</w:t>
      </w:r>
    </w:p>
    <w:p>
      <w:pPr>
        <w:pStyle w:val="BodyText"/>
        <w:spacing w:line="357" w:lineRule="auto"/>
        <w:ind w:left="951" w:right="0"/>
        <w:jc w:val="left"/>
      </w:pPr>
      <w:r>
        <w:rPr/>
        <w:t>付艳杰女士承诺内容如下： </w:t>
      </w:r>
      <w:r>
        <w:rPr>
          <w:spacing w:val="-4"/>
        </w:rPr>
        <w:t>“</w:t>
      </w:r>
      <w:r>
        <w:rPr>
          <w:rFonts w:ascii="宋体" w:hAnsi="宋体" w:cs="宋体" w:eastAsia="宋体" w:hint="default"/>
          <w:spacing w:val="-4"/>
        </w:rPr>
        <w:t>1</w:t>
      </w:r>
      <w:r>
        <w:rPr>
          <w:spacing w:val="-4"/>
        </w:rPr>
        <w:t>、本人为荣科科技股份有限公司（以下简称“公司”）共同实际控制人之一，</w:t>
      </w:r>
    </w:p>
    <w:p>
      <w:pPr>
        <w:pStyle w:val="BodyText"/>
        <w:spacing w:line="357" w:lineRule="auto"/>
        <w:ind w:right="1507"/>
        <w:jc w:val="left"/>
      </w:pPr>
      <w:r>
        <w:rPr/>
        <w:t>除公司外，本人没有其他控制的企业及参股的企业。本人承诺本人</w:t>
      </w:r>
      <w:r>
        <w:rPr>
          <w:spacing w:val="-32"/>
        </w:rPr>
        <w:t> </w:t>
      </w:r>
      <w:r>
        <w:rPr>
          <w:rFonts w:ascii="宋体" w:hAnsi="宋体" w:cs="宋体" w:eastAsia="宋体" w:hint="default"/>
        </w:rPr>
        <w:t>(</w:t>
      </w:r>
      <w:r>
        <w:rPr/>
        <w:t>包括其他关联企 业，下同</w:t>
      </w:r>
      <w:r>
        <w:rPr>
          <w:rFonts w:ascii="宋体" w:hAnsi="宋体" w:cs="宋体" w:eastAsia="宋体" w:hint="default"/>
        </w:rPr>
        <w:t>)</w:t>
      </w:r>
      <w:r>
        <w:rPr/>
        <w:t>目前未从事与公司主营业务相同或相似的业务，与公司不构成同业竞争。</w:t>
      </w:r>
    </w:p>
    <w:p>
      <w:pPr>
        <w:pStyle w:val="BodyText"/>
        <w:spacing w:line="240" w:lineRule="auto"/>
        <w:ind w:left="951" w:right="1512"/>
        <w:jc w:val="left"/>
      </w:pPr>
      <w:r>
        <w:rPr>
          <w:rFonts w:ascii="宋体" w:hAnsi="宋体" w:cs="宋体" w:eastAsia="宋体" w:hint="default"/>
        </w:rPr>
        <w:t>2</w:t>
      </w:r>
      <w:r>
        <w:rPr/>
        <w:t>、在本人仍为公司共同实际控制人之一期间，本人承诺：</w:t>
      </w:r>
    </w:p>
    <w:p>
      <w:pPr>
        <w:pStyle w:val="BodyText"/>
        <w:spacing w:line="357" w:lineRule="auto" w:before="154"/>
        <w:ind w:right="1526" w:firstLine="479"/>
        <w:jc w:val="left"/>
      </w:pPr>
      <w:r>
        <w:rPr>
          <w:rFonts w:ascii="宋体" w:hAnsi="宋体" w:cs="宋体" w:eastAsia="宋体" w:hint="default"/>
        </w:rPr>
        <w:t>a)</w:t>
      </w:r>
      <w:r>
        <w:rPr>
          <w:rFonts w:ascii="宋体" w:hAnsi="宋体" w:cs="宋体" w:eastAsia="宋体" w:hint="default"/>
          <w:spacing w:val="4"/>
        </w:rPr>
        <w:t> </w:t>
      </w:r>
      <w:r>
        <w:rPr>
          <w:spacing w:val="2"/>
        </w:rPr>
        <w:t>不以任何方式从事，包括与他人合作、直接或间接从事与公司相同、相似或 </w:t>
      </w:r>
      <w:r>
        <w:rPr/>
        <w:t>在任何方面构成竞争的业务；</w:t>
      </w:r>
    </w:p>
    <w:p>
      <w:pPr>
        <w:pStyle w:val="BodyText"/>
        <w:spacing w:line="357" w:lineRule="auto"/>
        <w:ind w:right="1526" w:firstLine="479"/>
        <w:jc w:val="left"/>
      </w:pPr>
      <w:r>
        <w:rPr>
          <w:rFonts w:ascii="宋体" w:hAnsi="宋体" w:cs="宋体" w:eastAsia="宋体" w:hint="default"/>
        </w:rPr>
        <w:t>b)</w:t>
      </w:r>
      <w:r>
        <w:rPr>
          <w:rFonts w:ascii="宋体" w:hAnsi="宋体" w:cs="宋体" w:eastAsia="宋体" w:hint="default"/>
          <w:spacing w:val="4"/>
        </w:rPr>
        <w:t> </w:t>
      </w:r>
      <w:r>
        <w:rPr>
          <w:spacing w:val="2"/>
        </w:rPr>
        <w:t>尽一切可能之努力使本人其他关联企业不从事与公司相同、相似或在任何方 </w:t>
      </w:r>
      <w:r>
        <w:rPr/>
        <w:t>面构成竞争的业务；</w:t>
      </w:r>
    </w:p>
    <w:p>
      <w:pPr>
        <w:pStyle w:val="BodyText"/>
        <w:spacing w:line="357" w:lineRule="auto"/>
        <w:ind w:right="1526" w:firstLine="479"/>
        <w:jc w:val="left"/>
      </w:pPr>
      <w:r>
        <w:rPr>
          <w:rFonts w:ascii="宋体" w:hAnsi="宋体" w:cs="宋体" w:eastAsia="宋体" w:hint="default"/>
        </w:rPr>
        <w:t>c)</w:t>
      </w:r>
      <w:r>
        <w:rPr>
          <w:rFonts w:ascii="宋体" w:hAnsi="宋体" w:cs="宋体" w:eastAsia="宋体" w:hint="default"/>
          <w:spacing w:val="4"/>
        </w:rPr>
        <w:t> </w:t>
      </w:r>
      <w:r>
        <w:rPr>
          <w:spacing w:val="2"/>
        </w:rPr>
        <w:t>不投资控股于业务与公司相同、相似或在任何方面构成竞争的公司、企业或 </w:t>
      </w:r>
      <w:r>
        <w:rPr/>
        <w:t>其他机构、组织。</w:t>
      </w:r>
    </w:p>
    <w:p>
      <w:pPr>
        <w:pStyle w:val="BodyText"/>
        <w:spacing w:line="357" w:lineRule="auto"/>
        <w:ind w:right="1526" w:firstLine="479"/>
        <w:jc w:val="left"/>
      </w:pPr>
      <w:r>
        <w:rPr>
          <w:rFonts w:ascii="宋体" w:hAnsi="宋体" w:cs="宋体" w:eastAsia="宋体" w:hint="default"/>
          <w:spacing w:val="2"/>
        </w:rPr>
        <w:t>3</w:t>
      </w:r>
      <w:r>
        <w:rPr>
          <w:spacing w:val="2"/>
        </w:rPr>
        <w:t>、如因本人违反本承诺函而给公司造成损失的，本人同意对由此而给公司造成 </w:t>
      </w:r>
      <w:r>
        <w:rPr>
          <w:spacing w:val="-14"/>
        </w:rPr>
        <w:t>的损失予以赔偿。”</w:t>
      </w:r>
    </w:p>
    <w:p>
      <w:pPr>
        <w:pStyle w:val="BodyText"/>
        <w:spacing w:line="357" w:lineRule="auto"/>
        <w:ind w:left="951" w:right="0"/>
        <w:jc w:val="left"/>
      </w:pPr>
      <w:r>
        <w:rPr/>
        <w:t>崔万涛先生承诺内容如下： </w:t>
      </w:r>
      <w:r>
        <w:rPr>
          <w:spacing w:val="-4"/>
        </w:rPr>
        <w:t>“</w:t>
      </w:r>
      <w:r>
        <w:rPr>
          <w:rFonts w:ascii="宋体" w:hAnsi="宋体" w:cs="宋体" w:eastAsia="宋体" w:hint="default"/>
          <w:spacing w:val="-4"/>
        </w:rPr>
        <w:t>1</w:t>
      </w:r>
      <w:r>
        <w:rPr>
          <w:spacing w:val="-4"/>
        </w:rPr>
        <w:t>、本人为荣科科技股份有限公司（以下简称“公司”）共同实际控制人之一，</w:t>
      </w:r>
    </w:p>
    <w:p>
      <w:pPr>
        <w:pStyle w:val="BodyText"/>
        <w:spacing w:line="357" w:lineRule="auto"/>
        <w:ind w:right="1512"/>
        <w:jc w:val="left"/>
      </w:pPr>
      <w:r>
        <w:rPr>
          <w:spacing w:val="-1"/>
        </w:rPr>
        <w:t>除公司外，本人没有其他控制的企业、参股的企业及关联企业。本人承诺本人目前未</w:t>
      </w:r>
      <w:r>
        <w:rPr/>
        <w:t> 从事与公司主营业务相同或相似的业务，与公司不构成同业竞争。</w:t>
      </w:r>
    </w:p>
    <w:p>
      <w:pPr>
        <w:pStyle w:val="BodyText"/>
        <w:spacing w:line="357" w:lineRule="auto"/>
        <w:ind w:left="951" w:right="1511"/>
        <w:jc w:val="left"/>
      </w:pPr>
      <w:r>
        <w:rPr>
          <w:rFonts w:ascii="宋体" w:hAnsi="宋体" w:cs="宋体" w:eastAsia="宋体" w:hint="default"/>
        </w:rPr>
        <w:t>2</w:t>
      </w:r>
      <w:r>
        <w:rPr/>
        <w:t>、在本人仍为公司共同实际控制人之一期间，本人承诺： </w:t>
      </w:r>
      <w:r>
        <w:rPr>
          <w:rFonts w:ascii="宋体" w:hAnsi="宋体" w:cs="宋体" w:eastAsia="宋体" w:hint="default"/>
          <w:spacing w:val="-1"/>
        </w:rPr>
        <w:t>a)</w:t>
      </w:r>
      <w:r>
        <w:rPr>
          <w:spacing w:val="-1"/>
        </w:rPr>
        <w:t>不以任何方式从事，包括与他人合作、直接或间接从事与公司相同、相似或在</w:t>
      </w:r>
    </w:p>
    <w:p>
      <w:pPr>
        <w:pStyle w:val="BodyText"/>
        <w:spacing w:line="357" w:lineRule="auto"/>
        <w:ind w:left="951" w:right="1511" w:hanging="480"/>
        <w:jc w:val="left"/>
      </w:pPr>
      <w:r>
        <w:rPr/>
        <w:t>任何方面构成竞争的业务； </w:t>
      </w:r>
      <w:r>
        <w:rPr>
          <w:rFonts w:ascii="宋体" w:hAnsi="宋体" w:cs="宋体" w:eastAsia="宋体" w:hint="default"/>
          <w:spacing w:val="-1"/>
        </w:rPr>
        <w:t>b)</w:t>
      </w:r>
      <w:r>
        <w:rPr>
          <w:spacing w:val="-1"/>
        </w:rPr>
        <w:t>不投资控股于业务与公司相同、相似或在任何方面构成竞争的公司、企业或其</w:t>
      </w:r>
    </w:p>
    <w:p>
      <w:pPr>
        <w:pStyle w:val="BodyText"/>
        <w:spacing w:line="240" w:lineRule="auto" w:before="37"/>
        <w:ind w:right="4414"/>
        <w:jc w:val="left"/>
      </w:pPr>
      <w:r>
        <w:rPr/>
        <w:t>他机构、组织。</w:t>
      </w:r>
    </w:p>
    <w:p>
      <w:pPr>
        <w:pStyle w:val="BodyText"/>
        <w:spacing w:line="357" w:lineRule="auto" w:before="154"/>
        <w:ind w:right="1526" w:firstLine="479"/>
        <w:jc w:val="left"/>
      </w:pPr>
      <w:r>
        <w:rPr>
          <w:rFonts w:ascii="宋体" w:hAnsi="宋体" w:cs="宋体" w:eastAsia="宋体" w:hint="default"/>
          <w:spacing w:val="2"/>
        </w:rPr>
        <w:t>3</w:t>
      </w:r>
      <w:r>
        <w:rPr>
          <w:spacing w:val="2"/>
        </w:rPr>
        <w:t>、如因本人违反本承诺函而给公司造成损失的，本人同意对由此而给公司造成 </w:t>
      </w:r>
      <w:r>
        <w:rPr>
          <w:spacing w:val="-14"/>
        </w:rPr>
        <w:t>的损失予以赔偿。”</w:t>
      </w:r>
    </w:p>
    <w:p>
      <w:pPr>
        <w:pStyle w:val="Heading4"/>
        <w:spacing w:line="240" w:lineRule="auto"/>
        <w:ind w:right="1512"/>
        <w:jc w:val="left"/>
        <w:rPr>
          <w:b w:val="0"/>
          <w:bCs w:val="0"/>
        </w:rPr>
      </w:pPr>
      <w:r>
        <w:rPr/>
        <w:t>（三）自然人股东关于改制设立股份公司过程个人所得税事项的承诺</w:t>
      </w:r>
      <w:r>
        <w:rPr>
          <w:b w:val="0"/>
          <w:bCs w:val="0"/>
        </w:rPr>
      </w:r>
    </w:p>
    <w:p>
      <w:pPr>
        <w:pStyle w:val="BodyText"/>
        <w:spacing w:line="357" w:lineRule="auto" w:before="154"/>
        <w:ind w:right="1512" w:firstLine="479"/>
        <w:jc w:val="left"/>
      </w:pPr>
      <w:r>
        <w:rPr>
          <w:spacing w:val="-2"/>
        </w:rPr>
        <w:t>本公司控股股东、实际控制人付艳杰和崔万涛承诺：“若税务机关征缴荣科科技</w:t>
      </w:r>
      <w:r>
        <w:rPr>
          <w:spacing w:val="2"/>
        </w:rPr>
        <w:t> </w:t>
      </w:r>
      <w:r>
        <w:rPr>
          <w:spacing w:val="4"/>
        </w:rPr>
        <w:t>其他股东在沈阳荣科科技工程有限公司整体变更为荣科科技时以留存收益转增注册</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6"/>
        <w:jc w:val="both"/>
      </w:pPr>
      <w:r>
        <w:rPr>
          <w:spacing w:val="-1"/>
        </w:rPr>
        <w:t>资本所应缴纳的个人所得税，而其他股东未能缴纳该等税款，我们二人将无条件全额</w:t>
      </w:r>
      <w:r>
        <w:rPr>
          <w:spacing w:val="-118"/>
        </w:rPr>
        <w:t> </w:t>
      </w:r>
      <w:r>
        <w:rPr>
          <w:spacing w:val="-118"/>
        </w:rPr>
      </w:r>
      <w:r>
        <w:rPr>
          <w:spacing w:val="-1"/>
        </w:rPr>
        <w:t>垫付该等税款；若税务机关因此对荣科科技其他股东罚款，而其他股东未能缴纳该等</w:t>
      </w:r>
      <w:r>
        <w:rPr>
          <w:spacing w:val="-118"/>
        </w:rPr>
        <w:t> </w:t>
      </w:r>
      <w:r>
        <w:rPr>
          <w:spacing w:val="-118"/>
        </w:rPr>
      </w:r>
      <w:r>
        <w:rPr>
          <w:spacing w:val="-1"/>
        </w:rPr>
        <w:t>罚款，该等罚款亦由我们二人无条件全额垫付；如荣科科技因未履行代扣代缴上述税</w:t>
      </w:r>
      <w:r>
        <w:rPr/>
        <w:t> </w:t>
      </w:r>
      <w:r>
        <w:rPr>
          <w:spacing w:val="-1"/>
        </w:rPr>
        <w:t>款义务而遭致税务机关罚款，而其他股东未承担相应的罚款及责任，则均由我们二人</w:t>
      </w:r>
      <w:r>
        <w:rPr>
          <w:spacing w:val="-118"/>
        </w:rPr>
        <w:t> </w:t>
      </w:r>
      <w:r>
        <w:rPr>
          <w:spacing w:val="-118"/>
        </w:rPr>
      </w:r>
      <w:r>
        <w:rPr>
          <w:spacing w:val="-20"/>
        </w:rPr>
        <w:t>全部承担。”</w:t>
      </w:r>
    </w:p>
    <w:p>
      <w:pPr>
        <w:spacing w:line="357" w:lineRule="auto" w:before="36"/>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（四）员工及社会保障方面的承诺</w:t>
      </w:r>
      <w:r>
        <w:rPr>
          <w:rFonts w:ascii="宋体" w:hAnsi="宋体" w:cs="宋体" w:eastAsia="宋体" w:hint="default"/>
          <w:b/>
          <w:bCs/>
          <w:w w:val="99"/>
          <w:sz w:val="24"/>
          <w:szCs w:val="24"/>
        </w:rPr>
        <w:t> </w:t>
      </w:r>
      <w:r>
        <w:rPr>
          <w:rFonts w:ascii="宋体" w:hAnsi="宋体" w:cs="宋体" w:eastAsia="宋体" w:hint="default"/>
          <w:spacing w:val="-2"/>
          <w:sz w:val="24"/>
          <w:szCs w:val="24"/>
        </w:rPr>
        <w:t>公司控股股东、实际控制人付艳杰女士和崔万涛先生已就公司及子公司报告期内</w:t>
      </w:r>
    </w:p>
    <w:p>
      <w:pPr>
        <w:pStyle w:val="BodyText"/>
        <w:spacing w:line="357" w:lineRule="auto"/>
        <w:ind w:right="1526"/>
        <w:jc w:val="both"/>
      </w:pPr>
      <w:r>
        <w:rPr/>
        <w:t>员工社会保障金缴纳情况出具承诺函，承诺“如果相关主管部门或员工个人因</w:t>
      </w:r>
      <w:r>
        <w:rPr>
          <w:spacing w:val="57"/>
        </w:rPr>
        <w:t> </w:t>
      </w:r>
      <w:r>
        <w:rPr>
          <w:rFonts w:ascii="宋体" w:hAnsi="宋体" w:cs="宋体" w:eastAsia="宋体" w:hint="default"/>
        </w:rPr>
        <w:t>2008</w:t>
      </w:r>
      <w:r>
        <w:rPr>
          <w:rFonts w:ascii="宋体" w:hAnsi="宋体" w:cs="宋体" w:eastAsia="宋体" w:hint="default"/>
          <w:spacing w:val="-110"/>
        </w:rPr>
        <w:t> </w:t>
      </w:r>
      <w:r>
        <w:rPr/>
        <w:t>年、</w:t>
      </w:r>
      <w:r>
        <w:rPr>
          <w:rFonts w:ascii="宋体" w:hAnsi="宋体" w:cs="宋体" w:eastAsia="宋体" w:hint="default"/>
        </w:rPr>
        <w:t>2009 </w:t>
      </w:r>
      <w:r>
        <w:rPr/>
        <w:t>年、</w:t>
      </w:r>
      <w:r>
        <w:rPr>
          <w:rFonts w:ascii="宋体" w:hAnsi="宋体" w:cs="宋体" w:eastAsia="宋体" w:hint="default"/>
        </w:rPr>
        <w:t>2010</w:t>
      </w:r>
      <w:r>
        <w:rPr>
          <w:rFonts w:ascii="宋体" w:hAnsi="宋体" w:cs="宋体" w:eastAsia="宋体" w:hint="default"/>
          <w:spacing w:val="-38"/>
        </w:rPr>
        <w:t> </w:t>
      </w:r>
      <w:r>
        <w:rPr/>
        <w:t>年股份公司或沈阳荣科全濠科技有限公司员工社会保障金（包括 </w:t>
      </w:r>
      <w:r>
        <w:rPr>
          <w:spacing w:val="-2"/>
        </w:rPr>
        <w:t>基本养老、失业、工伤、医疗和生育保险及住房公积金）缴纳不足要求股份公司或沈</w:t>
      </w:r>
      <w:r>
        <w:rPr>
          <w:spacing w:val="-84"/>
        </w:rPr>
        <w:t> </w:t>
      </w:r>
      <w:r>
        <w:rPr>
          <w:spacing w:val="-84"/>
        </w:rPr>
      </w:r>
      <w:r>
        <w:rPr>
          <w:spacing w:val="-1"/>
        </w:rPr>
        <w:t>阳荣科全濠科技有限公司补缴员工社会保障金、支付滞纳金或者其他款项的，将由本</w:t>
      </w:r>
      <w:r>
        <w:rPr>
          <w:spacing w:val="-118"/>
        </w:rPr>
        <w:t> </w:t>
      </w:r>
      <w:r>
        <w:rPr>
          <w:spacing w:val="-118"/>
        </w:rPr>
      </w:r>
      <w:r>
        <w:rPr>
          <w:spacing w:val="-12"/>
        </w:rPr>
        <w:t>人承担相应的责任。”</w:t>
      </w:r>
    </w:p>
    <w:p>
      <w:pPr>
        <w:pStyle w:val="Heading4"/>
        <w:spacing w:line="240" w:lineRule="auto"/>
        <w:ind w:right="4414"/>
        <w:jc w:val="left"/>
        <w:rPr>
          <w:b w:val="0"/>
          <w:bCs w:val="0"/>
        </w:rPr>
      </w:pPr>
      <w:r>
        <w:rPr/>
        <w:t>九、公司聘任会计师事务所情况</w:t>
      </w:r>
      <w:r>
        <w:rPr>
          <w:b w:val="0"/>
          <w:bCs w:val="0"/>
        </w:rPr>
      </w:r>
    </w:p>
    <w:p>
      <w:pPr>
        <w:pStyle w:val="BodyText"/>
        <w:spacing w:line="240" w:lineRule="auto" w:before="154"/>
        <w:ind w:left="951" w:right="0"/>
        <w:jc w:val="left"/>
      </w:pPr>
      <w:r>
        <w:rPr/>
        <w:t>经公司</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日召开的</w:t>
      </w:r>
      <w:r>
        <w:rPr>
          <w:spacing w:val="-51"/>
        </w:rPr>
        <w:t> </w:t>
      </w:r>
      <w:r>
        <w:rPr>
          <w:rFonts w:ascii="宋体" w:hAnsi="宋体" w:cs="宋体" w:eastAsia="宋体" w:hint="default"/>
        </w:rPr>
        <w:t>2010</w:t>
      </w:r>
      <w:r>
        <w:rPr>
          <w:rFonts w:ascii="宋体" w:hAnsi="宋体" w:cs="宋体" w:eastAsia="宋体" w:hint="default"/>
          <w:spacing w:val="-51"/>
        </w:rPr>
        <w:t> </w:t>
      </w:r>
      <w:r>
        <w:rPr/>
        <w:t>年度股东大会审议通过，公司续聘华普天</w:t>
      </w:r>
    </w:p>
    <w:p>
      <w:pPr>
        <w:pStyle w:val="BodyText"/>
        <w:spacing w:line="357" w:lineRule="auto" w:before="154"/>
        <w:ind w:right="1395"/>
        <w:jc w:val="left"/>
      </w:pPr>
      <w:r>
        <w:rPr/>
        <w:t>健会计师事务所（北京）有限公司为公司</w:t>
      </w:r>
      <w:r>
        <w:rPr>
          <w:spacing w:val="-70"/>
        </w:rPr>
        <w:t> </w:t>
      </w:r>
      <w:r>
        <w:rPr>
          <w:rFonts w:ascii="宋体" w:hAnsi="宋体" w:cs="宋体" w:eastAsia="宋体" w:hint="default"/>
        </w:rPr>
        <w:t>2011</w:t>
      </w:r>
      <w:r>
        <w:rPr>
          <w:rFonts w:ascii="宋体" w:hAnsi="宋体" w:cs="宋体" w:eastAsia="宋体" w:hint="default"/>
          <w:spacing w:val="-70"/>
        </w:rPr>
        <w:t> </w:t>
      </w:r>
      <w:r>
        <w:rPr/>
        <w:t>年度审计机构，聘期</w:t>
      </w:r>
      <w:r>
        <w:rPr>
          <w:spacing w:val="-70"/>
        </w:rPr>
        <w:t> </w:t>
      </w:r>
      <w:r>
        <w:rPr>
          <w:rFonts w:ascii="宋体" w:hAnsi="宋体" w:cs="宋体" w:eastAsia="宋体" w:hint="default"/>
        </w:rPr>
        <w:t>1</w:t>
      </w:r>
      <w:r>
        <w:rPr>
          <w:rFonts w:ascii="宋体" w:hAnsi="宋体" w:cs="宋体" w:eastAsia="宋体" w:hint="default"/>
          <w:spacing w:val="-70"/>
        </w:rPr>
        <w:t> </w:t>
      </w:r>
      <w:r>
        <w:rPr/>
        <w:t>年。报告期内， 公司聘任的会计师事务所没有发生变更，公司支付给华普天健会计师事务所（北京） 有限公司</w:t>
      </w:r>
      <w:r>
        <w:rPr>
          <w:spacing w:val="-70"/>
        </w:rPr>
        <w:t> </w:t>
      </w:r>
      <w:r>
        <w:rPr>
          <w:rFonts w:ascii="宋体" w:hAnsi="宋体" w:cs="宋体" w:eastAsia="宋体" w:hint="default"/>
        </w:rPr>
        <w:t>2011</w:t>
      </w:r>
      <w:r>
        <w:rPr>
          <w:rFonts w:ascii="宋体" w:hAnsi="宋体" w:cs="宋体" w:eastAsia="宋体" w:hint="default"/>
          <w:spacing w:val="-70"/>
        </w:rPr>
        <w:t> </w:t>
      </w:r>
      <w:r>
        <w:rPr/>
        <w:t>年度审计报酬为</w:t>
      </w:r>
      <w:r>
        <w:rPr>
          <w:spacing w:val="-70"/>
        </w:rPr>
        <w:t> </w:t>
      </w:r>
      <w:r>
        <w:rPr>
          <w:rFonts w:ascii="宋体" w:hAnsi="宋体" w:cs="宋体" w:eastAsia="宋体" w:hint="default"/>
        </w:rPr>
        <w:t>48</w:t>
      </w:r>
      <w:r>
        <w:rPr>
          <w:rFonts w:ascii="宋体" w:hAnsi="宋体" w:cs="宋体" w:eastAsia="宋体" w:hint="default"/>
          <w:spacing w:val="-70"/>
        </w:rPr>
        <w:t> </w:t>
      </w:r>
      <w:r>
        <w:rPr/>
        <w:t>万元，华普天健会计师事务所（北京）有限公司已</w:t>
      </w:r>
    </w:p>
    <w:p>
      <w:pPr>
        <w:pStyle w:val="BodyText"/>
        <w:spacing w:line="240" w:lineRule="auto"/>
        <w:ind w:right="0"/>
        <w:jc w:val="both"/>
      </w:pPr>
      <w:r>
        <w:rPr/>
        <w:t>连续为公司提供审计服务</w:t>
      </w:r>
      <w:r>
        <w:rPr>
          <w:spacing w:val="-60"/>
        </w:rPr>
        <w:t> </w:t>
      </w:r>
      <w:r>
        <w:rPr>
          <w:rFonts w:ascii="宋体" w:hAnsi="宋体" w:cs="宋体" w:eastAsia="宋体" w:hint="default"/>
        </w:rPr>
        <w:t>4</w:t>
      </w:r>
      <w:r>
        <w:rPr>
          <w:rFonts w:ascii="宋体" w:hAnsi="宋体" w:cs="宋体" w:eastAsia="宋体" w:hint="default"/>
          <w:spacing w:val="-60"/>
        </w:rPr>
        <w:t> </w:t>
      </w:r>
      <w:r>
        <w:rPr/>
        <w:t>年。</w:t>
      </w:r>
    </w:p>
    <w:p>
      <w:pPr>
        <w:pStyle w:val="BodyText"/>
        <w:spacing w:line="357" w:lineRule="auto" w:before="154"/>
        <w:ind w:right="1527" w:firstLine="479"/>
        <w:jc w:val="both"/>
      </w:pPr>
      <w:r>
        <w:rPr/>
        <w:t>因华普天健会计师事务所（北京）有限公司在担任公司 </w:t>
      </w:r>
      <w:r>
        <w:rPr>
          <w:rFonts w:ascii="宋体" w:hAnsi="宋体" w:cs="宋体" w:eastAsia="宋体" w:hint="default"/>
        </w:rPr>
        <w:t>2011</w:t>
      </w:r>
      <w:r>
        <w:rPr>
          <w:rFonts w:ascii="宋体" w:hAnsi="宋体" w:cs="宋体" w:eastAsia="宋体" w:hint="default"/>
          <w:spacing w:val="-36"/>
        </w:rPr>
        <w:t> </w:t>
      </w:r>
      <w:r>
        <w:rPr/>
        <w:t>年度财务报告审计 </w:t>
      </w:r>
      <w:r>
        <w:rPr>
          <w:spacing w:val="-1"/>
        </w:rPr>
        <w:t>服务和公司上市审计服务过程中，工作勤勉尽责，信誉良好，且对公司的财务状况较</w:t>
      </w:r>
      <w:r>
        <w:rPr/>
        <w:t> 为熟悉。据此，公司董事会同意向 </w:t>
      </w:r>
      <w:r>
        <w:rPr>
          <w:rFonts w:ascii="宋体" w:hAnsi="宋体" w:cs="宋体" w:eastAsia="宋体" w:hint="default"/>
        </w:rPr>
        <w:t>2011</w:t>
      </w:r>
      <w:r>
        <w:rPr>
          <w:rFonts w:ascii="宋体" w:hAnsi="宋体" w:cs="宋体" w:eastAsia="宋体" w:hint="default"/>
          <w:spacing w:val="-37"/>
        </w:rPr>
        <w:t> </w:t>
      </w:r>
      <w:r>
        <w:rPr/>
        <w:t>年度股东大会提议续聘华普天健会计师事务</w:t>
      </w:r>
    </w:p>
    <w:p>
      <w:pPr>
        <w:spacing w:line="357" w:lineRule="auto" w:before="36"/>
        <w:ind w:left="954" w:right="5195" w:hanging="483"/>
        <w:jc w:val="left"/>
        <w:rPr>
          <w:rFonts w:ascii="宋体" w:hAnsi="宋体" w:cs="宋体" w:eastAsia="宋体" w:hint="default"/>
          <w:sz w:val="24"/>
          <w:szCs w:val="24"/>
        </w:rPr>
      </w:pPr>
      <w:r>
        <w:rPr>
          <w:rFonts w:ascii="宋体" w:hAnsi="宋体" w:cs="宋体" w:eastAsia="宋体" w:hint="default"/>
          <w:sz w:val="24"/>
          <w:szCs w:val="24"/>
        </w:rPr>
        <w:t>所（北京）有限公司为公司</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年度审计机构。 </w:t>
      </w:r>
      <w:r>
        <w:rPr>
          <w:rFonts w:ascii="宋体" w:hAnsi="宋体" w:cs="宋体" w:eastAsia="宋体" w:hint="default"/>
          <w:b/>
          <w:bCs/>
          <w:sz w:val="24"/>
          <w:szCs w:val="24"/>
        </w:rPr>
        <w:t>十、受监管部门处罚情况</w:t>
      </w:r>
      <w:r>
        <w:rPr>
          <w:rFonts w:ascii="宋体" w:hAnsi="宋体" w:cs="宋体" w:eastAsia="宋体" w:hint="default"/>
          <w:sz w:val="24"/>
          <w:szCs w:val="24"/>
        </w:rPr>
      </w:r>
    </w:p>
    <w:p>
      <w:pPr>
        <w:pStyle w:val="BodyText"/>
        <w:spacing w:line="357" w:lineRule="auto" w:before="37"/>
        <w:ind w:right="1492" w:firstLine="479"/>
        <w:jc w:val="both"/>
      </w:pPr>
      <w:r>
        <w:rPr>
          <w:spacing w:val="-2"/>
        </w:rPr>
        <w:t>报告期内，公司及公司董事、监事、高级管理人员、控股股东、实际控制人未发</w:t>
      </w:r>
      <w:r>
        <w:rPr/>
        <w:t> 生受有权机关调查、司法纪检部门采取强制措施、被移送司法机关或追究刑事责任、 </w:t>
      </w:r>
      <w:r>
        <w:rPr>
          <w:spacing w:val="-2"/>
        </w:rPr>
        <w:t>中国证监会稽查、中国证监会行政处罚、证券市场禁入、认定为不适当人选、被其他</w:t>
      </w:r>
      <w:r>
        <w:rPr>
          <w:spacing w:val="-86"/>
        </w:rPr>
        <w:t> </w:t>
      </w:r>
      <w:r>
        <w:rPr>
          <w:spacing w:val="-86"/>
        </w:rPr>
      </w:r>
      <w:r>
        <w:rPr/>
        <w:t>行政管理部门处罚及证券交易所公开谴责的情形。</w:t>
      </w:r>
    </w:p>
    <w:p>
      <w:pPr>
        <w:spacing w:after="0" w:line="357" w:lineRule="auto"/>
        <w:jc w:val="both"/>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60" w:lineRule="exact"/>
        <w:ind w:left="2834" w:right="0"/>
        <w:jc w:val="left"/>
        <w:rPr>
          <w:b w:val="0"/>
          <w:bCs w:val="0"/>
        </w:rPr>
      </w:pPr>
      <w:r>
        <w:rPr/>
        <w:t>第五节</w:t>
      </w:r>
      <w:r>
        <w:rPr>
          <w:spacing w:val="-1"/>
        </w:rPr>
        <w:t> </w:t>
      </w:r>
      <w:r>
        <w:rPr/>
        <w:t>股本变动及股东情况</w:t>
      </w:r>
      <w:r>
        <w:rPr>
          <w:b w:val="0"/>
          <w:bCs w:val="0"/>
        </w:rPr>
      </w:r>
    </w:p>
    <w:p>
      <w:pPr>
        <w:spacing w:line="240" w:lineRule="auto" w:before="1"/>
        <w:rPr>
          <w:rFonts w:ascii="宋体" w:hAnsi="宋体" w:cs="宋体" w:eastAsia="宋体" w:hint="default"/>
          <w:b/>
          <w:bCs/>
          <w:sz w:val="37"/>
          <w:szCs w:val="37"/>
        </w:rPr>
      </w:pPr>
    </w:p>
    <w:p>
      <w:pPr>
        <w:pStyle w:val="Heading4"/>
        <w:spacing w:line="240" w:lineRule="auto" w:before="0"/>
        <w:ind w:left="1154" w:right="0"/>
        <w:jc w:val="left"/>
        <w:rPr>
          <w:b w:val="0"/>
          <w:bCs w:val="0"/>
        </w:rPr>
      </w:pPr>
      <w:r>
        <w:rPr/>
        <w:t>一、股本变动情况</w:t>
      </w:r>
      <w:r>
        <w:rPr>
          <w:b w:val="0"/>
          <w:bCs w:val="0"/>
        </w:rPr>
      </w:r>
    </w:p>
    <w:p>
      <w:pPr>
        <w:spacing w:line="240" w:lineRule="auto" w:before="2"/>
        <w:rPr>
          <w:rFonts w:ascii="宋体" w:hAnsi="宋体" w:cs="宋体" w:eastAsia="宋体" w:hint="default"/>
          <w:b/>
          <w:bCs/>
          <w:sz w:val="11"/>
          <w:szCs w:val="11"/>
        </w:rPr>
      </w:pPr>
    </w:p>
    <w:p>
      <w:pPr>
        <w:spacing w:before="36"/>
        <w:ind w:left="0" w:right="193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625"/>
        <w:gridCol w:w="1268"/>
        <w:gridCol w:w="950"/>
        <w:gridCol w:w="826"/>
        <w:gridCol w:w="559"/>
        <w:gridCol w:w="956"/>
        <w:gridCol w:w="559"/>
        <w:gridCol w:w="559"/>
        <w:gridCol w:w="1268"/>
        <w:gridCol w:w="950"/>
      </w:tblGrid>
      <w:tr>
        <w:trPr>
          <w:trHeight w:val="323" w:hRule="exact"/>
        </w:trPr>
        <w:tc>
          <w:tcPr>
            <w:tcW w:w="1625" w:type="dxa"/>
            <w:vMerge w:val="restart"/>
            <w:tcBorders>
              <w:top w:val="single" w:sz="4" w:space="0" w:color="000000"/>
              <w:left w:val="single" w:sz="4" w:space="0" w:color="000000"/>
              <w:right w:val="single" w:sz="4" w:space="0" w:color="000000"/>
            </w:tcBorders>
            <w:shd w:val="clear" w:color="auto" w:fill="E4DFEB"/>
          </w:tcPr>
          <w:p>
            <w:pP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left="575"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3459" w:type="dxa"/>
            <w:gridSpan w:val="5"/>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sz w:val="21"/>
                <w:szCs w:val="21"/>
              </w:rPr>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4" w:lineRule="exact"/>
              <w:ind w:left="576"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634" w:hRule="exact"/>
        </w:trPr>
        <w:tc>
          <w:tcPr>
            <w:tcW w:w="1625" w:type="dxa"/>
            <w:vMerge/>
            <w:tcBorders>
              <w:left w:val="single" w:sz="4" w:space="0" w:color="000000"/>
              <w:bottom w:val="single" w:sz="4" w:space="0" w:color="000000"/>
              <w:right w:val="single" w:sz="4" w:space="0" w:color="000000"/>
            </w:tcBorders>
            <w:shd w:val="clear" w:color="auto" w:fill="E4DFEB"/>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94" w:right="197"/>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55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67" w:right="168"/>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95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261" w:right="155" w:hanging="106"/>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b/>
                <w:bCs/>
                <w:w w:val="100"/>
                <w:sz w:val="21"/>
                <w:szCs w:val="21"/>
              </w:rPr>
              <w:t> </w:t>
            </w:r>
            <w:r>
              <w:rPr>
                <w:rFonts w:ascii="宋体" w:hAnsi="宋体" w:cs="宋体" w:eastAsia="宋体" w:hint="default"/>
                <w:b/>
                <w:bCs/>
                <w:sz w:val="21"/>
                <w:szCs w:val="21"/>
              </w:rPr>
              <w:t>转股</w:t>
            </w:r>
            <w:r>
              <w:rPr>
                <w:rFonts w:ascii="宋体" w:hAnsi="宋体" w:cs="宋体" w:eastAsia="宋体" w:hint="default"/>
                <w:sz w:val="21"/>
                <w:szCs w:val="21"/>
              </w:rPr>
            </w:r>
          </w:p>
        </w:tc>
        <w:tc>
          <w:tcPr>
            <w:tcW w:w="55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68" w:right="168"/>
              <w:jc w:val="left"/>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100"/>
                <w:sz w:val="21"/>
                <w:szCs w:val="21"/>
              </w:rPr>
              <w:t> </w:t>
            </w:r>
            <w:r>
              <w:rPr>
                <w:rFonts w:ascii="宋体" w:hAnsi="宋体" w:cs="宋体" w:eastAsia="宋体" w:hint="default"/>
                <w:b/>
                <w:bCs/>
                <w:sz w:val="21"/>
                <w:szCs w:val="21"/>
              </w:rPr>
              <w:t>他</w:t>
            </w:r>
            <w:r>
              <w:rPr>
                <w:rFonts w:ascii="宋体" w:hAnsi="宋体" w:cs="宋体" w:eastAsia="宋体" w:hint="default"/>
                <w:sz w:val="21"/>
                <w:szCs w:val="21"/>
              </w:rPr>
            </w:r>
          </w:p>
        </w:tc>
        <w:tc>
          <w:tcPr>
            <w:tcW w:w="55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68" w:right="168"/>
              <w:jc w:val="left"/>
              <w:rPr>
                <w:rFonts w:ascii="宋体" w:hAnsi="宋体" w:cs="宋体" w:eastAsia="宋体" w:hint="default"/>
                <w:sz w:val="21"/>
                <w:szCs w:val="21"/>
              </w:rPr>
            </w:pPr>
            <w:r>
              <w:rPr>
                <w:rFonts w:ascii="宋体" w:hAnsi="宋体" w:cs="宋体" w:eastAsia="宋体" w:hint="default"/>
                <w:b/>
                <w:bCs/>
                <w:sz w:val="21"/>
                <w:szCs w:val="21"/>
              </w:rPr>
              <w:t>小</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95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b/>
                <w:bCs/>
                <w:spacing w:val="-10"/>
                <w:sz w:val="21"/>
                <w:szCs w:val="21"/>
              </w:rPr>
              <w:t>一、有限售条件</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股份</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100.00%</w:t>
            </w:r>
          </w:p>
        </w:tc>
      </w:tr>
      <w:tr>
        <w:trPr>
          <w:trHeight w:val="41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、国有法人持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、其他内资持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100.00%</w:t>
            </w:r>
          </w:p>
        </w:tc>
      </w:tr>
      <w:tr>
        <w:trPr>
          <w:trHeight w:val="94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10,947,954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21.47%</w:t>
            </w: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10,947,954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21.47%</w:t>
            </w: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然</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40,052,046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78.53%</w:t>
            </w: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sz w:val="21"/>
              </w:rPr>
              <w:t>40,052,046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78.53%</w:t>
            </w:r>
          </w:p>
        </w:tc>
      </w:tr>
      <w:tr>
        <w:trPr>
          <w:trHeight w:val="38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7"/>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境外法人持股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外</w:t>
            </w:r>
            <w:r>
              <w:rPr>
                <w:rFonts w:ascii="宋体" w:hAnsi="宋体" w:cs="宋体" w:eastAsia="宋体" w:hint="default"/>
                <w:spacing w:val="-76"/>
                <w:sz w:val="21"/>
                <w:szCs w:val="21"/>
              </w:rPr>
              <w:t> </w:t>
            </w: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然</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b/>
                <w:bCs/>
                <w:spacing w:val="-10"/>
                <w:sz w:val="21"/>
                <w:szCs w:val="21"/>
              </w:rPr>
              <w:t>二、无限售条件</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股份</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、人民币普通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、境内上市的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外资股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、境外上市的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外资股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b/>
                <w:bCs/>
                <w:sz w:val="21"/>
                <w:szCs w:val="21"/>
              </w:rPr>
              <w:t>三、股份总数</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100.00%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51,000,000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100.00%</w:t>
            </w:r>
          </w:p>
        </w:tc>
      </w:tr>
    </w:tbl>
    <w:p>
      <w:pPr>
        <w:pStyle w:val="BodyText"/>
        <w:spacing w:line="240" w:lineRule="auto" w:before="39"/>
        <w:ind w:left="1151" w:right="0"/>
        <w:jc w:val="left"/>
      </w:pPr>
      <w:r>
        <w:rPr/>
        <w:t>注：公司于</w:t>
      </w:r>
      <w:r>
        <w:rPr>
          <w:spacing w:val="-46"/>
        </w:rPr>
        <w:t> </w:t>
      </w:r>
      <w:r>
        <w:rPr>
          <w:rFonts w:ascii="宋体" w:hAnsi="宋体" w:cs="宋体" w:eastAsia="宋体" w:hint="default"/>
        </w:rPr>
        <w:t>2011</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日获得中国证券监督管理委员会下发的《关于核准</w:t>
      </w:r>
    </w:p>
    <w:p>
      <w:pPr>
        <w:spacing w:after="0" w:line="240" w:lineRule="auto"/>
        <w:jc w:val="left"/>
        <w:sectPr>
          <w:pgSz w:w="11910" w:h="16840"/>
          <w:pgMar w:header="754" w:footer="1012" w:top="1400" w:bottom="1200" w:left="860" w:right="0"/>
        </w:sectPr>
      </w:pPr>
    </w:p>
    <w:p>
      <w:pPr>
        <w:spacing w:line="240" w:lineRule="auto" w:before="9"/>
        <w:rPr>
          <w:rFonts w:ascii="宋体" w:hAnsi="宋体" w:cs="宋体" w:eastAsia="宋体" w:hint="default"/>
          <w:sz w:val="18"/>
          <w:szCs w:val="18"/>
        </w:rPr>
      </w:pPr>
    </w:p>
    <w:p>
      <w:pPr>
        <w:pStyle w:val="BodyText"/>
        <w:spacing w:line="357" w:lineRule="auto" w:before="26"/>
        <w:ind w:right="1521"/>
        <w:jc w:val="left"/>
      </w:pPr>
      <w:r>
        <w:rPr>
          <w:spacing w:val="2"/>
        </w:rPr>
        <w:t>北京飞利信科技股份有限公司首次公开发行股票并在创业板上市的批复</w:t>
      </w:r>
      <w:r>
        <w:rPr>
          <w:spacing w:val="-118"/>
        </w:rPr>
        <w:t>》</w:t>
      </w:r>
      <w:r>
        <w:rPr>
          <w:spacing w:val="2"/>
        </w:rPr>
        <w:t>（证监许可</w:t>
      </w:r>
      <w:r>
        <w:rPr>
          <w:spacing w:val="2"/>
        </w:rPr>
        <w:t> </w:t>
      </w:r>
      <w:r>
        <w:rPr>
          <w:rFonts w:ascii="宋体" w:hAnsi="宋体" w:cs="宋体" w:eastAsia="宋体" w:hint="default"/>
        </w:rPr>
        <w:t>[2011]2143</w:t>
      </w:r>
      <w:r>
        <w:rPr>
          <w:rFonts w:ascii="宋体" w:hAnsi="宋体" w:cs="宋体" w:eastAsia="宋体" w:hint="default"/>
          <w:spacing w:val="-61"/>
        </w:rPr>
        <w:t> </w:t>
      </w:r>
      <w:r>
        <w:rPr/>
        <w:t>号</w:t>
      </w:r>
      <w:r>
        <w:rPr>
          <w:spacing w:val="-120"/>
        </w:rPr>
        <w:t>）</w:t>
      </w:r>
      <w:r>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日在深证证券交易所创业板挂牌上市。</w:t>
      </w:r>
    </w:p>
    <w:p>
      <w:pPr>
        <w:spacing w:line="357" w:lineRule="auto" w:before="36"/>
        <w:ind w:left="951" w:right="4835" w:firstLine="2"/>
        <w:jc w:val="left"/>
        <w:rPr>
          <w:rFonts w:ascii="宋体" w:hAnsi="宋体" w:cs="宋体" w:eastAsia="宋体" w:hint="default"/>
          <w:sz w:val="24"/>
          <w:szCs w:val="24"/>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报告期内，公司不存在证券发行与上市的情形。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Heading4"/>
        <w:spacing w:line="240" w:lineRule="auto"/>
        <w:ind w:right="4414"/>
        <w:jc w:val="left"/>
        <w:rPr>
          <w:b w:val="0"/>
          <w:bCs w:val="0"/>
        </w:rPr>
      </w:pPr>
      <w:r>
        <w:rPr/>
        <w:t>（一）前十名股东情况表</w:t>
      </w:r>
      <w:r>
        <w:rPr>
          <w:b w:val="0"/>
          <w:bCs w:val="0"/>
        </w:rPr>
      </w:r>
    </w:p>
    <w:p>
      <w:pPr>
        <w:spacing w:before="102"/>
        <w:ind w:left="0" w:right="165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3"/>
          <w:szCs w:val="3"/>
        </w:rPr>
      </w:pPr>
    </w:p>
    <w:tbl>
      <w:tblPr>
        <w:tblW w:w="0" w:type="auto"/>
        <w:jc w:val="left"/>
        <w:tblInd w:w="358" w:type="dxa"/>
        <w:tblLayout w:type="fixed"/>
        <w:tblCellMar>
          <w:top w:w="0" w:type="dxa"/>
          <w:left w:w="0" w:type="dxa"/>
          <w:bottom w:w="0" w:type="dxa"/>
          <w:right w:w="0" w:type="dxa"/>
        </w:tblCellMar>
        <w:tblLook w:val="01E0"/>
      </w:tblPr>
      <w:tblGrid>
        <w:gridCol w:w="1745"/>
        <w:gridCol w:w="889"/>
        <w:gridCol w:w="470"/>
        <w:gridCol w:w="468"/>
        <w:gridCol w:w="2285"/>
        <w:gridCol w:w="912"/>
        <w:gridCol w:w="913"/>
        <w:gridCol w:w="1380"/>
      </w:tblGrid>
      <w:tr>
        <w:trPr>
          <w:trHeight w:val="634" w:hRule="exact"/>
        </w:trPr>
        <w:tc>
          <w:tcPr>
            <w:tcW w:w="174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760" w:right="101" w:hanging="658"/>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6"/>
                <w:sz w:val="21"/>
                <w:szCs w:val="21"/>
              </w:rPr>
              <w:t> </w:t>
            </w:r>
            <w:r>
              <w:rPr>
                <w:rFonts w:ascii="宋体" w:hAnsi="宋体" w:cs="宋体" w:eastAsia="宋体" w:hint="default"/>
                <w:b/>
                <w:bCs/>
                <w:sz w:val="21"/>
                <w:szCs w:val="21"/>
              </w:rPr>
              <w:t>年末股东总</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b/>
                <w:sz w:val="21"/>
              </w:rPr>
              <w:t>15</w:t>
            </w:r>
            <w:r>
              <w:rPr>
                <w:rFonts w:ascii="宋体"/>
                <w:sz w:val="21"/>
              </w:rPr>
            </w:r>
          </w:p>
        </w:tc>
        <w:tc>
          <w:tcPr>
            <w:tcW w:w="4110" w:type="dxa"/>
            <w:gridSpan w:val="3"/>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3"/>
              <w:ind w:left="362" w:right="0"/>
              <w:jc w:val="left"/>
              <w:rPr>
                <w:rFonts w:ascii="宋体" w:hAnsi="宋体" w:cs="宋体" w:eastAsia="宋体" w:hint="default"/>
                <w:sz w:val="21"/>
                <w:szCs w:val="21"/>
              </w:rPr>
            </w:pPr>
            <w:r>
              <w:rPr>
                <w:rFonts w:ascii="宋体" w:hAnsi="宋体" w:cs="宋体" w:eastAsia="宋体" w:hint="default"/>
                <w:b/>
                <w:bCs/>
                <w:sz w:val="21"/>
                <w:szCs w:val="21"/>
              </w:rPr>
              <w:t>本年度报告公布前一个月末股东总数</w:t>
            </w:r>
            <w:r>
              <w:rPr>
                <w:rFonts w:ascii="宋体" w:hAnsi="宋体" w:cs="宋体" w:eastAsia="宋体"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b/>
                <w:sz w:val="21"/>
              </w:rPr>
              <w:t>4521</w:t>
            </w:r>
            <w:r>
              <w:rPr>
                <w:rFonts w:ascii="宋体"/>
                <w:sz w:val="21"/>
              </w:rPr>
            </w:r>
          </w:p>
        </w:tc>
      </w:tr>
      <w:tr>
        <w:trPr>
          <w:trHeight w:val="323" w:hRule="exact"/>
        </w:trPr>
        <w:tc>
          <w:tcPr>
            <w:tcW w:w="9062" w:type="dxa"/>
            <w:gridSpan w:val="8"/>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2" w:lineRule="exact"/>
              <w:ind w:left="213" w:right="0"/>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3"/>
                <w:sz w:val="21"/>
                <w:szCs w:val="21"/>
              </w:rPr>
              <w:t> </w:t>
            </w:r>
            <w:r>
              <w:rPr>
                <w:rFonts w:ascii="宋体" w:hAnsi="宋体" w:cs="宋体" w:eastAsia="宋体" w:hint="default"/>
                <w:b/>
                <w:bCs/>
                <w:sz w:val="21"/>
                <w:szCs w:val="21"/>
              </w:rPr>
              <w:t>10</w:t>
            </w:r>
            <w:r>
              <w:rPr>
                <w:rFonts w:ascii="宋体" w:hAnsi="宋体" w:cs="宋体" w:eastAsia="宋体" w:hint="default"/>
                <w:b/>
                <w:bCs/>
                <w:spacing w:val="-5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635" w:hRule="exact"/>
        </w:trPr>
        <w:tc>
          <w:tcPr>
            <w:tcW w:w="174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88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333" w:right="122" w:hanging="212"/>
              <w:jc w:val="left"/>
              <w:rPr>
                <w:rFonts w:ascii="宋体" w:hAnsi="宋体" w:cs="宋体" w:eastAsia="宋体" w:hint="default"/>
                <w:sz w:val="21"/>
                <w:szCs w:val="21"/>
              </w:rPr>
            </w:pPr>
            <w:r>
              <w:rPr>
                <w:rFonts w:ascii="宋体" w:hAnsi="宋体" w:cs="宋体" w:eastAsia="宋体" w:hint="default"/>
                <w:b/>
                <w:bCs/>
                <w:sz w:val="21"/>
                <w:szCs w:val="21"/>
              </w:rPr>
              <w:t>股东性</w:t>
            </w:r>
            <w:r>
              <w:rPr>
                <w:rFonts w:ascii="宋体" w:hAnsi="宋体" w:cs="宋体" w:eastAsia="宋体" w:hint="default"/>
                <w:b/>
                <w:bCs/>
                <w:w w:val="100"/>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938"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359" w:right="144" w:hanging="212"/>
              <w:jc w:val="left"/>
              <w:rPr>
                <w:rFonts w:ascii="宋体" w:hAnsi="宋体" w:cs="宋体" w:eastAsia="宋体" w:hint="default"/>
                <w:sz w:val="21"/>
                <w:szCs w:val="21"/>
              </w:rPr>
            </w:pPr>
            <w:r>
              <w:rPr>
                <w:rFonts w:ascii="宋体" w:hAnsi="宋体" w:cs="宋体" w:eastAsia="宋体" w:hint="default"/>
                <w:b/>
                <w:bCs/>
                <w:sz w:val="21"/>
                <w:szCs w:val="21"/>
              </w:rPr>
              <w:t>持股比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2285"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44"/>
              <w:ind w:left="715"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825"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484" w:right="166" w:hanging="317"/>
              <w:jc w:val="left"/>
              <w:rPr>
                <w:rFonts w:ascii="宋体" w:hAnsi="宋体" w:cs="宋体" w:eastAsia="宋体" w:hint="default"/>
                <w:sz w:val="21"/>
                <w:szCs w:val="21"/>
              </w:rPr>
            </w:pPr>
            <w:r>
              <w:rPr>
                <w:rFonts w:ascii="宋体" w:hAnsi="宋体" w:cs="宋体" w:eastAsia="宋体" w:hint="default"/>
                <w:b/>
                <w:bCs/>
                <w:sz w:val="21"/>
                <w:szCs w:val="21"/>
              </w:rPr>
              <w:t>持有有限售条件</w:t>
            </w:r>
            <w:r>
              <w:rPr>
                <w:rFonts w:ascii="宋体" w:hAnsi="宋体" w:cs="宋体" w:eastAsia="宋体" w:hint="default"/>
                <w:b/>
                <w:bCs/>
                <w:spacing w:val="-104"/>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c>
          <w:tcPr>
            <w:tcW w:w="138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58" w:right="155"/>
              <w:jc w:val="left"/>
              <w:rPr>
                <w:rFonts w:ascii="宋体" w:hAnsi="宋体" w:cs="宋体" w:eastAsia="宋体" w:hint="default"/>
                <w:sz w:val="21"/>
                <w:szCs w:val="21"/>
              </w:rPr>
            </w:pPr>
            <w:r>
              <w:rPr>
                <w:rFonts w:ascii="宋体" w:hAnsi="宋体" w:cs="宋体" w:eastAsia="宋体" w:hint="default"/>
                <w:b/>
                <w:bCs/>
                <w:sz w:val="21"/>
                <w:szCs w:val="21"/>
              </w:rPr>
              <w:t>质押或冻结</w:t>
            </w:r>
            <w:r>
              <w:rPr>
                <w:rFonts w:ascii="宋体" w:hAnsi="宋体" w:cs="宋体" w:eastAsia="宋体" w:hint="default"/>
                <w:b/>
                <w:bCs/>
                <w:w w:val="100"/>
                <w:sz w:val="21"/>
                <w:szCs w:val="21"/>
              </w:rPr>
              <w:t> </w:t>
            </w:r>
            <w:r>
              <w:rPr>
                <w:rFonts w:ascii="宋体" w:hAnsi="宋体" w:cs="宋体" w:eastAsia="宋体" w:hint="default"/>
                <w:b/>
                <w:bCs/>
                <w:sz w:val="21"/>
                <w:szCs w:val="21"/>
              </w:rPr>
              <w:t>的股份数量</w:t>
            </w:r>
            <w:r>
              <w:rPr>
                <w:rFonts w:ascii="宋体" w:hAnsi="宋体" w:cs="宋体" w:eastAsia="宋体" w:hint="default"/>
                <w:sz w:val="21"/>
                <w:szCs w:val="21"/>
              </w:rPr>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付艳杰</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0"/>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21"/>
                <w:szCs w:val="21"/>
              </w:rPr>
            </w:pPr>
            <w:r>
              <w:rPr>
                <w:rFonts w:ascii="宋体"/>
                <w:sz w:val="21"/>
              </w:rPr>
              <w:t>38.50%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19,633,357</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9" w:right="0"/>
              <w:jc w:val="left"/>
              <w:rPr>
                <w:rFonts w:ascii="宋体" w:hAnsi="宋体" w:cs="宋体" w:eastAsia="宋体" w:hint="default"/>
                <w:sz w:val="21"/>
                <w:szCs w:val="21"/>
              </w:rPr>
            </w:pPr>
            <w:r>
              <w:rPr>
                <w:rFonts w:ascii="宋体"/>
                <w:sz w:val="21"/>
              </w:rPr>
              <w:t>19,633,357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崔万涛</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0"/>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21"/>
                <w:szCs w:val="21"/>
              </w:rPr>
            </w:pPr>
            <w:r>
              <w:rPr>
                <w:rFonts w:ascii="宋体"/>
                <w:sz w:val="21"/>
              </w:rPr>
              <w:t>38.50%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19,633,357</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9" w:right="0"/>
              <w:jc w:val="left"/>
              <w:rPr>
                <w:rFonts w:ascii="宋体" w:hAnsi="宋体" w:cs="宋体" w:eastAsia="宋体" w:hint="default"/>
                <w:sz w:val="21"/>
                <w:szCs w:val="21"/>
              </w:rPr>
            </w:pPr>
            <w:r>
              <w:rPr>
                <w:rFonts w:ascii="宋体"/>
                <w:sz w:val="21"/>
              </w:rPr>
              <w:t>19,633,357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7" w:hanging="209"/>
              <w:jc w:val="left"/>
              <w:rPr>
                <w:rFonts w:ascii="宋体" w:hAnsi="宋体" w:cs="宋体" w:eastAsia="宋体" w:hint="default"/>
                <w:sz w:val="21"/>
                <w:szCs w:val="21"/>
              </w:rPr>
            </w:pPr>
            <w:r>
              <w:rPr>
                <w:rFonts w:ascii="宋体" w:hAnsi="宋体" w:cs="宋体" w:eastAsia="宋体" w:hint="default"/>
                <w:sz w:val="21"/>
                <w:szCs w:val="21"/>
              </w:rPr>
              <w:t>北京正达联合投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jc w:val="left"/>
              <w:rPr>
                <w:rFonts w:ascii="宋体" w:hAnsi="宋体" w:cs="宋体" w:eastAsia="宋体" w:hint="default"/>
                <w:sz w:val="21"/>
                <w:szCs w:val="21"/>
              </w:rPr>
            </w:pPr>
            <w:r>
              <w:rPr>
                <w:rFonts w:ascii="宋体" w:hAnsi="宋体" w:cs="宋体" w:eastAsia="宋体" w:hint="default"/>
                <w:sz w:val="21"/>
                <w:szCs w:val="21"/>
              </w:rPr>
              <w:t>境内一</w:t>
            </w:r>
            <w:r>
              <w:rPr>
                <w:rFonts w:ascii="宋体" w:hAnsi="宋体" w:cs="宋体" w:eastAsia="宋体" w:hint="default"/>
                <w:spacing w:val="-102"/>
                <w:sz w:val="21"/>
                <w:szCs w:val="21"/>
              </w:rPr>
              <w:t> </w:t>
            </w:r>
            <w:r>
              <w:rPr>
                <w:rFonts w:ascii="宋体" w:hAnsi="宋体" w:cs="宋体" w:eastAsia="宋体" w:hint="default"/>
                <w:sz w:val="21"/>
                <w:szCs w:val="21"/>
              </w:rPr>
              <w:t>般法人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21"/>
                <w:szCs w:val="21"/>
              </w:rPr>
            </w:pPr>
            <w:r>
              <w:rPr>
                <w:rFonts w:ascii="宋体"/>
                <w:sz w:val="21"/>
              </w:rPr>
              <w:t>10.00%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5,099,961</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5" w:right="0"/>
              <w:jc w:val="left"/>
              <w:rPr>
                <w:rFonts w:ascii="宋体" w:hAnsi="宋体" w:cs="宋体" w:eastAsia="宋体" w:hint="default"/>
                <w:sz w:val="21"/>
                <w:szCs w:val="21"/>
              </w:rPr>
            </w:pPr>
            <w:r>
              <w:rPr>
                <w:rFonts w:ascii="宋体"/>
                <w:sz w:val="21"/>
              </w:rPr>
              <w:t>5,099,961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7" w:hanging="209"/>
              <w:jc w:val="left"/>
              <w:rPr>
                <w:rFonts w:ascii="宋体" w:hAnsi="宋体" w:cs="宋体" w:eastAsia="宋体" w:hint="default"/>
                <w:sz w:val="21"/>
                <w:szCs w:val="21"/>
              </w:rPr>
            </w:pPr>
            <w:r>
              <w:rPr>
                <w:rFonts w:ascii="宋体" w:hAnsi="宋体" w:cs="宋体" w:eastAsia="宋体" w:hint="default"/>
                <w:sz w:val="21"/>
                <w:szCs w:val="21"/>
              </w:rPr>
              <w:t>平安财智投资管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jc w:val="left"/>
              <w:rPr>
                <w:rFonts w:ascii="宋体" w:hAnsi="宋体" w:cs="宋体" w:eastAsia="宋体" w:hint="default"/>
                <w:sz w:val="21"/>
                <w:szCs w:val="21"/>
              </w:rPr>
            </w:pPr>
            <w:r>
              <w:rPr>
                <w:rFonts w:ascii="宋体" w:hAnsi="宋体" w:cs="宋体" w:eastAsia="宋体" w:hint="default"/>
                <w:sz w:val="21"/>
                <w:szCs w:val="21"/>
              </w:rPr>
              <w:t>境内一</w:t>
            </w:r>
            <w:r>
              <w:rPr>
                <w:rFonts w:ascii="宋体" w:hAnsi="宋体" w:cs="宋体" w:eastAsia="宋体" w:hint="default"/>
                <w:spacing w:val="-102"/>
                <w:sz w:val="21"/>
                <w:szCs w:val="21"/>
              </w:rPr>
              <w:t> </w:t>
            </w:r>
            <w:r>
              <w:rPr>
                <w:rFonts w:ascii="宋体" w:hAnsi="宋体" w:cs="宋体" w:eastAsia="宋体" w:hint="default"/>
                <w:sz w:val="21"/>
                <w:szCs w:val="21"/>
              </w:rPr>
              <w:t>般法人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6.80%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3,468,037</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5" w:right="0"/>
              <w:jc w:val="left"/>
              <w:rPr>
                <w:rFonts w:ascii="宋体" w:hAnsi="宋体" w:cs="宋体" w:eastAsia="宋体" w:hint="default"/>
                <w:sz w:val="21"/>
                <w:szCs w:val="21"/>
              </w:rPr>
            </w:pPr>
            <w:r>
              <w:rPr>
                <w:rFonts w:ascii="宋体"/>
                <w:sz w:val="21"/>
              </w:rPr>
              <w:t>3,468,037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7"/>
              <w:jc w:val="left"/>
              <w:rPr>
                <w:rFonts w:ascii="宋体" w:hAnsi="宋体" w:cs="宋体" w:eastAsia="宋体" w:hint="default"/>
                <w:sz w:val="21"/>
                <w:szCs w:val="21"/>
              </w:rPr>
            </w:pPr>
            <w:r>
              <w:rPr>
                <w:rFonts w:ascii="宋体" w:hAnsi="宋体" w:cs="宋体" w:eastAsia="宋体" w:hint="default"/>
                <w:sz w:val="21"/>
                <w:szCs w:val="21"/>
              </w:rPr>
              <w:t>北京恒远恒信科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技发展有限公司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2"/>
              <w:jc w:val="left"/>
              <w:rPr>
                <w:rFonts w:ascii="宋体" w:hAnsi="宋体" w:cs="宋体" w:eastAsia="宋体" w:hint="default"/>
                <w:sz w:val="21"/>
                <w:szCs w:val="21"/>
              </w:rPr>
            </w:pPr>
            <w:r>
              <w:rPr>
                <w:rFonts w:ascii="宋体" w:hAnsi="宋体" w:cs="宋体" w:eastAsia="宋体" w:hint="default"/>
                <w:sz w:val="21"/>
                <w:szCs w:val="21"/>
              </w:rPr>
              <w:t>境内一</w:t>
            </w:r>
            <w:r>
              <w:rPr>
                <w:rFonts w:ascii="宋体" w:hAnsi="宋体" w:cs="宋体" w:eastAsia="宋体" w:hint="default"/>
                <w:spacing w:val="-102"/>
                <w:sz w:val="21"/>
                <w:szCs w:val="21"/>
              </w:rPr>
              <w:t> </w:t>
            </w:r>
            <w:r>
              <w:rPr>
                <w:rFonts w:ascii="宋体" w:hAnsi="宋体" w:cs="宋体" w:eastAsia="宋体" w:hint="default"/>
                <w:sz w:val="21"/>
                <w:szCs w:val="21"/>
              </w:rPr>
              <w:t>般法人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1" w:right="0"/>
              <w:jc w:val="left"/>
              <w:rPr>
                <w:rFonts w:ascii="宋体" w:hAnsi="宋体" w:cs="宋体" w:eastAsia="宋体" w:hint="default"/>
                <w:sz w:val="21"/>
                <w:szCs w:val="21"/>
              </w:rPr>
            </w:pPr>
            <w:r>
              <w:rPr>
                <w:rFonts w:ascii="宋体"/>
                <w:sz w:val="21"/>
              </w:rPr>
              <w:t>4.67%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2,379,956</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5" w:right="0"/>
              <w:jc w:val="left"/>
              <w:rPr>
                <w:rFonts w:ascii="宋体" w:hAnsi="宋体" w:cs="宋体" w:eastAsia="宋体" w:hint="default"/>
                <w:sz w:val="21"/>
                <w:szCs w:val="21"/>
              </w:rPr>
            </w:pPr>
            <w:r>
              <w:rPr>
                <w:rFonts w:ascii="宋体"/>
                <w:sz w:val="21"/>
              </w:rPr>
              <w:t>2,379,956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r>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尹春福</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1" w:right="0"/>
              <w:jc w:val="left"/>
              <w:rPr>
                <w:rFonts w:ascii="宋体" w:hAnsi="宋体" w:cs="宋体" w:eastAsia="宋体" w:hint="default"/>
                <w:sz w:val="21"/>
                <w:szCs w:val="21"/>
              </w:rPr>
            </w:pPr>
            <w:r>
              <w:rPr>
                <w:rFonts w:ascii="宋体"/>
                <w:sz w:val="21"/>
              </w:rPr>
              <w:t>0.17%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88,350</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79" w:right="0"/>
              <w:jc w:val="left"/>
              <w:rPr>
                <w:rFonts w:ascii="宋体" w:hAnsi="宋体" w:cs="宋体" w:eastAsia="宋体" w:hint="default"/>
                <w:sz w:val="21"/>
                <w:szCs w:val="21"/>
              </w:rPr>
            </w:pPr>
            <w:r>
              <w:rPr>
                <w:rFonts w:ascii="宋体"/>
                <w:sz w:val="21"/>
              </w:rPr>
              <w:t>88,350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杨皓</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0.17%</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88,350</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88,350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冯丽</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罗福金</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杨兴礼</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马林</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余力兴</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田英佳</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境内自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然人</w:t>
            </w:r>
          </w:p>
        </w:tc>
        <w:tc>
          <w:tcPr>
            <w:tcW w:w="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left"/>
              <w:rPr>
                <w:rFonts w:ascii="宋体" w:hAnsi="宋体" w:cs="宋体" w:eastAsia="宋体" w:hint="default"/>
                <w:sz w:val="21"/>
                <w:szCs w:val="21"/>
              </w:rPr>
            </w:pPr>
            <w:r>
              <w:rPr>
                <w:rFonts w:ascii="宋体"/>
                <w:sz w:val="21"/>
              </w:rPr>
              <w:t>0.15%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78,533</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9" w:right="0"/>
              <w:jc w:val="left"/>
              <w:rPr>
                <w:rFonts w:ascii="宋体" w:hAnsi="宋体" w:cs="宋体" w:eastAsia="宋体" w:hint="default"/>
                <w:sz w:val="21"/>
                <w:szCs w:val="21"/>
              </w:rPr>
            </w:pPr>
            <w:r>
              <w:rPr>
                <w:rFonts w:ascii="宋体"/>
                <w:sz w:val="21"/>
              </w:rPr>
              <w:t>78,533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9062" w:type="dxa"/>
            <w:gridSpan w:val="8"/>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2" w:lineRule="exact"/>
              <w:ind w:left="3101"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322" w:hRule="exact"/>
        </w:trPr>
        <w:tc>
          <w:tcPr>
            <w:tcW w:w="3104" w:type="dxa"/>
            <w:gridSpan w:val="3"/>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665" w:type="dxa"/>
            <w:gridSpan w:val="3"/>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2"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持有无限售条件股份数量</w:t>
            </w:r>
            <w:r>
              <w:rPr>
                <w:rFonts w:ascii="宋体" w:hAnsi="宋体" w:cs="宋体" w:eastAsia="宋体" w:hint="default"/>
                <w:sz w:val="21"/>
                <w:szCs w:val="21"/>
              </w:rPr>
            </w:r>
          </w:p>
        </w:tc>
        <w:tc>
          <w:tcPr>
            <w:tcW w:w="2293" w:type="dxa"/>
            <w:gridSpan w:val="2"/>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62" w:lineRule="exact"/>
              <w:ind w:left="720"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sz w:val="17"/>
          <w:szCs w:val="17"/>
        </w:rPr>
      </w:pPr>
    </w:p>
    <w:tbl>
      <w:tblPr>
        <w:tblW w:w="0" w:type="auto"/>
        <w:jc w:val="left"/>
        <w:tblInd w:w="358" w:type="dxa"/>
        <w:tblLayout w:type="fixed"/>
        <w:tblCellMar>
          <w:top w:w="0" w:type="dxa"/>
          <w:left w:w="0" w:type="dxa"/>
          <w:bottom w:w="0" w:type="dxa"/>
          <w:right w:w="0" w:type="dxa"/>
        </w:tblCellMar>
        <w:tblLook w:val="01E0"/>
      </w:tblPr>
      <w:tblGrid>
        <w:gridCol w:w="3103"/>
        <w:gridCol w:w="3666"/>
        <w:gridCol w:w="2293"/>
      </w:tblGrid>
      <w:tr>
        <w:trPr>
          <w:trHeight w:val="322"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6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6" w:hRule="exact"/>
        </w:trPr>
        <w:tc>
          <w:tcPr>
            <w:tcW w:w="3103"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73" w:lineRule="auto"/>
              <w:ind w:left="103" w:right="88"/>
              <w:jc w:val="left"/>
              <w:rPr>
                <w:rFonts w:ascii="宋体" w:hAnsi="宋体" w:cs="宋体" w:eastAsia="宋体" w:hint="default"/>
                <w:sz w:val="21"/>
                <w:szCs w:val="21"/>
              </w:rPr>
            </w:pPr>
            <w:r>
              <w:rPr>
                <w:rFonts w:ascii="宋体" w:hAnsi="宋体" w:cs="宋体" w:eastAsia="宋体" w:hint="default"/>
                <w:b/>
                <w:bCs/>
                <w:spacing w:val="10"/>
                <w:sz w:val="21"/>
                <w:szCs w:val="21"/>
              </w:rPr>
              <w:t>上述股东关联关系或一致行动</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的说明</w:t>
            </w:r>
            <w:r>
              <w:rPr>
                <w:rFonts w:ascii="宋体" w:hAnsi="宋体" w:cs="宋体" w:eastAsia="宋体" w:hint="default"/>
                <w:sz w:val="21"/>
                <w:szCs w:val="21"/>
              </w:rPr>
            </w:r>
          </w:p>
        </w:tc>
        <w:tc>
          <w:tcPr>
            <w:tcW w:w="5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1" w:right="107"/>
              <w:jc w:val="left"/>
              <w:rPr>
                <w:rFonts w:ascii="宋体" w:hAnsi="宋体" w:cs="宋体" w:eastAsia="宋体" w:hint="default"/>
                <w:sz w:val="21"/>
                <w:szCs w:val="21"/>
              </w:rPr>
            </w:pPr>
            <w:r>
              <w:rPr>
                <w:rFonts w:ascii="宋体" w:hAnsi="宋体" w:cs="宋体" w:eastAsia="宋体" w:hint="default"/>
                <w:sz w:val="21"/>
                <w:szCs w:val="21"/>
              </w:rPr>
              <w:t>上述发起人股东之间不存在关联关系，付艳杰和崔万涛为本公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司一致行动人。</w:t>
            </w:r>
          </w:p>
        </w:tc>
      </w:tr>
    </w:tbl>
    <w:p>
      <w:pPr>
        <w:spacing w:line="240" w:lineRule="auto" w:before="11"/>
        <w:rPr>
          <w:rFonts w:ascii="宋体" w:hAnsi="宋体" w:cs="宋体" w:eastAsia="宋体" w:hint="default"/>
          <w:sz w:val="24"/>
          <w:szCs w:val="24"/>
        </w:rPr>
      </w:pPr>
    </w:p>
    <w:p>
      <w:pPr>
        <w:spacing w:line="357" w:lineRule="auto" w:before="26"/>
        <w:ind w:left="951" w:right="4595" w:firstLine="2"/>
        <w:jc w:val="left"/>
        <w:rPr>
          <w:rFonts w:ascii="宋体" w:hAnsi="宋体" w:cs="宋体" w:eastAsia="宋体" w:hint="default"/>
          <w:sz w:val="24"/>
          <w:szCs w:val="24"/>
        </w:rPr>
      </w:pPr>
      <w:r>
        <w:rPr>
          <w:rFonts w:ascii="宋体" w:hAnsi="宋体" w:cs="宋体" w:eastAsia="宋体" w:hint="default"/>
          <w:b/>
          <w:bCs/>
          <w:sz w:val="24"/>
          <w:szCs w:val="24"/>
        </w:rPr>
        <w:t>（二）公司控制股东及实际控制人情况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、公司控股股东及实际控制人 报告期内，公司的控股主实际控制人未发生变化。</w:t>
      </w:r>
    </w:p>
    <w:p>
      <w:pPr>
        <w:pStyle w:val="BodyText"/>
        <w:spacing w:line="357" w:lineRule="auto"/>
        <w:ind w:right="1525" w:firstLine="479"/>
        <w:jc w:val="both"/>
      </w:pPr>
      <w:r>
        <w:rPr>
          <w:spacing w:val="-1"/>
        </w:rPr>
        <w:t>公司的控股股东及实际控制人为付艳杰女士和崔万涛先生。截至报告期末，付艳</w:t>
      </w:r>
      <w:r>
        <w:rPr/>
        <w:t> 杰女士和崔万涛先生分别持有本公司 </w:t>
      </w:r>
      <w:r>
        <w:rPr>
          <w:rFonts w:ascii="宋体" w:hAnsi="宋体" w:cs="宋体" w:eastAsia="宋体" w:hint="default"/>
        </w:rPr>
        <w:t>1,963.3357</w:t>
      </w:r>
      <w:r>
        <w:rPr>
          <w:rFonts w:ascii="宋体" w:hAnsi="宋体" w:cs="宋体" w:eastAsia="宋体" w:hint="default"/>
          <w:spacing w:val="-34"/>
        </w:rPr>
        <w:t> </w:t>
      </w:r>
      <w:r>
        <w:rPr/>
        <w:t>万股股份，占公司总股本的比例分 别为</w:t>
      </w:r>
      <w:r>
        <w:rPr>
          <w:spacing w:val="-61"/>
        </w:rPr>
        <w:t> </w:t>
      </w:r>
      <w:r>
        <w:rPr>
          <w:rFonts w:ascii="宋体" w:hAnsi="宋体" w:cs="宋体" w:eastAsia="宋体" w:hint="default"/>
        </w:rPr>
        <w:t>38.50%</w:t>
      </w:r>
      <w:r>
        <w:rPr/>
        <w:t>。</w:t>
      </w:r>
    </w:p>
    <w:p>
      <w:pPr>
        <w:pStyle w:val="BodyText"/>
        <w:spacing w:line="357" w:lineRule="auto"/>
        <w:ind w:right="1528" w:firstLine="482"/>
        <w:jc w:val="both"/>
      </w:pPr>
      <w:r>
        <w:rPr>
          <w:rFonts w:ascii="宋体" w:hAnsi="宋体" w:cs="宋体" w:eastAsia="宋体" w:hint="default"/>
          <w:b/>
          <w:bCs/>
          <w:spacing w:val="-3"/>
        </w:rPr>
        <w:t>付艳杰</w:t>
      </w:r>
      <w:r>
        <w:rPr>
          <w:spacing w:val="-3"/>
        </w:rPr>
        <w:t>女士，本公司董事，</w:t>
      </w:r>
      <w:r>
        <w:rPr>
          <w:rFonts w:ascii="宋体" w:hAnsi="宋体" w:cs="宋体" w:eastAsia="宋体" w:hint="default"/>
          <w:spacing w:val="-3"/>
        </w:rPr>
        <w:t>1972</w:t>
      </w:r>
      <w:r>
        <w:rPr>
          <w:rFonts w:ascii="宋体" w:hAnsi="宋体" w:cs="宋体" w:eastAsia="宋体" w:hint="default"/>
          <w:spacing w:val="-40"/>
        </w:rPr>
        <w:t> </w:t>
      </w:r>
      <w:r>
        <w:rPr>
          <w:spacing w:val="-4"/>
        </w:rPr>
        <w:t>年出生，高中学历，中国国籍，无永久境外居留</w:t>
      </w:r>
      <w:r>
        <w:rPr/>
        <w:t> </w:t>
      </w:r>
      <w:r>
        <w:rPr>
          <w:spacing w:val="-2"/>
        </w:rPr>
        <w:t>权。曾任职于辽宁省西丰县丝绸厂。曾任荣科有限监事、执行董事职务，现担任本公</w:t>
      </w:r>
      <w:r>
        <w:rPr>
          <w:spacing w:val="-86"/>
        </w:rPr>
        <w:t> </w:t>
      </w:r>
      <w:r>
        <w:rPr>
          <w:spacing w:val="-86"/>
        </w:rPr>
      </w:r>
      <w:r>
        <w:rPr/>
        <w:t>司董事职务，目前还担任铁岭市雅森木业有限公司总经理职务。</w:t>
      </w:r>
    </w:p>
    <w:p>
      <w:pPr>
        <w:pStyle w:val="BodyText"/>
        <w:spacing w:line="357" w:lineRule="auto"/>
        <w:ind w:right="0" w:firstLine="482"/>
        <w:jc w:val="left"/>
      </w:pPr>
      <w:r>
        <w:rPr>
          <w:rFonts w:ascii="宋体" w:hAnsi="宋体" w:cs="宋体" w:eastAsia="宋体" w:hint="default"/>
          <w:b/>
          <w:bCs/>
          <w:spacing w:val="-3"/>
        </w:rPr>
        <w:t>崔万涛</w:t>
      </w:r>
      <w:r>
        <w:rPr>
          <w:spacing w:val="-3"/>
        </w:rPr>
        <w:t>先生，本公司董事，</w:t>
      </w:r>
      <w:r>
        <w:rPr>
          <w:rFonts w:ascii="宋体" w:hAnsi="宋体" w:cs="宋体" w:eastAsia="宋体" w:hint="default"/>
          <w:spacing w:val="-3"/>
        </w:rPr>
        <w:t>1967</w:t>
      </w:r>
      <w:r>
        <w:rPr>
          <w:rFonts w:ascii="宋体" w:hAnsi="宋体" w:cs="宋体" w:eastAsia="宋体" w:hint="default"/>
          <w:spacing w:val="-53"/>
        </w:rPr>
        <w:t> </w:t>
      </w:r>
      <w:r>
        <w:rPr>
          <w:spacing w:val="-4"/>
        </w:rPr>
        <w:t>年出生，高中学历，中国国籍，无永久境外居留</w:t>
      </w:r>
      <w:r>
        <w:rPr/>
        <w:t> </w:t>
      </w:r>
      <w:r>
        <w:rPr>
          <w:spacing w:val="-5"/>
        </w:rPr>
        <w:t>权。曾任荣科有限执行董事、监事和沈阳基业长青绿化工程有限公司执行董事等职务。</w:t>
      </w:r>
      <w:r>
        <w:rPr>
          <w:spacing w:val="-85"/>
        </w:rPr>
        <w:t> </w:t>
      </w:r>
      <w:r>
        <w:rPr>
          <w:spacing w:val="-85"/>
        </w:rPr>
      </w:r>
      <w:r>
        <w:rPr/>
        <w:t>现担任本公司董事职务，目前还担任辽宁恒际建筑集团公司高级项目经理、辽宁荣科</w:t>
      </w:r>
      <w:r>
        <w:rPr/>
        <w:t> 金融服务有限公司监事等职务。</w:t>
      </w:r>
    </w:p>
    <w:p>
      <w:pPr>
        <w:pStyle w:val="BodyText"/>
        <w:spacing w:line="240" w:lineRule="auto"/>
        <w:ind w:left="951" w:right="1512"/>
        <w:jc w:val="left"/>
      </w:pPr>
      <w:r>
        <w:rPr>
          <w:rFonts w:ascii="宋体" w:hAnsi="宋体" w:cs="宋体" w:eastAsia="宋体" w:hint="default"/>
        </w:rPr>
        <w:t>2</w:t>
      </w:r>
      <w:r>
        <w:rPr/>
        <w:t>、截至报告期末，公司与实际控制人之间的产权和控制关系</w:t>
      </w:r>
    </w:p>
    <w:p>
      <w:pPr>
        <w:spacing w:line="240" w:lineRule="auto" w:before="5"/>
        <w:rPr>
          <w:rFonts w:ascii="宋体" w:hAnsi="宋体" w:cs="宋体" w:eastAsia="宋体" w:hint="default"/>
          <w:sz w:val="29"/>
          <w:szCs w:val="29"/>
        </w:rPr>
      </w:pPr>
    </w:p>
    <w:p>
      <w:pPr>
        <w:spacing w:line="2575" w:lineRule="exact"/>
        <w:ind w:left="1471"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287.650pt;height:128.75pt;mso-position-horizontal-relative:char;mso-position-vertical-relative:line" coordorigin="0,0" coordsize="5753,2575">
            <v:group style="position:absolute;left:170;top:20;width:2295;height:705" coordorigin="170,20" coordsize="2295,705">
              <v:shape style="position:absolute;left:170;top:20;width:2295;height:705" coordorigin="170,20" coordsize="2295,705" path="m170,725l2465,725,2465,20,170,20,170,725xe" filled="false" stroked="true" strokeweight="2pt" strokecolor="#000000">
                <v:path arrowok="t"/>
              </v:shape>
            </v:group>
            <v:group style="position:absolute;left:20;top:1565;width:5713;height:990" coordorigin="20,1565" coordsize="5713,990">
              <v:shape style="position:absolute;left:20;top:1565;width:5713;height:990" coordorigin="20,1565" coordsize="5713,990" path="m20,2555l5733,2555,5733,1565,20,1565,20,2555xe" filled="false" stroked="true" strokeweight="2pt" strokecolor="#000000">
                <v:path arrowok="t"/>
              </v:shape>
            </v:group>
            <v:group style="position:absolute;left:1242;top:715;width:163;height:830" coordorigin="1242,715" coordsize="163,830">
              <v:shape style="position:absolute;left:1242;top:715;width:163;height:830" coordorigin="1242,715" coordsize="163,830" path="m1319,1534l1325,1545,1330,1535,1319,1535,1319,1534xe" filled="true" fillcolor="#000000" stroked="false">
                <v:path arrowok="t"/>
                <v:fill type="solid"/>
              </v:shape>
              <v:shape style="position:absolute;left:1242;top:715;width:163;height:830" coordorigin="1242,715" coordsize="163,830" path="m1314,1488l1315,1528,1319,1534,1319,1535,1330,1535,1331,1534,1335,1528,1335,1520,1316,1520,1324,1505,1314,1488xe" filled="true" fillcolor="#000000" stroked="false">
                <v:path arrowok="t"/>
                <v:fill type="solid"/>
              </v:shape>
              <v:shape style="position:absolute;left:1242;top:715;width:163;height:830" coordorigin="1242,715" coordsize="163,830" path="m1331,1534l1330,1535,1331,1534xe" filled="true" fillcolor="#000000" stroked="false">
                <v:path arrowok="t"/>
                <v:fill type="solid"/>
              </v:shape>
              <v:shape style="position:absolute;left:1242;top:715;width:163;height:830" coordorigin="1242,715" coordsize="163,830" path="m1335,1528l1331,1534,1334,1531,1335,1528xe" filled="true" fillcolor="#000000" stroked="false">
                <v:path arrowok="t"/>
                <v:fill type="solid"/>
              </v:shape>
              <v:shape style="position:absolute;left:1242;top:715;width:163;height:830" coordorigin="1242,715" coordsize="163,830" path="m1315,1528l1315,1531,1319,1534,1315,1528xe" filled="true" fillcolor="#000000" stroked="false">
                <v:path arrowok="t"/>
                <v:fill type="solid"/>
              </v:shape>
              <v:shape style="position:absolute;left:1242;top:715;width:163;height:830" coordorigin="1242,715" coordsize="163,830" path="m1253,1394l1248,1397,1244,1400,1242,1406,1245,1411,1315,1528,1314,1505,1314,1488,1262,1401,1259,1396,1253,1394xe" filled="true" fillcolor="#000000" stroked="false">
                <v:path arrowok="t"/>
                <v:fill type="solid"/>
              </v:shape>
              <v:shape style="position:absolute;left:1242;top:715;width:163;height:830" coordorigin="1242,715" coordsize="163,830" path="m1394,1393l1388,1395,1385,1399,1334,1488,1335,1528,1402,1409,1405,1404,1403,1398,1398,1396,1394,1393xe" filled="true" fillcolor="#000000" stroked="false">
                <v:path arrowok="t"/>
                <v:fill type="solid"/>
              </v:shape>
              <v:shape style="position:absolute;left:1242;top:715;width:163;height:830" coordorigin="1242,715" coordsize="163,830" path="m1324,1505l1316,1520,1333,1520,1324,1505xe" filled="true" fillcolor="#000000" stroked="false">
                <v:path arrowok="t"/>
                <v:fill type="solid"/>
              </v:shape>
              <v:shape style="position:absolute;left:1242;top:715;width:163;height:830" coordorigin="1242,715" coordsize="163,830" path="m1334,1488l1324,1505,1333,1520,1316,1520,1335,1520,1334,1488xe" filled="true" fillcolor="#000000" stroked="false">
                <v:path arrowok="t"/>
                <v:fill type="solid"/>
              </v:shape>
              <v:shape style="position:absolute;left:1242;top:715;width:163;height:830" coordorigin="1242,715" coordsize="163,830" path="m1322,715l1311,715,1307,719,1307,725,1314,1488,1324,1505,1334,1488,1327,725,1327,719,1322,715xe" filled="true" fillcolor="#000000" stroked="false">
                <v:path arrowok="t"/>
                <v:fill type="solid"/>
              </v:shape>
            </v:group>
            <v:group style="position:absolute;left:3438;top:20;width:2295;height:705" coordorigin="3438,20" coordsize="2295,705">
              <v:shape style="position:absolute;left:3438;top:20;width:2295;height:705" coordorigin="3438,20" coordsize="2295,705" path="m3438,725l5733,725,5733,20,3438,20,3438,725xe" filled="false" stroked="true" strokeweight="2pt" strokecolor="#000000">
                <v:path arrowok="t"/>
              </v:shape>
            </v:group>
            <v:group style="position:absolute;left:4526;top:715;width:163;height:830" coordorigin="4526,715" coordsize="163,830">
              <v:shape style="position:absolute;left:4526;top:715;width:163;height:830" coordorigin="4526,715" coordsize="163,830" path="m4603,1535l4610,1545,4615,1535,4604,1535,4603,1535xe" filled="true" fillcolor="#000000" stroked="false">
                <v:path arrowok="t"/>
                <v:fill type="solid"/>
              </v:shape>
              <v:shape style="position:absolute;left:4526;top:715;width:163;height:830" coordorigin="4526,715" coordsize="163,830" path="m4599,1488l4599,1520,4599,1528,4603,1535,4604,1535,4609,1535,4615,1535,4615,1535,4619,1527,4619,1520,4601,1520,4609,1505,4599,1488xe" filled="true" fillcolor="#000000" stroked="false">
                <v:path arrowok="t"/>
                <v:fill type="solid"/>
              </v:shape>
              <v:shape style="position:absolute;left:4526;top:715;width:163;height:830" coordorigin="4526,715" coordsize="163,830" path="m4615,1535l4609,1535,4604,1535,4615,1535,4615,1535xe" filled="true" fillcolor="#000000" stroked="false">
                <v:path arrowok="t"/>
                <v:fill type="solid"/>
              </v:shape>
              <v:shape style="position:absolute;left:4526;top:715;width:163;height:830" coordorigin="4526,715" coordsize="163,830" path="m4615,1535l4615,1535,4615,1535xe" filled="true" fillcolor="#000000" stroked="false">
                <v:path arrowok="t"/>
                <v:fill type="solid"/>
              </v:shape>
              <v:shape style="position:absolute;left:4526;top:715;width:163;height:830" coordorigin="4526,715" coordsize="163,830" path="m4619,1527l4615,1535,4619,1530,4619,1527xe" filled="true" fillcolor="#000000" stroked="false">
                <v:path arrowok="t"/>
                <v:fill type="solid"/>
              </v:shape>
              <v:shape style="position:absolute;left:4526;top:715;width:163;height:830" coordorigin="4526,715" coordsize="163,830" path="m4599,1528l4599,1531,4603,1535,4599,1528xe" filled="true" fillcolor="#000000" stroked="false">
                <v:path arrowok="t"/>
                <v:fill type="solid"/>
              </v:shape>
              <v:shape style="position:absolute;left:4526;top:715;width:163;height:830" coordorigin="4526,715" coordsize="163,830" path="m4537,1395l4532,1398,4527,1401,4526,1407,4599,1528,4599,1520,4599,1488,4543,1396,4537,1395xe" filled="true" fillcolor="#000000" stroked="false">
                <v:path arrowok="t"/>
                <v:fill type="solid"/>
              </v:shape>
              <v:shape style="position:absolute;left:4526;top:715;width:163;height:830" coordorigin="4526,715" coordsize="163,830" path="m4677,1392l4671,1394,4668,1399,4619,1488,4619,1520,4619,1527,4686,1409,4689,1404,4687,1398,4682,1395,4677,1392xe" filled="true" fillcolor="#000000" stroked="false">
                <v:path arrowok="t"/>
                <v:fill type="solid"/>
              </v:shape>
              <v:shape style="position:absolute;left:4526;top:715;width:163;height:830" coordorigin="4526,715" coordsize="163,830" path="m4609,1505l4601,1520,4618,1520,4609,1505xe" filled="true" fillcolor="#000000" stroked="false">
                <v:path arrowok="t"/>
                <v:fill type="solid"/>
              </v:shape>
              <v:shape style="position:absolute;left:4526;top:715;width:163;height:830" coordorigin="4526,715" coordsize="163,830" path="m4619,1488l4609,1505,4618,1520,4601,1520,4619,1520,4619,1488xe" filled="true" fillcolor="#000000" stroked="false">
                <v:path arrowok="t"/>
                <v:fill type="solid"/>
              </v:shape>
              <v:shape style="position:absolute;left:4526;top:715;width:163;height:830" coordorigin="4526,715" coordsize="163,830" path="m4600,715l4589,715,4585,720,4585,725,4599,1488,4609,1505,4619,1488,4605,725,4605,719,4600,715xe" filled="true" fillcolor="#000000" stroked="false">
                <v:path arrowok="t"/>
                <v:fill type="solid"/>
              </v:shape>
            </v:group>
          </v:group>
        </w:pict>
      </w:r>
      <w:r>
        <w:rPr>
          <w:rFonts w:ascii="宋体" w:hAnsi="宋体" w:cs="宋体" w:eastAsia="宋体" w:hint="default"/>
          <w:position w:val="-51"/>
          <w:sz w:val="20"/>
          <w:szCs w:val="20"/>
        </w:rPr>
      </w:r>
    </w:p>
    <w:p>
      <w:pPr>
        <w:spacing w:after="0" w:line="2575" w:lineRule="exact"/>
        <w:rPr>
          <w:rFonts w:ascii="宋体" w:hAnsi="宋体" w:cs="宋体" w:eastAsia="宋体" w:hint="default"/>
          <w:sz w:val="20"/>
          <w:szCs w:val="20"/>
        </w:rPr>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60" w:lineRule="exact"/>
        <w:ind w:left="1186" w:right="1512"/>
        <w:jc w:val="left"/>
        <w:rPr>
          <w:b w:val="0"/>
          <w:bCs w:val="0"/>
        </w:rPr>
      </w:pPr>
      <w:r>
        <w:rPr/>
        <w:t>第六节</w:t>
      </w:r>
      <w:r>
        <w:rPr>
          <w:spacing w:val="-4"/>
        </w:rPr>
        <w:t> </w:t>
      </w:r>
      <w:r>
        <w:rPr/>
        <w:t>董事、监事、高级管理人员和员工情况</w:t>
      </w:r>
      <w:r>
        <w:rPr>
          <w:b w:val="0"/>
          <w:bCs w:val="0"/>
        </w:rPr>
      </w:r>
    </w:p>
    <w:p>
      <w:pPr>
        <w:spacing w:line="240" w:lineRule="auto" w:before="2"/>
        <w:rPr>
          <w:rFonts w:ascii="宋体" w:hAnsi="宋体" w:cs="宋体" w:eastAsia="宋体" w:hint="default"/>
          <w:b/>
          <w:bCs/>
          <w:sz w:val="43"/>
          <w:szCs w:val="43"/>
        </w:rPr>
      </w:pPr>
    </w:p>
    <w:p>
      <w:pPr>
        <w:pStyle w:val="Heading4"/>
        <w:spacing w:line="240" w:lineRule="auto" w:before="0"/>
        <w:ind w:right="4414"/>
        <w:jc w:val="left"/>
        <w:rPr>
          <w:b w:val="0"/>
          <w:bCs w:val="0"/>
        </w:rPr>
      </w:pPr>
      <w:r>
        <w:rPr/>
        <w:t>一、董事、监事、高级管理人员情况</w:t>
      </w:r>
      <w:r>
        <w:rPr>
          <w:b w:val="0"/>
          <w:bCs w:val="0"/>
        </w:rPr>
      </w:r>
    </w:p>
    <w:p>
      <w:pPr>
        <w:spacing w:before="154"/>
        <w:ind w:left="954" w:right="1512" w:firstLine="0"/>
        <w:jc w:val="left"/>
        <w:rPr>
          <w:rFonts w:ascii="宋体" w:hAnsi="宋体" w:cs="宋体" w:eastAsia="宋体" w:hint="default"/>
          <w:sz w:val="24"/>
          <w:szCs w:val="24"/>
        </w:rPr>
      </w:pPr>
      <w:r>
        <w:rPr>
          <w:rFonts w:ascii="宋体" w:hAnsi="宋体" w:cs="宋体" w:eastAsia="宋体" w:hint="default"/>
          <w:b/>
          <w:bCs/>
          <w:sz w:val="24"/>
          <w:szCs w:val="24"/>
        </w:rPr>
        <w:t>（一）公司董事、监事和高级管理人员持股变动及报酬情况</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tbl>
      <w:tblPr>
        <w:tblW w:w="0" w:type="auto"/>
        <w:jc w:val="left"/>
        <w:tblInd w:w="183" w:type="dxa"/>
        <w:tblLayout w:type="fixed"/>
        <w:tblCellMar>
          <w:top w:w="0" w:type="dxa"/>
          <w:left w:w="0" w:type="dxa"/>
          <w:bottom w:w="0" w:type="dxa"/>
          <w:right w:w="0" w:type="dxa"/>
        </w:tblCellMar>
        <w:tblLook w:val="01E0"/>
      </w:tblPr>
      <w:tblGrid>
        <w:gridCol w:w="850"/>
        <w:gridCol w:w="1277"/>
        <w:gridCol w:w="567"/>
        <w:gridCol w:w="566"/>
        <w:gridCol w:w="1277"/>
        <w:gridCol w:w="1277"/>
        <w:gridCol w:w="1274"/>
        <w:gridCol w:w="427"/>
        <w:gridCol w:w="992"/>
        <w:gridCol w:w="850"/>
      </w:tblGrid>
      <w:tr>
        <w:trPr>
          <w:trHeight w:val="2819" w:hRule="exact"/>
        </w:trPr>
        <w:tc>
          <w:tcPr>
            <w:tcW w:w="85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408" w:lineRule="auto"/>
              <w:ind w:left="172" w:right="171"/>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408" w:lineRule="auto"/>
              <w:ind w:left="172" w:right="170"/>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任期</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408" w:lineRule="auto"/>
              <w:ind w:left="103" w:right="101"/>
              <w:jc w:val="both"/>
              <w:rPr>
                <w:rFonts w:ascii="宋体" w:hAnsi="宋体" w:cs="宋体" w:eastAsia="宋体" w:hint="default"/>
                <w:sz w:val="21"/>
                <w:szCs w:val="21"/>
              </w:rPr>
            </w:pP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100"/>
                <w:sz w:val="21"/>
                <w:szCs w:val="21"/>
              </w:rPr>
              <w:t> </w:t>
            </w:r>
            <w:r>
              <w:rPr>
                <w:rFonts w:ascii="宋体" w:hAnsi="宋体" w:cs="宋体" w:eastAsia="宋体" w:hint="default"/>
                <w:b/>
                <w:bCs/>
                <w:sz w:val="21"/>
                <w:szCs w:val="21"/>
              </w:rPr>
              <w:t>原</w:t>
            </w:r>
            <w:r>
              <w:rPr>
                <w:rFonts w:ascii="宋体" w:hAnsi="宋体" w:cs="宋体" w:eastAsia="宋体" w:hint="default"/>
                <w:b/>
                <w:bCs/>
                <w:w w:val="100"/>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408" w:lineRule="auto" w:before="65"/>
              <w:ind w:left="170" w:right="175"/>
              <w:jc w:val="both"/>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b/>
                <w:bCs/>
                <w:w w:val="100"/>
                <w:sz w:val="21"/>
                <w:szCs w:val="21"/>
              </w:rPr>
              <w:t> </w:t>
            </w:r>
            <w:r>
              <w:rPr>
                <w:rFonts w:ascii="宋体" w:hAnsi="宋体" w:cs="宋体" w:eastAsia="宋体" w:hint="default"/>
                <w:b/>
                <w:bCs/>
                <w:sz w:val="21"/>
                <w:szCs w:val="21"/>
              </w:rPr>
              <w:t>内从公</w:t>
            </w:r>
            <w:r>
              <w:rPr>
                <w:rFonts w:ascii="宋体" w:hAnsi="宋体" w:cs="宋体" w:eastAsia="宋体" w:hint="default"/>
                <w:b/>
                <w:bCs/>
                <w:w w:val="100"/>
                <w:sz w:val="21"/>
                <w:szCs w:val="21"/>
              </w:rPr>
              <w:t> </w:t>
            </w:r>
            <w:r>
              <w:rPr>
                <w:rFonts w:ascii="宋体" w:hAnsi="宋体" w:cs="宋体" w:eastAsia="宋体" w:hint="default"/>
                <w:b/>
                <w:bCs/>
                <w:sz w:val="21"/>
                <w:szCs w:val="21"/>
              </w:rPr>
              <w:t>司领取</w:t>
            </w:r>
            <w:r>
              <w:rPr>
                <w:rFonts w:ascii="宋体" w:hAnsi="宋体" w:cs="宋体" w:eastAsia="宋体" w:hint="default"/>
                <w:b/>
                <w:bCs/>
                <w:w w:val="100"/>
                <w:sz w:val="21"/>
                <w:szCs w:val="21"/>
              </w:rPr>
              <w:t> </w:t>
            </w:r>
            <w:r>
              <w:rPr>
                <w:rFonts w:ascii="宋体" w:hAnsi="宋体" w:cs="宋体" w:eastAsia="宋体" w:hint="default"/>
                <w:b/>
                <w:bCs/>
                <w:sz w:val="21"/>
                <w:szCs w:val="21"/>
              </w:rPr>
              <w:t>的报酬</w:t>
            </w:r>
            <w:r>
              <w:rPr>
                <w:rFonts w:ascii="宋体" w:hAnsi="宋体" w:cs="宋体" w:eastAsia="宋体" w:hint="default"/>
                <w:sz w:val="21"/>
                <w:szCs w:val="21"/>
              </w:rPr>
            </w:r>
          </w:p>
          <w:p>
            <w:pPr>
              <w:pStyle w:val="TableParagraph"/>
              <w:spacing w:line="240" w:lineRule="auto" w:before="46"/>
              <w:ind w:left="120" w:right="0"/>
              <w:jc w:val="both"/>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1" w:right="0"/>
              <w:jc w:val="both"/>
              <w:rPr>
                <w:rFonts w:ascii="宋体" w:hAnsi="宋体" w:cs="宋体" w:eastAsia="宋体" w:hint="default"/>
                <w:sz w:val="21"/>
                <w:szCs w:val="21"/>
              </w:rPr>
            </w:pPr>
            <w:r>
              <w:rPr>
                <w:rFonts w:ascii="宋体" w:hAnsi="宋体" w:cs="宋体" w:eastAsia="宋体" w:hint="default"/>
                <w:b/>
                <w:bCs/>
                <w:sz w:val="21"/>
                <w:szCs w:val="21"/>
              </w:rPr>
              <w:t>（税前）</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408" w:lineRule="auto" w:before="65"/>
              <w:ind w:left="103" w:right="101"/>
              <w:jc w:val="both"/>
              <w:rPr>
                <w:rFonts w:ascii="宋体" w:hAnsi="宋体" w:cs="宋体" w:eastAsia="宋体" w:hint="default"/>
                <w:sz w:val="21"/>
                <w:szCs w:val="21"/>
              </w:rPr>
            </w:pPr>
            <w:r>
              <w:rPr>
                <w:rFonts w:ascii="宋体" w:hAnsi="宋体" w:cs="宋体" w:eastAsia="宋体" w:hint="default"/>
                <w:b/>
                <w:bCs/>
                <w:sz w:val="21"/>
                <w:szCs w:val="21"/>
              </w:rPr>
              <w:t>是否在</w:t>
            </w:r>
            <w:r>
              <w:rPr>
                <w:rFonts w:ascii="宋体" w:hAnsi="宋体" w:cs="宋体" w:eastAsia="宋体" w:hint="default"/>
                <w:b/>
                <w:bCs/>
                <w:w w:val="100"/>
                <w:sz w:val="21"/>
                <w:szCs w:val="21"/>
              </w:rPr>
              <w:t> </w:t>
            </w:r>
            <w:r>
              <w:rPr>
                <w:rFonts w:ascii="宋体" w:hAnsi="宋体" w:cs="宋体" w:eastAsia="宋体" w:hint="default"/>
                <w:b/>
                <w:bCs/>
                <w:sz w:val="21"/>
                <w:szCs w:val="21"/>
              </w:rPr>
              <w:t>股东单</w:t>
            </w:r>
            <w:r>
              <w:rPr>
                <w:rFonts w:ascii="宋体" w:hAnsi="宋体" w:cs="宋体" w:eastAsia="宋体" w:hint="default"/>
                <w:b/>
                <w:bCs/>
                <w:w w:val="100"/>
                <w:sz w:val="21"/>
                <w:szCs w:val="21"/>
              </w:rPr>
              <w:t> </w:t>
            </w:r>
            <w:r>
              <w:rPr>
                <w:rFonts w:ascii="宋体" w:hAnsi="宋体" w:cs="宋体" w:eastAsia="宋体" w:hint="default"/>
                <w:b/>
                <w:bCs/>
                <w:sz w:val="21"/>
                <w:szCs w:val="21"/>
              </w:rPr>
              <w:t>位或其</w:t>
            </w:r>
            <w:r>
              <w:rPr>
                <w:rFonts w:ascii="宋体" w:hAnsi="宋体" w:cs="宋体" w:eastAsia="宋体" w:hint="default"/>
                <w:b/>
                <w:bCs/>
                <w:w w:val="100"/>
                <w:sz w:val="21"/>
                <w:szCs w:val="21"/>
              </w:rPr>
              <w:t> </w:t>
            </w:r>
            <w:r>
              <w:rPr>
                <w:rFonts w:ascii="宋体" w:hAnsi="宋体" w:cs="宋体" w:eastAsia="宋体" w:hint="default"/>
                <w:b/>
                <w:bCs/>
                <w:sz w:val="21"/>
                <w:szCs w:val="21"/>
              </w:rPr>
              <w:t>他关联</w:t>
            </w:r>
            <w:r>
              <w:rPr>
                <w:rFonts w:ascii="宋体" w:hAnsi="宋体" w:cs="宋体" w:eastAsia="宋体" w:hint="default"/>
                <w:b/>
                <w:bCs/>
                <w:w w:val="100"/>
                <w:sz w:val="21"/>
                <w:szCs w:val="21"/>
              </w:rPr>
              <w:t> </w:t>
            </w:r>
            <w:r>
              <w:rPr>
                <w:rFonts w:ascii="宋体" w:hAnsi="宋体" w:cs="宋体" w:eastAsia="宋体" w:hint="default"/>
                <w:b/>
                <w:bCs/>
                <w:sz w:val="21"/>
                <w:szCs w:val="21"/>
              </w:rPr>
              <w:t>单位领</w:t>
            </w:r>
            <w:r>
              <w:rPr>
                <w:rFonts w:ascii="宋体" w:hAnsi="宋体" w:cs="宋体" w:eastAsia="宋体" w:hint="default"/>
                <w:b/>
                <w:bCs/>
                <w:w w:val="100"/>
                <w:sz w:val="21"/>
                <w:szCs w:val="21"/>
              </w:rPr>
              <w:t> </w:t>
            </w:r>
            <w:r>
              <w:rPr>
                <w:rFonts w:ascii="宋体" w:hAnsi="宋体" w:cs="宋体" w:eastAsia="宋体" w:hint="default"/>
                <w:b/>
                <w:bCs/>
                <w:sz w:val="21"/>
                <w:szCs w:val="21"/>
              </w:rPr>
              <w:t>取薪酬</w:t>
            </w:r>
            <w:r>
              <w:rPr>
                <w:rFonts w:ascii="宋体" w:hAnsi="宋体" w:cs="宋体" w:eastAsia="宋体" w:hint="default"/>
                <w:sz w:val="21"/>
                <w:szCs w:val="21"/>
              </w:rPr>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付永全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z w:val="21"/>
                <w:szCs w:val="21"/>
              </w:rPr>
              <w:t>董事长、总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付艳杰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19,633,357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19,633,357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崔万涛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19,633,357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19,633,357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崔万田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12.42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41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冯丽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both"/>
              <w:rPr>
                <w:rFonts w:ascii="宋体" w:hAnsi="宋体" w:cs="宋体" w:eastAsia="宋体" w:hint="default"/>
                <w:sz w:val="21"/>
                <w:szCs w:val="21"/>
              </w:rPr>
            </w:pPr>
            <w:r>
              <w:rPr>
                <w:rFonts w:ascii="宋体" w:hAnsi="宋体" w:cs="宋体" w:eastAsia="宋体" w:hint="default"/>
                <w:sz w:val="21"/>
                <w:szCs w:val="21"/>
              </w:rPr>
              <w:t>董事、财务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总监、董事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78,533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78,533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22.54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尹春福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99"/>
              <w:jc w:val="left"/>
              <w:rPr>
                <w:rFonts w:ascii="宋体" w:hAnsi="宋体" w:cs="宋体" w:eastAsia="宋体" w:hint="default"/>
                <w:sz w:val="21"/>
                <w:szCs w:val="21"/>
              </w:rPr>
            </w:pPr>
            <w:r>
              <w:rPr>
                <w:rFonts w:ascii="宋体" w:hAnsi="宋体" w:cs="宋体" w:eastAsia="宋体" w:hint="default"/>
                <w:sz w:val="21"/>
                <w:szCs w:val="21"/>
              </w:rPr>
              <w:t>董事、销售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88,350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88,350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林木西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宋体" w:hAnsi="宋体" w:cs="宋体" w:eastAsia="宋体" w:hint="default"/>
                <w:sz w:val="21"/>
                <w:szCs w:val="21"/>
              </w:rPr>
            </w:pPr>
            <w:r>
              <w:rPr>
                <w:rFonts w:ascii="宋体" w:hAnsi="宋体" w:cs="宋体" w:eastAsia="宋体" w:hint="default"/>
                <w:sz w:val="21"/>
                <w:szCs w:val="21"/>
              </w:rPr>
              <w:t>宋廷锋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b/>
          <w:bCs/>
          <w:sz w:val="17"/>
          <w:szCs w:val="17"/>
        </w:rPr>
      </w:pPr>
    </w:p>
    <w:tbl>
      <w:tblPr>
        <w:tblW w:w="0" w:type="auto"/>
        <w:jc w:val="left"/>
        <w:tblInd w:w="183" w:type="dxa"/>
        <w:tblLayout w:type="fixed"/>
        <w:tblCellMar>
          <w:top w:w="0" w:type="dxa"/>
          <w:left w:w="0" w:type="dxa"/>
          <w:bottom w:w="0" w:type="dxa"/>
          <w:right w:w="0" w:type="dxa"/>
        </w:tblCellMar>
        <w:tblLook w:val="01E0"/>
      </w:tblPr>
      <w:tblGrid>
        <w:gridCol w:w="850"/>
        <w:gridCol w:w="1277"/>
        <w:gridCol w:w="567"/>
        <w:gridCol w:w="566"/>
        <w:gridCol w:w="1277"/>
        <w:gridCol w:w="1277"/>
        <w:gridCol w:w="1274"/>
        <w:gridCol w:w="427"/>
        <w:gridCol w:w="992"/>
        <w:gridCol w:w="850"/>
      </w:tblGrid>
      <w:tr>
        <w:trPr>
          <w:trHeight w:val="478"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3" w:right="0"/>
              <w:jc w:val="left"/>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胡亮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余力兴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sz w:val="21"/>
              </w:rPr>
              <w:t>78,533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sz w:val="21"/>
              </w:rPr>
              <w:t>78,533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32.54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王卫华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吴可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sz w:val="21"/>
              </w:rPr>
              <w:t>2011.11.11</w:t>
            </w: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杨兴礼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z w:val="21"/>
                <w:szCs w:val="21"/>
              </w:rPr>
              <w:t>软件技术总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sz w:val="21"/>
              </w:rPr>
              <w:t>78,533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6" w:right="0"/>
              <w:jc w:val="left"/>
              <w:rPr>
                <w:rFonts w:ascii="宋体" w:hAnsi="宋体" w:cs="宋体" w:eastAsia="宋体" w:hint="default"/>
                <w:sz w:val="21"/>
                <w:szCs w:val="21"/>
              </w:rPr>
            </w:pPr>
            <w:r>
              <w:rPr>
                <w:rFonts w:ascii="宋体"/>
                <w:sz w:val="21"/>
              </w:rPr>
              <w:t>78,533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28.37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刘斌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99"/>
              <w:jc w:val="left"/>
              <w:rPr>
                <w:rFonts w:ascii="宋体" w:hAnsi="宋体" w:cs="宋体" w:eastAsia="宋体" w:hint="default"/>
                <w:sz w:val="21"/>
                <w:szCs w:val="21"/>
              </w:rPr>
            </w:pPr>
            <w:r>
              <w:rPr>
                <w:rFonts w:ascii="宋体" w:hAnsi="宋体" w:cs="宋体" w:eastAsia="宋体" w:hint="default"/>
                <w:sz w:val="21"/>
                <w:szCs w:val="21"/>
              </w:rPr>
              <w:t>人力资源总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21"/>
                <w:szCs w:val="21"/>
              </w:rPr>
            </w:pPr>
            <w:r>
              <w:rPr>
                <w:rFonts w:ascii="宋体"/>
                <w:sz w:val="21"/>
              </w:rPr>
              <w:t>17.72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韦洁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2010.8.7</w:t>
            </w:r>
            <w:r>
              <w:rPr>
                <w:rFonts w:ascii="宋体" w:hAnsi="宋体" w:cs="宋体" w:eastAsia="宋体" w:hint="default"/>
                <w:sz w:val="21"/>
                <w:szCs w:val="21"/>
              </w:rPr>
              <w:t>－</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sz w:val="21"/>
              </w:rPr>
              <w:t>2011.11.10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6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39,590,663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39,590,663</w:t>
            </w:r>
          </w:p>
        </w:tc>
        <w:tc>
          <w:tcPr>
            <w:tcW w:w="42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73" w:right="0"/>
              <w:jc w:val="left"/>
              <w:rPr>
                <w:rFonts w:ascii="宋体" w:hAnsi="宋体" w:cs="宋体" w:eastAsia="宋体" w:hint="default"/>
                <w:sz w:val="21"/>
                <w:szCs w:val="21"/>
              </w:rPr>
            </w:pPr>
            <w:r>
              <w:rPr>
                <w:rFonts w:ascii="宋体"/>
                <w:sz w:val="21"/>
              </w:rPr>
              <w:t>235.21</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2"/>
          <w:szCs w:val="12"/>
        </w:rPr>
      </w:pPr>
    </w:p>
    <w:p>
      <w:pPr>
        <w:spacing w:line="357" w:lineRule="auto" w:before="26"/>
        <w:ind w:left="471" w:right="1512" w:firstLine="482"/>
        <w:jc w:val="left"/>
        <w:rPr>
          <w:rFonts w:ascii="宋体" w:hAnsi="宋体" w:cs="宋体" w:eastAsia="宋体" w:hint="default"/>
          <w:sz w:val="24"/>
          <w:szCs w:val="24"/>
        </w:rPr>
      </w:pPr>
      <w:r>
        <w:rPr>
          <w:rFonts w:ascii="宋体" w:hAnsi="宋体" w:cs="宋体" w:eastAsia="宋体" w:hint="default"/>
          <w:b/>
          <w:bCs/>
          <w:spacing w:val="-2"/>
          <w:w w:val="95"/>
          <w:sz w:val="24"/>
          <w:szCs w:val="24"/>
        </w:rPr>
        <w:t>（二）报告期内，公司董事、监事、高级管理人员无持有股票期权和被授予限制</w:t>
      </w:r>
      <w:r>
        <w:rPr>
          <w:rFonts w:ascii="宋体" w:hAnsi="宋体" w:cs="宋体" w:eastAsia="宋体" w:hint="default"/>
          <w:b/>
          <w:bCs/>
          <w:w w:val="99"/>
          <w:sz w:val="24"/>
          <w:szCs w:val="24"/>
        </w:rPr>
        <w:t> </w:t>
      </w:r>
      <w:r>
        <w:rPr>
          <w:rFonts w:ascii="宋体" w:hAnsi="宋体" w:cs="宋体" w:eastAsia="宋体" w:hint="default"/>
          <w:b/>
          <w:bCs/>
          <w:sz w:val="24"/>
          <w:szCs w:val="24"/>
        </w:rPr>
        <w:t>流通股股票的情况</w:t>
      </w:r>
      <w:r>
        <w:rPr>
          <w:rFonts w:ascii="宋体" w:hAnsi="宋体" w:cs="宋体" w:eastAsia="宋体" w:hint="default"/>
          <w:sz w:val="24"/>
          <w:szCs w:val="24"/>
        </w:rPr>
      </w:r>
    </w:p>
    <w:p>
      <w:pPr>
        <w:spacing w:line="357" w:lineRule="auto" w:before="36"/>
        <w:ind w:left="954" w:right="4330" w:firstLine="0"/>
        <w:jc w:val="left"/>
        <w:rPr>
          <w:rFonts w:ascii="宋体" w:hAnsi="宋体" w:cs="宋体" w:eastAsia="宋体" w:hint="default"/>
          <w:sz w:val="24"/>
          <w:szCs w:val="24"/>
        </w:rPr>
      </w:pPr>
      <w:r>
        <w:rPr>
          <w:rFonts w:ascii="宋体" w:hAnsi="宋体" w:cs="宋体" w:eastAsia="宋体" w:hint="default"/>
          <w:b/>
          <w:bCs/>
          <w:sz w:val="24"/>
          <w:szCs w:val="24"/>
        </w:rPr>
        <w:t>（三）现任董事、监事、高级管理人员主要工作经历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、董事会成员</w:t>
      </w:r>
      <w:r>
        <w:rPr>
          <w:rFonts w:ascii="宋体" w:hAnsi="宋体" w:cs="宋体" w:eastAsia="宋体" w:hint="default"/>
          <w:b/>
          <w:bCs/>
          <w:w w:val="99"/>
          <w:sz w:val="24"/>
          <w:szCs w:val="24"/>
        </w:rPr>
        <w:t> </w:t>
      </w:r>
      <w:r>
        <w:rPr>
          <w:rFonts w:ascii="宋体" w:hAnsi="宋体" w:cs="宋体" w:eastAsia="宋体" w:hint="default"/>
          <w:sz w:val="24"/>
          <w:szCs w:val="24"/>
        </w:rPr>
        <w:t>本公司目前董事会由九名成员组成，具体情况如下：</w:t>
      </w:r>
    </w:p>
    <w:p>
      <w:pPr>
        <w:pStyle w:val="BodyText"/>
        <w:spacing w:line="357" w:lineRule="auto"/>
        <w:ind w:right="1393" w:firstLine="482"/>
        <w:jc w:val="left"/>
      </w:pPr>
      <w:r>
        <w:rPr>
          <w:rFonts w:ascii="宋体" w:hAnsi="宋体" w:cs="宋体" w:eastAsia="宋体" w:hint="default"/>
          <w:b/>
          <w:bCs/>
          <w:spacing w:val="-9"/>
        </w:rPr>
        <w:t>付永全</w:t>
      </w:r>
      <w:r>
        <w:rPr>
          <w:spacing w:val="-9"/>
        </w:rPr>
        <w:t>先生，本公司董事长，</w:t>
      </w:r>
      <w:r>
        <w:rPr>
          <w:rFonts w:ascii="宋体" w:hAnsi="宋体" w:cs="宋体" w:eastAsia="宋体" w:hint="default"/>
          <w:spacing w:val="-9"/>
        </w:rPr>
        <w:t>1968</w:t>
      </w:r>
      <w:r>
        <w:rPr>
          <w:rFonts w:ascii="宋体" w:hAnsi="宋体" w:cs="宋体" w:eastAsia="宋体" w:hint="default"/>
          <w:spacing w:val="-46"/>
        </w:rPr>
        <w:t> </w:t>
      </w:r>
      <w:r>
        <w:rPr>
          <w:spacing w:val="-4"/>
        </w:rPr>
        <w:t>年出生，毕业于辽宁大学计算机应用技术专业，</w:t>
      </w:r>
      <w:r>
        <w:rPr/>
        <w:t> 硕士学历，中国国籍，无永久境外居留权。曾任辽宁有线电视台节目制作部主任，沈 阳荣信华科技有限公司总经理职务。现担任本公司董事长及总经理职务，目前还担任 沈阳荣科全濠科技有限公司董事长、辽宁荣科金融服务有限公司执行董事兼总经理、 北京荣科爱信科技有限公司执行董事兼总经理、政协辽宁省第十届委员会教科文卫体 委员会副主任、民盟辽宁省科技委员会副主任、沈阳航空航天大学名誉教授、辽宁省 软件协会副理事长、沈阳市摄影家协会副会长等职务。</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8" w:firstLine="482"/>
        <w:jc w:val="both"/>
      </w:pPr>
      <w:r>
        <w:rPr>
          <w:rFonts w:ascii="宋体" w:hAnsi="宋体" w:cs="宋体" w:eastAsia="宋体" w:hint="default"/>
          <w:b/>
          <w:bCs/>
          <w:spacing w:val="-3"/>
        </w:rPr>
        <w:t>付艳杰</w:t>
      </w:r>
      <w:r>
        <w:rPr>
          <w:spacing w:val="-3"/>
        </w:rPr>
        <w:t>女士，本公司董事，</w:t>
      </w:r>
      <w:r>
        <w:rPr>
          <w:rFonts w:ascii="宋体" w:hAnsi="宋体" w:cs="宋体" w:eastAsia="宋体" w:hint="default"/>
          <w:spacing w:val="-3"/>
        </w:rPr>
        <w:t>1972</w:t>
      </w:r>
      <w:r>
        <w:rPr>
          <w:rFonts w:ascii="宋体" w:hAnsi="宋体" w:cs="宋体" w:eastAsia="宋体" w:hint="default"/>
          <w:spacing w:val="-40"/>
        </w:rPr>
        <w:t> </w:t>
      </w:r>
      <w:r>
        <w:rPr>
          <w:spacing w:val="-4"/>
        </w:rPr>
        <w:t>年出生，高中学历，中国国籍，无永久境外居留</w:t>
      </w:r>
      <w:r>
        <w:rPr/>
        <w:t> </w:t>
      </w:r>
      <w:r>
        <w:rPr>
          <w:spacing w:val="-2"/>
        </w:rPr>
        <w:t>权。曾任职于辽宁省西丰县丝绸厂。曾任荣科有限监事、执行董事职务，现担任本公</w:t>
      </w:r>
      <w:r>
        <w:rPr>
          <w:spacing w:val="-86"/>
        </w:rPr>
        <w:t> </w:t>
      </w:r>
      <w:r>
        <w:rPr>
          <w:spacing w:val="-86"/>
        </w:rPr>
      </w:r>
      <w:r>
        <w:rPr/>
        <w:t>司董事职务，目前还担任铁岭市雅森木业有限公司总经理职务。</w:t>
      </w:r>
    </w:p>
    <w:p>
      <w:pPr>
        <w:pStyle w:val="BodyText"/>
        <w:spacing w:line="357" w:lineRule="auto"/>
        <w:ind w:right="0" w:firstLine="482"/>
        <w:jc w:val="left"/>
      </w:pPr>
      <w:r>
        <w:rPr>
          <w:rFonts w:ascii="宋体" w:hAnsi="宋体" w:cs="宋体" w:eastAsia="宋体" w:hint="default"/>
          <w:b/>
          <w:bCs/>
          <w:spacing w:val="-3"/>
        </w:rPr>
        <w:t>崔万涛</w:t>
      </w:r>
      <w:r>
        <w:rPr>
          <w:spacing w:val="-3"/>
        </w:rPr>
        <w:t>先生，本公司董事，</w:t>
      </w:r>
      <w:r>
        <w:rPr>
          <w:rFonts w:ascii="宋体" w:hAnsi="宋体" w:cs="宋体" w:eastAsia="宋体" w:hint="default"/>
          <w:spacing w:val="-3"/>
        </w:rPr>
        <w:t>1967</w:t>
      </w:r>
      <w:r>
        <w:rPr>
          <w:rFonts w:ascii="宋体" w:hAnsi="宋体" w:cs="宋体" w:eastAsia="宋体" w:hint="default"/>
          <w:spacing w:val="-53"/>
        </w:rPr>
        <w:t> </w:t>
      </w:r>
      <w:r>
        <w:rPr>
          <w:spacing w:val="-4"/>
        </w:rPr>
        <w:t>年出生，高中学历，中国国籍，无永久境外居留</w:t>
      </w:r>
      <w:r>
        <w:rPr/>
        <w:t> </w:t>
      </w:r>
      <w:r>
        <w:rPr>
          <w:spacing w:val="-5"/>
        </w:rPr>
        <w:t>权。曾任荣科有限执行董事、监事和沈阳基业长青绿化工程有限公司执行董事等职务。</w:t>
      </w:r>
      <w:r>
        <w:rPr>
          <w:spacing w:val="-86"/>
        </w:rPr>
        <w:t> </w:t>
      </w:r>
      <w:r>
        <w:rPr>
          <w:spacing w:val="-86"/>
        </w:rPr>
      </w:r>
      <w:r>
        <w:rPr/>
        <w:t>现担任本公司董事职务，目前还担任辽宁恒际建筑集团公司高级项目经理、辽宁荣科</w:t>
      </w:r>
      <w:r>
        <w:rPr/>
        <w:t> 金融服务有限公司监事等职务。</w:t>
      </w:r>
    </w:p>
    <w:p>
      <w:pPr>
        <w:pStyle w:val="BodyText"/>
        <w:spacing w:line="357" w:lineRule="auto"/>
        <w:ind w:right="1491" w:firstLine="482"/>
        <w:jc w:val="both"/>
      </w:pPr>
      <w:r>
        <w:rPr>
          <w:rFonts w:ascii="宋体" w:hAnsi="宋体" w:cs="宋体" w:eastAsia="宋体" w:hint="default"/>
          <w:b/>
          <w:bCs/>
          <w:spacing w:val="-4"/>
        </w:rPr>
        <w:t>崔万田</w:t>
      </w:r>
      <w:r>
        <w:rPr>
          <w:spacing w:val="-4"/>
        </w:rPr>
        <w:t>先生，本公司董事，</w:t>
      </w:r>
      <w:r>
        <w:rPr>
          <w:rFonts w:ascii="宋体" w:hAnsi="宋体" w:cs="宋体" w:eastAsia="宋体" w:hint="default"/>
          <w:spacing w:val="-4"/>
        </w:rPr>
        <w:t>1973</w:t>
      </w:r>
      <w:r>
        <w:rPr>
          <w:rFonts w:ascii="宋体" w:hAnsi="宋体" w:cs="宋体" w:eastAsia="宋体" w:hint="default"/>
          <w:spacing w:val="-47"/>
        </w:rPr>
        <w:t> </w:t>
      </w:r>
      <w:r>
        <w:rPr>
          <w:spacing w:val="-3"/>
        </w:rPr>
        <w:t>年出生，毕业于辽宁大学世界经济专业，博士研</w:t>
      </w:r>
      <w:r>
        <w:rPr/>
        <w:t> </w:t>
      </w:r>
      <w:r>
        <w:rPr>
          <w:spacing w:val="-2"/>
        </w:rPr>
        <w:t>究生学历，教授，中国国籍，无永久境外居留权。现担任本公司董事职务，目前还担</w:t>
      </w:r>
      <w:r>
        <w:rPr>
          <w:spacing w:val="-86"/>
        </w:rPr>
        <w:t> </w:t>
      </w:r>
      <w:r>
        <w:rPr>
          <w:spacing w:val="-86"/>
        </w:rPr>
      </w:r>
      <w:r>
        <w:rPr>
          <w:spacing w:val="-1"/>
        </w:rPr>
        <w:t>任辽宁大学区域经济研究中心主任、盛京银行股份有限公司独立董事、全国青年联合</w:t>
      </w:r>
      <w:r>
        <w:rPr>
          <w:spacing w:val="-118"/>
        </w:rPr>
        <w:t> </w:t>
      </w:r>
      <w:r>
        <w:rPr>
          <w:spacing w:val="-118"/>
        </w:rPr>
      </w:r>
      <w:r>
        <w:rPr/>
        <w:t>会委员、辽宁省青年联合会委员、中国人民大学民营企业研究中心特聘教授等职务。</w:t>
      </w:r>
    </w:p>
    <w:p>
      <w:pPr>
        <w:pStyle w:val="BodyText"/>
        <w:spacing w:line="357" w:lineRule="auto"/>
        <w:ind w:right="1397" w:firstLine="482"/>
        <w:jc w:val="left"/>
      </w:pPr>
      <w:r>
        <w:rPr>
          <w:rFonts w:ascii="宋体" w:hAnsi="宋体" w:cs="宋体" w:eastAsia="宋体" w:hint="default"/>
          <w:b/>
          <w:bCs/>
          <w:spacing w:val="-8"/>
        </w:rPr>
        <w:t>冯丽</w:t>
      </w:r>
      <w:r>
        <w:rPr>
          <w:spacing w:val="-8"/>
        </w:rPr>
        <w:t>女士，本公司董事，</w:t>
      </w:r>
      <w:r>
        <w:rPr>
          <w:rFonts w:ascii="宋体" w:hAnsi="宋体" w:cs="宋体" w:eastAsia="宋体" w:hint="default"/>
          <w:spacing w:val="-8"/>
        </w:rPr>
        <w:t>1966</w:t>
      </w:r>
      <w:r>
        <w:rPr>
          <w:rFonts w:ascii="宋体" w:hAnsi="宋体" w:cs="宋体" w:eastAsia="宋体" w:hint="default"/>
          <w:spacing w:val="-51"/>
        </w:rPr>
        <w:t> </w:t>
      </w:r>
      <w:r>
        <w:rPr>
          <w:spacing w:val="-5"/>
        </w:rPr>
        <w:t>年出生，毕业于西安大学财务会计专业，大专学历，</w:t>
      </w:r>
      <w:r>
        <w:rPr/>
        <w:t> 中国国籍，无永久境外居留权。曾担任沈阳未来置业房产开发有限公司财务经理，尼 沃实业有限公司财务总监、</w:t>
      </w:r>
      <w:r>
        <w:rPr>
          <w:rFonts w:ascii="宋体" w:hAnsi="宋体" w:cs="宋体" w:eastAsia="宋体" w:hint="default"/>
        </w:rPr>
        <w:t>SR</w:t>
      </w:r>
      <w:r>
        <w:rPr>
          <w:rFonts w:ascii="宋体" w:hAnsi="宋体" w:cs="宋体" w:eastAsia="宋体" w:hint="default"/>
          <w:spacing w:val="-65"/>
        </w:rPr>
        <w:t> </w:t>
      </w:r>
      <w:r>
        <w:rPr>
          <w:spacing w:val="-3"/>
        </w:rPr>
        <w:t>房产开发（沈阳）有限公司财务总监等职务。</w:t>
      </w:r>
      <w:r>
        <w:rPr>
          <w:rFonts w:ascii="宋体" w:hAnsi="宋体" w:cs="宋体" w:eastAsia="宋体" w:hint="default"/>
          <w:spacing w:val="-3"/>
        </w:rPr>
        <w:t>2008</w:t>
      </w:r>
      <w:r>
        <w:rPr>
          <w:rFonts w:ascii="宋体" w:hAnsi="宋体" w:cs="宋体" w:eastAsia="宋体" w:hint="default"/>
          <w:spacing w:val="-65"/>
        </w:rPr>
        <w:t> </w:t>
      </w:r>
      <w:r>
        <w:rPr/>
        <w:t>年</w:t>
      </w:r>
      <w:r>
        <w:rPr>
          <w:spacing w:val="-65"/>
        </w:rPr>
        <w:t> </w:t>
      </w:r>
      <w:r>
        <w:rPr>
          <w:rFonts w:ascii="宋体" w:hAnsi="宋体" w:cs="宋体" w:eastAsia="宋体" w:hint="default"/>
        </w:rPr>
        <w:t>7 </w:t>
      </w:r>
      <w:r>
        <w:rPr>
          <w:spacing w:val="-3"/>
        </w:rPr>
        <w:t>月起至今担任本公司财务总监职务，</w:t>
      </w:r>
      <w:r>
        <w:rPr>
          <w:rFonts w:ascii="宋体" w:hAnsi="宋体" w:cs="宋体" w:eastAsia="宋体" w:hint="default"/>
          <w:spacing w:val="-3"/>
        </w:rPr>
        <w:t>2010</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spacing w:val="-3"/>
        </w:rPr>
        <w:t>月起至今担任本公司董事、董事会秘书</w:t>
      </w:r>
      <w:r>
        <w:rPr>
          <w:spacing w:val="-114"/>
        </w:rPr>
        <w:t> </w:t>
      </w:r>
      <w:r>
        <w:rPr>
          <w:spacing w:val="-114"/>
        </w:rPr>
      </w:r>
      <w:r>
        <w:rPr/>
        <w:t>及财务总监职务，目前还担任沈阳荣科全濠科技有限公司董事职务。</w:t>
      </w:r>
    </w:p>
    <w:p>
      <w:pPr>
        <w:pStyle w:val="BodyText"/>
        <w:spacing w:line="357" w:lineRule="auto"/>
        <w:ind w:right="1398" w:firstLine="482"/>
        <w:jc w:val="left"/>
      </w:pPr>
      <w:r>
        <w:rPr>
          <w:rFonts w:ascii="宋体" w:hAnsi="宋体" w:cs="宋体" w:eastAsia="宋体" w:hint="default"/>
          <w:b/>
          <w:bCs/>
          <w:spacing w:val="-7"/>
        </w:rPr>
        <w:t>尹春福</w:t>
      </w:r>
      <w:r>
        <w:rPr>
          <w:spacing w:val="-7"/>
        </w:rPr>
        <w:t>先生，本公司董事，</w:t>
      </w:r>
      <w:r>
        <w:rPr>
          <w:rFonts w:ascii="宋体" w:hAnsi="宋体" w:cs="宋体" w:eastAsia="宋体" w:hint="default"/>
          <w:spacing w:val="-7"/>
        </w:rPr>
        <w:t>1973</w:t>
      </w:r>
      <w:r>
        <w:rPr>
          <w:rFonts w:ascii="宋体" w:hAnsi="宋体" w:cs="宋体" w:eastAsia="宋体" w:hint="default"/>
          <w:spacing w:val="-44"/>
        </w:rPr>
        <w:t> </w:t>
      </w:r>
      <w:r>
        <w:rPr>
          <w:spacing w:val="-6"/>
        </w:rPr>
        <w:t>年出生，毕业于辽宁大学外国语学院，本科学历，</w:t>
      </w:r>
      <w:r>
        <w:rPr/>
        <w:t> 中国国籍，无永久境外居留权。曾担任辽阳富士彩色设备有限公司销售经理，沈阳荣 </w:t>
      </w:r>
      <w:r>
        <w:rPr>
          <w:spacing w:val="-3"/>
        </w:rPr>
        <w:t>信华科技有限公司销售经理职务。</w:t>
      </w:r>
      <w:r>
        <w:rPr>
          <w:rFonts w:ascii="宋体" w:hAnsi="宋体" w:cs="宋体" w:eastAsia="宋体" w:hint="default"/>
          <w:spacing w:val="-3"/>
        </w:rPr>
        <w:t>2006</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spacing w:val="-3"/>
        </w:rPr>
        <w:t>月起至今担任本公司销售总监职务，</w:t>
      </w:r>
      <w:r>
        <w:rPr>
          <w:rFonts w:ascii="宋体" w:hAnsi="宋体" w:cs="宋体" w:eastAsia="宋体" w:hint="default"/>
          <w:spacing w:val="-3"/>
        </w:rPr>
        <w:t>2010</w:t>
      </w:r>
      <w:r>
        <w:rPr>
          <w:rFonts w:ascii="宋体" w:hAnsi="宋体" w:cs="宋体" w:eastAsia="宋体" w:hint="default"/>
          <w:spacing w:val="-111"/>
        </w:rPr>
        <w:t> </w:t>
      </w:r>
      <w:r>
        <w:rPr/>
        <w:t>年</w:t>
      </w:r>
      <w:r>
        <w:rPr>
          <w:spacing w:val="-60"/>
        </w:rPr>
        <w:t> </w:t>
      </w:r>
      <w:r>
        <w:rPr>
          <w:rFonts w:ascii="宋体" w:hAnsi="宋体" w:cs="宋体" w:eastAsia="宋体" w:hint="default"/>
        </w:rPr>
        <w:t>8</w:t>
      </w:r>
      <w:r>
        <w:rPr>
          <w:rFonts w:ascii="宋体" w:hAnsi="宋体" w:cs="宋体" w:eastAsia="宋体" w:hint="default"/>
          <w:spacing w:val="-61"/>
        </w:rPr>
        <w:t> </w:t>
      </w:r>
      <w:r>
        <w:rPr/>
        <w:t>月起至今担任本公司董事职务。</w:t>
      </w:r>
    </w:p>
    <w:p>
      <w:pPr>
        <w:pStyle w:val="BodyText"/>
        <w:spacing w:line="357" w:lineRule="auto"/>
        <w:ind w:right="0" w:firstLine="482"/>
        <w:jc w:val="left"/>
      </w:pPr>
      <w:r>
        <w:rPr>
          <w:rFonts w:ascii="宋体" w:hAnsi="宋体" w:cs="宋体" w:eastAsia="宋体" w:hint="default"/>
          <w:b/>
          <w:bCs/>
        </w:rPr>
        <w:t>林木西</w:t>
      </w:r>
      <w:r>
        <w:rPr/>
        <w:t>先生，本公司独立董事，</w:t>
      </w:r>
      <w:r>
        <w:rPr>
          <w:rFonts w:ascii="宋体" w:hAnsi="宋体" w:cs="宋体" w:eastAsia="宋体" w:hint="default"/>
        </w:rPr>
        <w:t>1954</w:t>
      </w:r>
      <w:r>
        <w:rPr>
          <w:rFonts w:ascii="宋体" w:hAnsi="宋体" w:cs="宋体" w:eastAsia="宋体" w:hint="default"/>
          <w:spacing w:val="-62"/>
        </w:rPr>
        <w:t> </w:t>
      </w:r>
      <w:r>
        <w:rPr/>
        <w:t>年出生，毕业于辽宁大学西方经济学专业， 博士研究生学历，教授，博士生导师，中国国籍，无永久境外居留权。曾担任辽宁大 </w:t>
      </w:r>
      <w:r>
        <w:rPr>
          <w:spacing w:val="-5"/>
        </w:rPr>
        <w:t>学经济研究所所长助理、副所长、党支部书记，经济学院党总支书记、副院长等职务。</w:t>
      </w:r>
      <w:r>
        <w:rPr>
          <w:spacing w:val="-86"/>
        </w:rPr>
        <w:t> </w:t>
      </w:r>
      <w:r>
        <w:rPr>
          <w:spacing w:val="-86"/>
        </w:rPr>
      </w:r>
      <w:r>
        <w:rPr/>
        <w:t>现担任本公司独立董事职务，目前还担任辽宁大学经济学院院长及党委副书记、锦化</w:t>
      </w:r>
      <w:r>
        <w:rPr/>
        <w:t> 化工集团氯碱股份有限公司独立董事、东北制药集团股份有限公司独立董事、沈阳机 床股份有限公司独立董事等职务。</w:t>
      </w:r>
    </w:p>
    <w:p>
      <w:pPr>
        <w:pStyle w:val="BodyText"/>
        <w:spacing w:line="357" w:lineRule="auto"/>
        <w:ind w:right="1412" w:firstLine="482"/>
        <w:jc w:val="left"/>
      </w:pPr>
      <w:r>
        <w:rPr>
          <w:rFonts w:ascii="宋体" w:hAnsi="宋体" w:cs="宋体" w:eastAsia="宋体" w:hint="default"/>
          <w:b/>
          <w:bCs/>
        </w:rPr>
        <w:t>宋廷锋</w:t>
      </w:r>
      <w:r>
        <w:rPr/>
        <w:t>先生，本公司独立董事，</w:t>
      </w:r>
      <w:r>
        <w:rPr>
          <w:rFonts w:ascii="宋体" w:hAnsi="宋体" w:cs="宋体" w:eastAsia="宋体" w:hint="default"/>
        </w:rPr>
        <w:t>1968</w:t>
      </w:r>
      <w:r>
        <w:rPr>
          <w:rFonts w:ascii="宋体" w:hAnsi="宋体" w:cs="宋体" w:eastAsia="宋体" w:hint="default"/>
          <w:spacing w:val="-62"/>
        </w:rPr>
        <w:t> </w:t>
      </w:r>
      <w:r>
        <w:rPr/>
        <w:t>年出生，毕业于中国人民大学会计学专业， 博士研究生学历，长江商学院</w:t>
      </w:r>
      <w:r>
        <w:rPr>
          <w:spacing w:val="-59"/>
        </w:rPr>
        <w:t> </w:t>
      </w:r>
      <w:r>
        <w:rPr>
          <w:rFonts w:ascii="宋体" w:hAnsi="宋体" w:cs="宋体" w:eastAsia="宋体" w:hint="default"/>
          <w:spacing w:val="-4"/>
        </w:rPr>
        <w:t>EMBA</w:t>
      </w:r>
      <w:r>
        <w:rPr>
          <w:spacing w:val="-4"/>
        </w:rPr>
        <w:t>，高级会计师，中国国籍，无永久境外居留权。曾</w:t>
      </w:r>
      <w:r>
        <w:rPr>
          <w:spacing w:val="-118"/>
        </w:rPr>
        <w:t> </w:t>
      </w:r>
      <w:r>
        <w:rPr>
          <w:spacing w:val="-118"/>
        </w:rPr>
      </w:r>
      <w:r>
        <w:rPr/>
        <w:t>担任北京双鹤药业股份有限公司财务管理中心主任及资产监管中心副主任，国药集团</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1"/>
        </w:rPr>
        <w:t>药业股份有限公司财务总监，国药控股股份有限公司财务总监等职务。现担任本公司</w:t>
      </w:r>
      <w:r>
        <w:rPr>
          <w:spacing w:val="-118"/>
        </w:rPr>
        <w:t> </w:t>
      </w:r>
      <w:r>
        <w:rPr>
          <w:spacing w:val="-118"/>
        </w:rPr>
      </w:r>
      <w:r>
        <w:rPr/>
        <w:t>独立董事职务，目前还担任中国生物技术集团公司财务总监职务。</w:t>
      </w:r>
    </w:p>
    <w:p>
      <w:pPr>
        <w:pStyle w:val="BodyText"/>
        <w:spacing w:line="357" w:lineRule="auto"/>
        <w:ind w:right="1396" w:firstLine="482"/>
        <w:jc w:val="left"/>
      </w:pPr>
      <w:r>
        <w:rPr>
          <w:rFonts w:ascii="宋体" w:hAnsi="宋体" w:cs="宋体" w:eastAsia="宋体" w:hint="default"/>
          <w:b/>
          <w:bCs/>
          <w:spacing w:val="-9"/>
        </w:rPr>
        <w:t>胡亮</w:t>
      </w:r>
      <w:r>
        <w:rPr>
          <w:spacing w:val="-9"/>
        </w:rPr>
        <w:t>先生，本公司独立董事，</w:t>
      </w:r>
      <w:r>
        <w:rPr>
          <w:rFonts w:ascii="宋体" w:hAnsi="宋体" w:cs="宋体" w:eastAsia="宋体" w:hint="default"/>
          <w:spacing w:val="-9"/>
        </w:rPr>
        <w:t>1968</w:t>
      </w:r>
      <w:r>
        <w:rPr>
          <w:rFonts w:ascii="宋体" w:hAnsi="宋体" w:cs="宋体" w:eastAsia="宋体" w:hint="default"/>
          <w:spacing w:val="-48"/>
        </w:rPr>
        <w:t> </w:t>
      </w:r>
      <w:r>
        <w:rPr>
          <w:spacing w:val="-4"/>
        </w:rPr>
        <w:t>年出生，毕业于吉林大学计算机系统结构专业，</w:t>
      </w:r>
      <w:r>
        <w:rPr/>
        <w:t> 博士研究生学历，教授，博士生导师，中国国籍，无永久境外居留权。现担任本公司 独立董事职务，同时还担任吉林大学计算机科学与技术学院及软件学院院长、国家公 安部信息安全技术专家、中国计算机学会开放系统专业委员会副主任、中国计算机学 会体系结构专业委员会委员等职务。</w:t>
      </w:r>
    </w:p>
    <w:p>
      <w:pPr>
        <w:spacing w:line="357" w:lineRule="auto" w:before="36"/>
        <w:ind w:left="951" w:right="483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、监事会成员</w:t>
      </w:r>
      <w:r>
        <w:rPr>
          <w:rFonts w:ascii="宋体" w:hAnsi="宋体" w:cs="宋体" w:eastAsia="宋体" w:hint="default"/>
          <w:b/>
          <w:bCs/>
          <w:w w:val="99"/>
          <w:sz w:val="24"/>
          <w:szCs w:val="24"/>
        </w:rPr>
        <w:t> </w:t>
      </w:r>
      <w:r>
        <w:rPr>
          <w:rFonts w:ascii="宋体" w:hAnsi="宋体" w:cs="宋体" w:eastAsia="宋体" w:hint="default"/>
          <w:sz w:val="24"/>
          <w:szCs w:val="24"/>
        </w:rPr>
        <w:t>本公司监事会由三名成员组成，具体情况如下：</w:t>
      </w:r>
    </w:p>
    <w:p>
      <w:pPr>
        <w:pStyle w:val="BodyText"/>
        <w:spacing w:line="357" w:lineRule="auto"/>
        <w:ind w:right="1528" w:firstLine="482"/>
        <w:jc w:val="both"/>
      </w:pPr>
      <w:r>
        <w:rPr>
          <w:rFonts w:ascii="宋体" w:hAnsi="宋体" w:cs="宋体" w:eastAsia="宋体" w:hint="default"/>
          <w:b/>
          <w:bCs/>
          <w:spacing w:val="-4"/>
        </w:rPr>
        <w:t>余力兴</w:t>
      </w:r>
      <w:r>
        <w:rPr>
          <w:spacing w:val="-4"/>
        </w:rPr>
        <w:t>先生，本公司监事会主席，</w:t>
      </w:r>
      <w:r>
        <w:rPr>
          <w:rFonts w:ascii="宋体" w:hAnsi="宋体" w:cs="宋体" w:eastAsia="宋体" w:hint="default"/>
          <w:spacing w:val="-4"/>
        </w:rPr>
        <w:t>1975</w:t>
      </w:r>
      <w:r>
        <w:rPr>
          <w:rFonts w:ascii="宋体" w:hAnsi="宋体" w:cs="宋体" w:eastAsia="宋体" w:hint="default"/>
          <w:spacing w:val="-84"/>
        </w:rPr>
        <w:t> </w:t>
      </w:r>
      <w:r>
        <w:rPr/>
        <w:t>年出生，毕业于天津商业大学会计电算专 </w:t>
      </w:r>
      <w:r>
        <w:rPr>
          <w:spacing w:val="-2"/>
        </w:rPr>
        <w:t>业，本科学历，中国国籍，无永久境外居留权。曾担任沈阳荣信华科技有限公司销售</w:t>
      </w:r>
      <w:r>
        <w:rPr>
          <w:spacing w:val="-84"/>
        </w:rPr>
        <w:t> </w:t>
      </w:r>
      <w:r>
        <w:rPr>
          <w:spacing w:val="-84"/>
        </w:rPr>
      </w:r>
      <w:r>
        <w:rPr/>
        <w:t>经理等职务</w:t>
      </w:r>
      <w:r>
        <w:rPr>
          <w:rFonts w:ascii="宋体" w:hAnsi="宋体" w:cs="宋体" w:eastAsia="宋体" w:hint="default"/>
        </w:rPr>
        <w:t>,</w:t>
      </w:r>
      <w:r>
        <w:rPr/>
        <w:t>现担任本公司监事会主席及金融行业资深销售经理职务。</w:t>
      </w:r>
    </w:p>
    <w:p>
      <w:pPr>
        <w:pStyle w:val="BodyText"/>
        <w:spacing w:line="357" w:lineRule="auto"/>
        <w:ind w:right="1396" w:firstLine="482"/>
        <w:jc w:val="left"/>
      </w:pPr>
      <w:r>
        <w:rPr>
          <w:rFonts w:ascii="宋体" w:hAnsi="宋体" w:cs="宋体" w:eastAsia="宋体" w:hint="default"/>
          <w:b/>
          <w:bCs/>
          <w:spacing w:val="-10"/>
        </w:rPr>
        <w:t>王卫华</w:t>
      </w:r>
      <w:r>
        <w:rPr>
          <w:spacing w:val="-10"/>
        </w:rPr>
        <w:t>先生，本公司监事，</w:t>
      </w:r>
      <w:r>
        <w:rPr>
          <w:rFonts w:ascii="宋体" w:hAnsi="宋体" w:cs="宋体" w:eastAsia="宋体" w:hint="default"/>
          <w:spacing w:val="-10"/>
        </w:rPr>
        <w:t>1974</w:t>
      </w:r>
      <w:r>
        <w:rPr>
          <w:rFonts w:ascii="宋体" w:hAnsi="宋体" w:cs="宋体" w:eastAsia="宋体" w:hint="default"/>
          <w:spacing w:val="-38"/>
        </w:rPr>
        <w:t> </w:t>
      </w:r>
      <w:r>
        <w:rPr>
          <w:spacing w:val="-4"/>
        </w:rPr>
        <w:t>年出生，毕业于首都经济贸易大学城市经济专业，</w:t>
      </w:r>
      <w:r>
        <w:rPr/>
        <w:t> </w:t>
      </w:r>
      <w:r>
        <w:rPr>
          <w:spacing w:val="-5"/>
        </w:rPr>
        <w:t>本科学历，中国国籍，无永久境外居留权。曾担任东正投资有限公司资产管理部经理，</w:t>
      </w:r>
      <w:r>
        <w:rPr>
          <w:spacing w:val="-87"/>
        </w:rPr>
        <w:t> </w:t>
      </w:r>
      <w:r>
        <w:rPr>
          <w:spacing w:val="-87"/>
        </w:rPr>
      </w:r>
      <w:r>
        <w:rPr/>
        <w:t>北方通用产业投资有限公司资产管理部经理，内蒙信托投资有限公司投资管理部副总</w:t>
      </w:r>
      <w:r>
        <w:rPr/>
        <w:t> </w:t>
      </w:r>
      <w:r>
        <w:rPr>
          <w:spacing w:val="-3"/>
        </w:rPr>
        <w:t>经理，华林证券北京</w:t>
      </w:r>
      <w:r>
        <w:rPr>
          <w:spacing w:val="-63"/>
        </w:rPr>
        <w:t> </w:t>
      </w:r>
      <w:r>
        <w:rPr>
          <w:rFonts w:ascii="宋体" w:hAnsi="宋体" w:cs="宋体" w:eastAsia="宋体" w:hint="default"/>
        </w:rPr>
        <w:t>vip</w:t>
      </w:r>
      <w:r>
        <w:rPr>
          <w:rFonts w:ascii="宋体" w:hAnsi="宋体" w:cs="宋体" w:eastAsia="宋体" w:hint="default"/>
          <w:spacing w:val="-62"/>
        </w:rPr>
        <w:t> </w:t>
      </w:r>
      <w:r>
        <w:rPr/>
        <w:t>理财中心首席分析师，北京红马天安投资有限公司研究部经 理等职务。现担任本公司监事职务，同时还担任北京正达联合投资有限公司研究总监 职务。</w:t>
      </w:r>
    </w:p>
    <w:p>
      <w:pPr>
        <w:pStyle w:val="BodyText"/>
        <w:spacing w:line="357" w:lineRule="auto"/>
        <w:ind w:right="1526" w:firstLine="482"/>
        <w:jc w:val="both"/>
      </w:pPr>
      <w:r>
        <w:rPr>
          <w:rFonts w:ascii="宋体" w:hAnsi="宋体" w:cs="宋体" w:eastAsia="宋体" w:hint="default"/>
          <w:b/>
          <w:bCs/>
          <w:spacing w:val="-3"/>
        </w:rPr>
        <w:t>吴可</w:t>
      </w:r>
      <w:r>
        <w:rPr>
          <w:spacing w:val="-3"/>
        </w:rPr>
        <w:t>先生，</w:t>
      </w:r>
      <w:r>
        <w:rPr>
          <w:rFonts w:ascii="宋体" w:hAnsi="宋体" w:cs="宋体" w:eastAsia="宋体" w:hint="default"/>
          <w:spacing w:val="-3"/>
        </w:rPr>
        <w:t>1962</w:t>
      </w:r>
      <w:r>
        <w:rPr>
          <w:rFonts w:ascii="宋体" w:hAnsi="宋体" w:cs="宋体" w:eastAsia="宋体" w:hint="default"/>
          <w:spacing w:val="-51"/>
        </w:rPr>
        <w:t> </w:t>
      </w:r>
      <w:r>
        <w:rPr>
          <w:spacing w:val="-3"/>
        </w:rPr>
        <w:t>年出生，毕业于大连轻工业学院纺织工程专业，本科学历，中国</w:t>
      </w:r>
      <w:r>
        <w:rPr/>
        <w:t> </w:t>
      </w:r>
      <w:r>
        <w:rPr>
          <w:spacing w:val="-1"/>
        </w:rPr>
        <w:t>国籍，无永久境外居留权。曾任沈阳第三毛纺厂销售副科长，沈阳天达纺织品有限公</w:t>
      </w:r>
      <w:r>
        <w:rPr/>
        <w:t> </w:t>
      </w:r>
      <w:r>
        <w:rPr>
          <w:spacing w:val="-1"/>
        </w:rPr>
        <w:t>司总经理，乌鲁木齐市先达信息化有限公司总经理，深圳士瑞克东南科技有限公司华</w:t>
      </w:r>
      <w:r>
        <w:rPr>
          <w:spacing w:val="-118"/>
        </w:rPr>
        <w:t> </w:t>
      </w:r>
      <w:r>
        <w:rPr>
          <w:spacing w:val="-118"/>
        </w:rPr>
      </w:r>
      <w:r>
        <w:rPr/>
        <w:t>南区总经理等职务，现担任本公司监事及行政部经理职务。</w:t>
      </w:r>
    </w:p>
    <w:p>
      <w:pPr>
        <w:spacing w:line="357" w:lineRule="auto" w:before="36"/>
        <w:ind w:left="954" w:right="3869"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b/>
          <w:bCs/>
          <w:sz w:val="24"/>
          <w:szCs w:val="24"/>
        </w:rPr>
        <w:t>付永全</w:t>
      </w:r>
      <w:r>
        <w:rPr>
          <w:rFonts w:ascii="宋体" w:hAnsi="宋体" w:cs="宋体" w:eastAsia="宋体" w:hint="default"/>
          <w:sz w:val="24"/>
          <w:szCs w:val="24"/>
        </w:rPr>
        <w:t>先生，本公司总经理，其简历见董事会成员介绍。</w:t>
      </w:r>
    </w:p>
    <w:p>
      <w:pPr>
        <w:pStyle w:val="BodyText"/>
        <w:spacing w:line="357" w:lineRule="auto"/>
        <w:ind w:left="954" w:right="1512"/>
        <w:jc w:val="left"/>
      </w:pPr>
      <w:r>
        <w:rPr>
          <w:rFonts w:ascii="宋体" w:hAnsi="宋体" w:cs="宋体" w:eastAsia="宋体" w:hint="default"/>
          <w:b/>
          <w:bCs/>
        </w:rPr>
        <w:t>冯丽</w:t>
      </w:r>
      <w:r>
        <w:rPr/>
        <w:t>女士，本公司财务总监及董事会秘书，其简历见董事会成员介绍。 </w:t>
      </w:r>
      <w:r>
        <w:rPr>
          <w:rFonts w:ascii="宋体" w:hAnsi="宋体" w:cs="宋体" w:eastAsia="宋体" w:hint="default"/>
          <w:b/>
          <w:bCs/>
        </w:rPr>
        <w:t>尹春福</w:t>
      </w:r>
      <w:r>
        <w:rPr/>
        <w:t>先生，本公司销售总监，其简历见董事会成员介绍。 </w:t>
      </w:r>
      <w:r>
        <w:rPr>
          <w:rFonts w:ascii="宋体" w:hAnsi="宋体" w:cs="宋体" w:eastAsia="宋体" w:hint="default"/>
          <w:b/>
          <w:bCs/>
          <w:spacing w:val="-4"/>
        </w:rPr>
        <w:t>杨兴礼</w:t>
      </w:r>
      <w:r>
        <w:rPr>
          <w:spacing w:val="-4"/>
        </w:rPr>
        <w:t>先生，本公司软件技术总监，</w:t>
      </w:r>
      <w:r>
        <w:rPr>
          <w:rFonts w:ascii="宋体" w:hAnsi="宋体" w:cs="宋体" w:eastAsia="宋体" w:hint="default"/>
          <w:spacing w:val="-4"/>
        </w:rPr>
        <w:t>1979</w:t>
      </w:r>
      <w:r>
        <w:rPr>
          <w:rFonts w:ascii="宋体" w:hAnsi="宋体" w:cs="宋体" w:eastAsia="宋体" w:hint="default"/>
          <w:spacing w:val="-83"/>
        </w:rPr>
        <w:t> </w:t>
      </w:r>
      <w:r>
        <w:rPr/>
        <w:t>年出生，毕业于辽宁大学计算机科学与</w:t>
      </w:r>
    </w:p>
    <w:p>
      <w:pPr>
        <w:pStyle w:val="BodyText"/>
        <w:spacing w:line="357" w:lineRule="auto"/>
        <w:ind w:right="1512"/>
        <w:jc w:val="left"/>
      </w:pPr>
      <w:r>
        <w:rPr>
          <w:spacing w:val="-2"/>
        </w:rPr>
        <w:t>技术专业，本科学历，中国国籍，无永久境外居留权。曾担任沈阳凯泰科技有限公司</w:t>
      </w:r>
      <w:r>
        <w:rPr>
          <w:spacing w:val="-84"/>
        </w:rPr>
        <w:t> </w:t>
      </w:r>
      <w:r>
        <w:rPr>
          <w:spacing w:val="-84"/>
        </w:rPr>
      </w:r>
      <w:r>
        <w:rPr>
          <w:spacing w:val="-1"/>
        </w:rPr>
        <w:t>软件开发工程师，沈阳荣信华科技有限公司软件开发部总监等职务。现担任本公司软</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right="4414"/>
        <w:jc w:val="left"/>
      </w:pPr>
      <w:r>
        <w:rPr/>
        <w:t>件技术总监职务，负责主持技术研发工作。</w:t>
      </w:r>
    </w:p>
    <w:p>
      <w:pPr>
        <w:pStyle w:val="BodyText"/>
        <w:spacing w:line="357" w:lineRule="auto" w:before="154"/>
        <w:ind w:right="1526" w:firstLine="482"/>
        <w:jc w:val="both"/>
      </w:pPr>
      <w:r>
        <w:rPr>
          <w:rFonts w:ascii="宋体" w:hAnsi="宋体" w:cs="宋体" w:eastAsia="宋体" w:hint="default"/>
          <w:b/>
          <w:bCs/>
          <w:spacing w:val="-4"/>
        </w:rPr>
        <w:t>刘斌</w:t>
      </w:r>
      <w:r>
        <w:rPr>
          <w:spacing w:val="-4"/>
        </w:rPr>
        <w:t>先生，本公司人力资源总监，</w:t>
      </w:r>
      <w:r>
        <w:rPr>
          <w:rFonts w:ascii="宋体" w:hAnsi="宋体" w:cs="宋体" w:eastAsia="宋体" w:hint="default"/>
          <w:spacing w:val="-4"/>
        </w:rPr>
        <w:t>1979</w:t>
      </w:r>
      <w:r>
        <w:rPr>
          <w:rFonts w:ascii="宋体" w:hAnsi="宋体" w:cs="宋体" w:eastAsia="宋体" w:hint="default"/>
          <w:spacing w:val="-82"/>
        </w:rPr>
        <w:t> </w:t>
      </w:r>
      <w:r>
        <w:rPr/>
        <w:t>年出生，毕业于大连民族学院机电工程专 </w:t>
      </w:r>
      <w:r>
        <w:rPr>
          <w:spacing w:val="-2"/>
        </w:rPr>
        <w:t>业，本科学历，国家二级培训师，中国国籍，无永久境外居留权。曾担任富士康企业</w:t>
      </w:r>
      <w:r>
        <w:rPr>
          <w:spacing w:val="-86"/>
        </w:rPr>
        <w:t> </w:t>
      </w:r>
      <w:r>
        <w:rPr>
          <w:spacing w:val="-86"/>
        </w:rPr>
      </w:r>
      <w:r>
        <w:rPr>
          <w:spacing w:val="-1"/>
        </w:rPr>
        <w:t>集团（深圳）人力资源高级主管，深圳康普信息科技有限公司总经理助理及人力资源</w:t>
      </w:r>
      <w:r>
        <w:rPr/>
        <w:t> </w:t>
      </w:r>
      <w:r>
        <w:rPr>
          <w:spacing w:val="-1"/>
        </w:rPr>
        <w:t>经理，深圳益华时代管理咨询公司高级咨询师及项目经理等职务。现担任本公司人力</w:t>
      </w:r>
      <w:r>
        <w:rPr>
          <w:spacing w:val="-118"/>
        </w:rPr>
        <w:t> </w:t>
      </w:r>
      <w:r>
        <w:rPr>
          <w:spacing w:val="-118"/>
        </w:rPr>
      </w:r>
      <w:r>
        <w:rPr/>
        <w:t>资源总监职务。</w:t>
      </w:r>
    </w:p>
    <w:p>
      <w:pPr>
        <w:pStyle w:val="Heading4"/>
        <w:spacing w:line="240" w:lineRule="auto"/>
        <w:ind w:right="4414"/>
        <w:jc w:val="left"/>
        <w:rPr>
          <w:b w:val="0"/>
          <w:bCs w:val="0"/>
        </w:rPr>
      </w:pPr>
      <w:r>
        <w:rPr/>
        <w:t>（四）公司董事、监事、高级管理人员的变化情况</w:t>
      </w:r>
      <w:r>
        <w:rPr>
          <w:b w:val="0"/>
          <w:bCs w:val="0"/>
        </w:rPr>
      </w:r>
    </w:p>
    <w:p>
      <w:pPr>
        <w:pStyle w:val="BodyText"/>
        <w:spacing w:line="240" w:lineRule="auto" w:before="154"/>
        <w:ind w:left="951"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w:t>
      </w:r>
      <w:r>
        <w:rPr>
          <w:spacing w:val="-48"/>
        </w:rPr>
        <w:t>，</w:t>
      </w:r>
      <w:r>
        <w:rPr/>
        <w:t>公司原职工代表监事韦洁向公司监事会提交</w:t>
      </w:r>
      <w:r>
        <w:rPr>
          <w:spacing w:val="-48"/>
        </w:rPr>
        <w:t>了</w:t>
      </w:r>
      <w:r>
        <w:rPr/>
        <w:t>《辞职报告</w:t>
      </w:r>
      <w:r>
        <w:rPr>
          <w:spacing w:val="-120"/>
        </w:rPr>
        <w:t>》</w:t>
      </w:r>
      <w:r>
        <w:rPr/>
        <w:t>，</w:t>
      </w:r>
    </w:p>
    <w:p>
      <w:pPr>
        <w:pStyle w:val="BodyText"/>
        <w:spacing w:line="357" w:lineRule="auto" w:before="154"/>
        <w:ind w:right="1514"/>
        <w:jc w:val="left"/>
      </w:pPr>
      <w:r>
        <w:rPr/>
        <w:t>提出辞去其职工代表监事职务。</w:t>
      </w:r>
      <w:r>
        <w:rPr>
          <w:rFonts w:ascii="宋体" w:hAnsi="宋体" w:cs="宋体" w:eastAsia="宋体" w:hint="default"/>
        </w:rPr>
        <w:t>2011</w:t>
      </w:r>
      <w:r>
        <w:rPr>
          <w:rFonts w:ascii="宋体" w:hAnsi="宋体" w:cs="宋体" w:eastAsia="宋体" w:hint="default"/>
          <w:spacing w:val="-67"/>
        </w:rPr>
        <w:t> </w:t>
      </w:r>
      <w:r>
        <w:rPr/>
        <w:t>年</w:t>
      </w:r>
      <w:r>
        <w:rPr>
          <w:spacing w:val="-67"/>
        </w:rPr>
        <w:t> </w:t>
      </w:r>
      <w:r>
        <w:rPr>
          <w:rFonts w:ascii="宋体" w:hAnsi="宋体" w:cs="宋体" w:eastAsia="宋体" w:hint="default"/>
        </w:rPr>
        <w:t>11</w:t>
      </w:r>
      <w:r>
        <w:rPr>
          <w:rFonts w:ascii="宋体" w:hAnsi="宋体" w:cs="宋体" w:eastAsia="宋体" w:hint="default"/>
          <w:spacing w:val="-67"/>
        </w:rPr>
        <w:t> </w:t>
      </w:r>
      <w:r>
        <w:rPr/>
        <w:t>月</w:t>
      </w:r>
      <w:r>
        <w:rPr>
          <w:spacing w:val="-67"/>
        </w:rPr>
        <w:t> </w:t>
      </w:r>
      <w:r>
        <w:rPr>
          <w:rFonts w:ascii="宋体" w:hAnsi="宋体" w:cs="宋体" w:eastAsia="宋体" w:hint="default"/>
        </w:rPr>
        <w:t>11</w:t>
      </w:r>
      <w:r>
        <w:rPr>
          <w:rFonts w:ascii="宋体" w:hAnsi="宋体" w:cs="宋体" w:eastAsia="宋体" w:hint="default"/>
          <w:spacing w:val="-67"/>
        </w:rPr>
        <w:t> </w:t>
      </w:r>
      <w:r>
        <w:rPr>
          <w:spacing w:val="-4"/>
        </w:rPr>
        <w:t>日，公司召开职工代表大会，选举吴</w:t>
      </w:r>
      <w:r>
        <w:rPr/>
        <w:t> 可先生担任公司的职工代表监事，任期至第一届监事会届满。</w:t>
      </w:r>
    </w:p>
    <w:p>
      <w:pPr>
        <w:pStyle w:val="BodyText"/>
        <w:spacing w:line="240" w:lineRule="auto"/>
        <w:ind w:left="951" w:right="1512"/>
        <w:jc w:val="left"/>
      </w:pPr>
      <w:r>
        <w:rPr/>
        <w:t>公司报告期内董事、高级管理人员均未发生重大变化。</w:t>
      </w:r>
    </w:p>
    <w:p>
      <w:pPr>
        <w:spacing w:line="240" w:lineRule="auto" w:before="9"/>
        <w:rPr>
          <w:rFonts w:ascii="宋体" w:hAnsi="宋体" w:cs="宋体" w:eastAsia="宋体" w:hint="default"/>
          <w:sz w:val="23"/>
          <w:szCs w:val="23"/>
        </w:rPr>
      </w:pPr>
    </w:p>
    <w:p>
      <w:pPr>
        <w:spacing w:line="357" w:lineRule="auto" w:before="0"/>
        <w:ind w:left="951" w:right="1681" w:firstLine="2"/>
        <w:jc w:val="left"/>
        <w:rPr>
          <w:rFonts w:ascii="宋体" w:hAnsi="宋体" w:cs="宋体" w:eastAsia="宋体" w:hint="default"/>
          <w:sz w:val="24"/>
          <w:szCs w:val="24"/>
        </w:rPr>
      </w:pPr>
      <w:r>
        <w:rPr>
          <w:rFonts w:ascii="宋体" w:hAnsi="宋体" w:cs="宋体" w:eastAsia="宋体" w:hint="default"/>
          <w:b/>
          <w:bCs/>
          <w:sz w:val="24"/>
          <w:szCs w:val="24"/>
        </w:rPr>
        <w:t>二、核心技术团队或关键技术人员变动情况（非董事、监事、高级管理人员）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报告期内，公司未发生核心技术团队或关键技术人员变动。</w:t>
      </w:r>
    </w:p>
    <w:p>
      <w:pPr>
        <w:pStyle w:val="Heading4"/>
        <w:spacing w:line="240" w:lineRule="auto" w:before="192"/>
        <w:ind w:right="4414"/>
        <w:jc w:val="left"/>
        <w:rPr>
          <w:b w:val="0"/>
          <w:bCs w:val="0"/>
        </w:rPr>
      </w:pPr>
      <w:r>
        <w:rPr/>
        <w:t>三、公司员工情况</w:t>
      </w:r>
      <w:r>
        <w:rPr>
          <w:b w:val="0"/>
          <w:bCs w:val="0"/>
        </w:rPr>
      </w:r>
    </w:p>
    <w:p>
      <w:pPr>
        <w:pStyle w:val="BodyText"/>
        <w:spacing w:line="357" w:lineRule="auto" w:before="154"/>
        <w:ind w:right="1516" w:firstLine="479"/>
        <w:jc w:val="left"/>
      </w:pPr>
      <w:r>
        <w:rPr/>
        <w:t>截至</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8"/>
        </w:rPr>
        <w:t> </w:t>
      </w:r>
      <w:r>
        <w:rPr/>
        <w:t>月</w:t>
      </w:r>
      <w:r>
        <w:rPr>
          <w:spacing w:val="-64"/>
        </w:rPr>
        <w:t> </w:t>
      </w:r>
      <w:r>
        <w:rPr>
          <w:rFonts w:ascii="宋体" w:hAnsi="宋体" w:cs="宋体" w:eastAsia="宋体" w:hint="default"/>
        </w:rPr>
        <w:t>31</w:t>
      </w:r>
      <w:r>
        <w:rPr>
          <w:rFonts w:ascii="宋体" w:hAnsi="宋体" w:cs="宋体" w:eastAsia="宋体" w:hint="default"/>
          <w:spacing w:val="-8"/>
        </w:rPr>
        <w:t> </w:t>
      </w:r>
      <w:r>
        <w:rPr/>
        <w:t>日，公司员工总数为</w:t>
      </w:r>
      <w:r>
        <w:rPr>
          <w:spacing w:val="-64"/>
        </w:rPr>
        <w:t> </w:t>
      </w:r>
      <w:r>
        <w:rPr>
          <w:rFonts w:ascii="宋体" w:hAnsi="宋体" w:cs="宋体" w:eastAsia="宋体" w:hint="default"/>
        </w:rPr>
        <w:t>281</w:t>
      </w:r>
      <w:r>
        <w:rPr>
          <w:rFonts w:ascii="宋体" w:hAnsi="宋体" w:cs="宋体" w:eastAsia="宋体" w:hint="default"/>
          <w:spacing w:val="-64"/>
        </w:rPr>
        <w:t> </w:t>
      </w:r>
      <w:r>
        <w:rPr/>
        <w:t>人，其专业构成、教育程度以及 年龄结构情况如下：</w:t>
      </w:r>
    </w:p>
    <w:p>
      <w:pPr>
        <w:pStyle w:val="Heading4"/>
        <w:spacing w:line="240" w:lineRule="auto" w:before="192"/>
        <w:ind w:right="4414"/>
        <w:jc w:val="left"/>
        <w:rPr>
          <w:b w:val="0"/>
          <w:bCs w:val="0"/>
        </w:rPr>
      </w:pPr>
      <w:r>
        <w:rPr/>
        <w:t>（一）员工专业结构</w:t>
      </w:r>
      <w:r>
        <w:rPr>
          <w:b w:val="0"/>
          <w:bCs w:val="0"/>
        </w:rPr>
      </w:r>
    </w:p>
    <w:p>
      <w:pPr>
        <w:spacing w:line="240" w:lineRule="auto" w:before="12"/>
        <w:rPr>
          <w:rFonts w:ascii="宋体" w:hAnsi="宋体" w:cs="宋体" w:eastAsia="宋体" w:hint="default"/>
          <w:b/>
          <w:bCs/>
          <w:sz w:val="8"/>
          <w:szCs w:val="8"/>
        </w:rPr>
      </w:pPr>
    </w:p>
    <w:tbl>
      <w:tblPr>
        <w:tblW w:w="0" w:type="auto"/>
        <w:jc w:val="left"/>
        <w:tblInd w:w="349" w:type="dxa"/>
        <w:tblLayout w:type="fixed"/>
        <w:tblCellMar>
          <w:top w:w="0" w:type="dxa"/>
          <w:left w:w="0" w:type="dxa"/>
          <w:bottom w:w="0" w:type="dxa"/>
          <w:right w:w="0" w:type="dxa"/>
        </w:tblCellMar>
        <w:tblLook w:val="01E0"/>
      </w:tblPr>
      <w:tblGrid>
        <w:gridCol w:w="2919"/>
        <w:gridCol w:w="3070"/>
        <w:gridCol w:w="3073"/>
      </w:tblGrid>
      <w:tr>
        <w:trPr>
          <w:trHeight w:val="498" w:hRule="exact"/>
        </w:trPr>
        <w:tc>
          <w:tcPr>
            <w:tcW w:w="2919"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40"/>
              <w:ind w:left="6" w:right="0"/>
              <w:jc w:val="center"/>
              <w:rPr>
                <w:rFonts w:ascii="宋体" w:hAnsi="宋体" w:cs="宋体" w:eastAsia="宋体" w:hint="default"/>
                <w:sz w:val="24"/>
                <w:szCs w:val="24"/>
              </w:rPr>
            </w:pPr>
            <w:r>
              <w:rPr>
                <w:rFonts w:ascii="宋体" w:hAnsi="宋体" w:cs="宋体" w:eastAsia="宋体" w:hint="default"/>
                <w:sz w:val="24"/>
                <w:szCs w:val="24"/>
              </w:rPr>
              <w:t>专业结构</w:t>
            </w:r>
          </w:p>
        </w:tc>
        <w:tc>
          <w:tcPr>
            <w:tcW w:w="307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40"/>
              <w:ind w:left="2"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073"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40"/>
              <w:ind w:left="688"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0" w:hRule="exact"/>
        </w:trPr>
        <w:tc>
          <w:tcPr>
            <w:tcW w:w="29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3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873" w:right="0"/>
              <w:jc w:val="left"/>
              <w:rPr>
                <w:rFonts w:ascii="宋体" w:hAnsi="宋体" w:cs="宋体" w:eastAsia="宋体" w:hint="default"/>
                <w:sz w:val="21"/>
                <w:szCs w:val="21"/>
              </w:rPr>
            </w:pPr>
            <w:r>
              <w:rPr>
                <w:rFonts w:ascii="宋体"/>
                <w:sz w:val="21"/>
              </w:rPr>
              <w:t>42</w:t>
            </w:r>
          </w:p>
        </w:tc>
        <w:tc>
          <w:tcPr>
            <w:tcW w:w="30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840" w:right="0"/>
              <w:jc w:val="left"/>
              <w:rPr>
                <w:rFonts w:ascii="宋体" w:hAnsi="宋体" w:cs="宋体" w:eastAsia="宋体" w:hint="default"/>
                <w:sz w:val="21"/>
                <w:szCs w:val="21"/>
              </w:rPr>
            </w:pPr>
            <w:r>
              <w:rPr>
                <w:rFonts w:ascii="宋体"/>
                <w:sz w:val="21"/>
              </w:rPr>
              <w:t>14.95%</w:t>
            </w:r>
          </w:p>
        </w:tc>
      </w:tr>
      <w:tr>
        <w:trPr>
          <w:trHeight w:val="482" w:hRule="exact"/>
        </w:trPr>
        <w:tc>
          <w:tcPr>
            <w:tcW w:w="29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823" w:right="0"/>
              <w:jc w:val="left"/>
              <w:rPr>
                <w:rFonts w:ascii="宋体" w:hAnsi="宋体" w:cs="宋体" w:eastAsia="宋体" w:hint="default"/>
                <w:sz w:val="21"/>
                <w:szCs w:val="21"/>
              </w:rPr>
            </w:pPr>
            <w:r>
              <w:rPr>
                <w:rFonts w:ascii="宋体"/>
                <w:sz w:val="21"/>
              </w:rPr>
              <w:t>195</w:t>
            </w:r>
          </w:p>
        </w:tc>
        <w:tc>
          <w:tcPr>
            <w:tcW w:w="3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840" w:right="0"/>
              <w:jc w:val="left"/>
              <w:rPr>
                <w:rFonts w:ascii="宋体" w:hAnsi="宋体" w:cs="宋体" w:eastAsia="宋体" w:hint="default"/>
                <w:sz w:val="21"/>
                <w:szCs w:val="21"/>
              </w:rPr>
            </w:pPr>
            <w:r>
              <w:rPr>
                <w:rFonts w:ascii="宋体"/>
                <w:sz w:val="21"/>
              </w:rPr>
              <w:t>69.40%</w:t>
            </w:r>
          </w:p>
        </w:tc>
      </w:tr>
      <w:tr>
        <w:trPr>
          <w:trHeight w:val="485" w:hRule="exact"/>
        </w:trPr>
        <w:tc>
          <w:tcPr>
            <w:tcW w:w="29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108"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873" w:right="0"/>
              <w:jc w:val="left"/>
              <w:rPr>
                <w:rFonts w:ascii="宋体" w:hAnsi="宋体" w:cs="宋体" w:eastAsia="宋体" w:hint="default"/>
                <w:sz w:val="21"/>
                <w:szCs w:val="21"/>
              </w:rPr>
            </w:pPr>
            <w:r>
              <w:rPr>
                <w:rFonts w:ascii="宋体"/>
                <w:sz w:val="21"/>
              </w:rPr>
              <w:t>32</w:t>
            </w:r>
          </w:p>
        </w:tc>
        <w:tc>
          <w:tcPr>
            <w:tcW w:w="3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840" w:right="0"/>
              <w:jc w:val="left"/>
              <w:rPr>
                <w:rFonts w:ascii="宋体" w:hAnsi="宋体" w:cs="宋体" w:eastAsia="宋体" w:hint="default"/>
                <w:sz w:val="21"/>
                <w:szCs w:val="21"/>
              </w:rPr>
            </w:pPr>
            <w:r>
              <w:rPr>
                <w:rFonts w:ascii="宋体"/>
                <w:sz w:val="21"/>
              </w:rPr>
              <w:t>11.39%</w:t>
            </w:r>
          </w:p>
        </w:tc>
      </w:tr>
      <w:tr>
        <w:trPr>
          <w:trHeight w:val="483" w:hRule="exact"/>
        </w:trPr>
        <w:tc>
          <w:tcPr>
            <w:tcW w:w="29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73" w:right="0"/>
              <w:jc w:val="left"/>
              <w:rPr>
                <w:rFonts w:ascii="宋体" w:hAnsi="宋体" w:cs="宋体" w:eastAsia="宋体" w:hint="default"/>
                <w:sz w:val="21"/>
                <w:szCs w:val="21"/>
              </w:rPr>
            </w:pPr>
            <w:r>
              <w:rPr>
                <w:rFonts w:ascii="宋体"/>
                <w:sz w:val="21"/>
              </w:rPr>
              <w:t>12</w:t>
            </w:r>
          </w:p>
        </w:tc>
        <w:tc>
          <w:tcPr>
            <w:tcW w:w="30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sz w:val="21"/>
              </w:rPr>
              <w:t>4.27%</w:t>
            </w:r>
          </w:p>
        </w:tc>
      </w:tr>
      <w:tr>
        <w:trPr>
          <w:trHeight w:val="492" w:hRule="exact"/>
        </w:trPr>
        <w:tc>
          <w:tcPr>
            <w:tcW w:w="29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823" w:right="0"/>
              <w:jc w:val="left"/>
              <w:rPr>
                <w:rFonts w:ascii="宋体" w:hAnsi="宋体" w:cs="宋体" w:eastAsia="宋体" w:hint="default"/>
                <w:sz w:val="21"/>
                <w:szCs w:val="21"/>
              </w:rPr>
            </w:pPr>
            <w:r>
              <w:rPr>
                <w:rFonts w:ascii="宋体"/>
                <w:sz w:val="21"/>
              </w:rPr>
              <w:t>281</w:t>
            </w:r>
          </w:p>
        </w:tc>
        <w:tc>
          <w:tcPr>
            <w:tcW w:w="30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left="787" w:right="0"/>
              <w:jc w:val="lef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b/>
          <w:bCs/>
          <w:sz w:val="12"/>
          <w:szCs w:val="12"/>
        </w:rPr>
      </w:pPr>
    </w:p>
    <w:p>
      <w:pPr>
        <w:spacing w:before="26"/>
        <w:ind w:left="954" w:right="4414" w:firstLine="0"/>
        <w:jc w:val="left"/>
        <w:rPr>
          <w:rFonts w:ascii="宋体" w:hAnsi="宋体" w:cs="宋体" w:eastAsia="宋体" w:hint="default"/>
          <w:sz w:val="24"/>
          <w:szCs w:val="24"/>
        </w:rPr>
      </w:pPr>
      <w:r>
        <w:rPr>
          <w:rFonts w:ascii="宋体" w:hAnsi="宋体" w:cs="宋体" w:eastAsia="宋体" w:hint="default"/>
          <w:b/>
          <w:bCs/>
          <w:sz w:val="24"/>
          <w:szCs w:val="24"/>
        </w:rPr>
        <w:t>（二）员工受教育程度</w:t>
      </w:r>
      <w:r>
        <w:rPr>
          <w:rFonts w:ascii="宋体" w:hAnsi="宋体" w:cs="宋体" w:eastAsia="宋体" w:hint="default"/>
          <w:sz w:val="24"/>
          <w:szCs w:val="24"/>
        </w:rPr>
      </w:r>
    </w:p>
    <w:p>
      <w:pPr>
        <w:spacing w:line="240" w:lineRule="auto" w:before="10"/>
        <w:rPr>
          <w:rFonts w:ascii="宋体" w:hAnsi="宋体" w:cs="宋体" w:eastAsia="宋体" w:hint="default"/>
          <w:b/>
          <w:bCs/>
          <w:sz w:val="8"/>
          <w:szCs w:val="8"/>
        </w:rPr>
      </w:pPr>
    </w:p>
    <w:tbl>
      <w:tblPr>
        <w:tblW w:w="0" w:type="auto"/>
        <w:jc w:val="left"/>
        <w:tblInd w:w="349" w:type="dxa"/>
        <w:tblLayout w:type="fixed"/>
        <w:tblCellMar>
          <w:top w:w="0" w:type="dxa"/>
          <w:left w:w="0" w:type="dxa"/>
          <w:bottom w:w="0" w:type="dxa"/>
          <w:right w:w="0" w:type="dxa"/>
        </w:tblCellMar>
        <w:tblLook w:val="01E0"/>
      </w:tblPr>
      <w:tblGrid>
        <w:gridCol w:w="2919"/>
        <w:gridCol w:w="3070"/>
        <w:gridCol w:w="3073"/>
      </w:tblGrid>
      <w:tr>
        <w:trPr>
          <w:trHeight w:val="497" w:hRule="exact"/>
        </w:trPr>
        <w:tc>
          <w:tcPr>
            <w:tcW w:w="2919"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39"/>
              <w:ind w:left="6" w:right="0"/>
              <w:jc w:val="center"/>
              <w:rPr>
                <w:rFonts w:ascii="宋体" w:hAnsi="宋体" w:cs="宋体" w:eastAsia="宋体" w:hint="default"/>
                <w:sz w:val="24"/>
                <w:szCs w:val="24"/>
              </w:rPr>
            </w:pPr>
            <w:r>
              <w:rPr>
                <w:rFonts w:ascii="宋体" w:hAnsi="宋体" w:cs="宋体" w:eastAsia="宋体" w:hint="default"/>
                <w:sz w:val="24"/>
                <w:szCs w:val="24"/>
              </w:rPr>
              <w:t>学历程度</w:t>
            </w:r>
          </w:p>
        </w:tc>
        <w:tc>
          <w:tcPr>
            <w:tcW w:w="307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39"/>
              <w:ind w:left="2"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073"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39"/>
              <w:ind w:left="688"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2" w:hRule="exact"/>
        </w:trPr>
        <w:tc>
          <w:tcPr>
            <w:tcW w:w="29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108" w:right="0"/>
              <w:jc w:val="left"/>
              <w:rPr>
                <w:rFonts w:ascii="宋体" w:hAnsi="宋体" w:cs="宋体" w:eastAsia="宋体" w:hint="default"/>
                <w:sz w:val="24"/>
                <w:szCs w:val="24"/>
              </w:rPr>
            </w:pPr>
            <w:r>
              <w:rPr>
                <w:rFonts w:ascii="宋体" w:hAnsi="宋体" w:cs="宋体" w:eastAsia="宋体" w:hint="default"/>
                <w:sz w:val="24"/>
                <w:szCs w:val="24"/>
              </w:rPr>
              <w:t>硕士以上（含硕士）</w:t>
            </w:r>
          </w:p>
        </w:tc>
        <w:tc>
          <w:tcPr>
            <w:tcW w:w="3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873" w:right="0"/>
              <w:jc w:val="left"/>
              <w:rPr>
                <w:rFonts w:ascii="宋体" w:hAnsi="宋体" w:cs="宋体" w:eastAsia="宋体" w:hint="default"/>
                <w:sz w:val="21"/>
                <w:szCs w:val="21"/>
              </w:rPr>
            </w:pPr>
            <w:r>
              <w:rPr>
                <w:rFonts w:ascii="宋体"/>
                <w:sz w:val="21"/>
              </w:rPr>
              <w:t>11</w:t>
            </w:r>
          </w:p>
        </w:tc>
        <w:tc>
          <w:tcPr>
            <w:tcW w:w="30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892" w:right="0"/>
              <w:jc w:val="left"/>
              <w:rPr>
                <w:rFonts w:ascii="宋体" w:hAnsi="宋体" w:cs="宋体" w:eastAsia="宋体" w:hint="default"/>
                <w:sz w:val="21"/>
                <w:szCs w:val="21"/>
              </w:rPr>
            </w:pPr>
            <w:r>
              <w:rPr>
                <w:rFonts w:ascii="宋体"/>
                <w:sz w:val="21"/>
              </w:rPr>
              <w:t>3.91%</w:t>
            </w:r>
          </w:p>
        </w:tc>
      </w:tr>
      <w:tr>
        <w:trPr>
          <w:trHeight w:val="490" w:hRule="exact"/>
        </w:trPr>
        <w:tc>
          <w:tcPr>
            <w:tcW w:w="29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823" w:right="0"/>
              <w:jc w:val="left"/>
              <w:rPr>
                <w:rFonts w:ascii="宋体" w:hAnsi="宋体" w:cs="宋体" w:eastAsia="宋体" w:hint="default"/>
                <w:sz w:val="21"/>
                <w:szCs w:val="21"/>
              </w:rPr>
            </w:pPr>
            <w:r>
              <w:rPr>
                <w:rFonts w:ascii="宋体"/>
                <w:sz w:val="21"/>
              </w:rPr>
              <w:t>163</w:t>
            </w:r>
          </w:p>
        </w:tc>
        <w:tc>
          <w:tcPr>
            <w:tcW w:w="30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left="840" w:right="0"/>
              <w:jc w:val="left"/>
              <w:rPr>
                <w:rFonts w:ascii="宋体" w:hAnsi="宋体" w:cs="宋体" w:eastAsia="宋体" w:hint="default"/>
                <w:sz w:val="21"/>
                <w:szCs w:val="21"/>
              </w:rPr>
            </w:pPr>
            <w:r>
              <w:rPr>
                <w:rFonts w:ascii="宋体"/>
                <w:sz w:val="21"/>
              </w:rPr>
              <w:t>58.00%</w:t>
            </w:r>
          </w:p>
        </w:tc>
      </w:tr>
    </w:tbl>
    <w:p>
      <w:pPr>
        <w:spacing w:after="0" w:line="240" w:lineRule="auto"/>
        <w:jc w:val="left"/>
        <w:rPr>
          <w:rFonts w:ascii="宋体" w:hAnsi="宋体" w:cs="宋体" w:eastAsia="宋体" w:hint="default"/>
          <w:sz w:val="21"/>
          <w:szCs w:val="21"/>
        </w:rPr>
        <w:sectPr>
          <w:pgSz w:w="11910" w:h="16840"/>
          <w:pgMar w:header="754" w:footer="1012" w:top="1400" w:bottom="1200" w:left="1060" w:right="0"/>
        </w:sectPr>
      </w:pPr>
    </w:p>
    <w:p>
      <w:pPr>
        <w:spacing w:line="240" w:lineRule="auto" w:before="8"/>
        <w:rPr>
          <w:rFonts w:ascii="宋体" w:hAnsi="宋体" w:cs="宋体" w:eastAsia="宋体" w:hint="default"/>
          <w:b/>
          <w:bCs/>
          <w:sz w:val="17"/>
          <w:szCs w:val="17"/>
        </w:rPr>
      </w:pPr>
    </w:p>
    <w:tbl>
      <w:tblPr>
        <w:tblW w:w="0" w:type="auto"/>
        <w:jc w:val="left"/>
        <w:tblInd w:w="334" w:type="dxa"/>
        <w:tblLayout w:type="fixed"/>
        <w:tblCellMar>
          <w:top w:w="0" w:type="dxa"/>
          <w:left w:w="0" w:type="dxa"/>
          <w:bottom w:w="0" w:type="dxa"/>
          <w:right w:w="0" w:type="dxa"/>
        </w:tblCellMar>
        <w:tblLook w:val="01E0"/>
      </w:tblPr>
      <w:tblGrid>
        <w:gridCol w:w="2933"/>
        <w:gridCol w:w="3070"/>
        <w:gridCol w:w="3072"/>
      </w:tblGrid>
      <w:tr>
        <w:trPr>
          <w:trHeight w:val="492" w:hRule="exact"/>
        </w:trPr>
        <w:tc>
          <w:tcPr>
            <w:tcW w:w="29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0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7"/>
              <w:ind w:left="873" w:right="0"/>
              <w:jc w:val="left"/>
              <w:rPr>
                <w:rFonts w:ascii="宋体" w:hAnsi="宋体" w:cs="宋体" w:eastAsia="宋体" w:hint="default"/>
                <w:sz w:val="21"/>
                <w:szCs w:val="21"/>
              </w:rPr>
            </w:pPr>
            <w:r>
              <w:rPr>
                <w:rFonts w:ascii="宋体"/>
                <w:sz w:val="21"/>
              </w:rPr>
              <w:t>94</w:t>
            </w:r>
          </w:p>
        </w:tc>
        <w:tc>
          <w:tcPr>
            <w:tcW w:w="30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7"/>
              <w:ind w:left="840" w:right="0"/>
              <w:jc w:val="left"/>
              <w:rPr>
                <w:rFonts w:ascii="宋体" w:hAnsi="宋体" w:cs="宋体" w:eastAsia="宋体" w:hint="default"/>
                <w:sz w:val="21"/>
                <w:szCs w:val="21"/>
              </w:rPr>
            </w:pPr>
            <w:r>
              <w:rPr>
                <w:rFonts w:ascii="宋体"/>
                <w:sz w:val="21"/>
              </w:rPr>
              <w:t>33.45%</w:t>
            </w:r>
          </w:p>
        </w:tc>
      </w:tr>
      <w:tr>
        <w:trPr>
          <w:trHeight w:val="482" w:hRule="exact"/>
        </w:trPr>
        <w:tc>
          <w:tcPr>
            <w:tcW w:w="29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中专及以下</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73" w:right="0"/>
              <w:jc w:val="left"/>
              <w:rPr>
                <w:rFonts w:ascii="宋体" w:hAnsi="宋体" w:cs="宋体" w:eastAsia="宋体" w:hint="default"/>
                <w:sz w:val="21"/>
                <w:szCs w:val="21"/>
              </w:rPr>
            </w:pPr>
            <w:r>
              <w:rPr>
                <w:rFonts w:ascii="宋体"/>
                <w:sz w:val="21"/>
              </w:rPr>
              <w:t>13</w:t>
            </w:r>
          </w:p>
        </w:tc>
        <w:tc>
          <w:tcPr>
            <w:tcW w:w="30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left="892" w:right="0"/>
              <w:jc w:val="left"/>
              <w:rPr>
                <w:rFonts w:ascii="宋体" w:hAnsi="宋体" w:cs="宋体" w:eastAsia="宋体" w:hint="default"/>
                <w:sz w:val="21"/>
                <w:szCs w:val="21"/>
              </w:rPr>
            </w:pPr>
            <w:r>
              <w:rPr>
                <w:rFonts w:ascii="宋体"/>
                <w:sz w:val="21"/>
              </w:rPr>
              <w:t>4.63%</w:t>
            </w:r>
          </w:p>
        </w:tc>
      </w:tr>
      <w:tr>
        <w:trPr>
          <w:trHeight w:val="492" w:hRule="exact"/>
        </w:trPr>
        <w:tc>
          <w:tcPr>
            <w:tcW w:w="29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3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823" w:right="0"/>
              <w:jc w:val="left"/>
              <w:rPr>
                <w:rFonts w:ascii="宋体" w:hAnsi="宋体" w:cs="宋体" w:eastAsia="宋体" w:hint="default"/>
                <w:sz w:val="21"/>
                <w:szCs w:val="21"/>
              </w:rPr>
            </w:pPr>
            <w:r>
              <w:rPr>
                <w:rFonts w:ascii="宋体"/>
                <w:sz w:val="21"/>
              </w:rPr>
              <w:t>281</w:t>
            </w:r>
          </w:p>
        </w:tc>
        <w:tc>
          <w:tcPr>
            <w:tcW w:w="30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left="787" w:right="0"/>
              <w:jc w:val="lef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before="26"/>
        <w:ind w:left="954" w:right="4414" w:firstLine="0"/>
        <w:jc w:val="left"/>
        <w:rPr>
          <w:rFonts w:ascii="宋体" w:hAnsi="宋体" w:cs="宋体" w:eastAsia="宋体" w:hint="default"/>
          <w:sz w:val="24"/>
          <w:szCs w:val="24"/>
        </w:rPr>
      </w:pPr>
      <w:r>
        <w:rPr>
          <w:rFonts w:ascii="宋体" w:hAnsi="宋体" w:cs="宋体" w:eastAsia="宋体" w:hint="default"/>
          <w:b/>
          <w:bCs/>
          <w:sz w:val="24"/>
          <w:szCs w:val="24"/>
        </w:rPr>
        <w:t>（三）员工年龄结构</w:t>
      </w:r>
      <w:r>
        <w:rPr>
          <w:rFonts w:ascii="宋体" w:hAnsi="宋体" w:cs="宋体" w:eastAsia="宋体" w:hint="default"/>
          <w:sz w:val="24"/>
          <w:szCs w:val="24"/>
        </w:rPr>
      </w:r>
    </w:p>
    <w:p>
      <w:pPr>
        <w:spacing w:line="240" w:lineRule="auto" w:before="10"/>
        <w:rPr>
          <w:rFonts w:ascii="宋体" w:hAnsi="宋体" w:cs="宋体" w:eastAsia="宋体" w:hint="default"/>
          <w:b/>
          <w:bCs/>
          <w:sz w:val="8"/>
          <w:szCs w:val="8"/>
        </w:rPr>
      </w:pPr>
    </w:p>
    <w:tbl>
      <w:tblPr>
        <w:tblW w:w="0" w:type="auto"/>
        <w:jc w:val="left"/>
        <w:tblInd w:w="349" w:type="dxa"/>
        <w:tblLayout w:type="fixed"/>
        <w:tblCellMar>
          <w:top w:w="0" w:type="dxa"/>
          <w:left w:w="0" w:type="dxa"/>
          <w:bottom w:w="0" w:type="dxa"/>
          <w:right w:w="0" w:type="dxa"/>
        </w:tblCellMar>
        <w:tblLook w:val="01E0"/>
      </w:tblPr>
      <w:tblGrid>
        <w:gridCol w:w="2986"/>
        <w:gridCol w:w="3039"/>
        <w:gridCol w:w="3037"/>
      </w:tblGrid>
      <w:tr>
        <w:trPr>
          <w:trHeight w:val="497" w:hRule="exact"/>
        </w:trPr>
        <w:tc>
          <w:tcPr>
            <w:tcW w:w="2986" w:type="dxa"/>
            <w:tcBorders>
              <w:top w:val="single" w:sz="12" w:space="0" w:color="000000"/>
              <w:left w:val="nil" w:sz="6" w:space="0" w:color="auto"/>
              <w:bottom w:val="single" w:sz="12" w:space="0" w:color="000000"/>
              <w:right w:val="single" w:sz="6" w:space="0" w:color="000000"/>
            </w:tcBorders>
            <w:shd w:val="clear" w:color="auto" w:fill="D9D9D9"/>
          </w:tcPr>
          <w:p>
            <w:pPr>
              <w:pStyle w:val="TableParagraph"/>
              <w:spacing w:line="240" w:lineRule="auto" w:before="39"/>
              <w:ind w:left="6" w:right="0"/>
              <w:jc w:val="center"/>
              <w:rPr>
                <w:rFonts w:ascii="宋体" w:hAnsi="宋体" w:cs="宋体" w:eastAsia="宋体" w:hint="default"/>
                <w:sz w:val="24"/>
                <w:szCs w:val="24"/>
              </w:rPr>
            </w:pPr>
            <w:r>
              <w:rPr>
                <w:rFonts w:ascii="宋体" w:hAnsi="宋体" w:cs="宋体" w:eastAsia="宋体" w:hint="default"/>
                <w:sz w:val="24"/>
                <w:szCs w:val="24"/>
              </w:rPr>
              <w:t>年龄</w:t>
            </w:r>
          </w:p>
        </w:tc>
        <w:tc>
          <w:tcPr>
            <w:tcW w:w="303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037" w:type="dxa"/>
            <w:tcBorders>
              <w:top w:val="single" w:sz="12" w:space="0" w:color="000000"/>
              <w:left w:val="single" w:sz="6" w:space="0" w:color="000000"/>
              <w:bottom w:val="single" w:sz="12" w:space="0" w:color="000000"/>
              <w:right w:val="nil" w:sz="6" w:space="0" w:color="auto"/>
            </w:tcBorders>
            <w:shd w:val="clear" w:color="auto" w:fill="D9D9D9"/>
          </w:tcPr>
          <w:p>
            <w:pPr>
              <w:pStyle w:val="TableParagraph"/>
              <w:spacing w:line="240" w:lineRule="auto" w:before="39"/>
              <w:ind w:left="669" w:right="0"/>
              <w:jc w:val="left"/>
              <w:rPr>
                <w:rFonts w:ascii="宋体" w:hAnsi="宋体" w:cs="宋体" w:eastAsia="宋体" w:hint="default"/>
                <w:sz w:val="24"/>
                <w:szCs w:val="24"/>
              </w:rPr>
            </w:pPr>
            <w:r>
              <w:rPr>
                <w:rFonts w:ascii="宋体" w:hAnsi="宋体" w:cs="宋体" w:eastAsia="宋体" w:hint="default"/>
                <w:sz w:val="24"/>
                <w:szCs w:val="24"/>
              </w:rPr>
              <w:t>占员工总数比例</w:t>
            </w:r>
          </w:p>
        </w:tc>
      </w:tr>
      <w:tr>
        <w:trPr>
          <w:trHeight w:val="492" w:hRule="exact"/>
        </w:trPr>
        <w:tc>
          <w:tcPr>
            <w:tcW w:w="29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1"/>
              <w:ind w:left="108" w:right="0"/>
              <w:jc w:val="left"/>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30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856" w:right="0"/>
              <w:jc w:val="left"/>
              <w:rPr>
                <w:rFonts w:ascii="宋体" w:hAnsi="宋体" w:cs="宋体" w:eastAsia="宋体" w:hint="default"/>
                <w:sz w:val="21"/>
                <w:szCs w:val="21"/>
              </w:rPr>
            </w:pPr>
            <w:r>
              <w:rPr>
                <w:rFonts w:ascii="宋体"/>
                <w:sz w:val="21"/>
              </w:rPr>
              <w:t>19</w:t>
            </w:r>
          </w:p>
        </w:tc>
        <w:tc>
          <w:tcPr>
            <w:tcW w:w="303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875" w:right="0"/>
              <w:jc w:val="left"/>
              <w:rPr>
                <w:rFonts w:ascii="宋体" w:hAnsi="宋体" w:cs="宋体" w:eastAsia="宋体" w:hint="default"/>
                <w:sz w:val="21"/>
                <w:szCs w:val="21"/>
              </w:rPr>
            </w:pPr>
            <w:r>
              <w:rPr>
                <w:rFonts w:ascii="宋体"/>
                <w:sz w:val="21"/>
              </w:rPr>
              <w:t>6.76%</w:t>
            </w:r>
          </w:p>
        </w:tc>
      </w:tr>
      <w:tr>
        <w:trPr>
          <w:trHeight w:val="483" w:hRule="exact"/>
        </w:trPr>
        <w:tc>
          <w:tcPr>
            <w:tcW w:w="2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31-40</w:t>
            </w:r>
            <w:r>
              <w:rPr>
                <w:rFonts w:ascii="宋体" w:hAnsi="宋体" w:cs="宋体" w:eastAsia="宋体" w:hint="default"/>
                <w:spacing w:val="-61"/>
                <w:sz w:val="24"/>
                <w:szCs w:val="24"/>
              </w:rPr>
              <w:t> </w:t>
            </w:r>
            <w:r>
              <w:rPr>
                <w:rFonts w:ascii="宋体" w:hAnsi="宋体" w:cs="宋体" w:eastAsia="宋体" w:hint="default"/>
                <w:sz w:val="24"/>
                <w:szCs w:val="24"/>
              </w:rPr>
              <w:t>岁</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806" w:right="0"/>
              <w:jc w:val="left"/>
              <w:rPr>
                <w:rFonts w:ascii="宋体" w:hAnsi="宋体" w:cs="宋体" w:eastAsia="宋体" w:hint="default"/>
                <w:sz w:val="21"/>
                <w:szCs w:val="21"/>
              </w:rPr>
            </w:pPr>
            <w:r>
              <w:rPr>
                <w:rFonts w:ascii="宋体"/>
                <w:sz w:val="21"/>
              </w:rPr>
              <w:t>120</w:t>
            </w:r>
          </w:p>
        </w:tc>
        <w:tc>
          <w:tcPr>
            <w:tcW w:w="30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875" w:right="0"/>
              <w:jc w:val="left"/>
              <w:rPr>
                <w:rFonts w:ascii="宋体" w:hAnsi="宋体" w:cs="宋体" w:eastAsia="宋体" w:hint="default"/>
                <w:sz w:val="21"/>
                <w:szCs w:val="21"/>
              </w:rPr>
            </w:pPr>
            <w:r>
              <w:rPr>
                <w:rFonts w:ascii="宋体"/>
                <w:sz w:val="21"/>
              </w:rPr>
              <w:t>42.7%</w:t>
            </w:r>
          </w:p>
        </w:tc>
      </w:tr>
      <w:tr>
        <w:trPr>
          <w:trHeight w:val="482" w:hRule="exact"/>
        </w:trPr>
        <w:tc>
          <w:tcPr>
            <w:tcW w:w="29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806" w:right="0"/>
              <w:jc w:val="left"/>
              <w:rPr>
                <w:rFonts w:ascii="宋体" w:hAnsi="宋体" w:cs="宋体" w:eastAsia="宋体" w:hint="default"/>
                <w:sz w:val="21"/>
                <w:szCs w:val="21"/>
              </w:rPr>
            </w:pPr>
            <w:r>
              <w:rPr>
                <w:rFonts w:ascii="宋体"/>
                <w:sz w:val="21"/>
              </w:rPr>
              <w:t>142</w:t>
            </w:r>
          </w:p>
        </w:tc>
        <w:tc>
          <w:tcPr>
            <w:tcW w:w="30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left="823" w:right="0"/>
              <w:jc w:val="left"/>
              <w:rPr>
                <w:rFonts w:ascii="宋体" w:hAnsi="宋体" w:cs="宋体" w:eastAsia="宋体" w:hint="default"/>
                <w:sz w:val="21"/>
                <w:szCs w:val="21"/>
              </w:rPr>
            </w:pPr>
            <w:r>
              <w:rPr>
                <w:rFonts w:ascii="宋体"/>
                <w:sz w:val="21"/>
              </w:rPr>
              <w:t>50.53%</w:t>
            </w:r>
          </w:p>
        </w:tc>
      </w:tr>
      <w:tr>
        <w:trPr>
          <w:trHeight w:val="492" w:hRule="exact"/>
        </w:trPr>
        <w:tc>
          <w:tcPr>
            <w:tcW w:w="29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3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806" w:right="0"/>
              <w:jc w:val="left"/>
              <w:rPr>
                <w:rFonts w:ascii="宋体" w:hAnsi="宋体" w:cs="宋体" w:eastAsia="宋体" w:hint="default"/>
                <w:sz w:val="21"/>
                <w:szCs w:val="21"/>
              </w:rPr>
            </w:pPr>
            <w:r>
              <w:rPr>
                <w:rFonts w:ascii="宋体"/>
                <w:sz w:val="21"/>
              </w:rPr>
              <w:t>281</w:t>
            </w:r>
          </w:p>
        </w:tc>
        <w:tc>
          <w:tcPr>
            <w:tcW w:w="30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left="717"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sz w:val="21"/>
                <w:szCs w:val="21"/>
              </w:rPr>
              <w:t>00%</w:t>
            </w:r>
          </w:p>
        </w:tc>
      </w:tr>
    </w:tbl>
    <w:p>
      <w:pPr>
        <w:spacing w:line="240" w:lineRule="auto" w:before="12"/>
        <w:rPr>
          <w:rFonts w:ascii="宋体" w:hAnsi="宋体" w:cs="宋体" w:eastAsia="宋体" w:hint="default"/>
          <w:b/>
          <w:bCs/>
          <w:sz w:val="12"/>
          <w:szCs w:val="12"/>
        </w:rPr>
      </w:pPr>
    </w:p>
    <w:p>
      <w:pPr>
        <w:spacing w:before="26"/>
        <w:ind w:left="954" w:right="1512" w:firstLine="0"/>
        <w:jc w:val="left"/>
        <w:rPr>
          <w:rFonts w:ascii="宋体" w:hAnsi="宋体" w:cs="宋体" w:eastAsia="宋体" w:hint="default"/>
          <w:sz w:val="24"/>
          <w:szCs w:val="24"/>
        </w:rPr>
      </w:pPr>
      <w:r>
        <w:rPr>
          <w:rFonts w:ascii="宋体" w:hAnsi="宋体" w:cs="宋体" w:eastAsia="宋体" w:hint="default"/>
          <w:b/>
          <w:bCs/>
          <w:sz w:val="24"/>
          <w:szCs w:val="24"/>
        </w:rPr>
        <w:t>（四）截止报告期末，公司没有需要承担费用的离退休人员。</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54" w:footer="1012" w:top="1400" w:bottom="1200" w:left="10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spacing w:line="460" w:lineRule="exact" w:before="0"/>
        <w:ind w:left="0" w:right="1061" w:firstLine="0"/>
        <w:jc w:val="center"/>
        <w:rPr>
          <w:rFonts w:ascii="宋体" w:hAnsi="宋体" w:cs="宋体" w:eastAsia="宋体" w:hint="default"/>
          <w:sz w:val="36"/>
          <w:szCs w:val="36"/>
        </w:rPr>
      </w:pPr>
      <w:r>
        <w:rPr>
          <w:rFonts w:ascii="宋体" w:hAnsi="宋体" w:cs="宋体" w:eastAsia="宋体" w:hint="default"/>
          <w:b/>
          <w:bCs/>
          <w:sz w:val="36"/>
          <w:szCs w:val="36"/>
        </w:rPr>
        <w:t>第七节</w:t>
      </w:r>
      <w:r>
        <w:rPr>
          <w:rFonts w:ascii="宋体" w:hAnsi="宋体" w:cs="宋体" w:eastAsia="宋体" w:hint="default"/>
          <w:b/>
          <w:bCs/>
          <w:spacing w:val="-3"/>
          <w:sz w:val="36"/>
          <w:szCs w:val="36"/>
        </w:rPr>
        <w:t> </w:t>
      </w:r>
      <w:r>
        <w:rPr>
          <w:rFonts w:ascii="宋体" w:hAnsi="宋体" w:cs="宋体" w:eastAsia="宋体" w:hint="default"/>
          <w:b/>
          <w:bCs/>
          <w:sz w:val="36"/>
          <w:szCs w:val="36"/>
        </w:rPr>
        <w:t>公司治理</w:t>
      </w:r>
      <w:r>
        <w:rPr>
          <w:rFonts w:ascii="宋体" w:hAnsi="宋体" w:cs="宋体" w:eastAsia="宋体" w:hint="default"/>
          <w:sz w:val="36"/>
          <w:szCs w:val="36"/>
        </w:rPr>
      </w:r>
    </w:p>
    <w:p>
      <w:pPr>
        <w:spacing w:line="240" w:lineRule="auto" w:before="2"/>
        <w:rPr>
          <w:rFonts w:ascii="宋体" w:hAnsi="宋体" w:cs="宋体" w:eastAsia="宋体" w:hint="default"/>
          <w:b/>
          <w:bCs/>
          <w:sz w:val="43"/>
          <w:szCs w:val="43"/>
        </w:rPr>
      </w:pPr>
    </w:p>
    <w:p>
      <w:pPr>
        <w:pStyle w:val="BodyText"/>
        <w:spacing w:line="357" w:lineRule="auto" w:before="0"/>
        <w:ind w:right="1526" w:firstLine="479"/>
        <w:jc w:val="both"/>
      </w:pPr>
      <w:r>
        <w:rPr>
          <w:spacing w:val="-15"/>
        </w:rPr>
        <w:t>荣科科技股份有限公司（以下简称公司或本公司）根据《公司法》、《证券法》《企</w:t>
      </w:r>
      <w:r>
        <w:rPr/>
        <w:t> </w:t>
      </w:r>
      <w:r>
        <w:rPr>
          <w:spacing w:val="-14"/>
        </w:rPr>
        <w:t>业内部控制基本规范》、《上市公司治理准则》、《深圳证券交易所上市公司内部控制指</w:t>
      </w:r>
      <w:r>
        <w:rPr>
          <w:spacing w:val="-89"/>
        </w:rPr>
        <w:t> </w:t>
      </w:r>
      <w:r>
        <w:rPr>
          <w:spacing w:val="-89"/>
        </w:rPr>
      </w:r>
      <w:r>
        <w:rPr>
          <w:spacing w:val="-1"/>
        </w:rPr>
        <w:t>引》等相关法律法规的要求，组织公司及控股子公司的相关部门和人员，对公司内部</w:t>
      </w:r>
      <w:r>
        <w:rPr/>
        <w:t> 控制制度的有效性进行了必要的检查与评估。</w:t>
      </w:r>
    </w:p>
    <w:p>
      <w:pPr>
        <w:spacing w:line="357" w:lineRule="auto" w:before="37"/>
        <w:ind w:left="951" w:right="1508" w:firstLine="2"/>
        <w:jc w:val="left"/>
        <w:rPr>
          <w:rFonts w:ascii="宋体" w:hAnsi="宋体" w:cs="宋体" w:eastAsia="宋体" w:hint="default"/>
          <w:sz w:val="24"/>
          <w:szCs w:val="24"/>
        </w:rPr>
      </w:pPr>
      <w:r>
        <w:rPr>
          <w:rFonts w:ascii="宋体" w:hAnsi="宋体" w:cs="宋体" w:eastAsia="宋体" w:hint="default"/>
          <w:b/>
          <w:bCs/>
          <w:sz w:val="24"/>
          <w:szCs w:val="24"/>
        </w:rPr>
        <w:t>一、公司的基本情况</w:t>
      </w:r>
      <w:r>
        <w:rPr>
          <w:rFonts w:ascii="宋体" w:hAnsi="宋体" w:cs="宋体" w:eastAsia="宋体" w:hint="default"/>
          <w:b/>
          <w:bCs/>
          <w:w w:val="99"/>
          <w:sz w:val="24"/>
          <w:szCs w:val="24"/>
        </w:rPr>
        <w:t> </w:t>
      </w:r>
      <w:r>
        <w:rPr>
          <w:rFonts w:ascii="宋体" w:hAnsi="宋体" w:cs="宋体" w:eastAsia="宋体" w:hint="default"/>
          <w:sz w:val="24"/>
          <w:szCs w:val="24"/>
        </w:rPr>
        <w:t>本公司系由沈阳荣科科技工程有限公司（以下简称有限公司）于 </w:t>
      </w:r>
      <w:r>
        <w:rPr>
          <w:rFonts w:ascii="宋体" w:hAnsi="宋体" w:cs="宋体" w:eastAsia="宋体" w:hint="default"/>
          <w:sz w:val="24"/>
          <w:szCs w:val="24"/>
        </w:rPr>
        <w:t>2010</w:t>
      </w:r>
      <w:r>
        <w:rPr>
          <w:rFonts w:ascii="宋体" w:hAnsi="宋体" w:cs="宋体" w:eastAsia="宋体" w:hint="default"/>
          <w:spacing w:val="-33"/>
          <w:sz w:val="24"/>
          <w:szCs w:val="24"/>
        </w:rPr>
        <w:t> </w:t>
      </w:r>
      <w:r>
        <w:rPr>
          <w:rFonts w:ascii="宋体" w:hAnsi="宋体" w:cs="宋体" w:eastAsia="宋体" w:hint="default"/>
          <w:sz w:val="24"/>
          <w:szCs w:val="24"/>
        </w:rPr>
        <w:t>年以整体</w:t>
      </w:r>
    </w:p>
    <w:p>
      <w:pPr>
        <w:pStyle w:val="BodyText"/>
        <w:spacing w:line="357" w:lineRule="auto"/>
        <w:ind w:right="1523"/>
        <w:jc w:val="both"/>
      </w:pPr>
      <w:r>
        <w:rPr>
          <w:spacing w:val="-8"/>
        </w:rPr>
        <w:t>变更方式设立的股份有限公司。根据</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5"/>
        </w:rPr>
        <w:t> </w:t>
      </w:r>
      <w:r>
        <w:rPr>
          <w:rFonts w:ascii="宋体" w:hAnsi="宋体" w:cs="宋体" w:eastAsia="宋体" w:hint="default"/>
        </w:rPr>
        <w:t>7</w:t>
      </w:r>
      <w:r>
        <w:rPr>
          <w:rFonts w:ascii="宋体" w:hAnsi="宋体" w:cs="宋体" w:eastAsia="宋体" w:hint="default"/>
          <w:spacing w:val="-64"/>
        </w:rPr>
        <w:t> </w:t>
      </w:r>
      <w:r>
        <w:rPr/>
        <w:t>月</w:t>
      </w:r>
      <w:r>
        <w:rPr>
          <w:spacing w:val="-62"/>
        </w:rPr>
        <w:t> </w:t>
      </w:r>
      <w:r>
        <w:rPr>
          <w:rFonts w:ascii="宋体" w:hAnsi="宋体" w:cs="宋体" w:eastAsia="宋体" w:hint="default"/>
        </w:rPr>
        <w:t>22</w:t>
      </w:r>
      <w:r>
        <w:rPr>
          <w:rFonts w:ascii="宋体" w:hAnsi="宋体" w:cs="宋体" w:eastAsia="宋体" w:hint="default"/>
          <w:spacing w:val="-62"/>
        </w:rPr>
        <w:t> </w:t>
      </w:r>
      <w:r>
        <w:rPr>
          <w:spacing w:val="-9"/>
        </w:rPr>
        <w:t>日有限公司股东会审议通过的《关</w:t>
      </w:r>
      <w:r>
        <w:rPr/>
        <w:t> </w:t>
      </w:r>
      <w:r>
        <w:rPr>
          <w:spacing w:val="-2"/>
        </w:rPr>
        <w:t>于公司由有限公司变更设立股份公司的决议》、各股东签订的《沈阳荣科科技股份有</w:t>
      </w:r>
      <w:r>
        <w:rPr>
          <w:spacing w:val="-93"/>
        </w:rPr>
        <w:t> </w:t>
      </w:r>
      <w:r>
        <w:rPr>
          <w:spacing w:val="-93"/>
        </w:rPr>
      </w:r>
      <w:r>
        <w:rPr>
          <w:spacing w:val="-1"/>
        </w:rPr>
        <w:t>限公司发起人协议书》及修改后的公司章程，全体股东一致同意将有限公司整体变更</w:t>
      </w:r>
      <w:r>
        <w:rPr>
          <w:spacing w:val="-117"/>
        </w:rPr>
        <w:t> </w:t>
      </w:r>
      <w:r>
        <w:rPr>
          <w:spacing w:val="-117"/>
        </w:rPr>
      </w:r>
      <w:r>
        <w:rPr/>
        <w:t>为股份有限公司，公司注册资本为人民币</w:t>
      </w:r>
      <w:r>
        <w:rPr>
          <w:spacing w:val="-64"/>
        </w:rPr>
        <w:t> </w:t>
      </w:r>
      <w:r>
        <w:rPr>
          <w:rFonts w:ascii="宋体" w:hAnsi="宋体" w:cs="宋体" w:eastAsia="宋体" w:hint="default"/>
        </w:rPr>
        <w:t>5,100</w:t>
      </w:r>
      <w:r>
        <w:rPr>
          <w:rFonts w:ascii="宋体" w:hAnsi="宋体" w:cs="宋体" w:eastAsia="宋体" w:hint="default"/>
          <w:spacing w:val="-64"/>
        </w:rPr>
        <w:t> </w:t>
      </w:r>
      <w:r>
        <w:rPr>
          <w:spacing w:val="-6"/>
        </w:rPr>
        <w:t>元。</w:t>
      </w:r>
      <w:r>
        <w:rPr>
          <w:rFonts w:ascii="宋体" w:hAnsi="宋体" w:cs="宋体" w:eastAsia="宋体" w:hint="default"/>
          <w:spacing w:val="-6"/>
        </w:rPr>
        <w:t>2010</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w:t>
      </w:r>
      <w:r>
        <w:rPr>
          <w:spacing w:val="-64"/>
        </w:rPr>
        <w:t> </w:t>
      </w:r>
      <w:r>
        <w:rPr>
          <w:rFonts w:ascii="宋体" w:hAnsi="宋体" w:cs="宋体" w:eastAsia="宋体" w:hint="default"/>
        </w:rPr>
        <w:t>8</w:t>
      </w:r>
      <w:r>
        <w:rPr>
          <w:rFonts w:ascii="宋体" w:hAnsi="宋体" w:cs="宋体" w:eastAsia="宋体" w:hint="default"/>
          <w:spacing w:val="-64"/>
        </w:rPr>
        <w:t> </w:t>
      </w:r>
      <w:r>
        <w:rPr>
          <w:spacing w:val="-4"/>
        </w:rPr>
        <w:t>日，公司在沈阳市</w:t>
      </w:r>
    </w:p>
    <w:p>
      <w:pPr>
        <w:pStyle w:val="BodyText"/>
        <w:spacing w:line="240" w:lineRule="auto"/>
        <w:ind w:right="0"/>
        <w:jc w:val="left"/>
      </w:pPr>
      <w:r>
        <w:rPr/>
        <w:t>工商行政管理局办理工商变更登记手续，取得注册号为</w:t>
      </w:r>
      <w:r>
        <w:rPr>
          <w:spacing w:val="-67"/>
        </w:rPr>
        <w:t> </w:t>
      </w:r>
      <w:r>
        <w:rPr>
          <w:rFonts w:ascii="宋体" w:hAnsi="宋体" w:cs="宋体" w:eastAsia="宋体" w:hint="default"/>
        </w:rPr>
        <w:t>210100000047160</w:t>
      </w:r>
      <w:r>
        <w:rPr>
          <w:rFonts w:ascii="宋体" w:hAnsi="宋体" w:cs="宋体" w:eastAsia="宋体" w:hint="default"/>
          <w:spacing w:val="-68"/>
        </w:rPr>
        <w:t> </w:t>
      </w:r>
      <w:r>
        <w:rPr>
          <w:spacing w:val="-4"/>
        </w:rPr>
        <w:t>的《企业法</w:t>
      </w:r>
    </w:p>
    <w:p>
      <w:pPr>
        <w:pStyle w:val="BodyText"/>
        <w:spacing w:line="240" w:lineRule="auto" w:before="154"/>
        <w:ind w:right="1512"/>
        <w:jc w:val="left"/>
      </w:pPr>
      <w:r>
        <w:rPr/>
        <w:t>人营业执照</w:t>
      </w:r>
      <w:r>
        <w:rPr>
          <w:spacing w:val="-120"/>
        </w:rPr>
        <w:t>》</w:t>
      </w:r>
      <w:r>
        <w:rPr>
          <w:spacing w:val="-1"/>
        </w:rPr>
        <w:t>。</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日，公司名称变更为荣科科技股份有限公司。</w:t>
      </w:r>
    </w:p>
    <w:p>
      <w:pPr>
        <w:pStyle w:val="BodyText"/>
        <w:spacing w:line="357" w:lineRule="auto" w:before="154"/>
        <w:ind w:right="1525" w:firstLine="479"/>
        <w:jc w:val="both"/>
      </w:pPr>
      <w:r>
        <w:rPr/>
        <w:t>根据中国证券监督管理委员会证监许可</w:t>
      </w:r>
      <w:r>
        <w:rPr>
          <w:rFonts w:ascii="宋体" w:hAnsi="宋体" w:cs="宋体" w:eastAsia="宋体" w:hint="default"/>
        </w:rPr>
        <w:t>[2011] 2143</w:t>
      </w:r>
      <w:r>
        <w:rPr>
          <w:rFonts w:ascii="宋体" w:hAnsi="宋体" w:cs="宋体" w:eastAsia="宋体" w:hint="default"/>
          <w:spacing w:val="-36"/>
        </w:rPr>
        <w:t> </w:t>
      </w:r>
      <w:r>
        <w:rPr/>
        <w:t>号《关于核准荣科科技股份 </w:t>
      </w:r>
      <w:r>
        <w:rPr>
          <w:spacing w:val="-2"/>
        </w:rPr>
        <w:t>有限公司首次公开发行股票并在创业板上市的批复》，荣科科技股份有限公司（以下</w:t>
      </w:r>
      <w:r>
        <w:rPr/>
      </w:r>
    </w:p>
    <w:p>
      <w:pPr>
        <w:pStyle w:val="BodyText"/>
        <w:spacing w:line="357" w:lineRule="auto"/>
        <w:ind w:right="1395"/>
        <w:jc w:val="left"/>
      </w:pPr>
      <w:r>
        <w:rPr>
          <w:spacing w:val="-12"/>
        </w:rPr>
        <w:t>简称“公司”）获准向社会公开发行人民币普通股（</w:t>
      </w:r>
      <w:r>
        <w:rPr>
          <w:rFonts w:ascii="宋体" w:hAnsi="宋体" w:cs="宋体" w:eastAsia="宋体" w:hint="default"/>
          <w:spacing w:val="-12"/>
        </w:rPr>
        <w:t>A</w:t>
      </w:r>
      <w:r>
        <w:rPr>
          <w:rFonts w:ascii="宋体" w:hAnsi="宋体" w:cs="宋体" w:eastAsia="宋体" w:hint="default"/>
          <w:spacing w:val="-60"/>
        </w:rPr>
        <w:t> </w:t>
      </w:r>
      <w:r>
        <w:rPr>
          <w:spacing w:val="-8"/>
        </w:rPr>
        <w:t>股）</w:t>
      </w:r>
      <w:r>
        <w:rPr>
          <w:rFonts w:ascii="宋体" w:hAnsi="宋体" w:cs="宋体" w:eastAsia="宋体" w:hint="default"/>
          <w:spacing w:val="-8"/>
        </w:rPr>
        <w:t>1,700</w:t>
      </w:r>
      <w:r>
        <w:rPr>
          <w:rFonts w:ascii="宋体" w:hAnsi="宋体" w:cs="宋体" w:eastAsia="宋体" w:hint="default"/>
          <w:spacing w:val="-60"/>
        </w:rPr>
        <w:t> </w:t>
      </w:r>
      <w:r>
        <w:rPr>
          <w:spacing w:val="-8"/>
        </w:rPr>
        <w:t>万股（每股面值</w:t>
      </w:r>
      <w:r>
        <w:rPr>
          <w:spacing w:val="-60"/>
        </w:rPr>
        <w:t> </w:t>
      </w:r>
      <w:r>
        <w:rPr>
          <w:rFonts w:ascii="宋体" w:hAnsi="宋体" w:cs="宋体" w:eastAsia="宋体" w:hint="default"/>
        </w:rPr>
        <w:t>1</w:t>
      </w:r>
      <w:r>
        <w:rPr>
          <w:rFonts w:ascii="宋体" w:hAnsi="宋体" w:cs="宋体" w:eastAsia="宋体" w:hint="default"/>
          <w:spacing w:val="-60"/>
        </w:rPr>
        <w:t> </w:t>
      </w:r>
      <w:r>
        <w:rPr>
          <w:spacing w:val="-40"/>
        </w:rPr>
        <w:t>元），</w:t>
      </w:r>
      <w:r>
        <w:rPr/>
        <w:t> 公司公开发行的股票每股发行价格为</w:t>
      </w:r>
      <w:r>
        <w:rPr>
          <w:spacing w:val="-60"/>
        </w:rPr>
        <w:t> </w:t>
      </w:r>
      <w:r>
        <w:rPr>
          <w:rFonts w:ascii="宋体" w:hAnsi="宋体" w:cs="宋体" w:eastAsia="宋体" w:hint="default"/>
        </w:rPr>
        <w:t>11.11</w:t>
      </w:r>
      <w:r>
        <w:rPr>
          <w:rFonts w:ascii="宋体" w:hAnsi="宋体" w:cs="宋体" w:eastAsia="宋体" w:hint="default"/>
          <w:spacing w:val="-60"/>
        </w:rPr>
        <w:t> </w:t>
      </w:r>
      <w:r>
        <w:rPr>
          <w:spacing w:val="-9"/>
        </w:rPr>
        <w:t>元，并于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日在深圳证券交 </w:t>
      </w:r>
      <w:r>
        <w:rPr>
          <w:spacing w:val="-1"/>
        </w:rPr>
        <w:t>易所上市交易。公开发行后股本为</w:t>
      </w:r>
      <w:r>
        <w:rPr>
          <w:spacing w:val="-56"/>
        </w:rPr>
        <w:t> </w:t>
      </w:r>
      <w:r>
        <w:rPr>
          <w:rFonts w:ascii="宋体" w:hAnsi="宋体" w:cs="宋体" w:eastAsia="宋体" w:hint="default"/>
          <w:spacing w:val="-2"/>
        </w:rPr>
        <w:t>6</w:t>
      </w:r>
      <w:r>
        <w:rPr>
          <w:spacing w:val="-2"/>
        </w:rPr>
        <w:t>，</w:t>
      </w:r>
      <w:r>
        <w:rPr>
          <w:rFonts w:ascii="宋体" w:hAnsi="宋体" w:cs="宋体" w:eastAsia="宋体" w:hint="default"/>
          <w:spacing w:val="-2"/>
        </w:rPr>
        <w:t>800</w:t>
      </w:r>
      <w:r>
        <w:rPr>
          <w:rFonts w:ascii="宋体" w:hAnsi="宋体" w:cs="宋体" w:eastAsia="宋体" w:hint="default"/>
          <w:spacing w:val="-56"/>
        </w:rPr>
        <w:t> </w:t>
      </w:r>
      <w:r>
        <w:rPr>
          <w:spacing w:val="-7"/>
        </w:rPr>
        <w:t>万股。公司证券代码“</w:t>
      </w:r>
      <w:r>
        <w:rPr>
          <w:rFonts w:ascii="宋体" w:hAnsi="宋体" w:cs="宋体" w:eastAsia="宋体" w:hint="default"/>
          <w:spacing w:val="-7"/>
        </w:rPr>
        <w:t>300290</w:t>
      </w:r>
      <w:r>
        <w:rPr>
          <w:spacing w:val="-7"/>
        </w:rPr>
        <w:t>”，证券简称</w:t>
      </w:r>
      <w:r>
        <w:rPr>
          <w:spacing w:val="-110"/>
        </w:rPr>
        <w:t> </w:t>
      </w:r>
      <w:r>
        <w:rPr>
          <w:spacing w:val="-110"/>
        </w:rPr>
      </w:r>
      <w:r>
        <w:rPr>
          <w:spacing w:val="-18"/>
        </w:rPr>
        <w:t>“荣科科技”。</w:t>
      </w:r>
    </w:p>
    <w:p>
      <w:pPr>
        <w:pStyle w:val="BodyText"/>
        <w:spacing w:line="357" w:lineRule="auto"/>
        <w:ind w:right="1523" w:firstLine="479"/>
        <w:jc w:val="both"/>
      </w:pPr>
      <w:r>
        <w:rPr>
          <w:spacing w:val="-8"/>
        </w:rPr>
        <w:t>公司的经营范围为：计算机软硬件技术、电控工程技术开发；计算机系统集成（持</w:t>
      </w:r>
      <w:r>
        <w:rPr/>
        <w:t> </w:t>
      </w:r>
      <w:r>
        <w:rPr>
          <w:spacing w:val="-2"/>
        </w:rPr>
        <w:t>资质证经营）及咨询服务；计算机及辅助设备、通讯器材、机械电子设备销售；建筑</w:t>
      </w:r>
      <w:r>
        <w:rPr>
          <w:spacing w:val="-86"/>
        </w:rPr>
        <w:t> </w:t>
      </w:r>
      <w:r>
        <w:rPr>
          <w:spacing w:val="-86"/>
        </w:rPr>
      </w:r>
      <w:r>
        <w:rPr>
          <w:spacing w:val="-2"/>
        </w:rPr>
        <w:t>智能工程、防雷电工程、安全技术防范设施工程、弱电工程设计、施工；计算机房装</w:t>
      </w:r>
      <w:r>
        <w:rPr>
          <w:spacing w:val="-86"/>
        </w:rPr>
        <w:t> </w:t>
      </w:r>
      <w:r>
        <w:rPr>
          <w:spacing w:val="-86"/>
        </w:rPr>
      </w:r>
      <w:r>
        <w:rPr>
          <w:spacing w:val="-2"/>
        </w:rPr>
        <w:t>修及综合布线（上述项目持自制证经营）；计算机系统维护、自营和代理各类商品和</w:t>
      </w:r>
      <w:r>
        <w:rPr>
          <w:spacing w:val="-93"/>
        </w:rPr>
        <w:t> </w:t>
      </w:r>
      <w:r>
        <w:rPr>
          <w:spacing w:val="-93"/>
        </w:rPr>
      </w:r>
      <w:r>
        <w:rPr>
          <w:spacing w:val="-1"/>
        </w:rPr>
        <w:t>技术的进出口，但国家限定公司经营或禁止进出口的商品和技术除外；经营增值电信</w:t>
      </w:r>
      <w:r>
        <w:rPr>
          <w:spacing w:val="-118"/>
        </w:rPr>
        <w:t> </w:t>
      </w:r>
      <w:r>
        <w:rPr>
          <w:spacing w:val="-118"/>
        </w:rPr>
      </w:r>
      <w:r>
        <w:rPr>
          <w:spacing w:val="-8"/>
        </w:rPr>
        <w:t>业务（按许可证审批内容为准）。</w:t>
      </w:r>
    </w:p>
    <w:p>
      <w:pPr>
        <w:pStyle w:val="BodyText"/>
        <w:spacing w:line="240" w:lineRule="auto"/>
        <w:ind w:left="951" w:right="4414"/>
        <w:jc w:val="left"/>
      </w:pPr>
      <w:r>
        <w:rPr/>
        <w:t>公司法定代表人：付永全</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spacing w:line="357" w:lineRule="auto" w:before="26"/>
        <w:ind w:left="954" w:right="4812" w:hanging="3"/>
        <w:jc w:val="left"/>
        <w:rPr>
          <w:rFonts w:ascii="宋体" w:hAnsi="宋体" w:cs="宋体" w:eastAsia="宋体" w:hint="default"/>
          <w:sz w:val="24"/>
          <w:szCs w:val="24"/>
        </w:rPr>
      </w:pPr>
      <w:r>
        <w:rPr>
          <w:rFonts w:ascii="宋体" w:hAnsi="宋体" w:cs="宋体" w:eastAsia="宋体" w:hint="default"/>
          <w:sz w:val="24"/>
          <w:szCs w:val="24"/>
        </w:rPr>
        <w:t>公司注册地址：沈阳市和平区和平北大街</w:t>
      </w:r>
      <w:r>
        <w:rPr>
          <w:rFonts w:ascii="宋体" w:hAnsi="宋体" w:cs="宋体" w:eastAsia="宋体" w:hint="default"/>
          <w:spacing w:val="-59"/>
          <w:sz w:val="24"/>
          <w:szCs w:val="24"/>
        </w:rPr>
        <w:t> </w:t>
      </w:r>
      <w:r>
        <w:rPr>
          <w:rFonts w:ascii="宋体" w:hAnsi="宋体" w:cs="宋体" w:eastAsia="宋体" w:hint="default"/>
          <w:sz w:val="24"/>
          <w:szCs w:val="24"/>
        </w:rPr>
        <w:t>62</w:t>
      </w:r>
      <w:r>
        <w:rPr>
          <w:rFonts w:ascii="宋体" w:hAnsi="宋体" w:cs="宋体" w:eastAsia="宋体" w:hint="default"/>
          <w:spacing w:val="-60"/>
          <w:sz w:val="24"/>
          <w:szCs w:val="24"/>
        </w:rPr>
        <w:t> </w:t>
      </w:r>
      <w:r>
        <w:rPr>
          <w:rFonts w:ascii="宋体" w:hAnsi="宋体" w:cs="宋体" w:eastAsia="宋体" w:hint="default"/>
          <w:sz w:val="24"/>
          <w:szCs w:val="24"/>
        </w:rPr>
        <w:t>号 </w:t>
      </w:r>
      <w:r>
        <w:rPr>
          <w:rFonts w:ascii="宋体" w:hAnsi="宋体" w:cs="宋体" w:eastAsia="宋体" w:hint="default"/>
          <w:b/>
          <w:bCs/>
          <w:sz w:val="24"/>
          <w:szCs w:val="24"/>
        </w:rPr>
        <w:t>二、公司建立内部控制制度的目标和遵循的原则</w:t>
      </w:r>
      <w:r>
        <w:rPr>
          <w:rFonts w:ascii="宋体" w:hAnsi="宋体" w:cs="宋体" w:eastAsia="宋体" w:hint="default"/>
          <w:sz w:val="24"/>
          <w:szCs w:val="24"/>
        </w:rPr>
      </w:r>
    </w:p>
    <w:p>
      <w:pPr>
        <w:pStyle w:val="Heading4"/>
        <w:spacing w:line="240" w:lineRule="auto"/>
        <w:ind w:right="4414"/>
        <w:jc w:val="left"/>
        <w:rPr>
          <w:b w:val="0"/>
          <w:bCs w:val="0"/>
        </w:rPr>
      </w:pPr>
      <w:r>
        <w:rPr/>
        <w:t>（一）公司内部控制制度的目标</w:t>
      </w:r>
      <w:r>
        <w:rPr>
          <w:b w:val="0"/>
          <w:bCs w:val="0"/>
        </w:rPr>
      </w:r>
    </w:p>
    <w:p>
      <w:pPr>
        <w:pStyle w:val="BodyText"/>
        <w:spacing w:line="357" w:lineRule="auto" w:before="154"/>
        <w:ind w:right="1526" w:firstLine="479"/>
        <w:jc w:val="left"/>
      </w:pPr>
      <w:r>
        <w:rPr>
          <w:rFonts w:ascii="宋体" w:hAnsi="宋体" w:cs="宋体" w:eastAsia="宋体" w:hint="default"/>
          <w:spacing w:val="2"/>
        </w:rPr>
        <w:t>1</w:t>
      </w:r>
      <w:r>
        <w:rPr>
          <w:spacing w:val="2"/>
        </w:rPr>
        <w:t>、建立和完善法人治理结构及内部组织结构，形成科学的决策机制、执行机制 </w:t>
      </w:r>
      <w:r>
        <w:rPr/>
        <w:t>和监督机制，保证公司经营管理目标的实现；</w:t>
      </w:r>
    </w:p>
    <w:p>
      <w:pPr>
        <w:pStyle w:val="BodyText"/>
        <w:spacing w:line="357" w:lineRule="auto"/>
        <w:ind w:right="1526" w:firstLine="479"/>
        <w:jc w:val="left"/>
      </w:pPr>
      <w:r>
        <w:rPr>
          <w:rFonts w:ascii="宋体" w:hAnsi="宋体" w:cs="宋体" w:eastAsia="宋体" w:hint="default"/>
          <w:spacing w:val="2"/>
        </w:rPr>
        <w:t>2</w:t>
      </w:r>
      <w:r>
        <w:rPr>
          <w:spacing w:val="2"/>
        </w:rPr>
        <w:t>、建立行之有效的风险控制系统，强化风险管理，保证公司各项业务活动的健 </w:t>
      </w:r>
      <w:r>
        <w:rPr/>
        <w:t>康运行；</w:t>
      </w:r>
    </w:p>
    <w:p>
      <w:pPr>
        <w:pStyle w:val="BodyText"/>
        <w:spacing w:line="357" w:lineRule="auto"/>
        <w:ind w:right="1526" w:firstLine="479"/>
        <w:jc w:val="left"/>
      </w:pPr>
      <w:r>
        <w:rPr>
          <w:rFonts w:ascii="宋体" w:hAnsi="宋体" w:cs="宋体" w:eastAsia="宋体" w:hint="default"/>
          <w:spacing w:val="2"/>
        </w:rPr>
        <w:t>3</w:t>
      </w:r>
      <w:r>
        <w:rPr>
          <w:spacing w:val="2"/>
        </w:rPr>
        <w:t>、堵塞漏洞、消除隐患，防止并及时发现和纠正各种错误、舞弊行为，保护公 </w:t>
      </w:r>
      <w:r>
        <w:rPr/>
        <w:t>司财产的安全完整；</w:t>
      </w:r>
    </w:p>
    <w:p>
      <w:pPr>
        <w:pStyle w:val="BodyText"/>
        <w:spacing w:line="240" w:lineRule="auto"/>
        <w:ind w:left="951" w:right="4414"/>
        <w:jc w:val="left"/>
      </w:pPr>
      <w:r>
        <w:rPr>
          <w:rFonts w:ascii="宋体" w:hAnsi="宋体" w:cs="宋体" w:eastAsia="宋体" w:hint="default"/>
        </w:rPr>
        <w:t>4</w:t>
      </w:r>
      <w:r>
        <w:rPr/>
        <w:t>、保证公司资产的安全性、完整性；</w:t>
      </w:r>
    </w:p>
    <w:p>
      <w:pPr>
        <w:pStyle w:val="BodyText"/>
        <w:spacing w:line="240" w:lineRule="auto" w:before="154"/>
        <w:ind w:left="951" w:right="1512"/>
        <w:jc w:val="left"/>
      </w:pPr>
      <w:r>
        <w:rPr>
          <w:rFonts w:ascii="宋体" w:hAnsi="宋体" w:cs="宋体" w:eastAsia="宋体" w:hint="default"/>
        </w:rPr>
        <w:t>5</w:t>
      </w:r>
      <w:r>
        <w:rPr/>
        <w:t>、保证财务报告及相关信息披露的及时性、真实性、有效性和完整性；</w:t>
      </w:r>
    </w:p>
    <w:p>
      <w:pPr>
        <w:pStyle w:val="BodyText"/>
        <w:spacing w:line="240" w:lineRule="auto" w:before="154"/>
        <w:ind w:left="951" w:right="1512"/>
        <w:jc w:val="left"/>
      </w:pPr>
      <w:r>
        <w:rPr>
          <w:rFonts w:ascii="宋体" w:hAnsi="宋体" w:cs="宋体" w:eastAsia="宋体" w:hint="default"/>
        </w:rPr>
        <w:t>6</w:t>
      </w:r>
      <w:r>
        <w:rPr/>
        <w:t>、确保国家有关法律法规和公司内部控制制度的贯彻执行。</w:t>
      </w:r>
    </w:p>
    <w:p>
      <w:pPr>
        <w:pStyle w:val="BodyText"/>
        <w:spacing w:line="240" w:lineRule="auto" w:before="154"/>
        <w:ind w:left="951" w:right="4414"/>
        <w:jc w:val="left"/>
      </w:pPr>
      <w:r>
        <w:rPr>
          <w:rFonts w:ascii="宋体" w:hAnsi="宋体" w:cs="宋体" w:eastAsia="宋体" w:hint="default"/>
        </w:rPr>
        <w:t>7</w:t>
      </w:r>
      <w:r>
        <w:rPr/>
        <w:t>、促进公司发展战略目标的实现。</w:t>
      </w:r>
    </w:p>
    <w:p>
      <w:pPr>
        <w:pStyle w:val="Heading4"/>
        <w:spacing w:line="240" w:lineRule="auto" w:before="154"/>
        <w:ind w:right="4414"/>
        <w:jc w:val="left"/>
        <w:rPr>
          <w:b w:val="0"/>
          <w:bCs w:val="0"/>
        </w:rPr>
      </w:pPr>
      <w:r>
        <w:rPr/>
        <w:t>（二）公司建立内部控制制度遵循的基本原则</w:t>
      </w:r>
      <w:r>
        <w:rPr>
          <w:b w:val="0"/>
          <w:bCs w:val="0"/>
        </w:rPr>
      </w:r>
    </w:p>
    <w:p>
      <w:pPr>
        <w:pStyle w:val="BodyText"/>
        <w:spacing w:line="357" w:lineRule="auto" w:before="154"/>
        <w:ind w:right="0" w:firstLine="479"/>
        <w:jc w:val="left"/>
      </w:pPr>
      <w:r>
        <w:rPr>
          <w:rFonts w:ascii="宋体" w:hAnsi="宋体" w:cs="宋体" w:eastAsia="宋体" w:hint="default"/>
          <w:spacing w:val="2"/>
        </w:rPr>
        <w:t>1</w:t>
      </w:r>
      <w:r>
        <w:rPr>
          <w:spacing w:val="2"/>
        </w:rPr>
        <w:t>、合法性原则。公司各项内部控制制度和措施的建立符合《中华人民共和国公 </w:t>
      </w:r>
      <w:r>
        <w:rPr>
          <w:spacing w:val="-32"/>
        </w:rPr>
        <w:t>司法》（以下简称“《公司法》”）、《中华人民共和国证券法》（以下简称“《证券法》”）、</w:t>
      </w:r>
    </w:p>
    <w:p>
      <w:pPr>
        <w:pStyle w:val="BodyText"/>
        <w:spacing w:line="240" w:lineRule="auto"/>
        <w:ind w:right="0"/>
        <w:jc w:val="left"/>
      </w:pPr>
      <w:r>
        <w:rPr>
          <w:spacing w:val="2"/>
        </w:rPr>
        <w:t>《中华人民共和国会</w:t>
      </w:r>
      <w:r>
        <w:rPr/>
        <w:t>计</w:t>
      </w:r>
      <w:r>
        <w:rPr>
          <w:spacing w:val="2"/>
        </w:rPr>
        <w:t>法</w:t>
      </w:r>
      <w:r>
        <w:rPr>
          <w:spacing w:val="-118"/>
        </w:rPr>
        <w:t>》</w:t>
      </w:r>
      <w:r>
        <w:rPr>
          <w:spacing w:val="2"/>
        </w:rPr>
        <w:t>（以下简称</w:t>
      </w:r>
      <w:r>
        <w:rPr>
          <w:spacing w:val="-118"/>
        </w:rPr>
        <w:t>“</w:t>
      </w:r>
      <w:r>
        <w:rPr>
          <w:spacing w:val="2"/>
        </w:rPr>
        <w:t>《会</w:t>
      </w:r>
      <w:r>
        <w:rPr/>
        <w:t>计</w:t>
      </w:r>
      <w:r>
        <w:rPr>
          <w:spacing w:val="2"/>
        </w:rPr>
        <w:t>法</w:t>
      </w:r>
      <w:r>
        <w:rPr>
          <w:spacing w:val="-118"/>
        </w:rPr>
        <w:t>》”）</w:t>
      </w:r>
      <w:r>
        <w:rPr>
          <w:spacing w:val="2"/>
        </w:rPr>
        <w:t>、中华人民共</w:t>
      </w:r>
      <w:r>
        <w:rPr/>
        <w:t>和</w:t>
      </w:r>
      <w:r>
        <w:rPr>
          <w:spacing w:val="2"/>
        </w:rPr>
        <w:t>国财政部发布的</w:t>
      </w:r>
      <w:r>
        <w:rPr/>
      </w:r>
    </w:p>
    <w:p>
      <w:pPr>
        <w:pStyle w:val="BodyText"/>
        <w:spacing w:line="240" w:lineRule="auto" w:before="154"/>
        <w:ind w:right="4414"/>
        <w:jc w:val="left"/>
      </w:pPr>
      <w:r>
        <w:rPr/>
        <w:t>《企业内部控制基本规范》等相关法律法规的规定；</w:t>
      </w:r>
    </w:p>
    <w:p>
      <w:pPr>
        <w:pStyle w:val="BodyText"/>
        <w:spacing w:line="357" w:lineRule="auto" w:before="154"/>
        <w:ind w:right="1528" w:firstLine="479"/>
        <w:jc w:val="both"/>
      </w:pPr>
      <w:r>
        <w:rPr>
          <w:rFonts w:ascii="宋体" w:hAnsi="宋体" w:cs="宋体" w:eastAsia="宋体" w:hint="default"/>
          <w:spacing w:val="2"/>
        </w:rPr>
        <w:t>2</w:t>
      </w:r>
      <w:r>
        <w:rPr>
          <w:spacing w:val="2"/>
        </w:rPr>
        <w:t>、全面性原则。内部控制在层次上涵盖公司董事会、监事会、管理层和全体员 </w:t>
      </w:r>
      <w:r>
        <w:rPr>
          <w:spacing w:val="-2"/>
        </w:rPr>
        <w:t>工；在对象上覆盖公司各项业务、管理活动和部门；在流程上渗透到决策、执行、监</w:t>
      </w:r>
      <w:r>
        <w:rPr>
          <w:spacing w:val="-86"/>
        </w:rPr>
        <w:t> </w:t>
      </w:r>
      <w:r>
        <w:rPr>
          <w:spacing w:val="-86"/>
        </w:rPr>
      </w:r>
      <w:r>
        <w:rPr>
          <w:spacing w:val="-2"/>
        </w:rPr>
        <w:t>督、反馈等各个环节，做到事前、事中、事后控制相统一，避免内部控制出现空白和</w:t>
      </w:r>
      <w:r>
        <w:rPr>
          <w:spacing w:val="-86"/>
        </w:rPr>
        <w:t> </w:t>
      </w:r>
      <w:r>
        <w:rPr>
          <w:spacing w:val="-86"/>
        </w:rPr>
      </w:r>
      <w:r>
        <w:rPr/>
        <w:t>漏洞；</w:t>
      </w:r>
    </w:p>
    <w:p>
      <w:pPr>
        <w:pStyle w:val="BodyText"/>
        <w:spacing w:line="357" w:lineRule="auto"/>
        <w:ind w:right="1526" w:firstLine="479"/>
        <w:jc w:val="left"/>
      </w:pPr>
      <w:r>
        <w:rPr>
          <w:rFonts w:ascii="宋体" w:hAnsi="宋体" w:cs="宋体" w:eastAsia="宋体" w:hint="default"/>
          <w:spacing w:val="2"/>
        </w:rPr>
        <w:t>3</w:t>
      </w:r>
      <w:r>
        <w:rPr>
          <w:spacing w:val="2"/>
        </w:rPr>
        <w:t>、重要性原则。本公司内部控制在兼顾全面的基础上突出重点，针对重要业务 </w:t>
      </w:r>
      <w:r>
        <w:rPr/>
        <w:t>与事项、高风险领域与环节采取更为严格的控制措施，确保不存在重大缺陷；</w:t>
      </w:r>
    </w:p>
    <w:p>
      <w:pPr>
        <w:pStyle w:val="BodyText"/>
        <w:spacing w:line="357" w:lineRule="auto"/>
        <w:ind w:right="1526" w:firstLine="479"/>
        <w:jc w:val="left"/>
      </w:pPr>
      <w:r>
        <w:rPr>
          <w:rFonts w:ascii="宋体" w:hAnsi="宋体" w:cs="宋体" w:eastAsia="宋体" w:hint="default"/>
          <w:spacing w:val="2"/>
        </w:rPr>
        <w:t>4</w:t>
      </w:r>
      <w:r>
        <w:rPr>
          <w:spacing w:val="2"/>
        </w:rPr>
        <w:t>、有效性原则。公司全体员工均自觉维护内部控制的有效执行。内部控制建立 </w:t>
      </w:r>
      <w:r>
        <w:rPr/>
        <w:t>和实施过程中存在的问题能够得到及时地纠正和处理；</w:t>
      </w:r>
    </w:p>
    <w:p>
      <w:pPr>
        <w:pStyle w:val="BodyText"/>
        <w:spacing w:line="357" w:lineRule="auto"/>
        <w:ind w:right="1526" w:firstLine="479"/>
        <w:jc w:val="left"/>
      </w:pPr>
      <w:r>
        <w:rPr>
          <w:rFonts w:ascii="宋体" w:hAnsi="宋体" w:cs="宋体" w:eastAsia="宋体" w:hint="default"/>
          <w:spacing w:val="2"/>
        </w:rPr>
        <w:t>5</w:t>
      </w:r>
      <w:r>
        <w:rPr>
          <w:spacing w:val="2"/>
        </w:rPr>
        <w:t>、制衡性原则。根据实际情况对公司各项业务活动合理设置分工，坚持不相容 </w:t>
      </w:r>
      <w:r>
        <w:rPr/>
        <w:t>职务相互分离；确保不同机构和岗位之间权责分明、相互制约、相互监督；</w:t>
      </w:r>
    </w:p>
    <w:p>
      <w:pPr>
        <w:pStyle w:val="BodyText"/>
        <w:spacing w:line="240" w:lineRule="auto"/>
        <w:ind w:left="951" w:right="0"/>
        <w:jc w:val="left"/>
      </w:pPr>
      <w:r>
        <w:rPr>
          <w:rFonts w:ascii="宋体" w:hAnsi="宋体" w:cs="宋体" w:eastAsia="宋体" w:hint="default"/>
          <w:spacing w:val="2"/>
        </w:rPr>
        <w:t>6</w:t>
      </w:r>
      <w:r>
        <w:rPr>
          <w:spacing w:val="2"/>
        </w:rPr>
        <w:t>、适应性原则。内部控制与公司经营规模、业务范围、风险状况及公司所处的</w:t>
      </w:r>
      <w:r>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1"/>
        </w:rPr>
        <w:t>环境相适应，并随着公司外部环境的变化、经营业务的调整、管理要求的提高等不断</w:t>
      </w:r>
      <w:r>
        <w:rPr/>
        <w:t> 改进和完善；</w:t>
      </w:r>
    </w:p>
    <w:p>
      <w:pPr>
        <w:pStyle w:val="BodyText"/>
        <w:spacing w:line="357" w:lineRule="auto"/>
        <w:ind w:right="1528" w:firstLine="479"/>
        <w:jc w:val="both"/>
      </w:pPr>
      <w:r>
        <w:rPr>
          <w:rFonts w:ascii="宋体" w:hAnsi="宋体" w:cs="宋体" w:eastAsia="宋体" w:hint="default"/>
          <w:spacing w:val="2"/>
        </w:rPr>
        <w:t>7</w:t>
      </w:r>
      <w:r>
        <w:rPr>
          <w:spacing w:val="2"/>
        </w:rPr>
        <w:t>、成本效益原则。内部控制的制定兼顾考虑成本与效益的关系，尽量以合理的 </w:t>
      </w:r>
      <w:r>
        <w:rPr/>
        <w:t>控制成本达到最佳的控制效果。</w:t>
      </w:r>
    </w:p>
    <w:p>
      <w:pPr>
        <w:pStyle w:val="BodyText"/>
        <w:spacing w:line="357" w:lineRule="auto"/>
        <w:ind w:right="1528" w:firstLine="479"/>
        <w:jc w:val="both"/>
      </w:pPr>
      <w:r>
        <w:rPr>
          <w:rFonts w:ascii="宋体" w:hAnsi="宋体" w:cs="宋体" w:eastAsia="宋体" w:hint="default"/>
          <w:spacing w:val="2"/>
        </w:rPr>
        <w:t>8</w:t>
      </w:r>
      <w:r>
        <w:rPr>
          <w:spacing w:val="2"/>
        </w:rPr>
        <w:t>、持续改进原则。内部控制随着外部环境的变化、公司业务职能的调整和管理 </w:t>
      </w:r>
      <w:r>
        <w:rPr/>
        <w:t>要求的提高，不断修订和完善。</w:t>
      </w:r>
    </w:p>
    <w:p>
      <w:pPr>
        <w:pStyle w:val="Heading4"/>
        <w:spacing w:line="240" w:lineRule="auto"/>
        <w:ind w:right="4414"/>
        <w:jc w:val="left"/>
        <w:rPr>
          <w:b w:val="0"/>
          <w:bCs w:val="0"/>
        </w:rPr>
      </w:pPr>
      <w:r>
        <w:rPr/>
        <w:t>三、公司内部控制系统及内部控制执行情况</w:t>
      </w:r>
      <w:r>
        <w:rPr>
          <w:b w:val="0"/>
          <w:bCs w:val="0"/>
        </w:rPr>
      </w:r>
    </w:p>
    <w:p>
      <w:pPr>
        <w:spacing w:line="357" w:lineRule="auto" w:before="154"/>
        <w:ind w:left="954" w:right="8064" w:firstLine="0"/>
        <w:jc w:val="left"/>
        <w:rPr>
          <w:rFonts w:ascii="宋体" w:hAnsi="宋体" w:cs="宋体" w:eastAsia="宋体" w:hint="default"/>
          <w:sz w:val="24"/>
          <w:szCs w:val="24"/>
        </w:rPr>
      </w:pPr>
      <w:r>
        <w:rPr>
          <w:rFonts w:ascii="宋体" w:hAnsi="宋体" w:cs="宋体" w:eastAsia="宋体" w:hint="default"/>
          <w:b/>
          <w:bCs/>
          <w:sz w:val="24"/>
          <w:szCs w:val="24"/>
        </w:rPr>
        <w:t>（一）控制环境</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、公司治理结构</w:t>
      </w:r>
      <w:r>
        <w:rPr>
          <w:rFonts w:ascii="宋体" w:hAnsi="宋体" w:cs="宋体" w:eastAsia="宋体" w:hint="default"/>
          <w:sz w:val="24"/>
          <w:szCs w:val="24"/>
        </w:rPr>
      </w:r>
    </w:p>
    <w:p>
      <w:pPr>
        <w:pStyle w:val="BodyText"/>
        <w:spacing w:line="357" w:lineRule="auto"/>
        <w:ind w:right="1492" w:firstLine="479"/>
        <w:jc w:val="both"/>
      </w:pPr>
      <w:r>
        <w:rPr>
          <w:spacing w:val="-7"/>
        </w:rPr>
        <w:t>按照《公司法》、《证券法》的相关规定，公司建立了较为完善的法人治理结构，</w:t>
      </w:r>
      <w:r>
        <w:rPr/>
        <w:t> </w:t>
      </w:r>
      <w:r>
        <w:rPr>
          <w:spacing w:val="-19"/>
        </w:rPr>
        <w:t>分别制订了《荣科科技股份有限公司公司章程》（以下简称“《公司章程》”）、《股东大</w:t>
      </w:r>
      <w:r>
        <w:rPr/>
        <w:t> </w:t>
      </w:r>
      <w:r>
        <w:rPr>
          <w:spacing w:val="-19"/>
        </w:rPr>
        <w:t>会议事规则》、《董事会议事规则》、《监事会议事规则》、《总经理工作细则》和《独立</w:t>
      </w:r>
      <w:r>
        <w:rPr/>
        <w:t> </w:t>
      </w:r>
      <w:r>
        <w:rPr>
          <w:spacing w:val="-2"/>
        </w:rPr>
        <w:t>董事工作制度》等各项制度，这些规则或制度分别通过股东大会、董事会、监事会的</w:t>
      </w:r>
      <w:r>
        <w:rPr>
          <w:spacing w:val="-86"/>
        </w:rPr>
        <w:t> </w:t>
      </w:r>
      <w:r>
        <w:rPr>
          <w:spacing w:val="-86"/>
        </w:rPr>
      </w:r>
      <w:r>
        <w:rPr/>
        <w:t>审议批准。</w:t>
      </w:r>
    </w:p>
    <w:p>
      <w:pPr>
        <w:pStyle w:val="BodyText"/>
        <w:spacing w:line="357" w:lineRule="auto"/>
        <w:ind w:right="1523" w:firstLine="479"/>
        <w:jc w:val="both"/>
      </w:pPr>
      <w:r>
        <w:rPr>
          <w:spacing w:val="2"/>
        </w:rPr>
        <w:t>（</w:t>
      </w:r>
      <w:r>
        <w:rPr>
          <w:rFonts w:ascii="宋体" w:hAnsi="宋体" w:cs="宋体" w:eastAsia="宋体" w:hint="default"/>
          <w:spacing w:val="2"/>
        </w:rPr>
        <w:t>1</w:t>
      </w:r>
      <w:r>
        <w:rPr>
          <w:spacing w:val="2"/>
        </w:rPr>
        <w:t>）股东大会是公司的最高权力机构，通过董事会对公司进行管理和监督。公 </w:t>
      </w:r>
      <w:r>
        <w:rPr>
          <w:spacing w:val="-2"/>
        </w:rPr>
        <w:t>司制定《股东大会议事规则》，确保所有股东，特别是中小股东享有平等地位，确保</w:t>
      </w:r>
      <w:r>
        <w:rPr>
          <w:spacing w:val="-93"/>
        </w:rPr>
        <w:t> </w:t>
      </w:r>
      <w:r>
        <w:rPr>
          <w:spacing w:val="-93"/>
        </w:rPr>
      </w:r>
      <w:r>
        <w:rPr/>
        <w:t>所有股东能够充分行使自己的权利。</w:t>
      </w:r>
    </w:p>
    <w:p>
      <w:pPr>
        <w:pStyle w:val="BodyText"/>
        <w:spacing w:line="357" w:lineRule="auto"/>
        <w:ind w:right="1526" w:firstLine="479"/>
        <w:jc w:val="both"/>
      </w:pPr>
      <w:r>
        <w:rPr>
          <w:spacing w:val="-5"/>
        </w:rPr>
        <w:t>（</w:t>
      </w:r>
      <w:r>
        <w:rPr>
          <w:rFonts w:ascii="宋体" w:hAnsi="宋体" w:cs="宋体" w:eastAsia="宋体" w:hint="default"/>
          <w:spacing w:val="-5"/>
        </w:rPr>
        <w:t>2</w:t>
      </w:r>
      <w:r>
        <w:rPr>
          <w:spacing w:val="-5"/>
        </w:rPr>
        <w:t>）董事会是公司的决策管理机构，向股东大会负责，按照《公司法》、《证券</w:t>
      </w:r>
      <w:r>
        <w:rPr>
          <w:spacing w:val="2"/>
        </w:rPr>
        <w:t> </w:t>
      </w:r>
      <w:r>
        <w:rPr>
          <w:spacing w:val="-8"/>
        </w:rPr>
        <w:t>法》、《公司章程》和政府各有关监管机构颁发的相关规定赋予的职责和程序，对公司</w:t>
      </w:r>
      <w:r>
        <w:rPr>
          <w:spacing w:val="-92"/>
        </w:rPr>
        <w:t> </w:t>
      </w:r>
      <w:r>
        <w:rPr>
          <w:spacing w:val="-92"/>
        </w:rPr>
      </w:r>
      <w:r>
        <w:rPr>
          <w:spacing w:val="-1"/>
        </w:rPr>
        <w:t>经营活动中的重大决策问题进行审议并做出决定，提交股东大会审议。并对公司内部</w:t>
      </w:r>
      <w:r>
        <w:rPr>
          <w:spacing w:val="-118"/>
        </w:rPr>
        <w:t> </w:t>
      </w:r>
      <w:r>
        <w:rPr>
          <w:spacing w:val="-118"/>
        </w:rPr>
      </w:r>
      <w:r>
        <w:rPr/>
        <w:t>控制体系的建立和监督负责，确立内部控制的政策和方案，监督内部控制的执行。</w:t>
      </w:r>
    </w:p>
    <w:p>
      <w:pPr>
        <w:pStyle w:val="BodyText"/>
        <w:spacing w:line="357" w:lineRule="auto"/>
        <w:ind w:right="1526" w:firstLine="479"/>
        <w:jc w:val="both"/>
      </w:pPr>
      <w:r>
        <w:rPr>
          <w:spacing w:val="-2"/>
        </w:rPr>
        <w:t>董事会下设了审计、战略、薪酬与考核、提名四个委员会，依法设置了规范的人</w:t>
      </w:r>
      <w:r>
        <w:rPr/>
        <w:t> </w:t>
      </w:r>
      <w:r>
        <w:rPr>
          <w:spacing w:val="-1"/>
        </w:rPr>
        <w:t>员结构和制定相应的实施细则。其中审计委员会负责审查企业内部控制，监督内部控</w:t>
      </w:r>
      <w:r>
        <w:rPr>
          <w:spacing w:val="-118"/>
        </w:rPr>
        <w:t> </w:t>
      </w:r>
      <w:r>
        <w:rPr>
          <w:spacing w:val="-118"/>
        </w:rPr>
      </w:r>
      <w:r>
        <w:rPr/>
        <w:t>制的有效实施和内部控制的自我评价情况，协调内控制度的设计及其他事宜等。</w:t>
      </w:r>
    </w:p>
    <w:p>
      <w:pPr>
        <w:pStyle w:val="BodyText"/>
        <w:spacing w:line="357" w:lineRule="auto"/>
        <w:ind w:right="1526" w:firstLine="479"/>
        <w:jc w:val="both"/>
      </w:pPr>
      <w:r>
        <w:rPr>
          <w:spacing w:val="-2"/>
        </w:rPr>
        <w:t>董事会设有三名独立董事。公司独立董事具备履行其职责所必需的基本知识和工</w:t>
      </w:r>
      <w:r>
        <w:rPr/>
        <w:t> </w:t>
      </w:r>
      <w:r>
        <w:rPr>
          <w:spacing w:val="-2"/>
        </w:rPr>
        <w:t>作经验，诚信勤勉，踏实尽责，在公司重大关联交易与对外担保、发展战略与决策机</w:t>
      </w:r>
      <w:r>
        <w:rPr>
          <w:spacing w:val="-84"/>
        </w:rPr>
        <w:t> </w:t>
      </w:r>
      <w:r>
        <w:rPr>
          <w:spacing w:val="-84"/>
        </w:rPr>
      </w:r>
      <w:r>
        <w:rPr>
          <w:spacing w:val="-1"/>
        </w:rPr>
        <w:t>制、高级管理人员聘任及解聘等重大事项决策中独立客观地做出判断，有效发挥独立</w:t>
      </w:r>
      <w:r>
        <w:rPr>
          <w:spacing w:val="-118"/>
        </w:rPr>
        <w:t> </w:t>
      </w:r>
      <w:r>
        <w:rPr>
          <w:spacing w:val="-118"/>
        </w:rPr>
      </w:r>
      <w:r>
        <w:rPr/>
        <w:t>董事作用。</w:t>
      </w:r>
    </w:p>
    <w:p>
      <w:pPr>
        <w:pStyle w:val="BodyText"/>
        <w:spacing w:line="240" w:lineRule="auto"/>
        <w:ind w:left="951" w:right="0"/>
        <w:jc w:val="left"/>
      </w:pPr>
      <w:r>
        <w:rPr>
          <w:spacing w:val="2"/>
        </w:rPr>
        <w:t>（</w:t>
      </w:r>
      <w:r>
        <w:rPr>
          <w:rFonts w:ascii="宋体" w:hAnsi="宋体" w:cs="宋体" w:eastAsia="宋体" w:hint="default"/>
          <w:spacing w:val="2"/>
        </w:rPr>
        <w:t>3</w:t>
      </w:r>
      <w:r>
        <w:rPr>
          <w:spacing w:val="2"/>
        </w:rPr>
        <w:t>）监事会是公司的监督机构，对董事、总经理及其他高级管理人员执行职务</w:t>
      </w:r>
      <w:r>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right="1512"/>
        <w:jc w:val="left"/>
      </w:pPr>
      <w:r>
        <w:rPr/>
        <w:t>的行为及公司财务状况进行监督及检查，并向股东大会负责并报告工作。</w:t>
      </w:r>
    </w:p>
    <w:p>
      <w:pPr>
        <w:pStyle w:val="BodyText"/>
        <w:spacing w:line="357" w:lineRule="auto" w:before="154"/>
        <w:ind w:right="1526" w:firstLine="479"/>
        <w:jc w:val="left"/>
      </w:pPr>
      <w:r>
        <w:rPr>
          <w:spacing w:val="2"/>
        </w:rPr>
        <w:t>（</w:t>
      </w:r>
      <w:r>
        <w:rPr>
          <w:rFonts w:ascii="宋体" w:hAnsi="宋体" w:cs="宋体" w:eastAsia="宋体" w:hint="default"/>
          <w:spacing w:val="2"/>
        </w:rPr>
        <w:t>4</w:t>
      </w:r>
      <w:r>
        <w:rPr>
          <w:spacing w:val="2"/>
        </w:rPr>
        <w:t>）经理层负责制定和执行内部控制制度，通过调控和监督各职能部门规范行 </w:t>
      </w:r>
      <w:r>
        <w:rPr/>
        <w:t>使职权，保证公司生产经营管理工作的正常运转。</w:t>
      </w:r>
    </w:p>
    <w:p>
      <w:pPr>
        <w:spacing w:line="357" w:lineRule="auto" w:before="36"/>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、公司组织机构</w:t>
      </w:r>
      <w:r>
        <w:rPr>
          <w:rFonts w:ascii="宋体" w:hAnsi="宋体" w:cs="宋体" w:eastAsia="宋体" w:hint="default"/>
          <w:b/>
          <w:bCs/>
          <w:w w:val="99"/>
          <w:sz w:val="24"/>
          <w:szCs w:val="24"/>
        </w:rPr>
        <w:t> </w:t>
      </w:r>
      <w:r>
        <w:rPr>
          <w:rFonts w:ascii="宋体" w:hAnsi="宋体" w:cs="宋体" w:eastAsia="宋体" w:hint="default"/>
          <w:spacing w:val="-1"/>
          <w:sz w:val="24"/>
          <w:szCs w:val="24"/>
        </w:rPr>
        <w:t>股东大会是由全体股东组成的本公司权力机构；董事会是本公司的决策机构，现</w:t>
      </w:r>
    </w:p>
    <w:p>
      <w:pPr>
        <w:pStyle w:val="BodyText"/>
        <w:spacing w:line="240" w:lineRule="auto"/>
        <w:ind w:right="0"/>
        <w:jc w:val="left"/>
      </w:pPr>
      <w:r>
        <w:rPr/>
        <w:t>董事会设</w:t>
      </w:r>
      <w:r>
        <w:rPr>
          <w:spacing w:val="-60"/>
        </w:rPr>
        <w:t> </w:t>
      </w:r>
      <w:r>
        <w:rPr>
          <w:rFonts w:ascii="宋体" w:hAnsi="宋体" w:cs="宋体" w:eastAsia="宋体" w:hint="default"/>
        </w:rPr>
        <w:t>9</w:t>
      </w:r>
      <w:r>
        <w:rPr>
          <w:rFonts w:ascii="宋体" w:hAnsi="宋体" w:cs="宋体" w:eastAsia="宋体" w:hint="default"/>
          <w:spacing w:val="-59"/>
        </w:rPr>
        <w:t> </w:t>
      </w:r>
      <w:r>
        <w:rPr>
          <w:spacing w:val="-9"/>
        </w:rPr>
        <w:t>名董事，其中</w:t>
      </w:r>
      <w:r>
        <w:rPr>
          <w:spacing w:val="-59"/>
        </w:rPr>
        <w:t> </w:t>
      </w:r>
      <w:r>
        <w:rPr>
          <w:rFonts w:ascii="宋体" w:hAnsi="宋体" w:cs="宋体" w:eastAsia="宋体" w:hint="default"/>
        </w:rPr>
        <w:t>3</w:t>
      </w:r>
      <w:r>
        <w:rPr>
          <w:rFonts w:ascii="宋体" w:hAnsi="宋体" w:cs="宋体" w:eastAsia="宋体" w:hint="default"/>
          <w:spacing w:val="-59"/>
        </w:rPr>
        <w:t> </w:t>
      </w:r>
      <w:r>
        <w:rPr>
          <w:spacing w:val="-5"/>
        </w:rPr>
        <w:t>名为独立董事，设董事长</w:t>
      </w:r>
      <w:r>
        <w:rPr>
          <w:spacing w:val="-59"/>
        </w:rPr>
        <w:t> </w:t>
      </w:r>
      <w:r>
        <w:rPr>
          <w:rFonts w:ascii="宋体" w:hAnsi="宋体" w:cs="宋体" w:eastAsia="宋体" w:hint="default"/>
        </w:rPr>
        <w:t>1</w:t>
      </w:r>
      <w:r>
        <w:rPr>
          <w:rFonts w:ascii="宋体" w:hAnsi="宋体" w:cs="宋体" w:eastAsia="宋体" w:hint="default"/>
          <w:spacing w:val="-59"/>
        </w:rPr>
        <w:t> </w:t>
      </w:r>
      <w:r>
        <w:rPr>
          <w:spacing w:val="-4"/>
        </w:rPr>
        <w:t>名；监事会是公司的监督机构，</w:t>
      </w:r>
    </w:p>
    <w:p>
      <w:pPr>
        <w:pStyle w:val="BodyText"/>
        <w:spacing w:line="240" w:lineRule="auto" w:before="154"/>
        <w:ind w:right="1512"/>
        <w:jc w:val="left"/>
      </w:pPr>
      <w:r>
        <w:rPr/>
        <w:t>现监事会设</w:t>
      </w:r>
      <w:r>
        <w:rPr>
          <w:spacing w:val="-61"/>
        </w:rPr>
        <w:t> </w:t>
      </w:r>
      <w:r>
        <w:rPr>
          <w:rFonts w:ascii="宋体" w:hAnsi="宋体" w:cs="宋体" w:eastAsia="宋体" w:hint="default"/>
        </w:rPr>
        <w:t>3</w:t>
      </w:r>
      <w:r>
        <w:rPr>
          <w:rFonts w:ascii="宋体" w:hAnsi="宋体" w:cs="宋体" w:eastAsia="宋体" w:hint="default"/>
          <w:spacing w:val="-60"/>
        </w:rPr>
        <w:t> </w:t>
      </w:r>
      <w:r>
        <w:rPr/>
        <w:t>名监事，其中职工代表</w:t>
      </w:r>
      <w:r>
        <w:rPr>
          <w:spacing w:val="-60"/>
        </w:rPr>
        <w:t> </w:t>
      </w:r>
      <w:r>
        <w:rPr>
          <w:rFonts w:ascii="宋体" w:hAnsi="宋体" w:cs="宋体" w:eastAsia="宋体" w:hint="default"/>
        </w:rPr>
        <w:t>1</w:t>
      </w:r>
      <w:r>
        <w:rPr>
          <w:rFonts w:ascii="宋体" w:hAnsi="宋体" w:cs="宋体" w:eastAsia="宋体" w:hint="default"/>
          <w:spacing w:val="-60"/>
        </w:rPr>
        <w:t> </w:t>
      </w:r>
      <w:r>
        <w:rPr/>
        <w:t>名，设监事会主席</w:t>
      </w:r>
      <w:r>
        <w:rPr>
          <w:spacing w:val="-60"/>
        </w:rPr>
        <w:t> </w:t>
      </w:r>
      <w:r>
        <w:rPr>
          <w:rFonts w:ascii="宋体" w:hAnsi="宋体" w:cs="宋体" w:eastAsia="宋体" w:hint="default"/>
        </w:rPr>
        <w:t>1</w:t>
      </w:r>
      <w:r>
        <w:rPr>
          <w:rFonts w:ascii="宋体" w:hAnsi="宋体" w:cs="宋体" w:eastAsia="宋体" w:hint="default"/>
          <w:spacing w:val="-60"/>
        </w:rPr>
        <w:t> </w:t>
      </w:r>
      <w:r>
        <w:rPr/>
        <w:t>名。</w:t>
      </w:r>
    </w:p>
    <w:p>
      <w:pPr>
        <w:pStyle w:val="BodyText"/>
        <w:spacing w:line="240" w:lineRule="auto" w:before="154"/>
        <w:ind w:left="951" w:right="0"/>
        <w:jc w:val="left"/>
      </w:pPr>
      <w:r>
        <w:rPr/>
        <w:t>本公司设总经理</w:t>
      </w:r>
      <w:r>
        <w:rPr>
          <w:spacing w:val="-56"/>
        </w:rPr>
        <w:t> </w:t>
      </w:r>
      <w:r>
        <w:rPr>
          <w:rFonts w:ascii="宋体" w:hAnsi="宋体" w:cs="宋体" w:eastAsia="宋体" w:hint="default"/>
        </w:rPr>
        <w:t>1</w:t>
      </w:r>
      <w:r>
        <w:rPr>
          <w:rFonts w:ascii="宋体" w:hAnsi="宋体" w:cs="宋体" w:eastAsia="宋体" w:hint="default"/>
          <w:spacing w:val="-56"/>
        </w:rPr>
        <w:t> </w:t>
      </w:r>
      <w:r>
        <w:rPr>
          <w:spacing w:val="-7"/>
        </w:rPr>
        <w:t>名，总经理主持公司日常生产经营和管理工作；现设总监</w:t>
      </w:r>
      <w:r>
        <w:rPr>
          <w:spacing w:val="-54"/>
        </w:rPr>
        <w:t> </w:t>
      </w:r>
      <w:r>
        <w:rPr>
          <w:rFonts w:ascii="宋体" w:hAnsi="宋体" w:cs="宋体" w:eastAsia="宋体" w:hint="default"/>
        </w:rPr>
        <w:t>4</w:t>
      </w:r>
      <w:r>
        <w:rPr>
          <w:rFonts w:ascii="宋体" w:hAnsi="宋体" w:cs="宋体" w:eastAsia="宋体" w:hint="default"/>
          <w:spacing w:val="-56"/>
        </w:rPr>
        <w:t> </w:t>
      </w:r>
      <w:r>
        <w:rPr/>
        <w:t>名，</w:t>
      </w:r>
    </w:p>
    <w:p>
      <w:pPr>
        <w:pStyle w:val="BodyText"/>
        <w:spacing w:line="240" w:lineRule="auto" w:before="154"/>
        <w:ind w:right="0"/>
        <w:jc w:val="left"/>
      </w:pPr>
      <w:r>
        <w:rPr>
          <w:spacing w:val="-6"/>
        </w:rPr>
        <w:t>协助总经理工作。设董事会秘书 </w:t>
      </w:r>
      <w:r>
        <w:rPr>
          <w:rFonts w:ascii="宋体" w:hAnsi="宋体" w:cs="宋体" w:eastAsia="宋体" w:hint="default"/>
        </w:rPr>
        <w:t>1</w:t>
      </w:r>
      <w:r>
        <w:rPr>
          <w:rFonts w:ascii="宋体" w:hAnsi="宋体" w:cs="宋体" w:eastAsia="宋体" w:hint="default"/>
          <w:spacing w:val="-25"/>
        </w:rPr>
        <w:t> </w:t>
      </w:r>
      <w:r>
        <w:rPr>
          <w:spacing w:val="-7"/>
        </w:rPr>
        <w:t>名，负责对外信息披露，处理公司与证券管理部门、</w:t>
      </w:r>
    </w:p>
    <w:p>
      <w:pPr>
        <w:pStyle w:val="BodyText"/>
        <w:spacing w:line="357" w:lineRule="auto" w:before="154"/>
        <w:ind w:left="951" w:right="2195" w:hanging="480"/>
        <w:jc w:val="left"/>
      </w:pPr>
      <w:r>
        <w:rPr/>
        <w:t>公司与股东的相关事宜；本公司现设</w:t>
      </w:r>
      <w:r>
        <w:rPr>
          <w:spacing w:val="-60"/>
        </w:rPr>
        <w:t> </w:t>
      </w:r>
      <w:r>
        <w:rPr>
          <w:rFonts w:ascii="宋体" w:hAnsi="宋体" w:cs="宋体" w:eastAsia="宋体" w:hint="default"/>
        </w:rPr>
        <w:t>9</w:t>
      </w:r>
      <w:r>
        <w:rPr>
          <w:rFonts w:ascii="宋体" w:hAnsi="宋体" w:cs="宋体" w:eastAsia="宋体" w:hint="default"/>
          <w:spacing w:val="-60"/>
        </w:rPr>
        <w:t> </w:t>
      </w:r>
      <w:r>
        <w:rPr/>
        <w:t>个职能部门，各个部门运行情况良好。 公司组织结构图如下：</w:t>
      </w:r>
    </w:p>
    <w:p>
      <w:pPr>
        <w:spacing w:after="0" w:line="357" w:lineRule="auto"/>
        <w:jc w:val="left"/>
        <w:sectPr>
          <w:pgSz w:w="11910" w:h="16840"/>
          <w:pgMar w:header="754" w:footer="1012" w:top="1400" w:bottom="1200" w:left="1060" w:right="0"/>
        </w:sectPr>
      </w:pPr>
    </w:p>
    <w:p>
      <w:pPr>
        <w:spacing w:line="240" w:lineRule="auto" w:before="11"/>
        <w:rPr>
          <w:rFonts w:ascii="宋体" w:hAnsi="宋体" w:cs="宋体" w:eastAsia="宋体" w:hint="default"/>
          <w:sz w:val="17"/>
          <w:szCs w:val="17"/>
        </w:rPr>
      </w:pPr>
    </w:p>
    <w:p>
      <w:pPr>
        <w:spacing w:line="9738" w:lineRule="exact"/>
        <w:ind w:left="889" w:right="0" w:firstLine="0"/>
        <w:rPr>
          <w:rFonts w:ascii="宋体" w:hAnsi="宋体" w:cs="宋体" w:eastAsia="宋体" w:hint="default"/>
          <w:sz w:val="20"/>
          <w:szCs w:val="20"/>
        </w:rPr>
      </w:pPr>
      <w:r>
        <w:rPr>
          <w:rFonts w:ascii="宋体" w:hAnsi="宋体" w:cs="宋体" w:eastAsia="宋体" w:hint="default"/>
          <w:position w:val="-194"/>
          <w:sz w:val="20"/>
          <w:szCs w:val="20"/>
        </w:rPr>
        <w:pict>
          <v:group style="width:394.5pt;height:486.9pt;mso-position-horizontal-relative:char;mso-position-vertical-relative:line" coordorigin="0,0" coordsize="7890,9738">
            <v:group style="position:absolute;left:3196;top:1564;width:1844;height:450" coordorigin="3196,1564" coordsize="1844,450">
              <v:shape style="position:absolute;left:3196;top:1564;width:1844;height:450" coordorigin="3196,1564" coordsize="1844,450" path="m3196,2014l5040,2014,5040,1564,3196,1564,3196,2014xe" filled="true" fillcolor="#4e6028" stroked="false">
                <v:path arrowok="t"/>
                <v:fill opacity="32896f" type="solid"/>
              </v:shape>
              <v:shape style="position:absolute;left:3176;top:1524;width:1844;height:450" type="#_x0000_t75" stroked="false">
                <v:imagedata r:id="rId14" o:title=""/>
              </v:shape>
            </v:group>
            <v:group style="position:absolute;left:3176;top:1524;width:1844;height:450" coordorigin="3176,1524" coordsize="1844,450">
              <v:shape style="position:absolute;left:3176;top:1524;width:1844;height:450" coordorigin="3176,1524" coordsize="1844,450" path="m3176,1974l5020,1974,5020,1524,3176,1524,3176,1974xe" filled="false" stroked="true" strokeweight="1pt" strokecolor="#c2d59b">
                <v:path arrowok="t"/>
              </v:shape>
            </v:group>
            <v:group style="position:absolute;left:4099;top:500;width:2;height:1032" coordorigin="4099,500" coordsize="2,1032">
              <v:shape style="position:absolute;left:4099;top:500;width:2;height:1032" coordorigin="4099,500" coordsize="0,1032" path="m4099,500l4099,1532e" filled="false" stroked="true" strokeweight=".75pt" strokecolor="#00afef">
                <v:path arrowok="t"/>
              </v:shape>
            </v:group>
            <v:group style="position:absolute;left:3195;top:2704;width:1845;height:450" coordorigin="3195,2704" coordsize="1845,450">
              <v:shape style="position:absolute;left:3195;top:2704;width:1845;height:450" coordorigin="3195,2704" coordsize="1845,450" path="m3195,3154l5040,3154,5040,2704,3195,2704,3195,3154xe" filled="true" fillcolor="#4e6028" stroked="false">
                <v:path arrowok="t"/>
                <v:fill opacity="32896f" type="solid"/>
              </v:shape>
              <v:shape style="position:absolute;left:3175;top:2664;width:1845;height:450" type="#_x0000_t75" stroked="false">
                <v:imagedata r:id="rId15" o:title=""/>
              </v:shape>
            </v:group>
            <v:group style="position:absolute;left:3175;top:2664;width:1845;height:450" coordorigin="3175,2664" coordsize="1845,450">
              <v:shape style="position:absolute;left:3175;top:2664;width:1845;height:450" coordorigin="3175,2664" coordsize="1845,450" path="m3175,3114l5020,3114,5020,2664,3175,2664,3175,3114xe" filled="false" stroked="true" strokeweight="1pt" strokecolor="#c2d59b">
                <v:path arrowok="t"/>
              </v:shape>
            </v:group>
            <v:group style="position:absolute;left:4098;top:1974;width:2;height:690" coordorigin="4098,1974" coordsize="2,690">
              <v:shape style="position:absolute;left:4098;top:1974;width:2;height:690" coordorigin="4098,1974" coordsize="1,690" path="m4098,1974l4099,2664e" filled="false" stroked="true" strokeweight=".75pt" strokecolor="#00afef">
                <v:path arrowok="t"/>
              </v:shape>
            </v:group>
            <v:group style="position:absolute;left:4098;top:819;width:1717;height:2" coordorigin="4098,819" coordsize="1717,2">
              <v:shape style="position:absolute;left:4098;top:819;width:1717;height:2" coordorigin="4098,819" coordsize="1717,1" path="m5815,819l4098,820e" filled="false" stroked="true" strokeweight=".75pt" strokecolor="#00afef">
                <v:path arrowok="t"/>
              </v:shape>
            </v:group>
            <v:group style="position:absolute;left:3195;top:50;width:1845;height:450" coordorigin="3195,50" coordsize="1845,450">
              <v:shape style="position:absolute;left:3195;top:50;width:1845;height:450" coordorigin="3195,50" coordsize="1845,450" path="m3195,500l5040,500,5040,50,3195,50,3195,500xe" filled="true" fillcolor="#4e6028" stroked="false">
                <v:path arrowok="t"/>
                <v:fill opacity="32896f" type="solid"/>
              </v:shape>
              <v:shape style="position:absolute;left:3175;top:10;width:1845;height:450" type="#_x0000_t75" stroked="false">
                <v:imagedata r:id="rId16" o:title=""/>
              </v:shape>
            </v:group>
            <v:group style="position:absolute;left:3175;top:10;width:1845;height:450" coordorigin="3175,10" coordsize="1845,450">
              <v:shape style="position:absolute;left:3175;top:10;width:1845;height:450" coordorigin="3175,10" coordsize="1845,450" path="m3175,460l5020,460,5020,10,3175,10,3175,460xe" filled="false" stroked="true" strokeweight="1pt" strokecolor="#c2d59b">
                <v:path arrowok="t"/>
              </v:shape>
            </v:group>
            <v:group style="position:absolute;left:5020;top:1749;width:795;height:2" coordorigin="5020,1749" coordsize="795,2">
              <v:shape style="position:absolute;left:5020;top:1749;width:795;height:2" coordorigin="5020,1749" coordsize="795,1" path="m5020,1749l5815,1750e" filled="false" stroked="true" strokeweight=".75pt" strokecolor="#00afef">
                <v:path arrowok="t"/>
              </v:shape>
            </v:group>
            <v:group style="position:absolute;left:5835;top:1565;width:1845;height:450" coordorigin="5835,1565" coordsize="1845,450">
              <v:shape style="position:absolute;left:5835;top:1565;width:1845;height:450" coordorigin="5835,1565" coordsize="1845,450" path="m5835,2015l7680,2015,7680,1565,5835,1565,5835,2015xe" filled="true" fillcolor="#1f5767" stroked="false">
                <v:path arrowok="t"/>
                <v:fill opacity="32896f" type="solid"/>
              </v:shape>
              <v:shape style="position:absolute;left:5815;top:1525;width:1845;height:450" type="#_x0000_t75" stroked="false">
                <v:imagedata r:id="rId17" o:title=""/>
              </v:shape>
            </v:group>
            <v:group style="position:absolute;left:5815;top:1525;width:1845;height:450" coordorigin="5815,1525" coordsize="1845,450">
              <v:shape style="position:absolute;left:5815;top:1525;width:1845;height:450" coordorigin="5815,1525" coordsize="1845,450" path="m5815,1975l7660,1975,7660,1525,5815,1525,5815,1975xe" filled="false" stroked="true" strokeweight="1pt" strokecolor="#92cddc">
                <v:path arrowok="t"/>
              </v:shape>
            </v:group>
            <v:group style="position:absolute;left:2740;top:1749;width:436;height:2" coordorigin="2740,1749" coordsize="436,2">
              <v:shape style="position:absolute;left:2740;top:1749;width:436;height:2" coordorigin="2740,1749" coordsize="436,1" path="m3176,1749l2740,1750e" filled="false" stroked="true" strokeweight=".75pt" strokecolor="#00afef">
                <v:path arrowok="t"/>
              </v:shape>
            </v:group>
            <v:group style="position:absolute;left:2740;top:595;width:2;height:2265" coordorigin="2740,595" coordsize="2,2265">
              <v:shape style="position:absolute;left:2740;top:595;width:2;height:2265" coordorigin="2740,595" coordsize="1,2265" path="m2740,595l2741,2860e" filled="false" stroked="true" strokeweight=".75pt" strokecolor="#00afef">
                <v:path arrowok="t"/>
              </v:shape>
            </v:group>
            <v:group style="position:absolute;left:180;top:409;width:2115;height:450" coordorigin="180,409" coordsize="2115,450">
              <v:shape style="position:absolute;left:180;top:409;width:2115;height:450" coordorigin="180,409" coordsize="2115,450" path="m180,859l2295,859,2295,409,180,409,180,859xe" filled="true" fillcolor="#612322" stroked="false">
                <v:path arrowok="t"/>
                <v:fill opacity="32896f" type="solid"/>
              </v:shape>
              <v:shape style="position:absolute;left:160;top:369;width:2115;height:450" type="#_x0000_t75" stroked="false">
                <v:imagedata r:id="rId18" o:title=""/>
              </v:shape>
            </v:group>
            <v:group style="position:absolute;left:160;top:369;width:2115;height:450" coordorigin="160,369" coordsize="2115,450">
              <v:shape style="position:absolute;left:160;top:369;width:2115;height:450" coordorigin="160,369" coordsize="2115,450" path="m160,819l2275,819,2275,369,160,369,160,819xe" filled="false" stroked="true" strokeweight="1pt" strokecolor="#d99493">
                <v:path arrowok="t"/>
              </v:shape>
            </v:group>
            <v:group style="position:absolute;left:2275;top:594;width:2;height:2" coordorigin="2275,594" coordsize="2,2">
              <v:shape style="position:absolute;left:2275;top:594;width:2;height:2" coordorigin="2275,594" coordsize="1,1" path="m2275,594l2276,595e" filled="false" stroked="true" strokeweight=".75pt" strokecolor="#000000">
                <v:path arrowok="t"/>
              </v:shape>
            </v:group>
            <v:group style="position:absolute;left:2275;top:594;width:465;height:2" coordorigin="2275,594" coordsize="465,2">
              <v:shape style="position:absolute;left:2275;top:594;width:465;height:2" coordorigin="2275,594" coordsize="465,1" path="m2275,594l2740,595e" filled="false" stroked="true" strokeweight=".75pt" strokecolor="#00afef">
                <v:path arrowok="t"/>
              </v:shape>
            </v:group>
            <v:group style="position:absolute;left:181;top:2689;width:2115;height:450" coordorigin="181,2689" coordsize="2115,450">
              <v:shape style="position:absolute;left:181;top:2689;width:2115;height:450" coordorigin="181,2689" coordsize="2115,450" path="m181,3139l2296,3139,2296,2689,181,2689,181,3139xe" filled="true" fillcolor="#612322" stroked="false">
                <v:path arrowok="t"/>
                <v:fill opacity="32896f" type="solid"/>
              </v:shape>
              <v:shape style="position:absolute;left:161;top:2649;width:2115;height:450" type="#_x0000_t75" stroked="false">
                <v:imagedata r:id="rId19" o:title=""/>
              </v:shape>
            </v:group>
            <v:group style="position:absolute;left:161;top:2649;width:2115;height:450" coordorigin="161,2649" coordsize="2115,450">
              <v:shape style="position:absolute;left:161;top:2649;width:2115;height:450" coordorigin="161,2649" coordsize="2115,450" path="m161,3099l2276,3099,2276,2649,161,2649,161,3099xe" filled="false" stroked="true" strokeweight="1pt" strokecolor="#d99493">
                <v:path arrowok="t"/>
              </v:shape>
            </v:group>
            <v:group style="position:absolute;left:2276;top:2874;width:465;height:2" coordorigin="2276,2874" coordsize="465,2">
              <v:shape style="position:absolute;left:2276;top:2874;width:465;height:2" coordorigin="2276,2874" coordsize="465,1" path="m2276,2874l2741,2875e" filled="false" stroked="true" strokeweight=".75pt" strokecolor="#00afef">
                <v:path arrowok="t"/>
              </v:shape>
            </v:group>
            <v:group style="position:absolute;left:180;top:1924;width:2115;height:449" coordorigin="180,1924" coordsize="2115,449">
              <v:shape style="position:absolute;left:180;top:1924;width:2115;height:449" coordorigin="180,1924" coordsize="2115,449" path="m180,2373l2295,2373,2295,1924,180,1924,180,2373xe" filled="true" fillcolor="#612322" stroked="false">
                <v:path arrowok="t"/>
                <v:fill opacity="32896f" type="solid"/>
              </v:shape>
              <v:shape style="position:absolute;left:160;top:1884;width:2115;height:449" type="#_x0000_t75" stroked="false">
                <v:imagedata r:id="rId20" o:title=""/>
              </v:shape>
            </v:group>
            <v:group style="position:absolute;left:160;top:1884;width:2115;height:449" coordorigin="160,1884" coordsize="2115,449">
              <v:shape style="position:absolute;left:160;top:1884;width:2115;height:449" coordorigin="160,1884" coordsize="2115,449" path="m160,2333l2275,2333,2275,1884,160,1884,160,2333xe" filled="false" stroked="true" strokeweight="1pt" strokecolor="#d99493">
                <v:path arrowok="t"/>
              </v:shape>
            </v:group>
            <v:group style="position:absolute;left:2275;top:2109;width:465;height:2" coordorigin="2275,2109" coordsize="465,2">
              <v:shape style="position:absolute;left:2275;top:2109;width:465;height:2" coordorigin="2275,2109" coordsize="465,1" path="m2275,2109l2740,2110e" filled="false" stroked="true" strokeweight=".75pt" strokecolor="#00afef">
                <v:path arrowok="t"/>
              </v:shape>
            </v:group>
            <v:group style="position:absolute;left:180;top:1115;width:2115;height:450" coordorigin="180,1115" coordsize="2115,450">
              <v:shape style="position:absolute;left:180;top:1115;width:2115;height:450" coordorigin="180,1115" coordsize="2115,450" path="m180,1565l2295,1565,2295,1115,180,1115,180,1565xe" filled="true" fillcolor="#612322" stroked="false">
                <v:path arrowok="t"/>
                <v:fill opacity="32896f" type="solid"/>
              </v:shape>
              <v:shape style="position:absolute;left:160;top:1075;width:2115;height:450" type="#_x0000_t75" stroked="false">
                <v:imagedata r:id="rId21" o:title=""/>
              </v:shape>
            </v:group>
            <v:group style="position:absolute;left:160;top:1075;width:2115;height:450" coordorigin="160,1075" coordsize="2115,450">
              <v:shape style="position:absolute;left:160;top:1075;width:2115;height:450" coordorigin="160,1075" coordsize="2115,450" path="m160,1525l2275,1525,2275,1075,160,1075,160,1525xe" filled="false" stroked="true" strokeweight="1pt" strokecolor="#d99493">
                <v:path arrowok="t"/>
              </v:shape>
            </v:group>
            <v:group style="position:absolute;left:2275;top:1287;width:465;height:13" coordorigin="2275,1287" coordsize="465,13">
              <v:shape style="position:absolute;left:2275;top:1287;width:465;height:13" coordorigin="2275,1287" coordsize="465,13" path="m2275,1300l2740,1287e" filled="false" stroked="true" strokeweight=".75pt" strokecolor="#00afef">
                <v:path arrowok="t"/>
              </v:shape>
            </v:group>
            <v:group style="position:absolute;left:7570;top:1968;width:2;height:3858" coordorigin="7570,1968" coordsize="2,3858">
              <v:shape style="position:absolute;left:7570;top:1968;width:2;height:3858" coordorigin="7570,1968" coordsize="0,3858" path="m7570,1968l7570,5825e" filled="false" stroked="true" strokeweight=".75pt" strokecolor="#00afef">
                <v:path arrowok="t"/>
              </v:shape>
            </v:group>
            <v:group style="position:absolute;left:7275;top:5825;width:615;height:1410" coordorigin="7275,5825" coordsize="615,1410">
              <v:shape style="position:absolute;left:7275;top:5825;width:615;height:1410" coordorigin="7275,5825" coordsize="615,1410" path="m7275,7235l7890,7235,7890,5825,7275,5825,7275,7235xe" filled="true" fillcolor="#3e3051" stroked="false">
                <v:path arrowok="t"/>
                <v:fill opacity="32896f" type="solid"/>
              </v:shape>
              <v:shape style="position:absolute;left:7255;top:5785;width:615;height:1410" type="#_x0000_t75" stroked="false">
                <v:imagedata r:id="rId22" o:title=""/>
              </v:shape>
            </v:group>
            <v:group style="position:absolute;left:7255;top:5785;width:615;height:1410" coordorigin="7255,5785" coordsize="615,1410">
              <v:shape style="position:absolute;left:7255;top:5785;width:615;height:1410" coordorigin="7255,5785" coordsize="615,1410" path="m7255,7195l7870,7195,7870,5785,7255,5785,7255,7195xe" filled="false" stroked="true" strokeweight="1pt" strokecolor="#b1a0c6">
                <v:path arrowok="t"/>
              </v:shape>
            </v:group>
            <v:group style="position:absolute;left:331;top:5855;width:600;height:1410" coordorigin="331,5855" coordsize="600,1410">
              <v:shape style="position:absolute;left:331;top:5855;width:600;height:1410" coordorigin="331,5855" coordsize="600,1410" path="m331,7265l931,7265,931,5855,331,5855,331,7265xe" filled="true" fillcolor="#3e3051" stroked="false">
                <v:path arrowok="t"/>
                <v:fill opacity="32896f" type="solid"/>
              </v:shape>
              <v:shape style="position:absolute;left:311;top:5815;width:600;height:1410" type="#_x0000_t75" stroked="false">
                <v:imagedata r:id="rId23" o:title=""/>
              </v:shape>
            </v:group>
            <v:group style="position:absolute;left:311;top:5815;width:600;height:1410" coordorigin="311,5815" coordsize="600,1410">
              <v:shape style="position:absolute;left:311;top:5815;width:600;height:1410" coordorigin="311,5815" coordsize="600,1410" path="m311,7225l911,7225,911,5815,311,5815,311,7225xe" filled="false" stroked="true" strokeweight="1pt" strokecolor="#b1a0c6">
                <v:path arrowok="t"/>
              </v:shape>
            </v:group>
            <v:group style="position:absolute;left:2070;top:5855;width:571;height:1410" coordorigin="2070,5855" coordsize="571,1410">
              <v:shape style="position:absolute;left:2070;top:5855;width:571;height:1410" coordorigin="2070,5855" coordsize="571,1410" path="m2070,7265l2641,7265,2641,5855,2070,5855,2070,7265xe" filled="true" fillcolor="#3e3051" stroked="false">
                <v:path arrowok="t"/>
                <v:fill opacity="32896f" type="solid"/>
              </v:shape>
              <v:shape style="position:absolute;left:2050;top:5815;width:571;height:1410" type="#_x0000_t75" stroked="false">
                <v:imagedata r:id="rId24" o:title=""/>
              </v:shape>
            </v:group>
            <v:group style="position:absolute;left:2050;top:5815;width:571;height:1410" coordorigin="2050,5815" coordsize="571,1410">
              <v:shape style="position:absolute;left:2050;top:5815;width:571;height:1410" coordorigin="2050,5815" coordsize="571,1410" path="m2050,7225l2621,7225,2621,5815,2050,5815,2050,7225xe" filled="false" stroked="true" strokeweight="1pt" strokecolor="#b1a0c6">
                <v:path arrowok="t"/>
              </v:shape>
            </v:group>
            <v:group style="position:absolute;left:1200;top:5855;width:585;height:1410" coordorigin="1200,5855" coordsize="585,1410">
              <v:shape style="position:absolute;left:1200;top:5855;width:585;height:1410" coordorigin="1200,5855" coordsize="585,1410" path="m1200,7265l1785,7265,1785,5855,1200,5855,1200,7265xe" filled="true" fillcolor="#3e3051" stroked="false">
                <v:path arrowok="t"/>
                <v:fill opacity="32896f" type="solid"/>
              </v:shape>
              <v:shape style="position:absolute;left:1180;top:5815;width:585;height:1410" type="#_x0000_t75" stroked="false">
                <v:imagedata r:id="rId25" o:title=""/>
              </v:shape>
            </v:group>
            <v:group style="position:absolute;left:1180;top:5815;width:585;height:1410" coordorigin="1180,5815" coordsize="585,1410">
              <v:shape style="position:absolute;left:1180;top:5815;width:585;height:1410" coordorigin="1180,5815" coordsize="585,1410" path="m1180,7225l1765,7225,1765,5815,1180,5815,1180,7225xe" filled="false" stroked="true" strokeweight="1pt" strokecolor="#b1a0c6">
                <v:path arrowok="t"/>
              </v:shape>
            </v:group>
            <v:group style="position:absolute;left:4951;top:5855;width:570;height:1410" coordorigin="4951,5855" coordsize="570,1410">
              <v:shape style="position:absolute;left:4951;top:5855;width:570;height:1410" coordorigin="4951,5855" coordsize="570,1410" path="m4951,7265l5521,7265,5521,5855,4951,5855,4951,7265xe" filled="true" fillcolor="#3e3051" stroked="false">
                <v:path arrowok="t"/>
                <v:fill opacity="32896f" type="solid"/>
              </v:shape>
              <v:shape style="position:absolute;left:4931;top:5815;width:570;height:1410" type="#_x0000_t75" stroked="false">
                <v:imagedata r:id="rId26" o:title=""/>
              </v:shape>
            </v:group>
            <v:group style="position:absolute;left:4931;top:5815;width:570;height:1410" coordorigin="4931,5815" coordsize="570,1410">
              <v:shape style="position:absolute;left:4931;top:5815;width:570;height:1410" coordorigin="4931,5815" coordsize="570,1410" path="m4931,7225l5501,7225,5501,5815,4931,5815,4931,7225xe" filled="false" stroked="true" strokeweight="1pt" strokecolor="#b1a0c6">
                <v:path arrowok="t"/>
              </v:shape>
            </v:group>
            <v:group style="position:absolute;left:2970;top:5855;width:585;height:1410" coordorigin="2970,5855" coordsize="585,1410">
              <v:shape style="position:absolute;left:2970;top:5855;width:585;height:1410" coordorigin="2970,5855" coordsize="585,1410" path="m2970,7265l3555,7265,3555,5855,2970,5855,2970,7265xe" filled="true" fillcolor="#3e3051" stroked="false">
                <v:path arrowok="t"/>
                <v:fill opacity="32896f" type="solid"/>
              </v:shape>
              <v:shape style="position:absolute;left:2950;top:5815;width:585;height:1410" type="#_x0000_t75" stroked="false">
                <v:imagedata r:id="rId27" o:title=""/>
              </v:shape>
            </v:group>
            <v:group style="position:absolute;left:2950;top:5815;width:585;height:1410" coordorigin="2950,5815" coordsize="585,1410">
              <v:shape style="position:absolute;left:2950;top:5815;width:585;height:1410" coordorigin="2950,5815" coordsize="585,1410" path="m2950,7225l3535,7225,3535,5815,2950,5815,2950,7225xe" filled="false" stroked="true" strokeweight="1pt" strokecolor="#b1a0c6">
                <v:path arrowok="t"/>
              </v:shape>
            </v:group>
            <v:group style="position:absolute;left:4020;top:5840;width:570;height:1410" coordorigin="4020,5840" coordsize="570,1410">
              <v:shape style="position:absolute;left:4020;top:5840;width:570;height:1410" coordorigin="4020,5840" coordsize="570,1410" path="m4020,7250l4590,7250,4590,5840,4020,5840,4020,7250xe" filled="true" fillcolor="#3e3051" stroked="false">
                <v:path arrowok="t"/>
                <v:fill opacity="32896f" type="solid"/>
              </v:shape>
              <v:shape style="position:absolute;left:4000;top:5800;width:570;height:1410" type="#_x0000_t75" stroked="false">
                <v:imagedata r:id="rId26" o:title=""/>
              </v:shape>
            </v:group>
            <v:group style="position:absolute;left:4000;top:5800;width:570;height:1410" coordorigin="4000,5800" coordsize="570,1410">
              <v:shape style="position:absolute;left:4000;top:5800;width:570;height:1410" coordorigin="4000,5800" coordsize="570,1410" path="m4000,7210l4570,7210,4570,5800,4000,5800,4000,7210xe" filled="false" stroked="true" strokeweight="1pt" strokecolor="#b1a0c6">
                <v:path arrowok="t"/>
              </v:shape>
            </v:group>
            <v:group style="position:absolute;left:5700;top:5840;width:585;height:1410" coordorigin="5700,5840" coordsize="585,1410">
              <v:shape style="position:absolute;left:5700;top:5840;width:585;height:1410" coordorigin="5700,5840" coordsize="585,1410" path="m5700,7250l6285,7250,6285,5840,5700,5840,5700,7250xe" filled="true" fillcolor="#3e3051" stroked="false">
                <v:path arrowok="t"/>
                <v:fill opacity="32896f" type="solid"/>
              </v:shape>
              <v:shape style="position:absolute;left:5680;top:5800;width:585;height:1410" type="#_x0000_t75" stroked="false">
                <v:imagedata r:id="rId28" o:title=""/>
              </v:shape>
            </v:group>
            <v:group style="position:absolute;left:5680;top:5800;width:585;height:1410" coordorigin="5680,5800" coordsize="585,1410">
              <v:shape style="position:absolute;left:5680;top:5800;width:585;height:1410" coordorigin="5680,5800" coordsize="585,1410" path="m5680,7210l6265,7210,6265,5800,5680,5800,5680,7210xe" filled="false" stroked="true" strokeweight="1pt" strokecolor="#b1a0c6">
                <v:path arrowok="t"/>
              </v:shape>
            </v:group>
            <v:group style="position:absolute;left:6510;top:5855;width:585;height:1410" coordorigin="6510,5855" coordsize="585,1410">
              <v:shape style="position:absolute;left:6510;top:5855;width:585;height:1410" coordorigin="6510,5855" coordsize="585,1410" path="m6510,7265l7095,7265,7095,5855,6510,5855,6510,7265xe" filled="true" fillcolor="#3e3051" stroked="false">
                <v:path arrowok="t"/>
                <v:fill opacity="32896f" type="solid"/>
              </v:shape>
              <v:shape style="position:absolute;left:6490;top:5815;width:585;height:1410" type="#_x0000_t75" stroked="false">
                <v:imagedata r:id="rId28" o:title=""/>
              </v:shape>
            </v:group>
            <v:group style="position:absolute;left:6490;top:5815;width:585;height:1410" coordorigin="6490,5815" coordsize="585,1410">
              <v:shape style="position:absolute;left:6490;top:5815;width:585;height:1410" coordorigin="6490,5815" coordsize="585,1410" path="m6490,7225l7075,7225,7075,5815,6490,5815,6490,7225xe" filled="false" stroked="true" strokeweight="1pt" strokecolor="#b1a0c6">
                <v:path arrowok="t"/>
              </v:shape>
            </v:group>
            <v:group style="position:absolute;left:4098;top:3114;width:2;height:241" coordorigin="4098,3114" coordsize="2,241">
              <v:shape style="position:absolute;left:4098;top:3114;width:2;height:241" coordorigin="4098,3114" coordsize="1,241" path="m4098,3114l4099,3355e" filled="false" stroked="true" strokeweight=".75pt" strokecolor="#00afef">
                <v:path arrowok="t"/>
              </v:shape>
            </v:group>
            <v:group style="position:absolute;left:1945;top:3355;width:4838;height:2" coordorigin="1945,3355" coordsize="4838,2">
              <v:shape style="position:absolute;left:1945;top:3355;width:4838;height:2" coordorigin="1945,3355" coordsize="4838,1" path="m1945,3355l6783,3356e" filled="false" stroked="true" strokeweight=".75pt" strokecolor="#00afef">
                <v:path arrowok="t"/>
              </v:shape>
            </v:group>
            <v:group style="position:absolute;left:5973;top:3355;width:2;height:2445" coordorigin="5973,3355" coordsize="2,2445">
              <v:shape style="position:absolute;left:5973;top:3355;width:2;height:2445" coordorigin="5973,3355" coordsize="1,2445" path="m5973,5800l5974,3355e" filled="false" stroked="true" strokeweight=".75pt" strokecolor="#00afef">
                <v:path arrowok="t"/>
              </v:shape>
            </v:group>
            <v:group style="position:absolute;left:6783;top:3370;width:7;height:2445" coordorigin="6783,3370" coordsize="7,2445">
              <v:shape style="position:absolute;left:6783;top:3370;width:7;height:2445" coordorigin="6783,3370" coordsize="7,2445" path="m6783,5815l6790,3370e" filled="false" stroked="true" strokeweight=".75pt" strokecolor="#00afef">
                <v:path arrowok="t"/>
              </v:shape>
            </v:group>
            <v:group style="position:absolute;left:4020;top:3785;width:570;height:1410" coordorigin="4020,3785" coordsize="570,1410">
              <v:shape style="position:absolute;left:4020;top:3785;width:570;height:1410" coordorigin="4020,3785" coordsize="570,1410" path="m4020,5195l4590,5195,4590,3785,4020,3785,4020,5195xe" filled="true" fillcolor="#964605" stroked="false">
                <v:path arrowok="t"/>
                <v:fill opacity="32896f" type="solid"/>
              </v:shape>
              <v:shape style="position:absolute;left:4000;top:3745;width:570;height:1410" type="#_x0000_t75" stroked="false">
                <v:imagedata r:id="rId29" o:title=""/>
              </v:shape>
            </v:group>
            <v:group style="position:absolute;left:4000;top:3745;width:570;height:1410" coordorigin="4000,3745" coordsize="570,1410">
              <v:shape style="position:absolute;left:4000;top:3745;width:570;height:1410" coordorigin="4000,3745" coordsize="570,1410" path="m4000,5155l4570,5155,4570,3745,4000,3745,4000,5155xe" filled="false" stroked="true" strokeweight="1pt" strokecolor="#f9be8f">
                <v:path arrowok="t"/>
              </v:shape>
            </v:group>
            <v:group style="position:absolute;left:4285;top:5155;width:2;height:645" coordorigin="4285,5155" coordsize="2,645">
              <v:shape style="position:absolute;left:4285;top:5155;width:2;height:645" coordorigin="4285,5155" coordsize="1,645" path="m4285,5800l4286,5155e" filled="false" stroked="true" strokeweight=".75pt" strokecolor="#00afef">
                <v:path arrowok="t"/>
              </v:shape>
            </v:group>
            <v:group style="position:absolute;left:2970;top:3785;width:585;height:1410" coordorigin="2970,3785" coordsize="585,1410">
              <v:shape style="position:absolute;left:2970;top:3785;width:585;height:1410" coordorigin="2970,3785" coordsize="585,1410" path="m2970,5195l3555,5195,3555,3785,2970,3785,2970,5195xe" filled="true" fillcolor="#964605" stroked="false">
                <v:path arrowok="t"/>
                <v:fill opacity="32896f" type="solid"/>
              </v:shape>
              <v:shape style="position:absolute;left:2950;top:3745;width:585;height:1410" type="#_x0000_t75" stroked="false">
                <v:imagedata r:id="rId30" o:title=""/>
              </v:shape>
            </v:group>
            <v:group style="position:absolute;left:2950;top:3745;width:585;height:1410" coordorigin="2950,3745" coordsize="585,1410">
              <v:shape style="position:absolute;left:2950;top:3745;width:585;height:1410" coordorigin="2950,3745" coordsize="585,1410" path="m2950,5155l3535,5155,3535,3745,2950,3745,2950,5155xe" filled="false" stroked="true" strokeweight="1pt" strokecolor="#f9be8f">
                <v:path arrowok="t"/>
              </v:shape>
            </v:group>
            <v:group style="position:absolute;left:3251;top:5170;width:2;height:645" coordorigin="3251,5170" coordsize="2,645">
              <v:shape style="position:absolute;left:3251;top:5170;width:2;height:645" coordorigin="3251,5170" coordsize="1,645" path="m3251,5815l3252,5170e" filled="false" stroked="true" strokeweight=".75pt" strokecolor="#00afef">
                <v:path arrowok="t"/>
              </v:shape>
            </v:group>
            <v:group style="position:absolute;left:4981;top:3800;width:540;height:1410" coordorigin="4981,3800" coordsize="540,1410">
              <v:shape style="position:absolute;left:4981;top:3800;width:540;height:1410" coordorigin="4981,3800" coordsize="540,1410" path="m4981,5210l5521,5210,5521,3800,4981,3800,4981,5210xe" filled="true" fillcolor="#964605" stroked="false">
                <v:path arrowok="t"/>
                <v:fill opacity="32896f" type="solid"/>
              </v:shape>
              <v:shape style="position:absolute;left:4961;top:3760;width:540;height:1410" type="#_x0000_t75" stroked="false">
                <v:imagedata r:id="rId31" o:title=""/>
              </v:shape>
            </v:group>
            <v:group style="position:absolute;left:4961;top:3760;width:540;height:1410" coordorigin="4961,3760" coordsize="540,1410">
              <v:shape style="position:absolute;left:4961;top:3760;width:540;height:1410" coordorigin="4961,3760" coordsize="540,1410" path="m4961,5170l5501,5170,5501,3760,4961,3760,4961,5170xe" filled="false" stroked="true" strokeweight="1pt" strokecolor="#f9be8f">
                <v:path arrowok="t"/>
              </v:shape>
            </v:group>
            <v:group style="position:absolute;left:5230;top:5155;width:2;height:645" coordorigin="5230,5155" coordsize="2,645">
              <v:shape style="position:absolute;left:5230;top:5155;width:2;height:645" coordorigin="5230,5155" coordsize="1,645" path="m5230,5800l5231,5155e" filled="false" stroked="true" strokeweight=".75pt" strokecolor="#00afef">
                <v:path arrowok="t"/>
              </v:shape>
            </v:group>
            <v:group style="position:absolute;left:5231;top:3370;width:2;height:390" coordorigin="5231,3370" coordsize="2,390">
              <v:shape style="position:absolute;left:5231;top:3370;width:2;height:390" coordorigin="5231,3370" coordsize="1,390" path="m5231,3760l5232,3370e" filled="false" stroked="true" strokeweight=".75pt" strokecolor="#00afef">
                <v:path arrowok="t"/>
              </v:shape>
            </v:group>
            <v:group style="position:absolute;left:1635;top:3785;width:586;height:1410" coordorigin="1635,3785" coordsize="586,1410">
              <v:shape style="position:absolute;left:1635;top:3785;width:586;height:1410" coordorigin="1635,3785" coordsize="586,1410" path="m1635,5195l2221,5195,2221,3785,1635,3785,1635,5195xe" filled="true" fillcolor="#964605" stroked="false">
                <v:path arrowok="t"/>
                <v:fill opacity="32896f" type="solid"/>
              </v:shape>
              <v:shape style="position:absolute;left:1615;top:3745;width:586;height:1410" type="#_x0000_t75" stroked="false">
                <v:imagedata r:id="rId32" o:title=""/>
              </v:shape>
            </v:group>
            <v:group style="position:absolute;left:1615;top:3745;width:586;height:1410" coordorigin="1615,3745" coordsize="586,1410">
              <v:shape style="position:absolute;left:1615;top:3745;width:586;height:1410" coordorigin="1615,3745" coordsize="586,1410" path="m1615,5155l2201,5155,2201,3745,1615,3745,1615,5155xe" filled="false" stroked="true" strokeweight="1pt" strokecolor="#f9be8f">
                <v:path arrowok="t"/>
              </v:shape>
            </v:group>
            <v:group style="position:absolute;left:1945;top:3356;width:2;height:390" coordorigin="1945,3356" coordsize="2,390">
              <v:shape style="position:absolute;left:1945;top:3356;width:2;height:390" coordorigin="1945,3356" coordsize="1,390" path="m1945,3746l1946,3356e" filled="false" stroked="true" strokeweight=".75pt" strokecolor="#00afef">
                <v:path arrowok="t"/>
              </v:shape>
            </v:group>
            <v:group style="position:absolute;left:3252;top:3356;width:2;height:390" coordorigin="3252,3356" coordsize="2,390">
              <v:shape style="position:absolute;left:3252;top:3356;width:2;height:390" coordorigin="3252,3356" coordsize="1,390" path="m3252,3746l3253,3356e" filled="false" stroked="true" strokeweight=".75pt" strokecolor="#00afef">
                <v:path arrowok="t"/>
              </v:shape>
            </v:group>
            <v:group style="position:absolute;left:4286;top:3356;width:2;height:390" coordorigin="4286,3356" coordsize="2,390">
              <v:shape style="position:absolute;left:4286;top:3356;width:2;height:390" coordorigin="4286,3356" coordsize="1,390" path="m4286,3746l4287,3356e" filled="false" stroked="true" strokeweight=".75pt" strokecolor="#00afef">
                <v:path arrowok="t"/>
              </v:shape>
            </v:group>
            <v:group style="position:absolute;left:1473;top:5425;width:7;height:390" coordorigin="1473,5425" coordsize="7,390">
              <v:shape style="position:absolute;left:1473;top:5425;width:7;height:390" coordorigin="1473,5425" coordsize="7,390" path="m1473,5815l1480,5425e" filled="false" stroked="true" strokeweight=".75pt" strokecolor="#00afef">
                <v:path arrowok="t"/>
              </v:shape>
            </v:group>
            <v:group style="position:absolute;left:2358;top:5425;width:7;height:390" coordorigin="2358,5425" coordsize="7,390">
              <v:shape style="position:absolute;left:2358;top:5425;width:7;height:390" coordorigin="2358,5425" coordsize="7,390" path="m2358,5815l2365,5425e" filled="false" stroked="true" strokeweight=".75pt" strokecolor="#00afef">
                <v:path arrowok="t"/>
              </v:shape>
            </v:group>
            <v:group style="position:absolute;left:1480;top:5425;width:885;height:2" coordorigin="1480,5425" coordsize="885,2">
              <v:shape style="position:absolute;left:1480;top:5425;width:885;height:2" coordorigin="1480,5425" coordsize="885,0" path="m1480,5425l2365,5425e" filled="false" stroked="true" strokeweight=".75pt" strokecolor="#00afef">
                <v:path arrowok="t"/>
              </v:shape>
            </v:group>
            <v:group style="position:absolute;left:1908;top:5155;width:2;height:270" coordorigin="1908,5155" coordsize="2,270">
              <v:shape style="position:absolute;left:1908;top:5155;width:2;height:270" coordorigin="1908,5155" coordsize="1,270" path="m1908,5155l1909,5425e" filled="false" stroked="true" strokeweight=".75pt" strokecolor="#00afef">
                <v:path arrowok="t"/>
              </v:shape>
            </v:group>
            <v:group style="position:absolute;left:3243;top:7225;width:2;height:443" coordorigin="3243,7225" coordsize="2,443">
              <v:shape style="position:absolute;left:3243;top:7225;width:2;height:443" coordorigin="3243,7225" coordsize="1,443" path="m3243,7225l3244,7668e" filled="false" stroked="true" strokeweight=".75pt" strokecolor="#00afef">
                <v:path arrowok="t"/>
              </v:shape>
            </v:group>
            <v:group style="position:absolute;left:310;top:7685;width:4650;height:2" coordorigin="310,7685" coordsize="4650,2">
              <v:shape style="position:absolute;left:310;top:7685;width:4650;height:2" coordorigin="310,7685" coordsize="4650,1" path="m310,7685l4960,7686e" filled="false" stroked="true" strokeweight="1.0pt" strokecolor="#92cddc">
                <v:path arrowok="t"/>
              </v:shape>
            </v:group>
            <v:group style="position:absolute;left:2298;top:7673;width:2;height:315" coordorigin="2298,7673" coordsize="2,315">
              <v:shape style="position:absolute;left:2298;top:7673;width:2;height:315" coordorigin="2298,7673" coordsize="1,315" path="m2298,7988l2299,7673e" filled="false" stroked="true" strokeweight=".75pt" strokecolor="#000000">
                <v:path arrowok="t"/>
              </v:shape>
              <v:shape style="position:absolute;left:10;top:7983;width:585;height:1710" type="#_x0000_t75" stroked="false">
                <v:imagedata r:id="rId33" o:title=""/>
              </v:shape>
            </v:group>
            <v:group style="position:absolute;left:10;top:7983;width:585;height:1710" coordorigin="10,7983" coordsize="585,1710">
              <v:shape style="position:absolute;left:10;top:7983;width:585;height:1710" coordorigin="10,7983" coordsize="585,1710" path="m10,9693l595,9693,595,7983,10,7983,10,9693xe" filled="false" stroked="true" strokeweight="1pt" strokecolor="#666666">
                <v:path arrowok="t"/>
              </v:shape>
            </v:group>
            <v:group style="position:absolute;left:310;top:7668;width:2;height:315" coordorigin="310,7668" coordsize="2,315">
              <v:shape style="position:absolute;left:310;top:7668;width:2;height:315" coordorigin="310,7668" coordsize="1,315" path="m310,7983l311,7668e" filled="false" stroked="true" strokeweight="1pt" strokecolor="#00afef">
                <v:path arrowok="t"/>
              </v:shape>
              <v:shape style="position:absolute;left:670;top:7983;width:585;height:1710" type="#_x0000_t75" stroked="false">
                <v:imagedata r:id="rId33" o:title=""/>
              </v:shape>
            </v:group>
            <v:group style="position:absolute;left:670;top:7983;width:585;height:1710" coordorigin="670,7983" coordsize="585,1710">
              <v:shape style="position:absolute;left:670;top:7983;width:585;height:1710" coordorigin="670,7983" coordsize="585,1710" path="m670,9693l1255,9693,1255,7983,670,7983,670,9693xe" filled="false" stroked="true" strokeweight="1pt" strokecolor="#666666">
                <v:path arrowok="t"/>
              </v:shape>
            </v:group>
            <v:group style="position:absolute;left:970;top:7673;width:2;height:315" coordorigin="970,7673" coordsize="2,315">
              <v:shape style="position:absolute;left:970;top:7673;width:2;height:315" coordorigin="970,7673" coordsize="1,315" path="m970,7988l971,7673e" filled="false" stroked="true" strokeweight="1pt" strokecolor="#00afef">
                <v:path arrowok="t"/>
              </v:shape>
            </v:group>
            <v:group style="position:absolute;left:1365;top:8023;width:585;height:1710" coordorigin="1365,8023" coordsize="585,1710">
              <v:shape style="position:absolute;left:1365;top:8023;width:585;height:1710" coordorigin="1365,8023" coordsize="585,1710" path="m1365,9733l1950,9733,1950,8023,1365,8023,1365,9733xe" filled="true" fillcolor="#7e7e7e" stroked="false">
                <v:path arrowok="t"/>
                <v:fill opacity="32896f" type="solid"/>
              </v:shape>
              <v:shape style="position:absolute;left:1345;top:7983;width:585;height:1710" type="#_x0000_t75" stroked="false">
                <v:imagedata r:id="rId34" o:title=""/>
              </v:shape>
            </v:group>
            <v:group style="position:absolute;left:1345;top:7983;width:585;height:1710" coordorigin="1345,7983" coordsize="585,1710">
              <v:shape style="position:absolute;left:1345;top:7983;width:585;height:1710" coordorigin="1345,7983" coordsize="585,1710" path="m1345,9693l1930,9693,1930,7983,1345,7983,1345,9693xe" filled="false" stroked="true" strokeweight="1pt" strokecolor="#666666">
                <v:path arrowok="t"/>
              </v:shape>
            </v:group>
            <v:group style="position:absolute;left:1645;top:7673;width:2;height:315" coordorigin="1645,7673" coordsize="2,315">
              <v:shape style="position:absolute;left:1645;top:7673;width:2;height:315" coordorigin="1645,7673" coordsize="1,315" path="m1645,7988l1646,7673e" filled="false" stroked="true" strokeweight="1pt" strokecolor="#00afef">
                <v:path arrowok="t"/>
              </v:shape>
            </v:group>
            <v:group style="position:absolute;left:2025;top:8028;width:585;height:1710" coordorigin="2025,8028" coordsize="585,1710">
              <v:shape style="position:absolute;left:2025;top:8028;width:585;height:1710" coordorigin="2025,8028" coordsize="585,1710" path="m2025,9738l2610,9738,2610,8028,2025,8028,2025,9738xe" filled="true" fillcolor="#7e7e7e" stroked="false">
                <v:path arrowok="t"/>
                <v:fill opacity="32896f" type="solid"/>
              </v:shape>
              <v:shape style="position:absolute;left:2005;top:7988;width:585;height:1710" type="#_x0000_t75" stroked="false">
                <v:imagedata r:id="rId34" o:title=""/>
              </v:shape>
            </v:group>
            <v:group style="position:absolute;left:2005;top:7988;width:585;height:1710" coordorigin="2005,7988" coordsize="585,1710">
              <v:shape style="position:absolute;left:2005;top:7988;width:585;height:1710" coordorigin="2005,7988" coordsize="585,1710" path="m2005,9698l2590,9698,2590,7988,2005,7988,2005,9698xe" filled="false" stroked="true" strokeweight="1pt" strokecolor="#666666">
                <v:path arrowok="t"/>
              </v:shape>
            </v:group>
            <v:group style="position:absolute;left:2297;top:7673;width:2;height:315" coordorigin="2297,7673" coordsize="2,315">
              <v:shape style="position:absolute;left:2297;top:7673;width:2;height:315" coordorigin="2297,7673" coordsize="1,315" path="m2297,7988l2298,7673e" filled="false" stroked="true" strokeweight=".75pt" strokecolor="#00afef">
                <v:path arrowok="t"/>
              </v:shape>
            </v:group>
            <v:group style="position:absolute;left:2685;top:8023;width:585;height:1710" coordorigin="2685,8023" coordsize="585,1710">
              <v:shape style="position:absolute;left:2685;top:8023;width:585;height:1710" coordorigin="2685,8023" coordsize="585,1710" path="m2685,9733l3270,9733,3270,8023,2685,8023,2685,9733xe" filled="true" fillcolor="#7e7e7e" stroked="false">
                <v:path arrowok="t"/>
                <v:fill opacity="32896f" type="solid"/>
              </v:shape>
              <v:shape style="position:absolute;left:2665;top:7983;width:585;height:1710" type="#_x0000_t75" stroked="false">
                <v:imagedata r:id="rId34" o:title=""/>
              </v:shape>
            </v:group>
            <v:group style="position:absolute;left:2665;top:7983;width:585;height:1710" coordorigin="2665,7983" coordsize="585,1710">
              <v:shape style="position:absolute;left:2665;top:7983;width:585;height:1710" coordorigin="2665,7983" coordsize="585,1710" path="m2665,9693l3250,9693,3250,7983,2665,7983,2665,9693xe" filled="false" stroked="true" strokeweight="1pt" strokecolor="#666666">
                <v:path arrowok="t"/>
              </v:shape>
            </v:group>
            <v:group style="position:absolute;left:2970;top:7713;width:2;height:315" coordorigin="2970,7713" coordsize="2,315">
              <v:shape style="position:absolute;left:2970;top:7713;width:2;height:315" coordorigin="2970,7713" coordsize="1,315" path="m2970,8028l2971,7713e" filled="false" stroked="true" strokeweight="1pt" strokecolor="#7e7e7e">
                <v:path arrowok="t"/>
              </v:shape>
            </v:group>
            <v:group style="position:absolute;left:2950;top:7673;width:2;height:315" coordorigin="2950,7673" coordsize="2,315">
              <v:shape style="position:absolute;left:2950;top:7673;width:2;height:315" coordorigin="2950,7673" coordsize="1,315" path="m2950,7988l2951,7673e" filled="false" stroked="true" strokeweight="1pt" strokecolor="#00afef">
                <v:path arrowok="t"/>
              </v:shape>
              <v:shape style="position:absolute;left:3253;top:7993;width:585;height:1705" type="#_x0000_t75" stroked="false">
                <v:imagedata r:id="rId34" o:title=""/>
              </v:shape>
            </v:group>
            <v:group style="position:absolute;left:3253;top:7993;width:585;height:1705" coordorigin="3253,7993" coordsize="585,1705">
              <v:shape style="position:absolute;left:3253;top:7993;width:585;height:1705" coordorigin="3253,7993" coordsize="585,1705" path="m3253,9698l3838,9698,3838,7993,3253,7993,3253,9698xe" filled="false" stroked="true" strokeweight="1pt" strokecolor="#666666">
                <v:path arrowok="t"/>
              </v:shape>
            </v:group>
            <v:group style="position:absolute;left:3654;top:7673;width:2;height:315" coordorigin="3654,7673" coordsize="2,315">
              <v:shape style="position:absolute;left:3654;top:7673;width:2;height:315" coordorigin="3654,7673" coordsize="1,315" path="m3654,7988l3655,7673e" filled="false" stroked="true" strokeweight="1pt" strokecolor="#00afef">
                <v:path arrowok="t"/>
              </v:shape>
              <v:shape style="position:absolute;left:4023;top:7983;width:585;height:1710" type="#_x0000_t75" stroked="false">
                <v:imagedata r:id="rId34" o:title=""/>
              </v:shape>
            </v:group>
            <v:group style="position:absolute;left:4023;top:7983;width:585;height:1710" coordorigin="4023,7983" coordsize="585,1710">
              <v:shape style="position:absolute;left:4023;top:7983;width:585;height:1710" coordorigin="4023,7983" coordsize="585,1710" path="m4023,9693l4608,9693,4608,7983,4023,7983,4023,9693xe" filled="false" stroked="true" strokeweight="1pt" strokecolor="#666666">
                <v:path arrowok="t"/>
              </v:shape>
            </v:group>
            <v:group style="position:absolute;left:4315;top:7673;width:2;height:315" coordorigin="4315,7673" coordsize="2,315">
              <v:shape style="position:absolute;left:4315;top:7673;width:2;height:315" coordorigin="4315,7673" coordsize="1,315" path="m4315,7988l4316,7673e" filled="false" stroked="true" strokeweight="1pt" strokecolor="#00afef">
                <v:path arrowok="t"/>
              </v:shape>
              <v:shape style="position:absolute;left:4675;top:7988;width:585;height:1705" type="#_x0000_t75" stroked="false">
                <v:imagedata r:id="rId35" o:title=""/>
              </v:shape>
            </v:group>
            <v:group style="position:absolute;left:4675;top:7988;width:585;height:1705" coordorigin="4675,7988" coordsize="585,1705">
              <v:shape style="position:absolute;left:4675;top:7988;width:585;height:1705" coordorigin="4675,7988" coordsize="585,1705" path="m4675,9693l5260,9693,5260,7988,4675,7988,4675,9693xe" filled="false" stroked="true" strokeweight="1pt" strokecolor="#666666">
                <v:path arrowok="t"/>
              </v:shape>
            </v:group>
            <v:group style="position:absolute;left:4960;top:7673;width:2;height:315" coordorigin="4960,7673" coordsize="2,315">
              <v:shape style="position:absolute;left:4960;top:7673;width:2;height:315" coordorigin="4960,7673" coordsize="1,315" path="m4960,7988l4961,7673e" filled="false" stroked="true" strokeweight="1pt" strokecolor="#00afef">
                <v:path arrowok="t"/>
              </v:shape>
            </v:group>
            <v:group style="position:absolute;left:5835;top:635;width:1845;height:450" coordorigin="5835,635" coordsize="1845,450">
              <v:shape style="position:absolute;left:5835;top:635;width:1845;height:450" coordorigin="5835,635" coordsize="1845,450" path="m5835,1085l7680,1085,7680,635,5835,635,5835,1085xe" filled="true" fillcolor="#1f5767" stroked="false">
                <v:path arrowok="t"/>
                <v:fill opacity="32896f" type="solid"/>
              </v:shape>
              <v:shape style="position:absolute;left:5815;top:595;width:1845;height:450" type="#_x0000_t75" stroked="false">
                <v:imagedata r:id="rId17" o:title=""/>
              </v:shape>
            </v:group>
            <v:group style="position:absolute;left:5815;top:595;width:1845;height:450" coordorigin="5815,595" coordsize="1845,450">
              <v:shape style="position:absolute;left:5815;top:595;width:1845;height:450" coordorigin="5815,595" coordsize="1845,450" path="m5815,1045l7660,1045,7660,595,5815,595,5815,1045xe" filled="false" stroked="true" strokeweight="1pt" strokecolor="#92cddc">
                <v:path arrowok="t"/>
              </v:shape>
            </v:group>
            <v:group style="position:absolute;left:5973;top:7210;width:2;height:431" coordorigin="5973,7210" coordsize="2,431">
              <v:shape style="position:absolute;left:5973;top:7210;width:2;height:431" coordorigin="5973,7210" coordsize="1,431" path="m5973,7210l5974,7641e" filled="false" stroked="true" strokeweight="1pt" strokecolor="#92cddc">
                <v:path arrowok="t"/>
              </v:shape>
              <v:shape style="position:absolute;left:6055;top:7969;width:585;height:1729" type="#_x0000_t75" stroked="false">
                <v:imagedata r:id="rId36" o:title=""/>
              </v:shape>
            </v:group>
            <v:group style="position:absolute;left:6055;top:7969;width:585;height:1729" coordorigin="6055,7969" coordsize="585,1729">
              <v:shape style="position:absolute;left:6055;top:7969;width:585;height:1729" coordorigin="6055,7969" coordsize="585,1729" path="m6055,9698l6640,9698,6640,7969,6055,7969,6055,9698xe" filled="false" stroked="true" strokeweight="1pt" strokecolor="#666666">
                <v:path arrowok="t"/>
              </v:shape>
            </v:group>
            <v:group style="position:absolute;left:6340;top:7649;width:2;height:320" coordorigin="6340,7649" coordsize="2,320">
              <v:shape style="position:absolute;left:6340;top:7649;width:2;height:320" coordorigin="6340,7649" coordsize="1,320" path="m6340,7969l6341,7649e" filled="false" stroked="true" strokeweight="1pt" strokecolor="#00afef">
                <v:path arrowok="t"/>
              </v:shape>
            </v:group>
            <v:group style="position:absolute;left:6750;top:8009;width:585;height:1729" coordorigin="6750,8009" coordsize="585,1729">
              <v:shape style="position:absolute;left:6750;top:8009;width:585;height:1729" coordorigin="6750,8009" coordsize="585,1729" path="m6750,9738l7335,9738,7335,8009,6750,8009,6750,9738xe" filled="true" fillcolor="#7e7e7e" stroked="false">
                <v:path arrowok="t"/>
                <v:fill opacity="32896f" type="solid"/>
              </v:shape>
              <v:shape style="position:absolute;left:6730;top:7969;width:585;height:1729" type="#_x0000_t75" stroked="false">
                <v:imagedata r:id="rId37" o:title=""/>
              </v:shape>
            </v:group>
            <v:group style="position:absolute;left:6730;top:7969;width:585;height:1729" coordorigin="6730,7969" coordsize="585,1729">
              <v:shape style="position:absolute;left:6730;top:7969;width:585;height:1729" coordorigin="6730,7969" coordsize="585,1729" path="m6730,9698l7315,9698,7315,7969,6730,7969,6730,9698xe" filled="false" stroked="true" strokeweight="1pt" strokecolor="#666666">
                <v:path arrowok="t"/>
              </v:shape>
            </v:group>
            <v:group style="position:absolute;left:7015;top:7649;width:2;height:320" coordorigin="7015,7649" coordsize="2,320">
              <v:shape style="position:absolute;left:7015;top:7649;width:2;height:320" coordorigin="7015,7649" coordsize="1,320" path="m7015,7969l7016,7649e" filled="false" stroked="true" strokeweight="1pt" strokecolor="#00afef">
                <v:path arrowok="t"/>
              </v:shape>
              <v:shape style="position:absolute;left:5365;top:7974;width:585;height:1724" type="#_x0000_t75" stroked="false">
                <v:imagedata r:id="rId36" o:title=""/>
              </v:shape>
            </v:group>
            <v:group style="position:absolute;left:5365;top:7974;width:585;height:1724" coordorigin="5365,7974" coordsize="585,1724">
              <v:shape style="position:absolute;left:5365;top:7974;width:585;height:1724" coordorigin="5365,7974" coordsize="585,1724" path="m5365,9698l5950,9698,5950,7974,5365,7974,5365,9698xe" filled="false" stroked="true" strokeweight="1pt" strokecolor="#666666">
                <v:path arrowok="t"/>
              </v:shape>
            </v:group>
            <v:group style="position:absolute;left:5650;top:7656;width:2;height:318" coordorigin="5650,7656" coordsize="2,318">
              <v:shape style="position:absolute;left:5650;top:7656;width:2;height:318" coordorigin="5650,7656" coordsize="1,318" path="m5650,7974l5651,7656e" filled="false" stroked="true" strokeweight="1pt" strokecolor="#00afef">
                <v:path arrowok="t"/>
              </v:shape>
            </v:group>
            <v:group style="position:absolute;left:5665;top:7641;width:1350;height:12" coordorigin="5665,7641" coordsize="1350,12">
              <v:shape style="position:absolute;left:5665;top:7641;width:1350;height:12" coordorigin="5665,7641" coordsize="1350,12" path="m5665,7653l7015,7641e" filled="false" stroked="true" strokeweight="1pt" strokecolor="#92cddc">
                <v:path arrowok="t"/>
              </v:shape>
            </v:group>
            <v:group style="position:absolute;left:610;top:3085;width:2;height:2730" coordorigin="610,3085" coordsize="2,2730">
              <v:shape style="position:absolute;left:610;top:3085;width:2;height:2730" coordorigin="610,3085" coordsize="1,2730" path="m610,5815l611,3085e" filled="false" stroked="true" strokeweight=".75pt" strokecolor="#00afef">
                <v:path arrowok="t"/>
              </v:shape>
            </v:group>
          </v:group>
        </w:pict>
      </w:r>
      <w:r>
        <w:rPr>
          <w:rFonts w:ascii="宋体" w:hAnsi="宋体" w:cs="宋体" w:eastAsia="宋体" w:hint="default"/>
          <w:position w:val="-194"/>
          <w:sz w:val="20"/>
          <w:szCs w:val="20"/>
        </w:rPr>
      </w:r>
    </w:p>
    <w:p>
      <w:pPr>
        <w:pStyle w:val="BodyText"/>
        <w:spacing w:line="357" w:lineRule="auto" w:before="39"/>
        <w:ind w:left="951" w:right="1512" w:hanging="60"/>
        <w:jc w:val="left"/>
      </w:pPr>
      <w:r>
        <w:rPr/>
        <w:t>（</w:t>
      </w:r>
      <w:r>
        <w:rPr>
          <w:rFonts w:ascii="宋体" w:hAnsi="宋体" w:cs="宋体" w:eastAsia="宋体" w:hint="default"/>
        </w:rPr>
        <w:t>1</w:t>
      </w:r>
      <w:r>
        <w:rPr/>
        <w:t>）技术部 </w:t>
      </w:r>
      <w:r>
        <w:rPr>
          <w:spacing w:val="-2"/>
        </w:rPr>
        <w:t>负责金融、社保医疗、电信、电力等重点行业领域的产品研发、设计、维护、升</w:t>
      </w:r>
    </w:p>
    <w:p>
      <w:pPr>
        <w:pStyle w:val="BodyText"/>
        <w:spacing w:line="357" w:lineRule="auto" w:before="37"/>
        <w:ind w:right="1527"/>
        <w:jc w:val="both"/>
      </w:pPr>
      <w:r>
        <w:rPr>
          <w:spacing w:val="-2"/>
        </w:rPr>
        <w:t>级以及售前、售后工作，并协助销售部对产品进行技术推广；从事安防系统、网络系</w:t>
      </w:r>
      <w:r>
        <w:rPr>
          <w:spacing w:val="-86"/>
        </w:rPr>
        <w:t> </w:t>
      </w:r>
      <w:r>
        <w:rPr>
          <w:spacing w:val="-86"/>
        </w:rPr>
      </w:r>
      <w:r>
        <w:rPr/>
        <w:t>统、机房系统等设计、规划、实施工作，以保障客户的 </w:t>
      </w:r>
      <w:r>
        <w:rPr>
          <w:rFonts w:ascii="宋体" w:hAnsi="宋体" w:cs="宋体" w:eastAsia="宋体" w:hint="default"/>
        </w:rPr>
        <w:t>IT</w:t>
      </w:r>
      <w:r>
        <w:rPr>
          <w:rFonts w:ascii="宋体" w:hAnsi="宋体" w:cs="宋体" w:eastAsia="宋体" w:hint="default"/>
          <w:spacing w:val="-36"/>
        </w:rPr>
        <w:t> </w:t>
      </w:r>
      <w:r>
        <w:rPr/>
        <w:t>系统高安全、高效率、高 稳定性不间断运行，为客户提供全面</w:t>
      </w:r>
      <w:r>
        <w:rPr>
          <w:spacing w:val="-60"/>
        </w:rPr>
        <w:t> </w:t>
      </w:r>
      <w:r>
        <w:rPr>
          <w:rFonts w:ascii="宋体" w:hAnsi="宋体" w:cs="宋体" w:eastAsia="宋体" w:hint="default"/>
        </w:rPr>
        <w:t>IT</w:t>
      </w:r>
      <w:r>
        <w:rPr>
          <w:rFonts w:ascii="宋体" w:hAnsi="宋体" w:cs="宋体" w:eastAsia="宋体" w:hint="default"/>
          <w:spacing w:val="-60"/>
        </w:rPr>
        <w:t> </w:t>
      </w:r>
      <w:r>
        <w:rPr/>
        <w:t>系统的解决方案。</w:t>
      </w:r>
    </w:p>
    <w:p>
      <w:pPr>
        <w:pStyle w:val="BodyText"/>
        <w:spacing w:line="357" w:lineRule="auto"/>
        <w:ind w:left="951" w:right="1510"/>
        <w:jc w:val="left"/>
      </w:pPr>
      <w:r>
        <w:rPr/>
        <w:t>（</w:t>
      </w:r>
      <w:r>
        <w:rPr>
          <w:rFonts w:ascii="宋体" w:hAnsi="宋体" w:cs="宋体" w:eastAsia="宋体" w:hint="default"/>
        </w:rPr>
        <w:t>2</w:t>
      </w:r>
      <w:r>
        <w:rPr/>
        <w:t>）销售部 </w:t>
      </w:r>
      <w:r>
        <w:rPr>
          <w:spacing w:val="-1"/>
        </w:rPr>
        <w:t>负责制定公司年度、季度和月度的市场拓展计划；负责项目的招投标与商务谈判</w:t>
      </w:r>
    </w:p>
    <w:p>
      <w:pPr>
        <w:pStyle w:val="BodyText"/>
        <w:spacing w:line="240" w:lineRule="auto"/>
        <w:ind w:right="0"/>
        <w:jc w:val="both"/>
      </w:pPr>
      <w:r>
        <w:rPr/>
        <w:t>等各项事宜，推动公司市场拓展进程；完成公司市场开拓目标和销售任务目标，并制</w:t>
      </w:r>
    </w:p>
    <w:p>
      <w:pPr>
        <w:spacing w:after="0" w:line="240"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240" w:lineRule="auto" w:before="26"/>
        <w:ind w:right="4414"/>
        <w:jc w:val="left"/>
      </w:pPr>
      <w:r>
        <w:rPr/>
        <w:t>定和实施销售回款计划以保证货款安全、及时回收。</w:t>
      </w:r>
    </w:p>
    <w:p>
      <w:pPr>
        <w:pStyle w:val="BodyText"/>
        <w:spacing w:line="357" w:lineRule="auto" w:before="154"/>
        <w:ind w:left="951" w:right="1510"/>
        <w:jc w:val="left"/>
      </w:pPr>
      <w:r>
        <w:rPr/>
        <w:t>（</w:t>
      </w:r>
      <w:r>
        <w:rPr>
          <w:rFonts w:ascii="宋体" w:hAnsi="宋体" w:cs="宋体" w:eastAsia="宋体" w:hint="default"/>
        </w:rPr>
        <w:t>3</w:t>
      </w:r>
      <w:r>
        <w:rPr/>
        <w:t>）人力资源部 </w:t>
      </w:r>
      <w:r>
        <w:rPr>
          <w:spacing w:val="-1"/>
        </w:rPr>
        <w:t>根据公司业务发展目标制定人力资源规划和人力资源政策；负责人员的招聘、培</w:t>
      </w:r>
    </w:p>
    <w:p>
      <w:pPr>
        <w:pStyle w:val="BodyText"/>
        <w:spacing w:line="357" w:lineRule="auto"/>
        <w:ind w:right="1512"/>
        <w:jc w:val="left"/>
      </w:pPr>
      <w:r>
        <w:rPr>
          <w:spacing w:val="-1"/>
        </w:rPr>
        <w:t>训、考核，实施和优化公司的绩效管理体系及薪酬管理体系，保障公司有效的人力资</w:t>
      </w:r>
      <w:r>
        <w:rPr/>
        <w:t> 源支撑。</w:t>
      </w:r>
    </w:p>
    <w:p>
      <w:pPr>
        <w:pStyle w:val="BodyText"/>
        <w:spacing w:line="357" w:lineRule="auto"/>
        <w:ind w:left="951" w:right="1512"/>
        <w:jc w:val="left"/>
      </w:pPr>
      <w:r>
        <w:rPr/>
        <w:t>（</w:t>
      </w:r>
      <w:r>
        <w:rPr>
          <w:rFonts w:ascii="宋体" w:hAnsi="宋体" w:cs="宋体" w:eastAsia="宋体" w:hint="default"/>
        </w:rPr>
        <w:t>4</w:t>
      </w:r>
      <w:r>
        <w:rPr/>
        <w:t>）行政部 </w:t>
      </w:r>
      <w:r>
        <w:rPr>
          <w:spacing w:val="-2"/>
        </w:rPr>
        <w:t>负责公司行政管理制度的制定和实施，负责公司日常行政事务工作和公司办公设</w:t>
      </w:r>
    </w:p>
    <w:p>
      <w:pPr>
        <w:pStyle w:val="BodyText"/>
        <w:spacing w:line="357" w:lineRule="auto"/>
        <w:ind w:right="1512"/>
        <w:jc w:val="left"/>
      </w:pPr>
      <w:r>
        <w:rPr>
          <w:spacing w:val="-1"/>
        </w:rPr>
        <w:t>施、生活后勤、办公场所维修服务等管理工作；负责公司会议安排、组织及来访客人</w:t>
      </w:r>
      <w:r>
        <w:rPr/>
        <w:t> 接待；负责公司员工业余文化活动的组织工作。</w:t>
      </w:r>
    </w:p>
    <w:p>
      <w:pPr>
        <w:pStyle w:val="BodyText"/>
        <w:spacing w:line="357" w:lineRule="auto"/>
        <w:ind w:left="951" w:right="1475"/>
        <w:jc w:val="left"/>
      </w:pPr>
      <w:r>
        <w:rPr/>
        <w:t>（</w:t>
      </w:r>
      <w:r>
        <w:rPr>
          <w:rFonts w:ascii="宋体" w:hAnsi="宋体" w:cs="宋体" w:eastAsia="宋体" w:hint="default"/>
        </w:rPr>
        <w:t>5</w:t>
      </w:r>
      <w:r>
        <w:rPr/>
        <w:t>）财务部 负责公司财务制度建设、会计与税务管理、资金与风险管理、成本与利润管理，</w:t>
      </w:r>
    </w:p>
    <w:p>
      <w:pPr>
        <w:pStyle w:val="BodyText"/>
        <w:spacing w:line="357" w:lineRule="auto"/>
        <w:ind w:right="0"/>
        <w:jc w:val="left"/>
      </w:pPr>
      <w:r>
        <w:rPr>
          <w:spacing w:val="-5"/>
        </w:rPr>
        <w:t>为公司经营、投资与融资决策提供财务分析与建议；负责公司子公司财务管理和监督；</w:t>
      </w:r>
      <w:r>
        <w:rPr>
          <w:spacing w:val="-86"/>
        </w:rPr>
        <w:t> </w:t>
      </w:r>
      <w:r>
        <w:rPr>
          <w:spacing w:val="-86"/>
        </w:rPr>
      </w:r>
      <w:r>
        <w:rPr/>
        <w:t>完善公司内部控制制度建设。</w:t>
      </w:r>
    </w:p>
    <w:p>
      <w:pPr>
        <w:pStyle w:val="BodyText"/>
        <w:spacing w:line="357" w:lineRule="auto"/>
        <w:ind w:left="951" w:right="1510"/>
        <w:jc w:val="left"/>
      </w:pPr>
      <w:r>
        <w:rPr/>
        <w:t>（</w:t>
      </w:r>
      <w:r>
        <w:rPr>
          <w:rFonts w:ascii="宋体" w:hAnsi="宋体" w:cs="宋体" w:eastAsia="宋体" w:hint="default"/>
        </w:rPr>
        <w:t>6</w:t>
      </w:r>
      <w:r>
        <w:rPr/>
        <w:t>）商务部 </w:t>
      </w:r>
      <w:r>
        <w:rPr>
          <w:spacing w:val="-1"/>
        </w:rPr>
        <w:t>负责公司年度、季度和月度采购计划的编制；负责公司经营活动所需各种物资的</w:t>
      </w:r>
    </w:p>
    <w:p>
      <w:pPr>
        <w:pStyle w:val="BodyText"/>
        <w:spacing w:line="357" w:lineRule="auto"/>
        <w:ind w:right="1512"/>
        <w:jc w:val="left"/>
      </w:pPr>
      <w:r>
        <w:rPr>
          <w:spacing w:val="-1"/>
        </w:rPr>
        <w:t>采购；负责采购渠道的建设和维护，并对合格的供应商实施有效管理；负责采购物资</w:t>
      </w:r>
      <w:r>
        <w:rPr/>
        <w:t> 的质量并协助财务部实施成本控制工作；负责采购合同的登记与存档管理工作。</w:t>
      </w:r>
    </w:p>
    <w:p>
      <w:pPr>
        <w:pStyle w:val="BodyText"/>
        <w:spacing w:line="357" w:lineRule="auto"/>
        <w:ind w:left="951" w:right="1512"/>
        <w:jc w:val="left"/>
      </w:pPr>
      <w:r>
        <w:rPr/>
        <w:t>（</w:t>
      </w:r>
      <w:r>
        <w:rPr>
          <w:rFonts w:ascii="宋体" w:hAnsi="宋体" w:cs="宋体" w:eastAsia="宋体" w:hint="default"/>
        </w:rPr>
        <w:t>7</w:t>
      </w:r>
      <w:r>
        <w:rPr/>
        <w:t>）运营管理部 </w:t>
      </w:r>
      <w:r>
        <w:rPr>
          <w:spacing w:val="-2"/>
        </w:rPr>
        <w:t>负责组织各相关部门在公司合同签订前的风险评估和合同的签订工作；拟定销售</w:t>
      </w:r>
    </w:p>
    <w:p>
      <w:pPr>
        <w:pStyle w:val="BodyText"/>
        <w:spacing w:line="357" w:lineRule="auto"/>
        <w:ind w:right="1475"/>
        <w:jc w:val="left"/>
      </w:pPr>
      <w:r>
        <w:rPr/>
        <w:t>业务项目的相关管理制度；通过质量运行体系对项目实施有效的监督、控制、协调， 为项目运行提供质量保证。</w:t>
      </w:r>
    </w:p>
    <w:p>
      <w:pPr>
        <w:pStyle w:val="BodyText"/>
        <w:spacing w:line="357" w:lineRule="auto"/>
        <w:ind w:left="951" w:right="1510"/>
        <w:jc w:val="left"/>
      </w:pPr>
      <w:r>
        <w:rPr/>
        <w:t>（</w:t>
      </w:r>
      <w:r>
        <w:rPr>
          <w:rFonts w:ascii="宋体" w:hAnsi="宋体" w:cs="宋体" w:eastAsia="宋体" w:hint="default"/>
        </w:rPr>
        <w:t>8</w:t>
      </w:r>
      <w:r>
        <w:rPr/>
        <w:t>）证券投资部 </w:t>
      </w:r>
      <w:r>
        <w:rPr>
          <w:spacing w:val="-1"/>
        </w:rPr>
        <w:t>负责公司申请公开发行股票及上市相关工作；负责公司三会规范运作；负责公司</w:t>
      </w:r>
    </w:p>
    <w:p>
      <w:pPr>
        <w:pStyle w:val="BodyText"/>
        <w:spacing w:line="357" w:lineRule="auto" w:before="37"/>
        <w:ind w:right="1512"/>
        <w:jc w:val="left"/>
      </w:pPr>
      <w:r>
        <w:rPr>
          <w:spacing w:val="-1"/>
        </w:rPr>
        <w:t>投资者关系管理和对外信息披露工作；负责和国家相关监管部门、公司股东及中介机</w:t>
      </w:r>
      <w:r>
        <w:rPr>
          <w:spacing w:val="-118"/>
        </w:rPr>
        <w:t> </w:t>
      </w:r>
      <w:r>
        <w:rPr>
          <w:spacing w:val="-118"/>
        </w:rPr>
      </w:r>
      <w:r>
        <w:rPr/>
        <w:t>构的协调、沟通；负责公司投融资工作。</w:t>
      </w:r>
    </w:p>
    <w:p>
      <w:pPr>
        <w:pStyle w:val="BodyText"/>
        <w:spacing w:line="357" w:lineRule="auto"/>
        <w:ind w:left="951" w:right="1512"/>
        <w:jc w:val="left"/>
      </w:pPr>
      <w:r>
        <w:rPr/>
        <w:t>（</w:t>
      </w:r>
      <w:r>
        <w:rPr>
          <w:rFonts w:ascii="宋体" w:hAnsi="宋体" w:cs="宋体" w:eastAsia="宋体" w:hint="default"/>
        </w:rPr>
        <w:t>9</w:t>
      </w:r>
      <w:r>
        <w:rPr/>
        <w:t>）审计部 </w:t>
      </w:r>
      <w:r>
        <w:rPr>
          <w:spacing w:val="-2"/>
        </w:rPr>
        <w:t>负责公司内部审计工作的计划、组织、执行、评估。依照有关法律法规和公司有</w:t>
      </w:r>
    </w:p>
    <w:p>
      <w:pPr>
        <w:pStyle w:val="BodyText"/>
        <w:spacing w:line="357" w:lineRule="auto"/>
        <w:ind w:left="954" w:right="1394" w:hanging="483"/>
        <w:jc w:val="left"/>
        <w:rPr>
          <w:rFonts w:ascii="宋体" w:hAnsi="宋体" w:cs="宋体" w:eastAsia="宋体" w:hint="default"/>
        </w:rPr>
      </w:pPr>
      <w:r>
        <w:rPr>
          <w:spacing w:val="-5"/>
        </w:rPr>
        <w:t>关规定，独立行使对公司所属单位的审计权，并将审计结果向董事会审计委员会报告。</w:t>
      </w:r>
      <w:r>
        <w:rPr>
          <w:spacing w:val="-85"/>
        </w:rPr>
        <w:t> </w:t>
      </w:r>
      <w:r>
        <w:rPr>
          <w:spacing w:val="-85"/>
        </w:rPr>
      </w:r>
      <w:r>
        <w:rPr>
          <w:rFonts w:ascii="宋体" w:hAnsi="宋体" w:cs="宋体" w:eastAsia="宋体" w:hint="default"/>
          <w:b/>
          <w:bCs/>
        </w:rPr>
        <w:t>3</w:t>
      </w:r>
      <w:r>
        <w:rPr>
          <w:rFonts w:ascii="宋体" w:hAnsi="宋体" w:cs="宋体" w:eastAsia="宋体" w:hint="default"/>
          <w:b/>
          <w:bCs/>
        </w:rPr>
        <w:t>、内部审计</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pStyle w:val="BodyText"/>
        <w:spacing w:line="357" w:lineRule="auto" w:before="26"/>
        <w:ind w:right="1528" w:firstLine="479"/>
        <w:jc w:val="both"/>
      </w:pPr>
      <w:r>
        <w:rPr>
          <w:spacing w:val="-2"/>
        </w:rPr>
        <w:t>本公司设立了审计部，配备专职审计人员，直接对董事会审计委员会负责，在审</w:t>
      </w:r>
      <w:r>
        <w:rPr/>
        <w:t> </w:t>
      </w:r>
      <w:r>
        <w:rPr>
          <w:spacing w:val="-1"/>
        </w:rPr>
        <w:t>计委员会领导下，依法独立开展内部审计，行使审计监督职权。按照年度审计工作计</w:t>
      </w:r>
      <w:r>
        <w:rPr/>
        <w:t> </w:t>
      </w:r>
      <w:r>
        <w:rPr>
          <w:spacing w:val="-2"/>
        </w:rPr>
        <w:t>划，对本公司及控股子公司的经营管理、财务状况、内控执行情况等进行审计，为公</w:t>
      </w:r>
      <w:r>
        <w:rPr>
          <w:spacing w:val="-86"/>
        </w:rPr>
        <w:t> </w:t>
      </w:r>
      <w:r>
        <w:rPr>
          <w:spacing w:val="-86"/>
        </w:rPr>
      </w:r>
      <w:r>
        <w:rPr/>
        <w:t>司强化内部管理，防范经营风险提供改进建议。</w:t>
      </w:r>
    </w:p>
    <w:p>
      <w:pPr>
        <w:pStyle w:val="BodyText"/>
        <w:spacing w:line="357" w:lineRule="auto"/>
        <w:ind w:left="951" w:right="1475" w:firstLine="2"/>
        <w:jc w:val="left"/>
      </w:pPr>
      <w:r>
        <w:rPr>
          <w:rFonts w:ascii="宋体" w:hAnsi="宋体" w:cs="宋体" w:eastAsia="宋体" w:hint="default"/>
          <w:b/>
          <w:bCs/>
        </w:rPr>
        <w:t>4</w:t>
      </w:r>
      <w:r>
        <w:rPr>
          <w:rFonts w:ascii="宋体" w:hAnsi="宋体" w:cs="宋体" w:eastAsia="宋体" w:hint="default"/>
          <w:b/>
          <w:bCs/>
        </w:rPr>
        <w:t>、企业文化</w:t>
      </w:r>
      <w:r>
        <w:rPr>
          <w:rFonts w:ascii="宋体" w:hAnsi="宋体" w:cs="宋体" w:eastAsia="宋体" w:hint="default"/>
          <w:b/>
          <w:bCs/>
          <w:w w:val="99"/>
        </w:rPr>
        <w:t> </w:t>
      </w:r>
      <w:r>
        <w:rPr/>
        <w:t>公司一直强调文化建设，培育积极向上的价值观和社会责任感，倡导诚实守信、</w:t>
      </w:r>
    </w:p>
    <w:p>
      <w:pPr>
        <w:pStyle w:val="BodyText"/>
        <w:spacing w:line="357" w:lineRule="auto"/>
        <w:ind w:left="951" w:right="0" w:hanging="480"/>
        <w:jc w:val="left"/>
      </w:pPr>
      <w:r>
        <w:rPr/>
        <w:t>爱岗敬业、开拓创新和团队协作精神，树立现代管理理念，强化风险意识。 </w:t>
      </w:r>
      <w:r>
        <w:rPr>
          <w:spacing w:val="-5"/>
        </w:rPr>
        <w:t>公司通过长期的文化积累，形成了“永不放弃、永不抱怨、勤俭创新、爱人如己”</w:t>
      </w:r>
    </w:p>
    <w:p>
      <w:pPr>
        <w:pStyle w:val="BodyText"/>
        <w:spacing w:line="357" w:lineRule="auto" w:before="37"/>
        <w:ind w:right="1408"/>
        <w:jc w:val="both"/>
      </w:pPr>
      <w:r>
        <w:rPr/>
        <w:t>的荣科精神。正是在这种精神的指引下，公司树立起远大的愿景和宗旨。公司的愿景 为“为创建人人都能驾驭科技、分享信息的自然、自由、和谐社会，做出独特而有意 </w:t>
      </w:r>
      <w:r>
        <w:rPr>
          <w:spacing w:val="-5"/>
        </w:rPr>
        <w:t>义的贡献”。公司的宗旨为“团结高能团队，致力于传播和创造，旨在保障客户</w:t>
      </w:r>
      <w:r>
        <w:rPr>
          <w:spacing w:val="-55"/>
        </w:rPr>
        <w:t> </w:t>
      </w:r>
      <w:r>
        <w:rPr>
          <w:rFonts w:ascii="宋体" w:hAnsi="宋体" w:cs="宋体" w:eastAsia="宋体" w:hint="default"/>
        </w:rPr>
        <w:t>IT</w:t>
      </w:r>
      <w:r>
        <w:rPr>
          <w:rFonts w:ascii="宋体" w:hAnsi="宋体" w:cs="宋体" w:eastAsia="宋体" w:hint="default"/>
          <w:spacing w:val="-56"/>
        </w:rPr>
        <w:t> </w:t>
      </w:r>
      <w:r>
        <w:rPr/>
        <w:t>系</w:t>
      </w:r>
      <w:r>
        <w:rPr>
          <w:spacing w:val="-112"/>
        </w:rPr>
        <w:t> </w:t>
      </w:r>
      <w:r>
        <w:rPr>
          <w:spacing w:val="-11"/>
        </w:rPr>
        <w:t>统安全、稳定、持续优化的产品与服务，为提升客户的价值与改善人类的福利而奋斗”。</w:t>
      </w:r>
    </w:p>
    <w:p>
      <w:pPr>
        <w:spacing w:line="357" w:lineRule="auto" w:before="36"/>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、人力资源管理</w:t>
      </w:r>
      <w:r>
        <w:rPr>
          <w:rFonts w:ascii="宋体" w:hAnsi="宋体" w:cs="宋体" w:eastAsia="宋体" w:hint="default"/>
          <w:b/>
          <w:bCs/>
          <w:w w:val="99"/>
          <w:sz w:val="24"/>
          <w:szCs w:val="24"/>
        </w:rPr>
        <w:t> </w:t>
      </w:r>
      <w:r>
        <w:rPr>
          <w:rFonts w:ascii="宋体" w:hAnsi="宋体" w:cs="宋体" w:eastAsia="宋体" w:hint="default"/>
          <w:spacing w:val="-1"/>
          <w:sz w:val="24"/>
          <w:szCs w:val="24"/>
        </w:rPr>
        <w:t>人力资源是企业成长的根本，公司通过引进技术管理类高端人才，提升了企业的</w:t>
      </w:r>
    </w:p>
    <w:p>
      <w:pPr>
        <w:pStyle w:val="BodyText"/>
        <w:spacing w:line="357" w:lineRule="auto"/>
        <w:ind w:right="1526"/>
        <w:jc w:val="both"/>
      </w:pPr>
      <w:r>
        <w:rPr>
          <w:spacing w:val="-1"/>
        </w:rPr>
        <w:t>创新能力及核心竞争力；畅通员工职业发展通道，为员工安排了各类培训及外出学习</w:t>
      </w:r>
      <w:r>
        <w:rPr>
          <w:spacing w:val="-118"/>
        </w:rPr>
        <w:t> </w:t>
      </w:r>
      <w:r>
        <w:rPr>
          <w:spacing w:val="-118"/>
        </w:rPr>
      </w:r>
      <w:r>
        <w:rPr>
          <w:spacing w:val="-1"/>
        </w:rPr>
        <w:t>机会，不断提高员工综合能力，促进员工个人发展。以企业的健康发展为员工提供发</w:t>
      </w:r>
      <w:r>
        <w:rPr/>
        <w:t> 展平台，以员工的创新和进步推动企业发展。</w:t>
      </w:r>
    </w:p>
    <w:p>
      <w:pPr>
        <w:pStyle w:val="BodyText"/>
        <w:spacing w:line="357" w:lineRule="auto"/>
        <w:ind w:right="1523" w:firstLine="479"/>
        <w:jc w:val="both"/>
      </w:pPr>
      <w:r>
        <w:rPr>
          <w:spacing w:val="-2"/>
        </w:rPr>
        <w:t>公司通过“长板凳”计划，培养与储备各类管理人才、技术人才，建立了具有创</w:t>
      </w:r>
      <w:r>
        <w:rPr/>
        <w:t> 新精神、现代企业管理理念的高层、中层、基层管理队伍。</w:t>
      </w:r>
      <w:r>
        <w:rPr>
          <w:spacing w:val="64"/>
        </w:rPr>
        <w:t> </w:t>
      </w:r>
      <w:r>
        <w:rPr/>
        <w:t>报告期内，不断完善员</w:t>
      </w:r>
      <w:r>
        <w:rPr>
          <w:spacing w:val="-110"/>
        </w:rPr>
        <w:t> </w:t>
      </w:r>
      <w:r>
        <w:rPr>
          <w:spacing w:val="-110"/>
        </w:rPr>
      </w:r>
      <w:r>
        <w:rPr>
          <w:spacing w:val="-1"/>
        </w:rPr>
        <w:t>工绩效考核与激励机制，完善员工培训体系和职业生涯发展管理体系，提高员工满意</w:t>
      </w:r>
      <w:r>
        <w:rPr>
          <w:spacing w:val="-118"/>
        </w:rPr>
        <w:t> </w:t>
      </w:r>
      <w:r>
        <w:rPr>
          <w:spacing w:val="-118"/>
        </w:rPr>
      </w:r>
      <w:r>
        <w:rPr/>
        <w:t>度，为企业创新和业务发展提供人力资源保障。</w:t>
      </w:r>
    </w:p>
    <w:p>
      <w:pPr>
        <w:pStyle w:val="Heading4"/>
        <w:spacing w:line="240" w:lineRule="auto"/>
        <w:ind w:right="4414"/>
        <w:jc w:val="left"/>
        <w:rPr>
          <w:b w:val="0"/>
          <w:bCs w:val="0"/>
        </w:rPr>
      </w:pPr>
      <w:r>
        <w:rPr>
          <w:rFonts w:ascii="宋体" w:hAnsi="宋体" w:cs="宋体" w:eastAsia="宋体" w:hint="default"/>
        </w:rPr>
        <w:t>6</w:t>
      </w:r>
      <w:r>
        <w:rPr/>
        <w:t>、管理控制的基本框架</w:t>
      </w:r>
      <w:r>
        <w:rPr>
          <w:b w:val="0"/>
          <w:bCs w:val="0"/>
        </w:rPr>
      </w:r>
    </w:p>
    <w:p>
      <w:pPr>
        <w:pStyle w:val="BodyText"/>
        <w:spacing w:line="357" w:lineRule="auto" w:before="154"/>
        <w:ind w:left="951" w:right="1510"/>
        <w:jc w:val="left"/>
      </w:pPr>
      <w:r>
        <w:rPr/>
        <w:t>（</w:t>
      </w:r>
      <w:r>
        <w:rPr>
          <w:rFonts w:ascii="宋体" w:hAnsi="宋体" w:cs="宋体" w:eastAsia="宋体" w:hint="default"/>
        </w:rPr>
        <w:t>1</w:t>
      </w:r>
      <w:r>
        <w:rPr/>
        <w:t>）基本的管理制度 </w:t>
      </w:r>
      <w:r>
        <w:rPr>
          <w:spacing w:val="-1"/>
        </w:rPr>
        <w:t>公司为了加强内控管理，首先建立了内控管理制衡系统，要求各部门建立完备的</w:t>
      </w:r>
    </w:p>
    <w:p>
      <w:pPr>
        <w:pStyle w:val="BodyText"/>
        <w:spacing w:line="240" w:lineRule="auto"/>
        <w:ind w:right="0"/>
        <w:jc w:val="both"/>
      </w:pPr>
      <w:r>
        <w:rPr/>
        <w:t>决策系统、执行系统和监督反馈系统，并按照相互制衡的原则设置各工作岗位。</w:t>
      </w:r>
    </w:p>
    <w:p>
      <w:pPr>
        <w:pStyle w:val="BodyText"/>
        <w:spacing w:line="357" w:lineRule="auto" w:before="154"/>
        <w:ind w:left="951" w:right="1512"/>
        <w:jc w:val="left"/>
      </w:pPr>
      <w:r>
        <w:rPr/>
        <w:t>（</w:t>
      </w:r>
      <w:r>
        <w:rPr>
          <w:rFonts w:ascii="宋体" w:hAnsi="宋体" w:cs="宋体" w:eastAsia="宋体" w:hint="default"/>
        </w:rPr>
        <w:t>2</w:t>
      </w:r>
      <w:r>
        <w:rPr/>
        <w:t>）决策管理制度 </w:t>
      </w:r>
      <w:r>
        <w:rPr>
          <w:spacing w:val="-2"/>
        </w:rPr>
        <w:t>公司要求各部门的全部经营管理决策必须按照规定的决策程序进行，并保留可予</w:t>
      </w:r>
    </w:p>
    <w:p>
      <w:pPr>
        <w:pStyle w:val="BodyText"/>
        <w:spacing w:line="240" w:lineRule="auto"/>
        <w:ind w:right="0"/>
        <w:jc w:val="both"/>
      </w:pPr>
      <w:r>
        <w:rPr/>
        <w:t>核实的记录，对需要提交董事的重大事项进行决策，并形成纪要报告董事会。</w:t>
      </w:r>
    </w:p>
    <w:p>
      <w:pPr>
        <w:pStyle w:val="BodyText"/>
        <w:spacing w:line="240" w:lineRule="auto" w:before="154"/>
        <w:ind w:left="951" w:right="4414"/>
        <w:jc w:val="left"/>
      </w:pPr>
      <w:r>
        <w:rPr/>
        <w:t>（</w:t>
      </w:r>
      <w:r>
        <w:rPr>
          <w:rFonts w:ascii="宋体" w:hAnsi="宋体" w:cs="宋体" w:eastAsia="宋体" w:hint="default"/>
        </w:rPr>
        <w:t>3</w:t>
      </w:r>
      <w:r>
        <w:rPr/>
        <w:t>）资产管理制度</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left="951" w:right="1512"/>
        <w:jc w:val="left"/>
      </w:pPr>
      <w:r>
        <w:rPr/>
        <w:t>公司已建立了一套保证资产和资金安全、完整的内部控制制度。 </w:t>
      </w:r>
      <w:r>
        <w:rPr>
          <w:spacing w:val="-2"/>
        </w:rPr>
        <w:t>公司定期对应收款项、对外投资、固定资产、在建工程等项目中存在的问题和潜</w:t>
      </w:r>
    </w:p>
    <w:p>
      <w:pPr>
        <w:pStyle w:val="BodyText"/>
        <w:spacing w:line="357" w:lineRule="auto"/>
        <w:ind w:right="1526"/>
        <w:jc w:val="both"/>
      </w:pPr>
      <w:r>
        <w:rPr>
          <w:spacing w:val="-1"/>
        </w:rPr>
        <w:t>在损失进行调查，根据谨慎性原则的要求，按照会计制度规定合理地计提资产减值准</w:t>
      </w:r>
      <w:r>
        <w:rPr>
          <w:spacing w:val="-118"/>
        </w:rPr>
        <w:t> </w:t>
      </w:r>
      <w:r>
        <w:rPr>
          <w:spacing w:val="-118"/>
        </w:rPr>
      </w:r>
      <w:r>
        <w:rPr/>
        <w:t>备，并将估计损失、计提准备的依据及需要核销项目提交董事会审议批准。</w:t>
      </w:r>
    </w:p>
    <w:p>
      <w:pPr>
        <w:pStyle w:val="BodyText"/>
        <w:spacing w:line="357" w:lineRule="auto"/>
        <w:ind w:left="951" w:right="1512"/>
        <w:jc w:val="left"/>
      </w:pPr>
      <w:r>
        <w:rPr/>
        <w:t>（</w:t>
      </w:r>
      <w:r>
        <w:rPr>
          <w:rFonts w:ascii="宋体" w:hAnsi="宋体" w:cs="宋体" w:eastAsia="宋体" w:hint="default"/>
        </w:rPr>
        <w:t>4</w:t>
      </w:r>
      <w:r>
        <w:rPr/>
        <w:t>）授权批准管理制度 </w:t>
      </w:r>
      <w:r>
        <w:rPr>
          <w:spacing w:val="-2"/>
        </w:rPr>
        <w:t>公司对各类经营业务活动都建立了逐级授权审批制度，各级管理层都在授权范围</w:t>
      </w:r>
    </w:p>
    <w:p>
      <w:pPr>
        <w:pStyle w:val="BodyText"/>
        <w:spacing w:line="240" w:lineRule="auto"/>
        <w:ind w:right="0"/>
        <w:jc w:val="both"/>
      </w:pPr>
      <w:r>
        <w:rPr/>
        <w:t>内行使相应的职权，经办人员也是在授权范围内办理经济业务。</w:t>
      </w:r>
    </w:p>
    <w:p>
      <w:pPr>
        <w:pStyle w:val="BodyText"/>
        <w:spacing w:line="357" w:lineRule="auto" w:before="154"/>
        <w:ind w:left="951" w:right="1512"/>
        <w:jc w:val="left"/>
      </w:pPr>
      <w:r>
        <w:rPr/>
        <w:t>（</w:t>
      </w:r>
      <w:r>
        <w:rPr>
          <w:rFonts w:ascii="宋体" w:hAnsi="宋体" w:cs="宋体" w:eastAsia="宋体" w:hint="default"/>
        </w:rPr>
        <w:t>5</w:t>
      </w:r>
      <w:r>
        <w:rPr/>
        <w:t>）信息系统 </w:t>
      </w:r>
      <w:r>
        <w:rPr>
          <w:spacing w:val="-2"/>
        </w:rPr>
        <w:t>公司建立了较为完善的信息系统。公司各部门均设有内、外线直拨电话，并将联</w:t>
      </w:r>
    </w:p>
    <w:p>
      <w:pPr>
        <w:pStyle w:val="BodyText"/>
        <w:spacing w:line="357" w:lineRule="auto"/>
        <w:ind w:right="1526"/>
        <w:jc w:val="both"/>
      </w:pPr>
      <w:r>
        <w:rPr>
          <w:spacing w:val="-1"/>
        </w:rPr>
        <w:t>系方法发放各部门，确保各部门之间信息沟通的及时畅通；各部门之间联系需审批的</w:t>
      </w:r>
      <w:r>
        <w:rPr>
          <w:spacing w:val="-118"/>
        </w:rPr>
        <w:t> </w:t>
      </w:r>
      <w:r>
        <w:rPr>
          <w:spacing w:val="-118"/>
        </w:rPr>
      </w:r>
      <w:r>
        <w:rPr>
          <w:spacing w:val="-1"/>
        </w:rPr>
        <w:t>文件以纸质表格方式传输，审批的电子邮件均需打印备案，不需要审批的文件电话联</w:t>
      </w:r>
      <w:r>
        <w:rPr>
          <w:spacing w:val="-118"/>
        </w:rPr>
        <w:t> </w:t>
      </w:r>
      <w:r>
        <w:rPr>
          <w:spacing w:val="-118"/>
        </w:rPr>
      </w:r>
      <w:r>
        <w:rPr>
          <w:spacing w:val="-1"/>
        </w:rPr>
        <w:t>系；公司总部与各子公司除采用电话、传真等方式联系沟通外，还采用电子邮件方式</w:t>
      </w:r>
      <w:r>
        <w:rPr/>
        <w:t> 传递信息，极大的节约了办公成本、提高了办公效率。</w:t>
      </w:r>
    </w:p>
    <w:p>
      <w:pPr>
        <w:pStyle w:val="BodyText"/>
        <w:spacing w:line="357" w:lineRule="auto"/>
        <w:ind w:left="951" w:right="1510"/>
        <w:jc w:val="left"/>
      </w:pPr>
      <w:r>
        <w:rPr/>
        <w:t>（</w:t>
      </w:r>
      <w:r>
        <w:rPr>
          <w:rFonts w:ascii="宋体" w:hAnsi="宋体" w:cs="宋体" w:eastAsia="宋体" w:hint="default"/>
        </w:rPr>
        <w:t>6</w:t>
      </w:r>
      <w:r>
        <w:rPr/>
        <w:t>）内部监督 </w:t>
      </w:r>
      <w:r>
        <w:rPr>
          <w:spacing w:val="-1"/>
        </w:rPr>
        <w:t>公司以监事会和审计部门作为对公司进行稽核监督的机构。按照有利于事前、事</w:t>
      </w:r>
    </w:p>
    <w:p>
      <w:pPr>
        <w:pStyle w:val="BodyText"/>
        <w:spacing w:line="357" w:lineRule="auto"/>
        <w:ind w:right="1526"/>
        <w:jc w:val="both"/>
      </w:pPr>
      <w:r>
        <w:rPr>
          <w:spacing w:val="-1"/>
        </w:rPr>
        <w:t>中、事后监督的原则，专门负责对经营活动和内部控制执行情况的监督和检查，并对</w:t>
      </w:r>
      <w:r>
        <w:rPr/>
        <w:t> </w:t>
      </w:r>
      <w:r>
        <w:rPr>
          <w:spacing w:val="-1"/>
        </w:rPr>
        <w:t>每次检查对象和内容进行评价，提出改进建议和处理意见，确保内部控制的贯彻实施</w:t>
      </w:r>
      <w:r>
        <w:rPr>
          <w:spacing w:val="-118"/>
        </w:rPr>
        <w:t> </w:t>
      </w:r>
      <w:r>
        <w:rPr>
          <w:spacing w:val="-118"/>
        </w:rPr>
      </w:r>
      <w:r>
        <w:rPr/>
        <w:t>和生产经营活动的正常进行。</w:t>
      </w:r>
    </w:p>
    <w:p>
      <w:pPr>
        <w:pStyle w:val="BodyText"/>
        <w:spacing w:line="357" w:lineRule="auto"/>
        <w:ind w:left="951" w:right="1510" w:firstLine="2"/>
        <w:jc w:val="left"/>
      </w:pPr>
      <w:r>
        <w:rPr>
          <w:rFonts w:ascii="宋体" w:hAnsi="宋体" w:cs="宋体" w:eastAsia="宋体" w:hint="default"/>
          <w:b/>
          <w:bCs/>
        </w:rPr>
        <w:t>（二）风险评估</w:t>
      </w:r>
      <w:r>
        <w:rPr>
          <w:rFonts w:ascii="宋体" w:hAnsi="宋体" w:cs="宋体" w:eastAsia="宋体" w:hint="default"/>
          <w:b/>
          <w:bCs/>
          <w:w w:val="99"/>
        </w:rPr>
        <w:t> </w:t>
      </w:r>
      <w:r>
        <w:rPr>
          <w:spacing w:val="-1"/>
        </w:rPr>
        <w:t>公司根据战略目标和发展规划，结合自身及行业特点，制定了有效的风险评估过</w:t>
      </w:r>
    </w:p>
    <w:p>
      <w:pPr>
        <w:pStyle w:val="BodyText"/>
        <w:spacing w:line="357" w:lineRule="auto"/>
        <w:ind w:right="1525"/>
        <w:jc w:val="both"/>
      </w:pPr>
      <w:r>
        <w:rPr>
          <w:spacing w:val="-1"/>
        </w:rPr>
        <w:t>程和风险评估机制，以识别和应对公司可能遇到的包括经营风险、环境风险和财务风</w:t>
      </w:r>
      <w:r>
        <w:rPr>
          <w:spacing w:val="-118"/>
        </w:rPr>
        <w:t> </w:t>
      </w:r>
      <w:r>
        <w:rPr>
          <w:spacing w:val="-118"/>
        </w:rPr>
      </w:r>
      <w:r>
        <w:rPr>
          <w:spacing w:val="-1"/>
        </w:rPr>
        <w:t>险等。实施内部控制制度执行情况的检查和监督，保证业务交易风险的可知、可防与</w:t>
      </w:r>
      <w:r>
        <w:rPr/>
        <w:t> </w:t>
      </w:r>
      <w:r>
        <w:rPr>
          <w:spacing w:val="-1"/>
        </w:rPr>
        <w:t>可控，确保公司经营安全，将企业的风险控制在可承受的范围内，如在日常经营风险</w:t>
      </w:r>
      <w:r>
        <w:rPr/>
        <w:t> </w:t>
      </w:r>
      <w:r>
        <w:rPr>
          <w:spacing w:val="-8"/>
        </w:rPr>
        <w:t>管理中实施的“应收款项管理制度”、“印鉴管理制度”等风险控制措施，同时避免从</w:t>
      </w:r>
      <w:r>
        <w:rPr>
          <w:spacing w:val="-96"/>
        </w:rPr>
        <w:t> </w:t>
      </w:r>
      <w:r>
        <w:rPr>
          <w:spacing w:val="-96"/>
        </w:rPr>
      </w:r>
      <w:r>
        <w:rPr>
          <w:spacing w:val="-1"/>
        </w:rPr>
        <w:t>事与公司战略目标发展不相符的业务，对符合公司战略发展方向，但同时存在经营风</w:t>
      </w:r>
      <w:r>
        <w:rPr>
          <w:spacing w:val="-117"/>
        </w:rPr>
        <w:t> </w:t>
      </w:r>
      <w:r>
        <w:rPr>
          <w:spacing w:val="-117"/>
        </w:rPr>
      </w:r>
      <w:r>
        <w:rPr/>
        <w:t>险的业务，也充分认清风险实质并积极采取有效措施降低、分担风险。</w:t>
      </w:r>
    </w:p>
    <w:p>
      <w:pPr>
        <w:spacing w:line="357" w:lineRule="auto" w:before="36"/>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（三）信息系统和沟通</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本公司为向管理层及时有效的提供业绩报告建立了相应的信息系统，信息系统人</w:t>
      </w:r>
    </w:p>
    <w:p>
      <w:pPr>
        <w:pStyle w:val="BodyText"/>
        <w:spacing w:line="240" w:lineRule="auto"/>
        <w:ind w:right="0"/>
        <w:jc w:val="both"/>
      </w:pPr>
      <w:r>
        <w:rPr/>
        <w:t>员（包括财务人员）恪尽职守、勤勉工作，能够有效的履行赋予的职责。本公司管理</w:t>
      </w:r>
    </w:p>
    <w:p>
      <w:pPr>
        <w:spacing w:after="0" w:line="240"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0"/>
        <w:jc w:val="left"/>
      </w:pPr>
      <w:r>
        <w:rPr/>
        <w:t>层也提供了适当的人力，财力以保障整个信息系统的正常、有效运行。 本公司针对</w:t>
      </w:r>
      <w:r>
        <w:rPr>
          <w:spacing w:val="-45"/>
        </w:rPr>
        <w:t> </w:t>
      </w:r>
      <w:r>
        <w:rPr>
          <w:spacing w:val="-45"/>
        </w:rPr>
      </w:r>
      <w:r>
        <w:rPr/>
        <w:t>可疑的不恰当事项和行为建立了有效的沟通渠道和机制，使管理层就员工职责和控制</w:t>
      </w:r>
      <w:r>
        <w:rPr/>
        <w:t> </w:t>
      </w:r>
      <w:r>
        <w:rPr>
          <w:spacing w:val="-5"/>
        </w:rPr>
        <w:t>责任能够进行有效沟通。组织内部沟通的充分性使员工能够有效的履行职责，与客户、</w:t>
      </w:r>
      <w:r>
        <w:rPr>
          <w:spacing w:val="-88"/>
        </w:rPr>
        <w:t> </w:t>
      </w:r>
      <w:r>
        <w:rPr>
          <w:spacing w:val="-88"/>
        </w:rPr>
      </w:r>
      <w:r>
        <w:rPr/>
        <w:t>供应商、监管或主管部门以及其他外部人士的有效沟通，使管理层面对各种变化能够</w:t>
      </w:r>
      <w:r>
        <w:rPr/>
        <w:t> 及时采取适当的进一步活动。</w:t>
      </w:r>
    </w:p>
    <w:p>
      <w:pPr>
        <w:pStyle w:val="Heading4"/>
        <w:spacing w:line="357" w:lineRule="auto"/>
        <w:ind w:right="6378"/>
        <w:jc w:val="left"/>
        <w:rPr>
          <w:b w:val="0"/>
          <w:bCs w:val="0"/>
        </w:rPr>
      </w:pPr>
      <w:r>
        <w:rPr/>
        <w:t>（四）会计系统</w:t>
      </w:r>
      <w:r>
        <w:rPr>
          <w:w w:val="99"/>
        </w:rPr>
        <w:t> </w:t>
      </w:r>
      <w:r>
        <w:rPr>
          <w:rFonts w:ascii="宋体" w:hAnsi="宋体" w:cs="宋体" w:eastAsia="宋体" w:hint="default"/>
        </w:rPr>
        <w:t>1</w:t>
      </w:r>
      <w:r>
        <w:rPr/>
        <w:t>、会计机构负责人的职责和权限</w:t>
      </w:r>
      <w:r>
        <w:rPr>
          <w:b w:val="0"/>
          <w:bCs w:val="0"/>
        </w:rPr>
      </w:r>
    </w:p>
    <w:p>
      <w:pPr>
        <w:pStyle w:val="BodyText"/>
        <w:spacing w:line="357" w:lineRule="auto"/>
        <w:ind w:right="0" w:firstLine="479"/>
        <w:jc w:val="left"/>
      </w:pPr>
      <w:r>
        <w:rPr/>
        <w:t>公司总部和子公司均设置了独立的会计机构，在财务管理和会计核算方面均设置 了较为合理的岗位和职责权限，并配备了相应的人员以保证财会工作的顺利进行。会 </w:t>
      </w:r>
      <w:r>
        <w:rPr>
          <w:spacing w:val="-5"/>
        </w:rPr>
        <w:t>计机构人员分工明确，有各自的岗位责任制，各岗位能够起到互相牵制的作用，批准、</w:t>
      </w:r>
      <w:r>
        <w:rPr>
          <w:spacing w:val="-89"/>
        </w:rPr>
        <w:t> </w:t>
      </w:r>
      <w:r>
        <w:rPr>
          <w:spacing w:val="-89"/>
        </w:rPr>
      </w:r>
      <w:r>
        <w:rPr/>
        <w:t>执行和记录职能分开。</w:t>
      </w:r>
    </w:p>
    <w:p>
      <w:pPr>
        <w:spacing w:line="357" w:lineRule="auto" w:before="36"/>
        <w:ind w:left="951" w:right="152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、会计核算和管理</w:t>
      </w:r>
      <w:r>
        <w:rPr>
          <w:rFonts w:ascii="宋体" w:hAnsi="宋体" w:cs="宋体" w:eastAsia="宋体" w:hint="default"/>
          <w:b/>
          <w:bCs/>
          <w:w w:val="99"/>
          <w:sz w:val="24"/>
          <w:szCs w:val="24"/>
        </w:rPr>
        <w:t> </w:t>
      </w:r>
      <w:r>
        <w:rPr>
          <w:rFonts w:ascii="宋体" w:hAnsi="宋体" w:cs="宋体" w:eastAsia="宋体" w:hint="default"/>
          <w:spacing w:val="-8"/>
          <w:sz w:val="24"/>
          <w:szCs w:val="24"/>
        </w:rPr>
        <w:t>公司的财务会计工作在总经理的领导下，由财务部具体负责，执行国家规定的《企</w:t>
      </w:r>
    </w:p>
    <w:p>
      <w:pPr>
        <w:pStyle w:val="BodyText"/>
        <w:spacing w:line="357" w:lineRule="auto"/>
        <w:ind w:right="1491"/>
        <w:jc w:val="both"/>
      </w:pPr>
      <w:r>
        <w:rPr/>
        <w:t>业会计准则》及有关财务会计补充规定，并建立了具体的公司会计制度、财务制度、 </w:t>
      </w:r>
      <w:r>
        <w:rPr>
          <w:spacing w:val="-1"/>
        </w:rPr>
        <w:t>出纳基本制度和会计基本制度。财务部按照规定的业务操作规程、核算办法，及时处</w:t>
      </w:r>
      <w:r>
        <w:rPr/>
        <w:t> 理账务，编制会计报表。与其他各职能部门互相牵制、互相制约。</w:t>
      </w:r>
    </w:p>
    <w:p>
      <w:pPr>
        <w:pStyle w:val="BodyText"/>
        <w:spacing w:line="357" w:lineRule="auto"/>
        <w:ind w:right="0" w:firstLine="479"/>
        <w:jc w:val="left"/>
      </w:pPr>
      <w:r>
        <w:rPr/>
        <w:t>为保障公司资产的安全、完整，建立了销售与收款内控制度、采购与付款内控制 </w:t>
      </w:r>
      <w:r>
        <w:rPr>
          <w:spacing w:val="-5"/>
        </w:rPr>
        <w:t>度、货币资金内控制度、费用报销内控制度、子公司财务管理制度等一系列内控制度。</w:t>
      </w:r>
    </w:p>
    <w:p>
      <w:pPr>
        <w:pStyle w:val="BodyText"/>
        <w:spacing w:line="357" w:lineRule="auto"/>
        <w:ind w:left="951" w:right="1512"/>
        <w:jc w:val="left"/>
      </w:pPr>
      <w:r>
        <w:rPr/>
        <w:t>（</w:t>
      </w:r>
      <w:r>
        <w:rPr>
          <w:rFonts w:ascii="宋体" w:hAnsi="宋体" w:cs="宋体" w:eastAsia="宋体" w:hint="default"/>
        </w:rPr>
        <w:t>1</w:t>
      </w:r>
      <w:r>
        <w:rPr/>
        <w:t>）销售与收款内控制度 </w:t>
      </w:r>
      <w:r>
        <w:rPr>
          <w:spacing w:val="-2"/>
        </w:rPr>
        <w:t>为了加强对本公司销售与收款环节的内部控制，防范销售与收款过程中的差错与</w:t>
      </w:r>
    </w:p>
    <w:p>
      <w:pPr>
        <w:pStyle w:val="BodyText"/>
        <w:spacing w:line="357" w:lineRule="auto"/>
        <w:ind w:right="0"/>
        <w:jc w:val="left"/>
      </w:pPr>
      <w:r>
        <w:rPr>
          <w:spacing w:val="-5"/>
        </w:rPr>
        <w:t>舞弊，公司制定了《销售与收款内部控制制度》，用于规范公司相关部门在销售商品、</w:t>
      </w:r>
      <w:r>
        <w:rPr>
          <w:spacing w:val="-86"/>
        </w:rPr>
        <w:t> </w:t>
      </w:r>
      <w:r>
        <w:rPr>
          <w:spacing w:val="-86"/>
        </w:rPr>
      </w:r>
      <w:r>
        <w:rPr/>
        <w:t>提过劳务以及由此产生的款项收取的业务活动，包括签订合同、开具发票和收据、确</w:t>
      </w:r>
      <w:r>
        <w:rPr/>
        <w:t> 认收入和结转成本、收到货款等一系列行为。</w:t>
      </w:r>
    </w:p>
    <w:p>
      <w:pPr>
        <w:pStyle w:val="BodyText"/>
        <w:spacing w:line="357" w:lineRule="auto" w:before="37"/>
        <w:ind w:left="951" w:right="0"/>
        <w:jc w:val="left"/>
      </w:pPr>
      <w:r>
        <w:rPr/>
        <w:t>（</w:t>
      </w:r>
      <w:r>
        <w:rPr>
          <w:rFonts w:ascii="宋体" w:hAnsi="宋体" w:cs="宋体" w:eastAsia="宋体" w:hint="default"/>
        </w:rPr>
        <w:t>2</w:t>
      </w:r>
      <w:r>
        <w:rPr/>
        <w:t>）采购与付款内部控制制度 </w:t>
      </w:r>
      <w:r>
        <w:rPr>
          <w:spacing w:val="-5"/>
        </w:rPr>
        <w:t>为了加强对公司物资采购与付款环节的内部控制，堵塞采购漏洞，减少采购风险，</w:t>
      </w:r>
    </w:p>
    <w:p>
      <w:pPr>
        <w:pStyle w:val="BodyText"/>
        <w:spacing w:line="357" w:lineRule="auto"/>
        <w:ind w:right="1523"/>
        <w:jc w:val="both"/>
      </w:pPr>
      <w:r>
        <w:rPr>
          <w:spacing w:val="-2"/>
        </w:rPr>
        <w:t>公司制定了《采购与付款内部控制制度》，用于规范公司购进用于生产经营或提供劳</w:t>
      </w:r>
      <w:r>
        <w:rPr>
          <w:spacing w:val="-93"/>
        </w:rPr>
        <w:t> </w:t>
      </w:r>
      <w:r>
        <w:rPr>
          <w:spacing w:val="-93"/>
        </w:rPr>
      </w:r>
      <w:r>
        <w:rPr>
          <w:spacing w:val="-1"/>
        </w:rPr>
        <w:t>务消耗的各种物资，包括原材料、低值易耗品、以及达到固定资产管理标准的各种设</w:t>
      </w:r>
      <w:r>
        <w:rPr/>
        <w:t> 备过程中支付的有关款项的行为。</w:t>
      </w:r>
    </w:p>
    <w:p>
      <w:pPr>
        <w:pStyle w:val="BodyText"/>
        <w:spacing w:line="240" w:lineRule="auto"/>
        <w:ind w:left="951" w:right="4414"/>
        <w:jc w:val="left"/>
      </w:pPr>
      <w:r>
        <w:rPr/>
        <w:t>（</w:t>
      </w:r>
      <w:r>
        <w:rPr>
          <w:rFonts w:ascii="宋体" w:hAnsi="宋体" w:cs="宋体" w:eastAsia="宋体" w:hint="default"/>
        </w:rPr>
        <w:t>3</w:t>
      </w:r>
      <w:r>
        <w:rPr/>
        <w:t>）货币资金内控制度</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0" w:firstLine="479"/>
        <w:jc w:val="left"/>
      </w:pPr>
      <w:r>
        <w:rPr>
          <w:spacing w:val="-5"/>
        </w:rPr>
        <w:t>为了加强对公司货币资金的内部控制，保证货币资金的安全，降低资金使用成本，</w:t>
      </w:r>
      <w:r>
        <w:rPr/>
        <w:t> </w:t>
      </w:r>
      <w:r>
        <w:rPr>
          <w:spacing w:val="-2"/>
        </w:rPr>
        <w:t>结合本公司的实际情况，制定了《货币资金内控制度》，用于规范公司拥有的库存现</w:t>
      </w:r>
      <w:r>
        <w:rPr>
          <w:spacing w:val="-92"/>
        </w:rPr>
        <w:t> </w:t>
      </w:r>
      <w:r>
        <w:rPr>
          <w:spacing w:val="-92"/>
        </w:rPr>
      </w:r>
      <w:r>
        <w:rPr/>
        <w:t>金、银行存款以及外埠存款、银行汇票存款、银行本票存款、信用卡存款、信用证保</w:t>
      </w:r>
      <w:r>
        <w:rPr/>
        <w:t> 证金存款、有价证券等收入、支出的控制流程。</w:t>
      </w:r>
    </w:p>
    <w:p>
      <w:pPr>
        <w:pStyle w:val="BodyText"/>
        <w:spacing w:line="357" w:lineRule="auto"/>
        <w:ind w:left="951" w:right="1512"/>
        <w:jc w:val="left"/>
      </w:pPr>
      <w:r>
        <w:rPr/>
        <w:t>（</w:t>
      </w:r>
      <w:r>
        <w:rPr>
          <w:rFonts w:ascii="宋体" w:hAnsi="宋体" w:cs="宋体" w:eastAsia="宋体" w:hint="default"/>
        </w:rPr>
        <w:t>4</w:t>
      </w:r>
      <w:r>
        <w:rPr/>
        <w:t>）费用报销内控制度 </w:t>
      </w:r>
      <w:r>
        <w:rPr>
          <w:spacing w:val="-2"/>
        </w:rPr>
        <w:t>为了加强公司管理，合理控制公司的各项费用，根据公司经营活动的特点，制定</w:t>
      </w:r>
    </w:p>
    <w:p>
      <w:pPr>
        <w:pStyle w:val="BodyText"/>
        <w:spacing w:line="357" w:lineRule="auto"/>
        <w:ind w:right="1492"/>
        <w:jc w:val="both"/>
      </w:pPr>
      <w:r>
        <w:rPr>
          <w:spacing w:val="-2"/>
        </w:rPr>
        <w:t>了《费用报销内控制度》。公司费用报销的控制原则是：计划管理、分级负责、层层</w:t>
      </w:r>
      <w:r>
        <w:rPr>
          <w:spacing w:val="-93"/>
        </w:rPr>
        <w:t> </w:t>
      </w:r>
      <w:r>
        <w:rPr>
          <w:spacing w:val="-93"/>
        </w:rPr>
      </w:r>
      <w:r>
        <w:rPr/>
        <w:t>把关。由各费用中心负责人负责本部门人员费用报销的实质性、合理性的一级审查；</w:t>
      </w:r>
      <w:r>
        <w:rPr/>
        <w:t> </w:t>
      </w:r>
      <w:r>
        <w:rPr>
          <w:spacing w:val="-1"/>
        </w:rPr>
        <w:t>由费用主管对报销票据的合法性进行二级审查；财务总监（经理）对费用报销单进行</w:t>
      </w:r>
      <w:r>
        <w:rPr/>
        <w:t> 形式审查，并最终批准。</w:t>
      </w:r>
    </w:p>
    <w:p>
      <w:pPr>
        <w:pStyle w:val="BodyText"/>
        <w:spacing w:line="357" w:lineRule="auto"/>
        <w:ind w:left="951" w:right="1510"/>
        <w:jc w:val="left"/>
      </w:pPr>
      <w:r>
        <w:rPr/>
        <w:t>（</w:t>
      </w:r>
      <w:r>
        <w:rPr>
          <w:rFonts w:ascii="宋体" w:hAnsi="宋体" w:cs="宋体" w:eastAsia="宋体" w:hint="default"/>
        </w:rPr>
        <w:t>5</w:t>
      </w:r>
      <w:r>
        <w:rPr/>
        <w:t>）子公司财务管理制度 </w:t>
      </w:r>
      <w:r>
        <w:rPr>
          <w:spacing w:val="-1"/>
        </w:rPr>
        <w:t>为加强对子公司的管理和控制，进一步理顺母、子公司之间的投资关系和母子公</w:t>
      </w:r>
    </w:p>
    <w:p>
      <w:pPr>
        <w:pStyle w:val="BodyText"/>
        <w:spacing w:line="357" w:lineRule="auto"/>
        <w:ind w:right="1528"/>
        <w:jc w:val="both"/>
      </w:pPr>
      <w:r>
        <w:rPr>
          <w:spacing w:val="-1"/>
        </w:rPr>
        <w:t>司之间的关联交易事项，规范公司内部运作机制，不断强化财务核算和管理，维护公</w:t>
      </w:r>
      <w:r>
        <w:rPr/>
        <w:t> </w:t>
      </w:r>
      <w:r>
        <w:rPr>
          <w:spacing w:val="-1"/>
        </w:rPr>
        <w:t>司和投资者的合法权益，促进公司的规范运作和健康发展，制定了《子公司财务管理</w:t>
      </w:r>
      <w:r>
        <w:rPr/>
        <w:t> </w:t>
      </w:r>
      <w:r>
        <w:rPr>
          <w:spacing w:val="-2"/>
        </w:rPr>
        <w:t>制度》，用于规范子公司财务会计报表体系、预算及成本管理体系、存货管理、财务</w:t>
      </w:r>
      <w:r>
        <w:rPr>
          <w:spacing w:val="-95"/>
        </w:rPr>
        <w:t> </w:t>
      </w:r>
      <w:r>
        <w:rPr>
          <w:spacing w:val="-95"/>
        </w:rPr>
      </w:r>
      <w:r>
        <w:rPr/>
        <w:t>机构内部稽核工作等。</w:t>
      </w:r>
    </w:p>
    <w:p>
      <w:pPr>
        <w:spacing w:line="357" w:lineRule="auto" w:before="36"/>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、计算机系统在会计核算中应用</w:t>
      </w:r>
      <w:r>
        <w:rPr>
          <w:rFonts w:ascii="宋体" w:hAnsi="宋体" w:cs="宋体" w:eastAsia="宋体" w:hint="default"/>
          <w:b/>
          <w:bCs/>
          <w:w w:val="99"/>
          <w:sz w:val="24"/>
          <w:szCs w:val="24"/>
        </w:rPr>
        <w:t> </w:t>
      </w:r>
      <w:r>
        <w:rPr>
          <w:rFonts w:ascii="宋体" w:hAnsi="宋体" w:cs="宋体" w:eastAsia="宋体" w:hint="default"/>
          <w:spacing w:val="-1"/>
          <w:sz w:val="24"/>
          <w:szCs w:val="24"/>
        </w:rPr>
        <w:t>公司财会部门已实行会计电算化，使用用友财务软件，计算机系统有充分的保护</w:t>
      </w:r>
    </w:p>
    <w:p>
      <w:pPr>
        <w:pStyle w:val="BodyText"/>
        <w:spacing w:line="240" w:lineRule="auto"/>
        <w:ind w:right="0"/>
        <w:jc w:val="both"/>
      </w:pPr>
      <w:r>
        <w:rPr/>
        <w:t>措施，如专机专用，专人输入和修改，输入的校对，备份的归档等。</w:t>
      </w:r>
    </w:p>
    <w:p>
      <w:pPr>
        <w:pStyle w:val="Heading4"/>
        <w:spacing w:line="357" w:lineRule="auto" w:before="154"/>
        <w:ind w:right="8185"/>
        <w:jc w:val="left"/>
        <w:rPr>
          <w:b w:val="0"/>
          <w:bCs w:val="0"/>
        </w:rPr>
      </w:pPr>
      <w:r>
        <w:rPr/>
        <w:t>（五）控制程序</w:t>
      </w:r>
      <w:r>
        <w:rPr>
          <w:w w:val="99"/>
        </w:rPr>
        <w:t> </w:t>
      </w:r>
      <w:r>
        <w:rPr>
          <w:rFonts w:ascii="宋体" w:hAnsi="宋体" w:cs="宋体" w:eastAsia="宋体" w:hint="default"/>
        </w:rPr>
        <w:t>1</w:t>
      </w:r>
      <w:r>
        <w:rPr/>
        <w:t>、交易授权</w:t>
      </w:r>
      <w:r>
        <w:rPr>
          <w:b w:val="0"/>
          <w:bCs w:val="0"/>
        </w:rPr>
      </w:r>
    </w:p>
    <w:p>
      <w:pPr>
        <w:pStyle w:val="BodyText"/>
        <w:spacing w:line="357" w:lineRule="auto"/>
        <w:ind w:right="1394" w:firstLine="479"/>
        <w:jc w:val="left"/>
      </w:pPr>
      <w:r>
        <w:rPr>
          <w:spacing w:val="-5"/>
        </w:rPr>
        <w:t>公司按交易金额的大小及交易性质不同，根据《公司章程》及各项管理制度规定，</w:t>
      </w:r>
      <w:r>
        <w:rPr/>
        <w:t> 采取不同的交易授权。对于经常发生的正常业务的费用报销、授权范围内融资等采用 </w:t>
      </w:r>
      <w:r>
        <w:rPr>
          <w:spacing w:val="-5"/>
        </w:rPr>
        <w:t>公司及各职能部门逐级授权审批制度；对非经常性业务交易，如对外投资、发行股票、</w:t>
      </w:r>
      <w:r>
        <w:rPr>
          <w:spacing w:val="-89"/>
        </w:rPr>
        <w:t> </w:t>
      </w:r>
      <w:r>
        <w:rPr>
          <w:spacing w:val="-89"/>
        </w:rPr>
      </w:r>
      <w:r>
        <w:rPr/>
        <w:t>资产重组、转让股权、关联交易等重大交易，按不同的交易额由董事会、股东大会审</w:t>
      </w:r>
      <w:r>
        <w:rPr/>
        <w:t> 批。</w:t>
      </w:r>
    </w:p>
    <w:p>
      <w:pPr>
        <w:pStyle w:val="BodyText"/>
        <w:spacing w:line="357" w:lineRule="auto"/>
        <w:ind w:left="951" w:right="1512" w:firstLine="2"/>
        <w:jc w:val="left"/>
      </w:pPr>
      <w:r>
        <w:rPr>
          <w:rFonts w:ascii="宋体" w:hAnsi="宋体" w:cs="宋体" w:eastAsia="宋体" w:hint="default"/>
          <w:b/>
          <w:bCs/>
        </w:rPr>
        <w:t>2</w:t>
      </w:r>
      <w:r>
        <w:rPr>
          <w:rFonts w:ascii="宋体" w:hAnsi="宋体" w:cs="宋体" w:eastAsia="宋体" w:hint="default"/>
          <w:b/>
          <w:bCs/>
        </w:rPr>
        <w:t>、职责划分</w:t>
      </w:r>
      <w:r>
        <w:rPr>
          <w:rFonts w:ascii="宋体" w:hAnsi="宋体" w:cs="宋体" w:eastAsia="宋体" w:hint="default"/>
          <w:b/>
          <w:bCs/>
          <w:w w:val="99"/>
        </w:rPr>
        <w:t> </w:t>
      </w:r>
      <w:r>
        <w:rPr>
          <w:spacing w:val="-2"/>
        </w:rPr>
        <w:t>公司为了预防和及时发现在执行所分配的职责时所产生的错误和舞弊行为，在从</w:t>
      </w:r>
    </w:p>
    <w:p>
      <w:pPr>
        <w:pStyle w:val="BodyText"/>
        <w:spacing w:line="240" w:lineRule="auto"/>
        <w:ind w:right="1512"/>
        <w:jc w:val="left"/>
      </w:pPr>
      <w:r>
        <w:rPr/>
        <w:t>事经营活动的各个部门、各个环节制定了一系列较为详尽的岗位职责分工制度。</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28" w:firstLine="479"/>
        <w:jc w:val="both"/>
      </w:pPr>
      <w:r>
        <w:rPr>
          <w:spacing w:val="2"/>
        </w:rPr>
        <w:t>（</w:t>
      </w:r>
      <w:r>
        <w:rPr>
          <w:rFonts w:ascii="宋体" w:hAnsi="宋体" w:cs="宋体" w:eastAsia="宋体" w:hint="default"/>
          <w:spacing w:val="2"/>
        </w:rPr>
        <w:t>1</w:t>
      </w:r>
      <w:r>
        <w:rPr>
          <w:spacing w:val="2"/>
        </w:rPr>
        <w:t>）部门责任分离：如将各项资金及财产损失的确认与会计部门分离；现金、 </w:t>
      </w:r>
      <w:r>
        <w:rPr/>
        <w:t>有价证券、各种实物的保管与核算分离等等。</w:t>
      </w:r>
    </w:p>
    <w:p>
      <w:pPr>
        <w:pStyle w:val="BodyText"/>
        <w:spacing w:line="357" w:lineRule="auto"/>
        <w:ind w:right="1528" w:firstLine="479"/>
        <w:jc w:val="both"/>
      </w:pPr>
      <w:r>
        <w:rPr>
          <w:spacing w:val="2"/>
        </w:rPr>
        <w:t>（</w:t>
      </w:r>
      <w:r>
        <w:rPr>
          <w:rFonts w:ascii="宋体" w:hAnsi="宋体" w:cs="宋体" w:eastAsia="宋体" w:hint="default"/>
          <w:spacing w:val="2"/>
        </w:rPr>
        <w:t>2</w:t>
      </w:r>
      <w:r>
        <w:rPr>
          <w:spacing w:val="2"/>
        </w:rPr>
        <w:t>）岗位责任分离：如将现金出纳和会计核算分离；将各项交易业务的授权审 </w:t>
      </w:r>
      <w:r>
        <w:rPr/>
        <w:t>批与具体经办分离；将电子数据处理系统的维护管理与业务操作分离等。</w:t>
      </w:r>
    </w:p>
    <w:p>
      <w:pPr>
        <w:pStyle w:val="BodyText"/>
        <w:spacing w:line="357" w:lineRule="auto"/>
        <w:ind w:left="951" w:right="1510"/>
        <w:jc w:val="left"/>
      </w:pPr>
      <w:r>
        <w:rPr/>
        <w:t>（</w:t>
      </w:r>
      <w:r>
        <w:rPr>
          <w:rFonts w:ascii="宋体" w:hAnsi="宋体" w:cs="宋体" w:eastAsia="宋体" w:hint="default"/>
        </w:rPr>
        <w:t>3</w:t>
      </w:r>
      <w:r>
        <w:rPr/>
        <w:t>）凭证与记录使用 </w:t>
      </w:r>
      <w:r>
        <w:rPr>
          <w:spacing w:val="-1"/>
        </w:rPr>
        <w:t>公司在外部凭证的取得及审核方面，根据各部门、各岗位的职责划分建立了较为</w:t>
      </w:r>
    </w:p>
    <w:p>
      <w:pPr>
        <w:pStyle w:val="BodyText"/>
        <w:spacing w:line="357" w:lineRule="auto"/>
        <w:ind w:right="1526"/>
        <w:jc w:val="both"/>
      </w:pPr>
      <w:r>
        <w:rPr>
          <w:spacing w:val="-1"/>
        </w:rPr>
        <w:t>完整的相互审核制度，基本有效杜绝了不合格凭证流入企业内部。在内部凭证的编制</w:t>
      </w:r>
      <w:r>
        <w:rPr>
          <w:spacing w:val="-117"/>
        </w:rPr>
        <w:t> </w:t>
      </w:r>
      <w:r>
        <w:rPr>
          <w:spacing w:val="-117"/>
        </w:rPr>
      </w:r>
      <w:r>
        <w:rPr>
          <w:spacing w:val="-2"/>
        </w:rPr>
        <w:t>及审核方面，凭证都经过签名或盖章。重要单证、重要空白凭证均设专人保管，设登</w:t>
      </w:r>
      <w:r>
        <w:rPr>
          <w:spacing w:val="-86"/>
        </w:rPr>
        <w:t> </w:t>
      </w:r>
      <w:r>
        <w:rPr>
          <w:spacing w:val="-86"/>
        </w:rPr>
      </w:r>
      <w:r>
        <w:rPr>
          <w:spacing w:val="-1"/>
        </w:rPr>
        <w:t>记簿由专人记录。经营人员在执行交易时及时编制凭证记录交易，经专人复核后记入</w:t>
      </w:r>
      <w:r>
        <w:rPr>
          <w:spacing w:val="-118"/>
        </w:rPr>
        <w:t> </w:t>
      </w:r>
      <w:r>
        <w:rPr>
          <w:spacing w:val="-118"/>
        </w:rPr>
      </w:r>
      <w:r>
        <w:rPr/>
        <w:t>相应账户，并送交会计和结算部门，登账后凭证依序归档。</w:t>
      </w:r>
    </w:p>
    <w:p>
      <w:pPr>
        <w:pStyle w:val="BodyText"/>
        <w:spacing w:line="357" w:lineRule="auto"/>
        <w:ind w:left="951" w:right="1475"/>
        <w:jc w:val="left"/>
      </w:pPr>
      <w:r>
        <w:rPr/>
        <w:t>（</w:t>
      </w:r>
      <w:r>
        <w:rPr>
          <w:rFonts w:ascii="宋体" w:hAnsi="宋体" w:cs="宋体" w:eastAsia="宋体" w:hint="default"/>
        </w:rPr>
        <w:t>4</w:t>
      </w:r>
      <w:r>
        <w:rPr/>
        <w:t>）资产接触与记录使用 公司根据不同的资产，建立了从资产购买、使用、接触、保管等日常管理制度。</w:t>
      </w:r>
    </w:p>
    <w:p>
      <w:pPr>
        <w:pStyle w:val="BodyText"/>
        <w:spacing w:line="357" w:lineRule="auto"/>
        <w:ind w:right="1528"/>
        <w:jc w:val="both"/>
      </w:pPr>
      <w:r>
        <w:rPr>
          <w:spacing w:val="-2"/>
        </w:rPr>
        <w:t>对货币、有价证券等易变现资产，采用安全存放、专人保管等防护措施，并且每日终</w:t>
      </w:r>
      <w:r>
        <w:rPr>
          <w:spacing w:val="-86"/>
        </w:rPr>
        <w:t> </w:t>
      </w:r>
      <w:r>
        <w:rPr>
          <w:spacing w:val="-86"/>
        </w:rPr>
      </w:r>
      <w:r>
        <w:rPr>
          <w:spacing w:val="-2"/>
        </w:rPr>
        <w:t>了进行检查清点，做到账表、账实一致；对于设备、库存商品等建立了定期财产清查</w:t>
      </w:r>
      <w:r>
        <w:rPr>
          <w:spacing w:val="-84"/>
        </w:rPr>
        <w:t> </w:t>
      </w:r>
      <w:r>
        <w:rPr>
          <w:spacing w:val="-84"/>
        </w:rPr>
      </w:r>
      <w:r>
        <w:rPr>
          <w:spacing w:val="-2"/>
        </w:rPr>
        <w:t>制度，并且在公司设置固定资产管理人员，从购置入账、盘点、内部调拨、清理等全</w:t>
      </w:r>
      <w:r>
        <w:rPr>
          <w:spacing w:val="-86"/>
        </w:rPr>
        <w:t> </w:t>
      </w:r>
      <w:r>
        <w:rPr>
          <w:spacing w:val="-86"/>
        </w:rPr>
      </w:r>
      <w:r>
        <w:rPr/>
        <w:t>过程实施监控。</w:t>
      </w:r>
    </w:p>
    <w:p>
      <w:pPr>
        <w:pStyle w:val="Heading4"/>
        <w:spacing w:line="240" w:lineRule="auto"/>
        <w:ind w:right="4414"/>
        <w:jc w:val="left"/>
        <w:rPr>
          <w:b w:val="0"/>
          <w:bCs w:val="0"/>
        </w:rPr>
      </w:pPr>
      <w:r>
        <w:rPr/>
        <w:t>四、公司主要内部控制的具体执行情况</w:t>
      </w:r>
      <w:r>
        <w:rPr>
          <w:b w:val="0"/>
          <w:bCs w:val="0"/>
        </w:rPr>
      </w:r>
    </w:p>
    <w:p>
      <w:pPr>
        <w:pStyle w:val="BodyText"/>
        <w:spacing w:line="357" w:lineRule="auto" w:before="154"/>
        <w:ind w:right="1525" w:firstLine="479"/>
        <w:jc w:val="both"/>
      </w:pPr>
      <w:r>
        <w:rPr>
          <w:rFonts w:ascii="宋体" w:hAnsi="宋体" w:cs="宋体" w:eastAsia="宋体" w:hint="default"/>
          <w:spacing w:val="2"/>
        </w:rPr>
        <w:t>1</w:t>
      </w:r>
      <w:r>
        <w:rPr>
          <w:spacing w:val="2"/>
        </w:rPr>
        <w:t>、公司对货币资金的收支和保管业务建立了较严格的授权批准程序，办理货币 </w:t>
      </w:r>
      <w:r>
        <w:rPr>
          <w:spacing w:val="-1"/>
        </w:rPr>
        <w:t>资金业务的不相容岗位已做分离，相关机构和人员存在相互制约关系。公司按照《现</w:t>
      </w:r>
      <w:r>
        <w:rPr/>
        <w:t> </w:t>
      </w:r>
      <w:r>
        <w:rPr>
          <w:spacing w:val="-2"/>
        </w:rPr>
        <w:t>金管理暂行条例》和财政部《内部控制规范——货币资金（试行）》的规定，明确了</w:t>
      </w:r>
      <w:r>
        <w:rPr>
          <w:spacing w:val="-95"/>
        </w:rPr>
        <w:t> </w:t>
      </w:r>
      <w:r>
        <w:rPr>
          <w:spacing w:val="-95"/>
        </w:rPr>
      </w:r>
      <w:r>
        <w:rPr>
          <w:spacing w:val="-1"/>
        </w:rPr>
        <w:t>现金的使用范围和办理现金收支业务时应遵守的规定。已按中国人民银行《支付结算</w:t>
      </w:r>
    </w:p>
    <w:p>
      <w:pPr>
        <w:pStyle w:val="BodyText"/>
        <w:spacing w:line="357" w:lineRule="auto"/>
        <w:ind w:left="951" w:right="0" w:hanging="480"/>
        <w:jc w:val="left"/>
      </w:pPr>
      <w:r>
        <w:rPr>
          <w:spacing w:val="-5"/>
        </w:rPr>
        <w:t>办法》及有关规定制定了银行存款的结算程序。公司不存在影响货币资金安全的情况。</w:t>
      </w:r>
      <w:r>
        <w:rPr>
          <w:spacing w:val="-86"/>
        </w:rPr>
        <w:t> </w:t>
      </w:r>
      <w:r>
        <w:rPr>
          <w:spacing w:val="-86"/>
        </w:rPr>
      </w:r>
      <w:r>
        <w:rPr>
          <w:rFonts w:ascii="宋体" w:hAnsi="宋体" w:cs="宋体" w:eastAsia="宋体" w:hint="default"/>
          <w:spacing w:val="2"/>
        </w:rPr>
        <w:t>2</w:t>
      </w:r>
      <w:r>
        <w:rPr>
          <w:spacing w:val="2"/>
        </w:rPr>
        <w:t>、公司已形成了筹资业务的管理制度，能较合理地确定筹资规模和筹资结构，</w:t>
      </w:r>
      <w:r>
        <w:rPr/>
      </w:r>
    </w:p>
    <w:p>
      <w:pPr>
        <w:pStyle w:val="BodyText"/>
        <w:spacing w:line="357" w:lineRule="auto" w:before="37"/>
        <w:ind w:right="1528"/>
        <w:jc w:val="both"/>
      </w:pPr>
      <w:r>
        <w:rPr>
          <w:spacing w:val="-1"/>
        </w:rPr>
        <w:t>能够选择恰当的筹资方式，较严格地控制财务风险，以降低资金成本。公司筹措的资</w:t>
      </w:r>
      <w:r>
        <w:rPr/>
        <w:t> 金没有背离原计划使用的情况。</w:t>
      </w:r>
    </w:p>
    <w:p>
      <w:pPr>
        <w:pStyle w:val="BodyText"/>
        <w:spacing w:line="357" w:lineRule="auto"/>
        <w:ind w:right="1528" w:firstLine="479"/>
        <w:jc w:val="both"/>
      </w:pPr>
      <w:r>
        <w:rPr>
          <w:rFonts w:ascii="宋体" w:hAnsi="宋体" w:cs="宋体" w:eastAsia="宋体" w:hint="default"/>
          <w:spacing w:val="2"/>
        </w:rPr>
        <w:t>3</w:t>
      </w:r>
      <w:r>
        <w:rPr>
          <w:spacing w:val="2"/>
        </w:rPr>
        <w:t>、公司已建立了实物资产管理的岗位责任制度，能对实物资产的验收入库、领 </w:t>
      </w:r>
      <w:r>
        <w:rPr>
          <w:spacing w:val="-2"/>
        </w:rPr>
        <w:t>用发出、保管及处置等关键环节进行控制，采取了职责分工、实物定期盘点、财产记</w:t>
      </w:r>
      <w:r>
        <w:rPr>
          <w:spacing w:val="-87"/>
        </w:rPr>
        <w:t> </w:t>
      </w:r>
      <w:r>
        <w:rPr>
          <w:spacing w:val="-87"/>
        </w:rPr>
      </w:r>
      <w:r>
        <w:rPr/>
        <w:t>录、账实核对、财产保险等措施，能够有效的防止各种实物资产的重大流失。</w:t>
      </w:r>
    </w:p>
    <w:p>
      <w:pPr>
        <w:pStyle w:val="BodyText"/>
        <w:spacing w:line="240" w:lineRule="auto"/>
        <w:ind w:left="951" w:right="0"/>
        <w:jc w:val="left"/>
      </w:pPr>
      <w:r>
        <w:rPr>
          <w:rFonts w:ascii="宋体" w:hAnsi="宋体" w:cs="宋体" w:eastAsia="宋体" w:hint="default"/>
          <w:spacing w:val="2"/>
        </w:rPr>
        <w:t>4</w:t>
      </w:r>
      <w:r>
        <w:rPr>
          <w:spacing w:val="2"/>
        </w:rPr>
        <w:t>、公司已较合理地规划和落实采购制度，明确供应商的选择、评审、请购、审</w:t>
      </w:r>
      <w:r>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2"/>
        <w:jc w:val="left"/>
      </w:pPr>
      <w:r>
        <w:rPr>
          <w:spacing w:val="-2"/>
        </w:rPr>
        <w:t>批、采购、验收程序；在货款付款方面，制定审批程序和权限，严格执行款项的稽核</w:t>
      </w:r>
      <w:r>
        <w:rPr>
          <w:spacing w:val="-86"/>
        </w:rPr>
        <w:t> </w:t>
      </w:r>
      <w:r>
        <w:rPr>
          <w:spacing w:val="-86"/>
        </w:rPr>
      </w:r>
      <w:r>
        <w:rPr/>
        <w:t>和审批。</w:t>
      </w:r>
    </w:p>
    <w:p>
      <w:pPr>
        <w:pStyle w:val="BodyText"/>
        <w:spacing w:line="357" w:lineRule="auto"/>
        <w:ind w:right="1526" w:firstLine="479"/>
        <w:jc w:val="both"/>
      </w:pPr>
      <w:r>
        <w:rPr>
          <w:rFonts w:ascii="宋体" w:hAnsi="宋体" w:cs="宋体" w:eastAsia="宋体" w:hint="default"/>
          <w:spacing w:val="2"/>
        </w:rPr>
        <w:t>5</w:t>
      </w:r>
      <w:r>
        <w:rPr>
          <w:spacing w:val="2"/>
        </w:rPr>
        <w:t>、公司所建立的针对销售与收款方面的管理规定和流程控制确保了公司有效地 </w:t>
      </w:r>
      <w:r>
        <w:rPr>
          <w:spacing w:val="-1"/>
        </w:rPr>
        <w:t>开拓市场，并以合理的价格和费用推销企业产品与提供服务，并在提高销售效率的同</w:t>
      </w:r>
      <w:r>
        <w:rPr>
          <w:spacing w:val="-118"/>
        </w:rPr>
        <w:t> </w:t>
      </w:r>
      <w:r>
        <w:rPr>
          <w:spacing w:val="-118"/>
        </w:rPr>
      </w:r>
      <w:r>
        <w:rPr>
          <w:spacing w:val="-1"/>
        </w:rPr>
        <w:t>时确保应收账款记录的正确、完整以及安全性。本报告期内，销售与收款所涉及的部</w:t>
      </w:r>
      <w:r>
        <w:rPr/>
        <w:t> </w:t>
      </w:r>
      <w:r>
        <w:rPr>
          <w:spacing w:val="-1"/>
        </w:rPr>
        <w:t>门及人员均能严格按照相关管理制度的规定进行业务操作，各环节的控制措施能被有</w:t>
      </w:r>
      <w:r>
        <w:rPr/>
        <w:t> 效地执行。</w:t>
      </w:r>
    </w:p>
    <w:p>
      <w:pPr>
        <w:pStyle w:val="BodyText"/>
        <w:spacing w:line="357" w:lineRule="auto"/>
        <w:ind w:right="1492" w:firstLine="479"/>
        <w:jc w:val="both"/>
      </w:pPr>
      <w:r>
        <w:rPr>
          <w:rFonts w:ascii="宋体" w:hAnsi="宋体" w:cs="宋体" w:eastAsia="宋体" w:hint="default"/>
          <w:spacing w:val="2"/>
        </w:rPr>
        <w:t>6</w:t>
      </w:r>
      <w:r>
        <w:rPr>
          <w:spacing w:val="2"/>
        </w:rPr>
        <w:t>、公司涉及公司研究开发的管理制度确保了营销和其他业务活动过程中的所辨 </w:t>
      </w:r>
      <w:r>
        <w:rPr>
          <w:spacing w:val="-1"/>
        </w:rPr>
        <w:t>认出来的对产品的需求能有效地传递到专门负责研究开发的部门，保证新产品的开发</w:t>
      </w:r>
      <w:r>
        <w:rPr/>
        <w:t> 能够在最低成本的条件下满足客户的要求，持续保持公司在市场中的长期竞争能力。 本报告期内，研究开发的各项控制环节均得到有效地执行。</w:t>
      </w:r>
    </w:p>
    <w:p>
      <w:pPr>
        <w:pStyle w:val="BodyText"/>
        <w:spacing w:line="357" w:lineRule="auto"/>
        <w:ind w:right="1528" w:firstLine="479"/>
        <w:jc w:val="both"/>
      </w:pPr>
      <w:r>
        <w:rPr>
          <w:rFonts w:ascii="宋体" w:hAnsi="宋体" w:cs="宋体" w:eastAsia="宋体" w:hint="default"/>
          <w:spacing w:val="2"/>
        </w:rPr>
        <w:t>7</w:t>
      </w:r>
      <w:r>
        <w:rPr>
          <w:spacing w:val="2"/>
        </w:rPr>
        <w:t>、公司建立了较完备的成本费用控制制度，并严格按照借款和费用报销及审批 </w:t>
      </w:r>
      <w:r>
        <w:rPr/>
        <w:t>程序执行，做好成本费用管理的各项基础工作，明确费用的开支标准和范围。</w:t>
      </w:r>
    </w:p>
    <w:p>
      <w:pPr>
        <w:pStyle w:val="BodyText"/>
        <w:spacing w:line="357" w:lineRule="auto"/>
        <w:ind w:right="1525" w:firstLine="479"/>
        <w:jc w:val="both"/>
      </w:pPr>
      <w:r>
        <w:rPr>
          <w:rFonts w:ascii="宋体" w:hAnsi="宋体" w:cs="宋体" w:eastAsia="宋体" w:hint="default"/>
          <w:spacing w:val="2"/>
        </w:rPr>
        <w:t>8</w:t>
      </w:r>
      <w:r>
        <w:rPr>
          <w:spacing w:val="2"/>
        </w:rPr>
        <w:t>、公司在工薪、人事</w:t>
      </w:r>
      <w:r>
        <w:rPr>
          <w:spacing w:val="3"/>
        </w:rPr>
        <w:t>的</w:t>
      </w:r>
      <w:r>
        <w:rPr>
          <w:spacing w:val="2"/>
        </w:rPr>
        <w:t>内部控制方面，制定了《考勤管理制度</w:t>
      </w:r>
      <w:r>
        <w:rPr>
          <w:spacing w:val="-118"/>
        </w:rPr>
        <w:t>》、</w:t>
      </w:r>
      <w:r>
        <w:rPr>
          <w:spacing w:val="2"/>
        </w:rPr>
        <w:t>《薪酬管理制</w:t>
      </w:r>
      <w:r>
        <w:rPr>
          <w:spacing w:val="2"/>
        </w:rPr>
        <w:t> </w:t>
      </w:r>
      <w:r>
        <w:rPr/>
        <w:t>度</w:t>
      </w:r>
      <w:r>
        <w:rPr>
          <w:spacing w:val="-120"/>
        </w:rPr>
        <w:t>》、</w:t>
      </w:r>
      <w:r>
        <w:rPr/>
        <w:t>《绩效管理制度</w:t>
      </w:r>
      <w:r>
        <w:rPr>
          <w:spacing w:val="-120"/>
        </w:rPr>
        <w:t>》</w:t>
      </w:r>
      <w:r>
        <w:rPr/>
        <w:t>，并严格按照制度执行。</w:t>
      </w:r>
    </w:p>
    <w:p>
      <w:pPr>
        <w:pStyle w:val="BodyText"/>
        <w:spacing w:line="357" w:lineRule="auto"/>
        <w:ind w:right="1528" w:firstLine="479"/>
        <w:jc w:val="both"/>
      </w:pPr>
      <w:r>
        <w:rPr>
          <w:rFonts w:ascii="宋体" w:hAnsi="宋体" w:cs="宋体" w:eastAsia="宋体" w:hint="default"/>
          <w:spacing w:val="2"/>
        </w:rPr>
        <w:t>9</w:t>
      </w:r>
      <w:r>
        <w:rPr>
          <w:spacing w:val="2"/>
        </w:rPr>
        <w:t>、对外投资方面，公司严格控制投资风险，根据公司章程制定的《股东大会议 </w:t>
      </w:r>
      <w:r>
        <w:rPr>
          <w:spacing w:val="-8"/>
        </w:rPr>
        <w:t>事规则》、《董事会议事规则》，按投资额的大小确定投资决策权的行使，并严格按照</w:t>
      </w:r>
      <w:r>
        <w:rPr>
          <w:spacing w:val="-105"/>
        </w:rPr>
        <w:t> </w:t>
      </w:r>
      <w:r>
        <w:rPr>
          <w:spacing w:val="-105"/>
        </w:rPr>
      </w:r>
      <w:r>
        <w:rPr/>
        <w:t>规定执行。</w:t>
      </w:r>
    </w:p>
    <w:p>
      <w:pPr>
        <w:pStyle w:val="BodyText"/>
        <w:spacing w:line="357" w:lineRule="auto"/>
        <w:ind w:right="1528" w:firstLine="479"/>
        <w:jc w:val="both"/>
      </w:pPr>
      <w:r>
        <w:rPr>
          <w:rFonts w:ascii="宋体" w:hAnsi="宋体" w:cs="宋体" w:eastAsia="宋体" w:hint="default"/>
          <w:spacing w:val="-2"/>
        </w:rPr>
        <w:t>10</w:t>
      </w:r>
      <w:r>
        <w:rPr>
          <w:spacing w:val="-2"/>
        </w:rPr>
        <w:t>、公司设立审计部，建立了《内部审计制度》，配备了相应的内审人员，以满</w:t>
      </w:r>
      <w:r>
        <w:rPr>
          <w:spacing w:val="2"/>
        </w:rPr>
        <w:t> </w:t>
      </w:r>
      <w:r>
        <w:rPr/>
        <w:t>足内部稽查控制的要求。</w:t>
      </w:r>
    </w:p>
    <w:p>
      <w:pPr>
        <w:pStyle w:val="BodyText"/>
        <w:spacing w:line="357" w:lineRule="auto"/>
        <w:ind w:right="1526" w:firstLine="479"/>
        <w:jc w:val="both"/>
      </w:pPr>
      <w:r>
        <w:rPr>
          <w:rFonts w:ascii="宋体" w:hAnsi="宋体" w:cs="宋体" w:eastAsia="宋体" w:hint="default"/>
          <w:spacing w:val="-2"/>
        </w:rPr>
        <w:t>11</w:t>
      </w:r>
      <w:r>
        <w:rPr>
          <w:spacing w:val="-2"/>
        </w:rPr>
        <w:t>、公司为严格控制担保行为，制订了《对外担保管理制度》，建立了担保决策</w:t>
      </w:r>
      <w:r>
        <w:rPr>
          <w:spacing w:val="2"/>
        </w:rPr>
        <w:t> </w:t>
      </w:r>
      <w:r>
        <w:rPr>
          <w:spacing w:val="-1"/>
        </w:rPr>
        <w:t>程序和责任制度，对担保原则、担保标准和条件、担保责任等相关内容已作了明确的</w:t>
      </w:r>
      <w:r>
        <w:rPr/>
        <w:t> </w:t>
      </w:r>
      <w:r>
        <w:rPr>
          <w:spacing w:val="-1"/>
        </w:rPr>
        <w:t>规定，对担保合同订立的管理较为严格，能够及时了解和掌握被担保人的经营和财务</w:t>
      </w:r>
      <w:r>
        <w:rPr/>
        <w:t> 状况，以防范潜在的危险，避免不必要的损失。</w:t>
      </w:r>
    </w:p>
    <w:p>
      <w:pPr>
        <w:pStyle w:val="BodyText"/>
        <w:spacing w:line="357" w:lineRule="auto"/>
        <w:ind w:right="1523" w:firstLine="479"/>
        <w:jc w:val="both"/>
      </w:pPr>
      <w:r>
        <w:rPr>
          <w:rFonts w:ascii="宋体" w:hAnsi="宋体" w:cs="宋体" w:eastAsia="宋体" w:hint="default"/>
          <w:spacing w:val="-1"/>
        </w:rPr>
        <w:t>12</w:t>
      </w:r>
      <w:r>
        <w:rPr>
          <w:spacing w:val="-1"/>
        </w:rPr>
        <w:t>、公司对分支机构实施集中管理，分子公司董事、监事及高级管理人员由公司</w:t>
      </w:r>
      <w:r>
        <w:rPr/>
        <w:t> </w:t>
      </w:r>
      <w:r>
        <w:rPr>
          <w:spacing w:val="-2"/>
        </w:rPr>
        <w:t>委派，并且由公司决定其薪酬，对其进行业绩考核。同时通过制度安排、定期和不定</w:t>
      </w:r>
      <w:r>
        <w:rPr>
          <w:spacing w:val="-86"/>
        </w:rPr>
        <w:t> </w:t>
      </w:r>
      <w:r>
        <w:rPr>
          <w:spacing w:val="-86"/>
        </w:rPr>
      </w:r>
      <w:r>
        <w:rPr/>
        <w:t>期的考核、内部审计等途径实现对分支机构的有效管理和控制。</w:t>
      </w:r>
      <w:r>
        <w:rPr>
          <w:spacing w:val="64"/>
        </w:rPr>
        <w:t> </w:t>
      </w:r>
      <w:r>
        <w:rPr/>
        <w:t>公司制定了《子公</w:t>
      </w:r>
      <w:r>
        <w:rPr>
          <w:spacing w:val="-110"/>
        </w:rPr>
        <w:t> </w:t>
      </w:r>
      <w:r>
        <w:rPr>
          <w:spacing w:val="-110"/>
        </w:rPr>
      </w:r>
      <w:r>
        <w:rPr>
          <w:spacing w:val="-4"/>
        </w:rPr>
        <w:t>司管理制度》，进一步明确对子公司的管理机制，不存在管理失控的情况。</w:t>
      </w:r>
    </w:p>
    <w:p>
      <w:pPr>
        <w:pStyle w:val="Heading4"/>
        <w:spacing w:line="240" w:lineRule="auto"/>
        <w:ind w:right="4414"/>
        <w:jc w:val="left"/>
        <w:rPr>
          <w:b w:val="0"/>
          <w:bCs w:val="0"/>
        </w:rPr>
      </w:pPr>
      <w:r>
        <w:rPr/>
        <w:t>五、公司加强内部控制的措施</w:t>
      </w:r>
      <w:r>
        <w:rPr>
          <w:b w:val="0"/>
          <w:bCs w:val="0"/>
        </w:rPr>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pStyle w:val="BodyText"/>
        <w:spacing w:line="357" w:lineRule="auto" w:before="26"/>
        <w:ind w:right="1492" w:firstLine="479"/>
        <w:jc w:val="both"/>
      </w:pPr>
      <w:r>
        <w:rPr>
          <w:spacing w:val="-1"/>
        </w:rPr>
        <w:t>公司已建立了比较完善的内部控制制度，并得到有效地贯彻执行，符合国家有关</w:t>
      </w:r>
      <w:r>
        <w:rPr/>
        <w:t> </w:t>
      </w:r>
      <w:r>
        <w:rPr>
          <w:spacing w:val="-2"/>
        </w:rPr>
        <w:t>法律、法规的要求，内控制度具有合法性、合理性和有效性。公司内部控制活动涵盖</w:t>
      </w:r>
      <w:r>
        <w:rPr>
          <w:spacing w:val="-84"/>
        </w:rPr>
        <w:t> </w:t>
      </w:r>
      <w:r>
        <w:rPr>
          <w:spacing w:val="-84"/>
        </w:rPr>
      </w:r>
      <w:r>
        <w:rPr/>
        <w:t>了经营管理、生产制造的每一个环节，具有较为科学合理的决策、执行和监督机制， </w:t>
      </w:r>
      <w:r>
        <w:rPr>
          <w:spacing w:val="-1"/>
        </w:rPr>
        <w:t>有效地控制了公司内外部风险，能够适应公司管理的要求和公司发展的需要，能够对</w:t>
      </w:r>
      <w:r>
        <w:rPr>
          <w:spacing w:val="-118"/>
        </w:rPr>
        <w:t> </w:t>
      </w:r>
      <w:r>
        <w:rPr>
          <w:spacing w:val="-118"/>
        </w:rPr>
      </w:r>
      <w:r>
        <w:rPr>
          <w:spacing w:val="-1"/>
        </w:rPr>
        <w:t>编制真实、公允的财务报表提供合理的保证，能够对本公司各项业务活动的健康运行</w:t>
      </w:r>
      <w:r>
        <w:rPr>
          <w:spacing w:val="-118"/>
        </w:rPr>
        <w:t> </w:t>
      </w:r>
      <w:r>
        <w:rPr>
          <w:spacing w:val="-118"/>
        </w:rPr>
      </w:r>
      <w:r>
        <w:rPr>
          <w:spacing w:val="-1"/>
        </w:rPr>
        <w:t>及国家有关法律法规和单位内部规章制度的贯彻执行提供保证。但是，目前本公司在</w:t>
      </w:r>
      <w:r>
        <w:rPr>
          <w:spacing w:val="-116"/>
        </w:rPr>
        <w:t> </w:t>
      </w:r>
      <w:r>
        <w:rPr>
          <w:spacing w:val="-116"/>
        </w:rPr>
      </w:r>
      <w:r>
        <w:rPr>
          <w:spacing w:val="-1"/>
        </w:rPr>
        <w:t>内部控制方面也存在一定的问题：内控方法有待完善；人员素质有待提高；内控环境</w:t>
      </w:r>
      <w:r>
        <w:rPr/>
        <w:t> 有待改善等。为此，本公司拟采取下列措施加以改进提高：</w:t>
      </w:r>
    </w:p>
    <w:p>
      <w:pPr>
        <w:pStyle w:val="BodyText"/>
        <w:spacing w:line="357" w:lineRule="auto" w:before="37"/>
        <w:ind w:right="1392" w:firstLine="479"/>
        <w:jc w:val="left"/>
      </w:pPr>
      <w:r>
        <w:rPr>
          <w:rFonts w:ascii="宋体" w:hAnsi="宋体" w:cs="宋体" w:eastAsia="宋体" w:hint="default"/>
          <w:spacing w:val="-1"/>
        </w:rPr>
        <w:t>1</w:t>
      </w:r>
      <w:r>
        <w:rPr>
          <w:spacing w:val="-1"/>
        </w:rPr>
        <w:t>、进一步完善本公司内部控制体系，对本公司内部控制程序进一步深化和细化，</w:t>
      </w:r>
      <w:r>
        <w:rPr/>
        <w:t> 以完善本公司管理制度、部门工作职责及岗位责任制，使相关内部控制程序系统化， 优化人力资源管理、优化公司核心流程。</w:t>
      </w:r>
    </w:p>
    <w:p>
      <w:pPr>
        <w:pStyle w:val="BodyText"/>
        <w:spacing w:line="357" w:lineRule="auto"/>
        <w:ind w:right="1528" w:firstLine="479"/>
        <w:jc w:val="both"/>
      </w:pPr>
      <w:r>
        <w:rPr>
          <w:rFonts w:ascii="宋体" w:hAnsi="宋体" w:cs="宋体" w:eastAsia="宋体" w:hint="default"/>
          <w:spacing w:val="2"/>
        </w:rPr>
        <w:t>2</w:t>
      </w:r>
      <w:r>
        <w:rPr>
          <w:spacing w:val="2"/>
        </w:rPr>
        <w:t>、进一步深化成本费用管理，重视成本费用预算的准确性、及时对比实际业绩 </w:t>
      </w:r>
      <w:r>
        <w:rPr>
          <w:spacing w:val="-1"/>
        </w:rPr>
        <w:t>和计划目标、控制成本费用差异、考核成本费用指标的完成情况，进一步完善奖惩制</w:t>
      </w:r>
      <w:r>
        <w:rPr/>
        <w:t> 度，努力降低成本费用，提高经济效益，降低项目预算成本与实际成本的差异。</w:t>
      </w:r>
    </w:p>
    <w:p>
      <w:pPr>
        <w:pStyle w:val="BodyText"/>
        <w:spacing w:line="357" w:lineRule="auto"/>
        <w:ind w:right="1526" w:firstLine="479"/>
        <w:jc w:val="both"/>
      </w:pPr>
      <w:r>
        <w:rPr>
          <w:rFonts w:ascii="宋体" w:hAnsi="宋体" w:cs="宋体" w:eastAsia="宋体" w:hint="default"/>
          <w:spacing w:val="2"/>
        </w:rPr>
        <w:t>3</w:t>
      </w:r>
      <w:r>
        <w:rPr>
          <w:spacing w:val="2"/>
        </w:rPr>
        <w:t>、本公司将更加深入开展内部审计工作，对各职能部门执行内部控制制度的情 </w:t>
      </w:r>
      <w:r>
        <w:rPr>
          <w:spacing w:val="-1"/>
        </w:rPr>
        <w:t>况进行审计监督，及时有效地履行对内部控制实施的监督，并为内部控制体系的完善</w:t>
      </w:r>
      <w:r>
        <w:rPr>
          <w:spacing w:val="-118"/>
        </w:rPr>
        <w:t> </w:t>
      </w:r>
      <w:r>
        <w:rPr>
          <w:spacing w:val="-118"/>
        </w:rPr>
      </w:r>
      <w:r>
        <w:rPr/>
        <w:t>提供恰当的建议和意见。</w:t>
      </w:r>
    </w:p>
    <w:p>
      <w:pPr>
        <w:pStyle w:val="BodyText"/>
        <w:spacing w:line="357" w:lineRule="auto"/>
        <w:ind w:right="1528" w:firstLine="479"/>
        <w:jc w:val="both"/>
      </w:pPr>
      <w:r>
        <w:rPr>
          <w:rFonts w:ascii="宋体" w:hAnsi="宋体" w:cs="宋体" w:eastAsia="宋体" w:hint="default"/>
          <w:spacing w:val="2"/>
        </w:rPr>
        <w:t>4</w:t>
      </w:r>
      <w:r>
        <w:rPr>
          <w:spacing w:val="2"/>
        </w:rPr>
        <w:t>、加大力度开展相关人员的培训工作，学习相关法律法规制度准则，及时更新 </w:t>
      </w:r>
      <w:r>
        <w:rPr/>
        <w:t>知识，不断提高员工相应的工作胜任能力。</w:t>
      </w:r>
    </w:p>
    <w:p>
      <w:pPr>
        <w:spacing w:line="357" w:lineRule="auto" w:before="36"/>
        <w:ind w:left="951" w:right="1475" w:firstLine="2"/>
        <w:jc w:val="left"/>
        <w:rPr>
          <w:rFonts w:ascii="宋体" w:hAnsi="宋体" w:cs="宋体" w:eastAsia="宋体" w:hint="default"/>
          <w:sz w:val="24"/>
          <w:szCs w:val="24"/>
        </w:rPr>
      </w:pPr>
      <w:r>
        <w:rPr>
          <w:rFonts w:ascii="宋体" w:hAnsi="宋体" w:cs="宋体" w:eastAsia="宋体" w:hint="default"/>
          <w:b/>
          <w:bCs/>
          <w:sz w:val="24"/>
          <w:szCs w:val="24"/>
        </w:rPr>
        <w:t>六、公司董事会对内部控制制度完整性、合理性及有效性的评价</w:t>
      </w:r>
      <w:r>
        <w:rPr>
          <w:rFonts w:ascii="宋体" w:hAnsi="宋体" w:cs="宋体" w:eastAsia="宋体" w:hint="default"/>
          <w:b/>
          <w:bCs/>
          <w:w w:val="99"/>
          <w:sz w:val="24"/>
          <w:szCs w:val="24"/>
        </w:rPr>
        <w:t> </w:t>
      </w:r>
      <w:r>
        <w:rPr>
          <w:rFonts w:ascii="宋体" w:hAnsi="宋体" w:cs="宋体" w:eastAsia="宋体" w:hint="default"/>
          <w:sz w:val="24"/>
          <w:szCs w:val="24"/>
        </w:rPr>
        <w:t>公司董事会认为：公司现有的内部控制制度全面覆盖了公司经营活动的各方面，</w:t>
      </w:r>
    </w:p>
    <w:p>
      <w:pPr>
        <w:pStyle w:val="BodyText"/>
        <w:spacing w:line="357" w:lineRule="auto"/>
        <w:ind w:left="951" w:right="1476" w:hanging="480"/>
        <w:jc w:val="left"/>
      </w:pPr>
      <w:r>
        <w:rPr/>
        <w:t>在完整性、有效性、合理性方面不存在重大缺陷。 </w:t>
      </w:r>
      <w:r>
        <w:rPr>
          <w:spacing w:val="-13"/>
        </w:rPr>
        <w:t>公司根据《公司法》、《证券法》、《上市公司治理准则》等有关法律法规的规定，</w:t>
      </w:r>
    </w:p>
    <w:p>
      <w:pPr>
        <w:pStyle w:val="BodyText"/>
        <w:spacing w:line="357" w:lineRule="auto" w:before="37"/>
        <w:ind w:right="0"/>
        <w:jc w:val="left"/>
      </w:pPr>
      <w:r>
        <w:rPr>
          <w:spacing w:val="-19"/>
        </w:rPr>
        <w:t>制订了《股东大会议事规则》、《董事会议事规则》、《监事会议事规则》、《独立董事工</w:t>
      </w:r>
      <w:r>
        <w:rPr/>
        <w:t> </w:t>
      </w:r>
      <w:r>
        <w:rPr>
          <w:spacing w:val="-5"/>
        </w:rPr>
        <w:t>作制度》等重大规章制度，明确了股东大会、董事会及经理层的权责范围和工作程序。</w:t>
      </w:r>
      <w:r>
        <w:rPr>
          <w:spacing w:val="-87"/>
        </w:rPr>
        <w:t> </w:t>
      </w:r>
      <w:r>
        <w:rPr>
          <w:spacing w:val="-87"/>
        </w:rPr>
      </w:r>
      <w:r>
        <w:rPr/>
        <w:t>股东大会、董事会的召开、重大决策等行为合法、合规、真实、有效。公司制订的内</w:t>
      </w:r>
      <w:r>
        <w:rPr/>
        <w:t> </w:t>
      </w:r>
      <w:r>
        <w:rPr>
          <w:spacing w:val="-5"/>
        </w:rPr>
        <w:t>部管理与控制制度以公司的基本管理制度为基础，涵盖了财务预算、项目计划、采购、</w:t>
      </w:r>
      <w:r>
        <w:rPr>
          <w:spacing w:val="-87"/>
        </w:rPr>
        <w:t> </w:t>
      </w:r>
      <w:r>
        <w:rPr>
          <w:spacing w:val="-87"/>
        </w:rPr>
      </w:r>
      <w:r>
        <w:rPr/>
        <w:t>销售、对外投资、人事管理、内部审计等整个生产经营过程，确保各项工作都有章可</w:t>
      </w:r>
      <w:r>
        <w:rPr/>
        <w:t> 循，形成了规范的管理体系。</w:t>
      </w:r>
    </w:p>
    <w:p>
      <w:pPr>
        <w:spacing w:after="0" w:line="357"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511" w:firstLine="479"/>
        <w:jc w:val="left"/>
      </w:pPr>
      <w:r>
        <w:rPr>
          <w:spacing w:val="-1"/>
        </w:rPr>
        <w:t>公司在内部控制建立过程中，充分考虑了行业的特点和公司的管理经验，保证了</w:t>
      </w:r>
      <w:r>
        <w:rPr/>
        <w:t> 内控制度符合公司经营的需要，对经营风险起到了有效的控制作用。</w:t>
      </w:r>
    </w:p>
    <w:p>
      <w:pPr>
        <w:pStyle w:val="BodyText"/>
        <w:spacing w:line="357" w:lineRule="auto"/>
        <w:ind w:right="1476" w:firstLine="479"/>
        <w:jc w:val="left"/>
      </w:pPr>
      <w:r>
        <w:rPr/>
        <w:t>公司制订内部控制制度以来，各项制度均得到有效的执行，对于公司加强管理、 规范运行、提高经济效益以及公司的长远发展起到了积极有效的作用。</w:t>
      </w:r>
    </w:p>
    <w:p>
      <w:pPr>
        <w:spacing w:after="0" w:line="357" w:lineRule="auto"/>
        <w:jc w:val="left"/>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60" w:lineRule="exact"/>
        <w:ind w:left="3357" w:right="1512"/>
        <w:jc w:val="left"/>
        <w:rPr>
          <w:b w:val="0"/>
          <w:bCs w:val="0"/>
        </w:rPr>
      </w:pPr>
      <w:r>
        <w:rPr/>
        <w:t>第八节</w:t>
      </w:r>
      <w:r>
        <w:rPr>
          <w:spacing w:val="-3"/>
        </w:rPr>
        <w:t> </w:t>
      </w:r>
      <w:r>
        <w:rPr/>
        <w:t>监事会报告</w:t>
      </w:r>
      <w:r>
        <w:rPr>
          <w:b w:val="0"/>
          <w:bCs w:val="0"/>
        </w:rPr>
      </w:r>
    </w:p>
    <w:p>
      <w:pPr>
        <w:spacing w:line="240" w:lineRule="auto" w:before="2"/>
        <w:rPr>
          <w:rFonts w:ascii="宋体" w:hAnsi="宋体" w:cs="宋体" w:eastAsia="宋体" w:hint="default"/>
          <w:b/>
          <w:bCs/>
          <w:sz w:val="43"/>
          <w:szCs w:val="43"/>
        </w:rPr>
      </w:pPr>
    </w:p>
    <w:p>
      <w:pPr>
        <w:pStyle w:val="BodyText"/>
        <w:spacing w:line="357" w:lineRule="auto" w:before="0"/>
        <w:ind w:right="1398" w:firstLine="479"/>
        <w:jc w:val="left"/>
      </w:pPr>
      <w:r>
        <w:rPr>
          <w:rFonts w:ascii="宋体" w:hAnsi="宋体" w:cs="宋体" w:eastAsia="宋体" w:hint="default"/>
        </w:rPr>
        <w:t>2011</w:t>
      </w:r>
      <w:r>
        <w:rPr>
          <w:rFonts w:ascii="宋体" w:hAnsi="宋体" w:cs="宋体" w:eastAsia="宋体" w:hint="default"/>
          <w:spacing w:val="-42"/>
        </w:rPr>
        <w:t> </w:t>
      </w:r>
      <w:r>
        <w:rPr>
          <w:spacing w:val="-20"/>
        </w:rPr>
        <w:t>年度，公司监事会及其全体成员严格按照《公司法》、《证券法》、《公司章程》</w:t>
      </w:r>
      <w:r>
        <w:rPr/>
        <w:t> 和《监事会议事规则》等法律、法规的相关规定，认真履行监督职责，依法独立行使 职权，对公司的财务、董事会执行股东大会决议的情况、重大决策程序、董事及高级 管理人员履行职责情况以及公司经营管理的合法合规性等方面进行了有效监督和检 查，促进了公司的健康、持续发展。</w:t>
      </w:r>
    </w:p>
    <w:p>
      <w:pPr>
        <w:pStyle w:val="Heading4"/>
        <w:spacing w:line="240" w:lineRule="auto"/>
        <w:ind w:right="4414"/>
        <w:jc w:val="left"/>
        <w:rPr>
          <w:b w:val="0"/>
          <w:bCs w:val="0"/>
        </w:rPr>
      </w:pPr>
      <w:r>
        <w:rPr/>
        <w:t>一、监事会工作情况</w:t>
      </w:r>
      <w:r>
        <w:rPr>
          <w:b w:val="0"/>
          <w:bCs w:val="0"/>
        </w:rPr>
      </w:r>
    </w:p>
    <w:p>
      <w:pPr>
        <w:pStyle w:val="BodyText"/>
        <w:spacing w:line="357" w:lineRule="auto" w:before="154"/>
        <w:ind w:right="1525" w:firstLine="479"/>
        <w:jc w:val="both"/>
      </w:pPr>
      <w:r>
        <w:rPr/>
        <w:t>报告期内，公司共召开</w:t>
      </w:r>
      <w:r>
        <w:rPr>
          <w:spacing w:val="-67"/>
        </w:rPr>
        <w:t> </w:t>
      </w:r>
      <w:r>
        <w:rPr>
          <w:rFonts w:ascii="宋体" w:hAnsi="宋体" w:cs="宋体" w:eastAsia="宋体" w:hint="default"/>
        </w:rPr>
        <w:t>5</w:t>
      </w:r>
      <w:r>
        <w:rPr>
          <w:rFonts w:ascii="宋体" w:hAnsi="宋体" w:cs="宋体" w:eastAsia="宋体" w:hint="default"/>
          <w:spacing w:val="-69"/>
        </w:rPr>
        <w:t> </w:t>
      </w:r>
      <w:r>
        <w:rPr/>
        <w:t>次监事会会议，公司</w:t>
      </w:r>
      <w:r>
        <w:rPr>
          <w:spacing w:val="-69"/>
        </w:rPr>
        <w:t> </w:t>
      </w:r>
      <w:r>
        <w:rPr>
          <w:rFonts w:ascii="宋体" w:hAnsi="宋体" w:cs="宋体" w:eastAsia="宋体" w:hint="default"/>
        </w:rPr>
        <w:t>3</w:t>
      </w:r>
      <w:r>
        <w:rPr>
          <w:rFonts w:ascii="宋体" w:hAnsi="宋体" w:cs="宋体" w:eastAsia="宋体" w:hint="default"/>
          <w:spacing w:val="-69"/>
        </w:rPr>
        <w:t> </w:t>
      </w:r>
      <w:r>
        <w:rPr/>
        <w:t>名监事全部出席了报告期内的历 </w:t>
      </w:r>
      <w:r>
        <w:rPr>
          <w:spacing w:val="-8"/>
        </w:rPr>
        <w:t>次监事会会议，报告期内历次监事会的召集、召开及决策程序符合《公司法》、《公司</w:t>
      </w:r>
      <w:r>
        <w:rPr>
          <w:spacing w:val="-96"/>
        </w:rPr>
        <w:t> </w:t>
      </w:r>
      <w:r>
        <w:rPr>
          <w:spacing w:val="-96"/>
        </w:rPr>
      </w:r>
      <w:r>
        <w:rPr/>
        <w:t>章程》等相关法律、法规的有关规定。会议具体情况如下：</w:t>
      </w:r>
    </w:p>
    <w:p>
      <w:pPr>
        <w:pStyle w:val="Heading4"/>
        <w:spacing w:line="357" w:lineRule="auto"/>
        <w:ind w:left="471" w:right="1519" w:firstLine="482"/>
        <w:jc w:val="left"/>
        <w:rPr>
          <w:b w:val="0"/>
          <w:bCs w:val="0"/>
        </w:rPr>
      </w:pPr>
      <w:r>
        <w:rPr/>
        <w:t>（一）</w:t>
      </w:r>
      <w:r>
        <w:rPr>
          <w:rFonts w:ascii="宋体" w:hAnsi="宋体" w:cs="宋体" w:eastAsia="宋体" w:hint="default"/>
        </w:rPr>
        <w:t>2011</w:t>
      </w:r>
      <w:r>
        <w:rPr>
          <w:rFonts w:ascii="宋体" w:hAnsi="宋体" w:cs="宋体" w:eastAsia="宋体" w:hint="default"/>
          <w:spacing w:val="-66"/>
        </w:rPr>
        <w:t> </w:t>
      </w:r>
      <w:r>
        <w:rPr/>
        <w:t>年</w:t>
      </w:r>
      <w:r>
        <w:rPr>
          <w:spacing w:val="-64"/>
        </w:rPr>
        <w:t> </w:t>
      </w:r>
      <w:r>
        <w:rPr>
          <w:rFonts w:ascii="宋体" w:hAnsi="宋体" w:cs="宋体" w:eastAsia="宋体" w:hint="default"/>
        </w:rPr>
        <w:t>1</w:t>
      </w:r>
      <w:r>
        <w:rPr>
          <w:rFonts w:ascii="宋体" w:hAnsi="宋体" w:cs="宋体" w:eastAsia="宋体" w:hint="default"/>
          <w:spacing w:val="-66"/>
        </w:rPr>
        <w:t> </w:t>
      </w:r>
      <w:r>
        <w:rPr/>
        <w:t>月</w:t>
      </w:r>
      <w:r>
        <w:rPr>
          <w:spacing w:val="-63"/>
        </w:rPr>
        <w:t> </w:t>
      </w:r>
      <w:r>
        <w:rPr>
          <w:rFonts w:ascii="宋体" w:hAnsi="宋体" w:cs="宋体" w:eastAsia="宋体" w:hint="default"/>
        </w:rPr>
        <w:t>17</w:t>
      </w:r>
      <w:r>
        <w:rPr>
          <w:rFonts w:ascii="宋体" w:hAnsi="宋体" w:cs="宋体" w:eastAsia="宋体" w:hint="default"/>
          <w:spacing w:val="-66"/>
        </w:rPr>
        <w:t> </w:t>
      </w:r>
      <w:r>
        <w:rPr/>
        <w:t>日，公司召开第一届监事会第二次会议，审议通过了以下</w:t>
      </w:r>
      <w:r>
        <w:rPr>
          <w:w w:val="99"/>
        </w:rPr>
        <w:t> </w:t>
      </w:r>
      <w:r>
        <w:rPr/>
        <w:t>议案：</w:t>
      </w:r>
      <w:r>
        <w:rPr>
          <w:b w:val="0"/>
          <w:bCs w:val="0"/>
        </w:rPr>
      </w:r>
    </w:p>
    <w:p>
      <w:pPr>
        <w:pStyle w:val="BodyText"/>
        <w:spacing w:line="357" w:lineRule="auto"/>
        <w:ind w:right="1535" w:firstLine="479"/>
        <w:jc w:val="left"/>
      </w:pPr>
      <w:r>
        <w:rPr>
          <w:rFonts w:ascii="宋体" w:hAnsi="宋体" w:cs="宋体" w:eastAsia="宋体" w:hint="default"/>
        </w:rPr>
        <w:t>1</w:t>
      </w:r>
      <w:r>
        <w:rPr>
          <w:spacing w:val="-120"/>
        </w:rPr>
        <w:t>、</w:t>
      </w:r>
      <w:r>
        <w:rPr/>
        <w:t>《关于公司申请首次公开发行人民币普通股</w:t>
      </w:r>
      <w:r>
        <w:rPr>
          <w:spacing w:val="1"/>
        </w:rPr>
        <w:t>（</w:t>
      </w:r>
      <w:r>
        <w:rPr>
          <w:rFonts w:ascii="宋体" w:hAnsi="宋体" w:cs="宋体" w:eastAsia="宋体" w:hint="default"/>
        </w:rPr>
        <w:t>A</w:t>
      </w:r>
      <w:r>
        <w:rPr>
          <w:rFonts w:ascii="宋体" w:hAnsi="宋体" w:cs="宋体" w:eastAsia="宋体" w:hint="default"/>
          <w:spacing w:val="-60"/>
        </w:rPr>
        <w:t> </w:t>
      </w:r>
      <w:r>
        <w:rPr/>
        <w:t>股）股票并在创业板上市的议 案</w:t>
      </w:r>
      <w:r>
        <w:rPr>
          <w:spacing w:val="-120"/>
        </w:rPr>
        <w:t>》</w:t>
      </w:r>
      <w:r>
        <w:rPr/>
        <w:t>；</w:t>
      </w:r>
    </w:p>
    <w:p>
      <w:pPr>
        <w:pStyle w:val="BodyText"/>
        <w:spacing w:line="357" w:lineRule="auto"/>
        <w:ind w:right="1716" w:firstLine="479"/>
        <w:jc w:val="left"/>
      </w:pPr>
      <w:r>
        <w:rPr>
          <w:rFonts w:ascii="宋体" w:hAnsi="宋体" w:cs="宋体" w:eastAsia="宋体" w:hint="default"/>
        </w:rPr>
        <w:t>2</w:t>
      </w:r>
      <w:r>
        <w:rPr>
          <w:spacing w:val="-120"/>
        </w:rPr>
        <w:t>、</w:t>
      </w:r>
      <w:r>
        <w:rPr/>
        <w:t>《关于公司首次公开发行股票并在创业板上市募集资金项目及其可行性的议</w:t>
      </w:r>
      <w:r>
        <w:rPr/>
        <w:t> 案</w:t>
      </w:r>
      <w:r>
        <w:rPr>
          <w:spacing w:val="-120"/>
        </w:rPr>
        <w:t>》</w:t>
      </w:r>
      <w:r>
        <w:rPr/>
        <w:t>；</w:t>
      </w:r>
    </w:p>
    <w:p>
      <w:pPr>
        <w:pStyle w:val="BodyText"/>
        <w:spacing w:line="240" w:lineRule="auto"/>
        <w:ind w:left="951" w:right="1512"/>
        <w:jc w:val="left"/>
      </w:pPr>
      <w:r>
        <w:rPr>
          <w:rFonts w:ascii="宋体" w:hAnsi="宋体" w:cs="宋体" w:eastAsia="宋体" w:hint="default"/>
        </w:rPr>
        <w:t>3</w:t>
      </w:r>
      <w:r>
        <w:rPr>
          <w:spacing w:val="-120"/>
        </w:rPr>
        <w:t>、</w:t>
      </w:r>
      <w:r>
        <w:rPr/>
        <w:t>《关于公司首次公开发行股票前滚存利润由新老股东共享的议案</w:t>
      </w:r>
      <w:r>
        <w:rPr>
          <w:spacing w:val="-120"/>
        </w:rPr>
        <w:t>》</w:t>
      </w:r>
      <w:r>
        <w:rPr/>
        <w:t>。</w:t>
      </w:r>
    </w:p>
    <w:p>
      <w:pPr>
        <w:pStyle w:val="Heading4"/>
        <w:spacing w:line="357" w:lineRule="auto" w:before="154"/>
        <w:ind w:left="471" w:right="1519" w:firstLine="482"/>
        <w:jc w:val="left"/>
        <w:rPr>
          <w:b w:val="0"/>
          <w:bCs w:val="0"/>
        </w:rPr>
      </w:pPr>
      <w:r>
        <w:rPr/>
        <w:t>（二）</w:t>
      </w:r>
      <w:r>
        <w:rPr>
          <w:rFonts w:ascii="宋体" w:hAnsi="宋体" w:cs="宋体" w:eastAsia="宋体" w:hint="default"/>
        </w:rPr>
        <w:t>2011</w:t>
      </w:r>
      <w:r>
        <w:rPr>
          <w:rFonts w:ascii="宋体" w:hAnsi="宋体" w:cs="宋体" w:eastAsia="宋体" w:hint="default"/>
          <w:spacing w:val="-66"/>
        </w:rPr>
        <w:t> </w:t>
      </w:r>
      <w:r>
        <w:rPr/>
        <w:t>年</w:t>
      </w:r>
      <w:r>
        <w:rPr>
          <w:spacing w:val="-64"/>
        </w:rPr>
        <w:t> </w:t>
      </w:r>
      <w:r>
        <w:rPr>
          <w:rFonts w:ascii="宋体" w:hAnsi="宋体" w:cs="宋体" w:eastAsia="宋体" w:hint="default"/>
        </w:rPr>
        <w:t>5</w:t>
      </w:r>
      <w:r>
        <w:rPr>
          <w:rFonts w:ascii="宋体" w:hAnsi="宋体" w:cs="宋体" w:eastAsia="宋体" w:hint="default"/>
          <w:spacing w:val="-66"/>
        </w:rPr>
        <w:t> </w:t>
      </w:r>
      <w:r>
        <w:rPr/>
        <w:t>月</w:t>
      </w:r>
      <w:r>
        <w:rPr>
          <w:spacing w:val="-63"/>
        </w:rPr>
        <w:t> </w:t>
      </w:r>
      <w:r>
        <w:rPr>
          <w:rFonts w:ascii="宋体" w:hAnsi="宋体" w:cs="宋体" w:eastAsia="宋体" w:hint="default"/>
        </w:rPr>
        <w:t>12</w:t>
      </w:r>
      <w:r>
        <w:rPr>
          <w:rFonts w:ascii="宋体" w:hAnsi="宋体" w:cs="宋体" w:eastAsia="宋体" w:hint="default"/>
          <w:spacing w:val="-66"/>
        </w:rPr>
        <w:t> </w:t>
      </w:r>
      <w:r>
        <w:rPr/>
        <w:t>日，公司召开第一届监事会第三次会议，审议通过了以下</w:t>
      </w:r>
      <w:r>
        <w:rPr>
          <w:w w:val="99"/>
        </w:rPr>
        <w:t> </w:t>
      </w:r>
      <w:r>
        <w:rPr/>
        <w:t>议案：</w:t>
      </w:r>
      <w:r>
        <w:rPr>
          <w:b w:val="0"/>
          <w:bCs w:val="0"/>
        </w:rPr>
      </w:r>
    </w:p>
    <w:p>
      <w:pPr>
        <w:pStyle w:val="BodyText"/>
        <w:spacing w:line="240" w:lineRule="auto"/>
        <w:ind w:left="951" w:right="4414"/>
        <w:jc w:val="left"/>
      </w:pPr>
      <w:r>
        <w:rPr>
          <w:rFonts w:ascii="宋体" w:hAnsi="宋体" w:cs="宋体" w:eastAsia="宋体" w:hint="default"/>
        </w:rPr>
        <w:t>1</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54"/>
        <w:ind w:left="951" w:right="4414"/>
        <w:jc w:val="left"/>
      </w:pPr>
      <w:r>
        <w:rPr>
          <w:rFonts w:ascii="宋体" w:hAnsi="宋体" w:cs="宋体" w:eastAsia="宋体" w:hint="default"/>
        </w:rPr>
        <w:t>2</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951" w:right="4414"/>
        <w:jc w:val="left"/>
      </w:pPr>
      <w:r>
        <w:rPr>
          <w:rFonts w:ascii="宋体" w:hAnsi="宋体" w:cs="宋体" w:eastAsia="宋体" w:hint="default"/>
        </w:rPr>
        <w:t>3</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年度利润分配预案</w:t>
      </w:r>
      <w:r>
        <w:rPr>
          <w:spacing w:val="-120"/>
        </w:rPr>
        <w:t>》</w:t>
      </w:r>
      <w:r>
        <w:rPr/>
        <w:t>。</w:t>
      </w:r>
    </w:p>
    <w:p>
      <w:pPr>
        <w:pStyle w:val="Heading4"/>
        <w:spacing w:line="357" w:lineRule="auto" w:before="154"/>
        <w:ind w:left="471" w:right="1516" w:firstLine="482"/>
        <w:jc w:val="left"/>
        <w:rPr>
          <w:b w:val="0"/>
          <w:bCs w:val="0"/>
        </w:rPr>
      </w:pPr>
      <w:r>
        <w:rPr>
          <w:spacing w:val="-4"/>
        </w:rPr>
        <w:t>（三）</w:t>
      </w:r>
      <w:r>
        <w:rPr>
          <w:rFonts w:ascii="宋体" w:hAnsi="宋体" w:cs="宋体" w:eastAsia="宋体" w:hint="default"/>
          <w:spacing w:val="-4"/>
        </w:rPr>
        <w:t>2011</w:t>
      </w:r>
      <w:r>
        <w:rPr>
          <w:rFonts w:ascii="宋体" w:hAnsi="宋体" w:cs="宋体" w:eastAsia="宋体" w:hint="default"/>
          <w:spacing w:val="-64"/>
        </w:rPr>
        <w:t> </w:t>
      </w:r>
      <w:r>
        <w:rPr/>
        <w:t>年</w:t>
      </w:r>
      <w:r>
        <w:rPr>
          <w:spacing w:val="-62"/>
        </w:rPr>
        <w:t> </w:t>
      </w:r>
      <w:r>
        <w:rPr>
          <w:rFonts w:ascii="宋体" w:hAnsi="宋体" w:cs="宋体" w:eastAsia="宋体" w:hint="default"/>
        </w:rPr>
        <w:t>11</w:t>
      </w:r>
      <w:r>
        <w:rPr>
          <w:rFonts w:ascii="宋体" w:hAnsi="宋体" w:cs="宋体" w:eastAsia="宋体" w:hint="default"/>
          <w:spacing w:val="-61"/>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spacing w:val="-4"/>
        </w:rPr>
        <w:t>日，公司召开第一届监事会第四次会议，审议通过了《关</w:t>
      </w:r>
      <w:r>
        <w:rPr>
          <w:w w:val="99"/>
        </w:rPr>
        <w:t> </w:t>
      </w:r>
      <w:r>
        <w:rPr>
          <w:spacing w:val="-6"/>
          <w:w w:val="99"/>
        </w:rPr>
        <w:t>于修改</w:t>
      </w:r>
      <w:r>
        <w:rPr>
          <w:rFonts w:ascii="宋体" w:hAnsi="宋体" w:cs="宋体" w:eastAsia="宋体" w:hint="default"/>
          <w:spacing w:val="-6"/>
          <w:w w:val="99"/>
        </w:rPr>
        <w:t>&lt;</w:t>
      </w:r>
      <w:r>
        <w:rPr>
          <w:spacing w:val="-6"/>
          <w:w w:val="99"/>
        </w:rPr>
        <w:t>公司章程（草案）</w:t>
      </w:r>
      <w:r>
        <w:rPr>
          <w:rFonts w:ascii="宋体" w:hAnsi="宋体" w:cs="宋体" w:eastAsia="宋体" w:hint="default"/>
          <w:spacing w:val="-6"/>
          <w:w w:val="99"/>
        </w:rPr>
        <w:t>&gt;</w:t>
      </w:r>
      <w:r>
        <w:rPr>
          <w:spacing w:val="-6"/>
          <w:w w:val="99"/>
        </w:rPr>
        <w:t>的议案》。</w:t>
      </w:r>
      <w:r>
        <w:rPr>
          <w:b w:val="0"/>
          <w:bCs w:val="0"/>
          <w:spacing w:val="-6"/>
        </w:rPr>
      </w:r>
    </w:p>
    <w:p>
      <w:pPr>
        <w:spacing w:line="357" w:lineRule="auto" w:before="36"/>
        <w:ind w:left="471" w:right="1519" w:firstLine="482"/>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z w:val="24"/>
          <w:szCs w:val="24"/>
        </w:rPr>
        <w:t>2011</w:t>
      </w:r>
      <w:r>
        <w:rPr>
          <w:rFonts w:ascii="宋体" w:hAnsi="宋体" w:cs="宋体" w:eastAsia="宋体" w:hint="default"/>
          <w:b/>
          <w:bCs/>
          <w:spacing w:val="-66"/>
          <w:sz w:val="24"/>
          <w:szCs w:val="24"/>
        </w:rPr>
        <w:t> </w:t>
      </w:r>
      <w:r>
        <w:rPr>
          <w:rFonts w:ascii="宋体" w:hAnsi="宋体" w:cs="宋体" w:eastAsia="宋体" w:hint="default"/>
          <w:b/>
          <w:bCs/>
          <w:sz w:val="24"/>
          <w:szCs w:val="24"/>
        </w:rPr>
        <w:t>年</w:t>
      </w:r>
      <w:r>
        <w:rPr>
          <w:rFonts w:ascii="宋体" w:hAnsi="宋体" w:cs="宋体" w:eastAsia="宋体" w:hint="default"/>
          <w:b/>
          <w:bCs/>
          <w:spacing w:val="-64"/>
          <w:sz w:val="24"/>
          <w:szCs w:val="24"/>
        </w:rPr>
        <w:t> </w:t>
      </w:r>
      <w:r>
        <w:rPr>
          <w:rFonts w:ascii="宋体" w:hAnsi="宋体" w:cs="宋体" w:eastAsia="宋体" w:hint="default"/>
          <w:b/>
          <w:bCs/>
          <w:sz w:val="24"/>
          <w:szCs w:val="24"/>
        </w:rPr>
        <w:t>12</w:t>
      </w:r>
      <w:r>
        <w:rPr>
          <w:rFonts w:ascii="宋体" w:hAnsi="宋体" w:cs="宋体" w:eastAsia="宋体" w:hint="default"/>
          <w:b/>
          <w:bCs/>
          <w:spacing w:val="-63"/>
          <w:sz w:val="24"/>
          <w:szCs w:val="24"/>
        </w:rPr>
        <w:t> </w:t>
      </w:r>
      <w:r>
        <w:rPr>
          <w:rFonts w:ascii="宋体" w:hAnsi="宋体" w:cs="宋体" w:eastAsia="宋体" w:hint="default"/>
          <w:b/>
          <w:bCs/>
          <w:sz w:val="24"/>
          <w:szCs w:val="24"/>
        </w:rPr>
        <w:t>月</w:t>
      </w:r>
      <w:r>
        <w:rPr>
          <w:rFonts w:ascii="宋体" w:hAnsi="宋体" w:cs="宋体" w:eastAsia="宋体" w:hint="default"/>
          <w:b/>
          <w:bCs/>
          <w:spacing w:val="-66"/>
          <w:sz w:val="24"/>
          <w:szCs w:val="24"/>
        </w:rPr>
        <w:t> </w:t>
      </w:r>
      <w:r>
        <w:rPr>
          <w:rFonts w:ascii="宋体" w:hAnsi="宋体" w:cs="宋体" w:eastAsia="宋体" w:hint="default"/>
          <w:b/>
          <w:bCs/>
          <w:sz w:val="24"/>
          <w:szCs w:val="24"/>
        </w:rPr>
        <w:t>8</w:t>
      </w:r>
      <w:r>
        <w:rPr>
          <w:rFonts w:ascii="宋体" w:hAnsi="宋体" w:cs="宋体" w:eastAsia="宋体" w:hint="default"/>
          <w:b/>
          <w:bCs/>
          <w:spacing w:val="-66"/>
          <w:sz w:val="24"/>
          <w:szCs w:val="24"/>
        </w:rPr>
        <w:t> </w:t>
      </w:r>
      <w:r>
        <w:rPr>
          <w:rFonts w:ascii="宋体" w:hAnsi="宋体" w:cs="宋体" w:eastAsia="宋体" w:hint="default"/>
          <w:b/>
          <w:bCs/>
          <w:sz w:val="24"/>
          <w:szCs w:val="24"/>
        </w:rPr>
        <w:t>日，公司召开第一届监事会第五次会议，审议通过了以下</w:t>
      </w:r>
      <w:r>
        <w:rPr>
          <w:rFonts w:ascii="宋体" w:hAnsi="宋体" w:cs="宋体" w:eastAsia="宋体" w:hint="default"/>
          <w:b/>
          <w:bCs/>
          <w:w w:val="99"/>
          <w:sz w:val="24"/>
          <w:szCs w:val="24"/>
        </w:rPr>
        <w:t> </w:t>
      </w:r>
      <w:r>
        <w:rPr>
          <w:rFonts w:ascii="宋体" w:hAnsi="宋体" w:cs="宋体" w:eastAsia="宋体" w:hint="default"/>
          <w:b/>
          <w:bCs/>
          <w:sz w:val="24"/>
          <w:szCs w:val="24"/>
        </w:rPr>
        <w:t>议案：</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754" w:footer="1012" w:top="1400" w:bottom="1200" w:left="1060" w:right="0"/>
        </w:sectPr>
      </w:pPr>
    </w:p>
    <w:p>
      <w:pPr>
        <w:spacing w:line="240" w:lineRule="auto" w:before="9"/>
        <w:rPr>
          <w:rFonts w:ascii="宋体" w:hAnsi="宋体" w:cs="宋体" w:eastAsia="宋体" w:hint="default"/>
          <w:b/>
          <w:bCs/>
          <w:sz w:val="18"/>
          <w:szCs w:val="18"/>
        </w:rPr>
      </w:pPr>
    </w:p>
    <w:p>
      <w:pPr>
        <w:pStyle w:val="BodyText"/>
        <w:spacing w:line="240" w:lineRule="auto" w:before="26"/>
        <w:ind w:left="951" w:right="1512"/>
        <w:jc w:val="left"/>
      </w:pPr>
      <w:r>
        <w:rPr>
          <w:rFonts w:ascii="宋体" w:hAnsi="宋体" w:cs="宋体" w:eastAsia="宋体" w:hint="default"/>
        </w:rPr>
        <w:t>1</w:t>
      </w:r>
      <w:r>
        <w:rPr>
          <w:spacing w:val="-120"/>
        </w:rPr>
        <w:t>、</w:t>
      </w:r>
      <w:r>
        <w:rPr/>
        <w:t>《关于修改和完善</w:t>
      </w:r>
      <w:r>
        <w:rPr>
          <w:rFonts w:ascii="宋体" w:hAnsi="宋体" w:cs="宋体" w:eastAsia="宋体" w:hint="default"/>
        </w:rPr>
        <w:t>&lt;</w:t>
      </w:r>
      <w:r>
        <w:rPr/>
        <w:t>公司章程（草案）</w:t>
      </w:r>
      <w:r>
        <w:rPr>
          <w:rFonts w:ascii="宋体" w:hAnsi="宋体" w:cs="宋体" w:eastAsia="宋体" w:hint="default"/>
        </w:rPr>
        <w:t>&gt;</w:t>
      </w:r>
      <w:r>
        <w:rPr/>
        <w:t>有关利润分配条款的议案</w:t>
      </w:r>
      <w:r>
        <w:rPr>
          <w:spacing w:val="-120"/>
        </w:rPr>
        <w:t>》</w:t>
      </w:r>
      <w:r>
        <w:rPr/>
        <w:t>；</w:t>
      </w:r>
    </w:p>
    <w:p>
      <w:pPr>
        <w:pStyle w:val="BodyText"/>
        <w:spacing w:line="357" w:lineRule="auto" w:before="154"/>
        <w:ind w:right="1595" w:firstLine="479"/>
        <w:jc w:val="left"/>
      </w:pPr>
      <w:r>
        <w:rPr>
          <w:rFonts w:ascii="宋体" w:hAnsi="宋体" w:cs="宋体" w:eastAsia="宋体" w:hint="default"/>
        </w:rPr>
        <w:t>2</w:t>
      </w:r>
      <w:r>
        <w:rPr>
          <w:spacing w:val="-120"/>
        </w:rPr>
        <w:t>、</w:t>
      </w:r>
      <w:r>
        <w:rPr/>
        <w:t>《关于制定</w:t>
      </w:r>
      <w:r>
        <w:rPr>
          <w:rFonts w:ascii="宋体" w:hAnsi="宋体" w:cs="宋体" w:eastAsia="宋体" w:hint="default"/>
        </w:rPr>
        <w:t>&lt;</w:t>
      </w:r>
      <w:r>
        <w:rPr/>
        <w:t>荣科科技股份有限公司股东未来分红回报规划</w:t>
      </w:r>
      <w:r>
        <w:rPr>
          <w:spacing w:val="1"/>
        </w:rPr>
        <w:t>（</w:t>
      </w:r>
      <w:r>
        <w:rPr>
          <w:rFonts w:ascii="宋体" w:hAnsi="宋体" w:cs="宋体" w:eastAsia="宋体" w:hint="default"/>
        </w:rPr>
        <w:t>2011-2015</w:t>
      </w:r>
      <w:r>
        <w:rPr/>
        <w:t>）</w:t>
      </w:r>
      <w:r>
        <w:rPr>
          <w:rFonts w:ascii="宋体" w:hAnsi="宋体" w:cs="宋体" w:eastAsia="宋体" w:hint="default"/>
        </w:rPr>
        <w:t>&gt;</w:t>
      </w:r>
      <w:r>
        <w:rPr/>
        <w:t>的 议案</w:t>
      </w:r>
      <w:r>
        <w:rPr>
          <w:spacing w:val="-120"/>
        </w:rPr>
        <w:t>》</w:t>
      </w:r>
      <w:r>
        <w:rPr/>
        <w:t>。</w:t>
      </w:r>
    </w:p>
    <w:p>
      <w:pPr>
        <w:pStyle w:val="Heading4"/>
        <w:spacing w:line="357" w:lineRule="auto"/>
        <w:ind w:left="471" w:right="1516" w:firstLine="482"/>
        <w:jc w:val="left"/>
        <w:rPr>
          <w:b w:val="0"/>
          <w:bCs w:val="0"/>
        </w:rPr>
      </w:pPr>
      <w:r>
        <w:rPr>
          <w:spacing w:val="-4"/>
        </w:rPr>
        <w:t>（五）</w:t>
      </w:r>
      <w:r>
        <w:rPr>
          <w:rFonts w:ascii="宋体" w:hAnsi="宋体" w:cs="宋体" w:eastAsia="宋体" w:hint="default"/>
          <w:spacing w:val="-4"/>
        </w:rPr>
        <w:t>2011</w:t>
      </w:r>
      <w:r>
        <w:rPr>
          <w:rFonts w:ascii="宋体" w:hAnsi="宋体" w:cs="宋体" w:eastAsia="宋体" w:hint="default"/>
          <w:spacing w:val="-64"/>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4"/>
        </w:rPr>
        <w:t> </w:t>
      </w:r>
      <w:r>
        <w:rPr>
          <w:rFonts w:ascii="宋体" w:hAnsi="宋体" w:cs="宋体" w:eastAsia="宋体" w:hint="default"/>
        </w:rPr>
        <w:t>13</w:t>
      </w:r>
      <w:r>
        <w:rPr>
          <w:rFonts w:ascii="宋体" w:hAnsi="宋体" w:cs="宋体" w:eastAsia="宋体" w:hint="default"/>
          <w:spacing w:val="-64"/>
        </w:rPr>
        <w:t> </w:t>
      </w:r>
      <w:r>
        <w:rPr>
          <w:spacing w:val="-4"/>
        </w:rPr>
        <w:t>日，公司召开第一届监事会第六次会议，审议通过了《关</w:t>
      </w:r>
      <w:r>
        <w:rPr>
          <w:w w:val="99"/>
        </w:rPr>
        <w:t> </w:t>
      </w:r>
      <w:r>
        <w:rPr>
          <w:spacing w:val="-4"/>
          <w:w w:val="99"/>
        </w:rPr>
        <w:t>于修改和完善</w:t>
      </w:r>
      <w:r>
        <w:rPr>
          <w:rFonts w:ascii="宋体" w:hAnsi="宋体" w:cs="宋体" w:eastAsia="宋体" w:hint="default"/>
          <w:spacing w:val="-4"/>
          <w:w w:val="99"/>
        </w:rPr>
        <w:t>&lt;</w:t>
      </w:r>
      <w:r>
        <w:rPr>
          <w:spacing w:val="-4"/>
          <w:w w:val="99"/>
        </w:rPr>
        <w:t>公司章程（草案）</w:t>
      </w:r>
      <w:r>
        <w:rPr>
          <w:rFonts w:ascii="宋体" w:hAnsi="宋体" w:cs="宋体" w:eastAsia="宋体" w:hint="default"/>
          <w:spacing w:val="-4"/>
          <w:w w:val="99"/>
        </w:rPr>
        <w:t>&gt;</w:t>
      </w:r>
      <w:r>
        <w:rPr>
          <w:spacing w:val="-4"/>
          <w:w w:val="99"/>
        </w:rPr>
        <w:t>有关利润分配条款的议案》。</w:t>
      </w:r>
      <w:r>
        <w:rPr>
          <w:b w:val="0"/>
          <w:bCs w:val="0"/>
          <w:spacing w:val="-4"/>
        </w:rPr>
      </w:r>
    </w:p>
    <w:p>
      <w:pPr>
        <w:pStyle w:val="BodyText"/>
        <w:spacing w:line="357" w:lineRule="auto"/>
        <w:ind w:left="951" w:right="1512" w:firstLine="2"/>
        <w:jc w:val="left"/>
      </w:pPr>
      <w:r>
        <w:rPr>
          <w:rFonts w:ascii="宋体" w:hAnsi="宋体" w:cs="宋体" w:eastAsia="宋体" w:hint="default"/>
          <w:b/>
          <w:bCs/>
        </w:rPr>
        <w:t>二、监事会发表的独立意见</w:t>
      </w:r>
      <w:r>
        <w:rPr>
          <w:rFonts w:ascii="宋体" w:hAnsi="宋体" w:cs="宋体" w:eastAsia="宋体" w:hint="default"/>
          <w:b/>
          <w:bCs/>
          <w:w w:val="99"/>
        </w:rPr>
        <w:t> </w:t>
      </w:r>
      <w:r>
        <w:rPr>
          <w:spacing w:val="-14"/>
        </w:rPr>
        <w:t>报告期内，监事会根据《公司法》、《证券法》、《公司章程》和《监事会议事</w:t>
      </w:r>
      <w:r>
        <w:rPr>
          <w:spacing w:val="-110"/>
        </w:rPr>
        <w:t> </w:t>
      </w:r>
      <w:r>
        <w:rPr>
          <w:spacing w:val="-110"/>
        </w:rPr>
      </w:r>
      <w:r>
        <w:rPr>
          <w:spacing w:val="-2"/>
        </w:rPr>
        <w:t>规则》等相关法律、法规的有关规定，认真履行监督职责，对报告期内公司的有</w:t>
      </w:r>
    </w:p>
    <w:p>
      <w:pPr>
        <w:pStyle w:val="BodyText"/>
        <w:spacing w:line="240" w:lineRule="auto" w:before="37"/>
        <w:ind w:right="4414"/>
        <w:jc w:val="left"/>
      </w:pPr>
      <w:r>
        <w:rPr/>
        <w:t>关情况发表如下独立意见：</w:t>
      </w:r>
    </w:p>
    <w:p>
      <w:pPr>
        <w:pStyle w:val="BodyText"/>
        <w:spacing w:line="357" w:lineRule="auto" w:before="154"/>
        <w:ind w:left="951" w:right="1512" w:firstLine="2"/>
        <w:jc w:val="left"/>
      </w:pPr>
      <w:r>
        <w:rPr>
          <w:rFonts w:ascii="宋体" w:hAnsi="宋体" w:cs="宋体" w:eastAsia="宋体" w:hint="default"/>
          <w:b/>
          <w:bCs/>
        </w:rPr>
        <w:t>（一）公司依法运作情况</w:t>
      </w:r>
      <w:r>
        <w:rPr>
          <w:rFonts w:ascii="宋体" w:hAnsi="宋体" w:cs="宋体" w:eastAsia="宋体" w:hint="default"/>
          <w:b/>
          <w:bCs/>
          <w:w w:val="99"/>
        </w:rPr>
        <w:t> </w:t>
      </w:r>
      <w:r>
        <w:rPr/>
        <w:t>报告期内，监事会依法对公司运作情况进行了监督，列席了报告期内历次董 </w:t>
      </w:r>
      <w:r>
        <w:rPr>
          <w:spacing w:val="-2"/>
        </w:rPr>
        <w:t>事会、股东大会，认为公司两会的召开及决策程序合法有效；公司董事会认真履</w:t>
      </w:r>
    </w:p>
    <w:p>
      <w:pPr>
        <w:pStyle w:val="BodyText"/>
        <w:spacing w:line="357" w:lineRule="auto"/>
        <w:ind w:right="1512"/>
        <w:jc w:val="left"/>
      </w:pPr>
      <w:r>
        <w:rPr>
          <w:spacing w:val="-2"/>
        </w:rPr>
        <w:t>行了两会的各项决议；公司董事、高级管理人员执行职务、行使职权时忠于职守、勤</w:t>
      </w:r>
      <w:r>
        <w:rPr>
          <w:spacing w:val="-86"/>
        </w:rPr>
        <w:t> </w:t>
      </w:r>
      <w:r>
        <w:rPr>
          <w:spacing w:val="-86"/>
        </w:rPr>
      </w:r>
      <w:r>
        <w:rPr>
          <w:spacing w:val="-4"/>
        </w:rPr>
        <w:t>勉尽责，不存在违法法律、法规、《公司章程》或损害公司和股东利益的行为。</w:t>
      </w:r>
    </w:p>
    <w:p>
      <w:pPr>
        <w:spacing w:line="357" w:lineRule="auto" w:before="36"/>
        <w:ind w:left="951" w:right="1510" w:firstLine="2"/>
        <w:jc w:val="left"/>
        <w:rPr>
          <w:rFonts w:ascii="宋体" w:hAnsi="宋体" w:cs="宋体" w:eastAsia="宋体" w:hint="default"/>
          <w:sz w:val="24"/>
          <w:szCs w:val="24"/>
        </w:rPr>
      </w:pPr>
      <w:r>
        <w:rPr>
          <w:rFonts w:ascii="宋体" w:hAnsi="宋体" w:cs="宋体" w:eastAsia="宋体" w:hint="default"/>
          <w:b/>
          <w:bCs/>
          <w:sz w:val="24"/>
          <w:szCs w:val="24"/>
        </w:rPr>
        <w:t>（二）检查公司财务情况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报告期内，监事会依法对公司财务状况进行了全面的了解，认为公司财务制度健</w:t>
      </w:r>
    </w:p>
    <w:p>
      <w:pPr>
        <w:pStyle w:val="BodyText"/>
        <w:spacing w:line="240" w:lineRule="auto"/>
        <w:ind w:right="1512"/>
        <w:jc w:val="left"/>
      </w:pPr>
      <w:r>
        <w:rPr/>
        <w:t>全、财务状况良好；公司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年度财务报告真实、客观地反映了公司的财务状况和</w:t>
      </w:r>
    </w:p>
    <w:p>
      <w:pPr>
        <w:pStyle w:val="BodyText"/>
        <w:spacing w:line="357" w:lineRule="auto" w:before="154"/>
        <w:ind w:right="1595"/>
        <w:jc w:val="left"/>
      </w:pPr>
      <w:r>
        <w:rPr/>
        <w:t>经营成果。华普天健会计师事务所（北京）有限公司对公司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年度财务报告出具 了标准无保留意见的审计报告。</w:t>
      </w:r>
    </w:p>
    <w:p>
      <w:pPr>
        <w:spacing w:line="357" w:lineRule="auto" w:before="36"/>
        <w:ind w:left="951" w:right="5555" w:firstLine="2"/>
        <w:jc w:val="left"/>
        <w:rPr>
          <w:rFonts w:ascii="宋体" w:hAnsi="宋体" w:cs="宋体" w:eastAsia="宋体" w:hint="default"/>
          <w:sz w:val="24"/>
          <w:szCs w:val="24"/>
        </w:rPr>
      </w:pPr>
      <w:r>
        <w:rPr>
          <w:rFonts w:ascii="宋体" w:hAnsi="宋体" w:cs="宋体" w:eastAsia="宋体" w:hint="default"/>
          <w:b/>
          <w:bCs/>
          <w:sz w:val="24"/>
          <w:szCs w:val="24"/>
        </w:rPr>
        <w:t>（三）公司关联交易情况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报告期内，公司未发生关联交易的行为。</w:t>
      </w:r>
    </w:p>
    <w:p>
      <w:pPr>
        <w:spacing w:line="357" w:lineRule="auto" w:before="36"/>
        <w:ind w:left="951" w:right="5555" w:firstLine="2"/>
        <w:jc w:val="left"/>
        <w:rPr>
          <w:rFonts w:ascii="宋体" w:hAnsi="宋体" w:cs="宋体" w:eastAsia="宋体" w:hint="default"/>
          <w:sz w:val="24"/>
          <w:szCs w:val="24"/>
        </w:rPr>
      </w:pPr>
      <w:r>
        <w:rPr>
          <w:rFonts w:ascii="宋体" w:hAnsi="宋体" w:cs="宋体" w:eastAsia="宋体" w:hint="default"/>
          <w:b/>
          <w:bCs/>
          <w:sz w:val="24"/>
          <w:szCs w:val="24"/>
        </w:rPr>
        <w:t>（四）公司对外担保情况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报告期内，公司未发生对外担保的行为。</w:t>
      </w:r>
    </w:p>
    <w:p>
      <w:pPr>
        <w:spacing w:line="357" w:lineRule="auto" w:before="37"/>
        <w:ind w:left="951" w:right="4835" w:firstLine="2"/>
        <w:jc w:val="left"/>
        <w:rPr>
          <w:rFonts w:ascii="宋体" w:hAnsi="宋体" w:cs="宋体" w:eastAsia="宋体" w:hint="default"/>
          <w:sz w:val="24"/>
          <w:szCs w:val="24"/>
        </w:rPr>
      </w:pPr>
      <w:r>
        <w:rPr>
          <w:rFonts w:ascii="宋体" w:hAnsi="宋体" w:cs="宋体" w:eastAsia="宋体" w:hint="default"/>
          <w:b/>
          <w:bCs/>
          <w:sz w:val="24"/>
          <w:szCs w:val="24"/>
        </w:rPr>
        <w:t>（五）公司收购、出售资产情况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报告期内，公司未发生收购、出售资产的行为。</w:t>
      </w:r>
    </w:p>
    <w:p>
      <w:pPr>
        <w:spacing w:line="357" w:lineRule="auto" w:before="36"/>
        <w:ind w:left="951" w:right="1512" w:firstLine="2"/>
        <w:jc w:val="left"/>
        <w:rPr>
          <w:rFonts w:ascii="宋体" w:hAnsi="宋体" w:cs="宋体" w:eastAsia="宋体" w:hint="default"/>
          <w:sz w:val="24"/>
          <w:szCs w:val="24"/>
        </w:rPr>
      </w:pPr>
      <w:r>
        <w:rPr>
          <w:rFonts w:ascii="宋体" w:hAnsi="宋体" w:cs="宋体" w:eastAsia="宋体" w:hint="default"/>
          <w:b/>
          <w:bCs/>
          <w:sz w:val="24"/>
          <w:szCs w:val="24"/>
        </w:rPr>
        <w:t>（六）对公司内部控制自我评价报告的意见</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报告期内，监事会对公司内部控制自我评价报告以及内部控制制度的建设和运行</w:t>
      </w:r>
    </w:p>
    <w:p>
      <w:pPr>
        <w:pStyle w:val="BodyText"/>
        <w:spacing w:line="240" w:lineRule="auto"/>
        <w:ind w:right="4414"/>
        <w:jc w:val="left"/>
      </w:pPr>
      <w:r>
        <w:rPr/>
        <w:t>情况进行了核查，监事会认为：</w:t>
      </w:r>
    </w:p>
    <w:p>
      <w:pPr>
        <w:spacing w:after="0" w:line="240" w:lineRule="auto"/>
        <w:jc w:val="left"/>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357" w:lineRule="auto" w:before="26"/>
        <w:ind w:right="1492" w:firstLine="479"/>
        <w:jc w:val="both"/>
      </w:pPr>
      <w:r>
        <w:rPr/>
        <w:t>公司现有的内部控制制度符合公司经营管理的实际情况和相关法律法规的要求， </w:t>
      </w:r>
      <w:r>
        <w:rPr>
          <w:spacing w:val="-1"/>
        </w:rPr>
        <w:t>公司法人治理结构和内部控制体系较为完善，对经营风险起到了有效的控制作用。公</w:t>
      </w:r>
      <w:r>
        <w:rPr>
          <w:spacing w:val="-117"/>
        </w:rPr>
        <w:t> </w:t>
      </w:r>
      <w:r>
        <w:rPr>
          <w:spacing w:val="-117"/>
        </w:rPr>
      </w:r>
      <w:r>
        <w:rPr>
          <w:spacing w:val="-3"/>
        </w:rPr>
        <w:t>司董事会《</w:t>
      </w:r>
      <w:r>
        <w:rPr>
          <w:rFonts w:ascii="宋体" w:hAnsi="宋体" w:cs="宋体" w:eastAsia="宋体" w:hint="default"/>
          <w:spacing w:val="-3"/>
        </w:rPr>
        <w:t>2011</w:t>
      </w:r>
      <w:r>
        <w:rPr>
          <w:rFonts w:ascii="宋体" w:hAnsi="宋体" w:cs="宋体" w:eastAsia="宋体" w:hint="default"/>
          <w:spacing w:val="-49"/>
        </w:rPr>
        <w:t> </w:t>
      </w:r>
      <w:r>
        <w:rPr>
          <w:spacing w:val="-3"/>
        </w:rPr>
        <w:t>年度内部控制自我评价报告》全面、客观、真实地反映了公司内部控</w:t>
      </w:r>
      <w:r>
        <w:rPr>
          <w:spacing w:val="-112"/>
        </w:rPr>
        <w:t> </w:t>
      </w:r>
      <w:r>
        <w:rPr>
          <w:spacing w:val="-112"/>
        </w:rPr>
      </w:r>
      <w:r>
        <w:rPr/>
        <w:t>制体系的建立和运行情况。</w:t>
      </w:r>
    </w:p>
    <w:p>
      <w:pPr>
        <w:pStyle w:val="BodyText"/>
        <w:spacing w:line="240" w:lineRule="auto"/>
        <w:ind w:left="951" w:right="1512"/>
        <w:jc w:val="left"/>
      </w:pPr>
      <w:r>
        <w:rPr/>
        <w:t>报告期内，监事会认真履行职责，全面落实了股东大会的各项决议。</w:t>
      </w:r>
    </w:p>
    <w:p>
      <w:pPr>
        <w:spacing w:after="0" w:line="240" w:lineRule="auto"/>
        <w:jc w:val="left"/>
        <w:sectPr>
          <w:pgSz w:w="11910" w:h="16840"/>
          <w:pgMar w:header="754" w:footer="1012" w:top="1400" w:bottom="120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spacing w:line="460" w:lineRule="exact"/>
        <w:ind w:left="3537" w:right="4414"/>
        <w:jc w:val="left"/>
        <w:rPr>
          <w:b w:val="0"/>
          <w:bCs w:val="0"/>
        </w:rPr>
      </w:pPr>
      <w:r>
        <w:rPr/>
        <w:t>第九节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36"/>
        <w:ind w:left="6983" w:right="1512" w:firstLine="0"/>
        <w:jc w:val="left"/>
        <w:rPr>
          <w:rFonts w:ascii="宋体" w:hAnsi="宋体" w:cs="宋体" w:eastAsia="宋体" w:hint="default"/>
          <w:sz w:val="21"/>
          <w:szCs w:val="21"/>
        </w:rPr>
      </w:pPr>
      <w:r>
        <w:rPr>
          <w:rFonts w:ascii="宋体" w:hAnsi="宋体" w:cs="宋体" w:eastAsia="宋体" w:hint="default"/>
          <w:sz w:val="21"/>
          <w:szCs w:val="21"/>
        </w:rPr>
        <w:t>会审字</w:t>
      </w:r>
      <w:r>
        <w:rPr>
          <w:rFonts w:ascii="宋体" w:hAnsi="宋体" w:cs="宋体" w:eastAsia="宋体" w:hint="default"/>
          <w:sz w:val="21"/>
          <w:szCs w:val="21"/>
        </w:rPr>
        <w:t>[</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0903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ind w:left="4065" w:right="4414"/>
        <w:jc w:val="left"/>
        <w:rPr>
          <w:b w:val="0"/>
          <w:bCs w:val="0"/>
        </w:rPr>
      </w:pPr>
      <w:r>
        <w:rPr/>
        <w:t>审 计 报</w:t>
      </w:r>
      <w:r>
        <w:rPr>
          <w:spacing w:val="-3"/>
        </w:rPr>
        <w:t> </w:t>
      </w:r>
      <w:r>
        <w:rPr/>
        <w:t>告</w:t>
      </w:r>
      <w:r>
        <w:rPr>
          <w:b w:val="0"/>
          <w:bCs w:val="0"/>
        </w:rPr>
      </w:r>
    </w:p>
    <w:p>
      <w:pPr>
        <w:spacing w:line="240" w:lineRule="auto" w:before="11"/>
        <w:rPr>
          <w:rFonts w:ascii="宋体" w:hAnsi="宋体" w:cs="宋体" w:eastAsia="宋体" w:hint="default"/>
          <w:b/>
          <w:bCs/>
          <w:sz w:val="39"/>
          <w:szCs w:val="39"/>
        </w:rPr>
      </w:pPr>
    </w:p>
    <w:p>
      <w:pPr>
        <w:pStyle w:val="BodyText"/>
        <w:spacing w:line="620" w:lineRule="atLeast" w:before="0"/>
        <w:ind w:left="951" w:right="1475" w:hanging="480"/>
        <w:jc w:val="left"/>
      </w:pPr>
      <w:r>
        <w:rPr/>
        <w:t>荣科科技股份有限公司全体股东： 我们审计了后附的荣科科技股份有限公司（以下简称荣科科技公司）财务报表，</w:t>
      </w:r>
    </w:p>
    <w:p>
      <w:pPr>
        <w:pStyle w:val="BodyText"/>
        <w:spacing w:line="338" w:lineRule="auto" w:before="154"/>
        <w:ind w:right="1475"/>
        <w:jc w:val="left"/>
      </w:pPr>
      <w:r>
        <w:rPr/>
        <w:t>包括</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年度的合并及母公司利润 表、合并及母公司现金流量表、合并及母公司股东权益变动表，以及财务报表附注。</w:t>
      </w:r>
    </w:p>
    <w:p>
      <w:pPr>
        <w:pStyle w:val="Heading4"/>
        <w:spacing w:line="240" w:lineRule="auto" w:before="211"/>
        <w:ind w:right="4414"/>
        <w:jc w:val="left"/>
        <w:rPr>
          <w:b w:val="0"/>
          <w:bCs w:val="0"/>
        </w:rPr>
      </w:pPr>
      <w:r>
        <w:rPr/>
        <w:t>一、管理层对财务报表的责任</w:t>
      </w:r>
      <w:r>
        <w:rPr>
          <w:b w:val="0"/>
          <w:bCs w:val="0"/>
        </w:rPr>
      </w:r>
    </w:p>
    <w:p>
      <w:pPr>
        <w:spacing w:line="240" w:lineRule="auto" w:before="9"/>
        <w:rPr>
          <w:rFonts w:ascii="宋体" w:hAnsi="宋体" w:cs="宋体" w:eastAsia="宋体" w:hint="default"/>
          <w:b/>
          <w:bCs/>
          <w:sz w:val="23"/>
          <w:szCs w:val="23"/>
        </w:rPr>
      </w:pPr>
    </w:p>
    <w:p>
      <w:pPr>
        <w:pStyle w:val="BodyText"/>
        <w:spacing w:line="338" w:lineRule="auto" w:before="0"/>
        <w:ind w:right="1528" w:firstLine="479"/>
        <w:jc w:val="both"/>
      </w:pPr>
      <w:r>
        <w:rPr>
          <w:spacing w:val="-5"/>
        </w:rPr>
        <w:t>编制和公允列报财务报表是荣科科技公司管理层的责任，这种责任包括：（</w:t>
      </w:r>
      <w:r>
        <w:rPr>
          <w:rFonts w:ascii="Times New Roman" w:hAnsi="Times New Roman" w:cs="Times New Roman" w:eastAsia="Times New Roman" w:hint="default"/>
          <w:spacing w:val="-5"/>
        </w:rPr>
        <w:t>1</w:t>
      </w:r>
      <w:r>
        <w:rPr>
          <w:spacing w:val="-5"/>
        </w:rPr>
        <w:t>）按</w:t>
      </w:r>
      <w:r>
        <w:rPr>
          <w:spacing w:val="-12"/>
        </w:rPr>
        <w:t> </w:t>
      </w:r>
      <w:r>
        <w:rPr>
          <w:spacing w:val="-5"/>
        </w:rPr>
        <w:t>照企业会计准则的规定编制财务报表，并使其实现公允反映；（</w:t>
      </w:r>
      <w:r>
        <w:rPr>
          <w:rFonts w:ascii="Times New Roman" w:hAnsi="Times New Roman" w:cs="Times New Roman" w:eastAsia="Times New Roman" w:hint="default"/>
          <w:spacing w:val="-5"/>
        </w:rPr>
        <w:t>2</w:t>
      </w:r>
      <w:r>
        <w:rPr>
          <w:spacing w:val="-5"/>
        </w:rPr>
        <w:t>）设计、执行和维护</w:t>
      </w:r>
      <w:r>
        <w:rPr>
          <w:spacing w:val="-88"/>
        </w:rPr>
        <w:t> </w:t>
      </w:r>
      <w:r>
        <w:rPr>
          <w:spacing w:val="-88"/>
        </w:rPr>
      </w:r>
      <w:r>
        <w:rPr/>
        <w:t>必要的内部控制，以使财务报表不存在由于舞弊或错误导致的重大错报。</w:t>
      </w:r>
    </w:p>
    <w:p>
      <w:pPr>
        <w:pStyle w:val="Heading4"/>
        <w:spacing w:line="240" w:lineRule="auto" w:before="211"/>
        <w:ind w:right="4414"/>
        <w:jc w:val="left"/>
        <w:rPr>
          <w:b w:val="0"/>
          <w:bCs w:val="0"/>
        </w:rPr>
      </w:pPr>
      <w:r>
        <w:rPr/>
        <w:t>二、注册会计师的责任</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right="1528" w:firstLine="479"/>
        <w:jc w:val="both"/>
      </w:pPr>
      <w:r>
        <w:rPr>
          <w:spacing w:val="-2"/>
        </w:rPr>
        <w:t>我们的责任是在执行审计工作的基础上对财务报表发表审计意见。我们按照中国</w:t>
      </w:r>
      <w:r>
        <w:rPr/>
        <w:t> </w:t>
      </w:r>
      <w:r>
        <w:rPr>
          <w:spacing w:val="-1"/>
        </w:rPr>
        <w:t>注册会计师审计准则的规定执行了审计工作。中国注册会计师审计准则要求我们遵守</w:t>
      </w:r>
      <w:r>
        <w:rPr/>
        <w:t> </w:t>
      </w:r>
      <w:r>
        <w:rPr>
          <w:spacing w:val="-1"/>
        </w:rPr>
        <w:t>中国注册会计师职业道德守则，计划和执行审计工作以对财务报表是否不存在重大错</w:t>
      </w:r>
      <w:r>
        <w:rPr/>
        <w:t> 报获取合理保证。</w:t>
      </w:r>
    </w:p>
    <w:p>
      <w:pPr>
        <w:pStyle w:val="BodyText"/>
        <w:spacing w:line="357" w:lineRule="auto" w:before="193"/>
        <w:ind w:right="1525" w:firstLine="479"/>
        <w:jc w:val="both"/>
      </w:pPr>
      <w:r>
        <w:rPr>
          <w:spacing w:val="-1"/>
        </w:rPr>
        <w:t>审计工作涉及实施审计程序，以获取有关财务报表金额和披露的审计证据。选择</w:t>
      </w:r>
      <w:r>
        <w:rPr/>
        <w:t> </w:t>
      </w:r>
      <w:r>
        <w:rPr>
          <w:spacing w:val="-1"/>
        </w:rPr>
        <w:t>的审计程序取决于注册会计师的判断，包括对由于舞弊或错误导致的财务报表重大错</w:t>
      </w:r>
      <w:r>
        <w:rPr/>
        <w:t> </w:t>
      </w:r>
      <w:r>
        <w:rPr>
          <w:spacing w:val="-1"/>
        </w:rPr>
        <w:t>报风险的评估。在进行风险评估时，注册会计师考虑与财务报表编制和公允列报相关</w:t>
      </w:r>
      <w:r>
        <w:rPr>
          <w:spacing w:val="-117"/>
        </w:rPr>
        <w:t> </w:t>
      </w:r>
      <w:r>
        <w:rPr>
          <w:spacing w:val="-117"/>
        </w:rPr>
      </w:r>
      <w:r>
        <w:rPr>
          <w:spacing w:val="-1"/>
        </w:rPr>
        <w:t>的内部控制，以设计恰当的审计程序。审计工作还包括评价管理层选用会计政策的恰</w:t>
      </w:r>
      <w:r>
        <w:rPr>
          <w:spacing w:val="-118"/>
        </w:rPr>
        <w:t> </w:t>
      </w:r>
      <w:r>
        <w:rPr>
          <w:spacing w:val="-118"/>
        </w:rPr>
      </w:r>
      <w:r>
        <w:rPr/>
        <w:t>当性和作出会计估计的合理性，以及评价财务报表的总体列报。</w:t>
      </w:r>
    </w:p>
    <w:p>
      <w:pPr>
        <w:spacing w:after="0" w:line="357" w:lineRule="auto"/>
        <w:jc w:val="both"/>
        <w:sectPr>
          <w:pgSz w:w="11910" w:h="16840"/>
          <w:pgMar w:header="754" w:footer="1012" w:top="1400" w:bottom="1200" w:left="1060" w:right="0"/>
        </w:sectPr>
      </w:pPr>
    </w:p>
    <w:p>
      <w:pPr>
        <w:spacing w:line="240" w:lineRule="auto" w:before="9"/>
        <w:rPr>
          <w:rFonts w:ascii="宋体" w:hAnsi="宋体" w:cs="宋体" w:eastAsia="宋体" w:hint="default"/>
          <w:sz w:val="18"/>
          <w:szCs w:val="18"/>
        </w:rPr>
      </w:pPr>
    </w:p>
    <w:p>
      <w:pPr>
        <w:pStyle w:val="BodyText"/>
        <w:spacing w:line="477" w:lineRule="auto" w:before="26"/>
        <w:ind w:left="951" w:right="1475"/>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48" w:lineRule="auto" w:before="72"/>
        <w:ind w:right="1527" w:firstLine="479"/>
        <w:jc w:val="both"/>
      </w:pPr>
      <w:r>
        <w:rPr>
          <w:spacing w:val="5"/>
        </w:rPr>
        <w:t>我们认为，荣科科技公司财务报表在所有重大方面按照企业会计准则的规定编</w:t>
      </w:r>
      <w:r>
        <w:rPr/>
        <w:t> 制，公允反映了荣科科技公司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日的合并及母公司财务状况以及</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tabs>
          <w:tab w:pos="5272" w:val="left" w:leader="none"/>
        </w:tabs>
        <w:spacing w:line="240" w:lineRule="auto" w:before="0"/>
        <w:ind w:left="1191" w:right="1512"/>
        <w:jc w:val="left"/>
      </w:pPr>
      <w:r>
        <w:rPr/>
        <w:t>华普天健会计师事务所</w:t>
        <w:tab/>
        <w:t>中国注册会计师：</w:t>
      </w:r>
    </w:p>
    <w:p>
      <w:pPr>
        <w:pStyle w:val="BodyText"/>
        <w:spacing w:line="240" w:lineRule="auto" w:before="166"/>
        <w:ind w:left="1371" w:right="4414"/>
        <w:jc w:val="left"/>
      </w:pPr>
      <w:r>
        <w:rPr/>
        <w:t>（北京）有限公司</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tabs>
          <w:tab w:pos="5332" w:val="left" w:leader="none"/>
        </w:tabs>
        <w:spacing w:line="240" w:lineRule="auto" w:before="0"/>
        <w:ind w:left="1851" w:right="1512"/>
        <w:jc w:val="left"/>
      </w:pPr>
      <w:r>
        <w:rPr/>
        <w:t>中国·北京</w:t>
        <w:tab/>
        <w:t>中国注册会计师：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6"/>
        <w:ind w:left="5433" w:right="1512"/>
        <w:jc w:val="left"/>
      </w:pPr>
      <w:r>
        <w:rPr/>
        <w:t>二○一二年四月十七日</w:t>
      </w:r>
    </w:p>
    <w:p>
      <w:pPr>
        <w:spacing w:after="0" w:line="240" w:lineRule="auto"/>
        <w:jc w:val="left"/>
        <w:sectPr>
          <w:pgSz w:w="11910" w:h="16840"/>
          <w:pgMar w:header="754" w:footer="1012" w:top="1400" w:bottom="1200" w:left="1060" w:right="0"/>
        </w:sectPr>
      </w:pPr>
    </w:p>
    <w:p>
      <w:pPr>
        <w:spacing w:line="240" w:lineRule="auto" w:before="2"/>
        <w:rPr>
          <w:rFonts w:ascii="宋体" w:hAnsi="宋体" w:cs="宋体" w:eastAsia="宋体" w:hint="default"/>
          <w:sz w:val="23"/>
          <w:szCs w:val="23"/>
        </w:rPr>
      </w:pPr>
    </w:p>
    <w:p>
      <w:pPr>
        <w:spacing w:before="14"/>
        <w:ind w:left="0" w:right="1058" w:firstLine="0"/>
        <w:jc w:val="center"/>
        <w:rPr>
          <w:rFonts w:ascii="宋体" w:hAnsi="宋体" w:cs="宋体" w:eastAsia="宋体" w:hint="default"/>
          <w:sz w:val="28"/>
          <w:szCs w:val="28"/>
        </w:rPr>
      </w:pPr>
      <w:r>
        <w:rPr>
          <w:rFonts w:ascii="宋体" w:hAnsi="宋体" w:cs="宋体" w:eastAsia="宋体" w:hint="default"/>
          <w:b/>
          <w:bCs/>
          <w:sz w:val="28"/>
          <w:szCs w:val="28"/>
        </w:rPr>
        <w:t>合并资产负债表</w:t>
      </w:r>
      <w:r>
        <w:rPr>
          <w:rFonts w:ascii="宋体" w:hAnsi="宋体" w:cs="宋体" w:eastAsia="宋体" w:hint="default"/>
          <w:sz w:val="28"/>
          <w:szCs w:val="28"/>
        </w:rPr>
      </w:r>
    </w:p>
    <w:p>
      <w:pPr>
        <w:tabs>
          <w:tab w:pos="4254" w:val="left" w:leader="none"/>
          <w:tab w:pos="8361" w:val="left" w:leader="none"/>
        </w:tabs>
        <w:spacing w:before="180"/>
        <w:ind w:left="471" w:right="1512" w:firstLine="0"/>
        <w:jc w:val="left"/>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2"/>
          <w:sz w:val="18"/>
          <w:szCs w:val="18"/>
        </w:rPr>
        <w:t> </w:t>
      </w:r>
      <w:r>
        <w:rPr>
          <w:rFonts w:ascii="宋体" w:hAnsi="宋体" w:cs="宋体" w:eastAsia="宋体" w:hint="default"/>
          <w:sz w:val="18"/>
          <w:szCs w:val="18"/>
        </w:rPr>
        <w:t>日</w:t>
        <w:tab/>
        <w:t>单位：元</w:t>
      </w:r>
    </w:p>
    <w:p>
      <w:pPr>
        <w:spacing w:line="240" w:lineRule="auto" w:before="9"/>
        <w:rPr>
          <w:rFonts w:ascii="宋体" w:hAnsi="宋体" w:cs="宋体" w:eastAsia="宋体" w:hint="default"/>
          <w:sz w:val="5"/>
          <w:szCs w:val="5"/>
        </w:rPr>
      </w:pPr>
    </w:p>
    <w:tbl>
      <w:tblPr>
        <w:tblW w:w="0" w:type="auto"/>
        <w:jc w:val="left"/>
        <w:tblInd w:w="354" w:type="dxa"/>
        <w:tblLayout w:type="fixed"/>
        <w:tblCellMar>
          <w:top w:w="0" w:type="dxa"/>
          <w:left w:w="0" w:type="dxa"/>
          <w:bottom w:w="0" w:type="dxa"/>
          <w:right w:w="0" w:type="dxa"/>
        </w:tblCellMar>
        <w:tblLook w:val="01E0"/>
      </w:tblPr>
      <w:tblGrid>
        <w:gridCol w:w="2828"/>
        <w:gridCol w:w="1810"/>
        <w:gridCol w:w="2259"/>
        <w:gridCol w:w="2165"/>
      </w:tblGrid>
      <w:tr>
        <w:trPr>
          <w:trHeight w:val="325" w:hRule="exact"/>
        </w:trPr>
        <w:tc>
          <w:tcPr>
            <w:tcW w:w="2828"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10"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59"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left="8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65"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left="76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64"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89"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121,681,553.01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75,193,135.60</w:t>
            </w: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1,408,671.00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3,860,000.00</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57,377,116.20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34,748,997.57</w:t>
            </w: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2,987,347.22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4,494,855.06</w:t>
            </w:r>
          </w:p>
        </w:tc>
      </w:tr>
      <w:tr>
        <w:trPr>
          <w:trHeight w:val="356"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8,894,898.83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2,698,589.40</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12,953,003.13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11,290,336.72</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118,567.82</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205,421,157.21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132,285,914.35</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189"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八</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36,262,171.77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13,024,665.46</w:t>
            </w: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九</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19,878,500.00</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780,419.63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787,698.43</w:t>
            </w:r>
          </w:p>
        </w:tc>
      </w:tr>
      <w:tr>
        <w:trPr>
          <w:trHeight w:val="358"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十一</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293,980.63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274,804.04</w:t>
            </w: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82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37,336,572.03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33,965,667.93</w:t>
            </w:r>
          </w:p>
        </w:tc>
      </w:tr>
      <w:tr>
        <w:trPr>
          <w:trHeight w:val="362" w:hRule="exact"/>
        </w:trPr>
        <w:tc>
          <w:tcPr>
            <w:tcW w:w="2828"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27"/>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10" w:type="dxa"/>
            <w:tcBorders>
              <w:top w:val="single" w:sz="4" w:space="0" w:color="000000"/>
              <w:left w:val="single" w:sz="4" w:space="0" w:color="000000"/>
              <w:bottom w:val="single" w:sz="8" w:space="0" w:color="000000"/>
              <w:right w:val="single" w:sz="4" w:space="0" w:color="000000"/>
            </w:tcBorders>
          </w:tcPr>
          <w:p>
            <w:pPr/>
          </w:p>
        </w:tc>
        <w:tc>
          <w:tcPr>
            <w:tcW w:w="22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242,757,729.24</w:t>
            </w:r>
          </w:p>
        </w:tc>
        <w:tc>
          <w:tcPr>
            <w:tcW w:w="21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166,251,582.28</w:t>
            </w:r>
          </w:p>
        </w:tc>
      </w:tr>
    </w:tbl>
    <w:p>
      <w:pPr>
        <w:tabs>
          <w:tab w:pos="3716" w:val="left" w:leader="none"/>
          <w:tab w:pos="7228" w:val="left" w:leader="none"/>
        </w:tabs>
        <w:spacing w:before="8"/>
        <w:ind w:left="471" w:right="1512" w:firstLine="0"/>
        <w:jc w:val="left"/>
        <w:rPr>
          <w:rFonts w:ascii="宋体" w:hAnsi="宋体" w:cs="宋体" w:eastAsia="宋体" w:hint="default"/>
          <w:sz w:val="18"/>
          <w:szCs w:val="18"/>
        </w:rPr>
      </w:pPr>
      <w:r>
        <w:rPr>
          <w:rFonts w:ascii="宋体" w:hAnsi="宋体" w:cs="宋体" w:eastAsia="宋体" w:hint="default"/>
          <w:sz w:val="18"/>
          <w:szCs w:val="18"/>
        </w:rPr>
        <w:t>法定代表人：付永全</w:t>
        <w:tab/>
      </w:r>
      <w:r>
        <w:rPr>
          <w:rFonts w:ascii="宋体" w:hAnsi="宋体" w:cs="宋体" w:eastAsia="宋体" w:hint="default"/>
          <w:spacing w:val="-1"/>
          <w:sz w:val="18"/>
          <w:szCs w:val="18"/>
        </w:rPr>
        <w:t>主管会计工作负责人：冯丽</w:t>
        <w:tab/>
        <w:t>会计机构负责人：刘春海</w:t>
      </w:r>
    </w:p>
    <w:p>
      <w:pPr>
        <w:spacing w:after="0"/>
        <w:jc w:val="left"/>
        <w:rPr>
          <w:rFonts w:ascii="宋体" w:hAnsi="宋体" w:cs="宋体" w:eastAsia="宋体" w:hint="default"/>
          <w:sz w:val="18"/>
          <w:szCs w:val="18"/>
        </w:rPr>
        <w:sectPr>
          <w:pgSz w:w="11910" w:h="16840"/>
          <w:pgMar w:header="754" w:footer="1012" w:top="1400" w:bottom="1200" w:left="1060" w:right="0"/>
        </w:sectPr>
      </w:pPr>
    </w:p>
    <w:p>
      <w:pPr>
        <w:spacing w:line="240" w:lineRule="auto" w:before="2"/>
        <w:rPr>
          <w:rFonts w:ascii="宋体" w:hAnsi="宋体" w:cs="宋体" w:eastAsia="宋体" w:hint="default"/>
          <w:sz w:val="23"/>
          <w:szCs w:val="23"/>
        </w:rPr>
      </w:pPr>
    </w:p>
    <w:p>
      <w:pPr>
        <w:pStyle w:val="Heading3"/>
        <w:spacing w:line="240" w:lineRule="auto"/>
        <w:ind w:right="1056"/>
        <w:jc w:val="center"/>
        <w:rPr>
          <w:b w:val="0"/>
          <w:bCs w:val="0"/>
        </w:rPr>
      </w:pPr>
      <w:r>
        <w:rPr/>
        <w:t>合并资产负债表（续）</w:t>
      </w:r>
      <w:r>
        <w:rPr>
          <w:b w:val="0"/>
          <w:bCs w:val="0"/>
        </w:rPr>
      </w:r>
    </w:p>
    <w:p>
      <w:pPr>
        <w:tabs>
          <w:tab w:pos="3782" w:val="left" w:leader="none"/>
          <w:tab w:pos="7979" w:val="left" w:leader="none"/>
        </w:tabs>
        <w:spacing w:before="180"/>
        <w:ind w:left="0" w:right="1201" w:firstLine="0"/>
        <w:jc w:val="center"/>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2"/>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3"/>
          <w:szCs w:val="3"/>
        </w:rPr>
      </w:pPr>
    </w:p>
    <w:tbl>
      <w:tblPr>
        <w:tblW w:w="0" w:type="auto"/>
        <w:jc w:val="left"/>
        <w:tblInd w:w="358" w:type="dxa"/>
        <w:tblLayout w:type="fixed"/>
        <w:tblCellMar>
          <w:top w:w="0" w:type="dxa"/>
          <w:left w:w="0" w:type="dxa"/>
          <w:bottom w:w="0" w:type="dxa"/>
          <w:right w:w="0" w:type="dxa"/>
        </w:tblCellMar>
        <w:tblLook w:val="01E0"/>
      </w:tblPr>
      <w:tblGrid>
        <w:gridCol w:w="2979"/>
        <w:gridCol w:w="1658"/>
        <w:gridCol w:w="2259"/>
        <w:gridCol w:w="2165"/>
      </w:tblGrid>
      <w:tr>
        <w:trPr>
          <w:trHeight w:val="326" w:hRule="exact"/>
        </w:trPr>
        <w:tc>
          <w:tcPr>
            <w:tcW w:w="2979"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58"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259"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8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65"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40" w:lineRule="auto" w:before="8"/>
              <w:ind w:left="76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十三</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11,000,000.00</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6,700,000.00</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十四</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12,229,277.00</w:t>
            </w: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十五）</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46,684,240.21</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31,415,169.00</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十六</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5,996,727.07</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12,345,253.41</w:t>
            </w:r>
          </w:p>
        </w:tc>
      </w:tr>
      <w:tr>
        <w:trPr>
          <w:trHeight w:val="32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十七</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2,886,261.96</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1,026,858.34</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十八</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8,927,304.52</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4,766,330.97</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十九</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808,374.66</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622,327.66</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8,000,000.00</w:t>
            </w: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96,532,185.42</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56,875,939.38</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二十一</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1"/>
              <w:ind w:left="37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24"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96,532,185.42</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64,875,939.38</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二十二</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51,000,000.00</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二十三</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19,404,281.42</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19,404,281.42</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二十四</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7,369,788.96</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2,936,578.65</w:t>
            </w:r>
          </w:p>
        </w:tc>
      </w:tr>
      <w:tr>
        <w:trPr>
          <w:trHeight w:val="325"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二十五</w:t>
            </w:r>
            <w:r>
              <w:rPr>
                <w:rFonts w:ascii="宋体" w:hAnsi="宋体" w:cs="宋体" w:eastAsia="宋体" w:hint="default"/>
                <w:sz w:val="18"/>
                <w:szCs w:val="18"/>
              </w:rPr>
              <w:t>)</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66,922,695.76</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26,486,883.44</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144,696,766.14</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99,827,743.51</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1,528,777.68</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1,547,899.39</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6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146,225,543.82</w:t>
            </w:r>
          </w:p>
        </w:tc>
        <w:tc>
          <w:tcPr>
            <w:tcW w:w="216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101,375,642.90</w:t>
            </w:r>
          </w:p>
        </w:tc>
      </w:tr>
      <w:tr>
        <w:trPr>
          <w:trHeight w:val="329" w:hRule="exact"/>
        </w:trPr>
        <w:tc>
          <w:tcPr>
            <w:tcW w:w="2979" w:type="dxa"/>
            <w:tcBorders>
              <w:top w:val="single" w:sz="4" w:space="0" w:color="000000"/>
              <w:left w:val="single" w:sz="4" w:space="0" w:color="000000"/>
              <w:bottom w:val="single" w:sz="8" w:space="0" w:color="000000"/>
              <w:right w:val="single" w:sz="4" w:space="0" w:color="000000"/>
            </w:tcBorders>
            <w:shd w:val="clear" w:color="auto" w:fill="E4DFEB"/>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658" w:type="dxa"/>
            <w:tcBorders>
              <w:top w:val="single" w:sz="4" w:space="0" w:color="000000"/>
              <w:left w:val="single" w:sz="4" w:space="0" w:color="000000"/>
              <w:bottom w:val="single" w:sz="8" w:space="0" w:color="000000"/>
              <w:right w:val="single" w:sz="4" w:space="0" w:color="000000"/>
            </w:tcBorders>
          </w:tcPr>
          <w:p>
            <w:pPr/>
          </w:p>
        </w:tc>
        <w:tc>
          <w:tcPr>
            <w:tcW w:w="22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242,757,729.24</w:t>
            </w:r>
          </w:p>
        </w:tc>
        <w:tc>
          <w:tcPr>
            <w:tcW w:w="216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166,251,582.28</w:t>
            </w:r>
          </w:p>
        </w:tc>
      </w:tr>
    </w:tbl>
    <w:p>
      <w:pPr>
        <w:tabs>
          <w:tab w:pos="3692" w:val="left" w:leader="none"/>
          <w:tab w:pos="7360" w:val="left" w:leader="none"/>
        </w:tabs>
        <w:spacing w:before="8"/>
        <w:ind w:left="471"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法定代表人：付永全</w:t>
        <w:tab/>
        <w:t>主管会计工作负责人：冯丽</w:t>
        <w:tab/>
        <w:t>会计机构负责人：刘春海</w:t>
      </w:r>
    </w:p>
    <w:p>
      <w:pPr>
        <w:spacing w:after="0"/>
        <w:jc w:val="left"/>
        <w:rPr>
          <w:rFonts w:ascii="宋体" w:hAnsi="宋体" w:cs="宋体" w:eastAsia="宋体" w:hint="default"/>
          <w:sz w:val="18"/>
          <w:szCs w:val="18"/>
        </w:rPr>
        <w:sectPr>
          <w:pgSz w:w="11910" w:h="16840"/>
          <w:pgMar w:header="754" w:footer="1012" w:top="1400" w:bottom="1200" w:left="1060" w:right="0"/>
        </w:sectPr>
      </w:pPr>
    </w:p>
    <w:p>
      <w:pPr>
        <w:spacing w:line="240" w:lineRule="auto" w:before="2"/>
        <w:rPr>
          <w:rFonts w:ascii="宋体" w:hAnsi="宋体" w:cs="宋体" w:eastAsia="宋体" w:hint="default"/>
          <w:sz w:val="23"/>
          <w:szCs w:val="23"/>
        </w:rPr>
      </w:pPr>
    </w:p>
    <w:p>
      <w:pPr>
        <w:pStyle w:val="Heading3"/>
        <w:spacing w:line="240" w:lineRule="auto"/>
        <w:ind w:right="1077"/>
        <w:jc w:val="center"/>
        <w:rPr>
          <w:b w:val="0"/>
          <w:bCs w:val="0"/>
        </w:rPr>
      </w:pPr>
      <w:r>
        <w:rPr/>
        <w:t>合并利润表</w:t>
      </w:r>
      <w:r>
        <w:rPr>
          <w:b w:val="0"/>
          <w:bCs w:val="0"/>
        </w:rPr>
      </w:r>
    </w:p>
    <w:p>
      <w:pPr>
        <w:tabs>
          <w:tab w:pos="4118" w:val="left" w:leader="none"/>
          <w:tab w:pos="7952" w:val="left" w:leader="none"/>
        </w:tabs>
        <w:spacing w:before="180"/>
        <w:ind w:left="0" w:right="1074" w:firstLine="0"/>
        <w:jc w:val="center"/>
        <w:rPr>
          <w:rFonts w:ascii="宋体" w:hAnsi="宋体" w:cs="宋体" w:eastAsia="宋体" w:hint="default"/>
          <w:sz w:val="18"/>
          <w:szCs w:val="18"/>
        </w:rPr>
      </w:pPr>
      <w:r>
        <w:rPr>
          <w:rFonts w:ascii="宋体" w:hAnsi="宋体" w:cs="宋体" w:eastAsia="宋体" w:hint="default"/>
          <w:spacing w:val="-2"/>
          <w:sz w:val="18"/>
          <w:szCs w:val="18"/>
        </w:rPr>
        <w:t>编制单位：荣科科技股份有限公司</w:t>
        <w:tab/>
      </w:r>
      <w:r>
        <w:rPr>
          <w:rFonts w:ascii="Calibri" w:hAnsi="Calibri" w:cs="Calibri" w:eastAsia="Calibri" w:hint="default"/>
          <w:spacing w:val="-1"/>
          <w:sz w:val="18"/>
          <w:szCs w:val="18"/>
        </w:rPr>
        <w:t>2011</w:t>
      </w:r>
      <w:r>
        <w:rPr>
          <w:rFonts w:ascii="Calibri" w:hAnsi="Calibri" w:cs="Calibri" w:eastAsia="Calibri" w:hint="default"/>
          <w:spacing w:val="6"/>
          <w:sz w:val="18"/>
          <w:szCs w:val="18"/>
        </w:rPr>
        <w:t> </w:t>
      </w:r>
      <w:r>
        <w:rPr>
          <w:rFonts w:ascii="宋体" w:hAnsi="宋体" w:cs="宋体" w:eastAsia="宋体" w:hint="default"/>
          <w:spacing w:val="-2"/>
          <w:sz w:val="18"/>
          <w:szCs w:val="18"/>
        </w:rPr>
        <w:t>年度</w:t>
        <w:tab/>
      </w:r>
      <w:r>
        <w:rPr>
          <w:rFonts w:ascii="宋体" w:hAnsi="宋体" w:cs="宋体" w:eastAsia="宋体" w:hint="default"/>
          <w:spacing w:val="-8"/>
          <w:sz w:val="18"/>
          <w:szCs w:val="18"/>
        </w:rPr>
        <w:t>单位：元</w:t>
      </w:r>
    </w:p>
    <w:p>
      <w:pPr>
        <w:spacing w:line="240" w:lineRule="auto" w:before="6"/>
        <w:rPr>
          <w:rFonts w:ascii="宋体" w:hAnsi="宋体" w:cs="宋体" w:eastAsia="宋体" w:hint="default"/>
          <w:sz w:val="3"/>
          <w:szCs w:val="3"/>
        </w:rPr>
      </w:pPr>
    </w:p>
    <w:tbl>
      <w:tblPr>
        <w:tblW w:w="0" w:type="auto"/>
        <w:jc w:val="left"/>
        <w:tblInd w:w="445" w:type="dxa"/>
        <w:tblLayout w:type="fixed"/>
        <w:tblCellMar>
          <w:top w:w="0" w:type="dxa"/>
          <w:left w:w="0" w:type="dxa"/>
          <w:bottom w:w="0" w:type="dxa"/>
          <w:right w:w="0" w:type="dxa"/>
        </w:tblCellMar>
        <w:tblLook w:val="01E0"/>
      </w:tblPr>
      <w:tblGrid>
        <w:gridCol w:w="4618"/>
        <w:gridCol w:w="1347"/>
        <w:gridCol w:w="1405"/>
        <w:gridCol w:w="1488"/>
      </w:tblGrid>
      <w:tr>
        <w:trPr>
          <w:trHeight w:val="408" w:hRule="exact"/>
        </w:trPr>
        <w:tc>
          <w:tcPr>
            <w:tcW w:w="4618"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tabs>
                <w:tab w:pos="2933" w:val="left" w:leader="none"/>
              </w:tabs>
              <w:spacing w:line="240" w:lineRule="auto" w:before="51"/>
              <w:ind w:left="148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347"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405"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88"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12"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243,898,174.93</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161,898,012.44</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0"/>
              <w:ind w:left="46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二十六</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243,898,174.93</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161,898,012.44</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198,029,709.87</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123,743,891.78</w:t>
            </w: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二十六</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159,955,184.29</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105,329,610.60</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0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二十七</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5,033,306.29</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2,061,964.48</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0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二十八</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8,738,383.98</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5,646,416.04</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0"/>
              <w:ind w:left="10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二十九</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22,269,347.99</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11,412,424.33</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0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1,192,454.27</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399,793.08</w:t>
            </w: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三十一</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841,033.05</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-1,106,316.75</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right="271"/>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加：公允价值变动收益（损失以“－”号填列）</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right="272"/>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45,868,465.06</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38,154,580.94</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0"/>
              <w:ind w:left="55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三十三</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7,663,487.36</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2,185,901.84</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17,300.00</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26,070.00</w:t>
            </w: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四、利润总额</w:t>
            </w:r>
            <w:r>
              <w:rPr>
                <w:rFonts w:ascii="宋体" w:hAnsi="宋体" w:cs="宋体" w:eastAsia="宋体" w:hint="default"/>
                <w:spacing w:val="-2"/>
                <w:sz w:val="18"/>
                <w:szCs w:val="18"/>
              </w:rPr>
              <w:t> </w:t>
            </w:r>
            <w:r>
              <w:rPr>
                <w:rFonts w:ascii="宋体" w:hAnsi="宋体" w:cs="宋体" w:eastAsia="宋体" w:hint="default"/>
                <w:sz w:val="18"/>
                <w:szCs w:val="18"/>
              </w:rPr>
              <w:t>（亏损总额以“－”号填列）</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53,514,652.42</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40,314,412.78</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三十五</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8,664,751.50</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4,972,041.57</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44,849,900.92</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35,342,371.21</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49"/>
              <w:ind w:left="109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44,869,022.63</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35,292,031.42</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-19,121.71</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50,339.79</w:t>
            </w: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三十六</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0.8798</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0.7342</w:t>
            </w: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三十六</w:t>
            </w:r>
            <w:r>
              <w:rPr>
                <w:rFonts w:ascii="宋体" w:hAnsi="宋体" w:cs="宋体" w:eastAsia="宋体" w:hint="default"/>
                <w:sz w:val="18"/>
                <w:szCs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0.8798</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0.7342</w:t>
            </w: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8" w:space="0" w:color="000000"/>
            </w:tcBorders>
          </w:tcPr>
          <w:p>
            <w:pPr/>
          </w:p>
        </w:tc>
      </w:tr>
      <w:tr>
        <w:trPr>
          <w:trHeight w:val="408"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44,849,900.92</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35,342,371.21</w:t>
            </w:r>
          </w:p>
        </w:tc>
      </w:tr>
      <w:tr>
        <w:trPr>
          <w:trHeight w:val="406" w:hRule="exact"/>
        </w:trPr>
        <w:tc>
          <w:tcPr>
            <w:tcW w:w="4618"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（一）归属于母公司所有者的综合收益总额</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44,869,022.63</w:t>
            </w:r>
          </w:p>
        </w:tc>
        <w:tc>
          <w:tcPr>
            <w:tcW w:w="148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35,292,031.42</w:t>
            </w:r>
          </w:p>
        </w:tc>
      </w:tr>
      <w:tr>
        <w:trPr>
          <w:trHeight w:val="413" w:hRule="exact"/>
        </w:trPr>
        <w:tc>
          <w:tcPr>
            <w:tcW w:w="4618"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（二）归属于少数股东的综合收益总额</w:t>
            </w:r>
          </w:p>
        </w:tc>
        <w:tc>
          <w:tcPr>
            <w:tcW w:w="1347" w:type="dxa"/>
            <w:tcBorders>
              <w:top w:val="single" w:sz="4" w:space="0" w:color="000000"/>
              <w:left w:val="single" w:sz="4" w:space="0" w:color="000000"/>
              <w:bottom w:val="single" w:sz="8" w:space="0" w:color="000000"/>
              <w:right w:val="single" w:sz="4" w:space="0" w:color="000000"/>
            </w:tcBorders>
          </w:tcPr>
          <w:p>
            <w:pPr/>
          </w:p>
        </w:tc>
        <w:tc>
          <w:tcPr>
            <w:tcW w:w="140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-19,121.71</w:t>
            </w:r>
          </w:p>
        </w:tc>
        <w:tc>
          <w:tcPr>
            <w:tcW w:w="148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50,339.79</w:t>
            </w:r>
          </w:p>
        </w:tc>
      </w:tr>
    </w:tbl>
    <w:p>
      <w:pPr>
        <w:tabs>
          <w:tab w:pos="3776" w:val="left" w:leader="none"/>
          <w:tab w:pos="7257" w:val="left" w:leader="none"/>
        </w:tabs>
        <w:spacing w:before="8"/>
        <w:ind w:left="562" w:right="1512"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法定代表人：付永全</w:t>
        <w:tab/>
      </w:r>
      <w:r>
        <w:rPr>
          <w:rFonts w:ascii="宋体" w:hAnsi="宋体" w:cs="宋体" w:eastAsia="宋体" w:hint="default"/>
          <w:spacing w:val="-3"/>
          <w:sz w:val="18"/>
          <w:szCs w:val="18"/>
        </w:rPr>
        <w:t>主管会计工作负责人：冯丽</w:t>
        <w:tab/>
      </w:r>
      <w:r>
        <w:rPr>
          <w:rFonts w:ascii="宋体" w:hAnsi="宋体" w:cs="宋体" w:eastAsia="宋体" w:hint="default"/>
          <w:spacing w:val="-4"/>
          <w:sz w:val="18"/>
          <w:szCs w:val="18"/>
        </w:rPr>
        <w:t>会计机构负责人：刘春海</w:t>
      </w:r>
    </w:p>
    <w:p>
      <w:pPr>
        <w:spacing w:after="0"/>
        <w:jc w:val="left"/>
        <w:rPr>
          <w:rFonts w:ascii="宋体" w:hAnsi="宋体" w:cs="宋体" w:eastAsia="宋体" w:hint="default"/>
          <w:sz w:val="18"/>
          <w:szCs w:val="18"/>
        </w:rPr>
        <w:sectPr>
          <w:pgSz w:w="11910" w:h="16840"/>
          <w:pgMar w:header="754" w:footer="1012" w:top="1400" w:bottom="1200" w:left="1060" w:right="0"/>
        </w:sectPr>
      </w:pPr>
    </w:p>
    <w:p>
      <w:pPr>
        <w:pStyle w:val="Heading3"/>
        <w:spacing w:line="281" w:lineRule="exact" w:before="0"/>
        <w:ind w:right="1058"/>
        <w:jc w:val="center"/>
        <w:rPr>
          <w:b w:val="0"/>
          <w:bCs w:val="0"/>
        </w:rPr>
      </w:pPr>
      <w:r>
        <w:rPr/>
        <w:pict>
          <v:shape style="position:absolute;margin-left:58.700001pt;margin-top:9.299983pt;width:94.1pt;height:32.6pt;mso-position-horizontal-relative:page;mso-position-vertical-relative:page;z-index:1120" type="#_x0000_t75" stroked="false">
            <v:imagedata r:id="rId40" o:title=""/>
          </v:shape>
        </w:pict>
      </w:r>
      <w:r>
        <w:rPr/>
        <w:pict>
          <v:group style="position:absolute;margin-left:157.550003pt;margin-top:27.999983pt;width:351pt;height:.1pt;mso-position-horizontal-relative:page;mso-position-vertical-relative:page;z-index:1144" coordorigin="3151,560" coordsize="7020,2">
            <v:shape style="position:absolute;left:3151;top:560;width:7020;height:2" coordorigin="3151,560" coordsize="7020,0" path="m3151,560l10171,560e" filled="false" stroked="true" strokeweight=".75pt" strokecolor="#000000">
              <v:path arrowok="t"/>
            </v:shape>
            <w10:wrap type="none"/>
          </v:group>
        </w:pict>
      </w:r>
      <w:r>
        <w:rPr/>
        <w:t>合并现金流量表</w:t>
      </w:r>
      <w:r>
        <w:rPr>
          <w:b w:val="0"/>
          <w:bCs w:val="0"/>
        </w:rPr>
      </w:r>
    </w:p>
    <w:p>
      <w:pPr>
        <w:tabs>
          <w:tab w:pos="4142" w:val="left" w:leader="none"/>
          <w:tab w:pos="7976" w:val="left" w:leader="none"/>
        </w:tabs>
        <w:spacing w:before="180"/>
        <w:ind w:left="0" w:right="1204" w:firstLine="0"/>
        <w:jc w:val="center"/>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年度</w:t>
        <w:tab/>
        <w:t>单位：元</w:t>
      </w:r>
    </w:p>
    <w:p>
      <w:pPr>
        <w:spacing w:line="240" w:lineRule="auto" w:before="6"/>
        <w:rPr>
          <w:rFonts w:ascii="宋体" w:hAnsi="宋体" w:cs="宋体" w:eastAsia="宋体" w:hint="default"/>
          <w:sz w:val="3"/>
          <w:szCs w:val="3"/>
        </w:rPr>
      </w:pPr>
    </w:p>
    <w:tbl>
      <w:tblPr>
        <w:tblW w:w="0" w:type="auto"/>
        <w:jc w:val="left"/>
        <w:tblInd w:w="354" w:type="dxa"/>
        <w:tblLayout w:type="fixed"/>
        <w:tblCellMar>
          <w:top w:w="0" w:type="dxa"/>
          <w:left w:w="0" w:type="dxa"/>
          <w:bottom w:w="0" w:type="dxa"/>
          <w:right w:w="0" w:type="dxa"/>
        </w:tblCellMar>
        <w:tblLook w:val="01E0"/>
      </w:tblPr>
      <w:tblGrid>
        <w:gridCol w:w="4645"/>
        <w:gridCol w:w="1277"/>
        <w:gridCol w:w="1558"/>
        <w:gridCol w:w="1560"/>
      </w:tblGrid>
      <w:tr>
        <w:trPr>
          <w:trHeight w:val="322" w:hRule="exact"/>
        </w:trPr>
        <w:tc>
          <w:tcPr>
            <w:tcW w:w="4645"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tabs>
                <w:tab w:pos="2945" w:val="left" w:leader="none"/>
              </w:tabs>
              <w:spacing w:line="240" w:lineRule="auto" w:before="8"/>
              <w:ind w:left="1497"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277"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558"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8"/>
              <w:ind w:left="45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0"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40" w:lineRule="auto" w:before="8"/>
              <w:ind w:left="45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6"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245,904,239.60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193,237,453.55</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1,394,603.36</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281,866.62</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三十七</w:t>
            </w:r>
            <w:r>
              <w:rPr>
                <w:rFonts w:ascii="宋体" w:hAnsi="宋体" w:cs="宋体" w:eastAsia="宋体" w:hint="default"/>
                <w:spacing w:val="-3"/>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6,411,069.48</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10,795,327.58</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253,709,912.44</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204,314,647.75</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141,183,096.39</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113,467,324.89</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21,928,728.84</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6,677,780.19</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19,293,175.01</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13,154,323.64</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三十七</w:t>
            </w:r>
            <w:r>
              <w:rPr>
                <w:rFonts w:ascii="宋体" w:hAnsi="宋体" w:cs="宋体" w:eastAsia="宋体" w:hint="default"/>
                <w:spacing w:val="-3"/>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21,897,305.92</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30,192,274.38</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204,302,306.16</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163,491,703.10</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49,407,606.28</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40,822,944.65</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635"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处置固定资产、无形资产和其他长期资产收回的现金</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1,000,460.28</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5,961,693.10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30,934,540.52</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5,961,693.10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31,934,540.52</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-5,961,693.10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-30,934,080.24</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32,617,748.65</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24,000,000.00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47,317,748.65</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19,700,000.00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1,200,850.00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161,064.03</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20,900,850.00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351,064.03</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3,099,150.00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46,966,684.62</w:t>
            </w:r>
          </w:p>
        </w:tc>
      </w:tr>
      <w:tr>
        <w:trPr>
          <w:trHeight w:val="322"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-56,645.77</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-35,713.92</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46,488,417.41</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56,819,835.11</w:t>
            </w:r>
          </w:p>
        </w:tc>
      </w:tr>
      <w:tr>
        <w:trPr>
          <w:trHeight w:val="323" w:hRule="exact"/>
        </w:trPr>
        <w:tc>
          <w:tcPr>
            <w:tcW w:w="4645"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75,193,135.60</w:t>
            </w:r>
          </w:p>
        </w:tc>
        <w:tc>
          <w:tcPr>
            <w:tcW w:w="156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18,373,300.49</w:t>
            </w:r>
          </w:p>
        </w:tc>
      </w:tr>
      <w:tr>
        <w:trPr>
          <w:trHeight w:val="326" w:hRule="exact"/>
        </w:trPr>
        <w:tc>
          <w:tcPr>
            <w:tcW w:w="4645"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六、年末现金及现金等价物余额</w:t>
            </w:r>
          </w:p>
        </w:tc>
        <w:tc>
          <w:tcPr>
            <w:tcW w:w="1277"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121,681,553.01</w:t>
            </w:r>
          </w:p>
        </w:tc>
        <w:tc>
          <w:tcPr>
            <w:tcW w:w="156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75,193,135.60</w:t>
            </w:r>
          </w:p>
        </w:tc>
      </w:tr>
    </w:tbl>
    <w:p>
      <w:pPr>
        <w:tabs>
          <w:tab w:pos="3692" w:val="left" w:leader="none"/>
          <w:tab w:pos="7360" w:val="left" w:leader="none"/>
        </w:tabs>
        <w:spacing w:before="8"/>
        <w:ind w:left="471" w:right="0" w:firstLine="0"/>
        <w:jc w:val="left"/>
        <w:rPr>
          <w:rFonts w:ascii="宋体" w:hAnsi="宋体" w:cs="宋体" w:eastAsia="宋体" w:hint="default"/>
          <w:sz w:val="18"/>
          <w:szCs w:val="18"/>
        </w:rPr>
      </w:pPr>
      <w:r>
        <w:rPr/>
        <w:pict>
          <v:group style="position:absolute;margin-left:153.699997pt;margin-top:25.478365pt;width:441.6pt;height:33.7pt;mso-position-horizontal-relative:page;mso-position-vertical-relative:paragraph;z-index:1096" coordorigin="3074,510" coordsize="8832,674">
            <v:shape style="position:absolute;left:3074;top:603;width:8832;height:580" type="#_x0000_t75" stroked="false">
              <v:imagedata r:id="rId41" o:title=""/>
            </v:shape>
            <v:shape style="position:absolute;left:5725;top:510;width:457;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- 80</w:t>
                    </w:r>
                    <w:r>
                      <w:rPr>
                        <w:rFonts w:ascii="Times New Roman"/>
                        <w:spacing w:val="1"/>
                        <w:sz w:val="21"/>
                      </w:rPr>
                      <w:t> </w:t>
                    </w:r>
                    <w:r>
                      <w:rPr>
                        <w:rFonts w:ascii="Times New Roman"/>
                        <w:sz w:val="21"/>
                      </w:rPr>
                      <w:t>-</w:t>
                    </w:r>
                  </w:p>
                </w:txbxContent>
              </v:textbox>
              <w10:wrap type="none"/>
            </v:shape>
            <w10:wrap type="none"/>
          </v:group>
        </w:pict>
      </w:r>
      <w:r>
        <w:rPr>
          <w:rFonts w:ascii="宋体" w:hAnsi="宋体" w:cs="宋体" w:eastAsia="宋体" w:hint="default"/>
          <w:spacing w:val="-3"/>
          <w:sz w:val="18"/>
          <w:szCs w:val="18"/>
        </w:rPr>
        <w:t>法定代表人：付永全</w:t>
        <w:tab/>
        <w:t>主管会计工作负责人：冯丽</w:t>
        <w:tab/>
        <w:t>会计机构负责人：刘春海</w:t>
      </w:r>
    </w:p>
    <w:p>
      <w:pPr>
        <w:spacing w:after="0"/>
        <w:jc w:val="left"/>
        <w:rPr>
          <w:rFonts w:ascii="宋体" w:hAnsi="宋体" w:cs="宋体" w:eastAsia="宋体" w:hint="default"/>
          <w:sz w:val="18"/>
          <w:szCs w:val="18"/>
        </w:rPr>
        <w:sectPr>
          <w:headerReference w:type="default" r:id="rId38"/>
          <w:footerReference w:type="default" r:id="rId39"/>
          <w:pgSz w:w="11910" w:h="16840"/>
          <w:pgMar w:header="313" w:footer="0" w:top="1020" w:bottom="0" w:left="1060" w:right="0"/>
        </w:sectPr>
      </w:pPr>
    </w:p>
    <w:p>
      <w:pPr>
        <w:spacing w:line="240" w:lineRule="auto" w:before="2"/>
        <w:rPr>
          <w:rFonts w:ascii="宋体" w:hAnsi="宋体" w:cs="宋体" w:eastAsia="宋体" w:hint="default"/>
          <w:sz w:val="8"/>
          <w:szCs w:val="8"/>
        </w:rPr>
      </w:pPr>
    </w:p>
    <w:p>
      <w:pPr>
        <w:spacing w:before="36"/>
        <w:ind w:left="0" w:right="564" w:firstLine="0"/>
        <w:jc w:val="right"/>
        <w:rPr>
          <w:rFonts w:ascii="宋体" w:hAnsi="宋体" w:cs="宋体" w:eastAsia="宋体" w:hint="default"/>
          <w:sz w:val="21"/>
          <w:szCs w:val="21"/>
        </w:rPr>
      </w:pPr>
      <w:r>
        <w:rPr/>
        <w:pict>
          <v:shape style="position:absolute;margin-left:10.5pt;margin-top:-1.356353pt;width:94.1pt;height:32.6pt;mso-position-horizontal-relative:page;mso-position-vertical-relative:paragraph;z-index:1216" type="#_x0000_t75" stroked="false">
            <v:imagedata r:id="rId40" o:title=""/>
          </v:shape>
        </w:pict>
      </w: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p>
      <w:pPr>
        <w:spacing w:line="20" w:lineRule="exact"/>
        <w:ind w:left="2082" w:right="0" w:firstLine="0"/>
        <w:rPr>
          <w:rFonts w:ascii="宋体" w:hAnsi="宋体" w:cs="宋体" w:eastAsia="宋体" w:hint="default"/>
          <w:sz w:val="2"/>
          <w:szCs w:val="2"/>
        </w:rPr>
      </w:pPr>
      <w:r>
        <w:rPr>
          <w:rFonts w:ascii="宋体" w:hAnsi="宋体" w:cs="宋体" w:eastAsia="宋体" w:hint="default"/>
          <w:sz w:val="2"/>
          <w:szCs w:val="2"/>
        </w:rPr>
        <w:pict>
          <v:group style="width:702.75pt;height:.75pt;mso-position-horizontal-relative:char;mso-position-vertical-relative:line" coordorigin="0,0" coordsize="14055,15">
            <v:group style="position:absolute;left:8;top:8;width:14040;height:2" coordorigin="8,8" coordsize="14040,2">
              <v:shape style="position:absolute;left:8;top:8;width:14040;height:2" coordorigin="8,8" coordsize="14040,0" path="m8,8l14048,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6"/>
          <w:szCs w:val="16"/>
        </w:rPr>
      </w:pPr>
    </w:p>
    <w:p>
      <w:pPr>
        <w:pStyle w:val="Heading4"/>
        <w:spacing w:line="240" w:lineRule="auto" w:before="26"/>
        <w:ind w:left="0" w:right="101"/>
        <w:jc w:val="center"/>
        <w:rPr>
          <w:b w:val="0"/>
          <w:bCs w:val="0"/>
        </w:rPr>
      </w:pPr>
      <w:r>
        <w:rPr/>
        <w:t>合并股东权益变动表</w:t>
      </w:r>
      <w:r>
        <w:rPr>
          <w:b w:val="0"/>
          <w:bCs w:val="0"/>
        </w:rPr>
      </w:r>
    </w:p>
    <w:p>
      <w:pPr>
        <w:tabs>
          <w:tab w:pos="8039" w:val="left" w:leader="none"/>
          <w:tab w:pos="15281" w:val="left" w:leader="none"/>
        </w:tabs>
        <w:spacing w:before="72"/>
        <w:ind w:left="466" w:right="0" w:firstLine="0"/>
        <w:jc w:val="left"/>
        <w:rPr>
          <w:rFonts w:ascii="宋体" w:hAnsi="宋体" w:cs="宋体" w:eastAsia="宋体" w:hint="default"/>
          <w:sz w:val="15"/>
          <w:szCs w:val="15"/>
        </w:rPr>
      </w:pPr>
      <w:r>
        <w:rPr>
          <w:rFonts w:ascii="宋体" w:hAnsi="宋体" w:cs="宋体" w:eastAsia="宋体" w:hint="default"/>
          <w:spacing w:val="-2"/>
          <w:sz w:val="15"/>
          <w:szCs w:val="15"/>
        </w:rPr>
        <w:t>编制单位：荣科科技股份有限公司</w:t>
        <w:tab/>
      </w:r>
      <w:r>
        <w:rPr>
          <w:rFonts w:ascii="Calibri" w:hAnsi="Calibri" w:cs="Calibri" w:eastAsia="Calibri" w:hint="default"/>
          <w:sz w:val="15"/>
          <w:szCs w:val="15"/>
        </w:rPr>
        <w:t>2011</w:t>
      </w:r>
      <w:r>
        <w:rPr>
          <w:rFonts w:ascii="Calibri" w:hAnsi="Calibri" w:cs="Calibri" w:eastAsia="Calibri" w:hint="default"/>
          <w:spacing w:val="9"/>
          <w:sz w:val="15"/>
          <w:szCs w:val="15"/>
        </w:rPr>
        <w:t> </w:t>
      </w:r>
      <w:r>
        <w:rPr>
          <w:rFonts w:ascii="宋体" w:hAnsi="宋体" w:cs="宋体" w:eastAsia="宋体" w:hint="default"/>
          <w:spacing w:val="-2"/>
          <w:sz w:val="15"/>
          <w:szCs w:val="15"/>
        </w:rPr>
        <w:t>年度</w:t>
        <w:tab/>
      </w:r>
      <w:r>
        <w:rPr>
          <w:rFonts w:ascii="宋体" w:hAnsi="宋体" w:cs="宋体" w:eastAsia="宋体" w:hint="default"/>
          <w:sz w:val="15"/>
          <w:szCs w:val="15"/>
        </w:rPr>
        <w:t>单位：元</w:t>
      </w:r>
    </w:p>
    <w:p>
      <w:pPr>
        <w:spacing w:line="240" w:lineRule="auto" w:before="11"/>
        <w:rPr>
          <w:rFonts w:ascii="宋体" w:hAnsi="宋体" w:cs="宋体" w:eastAsia="宋体" w:hint="default"/>
          <w:sz w:val="4"/>
          <w:szCs w:val="4"/>
        </w:rPr>
      </w:pPr>
    </w:p>
    <w:tbl>
      <w:tblPr>
        <w:tblW w:w="0" w:type="auto"/>
        <w:jc w:val="left"/>
        <w:tblInd w:w="348" w:type="dxa"/>
        <w:tblLayout w:type="fixed"/>
        <w:tblCellMar>
          <w:top w:w="0" w:type="dxa"/>
          <w:left w:w="0" w:type="dxa"/>
          <w:bottom w:w="0" w:type="dxa"/>
          <w:right w:w="0" w:type="dxa"/>
        </w:tblCellMar>
        <w:tblLook w:val="01E0"/>
      </w:tblPr>
      <w:tblGrid>
        <w:gridCol w:w="2072"/>
        <w:gridCol w:w="1178"/>
        <w:gridCol w:w="1214"/>
        <w:gridCol w:w="1093"/>
        <w:gridCol w:w="1128"/>
        <w:gridCol w:w="1032"/>
        <w:gridCol w:w="1301"/>
        <w:gridCol w:w="1152"/>
        <w:gridCol w:w="1154"/>
        <w:gridCol w:w="1054"/>
        <w:gridCol w:w="1130"/>
        <w:gridCol w:w="1116"/>
        <w:gridCol w:w="1296"/>
      </w:tblGrid>
      <w:tr>
        <w:trPr>
          <w:trHeight w:val="322" w:hRule="exact"/>
        </w:trPr>
        <w:tc>
          <w:tcPr>
            <w:tcW w:w="2072" w:type="dxa"/>
            <w:vMerge w:val="restart"/>
            <w:tcBorders>
              <w:top w:val="single" w:sz="8" w:space="0" w:color="000000"/>
              <w:left w:val="single" w:sz="8" w:space="0" w:color="000000"/>
              <w:right w:val="single" w:sz="4" w:space="0" w:color="000000"/>
            </w:tcBorders>
            <w:shd w:val="clear" w:color="auto" w:fill="E4DFEB"/>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tabs>
                <w:tab w:pos="1291" w:val="left" w:leader="none"/>
              </w:tabs>
              <w:spacing w:line="240" w:lineRule="auto"/>
              <w:ind w:left="611" w:right="0"/>
              <w:jc w:val="left"/>
              <w:rPr>
                <w:rFonts w:ascii="宋体" w:hAnsi="宋体" w:cs="宋体" w:eastAsia="宋体" w:hint="default"/>
                <w:sz w:val="15"/>
                <w:szCs w:val="15"/>
              </w:rPr>
            </w:pPr>
            <w:r>
              <w:rPr>
                <w:rFonts w:ascii="宋体" w:hAnsi="宋体" w:cs="宋体" w:eastAsia="宋体" w:hint="default"/>
                <w:b/>
                <w:bCs/>
                <w:sz w:val="15"/>
                <w:szCs w:val="15"/>
              </w:rPr>
              <w:t>项</w:t>
              <w:tab/>
              <w:t>目</w:t>
            </w:r>
            <w:r>
              <w:rPr>
                <w:rFonts w:ascii="宋体" w:hAnsi="宋体" w:cs="宋体" w:eastAsia="宋体" w:hint="default"/>
                <w:sz w:val="15"/>
                <w:szCs w:val="15"/>
              </w:rPr>
            </w:r>
          </w:p>
        </w:tc>
        <w:tc>
          <w:tcPr>
            <w:tcW w:w="6947" w:type="dxa"/>
            <w:gridSpan w:val="6"/>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3"/>
              <w:ind w:left="5" w:right="0"/>
              <w:jc w:val="center"/>
              <w:rPr>
                <w:rFonts w:ascii="宋体" w:hAnsi="宋体" w:cs="宋体" w:eastAsia="宋体" w:hint="default"/>
                <w:sz w:val="15"/>
                <w:szCs w:val="15"/>
              </w:rPr>
            </w:pPr>
            <w:r>
              <w:rPr>
                <w:rFonts w:ascii="宋体" w:hAnsi="宋体" w:cs="宋体" w:eastAsia="宋体" w:hint="default"/>
                <w:b/>
                <w:bCs/>
                <w:sz w:val="15"/>
                <w:szCs w:val="15"/>
              </w:rPr>
              <w:t>本年金额</w:t>
            </w:r>
            <w:r>
              <w:rPr>
                <w:rFonts w:ascii="宋体" w:hAnsi="宋体" w:cs="宋体" w:eastAsia="宋体" w:hint="default"/>
                <w:sz w:val="15"/>
                <w:szCs w:val="15"/>
              </w:rPr>
            </w:r>
          </w:p>
        </w:tc>
        <w:tc>
          <w:tcPr>
            <w:tcW w:w="6903" w:type="dxa"/>
            <w:gridSpan w:val="6"/>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3"/>
              <w:ind w:left="5"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343" w:hRule="exact"/>
        </w:trPr>
        <w:tc>
          <w:tcPr>
            <w:tcW w:w="2072" w:type="dxa"/>
            <w:vMerge/>
            <w:tcBorders>
              <w:left w:val="single" w:sz="8" w:space="0" w:color="000000"/>
              <w:right w:val="single" w:sz="4" w:space="0" w:color="000000"/>
            </w:tcBorders>
            <w:shd w:val="clear" w:color="auto" w:fill="E4DFEB"/>
          </w:tcPr>
          <w:p>
            <w:pPr/>
          </w:p>
        </w:tc>
        <w:tc>
          <w:tcPr>
            <w:tcW w:w="4613" w:type="dxa"/>
            <w:gridSpan w:val="4"/>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0"/>
              <w:ind w:left="1627" w:right="0"/>
              <w:jc w:val="left"/>
              <w:rPr>
                <w:rFonts w:ascii="宋体" w:hAnsi="宋体" w:cs="宋体" w:eastAsia="宋体" w:hint="default"/>
                <w:sz w:val="15"/>
                <w:szCs w:val="15"/>
              </w:rPr>
            </w:pPr>
            <w:r>
              <w:rPr>
                <w:rFonts w:ascii="宋体" w:hAnsi="宋体" w:cs="宋体" w:eastAsia="宋体" w:hint="default"/>
                <w:b/>
                <w:bCs/>
                <w:sz w:val="15"/>
                <w:szCs w:val="15"/>
              </w:rPr>
              <w:t>归属于母公司股东权益</w:t>
            </w:r>
            <w:r>
              <w:rPr>
                <w:rFonts w:ascii="宋体" w:hAnsi="宋体" w:cs="宋体" w:eastAsia="宋体" w:hint="default"/>
                <w:sz w:val="15"/>
                <w:szCs w:val="15"/>
              </w:rPr>
            </w:r>
          </w:p>
        </w:tc>
        <w:tc>
          <w:tcPr>
            <w:tcW w:w="1032" w:type="dxa"/>
            <w:vMerge w:val="restart"/>
            <w:tcBorders>
              <w:top w:val="single" w:sz="4" w:space="0" w:color="000000"/>
              <w:left w:val="single" w:sz="4" w:space="0" w:color="000000"/>
              <w:right w:val="single" w:sz="4" w:space="0" w:color="000000"/>
            </w:tcBorders>
            <w:shd w:val="clear" w:color="auto" w:fill="E4DFEB"/>
          </w:tcPr>
          <w:p>
            <w:pPr>
              <w:pStyle w:val="TableParagraph"/>
              <w:spacing w:line="381" w:lineRule="auto" w:before="60"/>
              <w:ind w:left="436" w:right="127" w:hanging="300"/>
              <w:jc w:val="left"/>
              <w:rPr>
                <w:rFonts w:ascii="宋体" w:hAnsi="宋体" w:cs="宋体" w:eastAsia="宋体" w:hint="default"/>
                <w:sz w:val="15"/>
                <w:szCs w:val="15"/>
              </w:rPr>
            </w:pPr>
            <w:r>
              <w:rPr>
                <w:rFonts w:ascii="宋体" w:hAnsi="宋体" w:cs="宋体" w:eastAsia="宋体" w:hint="default"/>
                <w:b/>
                <w:bCs/>
                <w:sz w:val="15"/>
                <w:szCs w:val="15"/>
              </w:rPr>
              <w:t>少数股东权</w:t>
            </w:r>
            <w:r>
              <w:rPr>
                <w:rFonts w:ascii="宋体" w:hAnsi="宋体" w:cs="宋体" w:eastAsia="宋体" w:hint="default"/>
                <w:b/>
                <w:bCs/>
                <w:spacing w:val="-73"/>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1301" w:type="dxa"/>
            <w:vMerge w:val="restart"/>
            <w:tcBorders>
              <w:top w:val="single" w:sz="4" w:space="0" w:color="000000"/>
              <w:left w:val="single" w:sz="4" w:space="0" w:color="000000"/>
              <w:right w:val="single" w:sz="4" w:space="0" w:color="000000"/>
            </w:tcBorders>
            <w:shd w:val="clear" w:color="auto" w:fill="E4DFEB"/>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c>
          <w:tcPr>
            <w:tcW w:w="4491" w:type="dxa"/>
            <w:gridSpan w:val="4"/>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0"/>
              <w:ind w:left="1562" w:right="0"/>
              <w:jc w:val="left"/>
              <w:rPr>
                <w:rFonts w:ascii="宋体" w:hAnsi="宋体" w:cs="宋体" w:eastAsia="宋体" w:hint="default"/>
                <w:sz w:val="15"/>
                <w:szCs w:val="15"/>
              </w:rPr>
            </w:pPr>
            <w:r>
              <w:rPr>
                <w:rFonts w:ascii="宋体" w:hAnsi="宋体" w:cs="宋体" w:eastAsia="宋体" w:hint="default"/>
                <w:b/>
                <w:bCs/>
                <w:sz w:val="15"/>
                <w:szCs w:val="15"/>
              </w:rPr>
              <w:t>归属于母公司股东权益</w:t>
            </w:r>
            <w:r>
              <w:rPr>
                <w:rFonts w:ascii="宋体" w:hAnsi="宋体" w:cs="宋体" w:eastAsia="宋体" w:hint="default"/>
                <w:sz w:val="15"/>
                <w:szCs w:val="15"/>
              </w:rPr>
            </w:r>
          </w:p>
        </w:tc>
        <w:tc>
          <w:tcPr>
            <w:tcW w:w="1116" w:type="dxa"/>
            <w:vMerge w:val="restart"/>
            <w:tcBorders>
              <w:top w:val="single" w:sz="4" w:space="0" w:color="000000"/>
              <w:left w:val="single" w:sz="4" w:space="0" w:color="000000"/>
              <w:right w:val="single" w:sz="4" w:space="0" w:color="000000"/>
            </w:tcBorders>
            <w:shd w:val="clear" w:color="auto" w:fill="E4DFEB"/>
          </w:tcPr>
          <w:p>
            <w:pPr>
              <w:pStyle w:val="TableParagraph"/>
              <w:spacing w:line="381" w:lineRule="auto" w:before="60"/>
              <w:ind w:left="477" w:right="170" w:hanging="300"/>
              <w:jc w:val="left"/>
              <w:rPr>
                <w:rFonts w:ascii="宋体" w:hAnsi="宋体" w:cs="宋体" w:eastAsia="宋体" w:hint="default"/>
                <w:sz w:val="15"/>
                <w:szCs w:val="15"/>
              </w:rPr>
            </w:pPr>
            <w:r>
              <w:rPr>
                <w:rFonts w:ascii="宋体" w:hAnsi="宋体" w:cs="宋体" w:eastAsia="宋体" w:hint="default"/>
                <w:b/>
                <w:bCs/>
                <w:sz w:val="15"/>
                <w:szCs w:val="15"/>
              </w:rPr>
              <w:t>少数股东权</w:t>
            </w:r>
            <w:r>
              <w:rPr>
                <w:rFonts w:ascii="宋体" w:hAnsi="宋体" w:cs="宋体" w:eastAsia="宋体" w:hint="default"/>
                <w:b/>
                <w:bCs/>
                <w:spacing w:val="-73"/>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1296" w:type="dxa"/>
            <w:vMerge w:val="restart"/>
            <w:tcBorders>
              <w:top w:val="single" w:sz="4" w:space="0" w:color="000000"/>
              <w:left w:val="single" w:sz="4" w:space="0" w:color="000000"/>
              <w:right w:val="single" w:sz="8" w:space="0" w:color="000000"/>
            </w:tcBorders>
            <w:shd w:val="clear" w:color="auto" w:fill="E4DFEB"/>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326" w:hRule="exact"/>
        </w:trPr>
        <w:tc>
          <w:tcPr>
            <w:tcW w:w="2072" w:type="dxa"/>
            <w:vMerge/>
            <w:tcBorders>
              <w:left w:val="single" w:sz="8" w:space="0" w:color="000000"/>
              <w:bottom w:val="single" w:sz="4" w:space="0" w:color="000000"/>
              <w:right w:val="single" w:sz="4" w:space="0" w:color="000000"/>
            </w:tcBorders>
            <w:shd w:val="clear" w:color="auto" w:fill="E4DFEB"/>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left="7"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21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left="299"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093"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left="1" w:right="0"/>
              <w:jc w:val="center"/>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12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left="182"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032" w:type="dxa"/>
            <w:vMerge/>
            <w:tcBorders>
              <w:left w:val="single" w:sz="4" w:space="0" w:color="000000"/>
              <w:bottom w:val="single" w:sz="4" w:space="0" w:color="000000"/>
              <w:right w:val="single" w:sz="4" w:space="0" w:color="000000"/>
            </w:tcBorders>
            <w:shd w:val="clear" w:color="auto" w:fill="E4DFEB"/>
          </w:tcPr>
          <w:p>
            <w:pPr/>
          </w:p>
        </w:tc>
        <w:tc>
          <w:tcPr>
            <w:tcW w:w="1301" w:type="dxa"/>
            <w:vMerge/>
            <w:tcBorders>
              <w:left w:val="single" w:sz="4" w:space="0" w:color="000000"/>
              <w:bottom w:val="single" w:sz="4" w:space="0" w:color="000000"/>
              <w:right w:val="single" w:sz="4" w:space="0" w:color="000000"/>
            </w:tcBorders>
            <w:shd w:val="clear" w:color="auto" w:fill="E4DFEB"/>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15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right="0"/>
              <w:jc w:val="center"/>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05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left="220"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13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8"/>
              <w:ind w:right="0"/>
              <w:jc w:val="center"/>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116" w:type="dxa"/>
            <w:vMerge/>
            <w:tcBorders>
              <w:left w:val="single" w:sz="4" w:space="0" w:color="000000"/>
              <w:bottom w:val="single" w:sz="4" w:space="0" w:color="000000"/>
              <w:right w:val="single" w:sz="4" w:space="0" w:color="000000"/>
            </w:tcBorders>
            <w:shd w:val="clear" w:color="auto" w:fill="E4DFEB"/>
          </w:tcPr>
          <w:p>
            <w:pPr/>
          </w:p>
        </w:tc>
        <w:tc>
          <w:tcPr>
            <w:tcW w:w="1296" w:type="dxa"/>
            <w:vMerge/>
            <w:tcBorders>
              <w:left w:val="single" w:sz="4" w:space="0" w:color="000000"/>
              <w:bottom w:val="single" w:sz="4" w:space="0" w:color="000000"/>
              <w:right w:val="single" w:sz="8" w:space="0" w:color="000000"/>
            </w:tcBorders>
            <w:shd w:val="clear" w:color="auto" w:fill="E4DFEB"/>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center"/>
              <w:rPr>
                <w:rFonts w:ascii="Times New Roman" w:hAnsi="Times New Roman" w:cs="Times New Roman" w:eastAsia="Times New Roman" w:hint="default"/>
                <w:sz w:val="15"/>
                <w:szCs w:val="15"/>
              </w:rPr>
            </w:pPr>
            <w:r>
              <w:rPr>
                <w:rFonts w:ascii="Times New Roman"/>
                <w:sz w:val="15"/>
              </w:rPr>
              <w:t>51,000,000.00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19,404,281.42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Times New Roman" w:hAnsi="Times New Roman" w:cs="Times New Roman" w:eastAsia="Times New Roman" w:hint="default"/>
                <w:sz w:val="15"/>
                <w:szCs w:val="15"/>
              </w:rPr>
            </w:pPr>
            <w:r>
              <w:rPr>
                <w:rFonts w:ascii="Times New Roman"/>
                <w:sz w:val="15"/>
              </w:rPr>
              <w:t>2,936,578.65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3" w:right="0"/>
              <w:jc w:val="left"/>
              <w:rPr>
                <w:rFonts w:ascii="Times New Roman" w:hAnsi="Times New Roman" w:cs="Times New Roman" w:eastAsia="Times New Roman" w:hint="default"/>
                <w:sz w:val="15"/>
                <w:szCs w:val="15"/>
              </w:rPr>
            </w:pPr>
            <w:r>
              <w:rPr>
                <w:rFonts w:ascii="Times New Roman"/>
                <w:sz w:val="15"/>
              </w:rPr>
              <w:t>26,486,883.44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1,547,899.39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101,375,642.90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2,194,140.64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 w:right="0"/>
              <w:jc w:val="center"/>
              <w:rPr>
                <w:rFonts w:ascii="Times New Roman" w:hAnsi="Times New Roman" w:cs="Times New Roman" w:eastAsia="Times New Roman" w:hint="default"/>
                <w:sz w:val="15"/>
                <w:szCs w:val="15"/>
              </w:rPr>
            </w:pPr>
            <w:r>
              <w:rPr>
                <w:rFonts w:ascii="Times New Roman"/>
                <w:sz w:val="15"/>
              </w:rPr>
              <w:t>19,740,916.34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1,480,466.06</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5"/>
                <w:szCs w:val="15"/>
              </w:rPr>
            </w:pPr>
            <w:r>
              <w:rPr>
                <w:rFonts w:ascii="Times New Roman"/>
                <w:spacing w:val="-1"/>
                <w:sz w:val="15"/>
              </w:rPr>
              <w:t>33,415,523.04</w:t>
            </w:r>
          </w:p>
        </w:tc>
      </w:tr>
      <w:tr>
        <w:trPr>
          <w:trHeight w:val="634"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381" w:lineRule="auto" w:before="33"/>
              <w:ind w:left="98" w:right="99" w:firstLine="76"/>
              <w:jc w:val="left"/>
              <w:rPr>
                <w:rFonts w:ascii="宋体" w:hAnsi="宋体" w:cs="宋体" w:eastAsia="宋体" w:hint="default"/>
                <w:sz w:val="15"/>
                <w:szCs w:val="15"/>
              </w:rPr>
            </w:pPr>
            <w:r>
              <w:rPr>
                <w:rFonts w:ascii="宋体" w:hAnsi="宋体" w:cs="宋体" w:eastAsia="宋体" w:hint="default"/>
                <w:spacing w:val="-4"/>
                <w:sz w:val="15"/>
                <w:szCs w:val="15"/>
              </w:rPr>
              <w:t>加：同一控制下企业合并产</w:t>
            </w:r>
            <w:r>
              <w:rPr>
                <w:rFonts w:ascii="宋体" w:hAnsi="宋体" w:cs="宋体" w:eastAsia="宋体" w:hint="default"/>
                <w:w w:val="100"/>
                <w:sz w:val="15"/>
                <w:szCs w:val="15"/>
              </w:rPr>
              <w:t> </w:t>
            </w:r>
            <w:r>
              <w:rPr>
                <w:rFonts w:ascii="宋体" w:hAnsi="宋体" w:cs="宋体" w:eastAsia="宋体" w:hint="default"/>
                <w:sz w:val="15"/>
                <w:szCs w:val="15"/>
              </w:rPr>
              <w:t>生的追溯调整</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475"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5"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6"/>
              <w:ind w:left="47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center"/>
              <w:rPr>
                <w:rFonts w:ascii="Times New Roman" w:hAnsi="Times New Roman" w:cs="Times New Roman" w:eastAsia="Times New Roman" w:hint="default"/>
                <w:sz w:val="15"/>
                <w:szCs w:val="15"/>
              </w:rPr>
            </w:pPr>
            <w:r>
              <w:rPr>
                <w:rFonts w:ascii="Times New Roman"/>
                <w:sz w:val="15"/>
              </w:rPr>
              <w:t>51,000,000.00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19,404,281.42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Times New Roman" w:hAnsi="Times New Roman" w:cs="Times New Roman" w:eastAsia="Times New Roman" w:hint="default"/>
                <w:sz w:val="15"/>
                <w:szCs w:val="15"/>
              </w:rPr>
            </w:pPr>
            <w:r>
              <w:rPr>
                <w:rFonts w:ascii="Times New Roman"/>
                <w:sz w:val="15"/>
              </w:rPr>
              <w:t>2,936,578.65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3" w:right="0"/>
              <w:jc w:val="left"/>
              <w:rPr>
                <w:rFonts w:ascii="Times New Roman" w:hAnsi="Times New Roman" w:cs="Times New Roman" w:eastAsia="Times New Roman" w:hint="default"/>
                <w:sz w:val="15"/>
                <w:szCs w:val="15"/>
              </w:rPr>
            </w:pPr>
            <w:r>
              <w:rPr>
                <w:rFonts w:ascii="Times New Roman"/>
                <w:sz w:val="15"/>
              </w:rPr>
              <w:t>26,486,883.44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1,547,899.39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101,375,642.90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2,194,140.64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 w:right="0"/>
              <w:jc w:val="center"/>
              <w:rPr>
                <w:rFonts w:ascii="Times New Roman" w:hAnsi="Times New Roman" w:cs="Times New Roman" w:eastAsia="Times New Roman" w:hint="default"/>
                <w:sz w:val="15"/>
                <w:szCs w:val="15"/>
              </w:rPr>
            </w:pPr>
            <w:r>
              <w:rPr>
                <w:rFonts w:ascii="Times New Roman"/>
                <w:sz w:val="15"/>
              </w:rPr>
              <w:t>19,740,916.34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1,480,466.06</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5"/>
                <w:szCs w:val="15"/>
              </w:rPr>
            </w:pPr>
            <w:r>
              <w:rPr>
                <w:rFonts w:ascii="Times New Roman"/>
                <w:spacing w:val="-1"/>
                <w:sz w:val="15"/>
              </w:rPr>
              <w:t>33,415,523.04</w:t>
            </w:r>
          </w:p>
        </w:tc>
      </w:tr>
      <w:tr>
        <w:trPr>
          <w:trHeight w:val="634"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381" w:lineRule="auto" w:before="33"/>
              <w:ind w:left="98" w:right="99" w:firstLine="76"/>
              <w:jc w:val="left"/>
              <w:rPr>
                <w:rFonts w:ascii="宋体" w:hAnsi="宋体" w:cs="宋体" w:eastAsia="宋体" w:hint="default"/>
                <w:sz w:val="15"/>
                <w:szCs w:val="15"/>
              </w:rPr>
            </w:pPr>
            <w:r>
              <w:rPr>
                <w:rFonts w:ascii="宋体" w:hAnsi="宋体" w:cs="宋体" w:eastAsia="宋体" w:hint="default"/>
                <w:spacing w:val="-4"/>
                <w:sz w:val="15"/>
                <w:szCs w:val="15"/>
              </w:rPr>
              <w:t>三、本年增减变动金额（减</w:t>
            </w:r>
            <w:r>
              <w:rPr>
                <w:rFonts w:ascii="宋体" w:hAnsi="宋体" w:cs="宋体" w:eastAsia="宋体" w:hint="default"/>
                <w:w w:val="100"/>
                <w:sz w:val="15"/>
                <w:szCs w:val="15"/>
              </w:rPr>
              <w:t> </w:t>
            </w:r>
            <w:r>
              <w:rPr>
                <w:rFonts w:ascii="宋体" w:hAnsi="宋体" w:cs="宋体" w:eastAsia="宋体" w:hint="default"/>
                <w:sz w:val="15"/>
                <w:szCs w:val="15"/>
              </w:rPr>
              <w:t>少以“－”号填列）</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4,433,210.31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40,435,812.32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-19,121.71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44,849,900.92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41,000,000.00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7" w:right="0"/>
              <w:jc w:val="center"/>
              <w:rPr>
                <w:rFonts w:ascii="Times New Roman" w:hAnsi="Times New Roman" w:cs="Times New Roman" w:eastAsia="Times New Roman" w:hint="default"/>
                <w:sz w:val="15"/>
                <w:szCs w:val="15"/>
              </w:rPr>
            </w:pPr>
            <w:r>
              <w:rPr>
                <w:rFonts w:ascii="Times New Roman"/>
                <w:sz w:val="15"/>
              </w:rPr>
              <w:t>19,404,281.42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742,438.01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7" w:right="0"/>
              <w:jc w:val="center"/>
              <w:rPr>
                <w:rFonts w:ascii="Times New Roman" w:hAnsi="Times New Roman" w:cs="Times New Roman" w:eastAsia="Times New Roman" w:hint="default"/>
                <w:sz w:val="15"/>
                <w:szCs w:val="15"/>
              </w:rPr>
            </w:pPr>
            <w:r>
              <w:rPr>
                <w:rFonts w:ascii="Times New Roman"/>
                <w:sz w:val="15"/>
              </w:rPr>
              <w:t>6,745,967.10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67,433.33</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pacing w:val="-1"/>
                <w:sz w:val="15"/>
              </w:rPr>
              <w:t>67,960,119.86</w:t>
            </w: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净利润</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3" w:right="0"/>
              <w:jc w:val="left"/>
              <w:rPr>
                <w:rFonts w:ascii="Times New Roman" w:hAnsi="Times New Roman" w:cs="Times New Roman" w:eastAsia="Times New Roman" w:hint="default"/>
                <w:sz w:val="15"/>
                <w:szCs w:val="15"/>
              </w:rPr>
            </w:pPr>
            <w:r>
              <w:rPr>
                <w:rFonts w:ascii="Times New Roman"/>
                <w:sz w:val="15"/>
              </w:rPr>
              <w:t>44,869,022.63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-19,121.71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44,849,900.92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 w:right="0"/>
              <w:jc w:val="center"/>
              <w:rPr>
                <w:rFonts w:ascii="Times New Roman" w:hAnsi="Times New Roman" w:cs="Times New Roman" w:eastAsia="Times New Roman" w:hint="default"/>
                <w:sz w:val="15"/>
                <w:szCs w:val="15"/>
              </w:rPr>
            </w:pPr>
            <w:r>
              <w:rPr>
                <w:rFonts w:ascii="Times New Roman"/>
                <w:sz w:val="15"/>
              </w:rPr>
              <w:t>35,292,031.42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50,339.79</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5"/>
                <w:szCs w:val="15"/>
              </w:rPr>
            </w:pPr>
            <w:r>
              <w:rPr>
                <w:rFonts w:ascii="Times New Roman"/>
                <w:spacing w:val="-1"/>
                <w:sz w:val="15"/>
              </w:rPr>
              <w:t>35,342,371.21</w:t>
            </w: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其他综合收益</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324" w:right="0"/>
              <w:jc w:val="left"/>
              <w:rPr>
                <w:rFonts w:ascii="宋体" w:hAnsi="宋体" w:cs="宋体" w:eastAsia="宋体" w:hint="default"/>
                <w:sz w:val="15"/>
                <w:szCs w:val="15"/>
              </w:rPr>
            </w:pPr>
            <w:r>
              <w:rPr>
                <w:rFonts w:ascii="宋体" w:hAnsi="宋体" w:cs="宋体" w:eastAsia="宋体" w:hint="default"/>
                <w:sz w:val="15"/>
                <w:szCs w:val="15"/>
              </w:rPr>
              <w:t>上述</w:t>
            </w:r>
            <w:r>
              <w:rPr>
                <w:rFonts w:ascii="宋体" w:hAnsi="宋体" w:cs="宋体" w:eastAsia="宋体" w:hint="default"/>
                <w:sz w:val="15"/>
                <w:szCs w:val="15"/>
              </w:rPr>
              <w:t>(</w:t>
            </w: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和</w:t>
            </w:r>
            <w:r>
              <w:rPr>
                <w:rFonts w:ascii="宋体" w:hAnsi="宋体" w:cs="宋体" w:eastAsia="宋体" w:hint="default"/>
                <w:sz w:val="15"/>
                <w:szCs w:val="15"/>
              </w:rPr>
              <w:t>(</w:t>
            </w: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小计</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3" w:right="0"/>
              <w:jc w:val="left"/>
              <w:rPr>
                <w:rFonts w:ascii="Times New Roman" w:hAnsi="Times New Roman" w:cs="Times New Roman" w:eastAsia="Times New Roman" w:hint="default"/>
                <w:sz w:val="15"/>
                <w:szCs w:val="15"/>
              </w:rPr>
            </w:pPr>
            <w:r>
              <w:rPr>
                <w:rFonts w:ascii="Times New Roman"/>
                <w:sz w:val="15"/>
              </w:rPr>
              <w:t>44,869,022.63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-19,121.71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44,849,900.92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 w:right="0"/>
              <w:jc w:val="center"/>
              <w:rPr>
                <w:rFonts w:ascii="Times New Roman" w:hAnsi="Times New Roman" w:cs="Times New Roman" w:eastAsia="Times New Roman" w:hint="default"/>
                <w:sz w:val="15"/>
                <w:szCs w:val="15"/>
              </w:rPr>
            </w:pPr>
            <w:r>
              <w:rPr>
                <w:rFonts w:ascii="Times New Roman"/>
                <w:sz w:val="15"/>
              </w:rPr>
              <w:t>35,292,031.42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50,339.79</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5"/>
                <w:szCs w:val="15"/>
              </w:rPr>
            </w:pPr>
            <w:r>
              <w:rPr>
                <w:rFonts w:ascii="Times New Roman"/>
                <w:spacing w:val="-1"/>
                <w:sz w:val="15"/>
              </w:rPr>
              <w:t>35,342,371.21</w:t>
            </w:r>
          </w:p>
        </w:tc>
      </w:tr>
      <w:tr>
        <w:trPr>
          <w:trHeight w:val="324"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6"/>
              <w:ind w:left="1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股东投入和减少资本</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5"/>
                <w:szCs w:val="15"/>
              </w:rPr>
            </w:pPr>
            <w:r>
              <w:rPr>
                <w:rFonts w:ascii="Times New Roman"/>
                <w:spacing w:val="-1"/>
                <w:sz w:val="15"/>
              </w:rPr>
              <w:t>2,988,100.00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7" w:right="0"/>
              <w:jc w:val="center"/>
              <w:rPr>
                <w:rFonts w:ascii="Times New Roman" w:hAnsi="Times New Roman" w:cs="Times New Roman" w:eastAsia="Times New Roman" w:hint="default"/>
                <w:sz w:val="15"/>
                <w:szCs w:val="15"/>
              </w:rPr>
            </w:pPr>
            <w:r>
              <w:rPr>
                <w:rFonts w:ascii="Times New Roman"/>
                <w:sz w:val="15"/>
              </w:rPr>
              <w:t>29,612,555.11</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17,093.54</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1"/>
              <w:ind w:right="96"/>
              <w:jc w:val="right"/>
              <w:rPr>
                <w:rFonts w:ascii="Times New Roman" w:hAnsi="Times New Roman" w:cs="Times New Roman" w:eastAsia="Times New Roman" w:hint="default"/>
                <w:sz w:val="15"/>
                <w:szCs w:val="15"/>
              </w:rPr>
            </w:pPr>
            <w:r>
              <w:rPr>
                <w:rFonts w:ascii="Times New Roman"/>
                <w:spacing w:val="-1"/>
                <w:sz w:val="15"/>
              </w:rPr>
              <w:t>32,617,748.65</w:t>
            </w: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股东投入资本</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2,988,100.00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 w:right="0"/>
              <w:jc w:val="center"/>
              <w:rPr>
                <w:rFonts w:ascii="Times New Roman" w:hAnsi="Times New Roman" w:cs="Times New Roman" w:eastAsia="Times New Roman" w:hint="default"/>
                <w:sz w:val="15"/>
                <w:szCs w:val="15"/>
              </w:rPr>
            </w:pPr>
            <w:r>
              <w:rPr>
                <w:rFonts w:ascii="Times New Roman"/>
                <w:sz w:val="15"/>
              </w:rPr>
              <w:t>29,612,555.11</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17,093.54</w:t>
            </w:r>
          </w:p>
        </w:tc>
        <w:tc>
          <w:tcPr>
            <w:tcW w:w="12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5"/>
                <w:szCs w:val="15"/>
              </w:rPr>
            </w:pPr>
            <w:r>
              <w:rPr>
                <w:rFonts w:ascii="Times New Roman"/>
                <w:spacing w:val="-1"/>
                <w:sz w:val="15"/>
              </w:rPr>
              <w:t>32,617,748.65</w:t>
            </w:r>
          </w:p>
        </w:tc>
      </w:tr>
      <w:tr>
        <w:trPr>
          <w:trHeight w:val="634"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381" w:lineRule="auto" w:before="33"/>
              <w:ind w:left="98" w:right="228" w:firstLine="76"/>
              <w:jc w:val="lef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股份支付计入股东权益</w:t>
            </w:r>
            <w:r>
              <w:rPr>
                <w:rFonts w:ascii="宋体" w:hAnsi="宋体" w:cs="宋体" w:eastAsia="宋体" w:hint="default"/>
                <w:w w:val="100"/>
                <w:sz w:val="15"/>
                <w:szCs w:val="15"/>
              </w:rPr>
              <w:t> </w:t>
            </w:r>
            <w:r>
              <w:rPr>
                <w:rFonts w:ascii="宋体" w:hAnsi="宋体" w:cs="宋体" w:eastAsia="宋体" w:hint="default"/>
                <w:sz w:val="15"/>
                <w:szCs w:val="15"/>
              </w:rPr>
              <w:t>的金额</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四</w:t>
            </w:r>
            <w:r>
              <w:rPr>
                <w:rFonts w:ascii="宋体" w:hAnsi="宋体" w:cs="宋体" w:eastAsia="宋体" w:hint="default"/>
                <w:sz w:val="15"/>
                <w:szCs w:val="15"/>
              </w:rPr>
              <w:t>)</w:t>
            </w:r>
            <w:r>
              <w:rPr>
                <w:rFonts w:ascii="宋体" w:hAnsi="宋体" w:cs="宋体" w:eastAsia="宋体" w:hint="default"/>
                <w:sz w:val="15"/>
                <w:szCs w:val="15"/>
              </w:rPr>
              <w:t>利润分配</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Times New Roman" w:hAnsi="Times New Roman" w:cs="Times New Roman" w:eastAsia="Times New Roman" w:hint="default"/>
                <w:sz w:val="15"/>
                <w:szCs w:val="15"/>
              </w:rPr>
            </w:pPr>
            <w:r>
              <w:rPr>
                <w:rFonts w:ascii="Times New Roman"/>
                <w:sz w:val="15"/>
              </w:rPr>
              <w:t>4,433,210.31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0" w:right="0"/>
              <w:jc w:val="left"/>
              <w:rPr>
                <w:rFonts w:ascii="Times New Roman" w:hAnsi="Times New Roman" w:cs="Times New Roman" w:eastAsia="Times New Roman" w:hint="default"/>
                <w:sz w:val="15"/>
                <w:szCs w:val="15"/>
              </w:rPr>
            </w:pPr>
            <w:r>
              <w:rPr>
                <w:rFonts w:ascii="Times New Roman"/>
                <w:sz w:val="15"/>
              </w:rPr>
              <w:t>-4,433,210.31</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3,522,800.65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7" w:right="0"/>
              <w:jc w:val="center"/>
              <w:rPr>
                <w:rFonts w:ascii="Times New Roman" w:hAnsi="Times New Roman" w:cs="Times New Roman" w:eastAsia="Times New Roman" w:hint="default"/>
                <w:sz w:val="15"/>
                <w:szCs w:val="15"/>
              </w:rPr>
            </w:pPr>
            <w:r>
              <w:rPr>
                <w:rFonts w:ascii="Times New Roman"/>
                <w:sz w:val="15"/>
              </w:rPr>
              <w:t>-3,522,800.65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Times New Roman" w:hAnsi="Times New Roman" w:cs="Times New Roman" w:eastAsia="Times New Roman" w:hint="default"/>
                <w:sz w:val="15"/>
                <w:szCs w:val="15"/>
              </w:rPr>
            </w:pPr>
            <w:r>
              <w:rPr>
                <w:rFonts w:ascii="Times New Roman"/>
                <w:sz w:val="15"/>
              </w:rPr>
              <w:t>4,433,210.31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80" w:right="0"/>
              <w:jc w:val="left"/>
              <w:rPr>
                <w:rFonts w:ascii="Times New Roman" w:hAnsi="Times New Roman" w:cs="Times New Roman" w:eastAsia="Times New Roman" w:hint="default"/>
                <w:sz w:val="15"/>
                <w:szCs w:val="15"/>
              </w:rPr>
            </w:pPr>
            <w:r>
              <w:rPr>
                <w:rFonts w:ascii="Times New Roman"/>
                <w:sz w:val="15"/>
              </w:rPr>
              <w:t>-4,433,210.31</w:t>
            </w: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3,522,800.65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7" w:right="0"/>
              <w:jc w:val="center"/>
              <w:rPr>
                <w:rFonts w:ascii="Times New Roman" w:hAnsi="Times New Roman" w:cs="Times New Roman" w:eastAsia="Times New Roman" w:hint="default"/>
                <w:sz w:val="15"/>
                <w:szCs w:val="15"/>
              </w:rPr>
            </w:pPr>
            <w:r>
              <w:rPr>
                <w:rFonts w:ascii="Times New Roman"/>
                <w:sz w:val="15"/>
              </w:rPr>
              <w:t>-3,522,800.65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4"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6"/>
              <w:ind w:left="17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对股东的分配</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五</w:t>
            </w:r>
            <w:r>
              <w:rPr>
                <w:rFonts w:ascii="宋体" w:hAnsi="宋体" w:cs="宋体" w:eastAsia="宋体" w:hint="default"/>
                <w:sz w:val="15"/>
                <w:szCs w:val="15"/>
              </w:rPr>
              <w:t>)</w:t>
            </w:r>
            <w:r>
              <w:rPr>
                <w:rFonts w:ascii="宋体" w:hAnsi="宋体" w:cs="宋体" w:eastAsia="宋体" w:hint="default"/>
                <w:sz w:val="15"/>
                <w:szCs w:val="15"/>
              </w:rPr>
              <w:t>股东权益内部结转</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38,011,900.00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center"/>
              <w:rPr>
                <w:rFonts w:ascii="Times New Roman" w:hAnsi="Times New Roman" w:cs="Times New Roman" w:eastAsia="Times New Roman" w:hint="default"/>
                <w:sz w:val="15"/>
                <w:szCs w:val="15"/>
              </w:rPr>
            </w:pPr>
            <w:r>
              <w:rPr>
                <w:rFonts w:ascii="Times New Roman"/>
                <w:sz w:val="15"/>
              </w:rPr>
              <w:t>-10,208,273.69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-2,780,362.64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Times New Roman" w:hAnsi="Times New Roman" w:cs="Times New Roman" w:eastAsia="Times New Roman" w:hint="default"/>
                <w:sz w:val="15"/>
                <w:szCs w:val="15"/>
              </w:rPr>
            </w:pPr>
            <w:r>
              <w:rPr>
                <w:rFonts w:ascii="Times New Roman"/>
                <w:sz w:val="15"/>
              </w:rPr>
              <w:t>-25,023,263.67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资本公积转增股本</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10,208,273.69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center"/>
              <w:rPr>
                <w:rFonts w:ascii="Times New Roman" w:hAnsi="Times New Roman" w:cs="Times New Roman" w:eastAsia="Times New Roman" w:hint="default"/>
                <w:sz w:val="15"/>
                <w:szCs w:val="15"/>
              </w:rPr>
            </w:pPr>
            <w:r>
              <w:rPr>
                <w:rFonts w:ascii="Times New Roman"/>
                <w:sz w:val="15"/>
              </w:rPr>
              <w:t>-10,208,273.69</w:t>
            </w: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盈余公积转增股本</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2,780,362.64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-2,780,362.64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3"/>
              <w:ind w:left="17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2072"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36"/>
              <w:ind w:left="17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5"/>
                <w:szCs w:val="15"/>
              </w:rPr>
            </w:pPr>
            <w:r>
              <w:rPr>
                <w:rFonts w:ascii="Times New Roman"/>
                <w:spacing w:val="-1"/>
                <w:sz w:val="15"/>
              </w:rPr>
              <w:t>25,023,263.67</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Times New Roman" w:hAnsi="Times New Roman" w:cs="Times New Roman" w:eastAsia="Times New Roman" w:hint="default"/>
                <w:sz w:val="15"/>
                <w:szCs w:val="15"/>
              </w:rPr>
            </w:pPr>
            <w:r>
              <w:rPr>
                <w:rFonts w:ascii="Times New Roman"/>
                <w:sz w:val="15"/>
              </w:rPr>
              <w:t>-25,023,263.67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8" w:space="0" w:color="000000"/>
            </w:tcBorders>
          </w:tcPr>
          <w:p>
            <w:pPr/>
          </w:p>
        </w:tc>
      </w:tr>
      <w:tr>
        <w:trPr>
          <w:trHeight w:val="576" w:hRule="exact"/>
        </w:trPr>
        <w:tc>
          <w:tcPr>
            <w:tcW w:w="2072"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1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1" w:right="0"/>
              <w:jc w:val="center"/>
              <w:rPr>
                <w:rFonts w:ascii="Times New Roman" w:hAnsi="Times New Roman" w:cs="Times New Roman" w:eastAsia="Times New Roman" w:hint="default"/>
                <w:sz w:val="15"/>
                <w:szCs w:val="15"/>
              </w:rPr>
            </w:pPr>
            <w:r>
              <w:rPr>
                <w:rFonts w:ascii="Times New Roman"/>
                <w:sz w:val="15"/>
              </w:rPr>
              <w:t>51,000,000.00</w:t>
            </w:r>
          </w:p>
        </w:tc>
        <w:tc>
          <w:tcPr>
            <w:tcW w:w="12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19,404,281.42</w:t>
            </w:r>
          </w:p>
        </w:tc>
        <w:tc>
          <w:tcPr>
            <w:tcW w:w="109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7,369,788.96</w:t>
            </w:r>
          </w:p>
        </w:tc>
        <w:tc>
          <w:tcPr>
            <w:tcW w:w="112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66,922,695.76</w:t>
            </w:r>
          </w:p>
        </w:tc>
        <w:tc>
          <w:tcPr>
            <w:tcW w:w="103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1,528,777.68</w:t>
            </w:r>
          </w:p>
        </w:tc>
        <w:tc>
          <w:tcPr>
            <w:tcW w:w="13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146,225,543.82</w:t>
            </w:r>
          </w:p>
        </w:tc>
        <w:tc>
          <w:tcPr>
            <w:tcW w:w="11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51,000,000.00</w:t>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5"/>
                <w:szCs w:val="15"/>
              </w:rPr>
            </w:pPr>
            <w:r>
              <w:rPr>
                <w:rFonts w:ascii="Times New Roman"/>
                <w:sz w:val="15"/>
              </w:rPr>
              <w:t>19,404,281.42</w:t>
            </w: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2,936,578.65</w:t>
            </w:r>
          </w:p>
        </w:tc>
        <w:tc>
          <w:tcPr>
            <w:tcW w:w="11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26,486,883.44</w:t>
            </w:r>
          </w:p>
        </w:tc>
        <w:tc>
          <w:tcPr>
            <w:tcW w:w="11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1,547,899.39</w:t>
            </w:r>
          </w:p>
        </w:tc>
        <w:tc>
          <w:tcPr>
            <w:tcW w:w="129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101,375,642.90</w:t>
            </w:r>
          </w:p>
        </w:tc>
      </w:tr>
    </w:tbl>
    <w:p>
      <w:pPr>
        <w:tabs>
          <w:tab w:pos="6449" w:val="left" w:leader="none"/>
          <w:tab w:pos="13873" w:val="left" w:leader="none"/>
        </w:tabs>
        <w:spacing w:before="33"/>
        <w:ind w:left="0" w:right="273" w:firstLine="0"/>
        <w:jc w:val="center"/>
        <w:rPr>
          <w:rFonts w:ascii="宋体" w:hAnsi="宋体" w:cs="宋体" w:eastAsia="宋体" w:hint="default"/>
          <w:sz w:val="15"/>
          <w:szCs w:val="15"/>
        </w:rPr>
      </w:pPr>
      <w:r>
        <w:rPr/>
        <w:pict>
          <v:shape style="position:absolute;margin-left:57.25pt;margin-top:-9.166376pt;width:784.65pt;height:51.5pt;mso-position-horizontal-relative:page;mso-position-vertical-relative:paragraph;z-index:-506728" type="#_x0000_t75" stroked="false">
            <v:imagedata r:id="rId44" o:title=""/>
          </v:shape>
        </w:pict>
      </w:r>
      <w:r>
        <w:rPr>
          <w:rFonts w:ascii="宋体" w:hAnsi="宋体" w:cs="宋体" w:eastAsia="宋体" w:hint="default"/>
          <w:spacing w:val="-1"/>
          <w:sz w:val="15"/>
          <w:szCs w:val="15"/>
        </w:rPr>
        <w:t>法定代表人：付永全</w:t>
        <w:tab/>
        <w:t>主管会计工作负责人：冯丽</w:t>
        <w:tab/>
        <w:t>会计机构负责人：刘春海</w:t>
      </w:r>
    </w:p>
    <w:p>
      <w:pPr>
        <w:spacing w:before="88"/>
        <w:ind w:left="0" w:right="100" w:firstLine="0"/>
        <w:jc w:val="center"/>
        <w:rPr>
          <w:rFonts w:ascii="Times New Roman" w:hAnsi="Times New Roman" w:cs="Times New Roman" w:eastAsia="Times New Roman" w:hint="default"/>
          <w:sz w:val="21"/>
          <w:szCs w:val="21"/>
        </w:rPr>
      </w:pPr>
      <w:r>
        <w:rPr>
          <w:rFonts w:ascii="Times New Roman"/>
          <w:sz w:val="21"/>
        </w:rPr>
        <w:t>- 81</w:t>
      </w:r>
      <w:r>
        <w:rPr>
          <w:rFonts w:ascii="Times New Roman"/>
          <w:spacing w:val="1"/>
          <w:sz w:val="21"/>
        </w:rPr>
        <w:t> </w:t>
      </w:r>
      <w:r>
        <w:rPr>
          <w:rFonts w:ascii="Times New Roman"/>
          <w:sz w:val="21"/>
        </w:rPr>
        <w:t>-</w:t>
      </w:r>
    </w:p>
    <w:p>
      <w:pPr>
        <w:spacing w:after="0"/>
        <w:jc w:val="center"/>
        <w:rPr>
          <w:rFonts w:ascii="Times New Roman" w:hAnsi="Times New Roman" w:cs="Times New Roman" w:eastAsia="Times New Roman" w:hint="default"/>
          <w:sz w:val="21"/>
          <w:szCs w:val="21"/>
        </w:rPr>
        <w:sectPr>
          <w:headerReference w:type="default" r:id="rId42"/>
          <w:footerReference w:type="default" r:id="rId43"/>
          <w:pgSz w:w="16840" w:h="11910" w:orient="landscape"/>
          <w:pgMar w:header="0" w:footer="0" w:top="100" w:bottom="0" w:left="100" w:right="0"/>
        </w:sectPr>
      </w:pPr>
    </w:p>
    <w:p>
      <w:pPr>
        <w:spacing w:line="240" w:lineRule="auto" w:before="10"/>
        <w:rPr>
          <w:rFonts w:ascii="Times New Roman" w:hAnsi="Times New Roman" w:cs="Times New Roman" w:eastAsia="Times New Roman" w:hint="default"/>
          <w:sz w:val="20"/>
          <w:szCs w:val="20"/>
        </w:rPr>
      </w:pPr>
    </w:p>
    <w:p>
      <w:pPr>
        <w:pStyle w:val="Heading3"/>
        <w:spacing w:line="240" w:lineRule="auto"/>
        <w:ind w:left="143" w:right="141"/>
        <w:jc w:val="center"/>
        <w:rPr>
          <w:b w:val="0"/>
          <w:bCs w:val="0"/>
        </w:rPr>
      </w:pPr>
      <w:r>
        <w:rPr/>
        <w:t>母公司资产负债表</w:t>
      </w:r>
      <w:r>
        <w:rPr>
          <w:b w:val="0"/>
          <w:bCs w:val="0"/>
        </w:rPr>
      </w:r>
    </w:p>
    <w:p>
      <w:pPr>
        <w:tabs>
          <w:tab w:pos="5314" w:val="left" w:leader="none"/>
          <w:tab w:pos="9421" w:val="left" w:leader="none"/>
        </w:tabs>
        <w:spacing w:before="180"/>
        <w:ind w:left="1531" w:right="0" w:firstLine="0"/>
        <w:jc w:val="left"/>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2"/>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3"/>
          <w:szCs w:val="3"/>
        </w:rPr>
      </w:pPr>
    </w:p>
    <w:tbl>
      <w:tblPr>
        <w:tblW w:w="0" w:type="auto"/>
        <w:jc w:val="left"/>
        <w:tblInd w:w="1414" w:type="dxa"/>
        <w:tblLayout w:type="fixed"/>
        <w:tblCellMar>
          <w:top w:w="0" w:type="dxa"/>
          <w:left w:w="0" w:type="dxa"/>
          <w:bottom w:w="0" w:type="dxa"/>
          <w:right w:w="0" w:type="dxa"/>
        </w:tblCellMar>
        <w:tblLook w:val="01E0"/>
      </w:tblPr>
      <w:tblGrid>
        <w:gridCol w:w="3500"/>
        <w:gridCol w:w="1620"/>
        <w:gridCol w:w="1970"/>
        <w:gridCol w:w="1971"/>
      </w:tblGrid>
      <w:tr>
        <w:trPr>
          <w:trHeight w:val="586" w:hRule="exact"/>
        </w:trPr>
        <w:tc>
          <w:tcPr>
            <w:tcW w:w="3500"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20"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0"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37"/>
              <w:ind w:left="66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71"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37"/>
              <w:ind w:left="6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189"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102,105,142.19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66,721,308.78</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1,408,671.00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3,860,000.00</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55,991,886.20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34,748,997.57</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2,221,347.22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4,494,855.06</w:t>
            </w:r>
          </w:p>
        </w:tc>
      </w:tr>
      <w:tr>
        <w:trPr>
          <w:trHeight w:val="356"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28,698,272.73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16,127,264.56</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12,937,403.13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11,290,336.72</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203,362,722.47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137,242,762.69</w:t>
            </w:r>
          </w:p>
        </w:tc>
      </w:tr>
      <w:tr>
        <w:trPr>
          <w:trHeight w:val="353"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189"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7"/>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9,500,000.00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11,873,213.30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13,013,192.86</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780,419.63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787,698.43</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347,419.46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274,761.01</w:t>
            </w: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50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22,501,052.39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22,575,652.30</w:t>
            </w:r>
          </w:p>
        </w:tc>
      </w:tr>
      <w:tr>
        <w:trPr>
          <w:trHeight w:val="360" w:hRule="exact"/>
        </w:trPr>
        <w:tc>
          <w:tcPr>
            <w:tcW w:w="3500"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20" w:type="dxa"/>
            <w:tcBorders>
              <w:top w:val="single" w:sz="4" w:space="0" w:color="000000"/>
              <w:left w:val="single" w:sz="4" w:space="0" w:color="000000"/>
              <w:bottom w:val="single" w:sz="8" w:space="0" w:color="000000"/>
              <w:right w:val="single" w:sz="4" w:space="0" w:color="000000"/>
            </w:tcBorders>
          </w:tcPr>
          <w:p>
            <w:pPr/>
          </w:p>
        </w:tc>
        <w:tc>
          <w:tcPr>
            <w:tcW w:w="19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225,863,774.86</w:t>
            </w:r>
          </w:p>
        </w:tc>
        <w:tc>
          <w:tcPr>
            <w:tcW w:w="19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159,818,414.99</w:t>
            </w:r>
          </w:p>
        </w:tc>
      </w:tr>
    </w:tbl>
    <w:p>
      <w:pPr>
        <w:tabs>
          <w:tab w:pos="4776" w:val="left" w:leader="none"/>
          <w:tab w:pos="8288" w:val="left" w:leader="none"/>
        </w:tabs>
        <w:spacing w:before="8"/>
        <w:ind w:left="1531" w:right="0" w:firstLine="0"/>
        <w:jc w:val="left"/>
        <w:rPr>
          <w:rFonts w:ascii="宋体" w:hAnsi="宋体" w:cs="宋体" w:eastAsia="宋体" w:hint="default"/>
          <w:sz w:val="18"/>
          <w:szCs w:val="18"/>
        </w:rPr>
      </w:pPr>
      <w:r>
        <w:rPr>
          <w:rFonts w:ascii="宋体" w:hAnsi="宋体" w:cs="宋体" w:eastAsia="宋体" w:hint="default"/>
          <w:sz w:val="18"/>
          <w:szCs w:val="18"/>
        </w:rPr>
        <w:t>法定代表人：付永全</w:t>
        <w:tab/>
      </w:r>
      <w:r>
        <w:rPr>
          <w:rFonts w:ascii="宋体" w:hAnsi="宋体" w:cs="宋体" w:eastAsia="宋体" w:hint="default"/>
          <w:spacing w:val="-1"/>
          <w:sz w:val="18"/>
          <w:szCs w:val="18"/>
        </w:rPr>
        <w:t>主管会计工作负责人：冯丽</w:t>
        <w:tab/>
        <w:t>会计机构负责人：刘春海</w:t>
      </w:r>
    </w:p>
    <w:p>
      <w:pPr>
        <w:spacing w:after="0"/>
        <w:jc w:val="left"/>
        <w:rPr>
          <w:rFonts w:ascii="宋体" w:hAnsi="宋体" w:cs="宋体" w:eastAsia="宋体" w:hint="default"/>
          <w:sz w:val="18"/>
          <w:szCs w:val="18"/>
        </w:rPr>
        <w:sectPr>
          <w:headerReference w:type="default" r:id="rId45"/>
          <w:footerReference w:type="default" r:id="rId46"/>
          <w:pgSz w:w="11910" w:h="16840"/>
          <w:pgMar w:header="754" w:footer="1012" w:top="1400" w:bottom="1200" w:left="0" w:right="0"/>
          <w:pgNumType w:start="82"/>
        </w:sectPr>
      </w:pPr>
    </w:p>
    <w:p>
      <w:pPr>
        <w:pStyle w:val="Heading3"/>
        <w:spacing w:line="240" w:lineRule="auto" w:before="98"/>
        <w:ind w:left="141" w:right="141"/>
        <w:jc w:val="center"/>
        <w:rPr>
          <w:b w:val="0"/>
          <w:bCs w:val="0"/>
        </w:rPr>
      </w:pPr>
      <w:r>
        <w:rPr/>
        <w:t>母公司资产负债表（续）</w:t>
      </w:r>
      <w:r>
        <w:rPr>
          <w:b w:val="0"/>
          <w:bCs w:val="0"/>
        </w:rPr>
      </w:r>
    </w:p>
    <w:p>
      <w:pPr>
        <w:tabs>
          <w:tab w:pos="3782" w:val="left" w:leader="none"/>
          <w:tab w:pos="7979" w:val="left" w:leader="none"/>
        </w:tabs>
        <w:spacing w:before="180"/>
        <w:ind w:left="0" w:right="141" w:firstLine="0"/>
        <w:jc w:val="center"/>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2"/>
          <w:sz w:val="18"/>
          <w:szCs w:val="18"/>
        </w:rPr>
        <w:t> </w:t>
      </w:r>
      <w:r>
        <w:rPr>
          <w:rFonts w:ascii="宋体" w:hAnsi="宋体" w:cs="宋体" w:eastAsia="宋体" w:hint="default"/>
          <w:sz w:val="18"/>
          <w:szCs w:val="18"/>
        </w:rPr>
        <w:t>日</w:t>
        <w:tab/>
        <w:t>单位：元</w:t>
      </w:r>
    </w:p>
    <w:p>
      <w:pPr>
        <w:spacing w:line="240" w:lineRule="auto" w:before="5"/>
        <w:rPr>
          <w:rFonts w:ascii="宋体" w:hAnsi="宋体" w:cs="宋体" w:eastAsia="宋体" w:hint="default"/>
          <w:sz w:val="6"/>
          <w:szCs w:val="6"/>
        </w:rPr>
      </w:pPr>
    </w:p>
    <w:tbl>
      <w:tblPr>
        <w:tblW w:w="0" w:type="auto"/>
        <w:jc w:val="left"/>
        <w:tblInd w:w="1418" w:type="dxa"/>
        <w:tblLayout w:type="fixed"/>
        <w:tblCellMar>
          <w:top w:w="0" w:type="dxa"/>
          <w:left w:w="0" w:type="dxa"/>
          <w:bottom w:w="0" w:type="dxa"/>
          <w:right w:w="0" w:type="dxa"/>
        </w:tblCellMar>
        <w:tblLook w:val="01E0"/>
      </w:tblPr>
      <w:tblGrid>
        <w:gridCol w:w="3421"/>
        <w:gridCol w:w="1810"/>
        <w:gridCol w:w="1915"/>
        <w:gridCol w:w="1916"/>
      </w:tblGrid>
      <w:tr>
        <w:trPr>
          <w:trHeight w:val="331" w:hRule="exact"/>
        </w:trPr>
        <w:tc>
          <w:tcPr>
            <w:tcW w:w="3421"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10"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15"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34" w:lineRule="exact"/>
              <w:ind w:left="6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16"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34" w:lineRule="exact"/>
              <w:ind w:left="63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4"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w:t>
            </w:r>
          </w:p>
        </w:tc>
        <w:tc>
          <w:tcPr>
            <w:tcW w:w="1810" w:type="dxa"/>
            <w:tcBorders>
              <w:top w:val="single" w:sz="15" w:space="0" w:color="E4DFEB"/>
              <w:left w:val="single" w:sz="4" w:space="0" w:color="000000"/>
              <w:bottom w:val="single" w:sz="4" w:space="0" w:color="000000"/>
              <w:right w:val="single" w:sz="4" w:space="0" w:color="000000"/>
            </w:tcBorders>
          </w:tcPr>
          <w:p>
            <w:pPr/>
          </w:p>
        </w:tc>
        <w:tc>
          <w:tcPr>
            <w:tcW w:w="1915" w:type="dxa"/>
            <w:tcBorders>
              <w:top w:val="single" w:sz="15" w:space="0" w:color="E4DFEB"/>
              <w:left w:val="single" w:sz="4" w:space="0" w:color="000000"/>
              <w:bottom w:val="single" w:sz="4" w:space="0" w:color="000000"/>
              <w:right w:val="single" w:sz="4" w:space="0" w:color="000000"/>
            </w:tcBorders>
          </w:tcPr>
          <w:p>
            <w:pPr/>
          </w:p>
        </w:tc>
        <w:tc>
          <w:tcPr>
            <w:tcW w:w="1916" w:type="dxa"/>
            <w:tcBorders>
              <w:top w:val="single" w:sz="15" w:space="0" w:color="E4DFEB"/>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6,700,000.00</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12,229,277.00</w:t>
            </w: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7"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40,872,073.21</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31,415,169.00</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9"/>
              <w:ind w:left="37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5,973,727.07</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12,345,253.41</w:t>
            </w:r>
          </w:p>
        </w:tc>
      </w:tr>
      <w:tr>
        <w:trPr>
          <w:trHeight w:val="380"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2,693,368.08</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993,279.45</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8,901,438.89</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5,001,668.35</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92,374.66</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5"/>
              <w:jc w:val="right"/>
              <w:rPr>
                <w:rFonts w:ascii="Times New Roman" w:hAnsi="Times New Roman" w:cs="Times New Roman" w:eastAsia="Times New Roman" w:hint="default"/>
                <w:sz w:val="18"/>
                <w:szCs w:val="18"/>
              </w:rPr>
            </w:pPr>
            <w:r>
              <w:rPr>
                <w:rFonts w:ascii="Times New Roman"/>
                <w:spacing w:val="-1"/>
                <w:sz w:val="18"/>
              </w:rPr>
              <w:t>3,593,631.94</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81,762,258.91</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60,049,002.15</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19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7"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9"/>
              <w:ind w:left="37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55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81,762,258.91</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60,049,002.15</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19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80"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51,000,000.00</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19,403,626.31</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19,403,626.31</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8" w:space="0" w:color="000000"/>
            </w:tcBorders>
          </w:tcPr>
          <w:p>
            <w:pPr/>
          </w:p>
        </w:tc>
      </w:tr>
      <w:tr>
        <w:trPr>
          <w:trHeight w:val="377"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7,369,788.96</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2,936,578.65</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9"/>
              <w:ind w:left="3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66,328,100.68</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1"/>
              <w:ind w:right="98"/>
              <w:jc w:val="right"/>
              <w:rPr>
                <w:rFonts w:ascii="Times New Roman" w:hAnsi="Times New Roman" w:cs="Times New Roman" w:eastAsia="Times New Roman" w:hint="default"/>
                <w:sz w:val="18"/>
                <w:szCs w:val="18"/>
              </w:rPr>
            </w:pPr>
            <w:r>
              <w:rPr>
                <w:rFonts w:ascii="Times New Roman"/>
                <w:spacing w:val="-1"/>
                <w:sz w:val="18"/>
              </w:rPr>
              <w:t>26,429,207.88</w:t>
            </w:r>
          </w:p>
        </w:tc>
      </w:tr>
      <w:tr>
        <w:trPr>
          <w:trHeight w:val="379" w:hRule="exact"/>
        </w:trPr>
        <w:tc>
          <w:tcPr>
            <w:tcW w:w="3421"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37"/>
              <w:ind w:left="55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144,101,515.95</w:t>
            </w:r>
          </w:p>
        </w:tc>
        <w:tc>
          <w:tcPr>
            <w:tcW w:w="191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9"/>
              <w:ind w:right="98"/>
              <w:jc w:val="right"/>
              <w:rPr>
                <w:rFonts w:ascii="Times New Roman" w:hAnsi="Times New Roman" w:cs="Times New Roman" w:eastAsia="Times New Roman" w:hint="default"/>
                <w:sz w:val="18"/>
                <w:szCs w:val="18"/>
              </w:rPr>
            </w:pPr>
            <w:r>
              <w:rPr>
                <w:rFonts w:ascii="Times New Roman"/>
                <w:spacing w:val="-1"/>
                <w:sz w:val="18"/>
              </w:rPr>
              <w:t>99,769,412.84</w:t>
            </w:r>
          </w:p>
        </w:tc>
      </w:tr>
      <w:tr>
        <w:trPr>
          <w:trHeight w:val="371" w:hRule="exact"/>
        </w:trPr>
        <w:tc>
          <w:tcPr>
            <w:tcW w:w="3421" w:type="dxa"/>
            <w:tcBorders>
              <w:top w:val="single" w:sz="4" w:space="0" w:color="000000"/>
              <w:left w:val="single" w:sz="4" w:space="0" w:color="000000"/>
              <w:bottom w:val="single" w:sz="8" w:space="0" w:color="000000"/>
              <w:right w:val="single" w:sz="4" w:space="0" w:color="000000"/>
            </w:tcBorders>
            <w:shd w:val="clear" w:color="auto" w:fill="E4DFEB"/>
          </w:tcPr>
          <w:p>
            <w:pPr>
              <w:pStyle w:val="TableParagraph"/>
              <w:spacing w:line="240" w:lineRule="auto" w:before="37"/>
              <w:ind w:left="376"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810" w:type="dxa"/>
            <w:tcBorders>
              <w:top w:val="single" w:sz="4" w:space="0" w:color="000000"/>
              <w:left w:val="single" w:sz="4" w:space="0" w:color="000000"/>
              <w:bottom w:val="single" w:sz="8" w:space="0" w:color="000000"/>
              <w:right w:val="single" w:sz="4" w:space="0" w:color="000000"/>
            </w:tcBorders>
          </w:tcPr>
          <w:p>
            <w:pPr/>
          </w:p>
        </w:tc>
        <w:tc>
          <w:tcPr>
            <w:tcW w:w="19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225,863,774.86</w:t>
            </w:r>
          </w:p>
        </w:tc>
        <w:tc>
          <w:tcPr>
            <w:tcW w:w="191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79"/>
              <w:ind w:right="96"/>
              <w:jc w:val="right"/>
              <w:rPr>
                <w:rFonts w:ascii="Times New Roman" w:hAnsi="Times New Roman" w:cs="Times New Roman" w:eastAsia="Times New Roman" w:hint="default"/>
                <w:sz w:val="18"/>
                <w:szCs w:val="18"/>
              </w:rPr>
            </w:pPr>
            <w:r>
              <w:rPr>
                <w:rFonts w:ascii="Times New Roman"/>
                <w:spacing w:val="-1"/>
                <w:sz w:val="18"/>
              </w:rPr>
              <w:t>159,818,414.99</w:t>
            </w:r>
          </w:p>
        </w:tc>
      </w:tr>
    </w:tbl>
    <w:p>
      <w:pPr>
        <w:tabs>
          <w:tab w:pos="4776" w:val="left" w:leader="none"/>
          <w:tab w:pos="8288" w:val="left" w:leader="none"/>
        </w:tabs>
        <w:spacing w:before="23"/>
        <w:ind w:left="1531" w:right="0" w:firstLine="0"/>
        <w:jc w:val="left"/>
        <w:rPr>
          <w:rFonts w:ascii="宋体" w:hAnsi="宋体" w:cs="宋体" w:eastAsia="宋体" w:hint="default"/>
          <w:sz w:val="18"/>
          <w:szCs w:val="18"/>
        </w:rPr>
      </w:pPr>
      <w:r>
        <w:rPr>
          <w:rFonts w:ascii="宋体" w:hAnsi="宋体" w:cs="宋体" w:eastAsia="宋体" w:hint="default"/>
          <w:sz w:val="18"/>
          <w:szCs w:val="18"/>
        </w:rPr>
        <w:t>法定代表人：付永全</w:t>
        <w:tab/>
      </w:r>
      <w:r>
        <w:rPr>
          <w:rFonts w:ascii="宋体" w:hAnsi="宋体" w:cs="宋体" w:eastAsia="宋体" w:hint="default"/>
          <w:spacing w:val="-1"/>
          <w:sz w:val="18"/>
          <w:szCs w:val="18"/>
        </w:rPr>
        <w:t>主管会计工作负责人：冯丽</w:t>
        <w:tab/>
        <w:t>会计机构负责人：刘春海</w:t>
      </w:r>
    </w:p>
    <w:p>
      <w:pPr>
        <w:spacing w:after="0"/>
        <w:jc w:val="left"/>
        <w:rPr>
          <w:rFonts w:ascii="宋体" w:hAnsi="宋体" w:cs="宋体" w:eastAsia="宋体" w:hint="default"/>
          <w:sz w:val="18"/>
          <w:szCs w:val="18"/>
        </w:rPr>
        <w:sectPr>
          <w:pgSz w:w="11910" w:h="16840"/>
          <w:pgMar w:header="754" w:footer="1012" w:top="1400" w:bottom="1200" w:left="0" w:right="0"/>
        </w:sectPr>
      </w:pPr>
    </w:p>
    <w:p>
      <w:pPr>
        <w:pStyle w:val="Heading3"/>
        <w:spacing w:line="240" w:lineRule="auto" w:before="98"/>
        <w:ind w:left="142" w:right="141"/>
        <w:jc w:val="center"/>
        <w:rPr>
          <w:b w:val="0"/>
          <w:bCs w:val="0"/>
        </w:rPr>
      </w:pPr>
      <w:r>
        <w:rPr/>
        <w:t>母公司利润表</w:t>
      </w:r>
      <w:r>
        <w:rPr>
          <w:b w:val="0"/>
          <w:bCs w:val="0"/>
        </w:rPr>
      </w:r>
    </w:p>
    <w:p>
      <w:pPr>
        <w:tabs>
          <w:tab w:pos="4142" w:val="left" w:leader="none"/>
          <w:tab w:pos="8065" w:val="left" w:leader="none"/>
        </w:tabs>
        <w:spacing w:before="180"/>
        <w:ind w:left="0" w:right="55" w:firstLine="0"/>
        <w:jc w:val="center"/>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年度</w:t>
        <w:tab/>
        <w:t>单位：元</w:t>
      </w:r>
    </w:p>
    <w:p>
      <w:pPr>
        <w:spacing w:line="240" w:lineRule="auto" w:before="6"/>
        <w:rPr>
          <w:rFonts w:ascii="宋体" w:hAnsi="宋体" w:cs="宋体" w:eastAsia="宋体" w:hint="default"/>
          <w:sz w:val="3"/>
          <w:szCs w:val="3"/>
        </w:rPr>
      </w:pPr>
    </w:p>
    <w:tbl>
      <w:tblPr>
        <w:tblW w:w="0" w:type="auto"/>
        <w:jc w:val="left"/>
        <w:tblInd w:w="1414" w:type="dxa"/>
        <w:tblLayout w:type="fixed"/>
        <w:tblCellMar>
          <w:top w:w="0" w:type="dxa"/>
          <w:left w:w="0" w:type="dxa"/>
          <w:bottom w:w="0" w:type="dxa"/>
          <w:right w:w="0" w:type="dxa"/>
        </w:tblCellMar>
        <w:tblLook w:val="01E0"/>
      </w:tblPr>
      <w:tblGrid>
        <w:gridCol w:w="4510"/>
        <w:gridCol w:w="1116"/>
        <w:gridCol w:w="1718"/>
        <w:gridCol w:w="1717"/>
      </w:tblGrid>
      <w:tr>
        <w:trPr>
          <w:trHeight w:val="542" w:hRule="exact"/>
        </w:trPr>
        <w:tc>
          <w:tcPr>
            <w:tcW w:w="4510"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tabs>
                <w:tab w:pos="2878" w:val="left" w:leader="none"/>
              </w:tabs>
              <w:spacing w:line="240" w:lineRule="auto" w:before="118"/>
              <w:ind w:left="143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116"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18"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18"/>
              <w:ind w:left="53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17"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40" w:lineRule="auto" w:before="118"/>
              <w:ind w:left="53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48"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23"/>
              <w:ind w:left="189"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233,059,108.72</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161,491,143.38</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189"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3"/>
              <w:jc w:val="right"/>
              <w:rPr>
                <w:rFonts w:ascii="Times New Roman" w:hAnsi="Times New Roman" w:cs="Times New Roman" w:eastAsia="Times New Roman" w:hint="default"/>
                <w:sz w:val="18"/>
                <w:szCs w:val="18"/>
              </w:rPr>
            </w:pPr>
            <w:r>
              <w:rPr>
                <w:rFonts w:ascii="Times New Roman"/>
                <w:spacing w:val="-1"/>
                <w:sz w:val="18"/>
              </w:rPr>
              <w:t>153,511,480.02</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2"/>
              <w:ind w:right="98"/>
              <w:jc w:val="right"/>
              <w:rPr>
                <w:rFonts w:ascii="Times New Roman" w:hAnsi="Times New Roman" w:cs="Times New Roman" w:eastAsia="Times New Roman" w:hint="default"/>
                <w:sz w:val="18"/>
                <w:szCs w:val="18"/>
              </w:rPr>
            </w:pPr>
            <w:r>
              <w:rPr>
                <w:rFonts w:ascii="Times New Roman"/>
                <w:spacing w:val="-1"/>
                <w:sz w:val="18"/>
              </w:rPr>
              <w:t>104,927,119.80</w:t>
            </w: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4,872,452.96</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2,061,964.48</w:t>
            </w: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8,599,764.90</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5,469,763.95</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55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6"/>
              <w:jc w:val="right"/>
              <w:rPr>
                <w:rFonts w:ascii="Times New Roman" w:hAnsi="Times New Roman" w:cs="Times New Roman" w:eastAsia="Times New Roman" w:hint="default"/>
                <w:sz w:val="18"/>
                <w:szCs w:val="18"/>
              </w:rPr>
            </w:pPr>
            <w:r>
              <w:rPr>
                <w:rFonts w:ascii="Times New Roman"/>
                <w:spacing w:val="-1"/>
                <w:sz w:val="18"/>
              </w:rPr>
              <w:t>19,278,316.46</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pacing w:val="-1"/>
                <w:sz w:val="18"/>
              </w:rPr>
              <w:t>11,111,499.98</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55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3"/>
              <w:jc w:val="right"/>
              <w:rPr>
                <w:rFonts w:ascii="Times New Roman" w:hAnsi="Times New Roman" w:cs="Times New Roman" w:eastAsia="Times New Roman" w:hint="default"/>
                <w:sz w:val="18"/>
                <w:szCs w:val="18"/>
              </w:rPr>
            </w:pPr>
            <w:r>
              <w:rPr>
                <w:rFonts w:ascii="Times New Roman"/>
                <w:spacing w:val="-1"/>
                <w:sz w:val="18"/>
              </w:rPr>
              <w:t>418,472.76</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2"/>
              <w:ind w:right="98"/>
              <w:jc w:val="right"/>
              <w:rPr>
                <w:rFonts w:ascii="Times New Roman" w:hAnsi="Times New Roman" w:cs="Times New Roman" w:eastAsia="Times New Roman" w:hint="default"/>
                <w:sz w:val="18"/>
                <w:szCs w:val="18"/>
              </w:rPr>
            </w:pPr>
            <w:r>
              <w:rPr>
                <w:rFonts w:ascii="Times New Roman"/>
                <w:spacing w:val="-1"/>
                <w:sz w:val="18"/>
              </w:rPr>
              <w:t>329,770.57</w:t>
            </w: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1,217,085.65</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-1,106,488.85</w:t>
            </w: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91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6"/>
              <w:jc w:val="right"/>
              <w:rPr>
                <w:rFonts w:ascii="Times New Roman" w:hAnsi="Times New Roman" w:cs="Times New Roman" w:eastAsia="Times New Roman" w:hint="default"/>
                <w:sz w:val="18"/>
                <w:szCs w:val="18"/>
              </w:rPr>
            </w:pPr>
            <w:r>
              <w:rPr>
                <w:rFonts w:ascii="Times New Roman"/>
                <w:spacing w:val="-1"/>
                <w:sz w:val="18"/>
              </w:rPr>
              <w:t>45,161,535.97</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38,697,973.73</w:t>
            </w:r>
          </w:p>
        </w:tc>
      </w:tr>
      <w:tr>
        <w:trPr>
          <w:trHeight w:val="543"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189"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3"/>
              <w:jc w:val="right"/>
              <w:rPr>
                <w:rFonts w:ascii="Times New Roman" w:hAnsi="Times New Roman" w:cs="Times New Roman" w:eastAsia="Times New Roman" w:hint="default"/>
                <w:sz w:val="18"/>
                <w:szCs w:val="18"/>
              </w:rPr>
            </w:pPr>
            <w:r>
              <w:rPr>
                <w:rFonts w:ascii="Times New Roman"/>
                <w:spacing w:val="-1"/>
                <w:sz w:val="18"/>
              </w:rPr>
              <w:t>7,663,487.36</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pacing w:val="-1"/>
                <w:sz w:val="18"/>
              </w:rPr>
              <w:t>1,505,901.02</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17,300.00</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26,070.00</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9"/>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三、利润总额</w:t>
            </w:r>
            <w:r>
              <w:rPr>
                <w:rFonts w:ascii="宋体" w:hAnsi="宋体" w:cs="宋体" w:eastAsia="宋体" w:hint="default"/>
                <w:spacing w:val="-2"/>
                <w:sz w:val="18"/>
                <w:szCs w:val="18"/>
              </w:rPr>
              <w:t> </w:t>
            </w:r>
            <w:r>
              <w:rPr>
                <w:rFonts w:ascii="宋体" w:hAnsi="宋体" w:cs="宋体" w:eastAsia="宋体" w:hint="default"/>
                <w:sz w:val="18"/>
                <w:szCs w:val="18"/>
              </w:rPr>
              <w:t>（亏损总额以“－”号填列）</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6"/>
              <w:jc w:val="right"/>
              <w:rPr>
                <w:rFonts w:ascii="Times New Roman" w:hAnsi="Times New Roman" w:cs="Times New Roman" w:eastAsia="Times New Roman" w:hint="default"/>
                <w:sz w:val="18"/>
                <w:szCs w:val="18"/>
              </w:rPr>
            </w:pPr>
            <w:r>
              <w:rPr>
                <w:rFonts w:ascii="Times New Roman"/>
                <w:spacing w:val="-1"/>
                <w:sz w:val="18"/>
              </w:rPr>
              <w:t>52,807,723.33</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40,177,804.75</w:t>
            </w: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5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Times New Roman" w:hAnsi="Times New Roman" w:cs="Times New Roman" w:eastAsia="Times New Roman" w:hint="default"/>
                <w:sz w:val="18"/>
                <w:szCs w:val="18"/>
              </w:rPr>
            </w:pPr>
            <w:r>
              <w:rPr>
                <w:rFonts w:ascii="Times New Roman"/>
                <w:spacing w:val="-1"/>
                <w:sz w:val="18"/>
              </w:rPr>
              <w:t>8,475,620.22</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4,949,798.27</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6"/>
              <w:jc w:val="right"/>
              <w:rPr>
                <w:rFonts w:ascii="Times New Roman" w:hAnsi="Times New Roman" w:cs="Times New Roman" w:eastAsia="Times New Roman" w:hint="default"/>
                <w:sz w:val="18"/>
                <w:szCs w:val="18"/>
              </w:rPr>
            </w:pPr>
            <w:r>
              <w:rPr>
                <w:rFonts w:ascii="Times New Roman"/>
                <w:spacing w:val="-1"/>
                <w:sz w:val="18"/>
              </w:rPr>
              <w:t>44,332,103.11</w:t>
            </w:r>
          </w:p>
        </w:tc>
        <w:tc>
          <w:tcPr>
            <w:tcW w:w="17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35,228,006.48</w:t>
            </w: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20"/>
              <w:ind w:left="189"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2"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4" w:hRule="exact"/>
        </w:trPr>
        <w:tc>
          <w:tcPr>
            <w:tcW w:w="4510"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18"/>
              <w:ind w:left="189"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8" w:space="0" w:color="000000"/>
            </w:tcBorders>
          </w:tcPr>
          <w:p>
            <w:pPr/>
          </w:p>
        </w:tc>
      </w:tr>
      <w:tr>
        <w:trPr>
          <w:trHeight w:val="548" w:hRule="exact"/>
        </w:trPr>
        <w:tc>
          <w:tcPr>
            <w:tcW w:w="4510"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119"/>
              <w:ind w:left="189"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16" w:type="dxa"/>
            <w:tcBorders>
              <w:top w:val="single" w:sz="4" w:space="0" w:color="000000"/>
              <w:left w:val="single" w:sz="4" w:space="0" w:color="000000"/>
              <w:bottom w:val="single" w:sz="8" w:space="0" w:color="000000"/>
              <w:right w:val="single" w:sz="4" w:space="0" w:color="000000"/>
            </w:tcBorders>
          </w:tcPr>
          <w:p>
            <w:pPr/>
          </w:p>
        </w:tc>
        <w:tc>
          <w:tcPr>
            <w:tcW w:w="171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2"/>
              <w:ind w:right="106"/>
              <w:jc w:val="right"/>
              <w:rPr>
                <w:rFonts w:ascii="Times New Roman" w:hAnsi="Times New Roman" w:cs="Times New Roman" w:eastAsia="Times New Roman" w:hint="default"/>
                <w:sz w:val="18"/>
                <w:szCs w:val="18"/>
              </w:rPr>
            </w:pPr>
            <w:r>
              <w:rPr>
                <w:rFonts w:ascii="Times New Roman"/>
                <w:spacing w:val="-1"/>
                <w:sz w:val="18"/>
              </w:rPr>
              <w:t>44,332,103.11</w:t>
            </w:r>
          </w:p>
        </w:tc>
        <w:tc>
          <w:tcPr>
            <w:tcW w:w="171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pacing w:val="-1"/>
                <w:sz w:val="18"/>
              </w:rPr>
              <w:t>35,228,006.48</w:t>
            </w:r>
          </w:p>
        </w:tc>
      </w:tr>
    </w:tbl>
    <w:p>
      <w:pPr>
        <w:tabs>
          <w:tab w:pos="4752" w:val="left" w:leader="none"/>
          <w:tab w:pos="8420" w:val="left" w:leader="none"/>
        </w:tabs>
        <w:spacing w:before="8"/>
        <w:ind w:left="1531"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法定代表人：付永全</w:t>
        <w:tab/>
        <w:t>主管会计工作负责人：冯丽</w:t>
        <w:tab/>
        <w:t>会计机构负责人：刘春海</w:t>
      </w:r>
    </w:p>
    <w:p>
      <w:pPr>
        <w:spacing w:after="0"/>
        <w:jc w:val="left"/>
        <w:rPr>
          <w:rFonts w:ascii="宋体" w:hAnsi="宋体" w:cs="宋体" w:eastAsia="宋体" w:hint="default"/>
          <w:sz w:val="18"/>
          <w:szCs w:val="18"/>
        </w:rPr>
        <w:sectPr>
          <w:pgSz w:w="11910" w:h="16840"/>
          <w:pgMar w:header="754" w:footer="1012" w:top="1400" w:bottom="1200" w:left="0" w:right="0"/>
        </w:sectPr>
      </w:pPr>
    </w:p>
    <w:p>
      <w:pPr>
        <w:tabs>
          <w:tab w:pos="8845" w:val="left" w:leader="none"/>
        </w:tabs>
        <w:spacing w:before="134"/>
        <w:ind w:left="3210" w:right="0" w:firstLine="0"/>
        <w:jc w:val="left"/>
        <w:rPr>
          <w:rFonts w:ascii="宋体" w:hAnsi="宋体" w:cs="宋体" w:eastAsia="宋体" w:hint="default"/>
          <w:sz w:val="21"/>
          <w:szCs w:val="21"/>
        </w:rPr>
      </w:pPr>
      <w:r>
        <w:rPr/>
        <w:pict>
          <v:shape style="position:absolute;margin-left:58.700001pt;margin-top:3.58365pt;width:94.1pt;height:32.6pt;mso-position-horizontal-relative:page;mso-position-vertical-relative:paragraph;z-index:1288" type="#_x0000_t75" stroked="false">
            <v:imagedata r:id="rId40" o:title=""/>
          </v:shape>
        </w:pict>
      </w:r>
      <w:r>
        <w:rPr>
          <w:rFonts w:ascii="宋体" w:hAnsi="宋体" w:cs="宋体" w:eastAsia="宋体" w:hint="default"/>
          <w:b/>
          <w:bCs/>
          <w:w w:val="99"/>
          <w:sz w:val="21"/>
          <w:szCs w:val="21"/>
        </w:rPr>
      </w:r>
      <w:r>
        <w:rPr>
          <w:rFonts w:ascii="宋体" w:hAnsi="宋体" w:cs="宋体" w:eastAsia="宋体" w:hint="default"/>
          <w:b/>
          <w:bCs/>
          <w:w w:val="99"/>
          <w:sz w:val="21"/>
          <w:szCs w:val="21"/>
          <w:u w:val="single" w:color="000000"/>
        </w:rPr>
        <w:t> </w:t>
      </w:r>
      <w:r>
        <w:rPr>
          <w:rFonts w:ascii="宋体" w:hAnsi="宋体" w:cs="宋体" w:eastAsia="宋体" w:hint="default"/>
          <w:b/>
          <w:bCs/>
          <w:sz w:val="21"/>
          <w:szCs w:val="21"/>
          <w:u w:val="single" w:color="000000"/>
        </w:rPr>
        <w:tab/>
        <w:t>2011</w:t>
      </w:r>
      <w:r>
        <w:rPr>
          <w:rFonts w:ascii="宋体" w:hAnsi="宋体" w:cs="宋体" w:eastAsia="宋体" w:hint="default"/>
          <w:b/>
          <w:bCs/>
          <w:spacing w:val="-53"/>
          <w:sz w:val="21"/>
          <w:szCs w:val="21"/>
          <w:u w:val="single" w:color="000000"/>
        </w:rPr>
        <w:t> </w:t>
      </w:r>
      <w:r>
        <w:rPr>
          <w:rFonts w:ascii="宋体" w:hAnsi="宋体" w:cs="宋体" w:eastAsia="宋体" w:hint="default"/>
          <w:b/>
          <w:bCs/>
          <w:sz w:val="21"/>
          <w:szCs w:val="21"/>
          <w:u w:val="single" w:color="000000"/>
        </w:rPr>
        <w:t>年年度报告</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pStyle w:val="Heading3"/>
        <w:spacing w:line="240" w:lineRule="auto" w:before="0"/>
        <w:ind w:left="142" w:right="141"/>
        <w:jc w:val="center"/>
        <w:rPr>
          <w:b w:val="0"/>
          <w:bCs w:val="0"/>
        </w:rPr>
      </w:pPr>
      <w:r>
        <w:rPr/>
        <w:t>母公司现金流量表</w:t>
      </w:r>
      <w:r>
        <w:rPr>
          <w:b w:val="0"/>
          <w:bCs w:val="0"/>
        </w:rPr>
      </w:r>
    </w:p>
    <w:p>
      <w:pPr>
        <w:spacing w:line="240" w:lineRule="auto" w:before="5"/>
        <w:rPr>
          <w:rFonts w:ascii="宋体" w:hAnsi="宋体" w:cs="宋体" w:eastAsia="宋体" w:hint="default"/>
          <w:b/>
          <w:bCs/>
          <w:sz w:val="10"/>
          <w:szCs w:val="10"/>
        </w:rPr>
      </w:pPr>
    </w:p>
    <w:p>
      <w:pPr>
        <w:tabs>
          <w:tab w:pos="5674" w:val="left" w:leader="none"/>
          <w:tab w:pos="9508" w:val="left" w:leader="none"/>
        </w:tabs>
        <w:spacing w:before="44"/>
        <w:ind w:left="1531" w:right="0" w:firstLine="0"/>
        <w:jc w:val="left"/>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年度</w:t>
        <w:tab/>
        <w:t>单位：元</w:t>
      </w:r>
    </w:p>
    <w:p>
      <w:pPr>
        <w:spacing w:line="240" w:lineRule="auto" w:before="7"/>
        <w:rPr>
          <w:rFonts w:ascii="宋体" w:hAnsi="宋体" w:cs="宋体" w:eastAsia="宋体" w:hint="default"/>
          <w:sz w:val="3"/>
          <w:szCs w:val="3"/>
        </w:rPr>
      </w:pPr>
    </w:p>
    <w:tbl>
      <w:tblPr>
        <w:tblW w:w="0" w:type="auto"/>
        <w:jc w:val="left"/>
        <w:tblInd w:w="1414" w:type="dxa"/>
        <w:tblLayout w:type="fixed"/>
        <w:tblCellMar>
          <w:top w:w="0" w:type="dxa"/>
          <w:left w:w="0" w:type="dxa"/>
          <w:bottom w:w="0" w:type="dxa"/>
          <w:right w:w="0" w:type="dxa"/>
        </w:tblCellMar>
        <w:tblLook w:val="01E0"/>
      </w:tblPr>
      <w:tblGrid>
        <w:gridCol w:w="5077"/>
        <w:gridCol w:w="986"/>
        <w:gridCol w:w="1537"/>
        <w:gridCol w:w="1462"/>
      </w:tblGrid>
      <w:tr>
        <w:trPr>
          <w:trHeight w:val="323" w:hRule="exact"/>
        </w:trPr>
        <w:tc>
          <w:tcPr>
            <w:tcW w:w="5077" w:type="dxa"/>
            <w:tcBorders>
              <w:top w:val="single" w:sz="8" w:space="0" w:color="000000"/>
              <w:left w:val="single" w:sz="8" w:space="0" w:color="000000"/>
              <w:bottom w:val="single" w:sz="4" w:space="0" w:color="000000"/>
              <w:right w:val="single" w:sz="4" w:space="0" w:color="000000"/>
            </w:tcBorders>
            <w:shd w:val="clear" w:color="auto" w:fill="E4DFEB"/>
          </w:tcPr>
          <w:p>
            <w:pPr>
              <w:pStyle w:val="TableParagraph"/>
              <w:tabs>
                <w:tab w:pos="1447" w:val="left" w:leader="none"/>
              </w:tabs>
              <w:spacing w:line="240" w:lineRule="auto" w:before="9"/>
              <w:ind w:right="5"/>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86"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
              <w:ind w:left="30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537" w:type="dxa"/>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
              <w:ind w:left="44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62" w:type="dxa"/>
            <w:tcBorders>
              <w:top w:val="single" w:sz="8" w:space="0" w:color="000000"/>
              <w:left w:val="single" w:sz="4" w:space="0" w:color="000000"/>
              <w:bottom w:val="single" w:sz="4" w:space="0" w:color="000000"/>
              <w:right w:val="single" w:sz="8" w:space="0" w:color="000000"/>
            </w:tcBorders>
            <w:shd w:val="clear" w:color="auto" w:fill="E4DFEB"/>
          </w:tcPr>
          <w:p>
            <w:pPr>
              <w:pStyle w:val="TableParagraph"/>
              <w:spacing w:line="240" w:lineRule="auto" w:before="9"/>
              <w:ind w:left="41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26"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233,158,032.20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193,011,023.59</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1,394,603.36</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281,866.62</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6,375,244.32</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10,327,659.97</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240,927,879.88</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203,620,550.18</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138,022,619.18</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113,064,834.09</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20,864,483.68</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6,486,774.78</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19,093,036.87</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13,059,581.24</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30,035,377.34</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40,262,330.63</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208,015,517.07</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172,873,520.74</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82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32,912,362.81</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30,747,029.44</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1,000,460.28</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352,534.24</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11,415,923.00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9,400,000.00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1,352,534.24</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20,815,923.00</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82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-1,352,534.24</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-19,815,462.72</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32,600,000.00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24,000,000.00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6,700,000.00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24,000,000.00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39,300,000.00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19,700,000.00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474,091.20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123,232.75</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64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20,174,091.20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313,232.75</w:t>
            </w:r>
          </w:p>
        </w:tc>
      </w:tr>
      <w:tr>
        <w:trPr>
          <w:trHeight w:val="323"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9"/>
              <w:ind w:left="82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3,825,908.80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38,986,767.25</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-1,903.96</w:t>
            </w: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35,383,833.41</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49,918,333.97</w:t>
            </w:r>
          </w:p>
        </w:tc>
      </w:tr>
      <w:tr>
        <w:trPr>
          <w:trHeight w:val="322" w:hRule="exact"/>
        </w:trPr>
        <w:tc>
          <w:tcPr>
            <w:tcW w:w="5077"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8"/>
              <w:ind w:left="460"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66,721,308.78</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16,802,974.81</w:t>
            </w:r>
          </w:p>
        </w:tc>
      </w:tr>
      <w:tr>
        <w:trPr>
          <w:trHeight w:val="329" w:hRule="exact"/>
        </w:trPr>
        <w:tc>
          <w:tcPr>
            <w:tcW w:w="5077"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六、年末现金及现金等价物余额</w:t>
            </w:r>
          </w:p>
        </w:tc>
        <w:tc>
          <w:tcPr>
            <w:tcW w:w="986" w:type="dxa"/>
            <w:tcBorders>
              <w:top w:val="single" w:sz="4" w:space="0" w:color="000000"/>
              <w:left w:val="single" w:sz="4" w:space="0" w:color="000000"/>
              <w:bottom w:val="single" w:sz="8" w:space="0" w:color="000000"/>
              <w:right w:val="single" w:sz="4" w:space="0" w:color="000000"/>
            </w:tcBorders>
          </w:tcPr>
          <w:p>
            <w:pPr/>
          </w:p>
        </w:tc>
        <w:tc>
          <w:tcPr>
            <w:tcW w:w="15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102,105,142.19</w:t>
            </w:r>
          </w:p>
        </w:tc>
        <w:tc>
          <w:tcPr>
            <w:tcW w:w="146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66,721,308.78</w:t>
            </w:r>
          </w:p>
        </w:tc>
      </w:tr>
    </w:tbl>
    <w:p>
      <w:pPr>
        <w:tabs>
          <w:tab w:pos="4752" w:val="left" w:leader="none"/>
          <w:tab w:pos="8420" w:val="left" w:leader="none"/>
        </w:tabs>
        <w:spacing w:before="8"/>
        <w:ind w:left="1531" w:right="0" w:firstLine="0"/>
        <w:jc w:val="left"/>
        <w:rPr>
          <w:rFonts w:ascii="宋体" w:hAnsi="宋体" w:cs="宋体" w:eastAsia="宋体" w:hint="default"/>
          <w:sz w:val="18"/>
          <w:szCs w:val="18"/>
        </w:rPr>
      </w:pPr>
      <w:r>
        <w:rPr/>
        <w:pict>
          <v:group style="position:absolute;margin-left:0pt;margin-top:10.175577pt;width:595.3pt;height:51.5pt;mso-position-horizontal-relative:page;mso-position-vertical-relative:paragraph;z-index:-506656" coordorigin="0,204" coordsize="11906,1030">
            <v:shape style="position:absolute;left:0;top:204;width:11906;height:1030" type="#_x0000_t75" stroked="false">
              <v:imagedata r:id="rId49" o:title=""/>
            </v:shape>
            <v:shape style="position:absolute;left:5725;top:447;width:457;height:21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z w:val="21"/>
                      </w:rPr>
                      <w:t>- 85</w:t>
                    </w:r>
                    <w:r>
                      <w:rPr>
                        <w:rFonts w:ascii="Times New Roman"/>
                        <w:spacing w:val="1"/>
                        <w:sz w:val="21"/>
                      </w:rPr>
                      <w:t> </w:t>
                    </w:r>
                    <w:r>
                      <w:rPr>
                        <w:rFonts w:ascii="Times New Roman"/>
                        <w:sz w:val="21"/>
                      </w:rPr>
                      <w:t>-</w:t>
                    </w:r>
                  </w:p>
                </w:txbxContent>
              </v:textbox>
              <w10:wrap type="none"/>
            </v:shape>
            <w10:wrap type="none"/>
          </v:group>
        </w:pict>
      </w:r>
      <w:r>
        <w:rPr>
          <w:rFonts w:ascii="宋体" w:hAnsi="宋体" w:cs="宋体" w:eastAsia="宋体" w:hint="default"/>
          <w:spacing w:val="-3"/>
          <w:sz w:val="18"/>
          <w:szCs w:val="18"/>
        </w:rPr>
        <w:t>法定代表人：付永全</w:t>
        <w:tab/>
        <w:t>主管会计工作负责人：冯丽</w:t>
        <w:tab/>
        <w:t>会计机构负责人：刘春海</w:t>
      </w:r>
    </w:p>
    <w:p>
      <w:pPr>
        <w:spacing w:after="0"/>
        <w:jc w:val="left"/>
        <w:rPr>
          <w:rFonts w:ascii="宋体" w:hAnsi="宋体" w:cs="宋体" w:eastAsia="宋体" w:hint="default"/>
          <w:sz w:val="18"/>
          <w:szCs w:val="18"/>
        </w:rPr>
        <w:sectPr>
          <w:headerReference w:type="default" r:id="rId47"/>
          <w:footerReference w:type="default" r:id="rId48"/>
          <w:pgSz w:w="11910" w:h="16840"/>
          <w:pgMar w:header="0" w:footer="0" w:top="380" w:bottom="0" w:left="0" w:right="0"/>
        </w:sectPr>
      </w:pPr>
    </w:p>
    <w:p>
      <w:pPr>
        <w:spacing w:before="133"/>
        <w:ind w:left="0" w:right="845" w:firstLine="0"/>
        <w:jc w:val="right"/>
        <w:rPr>
          <w:rFonts w:ascii="宋体" w:hAnsi="宋体" w:cs="宋体" w:eastAsia="宋体" w:hint="default"/>
          <w:sz w:val="21"/>
          <w:szCs w:val="21"/>
        </w:rPr>
      </w:pPr>
      <w:r>
        <w:rPr/>
        <w:pict>
          <v:shape style="position:absolute;margin-left:24.700001pt;margin-top:3.523689pt;width:94.1pt;height:32.6pt;mso-position-horizontal-relative:page;mso-position-vertical-relative:paragraph;z-index:1360" type="#_x0000_t75" stroked="false">
            <v:imagedata r:id="rId40" o:title=""/>
          </v:shape>
        </w:pict>
      </w: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p>
      <w:pPr>
        <w:spacing w:line="20" w:lineRule="exact"/>
        <w:ind w:left="2147" w:right="0" w:firstLine="0"/>
        <w:rPr>
          <w:rFonts w:ascii="宋体" w:hAnsi="宋体" w:cs="宋体" w:eastAsia="宋体" w:hint="default"/>
          <w:sz w:val="2"/>
          <w:szCs w:val="2"/>
        </w:rPr>
      </w:pPr>
      <w:r>
        <w:rPr>
          <w:rFonts w:ascii="宋体" w:hAnsi="宋体" w:cs="宋体" w:eastAsia="宋体" w:hint="default"/>
          <w:sz w:val="2"/>
          <w:szCs w:val="2"/>
        </w:rPr>
        <w:pict>
          <v:group style="width:673.5pt;height:.75pt;mso-position-horizontal-relative:char;mso-position-vertical-relative:line" coordorigin="0,0" coordsize="13470,15">
            <v:group style="position:absolute;left:8;top:8;width:13455;height:2" coordorigin="8,8" coordsize="13455,2">
              <v:shape style="position:absolute;left:8;top:8;width:13455;height:2" coordorigin="8,8" coordsize="13455,0" path="m8,8l13463,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6"/>
          <w:szCs w:val="16"/>
        </w:rPr>
      </w:pPr>
    </w:p>
    <w:p>
      <w:pPr>
        <w:pStyle w:val="Heading4"/>
        <w:spacing w:line="240" w:lineRule="auto" w:before="26"/>
        <w:ind w:left="0" w:right="376"/>
        <w:jc w:val="center"/>
        <w:rPr>
          <w:b w:val="0"/>
          <w:bCs w:val="0"/>
        </w:rPr>
      </w:pPr>
      <w:r>
        <w:rPr/>
        <w:t>母公司股东权益变动表</w:t>
      </w:r>
      <w:r>
        <w:rPr>
          <w:b w:val="0"/>
          <w:bCs w:val="0"/>
        </w:rPr>
      </w:r>
    </w:p>
    <w:p>
      <w:pPr>
        <w:tabs>
          <w:tab w:pos="7586" w:val="left" w:leader="none"/>
          <w:tab w:pos="14477" w:val="left" w:leader="none"/>
        </w:tabs>
        <w:spacing w:before="47"/>
        <w:ind w:left="472" w:right="0" w:firstLine="0"/>
        <w:jc w:val="left"/>
        <w:rPr>
          <w:rFonts w:ascii="宋体" w:hAnsi="宋体" w:cs="宋体" w:eastAsia="宋体" w:hint="default"/>
          <w:sz w:val="18"/>
          <w:szCs w:val="18"/>
        </w:rPr>
      </w:pPr>
      <w:r>
        <w:rPr>
          <w:rFonts w:ascii="宋体" w:hAnsi="宋体" w:cs="宋体" w:eastAsia="宋体" w:hint="default"/>
          <w:sz w:val="18"/>
          <w:szCs w:val="18"/>
        </w:rPr>
        <w:t>编制单位：荣科科技股份有限公司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tab/>
        <w:t>单位：元</w:t>
      </w:r>
    </w:p>
    <w:p>
      <w:pPr>
        <w:spacing w:line="240" w:lineRule="auto" w:before="0"/>
        <w:rPr>
          <w:rFonts w:ascii="宋体" w:hAnsi="宋体" w:cs="宋体" w:eastAsia="宋体" w:hint="default"/>
          <w:sz w:val="4"/>
          <w:szCs w:val="4"/>
        </w:rPr>
      </w:pPr>
    </w:p>
    <w:tbl>
      <w:tblPr>
        <w:tblW w:w="0" w:type="auto"/>
        <w:jc w:val="left"/>
        <w:tblInd w:w="354" w:type="dxa"/>
        <w:tblLayout w:type="fixed"/>
        <w:tblCellMar>
          <w:top w:w="0" w:type="dxa"/>
          <w:left w:w="0" w:type="dxa"/>
          <w:bottom w:w="0" w:type="dxa"/>
          <w:right w:w="0" w:type="dxa"/>
        </w:tblCellMar>
        <w:tblLook w:val="01E0"/>
      </w:tblPr>
      <w:tblGrid>
        <w:gridCol w:w="2813"/>
        <w:gridCol w:w="1250"/>
        <w:gridCol w:w="1253"/>
        <w:gridCol w:w="1159"/>
        <w:gridCol w:w="1253"/>
        <w:gridCol w:w="1340"/>
        <w:gridCol w:w="1253"/>
        <w:gridCol w:w="1310"/>
        <w:gridCol w:w="1222"/>
        <w:gridCol w:w="1310"/>
        <w:gridCol w:w="1251"/>
      </w:tblGrid>
      <w:tr>
        <w:trPr>
          <w:trHeight w:val="346" w:hRule="exact"/>
        </w:trPr>
        <w:tc>
          <w:tcPr>
            <w:tcW w:w="2813" w:type="dxa"/>
            <w:vMerge w:val="restart"/>
            <w:tcBorders>
              <w:top w:val="single" w:sz="8" w:space="0" w:color="000000"/>
              <w:left w:val="single" w:sz="8" w:space="0" w:color="000000"/>
              <w:right w:val="single" w:sz="4" w:space="0" w:color="000000"/>
            </w:tcBorders>
            <w:shd w:val="clear" w:color="auto" w:fill="E4DFEB"/>
          </w:tcPr>
          <w:p>
            <w:pPr>
              <w:pStyle w:val="TableParagraph"/>
              <w:spacing w:line="240" w:lineRule="auto" w:before="10"/>
              <w:ind w:right="0"/>
              <w:jc w:val="left"/>
              <w:rPr>
                <w:rFonts w:ascii="宋体" w:hAnsi="宋体" w:cs="宋体" w:eastAsia="宋体" w:hint="default"/>
                <w:sz w:val="25"/>
                <w:szCs w:val="25"/>
              </w:rPr>
            </w:pPr>
          </w:p>
          <w:p>
            <w:pPr>
              <w:pStyle w:val="TableParagraph"/>
              <w:tabs>
                <w:tab w:pos="1716" w:val="left" w:leader="none"/>
              </w:tabs>
              <w:spacing w:line="240" w:lineRule="auto"/>
              <w:ind w:left="90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255" w:type="dxa"/>
            <w:gridSpan w:val="5"/>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347" w:type="dxa"/>
            <w:gridSpan w:val="5"/>
            <w:tcBorders>
              <w:top w:val="single" w:sz="8"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646" w:hRule="exact"/>
        </w:trPr>
        <w:tc>
          <w:tcPr>
            <w:tcW w:w="2813" w:type="dxa"/>
            <w:vMerge/>
            <w:tcBorders>
              <w:left w:val="single" w:sz="8" w:space="0" w:color="000000"/>
              <w:bottom w:val="single" w:sz="4" w:space="0" w:color="000000"/>
              <w:right w:val="single" w:sz="4" w:space="0" w:color="000000"/>
            </w:tcBorders>
            <w:shd w:val="clear" w:color="auto" w:fill="E4DFEB"/>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5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b/>
                <w:bCs/>
                <w:w w:val="95"/>
                <w:sz w:val="18"/>
                <w:szCs w:val="18"/>
              </w:rPr>
              <w:t>股东权益合计</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222"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8" w:space="0" w:color="000000"/>
            </w:tcBorders>
            <w:shd w:val="clear" w:color="auto" w:fill="E4DFEB"/>
          </w:tcPr>
          <w:p>
            <w:pPr>
              <w:pStyle w:val="TableParagraph"/>
              <w:spacing w:line="316" w:lineRule="auto" w:before="20"/>
              <w:ind w:left="528" w:right="166" w:hanging="363"/>
              <w:jc w:val="left"/>
              <w:rPr>
                <w:rFonts w:ascii="宋体" w:hAnsi="宋体" w:cs="宋体" w:eastAsia="宋体" w:hint="default"/>
                <w:sz w:val="18"/>
                <w:szCs w:val="18"/>
              </w:rPr>
            </w:pPr>
            <w:r>
              <w:rPr>
                <w:rFonts w:ascii="宋体" w:hAnsi="宋体" w:cs="宋体" w:eastAsia="宋体" w:hint="default"/>
                <w:b/>
                <w:bCs/>
                <w:sz w:val="18"/>
                <w:szCs w:val="18"/>
              </w:rPr>
              <w:t>股东权益合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51,000,000.00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19,403,626.31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2,936,578.65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26,429,207.88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99,769,412.84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2,194,140.64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19,747,265.72</w:t>
            </w:r>
          </w:p>
        </w:tc>
        <w:tc>
          <w:tcPr>
            <w:tcW w:w="12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31,941,406.36</w:t>
            </w: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3"/>
              <w:ind w:left="189"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51,000,000.00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sz w:val="18"/>
              </w:rPr>
              <w:t>19,403,626.31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2,936,578.65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Times New Roman"/>
                <w:sz w:val="18"/>
              </w:rPr>
              <w:t>26,429,207.88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Times New Roman" w:hAnsi="Times New Roman" w:cs="Times New Roman" w:eastAsia="Times New Roman" w:hint="default"/>
                <w:sz w:val="18"/>
                <w:szCs w:val="18"/>
              </w:rPr>
            </w:pPr>
            <w:r>
              <w:rPr>
                <w:rFonts w:ascii="Times New Roman"/>
                <w:spacing w:val="-1"/>
                <w:sz w:val="18"/>
              </w:rPr>
              <w:t>99,769,412.84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10,000,000.00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2,194,140.64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19,747,265.72</w:t>
            </w:r>
          </w:p>
        </w:tc>
        <w:tc>
          <w:tcPr>
            <w:tcW w:w="12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31,941,406.36</w:t>
            </w:r>
          </w:p>
        </w:tc>
      </w:tr>
      <w:tr>
        <w:trPr>
          <w:trHeight w:val="634" w:hRule="exact"/>
        </w:trPr>
        <w:tc>
          <w:tcPr>
            <w:tcW w:w="2813" w:type="dxa"/>
            <w:tcBorders>
              <w:top w:val="single" w:sz="4" w:space="0" w:color="000000"/>
              <w:left w:val="single" w:sz="8" w:space="0" w:color="000000"/>
              <w:bottom w:val="single" w:sz="4" w:space="0" w:color="FFFFFF"/>
              <w:right w:val="single" w:sz="4" w:space="0" w:color="000000"/>
            </w:tcBorders>
            <w:shd w:val="clear" w:color="auto" w:fill="E4DFEB"/>
          </w:tcPr>
          <w:p>
            <w:pPr>
              <w:pStyle w:val="TableParagraph"/>
              <w:spacing w:line="316" w:lineRule="auto" w:before="8"/>
              <w:ind w:left="98" w:right="101" w:firstLine="91"/>
              <w:jc w:val="left"/>
              <w:rPr>
                <w:rFonts w:ascii="宋体" w:hAnsi="宋体" w:cs="宋体" w:eastAsia="宋体" w:hint="default"/>
                <w:sz w:val="18"/>
                <w:szCs w:val="18"/>
              </w:rPr>
            </w:pPr>
            <w:r>
              <w:rPr>
                <w:rFonts w:ascii="宋体" w:hAnsi="宋体" w:cs="宋体" w:eastAsia="宋体" w:hint="default"/>
                <w:spacing w:val="-2"/>
                <w:sz w:val="18"/>
                <w:szCs w:val="18"/>
              </w:rPr>
              <w:t>三、本年增减变动金额（减少以</w:t>
            </w:r>
            <w:r>
              <w:rPr>
                <w:rFonts w:ascii="宋体" w:hAnsi="宋体" w:cs="宋体" w:eastAsia="宋体" w:hint="default"/>
                <w:sz w:val="18"/>
                <w:szCs w:val="18"/>
              </w:rPr>
              <w:t> “－”号填列）</w:t>
            </w:r>
          </w:p>
        </w:tc>
        <w:tc>
          <w:tcPr>
            <w:tcW w:w="1250" w:type="dxa"/>
            <w:tcBorders>
              <w:top w:val="single" w:sz="4" w:space="0" w:color="000000"/>
              <w:left w:val="single" w:sz="4" w:space="0" w:color="000000"/>
              <w:bottom w:val="single" w:sz="4" w:space="0" w:color="FFFFFF"/>
              <w:right w:val="single" w:sz="4" w:space="0" w:color="000000"/>
            </w:tcBorders>
          </w:tcPr>
          <w:p>
            <w:pPr/>
          </w:p>
        </w:tc>
        <w:tc>
          <w:tcPr>
            <w:tcW w:w="1253" w:type="dxa"/>
            <w:tcBorders>
              <w:top w:val="single" w:sz="4" w:space="0" w:color="000000"/>
              <w:left w:val="single" w:sz="4" w:space="0" w:color="000000"/>
              <w:bottom w:val="single" w:sz="4" w:space="0" w:color="FFFFFF"/>
              <w:right w:val="single" w:sz="4" w:space="0" w:color="000000"/>
            </w:tcBorders>
          </w:tcPr>
          <w:p>
            <w:pPr/>
          </w:p>
        </w:tc>
        <w:tc>
          <w:tcPr>
            <w:tcW w:w="11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4,433,210.31</w:t>
            </w:r>
          </w:p>
        </w:tc>
        <w:tc>
          <w:tcPr>
            <w:tcW w:w="12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39,898,892.80</w:t>
            </w:r>
          </w:p>
        </w:tc>
        <w:tc>
          <w:tcPr>
            <w:tcW w:w="134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44,332,103.11</w:t>
            </w:r>
          </w:p>
        </w:tc>
        <w:tc>
          <w:tcPr>
            <w:tcW w:w="125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41,000,000.00</w:t>
            </w:r>
          </w:p>
        </w:tc>
        <w:tc>
          <w:tcPr>
            <w:tcW w:w="13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19,403,626.31</w:t>
            </w:r>
          </w:p>
        </w:tc>
        <w:tc>
          <w:tcPr>
            <w:tcW w:w="12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742,438.01</w:t>
            </w:r>
          </w:p>
        </w:tc>
        <w:tc>
          <w:tcPr>
            <w:tcW w:w="13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6,681,942.16</w:t>
            </w:r>
          </w:p>
        </w:tc>
        <w:tc>
          <w:tcPr>
            <w:tcW w:w="1251" w:type="dxa"/>
            <w:tcBorders>
              <w:top w:val="single" w:sz="4" w:space="0" w:color="000000"/>
              <w:left w:val="single" w:sz="4" w:space="0" w:color="000000"/>
              <w:bottom w:val="single" w:sz="4" w:space="0" w:color="FFFFFF"/>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67,828,006.48</w:t>
            </w:r>
          </w:p>
        </w:tc>
      </w:tr>
      <w:tr>
        <w:trPr>
          <w:trHeight w:val="350" w:hRule="exact"/>
        </w:trPr>
        <w:tc>
          <w:tcPr>
            <w:tcW w:w="2813" w:type="dxa"/>
            <w:tcBorders>
              <w:top w:val="single" w:sz="4" w:space="0" w:color="FFFFFF"/>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p>
        </w:tc>
        <w:tc>
          <w:tcPr>
            <w:tcW w:w="1250" w:type="dxa"/>
            <w:tcBorders>
              <w:top w:val="single" w:sz="4" w:space="0" w:color="FFFFFF"/>
              <w:left w:val="single" w:sz="4" w:space="0" w:color="000000"/>
              <w:bottom w:val="single" w:sz="4" w:space="0" w:color="000000"/>
              <w:right w:val="single" w:sz="4" w:space="0" w:color="000000"/>
            </w:tcBorders>
          </w:tcPr>
          <w:p>
            <w:pPr/>
          </w:p>
        </w:tc>
        <w:tc>
          <w:tcPr>
            <w:tcW w:w="1253" w:type="dxa"/>
            <w:tcBorders>
              <w:top w:val="single" w:sz="4" w:space="0" w:color="FFFFFF"/>
              <w:left w:val="single" w:sz="4" w:space="0" w:color="000000"/>
              <w:bottom w:val="single" w:sz="4" w:space="0" w:color="000000"/>
              <w:right w:val="single" w:sz="4" w:space="0" w:color="000000"/>
            </w:tcBorders>
          </w:tcPr>
          <w:p>
            <w:pPr/>
          </w:p>
        </w:tc>
        <w:tc>
          <w:tcPr>
            <w:tcW w:w="1159" w:type="dxa"/>
            <w:tcBorders>
              <w:top w:val="single" w:sz="4" w:space="0" w:color="FFFFFF"/>
              <w:left w:val="single" w:sz="4" w:space="0" w:color="000000"/>
              <w:bottom w:val="single" w:sz="4" w:space="0" w:color="000000"/>
              <w:right w:val="single" w:sz="4" w:space="0" w:color="000000"/>
            </w:tcBorders>
          </w:tcPr>
          <w:p>
            <w:pPr/>
          </w:p>
        </w:tc>
        <w:tc>
          <w:tcPr>
            <w:tcW w:w="125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44,332,103.11</w:t>
            </w:r>
          </w:p>
        </w:tc>
        <w:tc>
          <w:tcPr>
            <w:tcW w:w="13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44,332,103.11</w:t>
            </w:r>
          </w:p>
        </w:tc>
        <w:tc>
          <w:tcPr>
            <w:tcW w:w="1253" w:type="dxa"/>
            <w:tcBorders>
              <w:top w:val="single" w:sz="4" w:space="0" w:color="FFFFFF"/>
              <w:left w:val="single" w:sz="4" w:space="0" w:color="000000"/>
              <w:bottom w:val="single" w:sz="4" w:space="0" w:color="000000"/>
              <w:right w:val="single" w:sz="4" w:space="0" w:color="000000"/>
            </w:tcBorders>
          </w:tcPr>
          <w:p>
            <w:pPr/>
          </w:p>
        </w:tc>
        <w:tc>
          <w:tcPr>
            <w:tcW w:w="1310" w:type="dxa"/>
            <w:tcBorders>
              <w:top w:val="single" w:sz="4" w:space="0" w:color="FFFFFF"/>
              <w:left w:val="single" w:sz="4" w:space="0" w:color="000000"/>
              <w:bottom w:val="single" w:sz="4" w:space="0" w:color="000000"/>
              <w:right w:val="single" w:sz="4" w:space="0" w:color="000000"/>
            </w:tcBorders>
          </w:tcPr>
          <w:p>
            <w:pPr/>
          </w:p>
        </w:tc>
        <w:tc>
          <w:tcPr>
            <w:tcW w:w="1222" w:type="dxa"/>
            <w:tcBorders>
              <w:top w:val="single" w:sz="4" w:space="0" w:color="FFFFFF"/>
              <w:left w:val="single" w:sz="4" w:space="0" w:color="000000"/>
              <w:bottom w:val="single" w:sz="4" w:space="0" w:color="000000"/>
              <w:right w:val="single" w:sz="4" w:space="0" w:color="000000"/>
            </w:tcBorders>
          </w:tcPr>
          <w:p>
            <w:pPr/>
          </w:p>
        </w:tc>
        <w:tc>
          <w:tcPr>
            <w:tcW w:w="13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35,228,006.48</w:t>
            </w:r>
          </w:p>
        </w:tc>
        <w:tc>
          <w:tcPr>
            <w:tcW w:w="1251" w:type="dxa"/>
            <w:tcBorders>
              <w:top w:val="single" w:sz="4" w:space="0" w:color="FFFFFF"/>
              <w:left w:val="single" w:sz="4" w:space="0" w:color="000000"/>
              <w:bottom w:val="single" w:sz="4" w:space="0" w:color="000000"/>
              <w:right w:val="single" w:sz="8" w:space="0" w:color="000000"/>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35,228,006.48</w:t>
            </w: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小计</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44,332,103.11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pacing w:val="-1"/>
                <w:sz w:val="18"/>
              </w:rPr>
              <w:t>44,332,103.11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35,228,006.48</w:t>
            </w:r>
          </w:p>
        </w:tc>
        <w:tc>
          <w:tcPr>
            <w:tcW w:w="12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35,228,006.48</w:t>
            </w: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股东投入和减少资本</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2,988,100.00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29,611,900.00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32,600,000.00</w:t>
            </w:r>
          </w:p>
        </w:tc>
      </w:tr>
      <w:tr>
        <w:trPr>
          <w:trHeight w:val="351"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3"/>
              <w:ind w:left="18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2,988,100.00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0" w:right="0"/>
              <w:jc w:val="center"/>
              <w:rPr>
                <w:rFonts w:ascii="Times New Roman" w:hAnsi="Times New Roman" w:cs="Times New Roman" w:eastAsia="Times New Roman" w:hint="default"/>
                <w:sz w:val="18"/>
                <w:szCs w:val="18"/>
              </w:rPr>
            </w:pPr>
            <w:r>
              <w:rPr>
                <w:rFonts w:ascii="Times New Roman"/>
                <w:sz w:val="18"/>
              </w:rPr>
              <w:t>29,611,900.00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5"/>
              <w:ind w:right="99"/>
              <w:jc w:val="right"/>
              <w:rPr>
                <w:rFonts w:ascii="Times New Roman" w:hAnsi="Times New Roman" w:cs="Times New Roman" w:eastAsia="Times New Roman" w:hint="default"/>
                <w:sz w:val="18"/>
                <w:szCs w:val="18"/>
              </w:rPr>
            </w:pPr>
            <w:r>
              <w:rPr>
                <w:rFonts w:ascii="Times New Roman"/>
                <w:spacing w:val="-1"/>
                <w:sz w:val="18"/>
              </w:rPr>
              <w:t>32,600,000.00</w:t>
            </w:r>
          </w:p>
        </w:tc>
      </w:tr>
      <w:tr>
        <w:trPr>
          <w:trHeight w:val="634" w:hRule="exact"/>
        </w:trPr>
        <w:tc>
          <w:tcPr>
            <w:tcW w:w="2813" w:type="dxa"/>
            <w:tcBorders>
              <w:top w:val="single" w:sz="4" w:space="0" w:color="000000"/>
              <w:left w:val="single" w:sz="8" w:space="0" w:color="000000"/>
              <w:bottom w:val="single" w:sz="4" w:space="0" w:color="FFFFFF"/>
              <w:right w:val="single" w:sz="4" w:space="0" w:color="000000"/>
            </w:tcBorders>
            <w:shd w:val="clear" w:color="auto" w:fill="E4DFEB"/>
          </w:tcPr>
          <w:p>
            <w:pPr>
              <w:pStyle w:val="TableParagraph"/>
              <w:spacing w:line="316" w:lineRule="auto" w:before="8"/>
              <w:ind w:left="98" w:right="264" w:firstLine="9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 额</w:t>
            </w:r>
          </w:p>
        </w:tc>
        <w:tc>
          <w:tcPr>
            <w:tcW w:w="1250" w:type="dxa"/>
            <w:tcBorders>
              <w:top w:val="single" w:sz="4" w:space="0" w:color="000000"/>
              <w:left w:val="single" w:sz="4" w:space="0" w:color="000000"/>
              <w:bottom w:val="single" w:sz="4" w:space="0" w:color="FFFFFF"/>
              <w:right w:val="single" w:sz="4" w:space="0" w:color="000000"/>
            </w:tcBorders>
          </w:tcPr>
          <w:p>
            <w:pPr/>
          </w:p>
        </w:tc>
        <w:tc>
          <w:tcPr>
            <w:tcW w:w="1253" w:type="dxa"/>
            <w:tcBorders>
              <w:top w:val="single" w:sz="4" w:space="0" w:color="000000"/>
              <w:left w:val="single" w:sz="4" w:space="0" w:color="000000"/>
              <w:bottom w:val="single" w:sz="4" w:space="0" w:color="FFFFFF"/>
              <w:right w:val="single" w:sz="4" w:space="0" w:color="000000"/>
            </w:tcBorders>
          </w:tcPr>
          <w:p>
            <w:pPr/>
          </w:p>
        </w:tc>
        <w:tc>
          <w:tcPr>
            <w:tcW w:w="1159" w:type="dxa"/>
            <w:tcBorders>
              <w:top w:val="single" w:sz="4" w:space="0" w:color="000000"/>
              <w:left w:val="single" w:sz="4" w:space="0" w:color="000000"/>
              <w:bottom w:val="single" w:sz="4" w:space="0" w:color="FFFFFF"/>
              <w:right w:val="single" w:sz="4" w:space="0" w:color="000000"/>
            </w:tcBorders>
          </w:tcPr>
          <w:p>
            <w:pPr/>
          </w:p>
        </w:tc>
        <w:tc>
          <w:tcPr>
            <w:tcW w:w="1253" w:type="dxa"/>
            <w:tcBorders>
              <w:top w:val="single" w:sz="4" w:space="0" w:color="000000"/>
              <w:left w:val="single" w:sz="4" w:space="0" w:color="000000"/>
              <w:bottom w:val="single" w:sz="4" w:space="0" w:color="FFFFFF"/>
              <w:right w:val="single" w:sz="4" w:space="0" w:color="000000"/>
            </w:tcBorders>
          </w:tcPr>
          <w:p>
            <w:pPr/>
          </w:p>
        </w:tc>
        <w:tc>
          <w:tcPr>
            <w:tcW w:w="1340" w:type="dxa"/>
            <w:tcBorders>
              <w:top w:val="single" w:sz="4" w:space="0" w:color="000000"/>
              <w:left w:val="single" w:sz="4" w:space="0" w:color="000000"/>
              <w:bottom w:val="single" w:sz="4" w:space="0" w:color="FFFFFF"/>
              <w:right w:val="single" w:sz="4" w:space="0" w:color="000000"/>
            </w:tcBorders>
          </w:tcPr>
          <w:p>
            <w:pPr/>
          </w:p>
        </w:tc>
        <w:tc>
          <w:tcPr>
            <w:tcW w:w="1253" w:type="dxa"/>
            <w:tcBorders>
              <w:top w:val="single" w:sz="4" w:space="0" w:color="000000"/>
              <w:left w:val="single" w:sz="4" w:space="0" w:color="000000"/>
              <w:bottom w:val="single" w:sz="4" w:space="0" w:color="FFFFFF"/>
              <w:right w:val="single" w:sz="4" w:space="0" w:color="000000"/>
            </w:tcBorders>
          </w:tcPr>
          <w:p>
            <w:pPr/>
          </w:p>
        </w:tc>
        <w:tc>
          <w:tcPr>
            <w:tcW w:w="1310" w:type="dxa"/>
            <w:tcBorders>
              <w:top w:val="single" w:sz="4" w:space="0" w:color="000000"/>
              <w:left w:val="single" w:sz="4" w:space="0" w:color="000000"/>
              <w:bottom w:val="single" w:sz="4" w:space="0" w:color="FFFFFF"/>
              <w:right w:val="single" w:sz="4" w:space="0" w:color="000000"/>
            </w:tcBorders>
          </w:tcPr>
          <w:p>
            <w:pPr/>
          </w:p>
        </w:tc>
        <w:tc>
          <w:tcPr>
            <w:tcW w:w="1222" w:type="dxa"/>
            <w:tcBorders>
              <w:top w:val="single" w:sz="4" w:space="0" w:color="000000"/>
              <w:left w:val="single" w:sz="4" w:space="0" w:color="000000"/>
              <w:bottom w:val="single" w:sz="4" w:space="0" w:color="FFFFFF"/>
              <w:right w:val="single" w:sz="4" w:space="0" w:color="000000"/>
            </w:tcBorders>
          </w:tcPr>
          <w:p>
            <w:pPr/>
          </w:p>
        </w:tc>
        <w:tc>
          <w:tcPr>
            <w:tcW w:w="1310" w:type="dxa"/>
            <w:tcBorders>
              <w:top w:val="single" w:sz="4" w:space="0" w:color="000000"/>
              <w:left w:val="single" w:sz="4" w:space="0" w:color="000000"/>
              <w:bottom w:val="single" w:sz="4" w:space="0" w:color="FFFFFF"/>
              <w:right w:val="single" w:sz="4" w:space="0" w:color="000000"/>
            </w:tcBorders>
          </w:tcPr>
          <w:p>
            <w:pPr/>
          </w:p>
        </w:tc>
        <w:tc>
          <w:tcPr>
            <w:tcW w:w="1251" w:type="dxa"/>
            <w:tcBorders>
              <w:top w:val="single" w:sz="4" w:space="0" w:color="000000"/>
              <w:left w:val="single" w:sz="4" w:space="0" w:color="000000"/>
              <w:bottom w:val="single" w:sz="4" w:space="0" w:color="FFFFFF"/>
              <w:right w:val="single" w:sz="8" w:space="0" w:color="000000"/>
            </w:tcBorders>
          </w:tcPr>
          <w:p>
            <w:pPr/>
          </w:p>
        </w:tc>
      </w:tr>
      <w:tr>
        <w:trPr>
          <w:trHeight w:val="350" w:hRule="exact"/>
        </w:trPr>
        <w:tc>
          <w:tcPr>
            <w:tcW w:w="2813" w:type="dxa"/>
            <w:tcBorders>
              <w:top w:val="single" w:sz="4" w:space="0" w:color="FFFFFF"/>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50" w:type="dxa"/>
            <w:tcBorders>
              <w:top w:val="single" w:sz="4" w:space="0" w:color="FFFFFF"/>
              <w:left w:val="single" w:sz="4" w:space="0" w:color="000000"/>
              <w:bottom w:val="single" w:sz="4" w:space="0" w:color="000000"/>
              <w:right w:val="single" w:sz="4" w:space="0" w:color="000000"/>
            </w:tcBorders>
          </w:tcPr>
          <w:p>
            <w:pPr/>
          </w:p>
        </w:tc>
        <w:tc>
          <w:tcPr>
            <w:tcW w:w="1253" w:type="dxa"/>
            <w:tcBorders>
              <w:top w:val="single" w:sz="4" w:space="0" w:color="FFFFFF"/>
              <w:left w:val="single" w:sz="4" w:space="0" w:color="000000"/>
              <w:bottom w:val="single" w:sz="4" w:space="0" w:color="000000"/>
              <w:right w:val="single" w:sz="4" w:space="0" w:color="000000"/>
            </w:tcBorders>
          </w:tcPr>
          <w:p>
            <w:pPr/>
          </w:p>
        </w:tc>
        <w:tc>
          <w:tcPr>
            <w:tcW w:w="1159" w:type="dxa"/>
            <w:tcBorders>
              <w:top w:val="single" w:sz="4" w:space="0" w:color="FFFFFF"/>
              <w:left w:val="single" w:sz="4" w:space="0" w:color="000000"/>
              <w:bottom w:val="single" w:sz="4" w:space="0" w:color="000000"/>
              <w:right w:val="single" w:sz="4" w:space="0" w:color="000000"/>
            </w:tcBorders>
          </w:tcPr>
          <w:p>
            <w:pPr/>
          </w:p>
        </w:tc>
        <w:tc>
          <w:tcPr>
            <w:tcW w:w="1253" w:type="dxa"/>
            <w:tcBorders>
              <w:top w:val="single" w:sz="4" w:space="0" w:color="FFFFFF"/>
              <w:left w:val="single" w:sz="4" w:space="0" w:color="000000"/>
              <w:bottom w:val="single" w:sz="4" w:space="0" w:color="000000"/>
              <w:right w:val="single" w:sz="4" w:space="0" w:color="000000"/>
            </w:tcBorders>
          </w:tcPr>
          <w:p>
            <w:pPr/>
          </w:p>
        </w:tc>
        <w:tc>
          <w:tcPr>
            <w:tcW w:w="1340" w:type="dxa"/>
            <w:tcBorders>
              <w:top w:val="single" w:sz="4" w:space="0" w:color="FFFFFF"/>
              <w:left w:val="single" w:sz="4" w:space="0" w:color="000000"/>
              <w:bottom w:val="single" w:sz="4" w:space="0" w:color="000000"/>
              <w:right w:val="single" w:sz="4" w:space="0" w:color="000000"/>
            </w:tcBorders>
          </w:tcPr>
          <w:p>
            <w:pPr/>
          </w:p>
        </w:tc>
        <w:tc>
          <w:tcPr>
            <w:tcW w:w="1253" w:type="dxa"/>
            <w:tcBorders>
              <w:top w:val="single" w:sz="4" w:space="0" w:color="FFFFFF"/>
              <w:left w:val="single" w:sz="4" w:space="0" w:color="000000"/>
              <w:bottom w:val="single" w:sz="4" w:space="0" w:color="000000"/>
              <w:right w:val="single" w:sz="4" w:space="0" w:color="000000"/>
            </w:tcBorders>
          </w:tcPr>
          <w:p>
            <w:pPr/>
          </w:p>
        </w:tc>
        <w:tc>
          <w:tcPr>
            <w:tcW w:w="1310" w:type="dxa"/>
            <w:tcBorders>
              <w:top w:val="single" w:sz="4" w:space="0" w:color="FFFFFF"/>
              <w:left w:val="single" w:sz="4" w:space="0" w:color="000000"/>
              <w:bottom w:val="single" w:sz="4" w:space="0" w:color="000000"/>
              <w:right w:val="single" w:sz="4" w:space="0" w:color="000000"/>
            </w:tcBorders>
          </w:tcPr>
          <w:p>
            <w:pPr/>
          </w:p>
        </w:tc>
        <w:tc>
          <w:tcPr>
            <w:tcW w:w="1222" w:type="dxa"/>
            <w:tcBorders>
              <w:top w:val="single" w:sz="4" w:space="0" w:color="FFFFFF"/>
              <w:left w:val="single" w:sz="4" w:space="0" w:color="000000"/>
              <w:bottom w:val="single" w:sz="4" w:space="0" w:color="000000"/>
              <w:right w:val="single" w:sz="4" w:space="0" w:color="000000"/>
            </w:tcBorders>
          </w:tcPr>
          <w:p>
            <w:pPr/>
          </w:p>
        </w:tc>
        <w:tc>
          <w:tcPr>
            <w:tcW w:w="1310" w:type="dxa"/>
            <w:tcBorders>
              <w:top w:val="single" w:sz="4" w:space="0" w:color="FFFFFF"/>
              <w:left w:val="single" w:sz="4" w:space="0" w:color="000000"/>
              <w:bottom w:val="single" w:sz="4" w:space="0" w:color="000000"/>
              <w:right w:val="single" w:sz="4" w:space="0" w:color="000000"/>
            </w:tcBorders>
          </w:tcPr>
          <w:p>
            <w:pPr/>
          </w:p>
        </w:tc>
        <w:tc>
          <w:tcPr>
            <w:tcW w:w="1251" w:type="dxa"/>
            <w:tcBorders>
              <w:top w:val="single" w:sz="4" w:space="0" w:color="FFFFFF"/>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4,433,210.31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1" w:right="0"/>
              <w:jc w:val="left"/>
              <w:rPr>
                <w:rFonts w:ascii="Times New Roman" w:hAnsi="Times New Roman" w:cs="Times New Roman" w:eastAsia="Times New Roman" w:hint="default"/>
                <w:sz w:val="18"/>
                <w:szCs w:val="18"/>
              </w:rPr>
            </w:pPr>
            <w:r>
              <w:rPr>
                <w:rFonts w:ascii="Times New Roman"/>
                <w:sz w:val="18"/>
              </w:rPr>
              <w:t>-4,433,210.31</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3,522,800.65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-3,522,800.65</w:t>
            </w: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4,433,210.31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1" w:right="0"/>
              <w:jc w:val="left"/>
              <w:rPr>
                <w:rFonts w:ascii="Times New Roman" w:hAnsi="Times New Roman" w:cs="Times New Roman" w:eastAsia="Times New Roman" w:hint="default"/>
                <w:sz w:val="18"/>
                <w:szCs w:val="18"/>
              </w:rPr>
            </w:pPr>
            <w:r>
              <w:rPr>
                <w:rFonts w:ascii="Times New Roman"/>
                <w:sz w:val="18"/>
              </w:rPr>
              <w:t>-4,433,210.31</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3,522,800.65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-3,522,800.65</w:t>
            </w: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3"/>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股东权益内部结转</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38,011,900.00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Times New Roman" w:hAnsi="Times New Roman" w:cs="Times New Roman" w:eastAsia="Times New Roman" w:hint="default"/>
                <w:sz w:val="18"/>
                <w:szCs w:val="18"/>
              </w:rPr>
            </w:pPr>
            <w:r>
              <w:rPr>
                <w:rFonts w:ascii="Times New Roman"/>
                <w:sz w:val="18"/>
              </w:rPr>
              <w:t>-10,208,273.69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-2,780,362.64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-25,023,263.67</w:t>
            </w: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10,208,273.69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Times New Roman" w:hAnsi="Times New Roman" w:cs="Times New Roman" w:eastAsia="Times New Roman" w:hint="default"/>
                <w:sz w:val="18"/>
                <w:szCs w:val="18"/>
              </w:rPr>
            </w:pPr>
            <w:r>
              <w:rPr>
                <w:rFonts w:ascii="Times New Roman"/>
                <w:sz w:val="18"/>
              </w:rPr>
              <w:t>-10,208,273.69</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2,780,362.64</w:t>
            </w: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-2,780,362.64</w:t>
            </w: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813" w:type="dxa"/>
            <w:tcBorders>
              <w:top w:val="single" w:sz="4" w:space="0" w:color="000000"/>
              <w:left w:val="single" w:sz="8" w:space="0" w:color="000000"/>
              <w:bottom w:val="single" w:sz="4"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25,023,263.67</w:t>
            </w:r>
          </w:p>
        </w:tc>
        <w:tc>
          <w:tcPr>
            <w:tcW w:w="131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-25,023,263.67</w:t>
            </w:r>
          </w:p>
        </w:tc>
        <w:tc>
          <w:tcPr>
            <w:tcW w:w="1251"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2813" w:type="dxa"/>
            <w:tcBorders>
              <w:top w:val="single" w:sz="4" w:space="0" w:color="000000"/>
              <w:left w:val="single" w:sz="8" w:space="0" w:color="000000"/>
              <w:bottom w:val="single" w:sz="8" w:space="0" w:color="000000"/>
              <w:right w:val="single" w:sz="4" w:space="0" w:color="000000"/>
            </w:tcBorders>
            <w:shd w:val="clear" w:color="auto" w:fill="E4DFEB"/>
          </w:tcPr>
          <w:p>
            <w:pPr>
              <w:pStyle w:val="TableParagraph"/>
              <w:spacing w:line="240" w:lineRule="auto" w:before="22"/>
              <w:ind w:left="189"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51,000,000.00</w:t>
            </w:r>
          </w:p>
        </w:tc>
        <w:tc>
          <w:tcPr>
            <w:tcW w:w="12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19,403,626.31</w:t>
            </w:r>
          </w:p>
        </w:tc>
        <w:tc>
          <w:tcPr>
            <w:tcW w:w="115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7,369,788.96</w:t>
            </w:r>
          </w:p>
        </w:tc>
        <w:tc>
          <w:tcPr>
            <w:tcW w:w="12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66,328,100.68</w:t>
            </w:r>
          </w:p>
        </w:tc>
        <w:tc>
          <w:tcPr>
            <w:tcW w:w="13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144,101,515.95</w:t>
            </w:r>
          </w:p>
        </w:tc>
        <w:tc>
          <w:tcPr>
            <w:tcW w:w="12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51,000,000.00</w:t>
            </w:r>
          </w:p>
        </w:tc>
        <w:tc>
          <w:tcPr>
            <w:tcW w:w="13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19,403,626.31</w:t>
            </w:r>
          </w:p>
        </w:tc>
        <w:tc>
          <w:tcPr>
            <w:tcW w:w="122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2,936,578.65</w:t>
            </w:r>
          </w:p>
        </w:tc>
        <w:tc>
          <w:tcPr>
            <w:tcW w:w="13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26,429,207.88</w:t>
            </w:r>
          </w:p>
        </w:tc>
        <w:tc>
          <w:tcPr>
            <w:tcW w:w="125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99,769,412.84</w:t>
            </w:r>
          </w:p>
        </w:tc>
      </w:tr>
    </w:tbl>
    <w:p>
      <w:pPr>
        <w:tabs>
          <w:tab w:pos="6665" w:val="left" w:leader="none"/>
          <w:tab w:pos="13149" w:val="left" w:leader="none"/>
        </w:tabs>
        <w:spacing w:before="8"/>
        <w:ind w:left="0" w:right="385" w:firstLine="0"/>
        <w:jc w:val="center"/>
        <w:rPr>
          <w:rFonts w:ascii="宋体" w:hAnsi="宋体" w:cs="宋体" w:eastAsia="宋体" w:hint="default"/>
          <w:sz w:val="18"/>
          <w:szCs w:val="18"/>
        </w:rPr>
      </w:pPr>
      <w:r>
        <w:rPr/>
        <w:pict>
          <v:shape style="position:absolute;margin-left:85.400002pt;margin-top:-.214486pt;width:756.5pt;height:49.65pt;mso-position-horizontal-relative:page;mso-position-vertical-relative:paragraph;z-index:-506584" type="#_x0000_t75" stroked="false">
            <v:imagedata r:id="rId52" o:title=""/>
          </v:shape>
        </w:pict>
      </w:r>
      <w:r>
        <w:rPr>
          <w:rFonts w:ascii="宋体" w:hAnsi="宋体" w:cs="宋体" w:eastAsia="宋体" w:hint="default"/>
          <w:sz w:val="18"/>
          <w:szCs w:val="18"/>
        </w:rPr>
        <w:t>法定代表人：付永全</w:t>
        <w:tab/>
      </w:r>
      <w:r>
        <w:rPr>
          <w:rFonts w:ascii="宋体" w:hAnsi="宋体" w:cs="宋体" w:eastAsia="宋体" w:hint="default"/>
          <w:spacing w:val="-1"/>
          <w:sz w:val="18"/>
          <w:szCs w:val="18"/>
        </w:rPr>
        <w:t>主管会计工作负责人：冯丽</w:t>
        <w:tab/>
        <w:t>会计机构负责人：刘春海</w:t>
      </w:r>
    </w:p>
    <w:p>
      <w:pPr>
        <w:spacing w:before="45"/>
        <w:ind w:left="0" w:right="375" w:firstLine="0"/>
        <w:jc w:val="center"/>
        <w:rPr>
          <w:rFonts w:ascii="Times New Roman" w:hAnsi="Times New Roman" w:cs="Times New Roman" w:eastAsia="Times New Roman" w:hint="default"/>
          <w:sz w:val="21"/>
          <w:szCs w:val="21"/>
        </w:rPr>
      </w:pPr>
      <w:r>
        <w:rPr>
          <w:rFonts w:ascii="Times New Roman"/>
          <w:sz w:val="21"/>
        </w:rPr>
        <w:t>- 86</w:t>
      </w:r>
      <w:r>
        <w:rPr>
          <w:rFonts w:ascii="Times New Roman"/>
          <w:spacing w:val="1"/>
          <w:sz w:val="21"/>
        </w:rPr>
        <w:t> </w:t>
      </w:r>
      <w:r>
        <w:rPr>
          <w:rFonts w:ascii="Times New Roman"/>
          <w:sz w:val="21"/>
        </w:rPr>
        <w:t>-</w:t>
      </w:r>
    </w:p>
    <w:p>
      <w:pPr>
        <w:spacing w:after="0"/>
        <w:jc w:val="center"/>
        <w:rPr>
          <w:rFonts w:ascii="Times New Roman" w:hAnsi="Times New Roman" w:cs="Times New Roman" w:eastAsia="Times New Roman" w:hint="default"/>
          <w:sz w:val="21"/>
          <w:szCs w:val="21"/>
        </w:rPr>
        <w:sectPr>
          <w:headerReference w:type="default" r:id="rId50"/>
          <w:footerReference w:type="default" r:id="rId51"/>
          <w:pgSz w:w="16840" w:h="11910" w:orient="landscape"/>
          <w:pgMar w:header="0" w:footer="0" w:top="280" w:bottom="0" w:left="380" w:right="0"/>
        </w:sectPr>
      </w:pPr>
    </w:p>
    <w:p>
      <w:pPr>
        <w:spacing w:line="240" w:lineRule="auto" w:before="8"/>
        <w:rPr>
          <w:rFonts w:ascii="Times New Roman" w:hAnsi="Times New Roman" w:cs="Times New Roman" w:eastAsia="Times New Roman" w:hint="default"/>
          <w:sz w:val="19"/>
          <w:szCs w:val="19"/>
        </w:rPr>
      </w:pPr>
    </w:p>
    <w:p>
      <w:pPr>
        <w:pStyle w:val="Heading2"/>
        <w:spacing w:line="268" w:lineRule="auto"/>
        <w:ind w:right="4005"/>
        <w:jc w:val="center"/>
        <w:rPr>
          <w:b w:val="0"/>
          <w:bCs w:val="0"/>
        </w:rPr>
      </w:pPr>
      <w:r>
        <w:rPr/>
        <w:t>荣科科技股份有限公司</w:t>
      </w:r>
      <w:r>
        <w:rPr>
          <w:w w:val="99"/>
        </w:rPr>
        <w:t> </w:t>
      </w:r>
      <w:r>
        <w:rPr/>
        <w:t>二〇一一年年度财务报表附注</w:t>
      </w:r>
      <w:r>
        <w:rPr>
          <w:b w:val="0"/>
          <w:bCs w:val="0"/>
        </w:rPr>
      </w:r>
    </w:p>
    <w:p>
      <w:pPr>
        <w:spacing w:before="75"/>
        <w:ind w:left="2825" w:right="3999" w:firstLine="0"/>
        <w:jc w:val="center"/>
        <w:rPr>
          <w:rFonts w:ascii="宋体" w:hAnsi="宋体" w:cs="宋体" w:eastAsia="宋体" w:hint="default"/>
          <w:sz w:val="21"/>
          <w:szCs w:val="21"/>
        </w:rPr>
      </w:pPr>
      <w:r>
        <w:rPr>
          <w:rFonts w:ascii="宋体" w:hAnsi="宋体" w:cs="宋体" w:eastAsia="宋体" w:hint="default"/>
          <w:sz w:val="21"/>
          <w:szCs w:val="21"/>
        </w:rPr>
        <w:t>（除特别说明外，金额单位为人民币元）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08" w:lineRule="auto" w:before="36"/>
        <w:ind w:left="882" w:right="1631"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一、公司基本情况</w:t>
      </w:r>
      <w:r>
        <w:rPr>
          <w:rFonts w:ascii="宋体" w:hAnsi="宋体" w:cs="宋体" w:eastAsia="宋体" w:hint="default"/>
          <w:b/>
          <w:bCs/>
          <w:w w:val="100"/>
          <w:sz w:val="21"/>
          <w:szCs w:val="21"/>
        </w:rPr>
        <w:t> </w:t>
      </w:r>
      <w:r>
        <w:rPr>
          <w:rFonts w:ascii="宋体" w:hAnsi="宋体" w:cs="宋体" w:eastAsia="宋体" w:hint="default"/>
          <w:spacing w:val="-2"/>
          <w:sz w:val="21"/>
          <w:szCs w:val="21"/>
        </w:rPr>
        <w:t>荣科科技股份有限公司（以下简称公司或本公司）系由沈阳荣科科技工程有限公司于</w:t>
      </w:r>
      <w:r>
        <w:rPr>
          <w:rFonts w:ascii="宋体" w:hAnsi="宋体" w:cs="宋体" w:eastAsia="宋体" w:hint="default"/>
          <w:spacing w:val="-4"/>
          <w:sz w:val="21"/>
          <w:szCs w:val="21"/>
        </w:rPr>
        <w:t> </w:t>
      </w:r>
      <w:r>
        <w:rPr>
          <w:rFonts w:ascii="Times New Roman" w:hAnsi="Times New Roman" w:cs="Times New Roman" w:eastAsia="Times New Roman" w:hint="default"/>
          <w:spacing w:val="-1"/>
          <w:sz w:val="21"/>
          <w:szCs w:val="21"/>
        </w:rPr>
        <w:t>2010</w:t>
      </w:r>
    </w:p>
    <w:p>
      <w:pPr>
        <w:spacing w:before="14"/>
        <w:ind w:left="462" w:right="1526" w:firstLine="0"/>
        <w:jc w:val="left"/>
        <w:rPr>
          <w:rFonts w:ascii="宋体" w:hAnsi="宋体" w:cs="宋体" w:eastAsia="宋体" w:hint="default"/>
          <w:sz w:val="21"/>
          <w:szCs w:val="21"/>
        </w:rPr>
      </w:pPr>
      <w:r>
        <w:rPr>
          <w:rFonts w:ascii="宋体" w:hAnsi="宋体" w:cs="宋体" w:eastAsia="宋体" w:hint="default"/>
          <w:spacing w:val="-3"/>
          <w:sz w:val="21"/>
          <w:szCs w:val="21"/>
        </w:rPr>
        <w:t>年以整体变更方式设立的股份有限公司，公司注册资本为人民币</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51,000,000.00</w:t>
      </w:r>
      <w:r>
        <w:rPr>
          <w:rFonts w:ascii="Times New Roman" w:hAnsi="Times New Roman" w:cs="Times New Roman" w:eastAsia="Times New Roman" w:hint="default"/>
          <w:spacing w:val="9"/>
          <w:sz w:val="21"/>
          <w:szCs w:val="21"/>
        </w:rPr>
        <w:t> </w:t>
      </w:r>
      <w:r>
        <w:rPr>
          <w:rFonts w:ascii="宋体" w:hAnsi="宋体" w:cs="宋体" w:eastAsia="宋体" w:hint="default"/>
          <w:spacing w:val="-7"/>
          <w:sz w:val="21"/>
          <w:szCs w:val="21"/>
        </w:rPr>
        <w:t>元。</w:t>
      </w:r>
      <w:r>
        <w:rPr>
          <w:rFonts w:ascii="Times New Roman" w:hAnsi="Times New Roman" w:cs="Times New Roman" w:eastAsia="Times New Roman" w:hint="default"/>
          <w:spacing w:val="-7"/>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spacing w:before="177"/>
        <w:ind w:left="462" w:right="152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日，公司在沈阳市工商行政管理局办理工商变更登记手续，取得注册号为</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210100000047160</w:t>
      </w:r>
    </w:p>
    <w:p>
      <w:pPr>
        <w:spacing w:before="178"/>
        <w:ind w:left="462" w:right="1631" w:firstLine="0"/>
        <w:jc w:val="left"/>
        <w:rPr>
          <w:rFonts w:ascii="宋体" w:hAnsi="宋体" w:cs="宋体" w:eastAsia="宋体" w:hint="default"/>
          <w:sz w:val="21"/>
          <w:szCs w:val="21"/>
        </w:rPr>
      </w:pPr>
      <w:r>
        <w:rPr>
          <w:rFonts w:ascii="宋体" w:hAnsi="宋体" w:cs="宋体" w:eastAsia="宋体" w:hint="default"/>
          <w:w w:val="100"/>
          <w:sz w:val="21"/>
          <w:szCs w:val="21"/>
        </w:rPr>
        <w:t>的《</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日止，公司注册资本为人民币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51,000,000.00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403" w:lineRule="auto" w:before="177"/>
        <w:ind w:left="462" w:right="1526" w:firstLine="419"/>
        <w:jc w:val="left"/>
        <w:rPr>
          <w:rFonts w:ascii="宋体" w:hAnsi="宋体" w:cs="宋体" w:eastAsia="宋体" w:hint="default"/>
          <w:sz w:val="21"/>
          <w:szCs w:val="21"/>
        </w:rPr>
      </w:pPr>
      <w:r>
        <w:rPr>
          <w:rFonts w:ascii="宋体" w:hAnsi="宋体" w:cs="宋体" w:eastAsia="宋体" w:hint="default"/>
          <w:sz w:val="21"/>
          <w:szCs w:val="21"/>
        </w:rPr>
        <w:t>公司属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4"/>
          <w:sz w:val="21"/>
          <w:szCs w:val="21"/>
        </w:rPr>
        <w:t> </w:t>
      </w:r>
      <w:r>
        <w:rPr>
          <w:rFonts w:ascii="宋体" w:hAnsi="宋体" w:cs="宋体" w:eastAsia="宋体" w:hint="default"/>
          <w:spacing w:val="-4"/>
          <w:sz w:val="21"/>
          <w:szCs w:val="21"/>
        </w:rPr>
        <w:t>服务业。公司的经营范围为：计算机软硬件技术、电控工程技术开发；计算机系</w:t>
      </w:r>
      <w:r>
        <w:rPr>
          <w:rFonts w:ascii="宋体" w:hAnsi="宋体" w:cs="宋体" w:eastAsia="宋体" w:hint="default"/>
          <w:w w:val="100"/>
          <w:sz w:val="21"/>
          <w:szCs w:val="21"/>
        </w:rPr>
        <w:t> </w:t>
      </w:r>
      <w:r>
        <w:rPr>
          <w:rFonts w:ascii="宋体" w:hAnsi="宋体" w:cs="宋体" w:eastAsia="宋体" w:hint="default"/>
          <w:sz w:val="21"/>
          <w:szCs w:val="21"/>
        </w:rPr>
        <w:t>统集成（持资质证经营）及咨询服务；计算机及辅助设备、通讯器材、机械电子设备销售；建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筑智能化工程、防雷电工程、安全技术防范设施工程、弱电工程设计、施工，计算机房装修及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综合布线（上述项目持资质证经营）；计算机系统维护，自营和代理各类商品和技术的进出口，</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但国家限定公司经营或禁止进出口的商品和技术除外。</w:t>
      </w:r>
    </w:p>
    <w:p>
      <w:pPr>
        <w:spacing w:before="50"/>
        <w:ind w:left="882" w:right="1631" w:firstLine="0"/>
        <w:jc w:val="left"/>
        <w:rPr>
          <w:rFonts w:ascii="宋体" w:hAnsi="宋体" w:cs="宋体" w:eastAsia="宋体" w:hint="default"/>
          <w:sz w:val="21"/>
          <w:szCs w:val="21"/>
        </w:rPr>
      </w:pPr>
      <w:r>
        <w:rPr>
          <w:rFonts w:ascii="宋体" w:hAnsi="宋体" w:cs="宋体" w:eastAsia="宋体" w:hint="default"/>
          <w:sz w:val="21"/>
          <w:szCs w:val="21"/>
        </w:rPr>
        <w:t>公司注册地址为沈阳市和平区和平北大街</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号，法定代表人为付永全。</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本财务报告于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日经公司董事会审议批准同意报出。</w:t>
      </w:r>
    </w:p>
    <w:p>
      <w:pPr>
        <w:spacing w:line="240" w:lineRule="auto" w:before="6"/>
        <w:rPr>
          <w:rFonts w:ascii="宋体" w:hAnsi="宋体" w:cs="宋体" w:eastAsia="宋体" w:hint="default"/>
          <w:sz w:val="25"/>
          <w:szCs w:val="25"/>
        </w:rPr>
      </w:pPr>
    </w:p>
    <w:p>
      <w:pPr>
        <w:spacing w:line="408" w:lineRule="auto" w:before="0"/>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b/>
          <w:bCs/>
          <w:w w:val="100"/>
          <w:sz w:val="21"/>
          <w:szCs w:val="21"/>
        </w:rPr>
        <w:t> </w:t>
      </w:r>
      <w:r>
        <w:rPr>
          <w:rFonts w:ascii="宋体" w:hAnsi="宋体" w:cs="宋体" w:eastAsia="宋体" w:hint="default"/>
          <w:spacing w:val="-6"/>
          <w:sz w:val="21"/>
          <w:szCs w:val="21"/>
        </w:rPr>
        <w:t>本公司下列主要会计政策、会计估计根据《企业会计准则》制定。未提及的会计业务按《企</w:t>
      </w:r>
    </w:p>
    <w:p>
      <w:pPr>
        <w:spacing w:before="46"/>
        <w:ind w:left="462" w:right="1631" w:firstLine="0"/>
        <w:jc w:val="left"/>
        <w:rPr>
          <w:rFonts w:ascii="宋体" w:hAnsi="宋体" w:cs="宋体" w:eastAsia="宋体" w:hint="default"/>
          <w:sz w:val="21"/>
          <w:szCs w:val="21"/>
        </w:rPr>
      </w:pPr>
      <w:r>
        <w:rPr>
          <w:rFonts w:ascii="宋体" w:hAnsi="宋体" w:cs="宋体" w:eastAsia="宋体" w:hint="default"/>
          <w:sz w:val="21"/>
          <w:szCs w:val="21"/>
        </w:rPr>
        <w:t>业会计准则》中相关会计政策执行。</w:t>
      </w:r>
    </w:p>
    <w:p>
      <w:pPr>
        <w:spacing w:line="240" w:lineRule="auto" w:before="7"/>
        <w:rPr>
          <w:rFonts w:ascii="宋体" w:hAnsi="宋体" w:cs="宋体" w:eastAsia="宋体" w:hint="default"/>
          <w:sz w:val="19"/>
          <w:szCs w:val="19"/>
        </w:rPr>
      </w:pPr>
    </w:p>
    <w:p>
      <w:pPr>
        <w:spacing w:line="408" w:lineRule="auto" w:before="0"/>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本公司以持续经营为基础，根据实际发生的交易和事项，按照《企业会计准则》、应用指</w:t>
      </w:r>
    </w:p>
    <w:p>
      <w:pPr>
        <w:spacing w:before="46"/>
        <w:ind w:left="462" w:right="1631" w:firstLine="0"/>
        <w:jc w:val="left"/>
        <w:rPr>
          <w:rFonts w:ascii="宋体" w:hAnsi="宋体" w:cs="宋体" w:eastAsia="宋体" w:hint="default"/>
          <w:sz w:val="21"/>
          <w:szCs w:val="21"/>
        </w:rPr>
      </w:pPr>
      <w:r>
        <w:rPr>
          <w:rFonts w:ascii="宋体" w:hAnsi="宋体" w:cs="宋体" w:eastAsia="宋体" w:hint="default"/>
          <w:sz w:val="21"/>
          <w:szCs w:val="21"/>
        </w:rPr>
        <w:t>南及准则解释的规定进行确认和计量，在此基础上编制财务报表。</w:t>
      </w:r>
    </w:p>
    <w:p>
      <w:pPr>
        <w:spacing w:line="240" w:lineRule="auto" w:before="7"/>
        <w:rPr>
          <w:rFonts w:ascii="宋体" w:hAnsi="宋体" w:cs="宋体" w:eastAsia="宋体" w:hint="default"/>
          <w:sz w:val="19"/>
          <w:szCs w:val="19"/>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462" w:right="1666" w:firstLine="419"/>
        <w:jc w:val="both"/>
        <w:rPr>
          <w:rFonts w:ascii="宋体" w:hAnsi="宋体" w:cs="宋体" w:eastAsia="宋体" w:hint="default"/>
          <w:sz w:val="21"/>
          <w:szCs w:val="21"/>
        </w:rPr>
      </w:pPr>
      <w:r>
        <w:rPr>
          <w:rFonts w:ascii="宋体" w:hAnsi="宋体" w:cs="宋体" w:eastAsia="宋体" w:hint="default"/>
          <w:sz w:val="21"/>
          <w:szCs w:val="21"/>
        </w:rPr>
        <w:t>本公司编制的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年年度合并及母公司财务报表符合《企业会计准则》的要求，</w:t>
      </w:r>
      <w:r>
        <w:rPr>
          <w:rFonts w:ascii="宋体" w:hAnsi="宋体" w:cs="宋体" w:eastAsia="宋体" w:hint="default"/>
          <w:spacing w:val="-59"/>
          <w:sz w:val="21"/>
          <w:szCs w:val="21"/>
        </w:rPr>
        <w:t> </w:t>
      </w:r>
      <w:r>
        <w:rPr>
          <w:rFonts w:ascii="宋体" w:hAnsi="宋体" w:cs="宋体" w:eastAsia="宋体" w:hint="default"/>
          <w:sz w:val="21"/>
          <w:szCs w:val="21"/>
        </w:rPr>
        <w:t>真实完</w:t>
      </w:r>
      <w:r>
        <w:rPr>
          <w:rFonts w:ascii="宋体" w:hAnsi="宋体" w:cs="宋体" w:eastAsia="宋体" w:hint="default"/>
          <w:w w:val="100"/>
          <w:sz w:val="21"/>
          <w:szCs w:val="21"/>
        </w:rPr>
        <w:t> </w:t>
      </w:r>
      <w:r>
        <w:rPr>
          <w:rFonts w:ascii="宋体" w:hAnsi="宋体" w:cs="宋体" w:eastAsia="宋体" w:hint="default"/>
          <w:sz w:val="21"/>
          <w:szCs w:val="21"/>
        </w:rPr>
        <w:t>整地反映了本公司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日的财务状况、</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年度的经营成果和现金流量等有关信</w:t>
      </w:r>
      <w:r>
        <w:rPr>
          <w:rFonts w:ascii="宋体" w:hAnsi="宋体" w:cs="宋体" w:eastAsia="宋体" w:hint="default"/>
          <w:w w:val="100"/>
          <w:sz w:val="21"/>
          <w:szCs w:val="21"/>
        </w:rPr>
        <w:t> </w:t>
      </w:r>
      <w:r>
        <w:rPr>
          <w:rFonts w:ascii="宋体" w:hAnsi="宋体" w:cs="宋体" w:eastAsia="宋体" w:hint="default"/>
          <w:sz w:val="21"/>
          <w:szCs w:val="21"/>
        </w:rPr>
        <w:t>息。</w:t>
      </w:r>
    </w:p>
    <w:p>
      <w:pPr>
        <w:spacing w:before="127"/>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53"/>
          <w:footerReference w:type="default" r:id="rId54"/>
          <w:pgSz w:w="11910" w:h="16840"/>
          <w:pgMar w:header="754" w:footer="1012" w:top="1400" w:bottom="1200" w:left="1160" w:right="0"/>
          <w:pgNumType w:start="87"/>
        </w:sectPr>
      </w:pPr>
    </w:p>
    <w:p>
      <w:pPr>
        <w:spacing w:line="240" w:lineRule="auto" w:before="11"/>
        <w:rPr>
          <w:rFonts w:ascii="宋体" w:hAnsi="宋体" w:cs="宋体" w:eastAsia="宋体" w:hint="default"/>
          <w:b/>
          <w:bCs/>
          <w:sz w:val="19"/>
          <w:szCs w:val="19"/>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本公司会计年度采用公历制，即公历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日为一个会计年度。</w:t>
      </w:r>
    </w:p>
    <w:p>
      <w:pPr>
        <w:spacing w:line="240" w:lineRule="auto" w:before="4"/>
        <w:rPr>
          <w:rFonts w:ascii="宋体" w:hAnsi="宋体" w:cs="宋体" w:eastAsia="宋体" w:hint="default"/>
          <w:sz w:val="18"/>
          <w:szCs w:val="18"/>
        </w:rPr>
      </w:pPr>
    </w:p>
    <w:p>
      <w:pPr>
        <w:spacing w:line="408" w:lineRule="auto" w:before="0"/>
        <w:ind w:left="882" w:right="5283"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before="108"/>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）同一控制下的控股合并的会计处理方法详见本附注二、（十二）</w:t>
      </w:r>
    </w:p>
    <w:p>
      <w:pPr>
        <w:spacing w:line="386" w:lineRule="auto"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）同一控制下的吸收合并的会计处理方法</w:t>
      </w:r>
      <w:r>
        <w:rPr>
          <w:rFonts w:ascii="宋体" w:hAnsi="宋体" w:cs="宋体" w:eastAsia="宋体" w:hint="default"/>
          <w:w w:val="100"/>
          <w:sz w:val="21"/>
          <w:szCs w:val="21"/>
        </w:rPr>
        <w:t> </w:t>
      </w:r>
      <w:r>
        <w:rPr>
          <w:rFonts w:ascii="宋体" w:hAnsi="宋体" w:cs="宋体" w:eastAsia="宋体" w:hint="default"/>
          <w:spacing w:val="-1"/>
          <w:sz w:val="21"/>
          <w:szCs w:val="21"/>
        </w:rPr>
        <w:t>对同一控制下吸收合并中取得的资产、负债按照相关资产、负债在被合并方的原账面价值</w:t>
      </w:r>
    </w:p>
    <w:p>
      <w:pPr>
        <w:spacing w:before="65"/>
        <w:ind w:left="462" w:right="0" w:firstLine="0"/>
        <w:jc w:val="both"/>
        <w:rPr>
          <w:rFonts w:ascii="宋体" w:hAnsi="宋体" w:cs="宋体" w:eastAsia="宋体" w:hint="default"/>
          <w:sz w:val="21"/>
          <w:szCs w:val="21"/>
        </w:rPr>
      </w:pPr>
      <w:r>
        <w:rPr>
          <w:rFonts w:ascii="宋体" w:hAnsi="宋体" w:cs="宋体" w:eastAsia="宋体" w:hint="default"/>
          <w:sz w:val="21"/>
          <w:szCs w:val="21"/>
        </w:rPr>
        <w:t>入账。</w:t>
      </w:r>
    </w:p>
    <w:p>
      <w:pPr>
        <w:spacing w:line="240" w:lineRule="auto" w:before="10"/>
        <w:rPr>
          <w:rFonts w:ascii="宋体" w:hAnsi="宋体" w:cs="宋体" w:eastAsia="宋体" w:hint="default"/>
          <w:sz w:val="14"/>
          <w:szCs w:val="14"/>
        </w:rPr>
      </w:pPr>
    </w:p>
    <w:p>
      <w:pPr>
        <w:spacing w:line="408" w:lineRule="auto" w:before="0"/>
        <w:ind w:left="462" w:right="1526" w:firstLine="419"/>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2"/>
          <w:sz w:val="21"/>
          <w:szCs w:val="21"/>
        </w:rPr>
        <w:t> </w:t>
      </w:r>
      <w:r>
        <w:rPr>
          <w:rFonts w:ascii="宋体" w:hAnsi="宋体" w:cs="宋体" w:eastAsia="宋体" w:hint="default"/>
          <w:spacing w:val="-4"/>
          <w:sz w:val="21"/>
          <w:szCs w:val="21"/>
        </w:rPr>
        <w:t>以发行权益性证券方式进行的该类合并，本公司在合并日以被合并方的原账面价值确认</w:t>
      </w:r>
      <w:r>
        <w:rPr>
          <w:rFonts w:ascii="宋体" w:hAnsi="宋体" w:cs="宋体" w:eastAsia="宋体" w:hint="default"/>
          <w:w w:val="100"/>
          <w:sz w:val="21"/>
          <w:szCs w:val="21"/>
        </w:rPr>
        <w:t> </w:t>
      </w:r>
      <w:r>
        <w:rPr>
          <w:rFonts w:ascii="宋体" w:hAnsi="宋体" w:cs="宋体" w:eastAsia="宋体" w:hint="default"/>
          <w:spacing w:val="-4"/>
          <w:sz w:val="21"/>
          <w:szCs w:val="21"/>
        </w:rPr>
        <w:t>合并中取得的被合并方的资产和负债后，所确认的净资产入账价值与发行股份面值总额的差额，</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记入资本公积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z w:val="21"/>
          <w:szCs w:val="21"/>
        </w:rPr>
        <w:t>)</w:t>
      </w:r>
      <w:r>
        <w:rPr>
          <w:rFonts w:ascii="宋体" w:hAnsi="宋体" w:cs="宋体" w:eastAsia="宋体" w:hint="default"/>
          <w:sz w:val="21"/>
          <w:szCs w:val="21"/>
        </w:rPr>
        <w:t>，资本公积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z w:val="21"/>
          <w:szCs w:val="21"/>
        </w:rPr>
        <w:t>)</w:t>
      </w:r>
      <w:r>
        <w:rPr>
          <w:rFonts w:ascii="宋体" w:hAnsi="宋体" w:cs="宋体" w:eastAsia="宋体" w:hint="default"/>
          <w:sz w:val="21"/>
          <w:szCs w:val="21"/>
        </w:rPr>
        <w:t>的余额不足冲减的，相应冲减盈余公积和未分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配利润；</w:t>
      </w:r>
    </w:p>
    <w:p>
      <w:pPr>
        <w:spacing w:line="408" w:lineRule="auto" w:before="46"/>
        <w:ind w:left="462" w:right="1526" w:firstLine="419"/>
        <w:jc w:val="left"/>
        <w:rPr>
          <w:rFonts w:ascii="宋体" w:hAnsi="宋体" w:cs="宋体" w:eastAsia="宋体" w:hint="default"/>
          <w:sz w:val="21"/>
          <w:szCs w:val="21"/>
        </w:rPr>
      </w:pPr>
      <w:r>
        <w:rPr>
          <w:rFonts w:ascii="宋体" w:hAnsi="宋体" w:cs="宋体" w:eastAsia="宋体" w:hint="default"/>
          <w:w w:val="100"/>
          <w:sz w:val="21"/>
          <w:szCs w:val="21"/>
        </w:rPr>
        <w:t>②</w:t>
      </w:r>
      <w:r>
        <w:rPr>
          <w:rFonts w:ascii="宋体" w:hAnsi="宋体" w:cs="宋体" w:eastAsia="宋体" w:hint="default"/>
          <w:spacing w:val="-1"/>
          <w:w w:val="100"/>
          <w:sz w:val="21"/>
          <w:szCs w:val="21"/>
        </w:rPr>
        <w:t> </w:t>
      </w:r>
      <w:r>
        <w:rPr>
          <w:rFonts w:ascii="宋体" w:hAnsi="宋体" w:cs="宋体" w:eastAsia="宋体" w:hint="default"/>
          <w:spacing w:val="-6"/>
          <w:w w:val="100"/>
          <w:sz w:val="21"/>
          <w:szCs w:val="21"/>
        </w:rPr>
        <w:t>以支付现金、非现金资产方式进行的该类合并，所确认的净资产入账价值与支付的现金、</w:t>
      </w:r>
      <w:r>
        <w:rPr>
          <w:rFonts w:ascii="宋体" w:hAnsi="宋体" w:cs="宋体" w:eastAsia="宋体" w:hint="default"/>
          <w:w w:val="100"/>
          <w:sz w:val="21"/>
          <w:szCs w:val="21"/>
        </w:rPr>
        <w:t> </w:t>
      </w:r>
      <w:r>
        <w:rPr>
          <w:rFonts w:ascii="宋体" w:hAnsi="宋体" w:cs="宋体" w:eastAsia="宋体" w:hint="default"/>
          <w:sz w:val="21"/>
          <w:szCs w:val="21"/>
        </w:rPr>
        <w:t>非现金资产账面价值的差额，相应调整资本公积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z w:val="21"/>
          <w:szCs w:val="21"/>
        </w:rPr>
        <w:t>)</w:t>
      </w:r>
      <w:r>
        <w:rPr>
          <w:rFonts w:ascii="宋体" w:hAnsi="宋体" w:cs="宋体" w:eastAsia="宋体" w:hint="default"/>
          <w:sz w:val="21"/>
          <w:szCs w:val="21"/>
        </w:rPr>
        <w:t>，资本公积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z w:val="21"/>
          <w:szCs w:val="21"/>
        </w:rPr>
        <w:t>)</w:t>
      </w:r>
      <w:r>
        <w:rPr>
          <w:rFonts w:ascii="宋体" w:hAnsi="宋体" w:cs="宋体" w:eastAsia="宋体" w:hint="default"/>
          <w:sz w:val="21"/>
          <w:szCs w:val="21"/>
        </w:rPr>
        <w:t>的余额不足</w:t>
      </w:r>
      <w:r>
        <w:rPr>
          <w:rFonts w:ascii="宋体" w:hAnsi="宋体" w:cs="宋体" w:eastAsia="宋体" w:hint="default"/>
          <w:w w:val="100"/>
          <w:sz w:val="21"/>
          <w:szCs w:val="21"/>
        </w:rPr>
        <w:t> </w:t>
      </w:r>
      <w:r>
        <w:rPr>
          <w:rFonts w:ascii="宋体" w:hAnsi="宋体" w:cs="宋体" w:eastAsia="宋体" w:hint="default"/>
          <w:sz w:val="21"/>
          <w:szCs w:val="21"/>
        </w:rPr>
        <w:t>冲减的，相应冲减盈余公积和未分配利润。</w:t>
      </w:r>
    </w:p>
    <w:p>
      <w:pPr>
        <w:spacing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．非同一控制下的企业合并</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）非同一控制下的控股合并的会计处理方法详见本附注二、（十二）</w:t>
      </w:r>
    </w:p>
    <w:p>
      <w:pPr>
        <w:spacing w:line="386" w:lineRule="auto"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）非同一控制下的吸收合并的会计处理方法</w:t>
      </w:r>
      <w:r>
        <w:rPr>
          <w:rFonts w:ascii="宋体" w:hAnsi="宋体" w:cs="宋体" w:eastAsia="宋体" w:hint="default"/>
          <w:w w:val="100"/>
          <w:sz w:val="21"/>
          <w:szCs w:val="21"/>
        </w:rPr>
        <w:t> </w:t>
      </w:r>
      <w:r>
        <w:rPr>
          <w:rFonts w:ascii="宋体" w:hAnsi="宋体" w:cs="宋体" w:eastAsia="宋体" w:hint="default"/>
          <w:spacing w:val="-2"/>
          <w:sz w:val="21"/>
          <w:szCs w:val="21"/>
        </w:rPr>
        <w:t>非同一控制下的吸收合并，本公司在购买日将合并中取得的符合确认条件的各项可辨认资</w:t>
      </w:r>
    </w:p>
    <w:p>
      <w:pPr>
        <w:spacing w:line="408" w:lineRule="auto" w:before="65"/>
        <w:ind w:left="462" w:right="1664" w:firstLine="0"/>
        <w:jc w:val="both"/>
        <w:rPr>
          <w:rFonts w:ascii="宋体" w:hAnsi="宋体" w:cs="宋体" w:eastAsia="宋体" w:hint="default"/>
          <w:sz w:val="21"/>
          <w:szCs w:val="21"/>
        </w:rPr>
      </w:pPr>
      <w:r>
        <w:rPr>
          <w:rFonts w:ascii="宋体" w:hAnsi="宋体" w:cs="宋体" w:eastAsia="宋体" w:hint="default"/>
          <w:spacing w:val="-2"/>
          <w:sz w:val="21"/>
          <w:szCs w:val="21"/>
        </w:rPr>
        <w:t>产、负债，按其公允价值确认为本公司的资产和负债；作为合并对价的有关非货币性资产在购</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买日的公允价值与其账面价值的差额，作为资产处置损益计入合并当期的利润表；确定的企业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合并成本与所取得的被购买方可辨认净资产公允价值之间的差额，如为借差确认为商誉，如为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贷差计入企业合并当期的损益。</w:t>
      </w:r>
    </w:p>
    <w:p>
      <w:pPr>
        <w:spacing w:line="386" w:lineRule="auto"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）商誉的减值测试</w:t>
      </w:r>
      <w:r>
        <w:rPr>
          <w:rFonts w:ascii="宋体" w:hAnsi="宋体" w:cs="宋体" w:eastAsia="宋体" w:hint="default"/>
          <w:w w:val="100"/>
          <w:sz w:val="21"/>
          <w:szCs w:val="21"/>
        </w:rPr>
        <w:t> </w:t>
      </w:r>
      <w:r>
        <w:rPr>
          <w:rFonts w:ascii="宋体" w:hAnsi="宋体" w:cs="宋体" w:eastAsia="宋体" w:hint="default"/>
          <w:spacing w:val="-2"/>
          <w:sz w:val="21"/>
          <w:szCs w:val="21"/>
        </w:rPr>
        <w:t>公司对企业合并所形成的商誉，在每年年度终了进行减值测试，减值测试时结合与其相关</w:t>
      </w:r>
    </w:p>
    <w:p>
      <w:pPr>
        <w:spacing w:line="408" w:lineRule="auto" w:before="65"/>
        <w:ind w:left="462" w:right="1664" w:firstLine="0"/>
        <w:jc w:val="both"/>
        <w:rPr>
          <w:rFonts w:ascii="宋体" w:hAnsi="宋体" w:cs="宋体" w:eastAsia="宋体" w:hint="default"/>
          <w:sz w:val="21"/>
          <w:szCs w:val="21"/>
        </w:rPr>
      </w:pPr>
      <w:r>
        <w:rPr>
          <w:rFonts w:ascii="宋体" w:hAnsi="宋体" w:cs="宋体" w:eastAsia="宋体" w:hint="default"/>
          <w:spacing w:val="-2"/>
          <w:sz w:val="21"/>
          <w:szCs w:val="21"/>
        </w:rPr>
        <w:t>的资产组或者资产组组合进行，比较相关资产组或者资产组组合的账面价值（包括所分摊的商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誉的账面价值部分）与其可收回金额，如相关资产组或者资产组组合的可收回金额低于其账面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价值的，确认商誉的减值损失。</w:t>
      </w:r>
    </w:p>
    <w:p>
      <w:pPr>
        <w:spacing w:after="0" w:line="408" w:lineRule="auto"/>
        <w:jc w:val="both"/>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8" w:lineRule="auto" w:before="36"/>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凡本公司能够控制的子公司、合营公司以及特殊目的主体（以下简称“纳入合并范围的公</w:t>
      </w:r>
    </w:p>
    <w:p>
      <w:pPr>
        <w:spacing w:line="408" w:lineRule="auto" w:before="46"/>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司”）都纳入合并范围；纳入合并范围的公司所采用的会计期间、会计政策与母公司不一致的，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已按照母公司的会计期间、会计政策对其财务报表进行调整；以母公司和纳入合并范围公司调</w:t>
      </w:r>
      <w:r>
        <w:rPr>
          <w:rFonts w:ascii="宋体" w:hAnsi="宋体" w:cs="宋体" w:eastAsia="宋体" w:hint="default"/>
          <w:w w:val="100"/>
          <w:sz w:val="21"/>
          <w:szCs w:val="21"/>
        </w:rPr>
        <w:t> </w:t>
      </w:r>
      <w:r>
        <w:rPr>
          <w:rFonts w:ascii="宋体" w:hAnsi="宋体" w:cs="宋体" w:eastAsia="宋体" w:hint="default"/>
          <w:sz w:val="21"/>
          <w:szCs w:val="21"/>
        </w:rPr>
        <w:t>整后的财务报表为基础，按照权益法调整对纳入合并范围公司的长期股权投资后，由母公司编</w:t>
      </w:r>
      <w:r>
        <w:rPr>
          <w:rFonts w:ascii="宋体" w:hAnsi="宋体" w:cs="宋体" w:eastAsia="宋体" w:hint="default"/>
          <w:w w:val="100"/>
          <w:sz w:val="21"/>
          <w:szCs w:val="21"/>
        </w:rPr>
        <w:t> </w:t>
      </w:r>
      <w:r>
        <w:rPr>
          <w:rFonts w:ascii="宋体" w:hAnsi="宋体" w:cs="宋体" w:eastAsia="宋体" w:hint="default"/>
          <w:sz w:val="21"/>
          <w:szCs w:val="21"/>
        </w:rPr>
        <w:t>制；合并报表范围内母公司与纳入合并范围的公司、纳入合并范围的公司相互之间发生的内部</w:t>
      </w:r>
      <w:r>
        <w:rPr>
          <w:rFonts w:ascii="宋体" w:hAnsi="宋体" w:cs="宋体" w:eastAsia="宋体" w:hint="default"/>
          <w:w w:val="100"/>
          <w:sz w:val="21"/>
          <w:szCs w:val="21"/>
        </w:rPr>
        <w:t> </w:t>
      </w:r>
      <w:r>
        <w:rPr>
          <w:rFonts w:ascii="宋体" w:hAnsi="宋体" w:cs="宋体" w:eastAsia="宋体" w:hint="default"/>
          <w:sz w:val="21"/>
          <w:szCs w:val="21"/>
        </w:rPr>
        <w:t>交易、资金往来在合并时予以抵销。</w:t>
      </w:r>
    </w:p>
    <w:p>
      <w:pPr>
        <w:spacing w:line="410" w:lineRule="auto" w:before="108"/>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1"/>
          <w:sz w:val="21"/>
          <w:szCs w:val="21"/>
        </w:rPr>
        <w:t>现金指企业库存现金及可以随时用于支付的存款。现金等价物是指持有的期限短（一般指</w:t>
      </w:r>
    </w:p>
    <w:p>
      <w:pPr>
        <w:spacing w:before="44"/>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从购买日起三个月内到期）、流动性强、易于转换为已知金额现金、价值变动风险很小的投资。</w:t>
      </w:r>
    </w:p>
    <w:p>
      <w:pPr>
        <w:spacing w:line="240" w:lineRule="auto" w:before="7"/>
        <w:rPr>
          <w:rFonts w:ascii="宋体" w:hAnsi="宋体" w:cs="宋体" w:eastAsia="宋体" w:hint="default"/>
          <w:sz w:val="19"/>
          <w:szCs w:val="19"/>
        </w:rPr>
      </w:pPr>
    </w:p>
    <w:p>
      <w:pPr>
        <w:spacing w:line="408" w:lineRule="auto" w:before="0"/>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本公司外币交易初始确认时采用交易发生日的即期汇率折算为记账本位币。</w:t>
      </w:r>
      <w:r>
        <w:rPr>
          <w:rFonts w:ascii="宋体" w:hAnsi="宋体" w:cs="宋体" w:eastAsia="宋体" w:hint="default"/>
          <w:w w:val="100"/>
          <w:sz w:val="21"/>
          <w:szCs w:val="21"/>
        </w:rPr>
        <w:t> </w:t>
      </w:r>
      <w:r>
        <w:rPr>
          <w:rFonts w:ascii="宋体" w:hAnsi="宋体" w:cs="宋体" w:eastAsia="宋体" w:hint="default"/>
          <w:sz w:val="21"/>
          <w:szCs w:val="21"/>
        </w:rPr>
        <w:t>在资产负债表日，公司按照下列规定对外币货币性项目和外币非货币性项目进行处理：</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．外币货币性项目，采用资产负债表日即期汇率折算。因资产负债表日即期汇率与初始确</w:t>
      </w:r>
    </w:p>
    <w:p>
      <w:pPr>
        <w:spacing w:before="14"/>
        <w:ind w:left="462" w:right="1631" w:firstLine="0"/>
        <w:jc w:val="left"/>
        <w:rPr>
          <w:rFonts w:ascii="宋体" w:hAnsi="宋体" w:cs="宋体" w:eastAsia="宋体" w:hint="default"/>
          <w:sz w:val="21"/>
          <w:szCs w:val="21"/>
        </w:rPr>
      </w:pPr>
      <w:r>
        <w:rPr>
          <w:rFonts w:ascii="宋体" w:hAnsi="宋体" w:cs="宋体" w:eastAsia="宋体" w:hint="default"/>
          <w:sz w:val="21"/>
          <w:szCs w:val="21"/>
        </w:rPr>
        <w:t>认时或前一资产负债表日即期汇率不同而产生的汇兑差额，计入当期损益。</w:t>
      </w:r>
    </w:p>
    <w:p>
      <w:pPr>
        <w:spacing w:line="240" w:lineRule="auto" w:before="10"/>
        <w:rPr>
          <w:rFonts w:ascii="宋体" w:hAnsi="宋体" w:cs="宋体" w:eastAsia="宋体" w:hint="default"/>
          <w:sz w:val="14"/>
          <w:szCs w:val="14"/>
        </w:rPr>
      </w:pPr>
    </w:p>
    <w:p>
      <w:pPr>
        <w:spacing w:line="386" w:lineRule="auto" w:before="0"/>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．以历史成本计量的外币非货币性项目，仍采用交易发生日的即期汇率折算，不改变其记</w:t>
      </w:r>
      <w:r>
        <w:rPr>
          <w:rFonts w:ascii="宋体" w:hAnsi="宋体" w:cs="宋体" w:eastAsia="宋体" w:hint="default"/>
          <w:w w:val="100"/>
          <w:sz w:val="21"/>
          <w:szCs w:val="21"/>
        </w:rPr>
        <w:t> </w:t>
      </w:r>
      <w:r>
        <w:rPr>
          <w:rFonts w:ascii="宋体" w:hAnsi="宋体" w:cs="宋体" w:eastAsia="宋体" w:hint="default"/>
          <w:sz w:val="21"/>
          <w:szCs w:val="21"/>
        </w:rPr>
        <w:t>账本位币金额。</w:t>
      </w:r>
    </w:p>
    <w:p>
      <w:pPr>
        <w:spacing w:line="408" w:lineRule="auto" w:before="65"/>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资产负债表中的资产和负债项目，采用资产负债表日的即期汇率折算，所有者权益项目除</w:t>
      </w:r>
      <w:r>
        <w:rPr>
          <w:rFonts w:ascii="宋体" w:hAnsi="宋体" w:cs="宋体" w:eastAsia="宋体" w:hint="default"/>
          <w:w w:val="100"/>
          <w:sz w:val="21"/>
          <w:szCs w:val="21"/>
        </w:rPr>
        <w:t> </w:t>
      </w:r>
      <w:r>
        <w:rPr>
          <w:rFonts w:ascii="宋体" w:hAnsi="宋体" w:cs="宋体" w:eastAsia="宋体" w:hint="default"/>
          <w:sz w:val="21"/>
          <w:szCs w:val="21"/>
        </w:rPr>
        <w:t>“未分配利润”项目外，其他项目采用发生时的即期汇率折算。</w:t>
      </w:r>
    </w:p>
    <w:p>
      <w:pPr>
        <w:spacing w:line="408" w:lineRule="auto" w:before="46"/>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利润表中的收入和费用项目，采用交易发生日的即期汇率折算，折算产生的外币财务报表</w:t>
      </w:r>
      <w:r>
        <w:rPr>
          <w:rFonts w:ascii="宋体" w:hAnsi="宋体" w:cs="宋体" w:eastAsia="宋体" w:hint="default"/>
          <w:w w:val="100"/>
          <w:sz w:val="21"/>
          <w:szCs w:val="21"/>
        </w:rPr>
        <w:t> </w:t>
      </w:r>
      <w:r>
        <w:rPr>
          <w:rFonts w:ascii="宋体" w:hAnsi="宋体" w:cs="宋体" w:eastAsia="宋体" w:hint="default"/>
          <w:sz w:val="21"/>
          <w:szCs w:val="21"/>
        </w:rPr>
        <w:t>折算差额，在资产负债表中所有者权益项目下单独列示。</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外币现金流量以及境外子公司的现金流量，采用现金流量发生日的即期汇率</w:t>
      </w:r>
      <w:r>
        <w:rPr>
          <w:rFonts w:ascii="宋体" w:hAnsi="宋体" w:cs="宋体" w:eastAsia="宋体" w:hint="default"/>
          <w:spacing w:val="-6"/>
          <w:sz w:val="21"/>
          <w:szCs w:val="21"/>
        </w:rPr>
        <w:t> </w:t>
      </w:r>
      <w:r>
        <w:rPr>
          <w:rFonts w:ascii="宋体" w:hAnsi="宋体" w:cs="宋体" w:eastAsia="宋体" w:hint="default"/>
          <w:sz w:val="21"/>
          <w:szCs w:val="21"/>
        </w:rPr>
        <w:t>。</w:t>
      </w:r>
    </w:p>
    <w:p>
      <w:pPr>
        <w:spacing w:line="240" w:lineRule="auto" w:before="7"/>
        <w:rPr>
          <w:rFonts w:ascii="宋体" w:hAnsi="宋体" w:cs="宋体" w:eastAsia="宋体" w:hint="default"/>
          <w:sz w:val="19"/>
          <w:szCs w:val="19"/>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．金融资产划分为以下四类：</w:t>
      </w:r>
    </w:p>
    <w:p>
      <w:pPr>
        <w:spacing w:line="386" w:lineRule="auto"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1"/>
          <w:sz w:val="21"/>
          <w:szCs w:val="21"/>
        </w:rPr>
        <w:t>主要是指本公司为了近期内出售而持有的股票、债券、基金以及不作为有效套期工具的衍</w:t>
      </w:r>
    </w:p>
    <w:p>
      <w:pPr>
        <w:spacing w:line="408" w:lineRule="auto" w:before="65"/>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生工具。包括交易性金融资产和直接指定为以公允价值计量且其变动计入当期损益的金融资产。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这类资产在初始计量时按照取得时的公允价值作为初始确认金额，相关的交易费用在发生时计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入当期损益。支付的价款中包含已宣告但尚未发放的现金股利或已到付息但尚未领取的债券利</w:t>
      </w:r>
    </w:p>
    <w:p>
      <w:pPr>
        <w:spacing w:after="0" w:line="408"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8" w:lineRule="auto" w:before="36"/>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息，单独确认为应收项目。在持有期间取得利息或现金股利，确认为投资收益。资产负债表日，</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本公司将这类金融资产以公允价值计量且其变动计入当期损益。这类金融资产在处置时，其公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允价值与初始入账金额之间的差额确认为投资收益，同时调整公允价值变动损益。</w:t>
      </w:r>
    </w:p>
    <w:p>
      <w:pPr>
        <w:spacing w:line="386" w:lineRule="auto"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1"/>
          <w:sz w:val="21"/>
          <w:szCs w:val="21"/>
        </w:rPr>
        <w:t>主要是指到期日固定、回收金额固定或可确定，且本公司具有明确意图和能力持有至到期</w:t>
      </w:r>
    </w:p>
    <w:p>
      <w:pPr>
        <w:spacing w:line="408" w:lineRule="auto" w:before="65"/>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的国债、公司债券等。这类金融资产按照取得时的公允价值和相关交易费用之和作为初始确认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金额。支付价款中包含的已到付息期但尚未发放的债券利息，单独确认为应收项目。持有至到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期投资在持有期间按照摊余成本和实际利率计算确认利息收入，计入投资收益。处置持有至到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期投资时，将所取得价款与该投资账面价值之间的差额计入投资收益。</w:t>
      </w:r>
    </w:p>
    <w:p>
      <w:pPr>
        <w:spacing w:line="386" w:lineRule="auto"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1"/>
          <w:sz w:val="21"/>
          <w:szCs w:val="21"/>
        </w:rPr>
        <w:t>应收款项包括应收账款和其他应收款等。应收账款是指本公司销售商品或提供劳务形成的</w:t>
      </w:r>
    </w:p>
    <w:p>
      <w:pPr>
        <w:spacing w:before="65"/>
        <w:ind w:left="462" w:right="0" w:firstLine="0"/>
        <w:jc w:val="both"/>
        <w:rPr>
          <w:rFonts w:ascii="宋体" w:hAnsi="宋体" w:cs="宋体" w:eastAsia="宋体" w:hint="default"/>
          <w:sz w:val="21"/>
          <w:szCs w:val="21"/>
        </w:rPr>
      </w:pPr>
      <w:r>
        <w:rPr>
          <w:rFonts w:ascii="宋体" w:hAnsi="宋体" w:cs="宋体" w:eastAsia="宋体" w:hint="default"/>
          <w:sz w:val="21"/>
          <w:szCs w:val="21"/>
        </w:rPr>
        <w:t>应收款项。应收账款按从购货方应收的合同或协议价款作为初始确认金额。</w:t>
      </w:r>
    </w:p>
    <w:p>
      <w:pPr>
        <w:spacing w:line="240" w:lineRule="auto" w:before="10"/>
        <w:rPr>
          <w:rFonts w:ascii="宋体" w:hAnsi="宋体" w:cs="宋体" w:eastAsia="宋体" w:hint="default"/>
          <w:sz w:val="14"/>
          <w:szCs w:val="14"/>
        </w:rPr>
      </w:pPr>
    </w:p>
    <w:p>
      <w:pPr>
        <w:spacing w:line="386" w:lineRule="auto"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1"/>
          <w:sz w:val="21"/>
          <w:szCs w:val="21"/>
        </w:rPr>
        <w:t>主要是指本公司没有划分为以公允价值计量且其变动计入当期损益的金融资产、持有至到</w:t>
      </w:r>
    </w:p>
    <w:p>
      <w:pPr>
        <w:spacing w:line="408" w:lineRule="auto" w:before="65"/>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期投资、应收款项的金融资产。可供出售金融资产按照取得该金融资产的公允价值和相关交易</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费用之和作为初始确认金额。支付的价款中包含的已到付息期但尚未领取的债券利息或已宣告</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但尚未发放的现金股利，单独确认为应收项目。可供出售金融资产持有期间取得的利息或现金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股利计入投资收益。资产负债表日，可供出售金融资产以公允价值计量且公允价值变动计入资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本公积。处置可供出售金融资产时，将取得的价款与该金融资产账面价值之间差额计入投资收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益；同时，将原计入所有者权益的公允价值变动累计额对应处置部分的金额转出，计入投资收</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益。</w:t>
      </w:r>
    </w:p>
    <w:p>
      <w:pPr>
        <w:spacing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．金融负债在初始确认时划分为以下两类：</w:t>
      </w:r>
    </w:p>
    <w:p>
      <w:pPr>
        <w:spacing w:line="398" w:lineRule="auto" w:before="177"/>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）以公允价值计量且其变动计入当期损益的金融负债，包括交易性金融负债和指定为以</w:t>
      </w:r>
      <w:r>
        <w:rPr>
          <w:rFonts w:ascii="宋体" w:hAnsi="宋体" w:cs="宋体" w:eastAsia="宋体" w:hint="default"/>
          <w:w w:val="100"/>
          <w:sz w:val="21"/>
          <w:szCs w:val="21"/>
        </w:rPr>
        <w:t> </w:t>
      </w:r>
      <w:r>
        <w:rPr>
          <w:rFonts w:ascii="宋体" w:hAnsi="宋体" w:cs="宋体" w:eastAsia="宋体" w:hint="default"/>
          <w:spacing w:val="-1"/>
          <w:sz w:val="21"/>
          <w:szCs w:val="21"/>
        </w:rPr>
        <w:t>公允价值计量且其变动计入当期损益的金融负债；这类金融负债初始确认时以公允价值计量，</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相关交易费用直接计入当期损益，资产负债表日将公允价值变动计入当期损益。</w:t>
      </w:r>
    </w:p>
    <w:p>
      <w:pPr>
        <w:spacing w:line="386" w:lineRule="auto" w:before="54"/>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）其他金融负债，是指以公允价值计量且其变动计入当期损益的金融负债以外的金融负</w:t>
      </w:r>
      <w:r>
        <w:rPr>
          <w:rFonts w:ascii="宋体" w:hAnsi="宋体" w:cs="宋体" w:eastAsia="宋体" w:hint="default"/>
          <w:w w:val="100"/>
          <w:sz w:val="21"/>
          <w:szCs w:val="21"/>
        </w:rPr>
        <w:t> </w:t>
      </w:r>
      <w:r>
        <w:rPr>
          <w:rFonts w:ascii="宋体" w:hAnsi="宋体" w:cs="宋体" w:eastAsia="宋体" w:hint="default"/>
          <w:sz w:val="21"/>
          <w:szCs w:val="21"/>
        </w:rPr>
        <w:t>债。</w:t>
      </w:r>
    </w:p>
    <w:p>
      <w:pPr>
        <w:spacing w:before="6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．主要金融资产的公允价值确定方法：</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）存在活跃市场的金融资产或金融负债，采用活跃市场中的报价来确定公允价值；</w:t>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）金融工具不存在活跃市场的，本公司采用估值技术确定其公允价值。</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p>
    <w:p>
      <w:pPr>
        <w:spacing w:line="386" w:lineRule="auto" w:before="177"/>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）已将金融资产所有权上几乎所有的风险和报酬转移给转入方时终止对该项金融资产的</w:t>
      </w:r>
      <w:r>
        <w:rPr>
          <w:rFonts w:ascii="宋体" w:hAnsi="宋体" w:cs="宋体" w:eastAsia="宋体" w:hint="default"/>
          <w:w w:val="100"/>
          <w:sz w:val="21"/>
          <w:szCs w:val="21"/>
        </w:rPr>
        <w:t> </w:t>
      </w:r>
      <w:r>
        <w:rPr>
          <w:rFonts w:ascii="宋体" w:hAnsi="宋体" w:cs="宋体" w:eastAsia="宋体" w:hint="default"/>
          <w:sz w:val="21"/>
          <w:szCs w:val="21"/>
        </w:rPr>
        <w:t>确认。</w:t>
      </w:r>
    </w:p>
    <w:p>
      <w:pPr>
        <w:spacing w:before="65"/>
        <w:ind w:left="882" w:right="1631" w:firstLine="0"/>
        <w:jc w:val="left"/>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金融资产整体转移满足终止确认条件的，将下列两项的差额计入当期损益：</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所转移金融资产的账面价值。</w:t>
      </w:r>
    </w:p>
    <w:p>
      <w:pPr>
        <w:spacing w:line="240" w:lineRule="auto" w:before="10"/>
        <w:rPr>
          <w:rFonts w:ascii="宋体" w:hAnsi="宋体" w:cs="宋体" w:eastAsia="宋体" w:hint="default"/>
          <w:sz w:val="14"/>
          <w:szCs w:val="14"/>
        </w:rPr>
      </w:pPr>
    </w:p>
    <w:p>
      <w:pPr>
        <w:spacing w:line="408" w:lineRule="auto"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因转移而收到的对价，与原直接计入所有者权益的公允价值变动累计额之和。</w:t>
      </w:r>
      <w:r>
        <w:rPr>
          <w:rFonts w:ascii="宋体" w:hAnsi="宋体" w:cs="宋体" w:eastAsia="宋体" w:hint="default"/>
          <w:w w:val="100"/>
          <w:sz w:val="21"/>
          <w:szCs w:val="21"/>
        </w:rPr>
        <w:t> </w:t>
      </w:r>
      <w:r>
        <w:rPr>
          <w:rFonts w:ascii="宋体" w:hAnsi="宋体" w:cs="宋体" w:eastAsia="宋体" w:hint="default"/>
          <w:spacing w:val="-1"/>
          <w:sz w:val="21"/>
          <w:szCs w:val="21"/>
        </w:rPr>
        <w:t>金融资产部分转移满足终止确认条件的，将所转移金融资产整体的账面价值，在终止确认</w:t>
      </w:r>
    </w:p>
    <w:p>
      <w:pPr>
        <w:spacing w:line="408" w:lineRule="auto" w:before="46"/>
        <w:ind w:left="462" w:right="1631" w:firstLine="0"/>
        <w:jc w:val="left"/>
        <w:rPr>
          <w:rFonts w:ascii="宋体" w:hAnsi="宋体" w:cs="宋体" w:eastAsia="宋体" w:hint="default"/>
          <w:sz w:val="21"/>
          <w:szCs w:val="21"/>
        </w:rPr>
      </w:pPr>
      <w:r>
        <w:rPr>
          <w:rFonts w:ascii="宋体" w:hAnsi="宋体" w:cs="宋体" w:eastAsia="宋体" w:hint="default"/>
          <w:spacing w:val="-1"/>
          <w:sz w:val="21"/>
          <w:szCs w:val="21"/>
        </w:rPr>
        <w:t>部分和未终止确认部分之间，按照各自的相对公允价值进行分摊，并将下列两项金额的差额计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入当期损益：</w:t>
      </w:r>
    </w:p>
    <w:p>
      <w:pPr>
        <w:spacing w:line="386"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．终止确认部分的账面价值。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．终止确认部分的对价，与原直接计入所有者权益的公允价值变动累计额中对应终止确</w:t>
      </w:r>
    </w:p>
    <w:p>
      <w:pPr>
        <w:spacing w:before="35"/>
        <w:ind w:left="462" w:right="1631" w:firstLine="0"/>
        <w:jc w:val="left"/>
        <w:rPr>
          <w:rFonts w:ascii="宋体" w:hAnsi="宋体" w:cs="宋体" w:eastAsia="宋体" w:hint="default"/>
          <w:sz w:val="21"/>
          <w:szCs w:val="21"/>
        </w:rPr>
      </w:pPr>
      <w:r>
        <w:rPr>
          <w:rFonts w:ascii="宋体" w:hAnsi="宋体" w:cs="宋体" w:eastAsia="宋体" w:hint="default"/>
          <w:sz w:val="21"/>
          <w:szCs w:val="21"/>
        </w:rPr>
        <w:t>认部分的金额之和。</w:t>
      </w:r>
    </w:p>
    <w:p>
      <w:pPr>
        <w:spacing w:line="240" w:lineRule="auto" w:before="10"/>
        <w:rPr>
          <w:rFonts w:ascii="宋体" w:hAnsi="宋体" w:cs="宋体" w:eastAsia="宋体" w:hint="default"/>
          <w:sz w:val="14"/>
          <w:szCs w:val="14"/>
        </w:rPr>
      </w:pPr>
    </w:p>
    <w:p>
      <w:pPr>
        <w:spacing w:line="386" w:lineRule="auto" w:before="0"/>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）金融资产转移不满足终止确认条件的，继续确认该金融资产，将所收到的对价确认为</w:t>
      </w:r>
      <w:r>
        <w:rPr>
          <w:rFonts w:ascii="宋体" w:hAnsi="宋体" w:cs="宋体" w:eastAsia="宋体" w:hint="default"/>
          <w:w w:val="100"/>
          <w:sz w:val="21"/>
          <w:szCs w:val="21"/>
        </w:rPr>
        <w:t> </w:t>
      </w:r>
      <w:r>
        <w:rPr>
          <w:rFonts w:ascii="宋体" w:hAnsi="宋体" w:cs="宋体" w:eastAsia="宋体" w:hint="default"/>
          <w:sz w:val="21"/>
          <w:szCs w:val="21"/>
        </w:rPr>
        <w:t>一项金融负债。</w:t>
      </w:r>
    </w:p>
    <w:p>
      <w:pPr>
        <w:spacing w:before="6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）本公司在有以下证据表明该金融资产发生减值的，计提减值准备：</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
          <w:sz w:val="21"/>
          <w:szCs w:val="21"/>
        </w:rPr>
        <w:t> </w:t>
      </w:r>
      <w:r>
        <w:rPr>
          <w:rFonts w:ascii="宋体" w:hAnsi="宋体" w:cs="宋体" w:eastAsia="宋体" w:hint="default"/>
          <w:sz w:val="21"/>
          <w:szCs w:val="21"/>
        </w:rPr>
        <w:t>发行方或债务人发生严重财务困难；</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
          <w:sz w:val="21"/>
          <w:szCs w:val="21"/>
        </w:rPr>
        <w:t> </w:t>
      </w:r>
      <w:r>
        <w:rPr>
          <w:rFonts w:ascii="宋体" w:hAnsi="宋体" w:cs="宋体" w:eastAsia="宋体" w:hint="default"/>
          <w:sz w:val="21"/>
          <w:szCs w:val="21"/>
        </w:rPr>
        <w:t>债务人违反了合同条款，如偿付利息或本金发生违约或逾期等；</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8"/>
          <w:sz w:val="21"/>
          <w:szCs w:val="21"/>
        </w:rPr>
        <w:t> </w:t>
      </w:r>
      <w:r>
        <w:rPr>
          <w:rFonts w:ascii="宋体" w:hAnsi="宋体" w:cs="宋体" w:eastAsia="宋体" w:hint="default"/>
          <w:sz w:val="21"/>
          <w:szCs w:val="21"/>
        </w:rPr>
        <w:t>债权人出于经济或法律等方面的考虑，对发生财务困难的债务人作出让步；</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3"/>
          <w:sz w:val="21"/>
          <w:szCs w:val="21"/>
        </w:rPr>
        <w:t> </w:t>
      </w:r>
      <w:r>
        <w:rPr>
          <w:rFonts w:ascii="宋体" w:hAnsi="宋体" w:cs="宋体" w:eastAsia="宋体" w:hint="default"/>
          <w:sz w:val="21"/>
          <w:szCs w:val="21"/>
        </w:rPr>
        <w:t>债务人可能倒闭或进行其他财务重组；</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5"/>
          <w:sz w:val="21"/>
          <w:szCs w:val="21"/>
        </w:rPr>
        <w:t> </w:t>
      </w:r>
      <w:r>
        <w:rPr>
          <w:rFonts w:ascii="宋体" w:hAnsi="宋体" w:cs="宋体" w:eastAsia="宋体" w:hint="default"/>
          <w:sz w:val="21"/>
          <w:szCs w:val="21"/>
        </w:rPr>
        <w:t>因发行方发生重大财务困难，该金融资产无法在活跃市场继续交易；</w:t>
      </w:r>
    </w:p>
    <w:p>
      <w:pPr>
        <w:spacing w:line="240" w:lineRule="auto" w:before="10"/>
        <w:rPr>
          <w:rFonts w:ascii="宋体" w:hAnsi="宋体" w:cs="宋体" w:eastAsia="宋体" w:hint="default"/>
          <w:sz w:val="14"/>
          <w:szCs w:val="14"/>
        </w:rPr>
      </w:pPr>
    </w:p>
    <w:p>
      <w:pPr>
        <w:spacing w:line="410" w:lineRule="auto" w:before="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⑥</w:t>
      </w:r>
      <w:r>
        <w:rPr>
          <w:rFonts w:ascii="宋体" w:hAnsi="宋体" w:cs="宋体" w:eastAsia="宋体" w:hint="default"/>
          <w:spacing w:val="58"/>
          <w:sz w:val="21"/>
          <w:szCs w:val="21"/>
        </w:rPr>
        <w:t> </w:t>
      </w:r>
      <w:r>
        <w:rPr>
          <w:rFonts w:ascii="宋体" w:hAnsi="宋体" w:cs="宋体" w:eastAsia="宋体" w:hint="default"/>
          <w:spacing w:val="-4"/>
          <w:sz w:val="21"/>
          <w:szCs w:val="21"/>
        </w:rPr>
        <w:t>无法辨认一组金融资产中的某项资产的现金流量是否已经减少，但根据公开的数据对其</w:t>
      </w:r>
      <w:r>
        <w:rPr>
          <w:rFonts w:ascii="宋体" w:hAnsi="宋体" w:cs="宋体" w:eastAsia="宋体" w:hint="default"/>
          <w:w w:val="100"/>
          <w:sz w:val="21"/>
          <w:szCs w:val="21"/>
        </w:rPr>
        <w:t> </w:t>
      </w:r>
      <w:r>
        <w:rPr>
          <w:rFonts w:ascii="宋体" w:hAnsi="宋体" w:cs="宋体" w:eastAsia="宋体" w:hint="default"/>
          <w:spacing w:val="-2"/>
          <w:sz w:val="21"/>
          <w:szCs w:val="21"/>
        </w:rPr>
        <w:t>进行总体评价后发现，该组金融资产自初始确认以来的预计未来现金流量确已减少且可计量；</w:t>
      </w:r>
    </w:p>
    <w:p>
      <w:pPr>
        <w:spacing w:line="408" w:lineRule="auto" w:before="44"/>
        <w:ind w:left="462" w:right="1631" w:firstLine="419"/>
        <w:jc w:val="left"/>
        <w:rPr>
          <w:rFonts w:ascii="宋体" w:hAnsi="宋体" w:cs="宋体" w:eastAsia="宋体" w:hint="default"/>
          <w:sz w:val="21"/>
          <w:szCs w:val="21"/>
        </w:rPr>
      </w:pPr>
      <w:r>
        <w:rPr>
          <w:rFonts w:ascii="宋体" w:hAnsi="宋体" w:cs="宋体" w:eastAsia="宋体" w:hint="default"/>
          <w:sz w:val="21"/>
          <w:szCs w:val="21"/>
        </w:rPr>
        <w:t>⑦</w:t>
      </w:r>
      <w:r>
        <w:rPr>
          <w:rFonts w:ascii="宋体" w:hAnsi="宋体" w:cs="宋体" w:eastAsia="宋体" w:hint="default"/>
          <w:spacing w:val="52"/>
          <w:sz w:val="21"/>
          <w:szCs w:val="21"/>
        </w:rPr>
        <w:t> </w:t>
      </w:r>
      <w:r>
        <w:rPr>
          <w:rFonts w:ascii="宋体" w:hAnsi="宋体" w:cs="宋体" w:eastAsia="宋体" w:hint="default"/>
          <w:spacing w:val="-4"/>
          <w:sz w:val="21"/>
          <w:szCs w:val="21"/>
        </w:rPr>
        <w:t>债务人经营所处的技术、市场、经济或法律环境等发生重大不利变化，使权益工具投资</w:t>
      </w:r>
      <w:r>
        <w:rPr>
          <w:rFonts w:ascii="宋体" w:hAnsi="宋体" w:cs="宋体" w:eastAsia="宋体" w:hint="default"/>
          <w:w w:val="100"/>
          <w:sz w:val="21"/>
          <w:szCs w:val="21"/>
        </w:rPr>
        <w:t> </w:t>
      </w:r>
      <w:r>
        <w:rPr>
          <w:rFonts w:ascii="宋体" w:hAnsi="宋体" w:cs="宋体" w:eastAsia="宋体" w:hint="default"/>
          <w:sz w:val="21"/>
          <w:szCs w:val="21"/>
        </w:rPr>
        <w:t>人可能无法收回投资成本；</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⑧</w:t>
      </w:r>
      <w:r>
        <w:rPr>
          <w:rFonts w:ascii="宋体" w:hAnsi="宋体" w:cs="宋体" w:eastAsia="宋体" w:hint="default"/>
          <w:spacing w:val="-5"/>
          <w:sz w:val="21"/>
          <w:szCs w:val="21"/>
        </w:rPr>
        <w:t> </w:t>
      </w:r>
      <w:r>
        <w:rPr>
          <w:rFonts w:ascii="宋体" w:hAnsi="宋体" w:cs="宋体" w:eastAsia="宋体" w:hint="default"/>
          <w:sz w:val="21"/>
          <w:szCs w:val="21"/>
        </w:rPr>
        <w:t>权益工具投资的公允价值发生严重或非暂时性下跌；</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⑨</w:t>
      </w:r>
      <w:r>
        <w:rPr>
          <w:rFonts w:ascii="宋体" w:hAnsi="宋体" w:cs="宋体" w:eastAsia="宋体" w:hint="default"/>
          <w:spacing w:val="-5"/>
          <w:sz w:val="21"/>
          <w:szCs w:val="21"/>
        </w:rPr>
        <w:t> </w:t>
      </w:r>
      <w:r>
        <w:rPr>
          <w:rFonts w:ascii="宋体" w:hAnsi="宋体" w:cs="宋体" w:eastAsia="宋体" w:hint="default"/>
          <w:sz w:val="21"/>
          <w:szCs w:val="21"/>
        </w:rPr>
        <w:t>其他表明金融资产发生减值的客观证据。</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）本公司在资产负债表日分别不同类别的金融资产采取不同的方法进行减值测试，并计</w:t>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462" w:right="1631" w:firstLine="0"/>
        <w:jc w:val="left"/>
        <w:rPr>
          <w:rFonts w:ascii="宋体" w:hAnsi="宋体" w:cs="宋体" w:eastAsia="宋体" w:hint="default"/>
          <w:sz w:val="21"/>
          <w:szCs w:val="21"/>
        </w:rPr>
      </w:pPr>
      <w:r>
        <w:rPr>
          <w:rFonts w:ascii="宋体" w:hAnsi="宋体" w:cs="宋体" w:eastAsia="宋体" w:hint="default"/>
          <w:sz w:val="21"/>
          <w:szCs w:val="21"/>
        </w:rPr>
        <w:t>提减值准备：</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6"/>
          <w:sz w:val="21"/>
          <w:szCs w:val="21"/>
        </w:rPr>
        <w:t> </w:t>
      </w:r>
      <w:r>
        <w:rPr>
          <w:rFonts w:ascii="宋体" w:hAnsi="宋体" w:cs="宋体" w:eastAsia="宋体" w:hint="default"/>
          <w:sz w:val="21"/>
          <w:szCs w:val="21"/>
        </w:rPr>
        <w:t>交易性金融资产：在资产负债表日以公允价值反映，公允价值的变动计入当期损益；</w:t>
      </w:r>
    </w:p>
    <w:p>
      <w:pPr>
        <w:spacing w:line="240" w:lineRule="auto" w:before="10"/>
        <w:rPr>
          <w:rFonts w:ascii="宋体" w:hAnsi="宋体" w:cs="宋体" w:eastAsia="宋体" w:hint="default"/>
          <w:sz w:val="14"/>
          <w:szCs w:val="14"/>
        </w:rPr>
      </w:pPr>
    </w:p>
    <w:p>
      <w:pPr>
        <w:spacing w:line="408" w:lineRule="auto" w:before="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60"/>
          <w:sz w:val="21"/>
          <w:szCs w:val="21"/>
        </w:rPr>
        <w:t> </w:t>
      </w:r>
      <w:r>
        <w:rPr>
          <w:rFonts w:ascii="宋体" w:hAnsi="宋体" w:cs="宋体" w:eastAsia="宋体" w:hint="default"/>
          <w:spacing w:val="-4"/>
          <w:sz w:val="21"/>
          <w:szCs w:val="21"/>
        </w:rPr>
        <w:t>持有至到期投资：资产负债表日，本公司对于持有至到期投资有客观证据表明其发生了</w:t>
      </w:r>
      <w:r>
        <w:rPr>
          <w:rFonts w:ascii="宋体" w:hAnsi="宋体" w:cs="宋体" w:eastAsia="宋体" w:hint="default"/>
          <w:w w:val="100"/>
          <w:sz w:val="21"/>
          <w:szCs w:val="21"/>
        </w:rPr>
        <w:t> </w:t>
      </w:r>
      <w:r>
        <w:rPr>
          <w:rFonts w:ascii="宋体" w:hAnsi="宋体" w:cs="宋体" w:eastAsia="宋体" w:hint="default"/>
          <w:sz w:val="21"/>
          <w:szCs w:val="21"/>
        </w:rPr>
        <w:t>减值的，应当根据其账面价值与预计未来现金流量现值之间差额计算确认减值损失。</w:t>
      </w:r>
    </w:p>
    <w:p>
      <w:pPr>
        <w:spacing w:line="408" w:lineRule="auto" w:before="46"/>
        <w:ind w:left="462" w:right="1556" w:firstLine="419"/>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6"/>
          <w:sz w:val="21"/>
          <w:szCs w:val="21"/>
        </w:rPr>
        <w:t> </w:t>
      </w:r>
      <w:r>
        <w:rPr>
          <w:rFonts w:ascii="宋体" w:hAnsi="宋体" w:cs="宋体" w:eastAsia="宋体" w:hint="default"/>
          <w:sz w:val="21"/>
          <w:szCs w:val="21"/>
        </w:rPr>
        <w:t>可供出售金融资产：资产负债表日，本公司对可供出售金融资产的减值情况进行分析，</w:t>
      </w:r>
      <w:r>
        <w:rPr>
          <w:rFonts w:ascii="宋体" w:hAnsi="宋体" w:cs="宋体" w:eastAsia="宋体" w:hint="default"/>
          <w:w w:val="100"/>
          <w:sz w:val="21"/>
          <w:szCs w:val="21"/>
        </w:rPr>
        <w:t> </w:t>
      </w:r>
      <w:r>
        <w:rPr>
          <w:rFonts w:ascii="宋体" w:hAnsi="宋体" w:cs="宋体" w:eastAsia="宋体" w:hint="default"/>
          <w:sz w:val="21"/>
          <w:szCs w:val="21"/>
        </w:rPr>
        <w:t>判断该项金融资产公允价值是否持续下降。通常情况下，如果可供出售金融资产的公允价值发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生较大幅度下降，在综合考虑各种相关因素后，预期这种下降趋势属于非暂时性的，可以认定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该可供出售金融资产已发生减值，确认减值损失。可供出售金融资产发生减值的，在确认减值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损失时，将原直接计入所有者权益的公允价值下降形成的累计损失一并转出，计入资产减值损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失。</w:t>
      </w:r>
    </w:p>
    <w:p>
      <w:pPr>
        <w:spacing w:line="408" w:lineRule="auto" w:before="108"/>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（十）应收款项的减值测试方法及减值准备计提方法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在资产负债表日对应收款项的账面价值进行检查，有客观证据表明其发生减值的，计提减</w:t>
      </w:r>
    </w:p>
    <w:p>
      <w:pPr>
        <w:spacing w:before="46"/>
        <w:ind w:left="462" w:right="1631" w:firstLine="0"/>
        <w:jc w:val="left"/>
        <w:rPr>
          <w:rFonts w:ascii="宋体" w:hAnsi="宋体" w:cs="宋体" w:eastAsia="宋体" w:hint="default"/>
          <w:sz w:val="21"/>
          <w:szCs w:val="21"/>
        </w:rPr>
      </w:pPr>
      <w:r>
        <w:rPr>
          <w:rFonts w:ascii="宋体" w:hAnsi="宋体" w:cs="宋体" w:eastAsia="宋体" w:hint="default"/>
          <w:sz w:val="21"/>
          <w:szCs w:val="21"/>
        </w:rPr>
        <w:t>值准备。</w:t>
      </w:r>
    </w:p>
    <w:p>
      <w:pPr>
        <w:spacing w:line="240" w:lineRule="auto" w:before="10"/>
        <w:rPr>
          <w:rFonts w:ascii="宋体" w:hAnsi="宋体" w:cs="宋体" w:eastAsia="宋体" w:hint="default"/>
          <w:sz w:val="14"/>
          <w:szCs w:val="14"/>
        </w:rPr>
      </w:pPr>
    </w:p>
    <w:p>
      <w:pPr>
        <w:spacing w:line="386" w:lineRule="auto" w:before="0"/>
        <w:ind w:left="882" w:right="16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单项金额重大的判断依据或金额标准：本公司将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万元以上应收账款，</w:t>
      </w:r>
      <w:r>
        <w:rPr>
          <w:rFonts w:ascii="Times New Roman" w:hAnsi="Times New Roman" w:cs="Times New Roman" w:eastAsia="Times New Roman" w:hint="default"/>
          <w:spacing w:val="-3"/>
          <w:sz w:val="21"/>
          <w:szCs w:val="21"/>
        </w:rPr>
        <w:t>50</w:t>
      </w:r>
      <w:r>
        <w:rPr>
          <w:rFonts w:ascii="Times New Roman" w:hAnsi="Times New Roman" w:cs="Times New Roman" w:eastAsia="Times New Roman" w:hint="default"/>
          <w:sz w:val="21"/>
          <w:szCs w:val="21"/>
        </w:rPr>
        <w:t> </w:t>
      </w:r>
      <w:r>
        <w:rPr>
          <w:rFonts w:ascii="宋体" w:hAnsi="宋体" w:cs="宋体" w:eastAsia="宋体" w:hint="default"/>
          <w:sz w:val="21"/>
          <w:szCs w:val="21"/>
        </w:rPr>
        <w:t>万元以上其他</w:t>
      </w:r>
    </w:p>
    <w:p>
      <w:pPr>
        <w:spacing w:line="408" w:lineRule="auto" w:before="36"/>
        <w:ind w:left="882" w:right="1631" w:hanging="420"/>
        <w:jc w:val="left"/>
        <w:rPr>
          <w:rFonts w:ascii="宋体" w:hAnsi="宋体" w:cs="宋体" w:eastAsia="宋体" w:hint="default"/>
          <w:sz w:val="21"/>
          <w:szCs w:val="21"/>
        </w:rPr>
      </w:pPr>
      <w:r>
        <w:rPr>
          <w:rFonts w:ascii="宋体" w:hAnsi="宋体" w:cs="宋体" w:eastAsia="宋体" w:hint="default"/>
          <w:sz w:val="21"/>
          <w:szCs w:val="21"/>
        </w:rPr>
        <w:t>应收款确定为单项金额重大。</w:t>
      </w:r>
      <w:r>
        <w:rPr>
          <w:rFonts w:ascii="宋体" w:hAnsi="宋体" w:cs="宋体" w:eastAsia="宋体" w:hint="default"/>
          <w:w w:val="100"/>
          <w:sz w:val="21"/>
          <w:szCs w:val="21"/>
        </w:rPr>
        <w:t> </w:t>
      </w:r>
      <w:r>
        <w:rPr>
          <w:rFonts w:ascii="宋体" w:hAnsi="宋体" w:cs="宋体" w:eastAsia="宋体" w:hint="default"/>
          <w:spacing w:val="-1"/>
          <w:sz w:val="21"/>
          <w:szCs w:val="21"/>
        </w:rPr>
        <w:t>单项金额重大并单项计提坏账准备的计提方法：对于单项金额重大的应收款项，单独进行</w:t>
      </w:r>
    </w:p>
    <w:p>
      <w:pPr>
        <w:spacing w:line="408" w:lineRule="auto" w:before="46"/>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减值测试。有客观证据表明其发生了减值的，根据其未来现金流量现值低于其账面价值的差额，</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确认减值损失，并据此计提相应的坏账准备。</w:t>
      </w:r>
    </w:p>
    <w:p>
      <w:pPr>
        <w:spacing w:line="386"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．按组合计提坏账准备的应收款项</w:t>
      </w:r>
      <w:r>
        <w:rPr>
          <w:rFonts w:ascii="宋体" w:hAnsi="宋体" w:cs="宋体" w:eastAsia="宋体" w:hint="default"/>
          <w:w w:val="100"/>
          <w:sz w:val="21"/>
          <w:szCs w:val="21"/>
        </w:rPr>
        <w:t> </w:t>
      </w:r>
      <w:r>
        <w:rPr>
          <w:rFonts w:ascii="宋体" w:hAnsi="宋体" w:cs="宋体" w:eastAsia="宋体" w:hint="default"/>
          <w:spacing w:val="-1"/>
          <w:sz w:val="21"/>
          <w:szCs w:val="21"/>
        </w:rPr>
        <w:t>本公司将相同账龄的应收款项作为具有类似信用风险特征的组合，确定组合的依据及坏账</w:t>
      </w:r>
    </w:p>
    <w:p>
      <w:pPr>
        <w:spacing w:before="65"/>
        <w:ind w:left="462" w:right="1631" w:firstLine="0"/>
        <w:jc w:val="left"/>
        <w:rPr>
          <w:rFonts w:ascii="宋体" w:hAnsi="宋体" w:cs="宋体" w:eastAsia="宋体" w:hint="default"/>
          <w:sz w:val="21"/>
          <w:szCs w:val="21"/>
        </w:rPr>
      </w:pPr>
      <w:r>
        <w:rPr>
          <w:rFonts w:ascii="宋体" w:hAnsi="宋体" w:cs="宋体" w:eastAsia="宋体" w:hint="default"/>
          <w:sz w:val="21"/>
          <w:szCs w:val="21"/>
        </w:rPr>
        <w:t>准备的计提方法如下：</w:t>
      </w:r>
    </w:p>
    <w:p>
      <w:pPr>
        <w:spacing w:line="240" w:lineRule="auto" w:before="10"/>
        <w:rPr>
          <w:rFonts w:ascii="宋体" w:hAnsi="宋体" w:cs="宋体" w:eastAsia="宋体" w:hint="default"/>
          <w:sz w:val="14"/>
          <w:szCs w:val="14"/>
        </w:rPr>
      </w:pPr>
    </w:p>
    <w:p>
      <w:pPr>
        <w:spacing w:line="386" w:lineRule="auto" w:before="0"/>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）对单项金额重大单独测试未发生减值的应收款项，本公司以账龄作为信用风险特征组</w:t>
      </w:r>
      <w:r>
        <w:rPr>
          <w:rFonts w:ascii="宋体" w:hAnsi="宋体" w:cs="宋体" w:eastAsia="宋体" w:hint="default"/>
          <w:w w:val="100"/>
          <w:sz w:val="21"/>
          <w:szCs w:val="21"/>
        </w:rPr>
        <w:t> </w:t>
      </w:r>
      <w:r>
        <w:rPr>
          <w:rFonts w:ascii="宋体" w:hAnsi="宋体" w:cs="宋体" w:eastAsia="宋体" w:hint="default"/>
          <w:sz w:val="21"/>
          <w:szCs w:val="21"/>
        </w:rPr>
        <w:t>合。</w:t>
      </w:r>
    </w:p>
    <w:p>
      <w:pPr>
        <w:spacing w:line="408" w:lineRule="auto" w:before="65"/>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根据以前年度按账龄划分的各段应收款项实际损失率作为基础，结合现时情况确定本年各</w:t>
      </w:r>
      <w:r>
        <w:rPr>
          <w:rFonts w:ascii="宋体" w:hAnsi="宋体" w:cs="宋体" w:eastAsia="宋体" w:hint="default"/>
          <w:w w:val="100"/>
          <w:sz w:val="21"/>
          <w:szCs w:val="21"/>
        </w:rPr>
        <w:t> </w:t>
      </w:r>
      <w:r>
        <w:rPr>
          <w:rFonts w:ascii="宋体" w:hAnsi="宋体" w:cs="宋体" w:eastAsia="宋体" w:hint="default"/>
          <w:sz w:val="21"/>
          <w:szCs w:val="21"/>
        </w:rPr>
        <w:t>账龄段应收款项组合计提坏账准备的比例，据此计算本年应计提的坏账准备。</w:t>
      </w:r>
    </w:p>
    <w:p>
      <w:pPr>
        <w:spacing w:line="398" w:lineRule="auto" w:before="46"/>
        <w:ind w:left="882" w:right="1631"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）对单项金额不重大的应收款项本公司以账龄作为信用风险特征组合。</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按账龄作为信用风险特征组合计提坏账准备的计提方法：账龄分析法</w:t>
      </w:r>
      <w:r>
        <w:rPr>
          <w:rFonts w:ascii="宋体" w:hAnsi="宋体" w:cs="宋体" w:eastAsia="宋体" w:hint="default"/>
          <w:w w:val="100"/>
          <w:sz w:val="21"/>
          <w:szCs w:val="21"/>
        </w:rPr>
        <w:t> </w:t>
      </w:r>
      <w:r>
        <w:rPr>
          <w:rFonts w:ascii="宋体" w:hAnsi="宋体" w:cs="宋体" w:eastAsia="宋体" w:hint="default"/>
          <w:sz w:val="21"/>
          <w:szCs w:val="21"/>
        </w:rPr>
        <w:t>各账龄段应收款项组合计提坏账准备的比例具体如下：</w:t>
      </w:r>
    </w:p>
    <w:p>
      <w:pPr>
        <w:spacing w:after="0" w:line="398"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2"/>
        <w:rPr>
          <w:rFonts w:ascii="宋体" w:hAnsi="宋体" w:cs="宋体" w:eastAsia="宋体" w:hint="default"/>
          <w:sz w:val="24"/>
          <w:szCs w:val="24"/>
        </w:rPr>
      </w:pPr>
    </w:p>
    <w:tbl>
      <w:tblPr>
        <w:tblW w:w="0" w:type="auto"/>
        <w:jc w:val="left"/>
        <w:tblInd w:w="890" w:type="dxa"/>
        <w:tblLayout w:type="fixed"/>
        <w:tblCellMar>
          <w:top w:w="0" w:type="dxa"/>
          <w:left w:w="0" w:type="dxa"/>
          <w:bottom w:w="0" w:type="dxa"/>
          <w:right w:w="0" w:type="dxa"/>
        </w:tblCellMar>
        <w:tblLook w:val="01E0"/>
      </w:tblPr>
      <w:tblGrid>
        <w:gridCol w:w="3613"/>
        <w:gridCol w:w="3332"/>
      </w:tblGrid>
      <w:tr>
        <w:trPr>
          <w:trHeight w:val="309" w:hRule="exact"/>
        </w:trPr>
        <w:tc>
          <w:tcPr>
            <w:tcW w:w="3613" w:type="dxa"/>
            <w:tcBorders>
              <w:top w:val="nil" w:sz="6" w:space="0" w:color="auto"/>
              <w:left w:val="nil" w:sz="6" w:space="0" w:color="auto"/>
              <w:bottom w:val="single" w:sz="4" w:space="0" w:color="000000"/>
              <w:right w:val="nil" w:sz="6" w:space="0" w:color="auto"/>
            </w:tcBorders>
          </w:tcPr>
          <w:p>
            <w:pPr>
              <w:pStyle w:val="TableParagraph"/>
              <w:spacing w:line="211" w:lineRule="exact"/>
              <w:ind w:left="6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332" w:type="dxa"/>
            <w:tcBorders>
              <w:top w:val="nil" w:sz="6" w:space="0" w:color="auto"/>
              <w:left w:val="nil" w:sz="6" w:space="0" w:color="auto"/>
              <w:bottom w:val="single" w:sz="4" w:space="0" w:color="000000"/>
              <w:right w:val="nil" w:sz="6" w:space="0" w:color="auto"/>
            </w:tcBorders>
          </w:tcPr>
          <w:p>
            <w:pPr>
              <w:pStyle w:val="TableParagraph"/>
              <w:spacing w:line="227" w:lineRule="exact"/>
              <w:ind w:left="98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36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406" w:right="0"/>
              <w:jc w:val="center"/>
              <w:rPr>
                <w:rFonts w:ascii="Times New Roman" w:hAnsi="Times New Roman" w:cs="Times New Roman" w:eastAsia="Times New Roman" w:hint="default"/>
                <w:sz w:val="18"/>
                <w:szCs w:val="18"/>
              </w:rPr>
            </w:pPr>
            <w:r>
              <w:rPr>
                <w:rFonts w:ascii="Times New Roman"/>
                <w:sz w:val="18"/>
              </w:rPr>
              <w:t>2</w:t>
            </w:r>
          </w:p>
        </w:tc>
      </w:tr>
      <w:tr>
        <w:trPr>
          <w:trHeight w:val="397" w:hRule="exact"/>
        </w:trPr>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6" w:right="0"/>
              <w:jc w:val="center"/>
              <w:rPr>
                <w:rFonts w:ascii="Times New Roman" w:hAnsi="Times New Roman" w:cs="Times New Roman" w:eastAsia="Times New Roman" w:hint="default"/>
                <w:sz w:val="18"/>
                <w:szCs w:val="18"/>
              </w:rPr>
            </w:pPr>
            <w:r>
              <w:rPr>
                <w:rFonts w:ascii="Times New Roman"/>
                <w:sz w:val="18"/>
              </w:rPr>
              <w:t>5</w:t>
            </w:r>
          </w:p>
        </w:tc>
      </w:tr>
      <w:tr>
        <w:trPr>
          <w:trHeight w:val="397" w:hRule="exact"/>
        </w:trPr>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1" w:right="0"/>
              <w:jc w:val="center"/>
              <w:rPr>
                <w:rFonts w:ascii="Times New Roman" w:hAnsi="Times New Roman" w:cs="Times New Roman" w:eastAsia="Times New Roman" w:hint="default"/>
                <w:sz w:val="18"/>
                <w:szCs w:val="18"/>
              </w:rPr>
            </w:pPr>
            <w:r>
              <w:rPr>
                <w:rFonts w:ascii="Times New Roman"/>
                <w:sz w:val="18"/>
              </w:rPr>
              <w:t>30</w:t>
            </w:r>
          </w:p>
        </w:tc>
      </w:tr>
      <w:tr>
        <w:trPr>
          <w:trHeight w:val="397" w:hRule="exact"/>
        </w:trPr>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21" w:right="0"/>
              <w:jc w:val="center"/>
              <w:rPr>
                <w:rFonts w:ascii="Times New Roman" w:hAnsi="Times New Roman" w:cs="Times New Roman" w:eastAsia="Times New Roman" w:hint="default"/>
                <w:sz w:val="18"/>
                <w:szCs w:val="18"/>
              </w:rPr>
            </w:pPr>
            <w:r>
              <w:rPr>
                <w:rFonts w:ascii="Times New Roman"/>
                <w:sz w:val="18"/>
              </w:rPr>
              <w:t>50</w:t>
            </w:r>
          </w:p>
        </w:tc>
      </w:tr>
      <w:tr>
        <w:trPr>
          <w:trHeight w:val="397" w:hRule="exact"/>
        </w:trPr>
        <w:tc>
          <w:tcPr>
            <w:tcW w:w="36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1" w:right="0"/>
              <w:jc w:val="center"/>
              <w:rPr>
                <w:rFonts w:ascii="Times New Roman" w:hAnsi="Times New Roman" w:cs="Times New Roman" w:eastAsia="Times New Roman" w:hint="default"/>
                <w:sz w:val="18"/>
                <w:szCs w:val="18"/>
              </w:rPr>
            </w:pPr>
            <w:r>
              <w:rPr>
                <w:rFonts w:ascii="Times New Roman"/>
                <w:sz w:val="18"/>
              </w:rPr>
              <w:t>80</w:t>
            </w:r>
          </w:p>
        </w:tc>
      </w:tr>
      <w:tr>
        <w:trPr>
          <w:trHeight w:val="398" w:hRule="exact"/>
        </w:trPr>
        <w:tc>
          <w:tcPr>
            <w:tcW w:w="361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6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33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left="230"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14"/>
          <w:szCs w:val="14"/>
        </w:rPr>
      </w:pPr>
    </w:p>
    <w:p>
      <w:pPr>
        <w:spacing w:line="386" w:lineRule="auto"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．单项金额不重大但单项计提坏账准备的应收款项</w:t>
      </w:r>
      <w:r>
        <w:rPr>
          <w:rFonts w:ascii="宋体" w:hAnsi="宋体" w:cs="宋体" w:eastAsia="宋体" w:hint="default"/>
          <w:w w:val="100"/>
          <w:sz w:val="21"/>
          <w:szCs w:val="21"/>
        </w:rPr>
        <w:t> </w:t>
      </w:r>
      <w:r>
        <w:rPr>
          <w:rFonts w:ascii="宋体" w:hAnsi="宋体" w:cs="宋体" w:eastAsia="宋体" w:hint="default"/>
          <w:spacing w:val="-1"/>
          <w:sz w:val="21"/>
          <w:szCs w:val="21"/>
        </w:rPr>
        <w:t>单项金额不重大但已有客观证据表明其发生了减值的应收款项，按账龄分析法计提的坏账</w:t>
      </w:r>
    </w:p>
    <w:p>
      <w:pPr>
        <w:spacing w:line="408" w:lineRule="auto" w:before="65"/>
        <w:ind w:left="462" w:right="1631" w:firstLine="0"/>
        <w:jc w:val="left"/>
        <w:rPr>
          <w:rFonts w:ascii="宋体" w:hAnsi="宋体" w:cs="宋体" w:eastAsia="宋体" w:hint="default"/>
          <w:sz w:val="21"/>
          <w:szCs w:val="21"/>
        </w:rPr>
      </w:pPr>
      <w:r>
        <w:rPr>
          <w:rFonts w:ascii="宋体" w:hAnsi="宋体" w:cs="宋体" w:eastAsia="宋体" w:hint="default"/>
          <w:spacing w:val="-1"/>
          <w:sz w:val="21"/>
          <w:szCs w:val="21"/>
        </w:rPr>
        <w:t>准备不能反映实际情况，本公司单独进行减值测试，根据其未来现金流量现值低于其账面价值</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的差额，确认减值损失，并据此计提相应的坏账准备。</w:t>
      </w:r>
    </w:p>
    <w:p>
      <w:pPr>
        <w:spacing w:before="108"/>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．存货分类：本公司存货包括原材料、在产品、周转材料等。</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．发出存货的计价方法：发出时按个别计价法计价。</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．存货的盘存制度：采用永续盘存制。</w:t>
      </w:r>
    </w:p>
    <w:p>
      <w:pPr>
        <w:spacing w:line="386" w:lineRule="auto" w:before="177"/>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．存货跌价准备计提方法：资产负债表日按成本与可变现净值孰低计量，存货成本高于其</w:t>
      </w:r>
      <w:r>
        <w:rPr>
          <w:rFonts w:ascii="宋体" w:hAnsi="宋体" w:cs="宋体" w:eastAsia="宋体" w:hint="default"/>
          <w:w w:val="100"/>
          <w:sz w:val="21"/>
          <w:szCs w:val="21"/>
        </w:rPr>
        <w:t> </w:t>
      </w:r>
      <w:r>
        <w:rPr>
          <w:rFonts w:ascii="宋体" w:hAnsi="宋体" w:cs="宋体" w:eastAsia="宋体" w:hint="default"/>
          <w:sz w:val="21"/>
          <w:szCs w:val="21"/>
        </w:rPr>
        <w:t>可变现净值的，计提存货跌价准备，计入当期损益。</w:t>
      </w:r>
    </w:p>
    <w:p>
      <w:pPr>
        <w:spacing w:line="408" w:lineRule="auto" w:before="65"/>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存货跌价准备一般按单个存货项目计提；对于数量繁多、单价较低的存货，按存货类别计</w:t>
      </w:r>
      <w:r>
        <w:rPr>
          <w:rFonts w:ascii="宋体" w:hAnsi="宋体" w:cs="宋体" w:eastAsia="宋体" w:hint="default"/>
          <w:w w:val="100"/>
          <w:sz w:val="21"/>
          <w:szCs w:val="21"/>
        </w:rPr>
        <w:t> </w:t>
      </w:r>
      <w:r>
        <w:rPr>
          <w:rFonts w:ascii="宋体" w:hAnsi="宋体" w:cs="宋体" w:eastAsia="宋体" w:hint="default"/>
          <w:sz w:val="21"/>
          <w:szCs w:val="21"/>
        </w:rPr>
        <w:t>提。</w:t>
      </w:r>
    </w:p>
    <w:p>
      <w:pPr>
        <w:spacing w:line="386"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．存货可变现净值的确认方法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存货可变现净值是按存货的估计售价减去至完工时估计将要发生的成本、估计的销售费用</w:t>
      </w:r>
    </w:p>
    <w:p>
      <w:pPr>
        <w:spacing w:line="408" w:lineRule="auto" w:before="65"/>
        <w:ind w:left="882" w:right="1631" w:hanging="420"/>
        <w:jc w:val="left"/>
        <w:rPr>
          <w:rFonts w:ascii="宋体" w:hAnsi="宋体" w:cs="宋体" w:eastAsia="宋体" w:hint="default"/>
          <w:sz w:val="21"/>
          <w:szCs w:val="21"/>
        </w:rPr>
      </w:pPr>
      <w:r>
        <w:rPr>
          <w:rFonts w:ascii="宋体" w:hAnsi="宋体" w:cs="宋体" w:eastAsia="宋体" w:hint="default"/>
          <w:sz w:val="21"/>
          <w:szCs w:val="21"/>
        </w:rPr>
        <w:t>以及相关税费后的金额。</w:t>
      </w:r>
      <w:r>
        <w:rPr>
          <w:rFonts w:ascii="宋体" w:hAnsi="宋体" w:cs="宋体" w:eastAsia="宋体" w:hint="default"/>
          <w:w w:val="100"/>
          <w:sz w:val="21"/>
          <w:szCs w:val="21"/>
        </w:rPr>
        <w:t> </w:t>
      </w:r>
      <w:r>
        <w:rPr>
          <w:rFonts w:ascii="宋体" w:hAnsi="宋体" w:cs="宋体" w:eastAsia="宋体" w:hint="default"/>
          <w:spacing w:val="-1"/>
          <w:sz w:val="21"/>
          <w:szCs w:val="21"/>
        </w:rPr>
        <w:t>资产负债表日如果以前减记存货价值的影响因素已经消失，则减记的金额予以恢复，并在</w:t>
      </w:r>
    </w:p>
    <w:p>
      <w:pPr>
        <w:spacing w:line="398" w:lineRule="auto" w:before="46"/>
        <w:ind w:left="882" w:right="3059" w:hanging="420"/>
        <w:jc w:val="left"/>
        <w:rPr>
          <w:rFonts w:ascii="宋体" w:hAnsi="宋体" w:cs="宋体" w:eastAsia="宋体" w:hint="default"/>
          <w:sz w:val="21"/>
          <w:szCs w:val="21"/>
        </w:rPr>
      </w:pPr>
      <w:r>
        <w:rPr>
          <w:rFonts w:ascii="宋体" w:hAnsi="宋体" w:cs="宋体" w:eastAsia="宋体" w:hint="default"/>
          <w:spacing w:val="-2"/>
          <w:sz w:val="21"/>
          <w:szCs w:val="21"/>
        </w:rPr>
        <w:t>原已计提的存货跌价准备的金额内转回，转回的金额计入当期损益。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Times New Roman" w:hAnsi="Times New Roman" w:cs="Times New Roman" w:eastAsia="Times New Roman" w:hint="default"/>
          <w:sz w:val="21"/>
          <w:szCs w:val="21"/>
        </w:rPr>
        <w:t>6</w:t>
      </w:r>
      <w:r>
        <w:rPr>
          <w:rFonts w:ascii="宋体" w:hAnsi="宋体" w:cs="宋体" w:eastAsia="宋体" w:hint="default"/>
          <w:sz w:val="21"/>
          <w:szCs w:val="21"/>
        </w:rPr>
        <w:t>．周转材料的摊销方法：</w:t>
      </w:r>
      <w:r>
        <w:rPr>
          <w:rFonts w:ascii="宋体" w:hAnsi="宋体" w:cs="宋体" w:eastAsia="宋体" w:hint="default"/>
          <w:w w:val="100"/>
          <w:sz w:val="21"/>
          <w:szCs w:val="21"/>
        </w:rPr>
        <w:t> </w:t>
      </w:r>
      <w:r>
        <w:rPr>
          <w:rFonts w:ascii="宋体" w:hAnsi="宋体" w:cs="宋体" w:eastAsia="宋体" w:hint="default"/>
          <w:sz w:val="21"/>
          <w:szCs w:val="21"/>
        </w:rPr>
        <w:t>周转材料摊销方法：在领用时采用一次转销法。</w:t>
      </w:r>
    </w:p>
    <w:p>
      <w:pPr>
        <w:spacing w:before="117"/>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882" w:right="52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．投资成本确定</w:t>
      </w:r>
      <w:r>
        <w:rPr>
          <w:rFonts w:ascii="宋体" w:hAnsi="宋体" w:cs="宋体" w:eastAsia="宋体" w:hint="default"/>
          <w:w w:val="100"/>
          <w:sz w:val="21"/>
          <w:szCs w:val="21"/>
        </w:rPr>
        <w:t> </w:t>
      </w:r>
      <w:r>
        <w:rPr>
          <w:rFonts w:ascii="宋体" w:hAnsi="宋体" w:cs="宋体" w:eastAsia="宋体" w:hint="default"/>
          <w:spacing w:val="-2"/>
          <w:sz w:val="21"/>
          <w:szCs w:val="21"/>
        </w:rPr>
        <w:t>分别下列情况对长期股权投资进行初始计量</w:t>
      </w:r>
    </w:p>
    <w:p>
      <w:pPr>
        <w:spacing w:before="65"/>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）企业合并形成的长期股权投资，按照下列规定确定其投资成本：</w:t>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8" w:lineRule="auto" w:before="36"/>
        <w:ind w:left="462" w:right="1526" w:firstLine="419"/>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2"/>
          <w:sz w:val="21"/>
          <w:szCs w:val="21"/>
        </w:rPr>
        <w:t> </w:t>
      </w:r>
      <w:r>
        <w:rPr>
          <w:rFonts w:ascii="宋体" w:hAnsi="宋体" w:cs="宋体" w:eastAsia="宋体" w:hint="default"/>
          <w:spacing w:val="-4"/>
          <w:sz w:val="21"/>
          <w:szCs w:val="21"/>
        </w:rPr>
        <w:t>同一控制下的企业合并，合并方以支付现金、转让非现金资产或承担债务方式作为合并</w:t>
      </w:r>
      <w:r>
        <w:rPr>
          <w:rFonts w:ascii="宋体" w:hAnsi="宋体" w:cs="宋体" w:eastAsia="宋体" w:hint="default"/>
          <w:w w:val="100"/>
          <w:sz w:val="21"/>
          <w:szCs w:val="21"/>
        </w:rPr>
        <w:t> </w:t>
      </w:r>
      <w:r>
        <w:rPr>
          <w:rFonts w:ascii="宋体" w:hAnsi="宋体" w:cs="宋体" w:eastAsia="宋体" w:hint="default"/>
          <w:spacing w:val="-4"/>
          <w:sz w:val="21"/>
          <w:szCs w:val="21"/>
        </w:rPr>
        <w:t>对价的，在合并日按照取得被合并方所有者权益账面价值的份额作为长期股权投资的投资成本。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长期股权投资投资成本与支付的现金、转让的非现金资产以及所承担债务账面价值之间的差额，</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调整资本公积；资本公积不足冲减的，调整留存收益；</w:t>
      </w:r>
    </w:p>
    <w:p>
      <w:pPr>
        <w:spacing w:line="408" w:lineRule="auto" w:before="46"/>
        <w:ind w:left="462" w:right="1635" w:firstLine="419"/>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8"/>
          <w:sz w:val="21"/>
          <w:szCs w:val="21"/>
        </w:rPr>
        <w:t> </w:t>
      </w:r>
      <w:r>
        <w:rPr>
          <w:rFonts w:ascii="宋体" w:hAnsi="宋体" w:cs="宋体" w:eastAsia="宋体" w:hint="default"/>
          <w:spacing w:val="-4"/>
          <w:sz w:val="21"/>
          <w:szCs w:val="21"/>
        </w:rPr>
        <w:t>合并方以发行权益性证券作为合并对价的，在合并日按照取得被合并方所有者权益账面</w:t>
      </w:r>
      <w:r>
        <w:rPr>
          <w:rFonts w:ascii="宋体" w:hAnsi="宋体" w:cs="宋体" w:eastAsia="宋体" w:hint="default"/>
          <w:w w:val="100"/>
          <w:sz w:val="21"/>
          <w:szCs w:val="21"/>
        </w:rPr>
        <w:t> </w:t>
      </w:r>
      <w:r>
        <w:rPr>
          <w:rFonts w:ascii="宋体" w:hAnsi="宋体" w:cs="宋体" w:eastAsia="宋体" w:hint="default"/>
          <w:spacing w:val="-1"/>
          <w:sz w:val="21"/>
          <w:szCs w:val="21"/>
        </w:rPr>
        <w:t>价值的份额作为长期股权投资的投资成本。按照发行股份的面值总额作为股本，长期股权投资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投资成本与所发行股份面值总额之间的差额，调整资本公积；资本公积不足冲减的，调整留存</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收益；</w:t>
      </w:r>
    </w:p>
    <w:p>
      <w:pPr>
        <w:spacing w:line="386" w:lineRule="auto" w:before="46"/>
        <w:ind w:left="462" w:right="1526" w:firstLine="419"/>
        <w:jc w:val="left"/>
        <w:rPr>
          <w:rFonts w:ascii="宋体" w:hAnsi="宋体" w:cs="宋体" w:eastAsia="宋体" w:hint="default"/>
          <w:sz w:val="21"/>
          <w:szCs w:val="21"/>
        </w:rPr>
      </w:pPr>
      <w:r>
        <w:rPr>
          <w:rFonts w:ascii="宋体" w:hAnsi="宋体" w:cs="宋体" w:eastAsia="宋体" w:hint="default"/>
          <w:sz w:val="21"/>
          <w:szCs w:val="21"/>
        </w:rPr>
        <w:t>③ </w:t>
      </w:r>
      <w:r>
        <w:rPr>
          <w:rFonts w:ascii="宋体" w:hAnsi="宋体" w:cs="宋体" w:eastAsia="宋体" w:hint="default"/>
          <w:spacing w:val="-5"/>
          <w:sz w:val="21"/>
          <w:szCs w:val="21"/>
        </w:rPr>
        <w:t>非同一控制下的企业合并，购买方在购买日以按照《企业会计准则第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确定的合并成本作为长期股权投资的投资成本。</w:t>
      </w:r>
    </w:p>
    <w:p>
      <w:pPr>
        <w:spacing w:line="386" w:lineRule="auto" w:before="65"/>
        <w:ind w:left="462" w:right="16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）除企业合并形成的长期股权投资以外，其他方式取得的长期股权投资，按照下列规定</w:t>
      </w:r>
      <w:r>
        <w:rPr>
          <w:rFonts w:ascii="宋体" w:hAnsi="宋体" w:cs="宋体" w:eastAsia="宋体" w:hint="default"/>
          <w:w w:val="100"/>
          <w:sz w:val="21"/>
          <w:szCs w:val="21"/>
        </w:rPr>
        <w:t> </w:t>
      </w:r>
      <w:r>
        <w:rPr>
          <w:rFonts w:ascii="宋体" w:hAnsi="宋体" w:cs="宋体" w:eastAsia="宋体" w:hint="default"/>
          <w:sz w:val="21"/>
          <w:szCs w:val="21"/>
        </w:rPr>
        <w:t>确定其投资成本：</w:t>
      </w:r>
    </w:p>
    <w:p>
      <w:pPr>
        <w:spacing w:line="408" w:lineRule="auto" w:before="65"/>
        <w:ind w:left="462" w:right="1637" w:firstLine="419"/>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6"/>
          <w:sz w:val="21"/>
          <w:szCs w:val="21"/>
        </w:rPr>
        <w:t> </w:t>
      </w:r>
      <w:r>
        <w:rPr>
          <w:rFonts w:ascii="宋体" w:hAnsi="宋体" w:cs="宋体" w:eastAsia="宋体" w:hint="default"/>
          <w:spacing w:val="-4"/>
          <w:sz w:val="21"/>
          <w:szCs w:val="21"/>
        </w:rPr>
        <w:t>以支付现金取得的长期股权投资，按照实际支付的购买价款作为投资成本。投资成本包</w:t>
      </w:r>
      <w:r>
        <w:rPr>
          <w:rFonts w:ascii="宋体" w:hAnsi="宋体" w:cs="宋体" w:eastAsia="宋体" w:hint="default"/>
          <w:w w:val="100"/>
          <w:sz w:val="21"/>
          <w:szCs w:val="21"/>
        </w:rPr>
        <w:t> </w:t>
      </w:r>
      <w:r>
        <w:rPr>
          <w:rFonts w:ascii="宋体" w:hAnsi="宋体" w:cs="宋体" w:eastAsia="宋体" w:hint="default"/>
          <w:spacing w:val="-1"/>
          <w:sz w:val="21"/>
          <w:szCs w:val="21"/>
        </w:rPr>
        <w:t>括与取得长期股权投资直接相关的费用、税金及其他必要支出，但实际支付的价款中包含的已</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宣告但尚未领取的现金股利，作为应收项目单独核算；</w:t>
      </w:r>
    </w:p>
    <w:p>
      <w:pPr>
        <w:spacing w:line="408" w:lineRule="auto" w:before="46"/>
        <w:ind w:left="462" w:right="1636" w:firstLine="419"/>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03"/>
          <w:sz w:val="21"/>
          <w:szCs w:val="21"/>
        </w:rPr>
        <w:t> </w:t>
      </w:r>
      <w:r>
        <w:rPr>
          <w:rFonts w:ascii="宋体" w:hAnsi="宋体" w:cs="宋体" w:eastAsia="宋体" w:hint="default"/>
          <w:sz w:val="21"/>
          <w:szCs w:val="21"/>
        </w:rPr>
        <w:t>以发行权益性证券取得的长期股权投资，按照发行权益性证券的公允价值作为投资成</w:t>
      </w:r>
      <w:r>
        <w:rPr>
          <w:rFonts w:ascii="宋体" w:hAnsi="宋体" w:cs="宋体" w:eastAsia="宋体" w:hint="default"/>
          <w:spacing w:val="2"/>
          <w:w w:val="100"/>
          <w:sz w:val="21"/>
          <w:szCs w:val="21"/>
        </w:rPr>
        <w:t> </w:t>
      </w:r>
      <w:r>
        <w:rPr>
          <w:rFonts w:ascii="宋体" w:hAnsi="宋体" w:cs="宋体" w:eastAsia="宋体" w:hint="default"/>
          <w:sz w:val="21"/>
          <w:szCs w:val="21"/>
        </w:rPr>
        <w:t>本；</w:t>
      </w:r>
    </w:p>
    <w:p>
      <w:pPr>
        <w:spacing w:line="408" w:lineRule="auto" w:before="46"/>
        <w:ind w:left="462" w:right="1637" w:firstLine="419"/>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6"/>
          <w:sz w:val="21"/>
          <w:szCs w:val="21"/>
        </w:rPr>
        <w:t> </w:t>
      </w:r>
      <w:r>
        <w:rPr>
          <w:rFonts w:ascii="宋体" w:hAnsi="宋体" w:cs="宋体" w:eastAsia="宋体" w:hint="default"/>
          <w:spacing w:val="-4"/>
          <w:sz w:val="21"/>
          <w:szCs w:val="21"/>
        </w:rPr>
        <w:t>投资者投入的长期股权投资，按照投资合同或协议约定的价值作为投资成本，但合同或</w:t>
      </w:r>
      <w:r>
        <w:rPr>
          <w:rFonts w:ascii="宋体" w:hAnsi="宋体" w:cs="宋体" w:eastAsia="宋体" w:hint="default"/>
          <w:w w:val="100"/>
          <w:sz w:val="21"/>
          <w:szCs w:val="21"/>
        </w:rPr>
        <w:t> </w:t>
      </w:r>
      <w:r>
        <w:rPr>
          <w:rFonts w:ascii="宋体" w:hAnsi="宋体" w:cs="宋体" w:eastAsia="宋体" w:hint="default"/>
          <w:sz w:val="21"/>
          <w:szCs w:val="21"/>
        </w:rPr>
        <w:t>协议约定不公允的除外；</w:t>
      </w:r>
    </w:p>
    <w:p>
      <w:pPr>
        <w:spacing w:line="386" w:lineRule="auto" w:before="46"/>
        <w:ind w:left="462" w:right="1637" w:firstLine="419"/>
        <w:jc w:val="both"/>
        <w:rPr>
          <w:rFonts w:ascii="宋体" w:hAnsi="宋体" w:cs="宋体" w:eastAsia="宋体" w:hint="default"/>
          <w:sz w:val="21"/>
          <w:szCs w:val="21"/>
        </w:rPr>
      </w:pPr>
      <w:r>
        <w:rPr>
          <w:rFonts w:ascii="宋体" w:hAnsi="宋体" w:cs="宋体" w:eastAsia="宋体" w:hint="default"/>
          <w:sz w:val="21"/>
          <w:szCs w:val="21"/>
        </w:rPr>
        <w:t>④ </w:t>
      </w:r>
      <w:r>
        <w:rPr>
          <w:rFonts w:ascii="宋体" w:hAnsi="宋体" w:cs="宋体" w:eastAsia="宋体" w:hint="default"/>
          <w:spacing w:val="-4"/>
          <w:sz w:val="21"/>
          <w:szCs w:val="21"/>
        </w:rPr>
        <w:t>通过非货币性资产交换取得的长期股权投资，其投资成本按照《企业会计准则第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非货币性资产交换》确定；</w:t>
      </w:r>
    </w:p>
    <w:p>
      <w:pPr>
        <w:spacing w:line="386" w:lineRule="auto" w:before="65"/>
        <w:ind w:left="462" w:right="1635" w:firstLine="419"/>
        <w:jc w:val="both"/>
        <w:rPr>
          <w:rFonts w:ascii="宋体" w:hAnsi="宋体" w:cs="宋体" w:eastAsia="宋体" w:hint="default"/>
          <w:sz w:val="21"/>
          <w:szCs w:val="21"/>
        </w:rPr>
      </w:pPr>
      <w:r>
        <w:rPr>
          <w:rFonts w:ascii="宋体" w:hAnsi="宋体" w:cs="宋体" w:eastAsia="宋体" w:hint="default"/>
          <w:sz w:val="21"/>
          <w:szCs w:val="21"/>
        </w:rPr>
        <w:t>⑤ 通过债务重组取得的长期股权投资，其投资成本按照《企业会计准则第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w:t>
      </w:r>
      <w:r>
        <w:rPr>
          <w:rFonts w:ascii="宋体" w:hAnsi="宋体" w:cs="宋体" w:eastAsia="宋体" w:hint="default"/>
          <w:w w:val="100"/>
          <w:sz w:val="21"/>
          <w:szCs w:val="21"/>
        </w:rPr>
        <w:t> </w:t>
      </w:r>
      <w:r>
        <w:rPr>
          <w:rFonts w:ascii="宋体" w:hAnsi="宋体" w:cs="宋体" w:eastAsia="宋体" w:hint="default"/>
          <w:sz w:val="21"/>
          <w:szCs w:val="21"/>
        </w:rPr>
        <w:t>重组》确定。</w:t>
      </w:r>
    </w:p>
    <w:p>
      <w:pPr>
        <w:spacing w:line="386" w:lineRule="auto" w:before="6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1"/>
          <w:sz w:val="21"/>
          <w:szCs w:val="21"/>
        </w:rPr>
        <w:t>根据是否对被投资单位具有控制、共同控制或重大影响分别对长期股权投资采用成本法或</w:t>
      </w:r>
    </w:p>
    <w:p>
      <w:pPr>
        <w:spacing w:before="65"/>
        <w:ind w:left="462" w:right="1631" w:firstLine="0"/>
        <w:jc w:val="left"/>
        <w:rPr>
          <w:rFonts w:ascii="宋体" w:hAnsi="宋体" w:cs="宋体" w:eastAsia="宋体" w:hint="default"/>
          <w:sz w:val="21"/>
          <w:szCs w:val="21"/>
        </w:rPr>
      </w:pPr>
      <w:r>
        <w:rPr>
          <w:rFonts w:ascii="宋体" w:hAnsi="宋体" w:cs="宋体" w:eastAsia="宋体" w:hint="default"/>
          <w:sz w:val="21"/>
          <w:szCs w:val="21"/>
        </w:rPr>
        <w:t>权益法核算。</w:t>
      </w:r>
    </w:p>
    <w:p>
      <w:pPr>
        <w:spacing w:line="240" w:lineRule="auto" w:before="10"/>
        <w:rPr>
          <w:rFonts w:ascii="宋体" w:hAnsi="宋体" w:cs="宋体" w:eastAsia="宋体" w:hint="default"/>
          <w:sz w:val="14"/>
          <w:szCs w:val="14"/>
        </w:rPr>
      </w:pPr>
    </w:p>
    <w:p>
      <w:pPr>
        <w:spacing w:line="398" w:lineRule="auto" w:before="0"/>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）采用成本法核算的长期投资，除取得投资时实际支付的价款或对价中包含的已宣告但</w:t>
      </w:r>
      <w:r>
        <w:rPr>
          <w:rFonts w:ascii="宋体" w:hAnsi="宋体" w:cs="宋体" w:eastAsia="宋体" w:hint="default"/>
          <w:w w:val="100"/>
          <w:sz w:val="21"/>
          <w:szCs w:val="21"/>
        </w:rPr>
        <w:t> </w:t>
      </w:r>
      <w:r>
        <w:rPr>
          <w:rFonts w:ascii="宋体" w:hAnsi="宋体" w:cs="宋体" w:eastAsia="宋体" w:hint="default"/>
          <w:spacing w:val="-1"/>
          <w:sz w:val="21"/>
          <w:szCs w:val="21"/>
        </w:rPr>
        <w:t>尚未发放的现金股利或利润外，投资企业按照享有被投资单位宣告发放的现金股利或利润确认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投资收益，不再划分是否属于投资前和投资后被投资单位实现的净利润。</w:t>
      </w:r>
    </w:p>
    <w:p>
      <w:pPr>
        <w:spacing w:after="0" w:line="398" w:lineRule="auto"/>
        <w:jc w:val="both"/>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5" w:lineRule="auto" w:before="36"/>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）采用权益法核算的长期股权投资，本公司在取得长期股权投资后，在计算投资损益时</w:t>
      </w:r>
      <w:r>
        <w:rPr>
          <w:rFonts w:ascii="宋体" w:hAnsi="宋体" w:cs="宋体" w:eastAsia="宋体" w:hint="default"/>
          <w:w w:val="100"/>
          <w:sz w:val="21"/>
          <w:szCs w:val="21"/>
        </w:rPr>
        <w:t> </w:t>
      </w:r>
      <w:r>
        <w:rPr>
          <w:rFonts w:ascii="宋体" w:hAnsi="宋体" w:cs="宋体" w:eastAsia="宋体" w:hint="default"/>
          <w:sz w:val="21"/>
          <w:szCs w:val="21"/>
        </w:rPr>
        <w:t>按本公司的会计政策及会计期间对被投资单位的财务报表进行调整，在此基础上再抵销本公司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与联营企业及合营企业之间发生的内部交易损益按照应享有或应分担计算归属于本公司的部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分，确认投资损益并调整长期股权投资账面价值。如果本公司取得投资时被投资单位有关资产、</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负债的公允价值与其账面价值不同的，后续计量计算归属于投资企业应享有的净利润或应承担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的净亏损时，应考虑被投资单位计提的折旧额、推销额以及资产减值准备金额等进行调整。以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上调整均考虑重要性原则，在符合下列条件之一的，本公司按被投资单位的账面净利润为基础，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经调整未实现内部交易损益后，计算确认投资损益。</w:t>
      </w:r>
    </w:p>
    <w:p>
      <w:pPr>
        <w:spacing w:before="49"/>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
          <w:sz w:val="21"/>
          <w:szCs w:val="21"/>
        </w:rPr>
        <w:t> </w:t>
      </w:r>
      <w:r>
        <w:rPr>
          <w:rFonts w:ascii="宋体" w:hAnsi="宋体" w:cs="宋体" w:eastAsia="宋体" w:hint="default"/>
          <w:sz w:val="21"/>
          <w:szCs w:val="21"/>
        </w:rPr>
        <w:t>无法合理确定取得投资时被投资单位各项可辨认资产等的公允价值。</w:t>
      </w:r>
    </w:p>
    <w:p>
      <w:pPr>
        <w:spacing w:line="240" w:lineRule="auto" w:before="10"/>
        <w:rPr>
          <w:rFonts w:ascii="宋体" w:hAnsi="宋体" w:cs="宋体" w:eastAsia="宋体" w:hint="default"/>
          <w:sz w:val="14"/>
          <w:szCs w:val="14"/>
        </w:rPr>
      </w:pPr>
    </w:p>
    <w:p>
      <w:pPr>
        <w:spacing w:line="386" w:lineRule="auto" w:before="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76"/>
          <w:sz w:val="21"/>
          <w:szCs w:val="21"/>
        </w:rPr>
        <w:t> </w:t>
      </w:r>
      <w:r>
        <w:rPr>
          <w:rFonts w:ascii="宋体" w:hAnsi="宋体" w:cs="宋体" w:eastAsia="宋体" w:hint="default"/>
          <w:sz w:val="21"/>
          <w:szCs w:val="21"/>
        </w:rPr>
        <w:t>投资时被投资单位可辨认资产的公允价值与其账面价值相比</w:t>
      </w:r>
      <w:r>
        <w:rPr>
          <w:rFonts w:ascii="Times New Roman" w:hAnsi="Times New Roman" w:cs="Times New Roman" w:eastAsia="Times New Roman" w:hint="default"/>
          <w:sz w:val="21"/>
          <w:szCs w:val="21"/>
        </w:rPr>
        <w:t>,</w:t>
      </w:r>
      <w:r>
        <w:rPr>
          <w:rFonts w:ascii="宋体" w:hAnsi="宋体" w:cs="宋体" w:eastAsia="宋体" w:hint="default"/>
          <w:sz w:val="21"/>
          <w:szCs w:val="21"/>
        </w:rPr>
        <w:t>两者之间的差额不具重要</w:t>
      </w:r>
      <w:r>
        <w:rPr>
          <w:rFonts w:ascii="宋体" w:hAnsi="宋体" w:cs="宋体" w:eastAsia="宋体" w:hint="default"/>
          <w:w w:val="100"/>
          <w:sz w:val="21"/>
          <w:szCs w:val="21"/>
        </w:rPr>
        <w:t> </w:t>
      </w:r>
      <w:r>
        <w:rPr>
          <w:rFonts w:ascii="宋体" w:hAnsi="宋体" w:cs="宋体" w:eastAsia="宋体" w:hint="default"/>
          <w:sz w:val="21"/>
          <w:szCs w:val="21"/>
        </w:rPr>
        <w:t>性的。</w:t>
      </w:r>
    </w:p>
    <w:p>
      <w:pPr>
        <w:spacing w:line="408" w:lineRule="auto" w:before="65"/>
        <w:ind w:left="462" w:right="1631" w:firstLine="419"/>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8"/>
          <w:sz w:val="21"/>
          <w:szCs w:val="21"/>
        </w:rPr>
        <w:t> </w:t>
      </w:r>
      <w:r>
        <w:rPr>
          <w:rFonts w:ascii="宋体" w:hAnsi="宋体" w:cs="宋体" w:eastAsia="宋体" w:hint="default"/>
          <w:spacing w:val="-4"/>
          <w:sz w:val="21"/>
          <w:szCs w:val="21"/>
        </w:rPr>
        <w:t>其他原因导致无法取得被投资单位的有关资料，不能按照准则中规定的原则对被投资单</w:t>
      </w:r>
      <w:r>
        <w:rPr>
          <w:rFonts w:ascii="宋体" w:hAnsi="宋体" w:cs="宋体" w:eastAsia="宋体" w:hint="default"/>
          <w:w w:val="100"/>
          <w:sz w:val="21"/>
          <w:szCs w:val="21"/>
        </w:rPr>
        <w:t> </w:t>
      </w:r>
      <w:r>
        <w:rPr>
          <w:rFonts w:ascii="宋体" w:hAnsi="宋体" w:cs="宋体" w:eastAsia="宋体" w:hint="default"/>
          <w:sz w:val="21"/>
          <w:szCs w:val="21"/>
        </w:rPr>
        <w:t>位的净损益进行调整的。</w:t>
      </w:r>
    </w:p>
    <w:p>
      <w:pPr>
        <w:spacing w:line="393" w:lineRule="auto" w:before="46"/>
        <w:ind w:left="462" w:right="1526" w:firstLine="419"/>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）在权益法下长期股权投资的账面价值减记至零的情况下，如果仍有未确认的投资损失，</w:t>
      </w:r>
      <w:r>
        <w:rPr>
          <w:rFonts w:ascii="宋体" w:hAnsi="宋体" w:cs="宋体" w:eastAsia="宋体" w:hint="default"/>
          <w:w w:val="100"/>
          <w:sz w:val="21"/>
          <w:szCs w:val="21"/>
        </w:rPr>
        <w:t> </w:t>
      </w:r>
      <w:r>
        <w:rPr>
          <w:rFonts w:ascii="宋体" w:hAnsi="宋体" w:cs="宋体" w:eastAsia="宋体" w:hint="default"/>
          <w:sz w:val="21"/>
          <w:szCs w:val="21"/>
        </w:rPr>
        <w:t>应以其他长期权益的账面价值为基础继续确认。如果在投资合同或协议中约定将履行其他额外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的损失补偿义务，还按《企业会计准则第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l3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或有事项》的规定确认预计将承担的损失金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p>
      <w:pPr>
        <w:spacing w:line="398" w:lineRule="auto" w:before="58"/>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）按照权益法核算的长期股权投资，投资企业自被投资单位取得的现金股利或利润，抵</w:t>
      </w:r>
      <w:r>
        <w:rPr>
          <w:rFonts w:ascii="宋体" w:hAnsi="宋体" w:cs="宋体" w:eastAsia="宋体" w:hint="default"/>
          <w:w w:val="100"/>
          <w:sz w:val="21"/>
          <w:szCs w:val="21"/>
        </w:rPr>
        <w:t> </w:t>
      </w:r>
      <w:r>
        <w:rPr>
          <w:rFonts w:ascii="宋体" w:hAnsi="宋体" w:cs="宋体" w:eastAsia="宋体" w:hint="default"/>
          <w:spacing w:val="-1"/>
          <w:sz w:val="21"/>
          <w:szCs w:val="21"/>
        </w:rPr>
        <w:t>减长期股权投资的账面价值。自被投资单位取得的现金股利或利润超过已确认损益调整的部分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视同投资成本的收回，冲减长期股权投资的成本。</w:t>
      </w:r>
    </w:p>
    <w:p>
      <w:pPr>
        <w:spacing w:before="54"/>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）存在以下一种或几种情况时，确定对被投资单位具有共同控制：</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
          <w:sz w:val="21"/>
          <w:szCs w:val="21"/>
        </w:rPr>
        <w:t> </w:t>
      </w:r>
      <w:r>
        <w:rPr>
          <w:rFonts w:ascii="宋体" w:hAnsi="宋体" w:cs="宋体" w:eastAsia="宋体" w:hint="default"/>
          <w:sz w:val="21"/>
          <w:szCs w:val="21"/>
        </w:rPr>
        <w:t>任何一个合营方均不能单独控制合营企业的生产经营活动；</w:t>
      </w:r>
    </w:p>
    <w:p>
      <w:pPr>
        <w:spacing w:line="240" w:lineRule="auto" w:before="11"/>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
          <w:sz w:val="21"/>
          <w:szCs w:val="21"/>
        </w:rPr>
        <w:t> </w:t>
      </w:r>
      <w:r>
        <w:rPr>
          <w:rFonts w:ascii="宋体" w:hAnsi="宋体" w:cs="宋体" w:eastAsia="宋体" w:hint="default"/>
          <w:sz w:val="21"/>
          <w:szCs w:val="21"/>
        </w:rPr>
        <w:t>涉及合营企业基本经营活动的决策需要各合营方一致同；</w:t>
      </w:r>
    </w:p>
    <w:p>
      <w:pPr>
        <w:spacing w:line="240" w:lineRule="auto" w:before="10"/>
        <w:rPr>
          <w:rFonts w:ascii="宋体" w:hAnsi="宋体" w:cs="宋体" w:eastAsia="宋体" w:hint="default"/>
          <w:sz w:val="14"/>
          <w:szCs w:val="14"/>
        </w:rPr>
      </w:pPr>
    </w:p>
    <w:p>
      <w:pPr>
        <w:spacing w:line="408" w:lineRule="auto" w:before="0"/>
        <w:ind w:left="462" w:right="1526" w:firstLine="419"/>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9"/>
          <w:sz w:val="21"/>
          <w:szCs w:val="21"/>
        </w:rPr>
        <w:t> </w:t>
      </w:r>
      <w:r>
        <w:rPr>
          <w:rFonts w:ascii="宋体" w:hAnsi="宋体" w:cs="宋体" w:eastAsia="宋体" w:hint="default"/>
          <w:sz w:val="21"/>
          <w:szCs w:val="21"/>
        </w:rPr>
        <w:t>各合营方可能通过合同或协议的形式任命其中的一个合营方对合营企业的日常活动进</w:t>
      </w:r>
      <w:r>
        <w:rPr>
          <w:rFonts w:ascii="宋体" w:hAnsi="宋体" w:cs="宋体" w:eastAsia="宋体" w:hint="default"/>
          <w:spacing w:val="2"/>
          <w:w w:val="100"/>
          <w:sz w:val="21"/>
          <w:szCs w:val="21"/>
        </w:rPr>
        <w:t> </w:t>
      </w:r>
      <w:r>
        <w:rPr>
          <w:rFonts w:ascii="宋体" w:hAnsi="宋体" w:cs="宋体" w:eastAsia="宋体" w:hint="default"/>
          <w:sz w:val="21"/>
          <w:szCs w:val="21"/>
        </w:rPr>
        <w:t>行管理，但其必须在各合营方已经一致同意的财务和经营政策范围内行使管理权。当被投资单</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位处于法定重组或破产中，或者在向投资方转移资金的能力受到严格的长期限制情况下经营时，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通常投资方对被投资单位可能无法实施共同控制。但如果能够证明存在共同控制，合营各方仍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按照长期股权投资准则的规定采用权益法核算。</w:t>
      </w:r>
    </w:p>
    <w:p>
      <w:pPr>
        <w:spacing w:after="0" w:line="408"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）存在以下一种或几种情况时，确定对被投资单位具有重大影响：</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
          <w:sz w:val="21"/>
          <w:szCs w:val="21"/>
        </w:rPr>
        <w:t> </w:t>
      </w:r>
      <w:r>
        <w:rPr>
          <w:rFonts w:ascii="宋体" w:hAnsi="宋体" w:cs="宋体" w:eastAsia="宋体" w:hint="default"/>
          <w:sz w:val="21"/>
          <w:szCs w:val="21"/>
        </w:rPr>
        <w:t>在被投资单位的董事会或类似权力机构中派有代表。</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8"/>
          <w:sz w:val="21"/>
          <w:szCs w:val="21"/>
        </w:rPr>
        <w:t> </w:t>
      </w:r>
      <w:r>
        <w:rPr>
          <w:rFonts w:ascii="宋体" w:hAnsi="宋体" w:cs="宋体" w:eastAsia="宋体" w:hint="default"/>
          <w:sz w:val="21"/>
          <w:szCs w:val="21"/>
        </w:rPr>
        <w:t>参与被投资单位的政策制定过程</w:t>
      </w:r>
      <w:r>
        <w:rPr>
          <w:rFonts w:ascii="Times New Roman" w:hAnsi="Times New Roman" w:cs="Times New Roman" w:eastAsia="Times New Roman" w:hint="default"/>
          <w:sz w:val="21"/>
          <w:szCs w:val="21"/>
        </w:rPr>
        <w:t>,</w:t>
      </w:r>
      <w:r>
        <w:rPr>
          <w:rFonts w:ascii="宋体" w:hAnsi="宋体" w:cs="宋体" w:eastAsia="宋体" w:hint="default"/>
          <w:sz w:val="21"/>
          <w:szCs w:val="21"/>
        </w:rPr>
        <w:t>包括股利分配政策等的制定。</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
          <w:sz w:val="21"/>
          <w:szCs w:val="21"/>
        </w:rPr>
        <w:t> </w:t>
      </w:r>
      <w:r>
        <w:rPr>
          <w:rFonts w:ascii="宋体" w:hAnsi="宋体" w:cs="宋体" w:eastAsia="宋体" w:hint="default"/>
          <w:sz w:val="21"/>
          <w:szCs w:val="21"/>
        </w:rPr>
        <w:t>与被投资单位之间发生重要交易。</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
          <w:sz w:val="21"/>
          <w:szCs w:val="21"/>
        </w:rPr>
        <w:t> </w:t>
      </w:r>
      <w:r>
        <w:rPr>
          <w:rFonts w:ascii="宋体" w:hAnsi="宋体" w:cs="宋体" w:eastAsia="宋体" w:hint="default"/>
          <w:sz w:val="21"/>
          <w:szCs w:val="21"/>
        </w:rPr>
        <w:t>向被投资单位派出管理人员。</w:t>
      </w:r>
    </w:p>
    <w:p>
      <w:pPr>
        <w:spacing w:line="240" w:lineRule="auto" w:before="10"/>
        <w:rPr>
          <w:rFonts w:ascii="宋体" w:hAnsi="宋体" w:cs="宋体" w:eastAsia="宋体" w:hint="default"/>
          <w:sz w:val="14"/>
          <w:szCs w:val="14"/>
        </w:rPr>
      </w:pPr>
    </w:p>
    <w:p>
      <w:pPr>
        <w:spacing w:line="398" w:lineRule="auto"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1"/>
          <w:sz w:val="21"/>
          <w:szCs w:val="21"/>
        </w:rPr>
        <w:t> </w:t>
      </w:r>
      <w:r>
        <w:rPr>
          <w:rFonts w:ascii="宋体" w:hAnsi="宋体" w:cs="宋体" w:eastAsia="宋体" w:hint="default"/>
          <w:sz w:val="21"/>
          <w:szCs w:val="21"/>
        </w:rPr>
        <w:t>向被投资单位提供关键技术资料。</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．长期股权投资减值测试方法及减值准备计提方法：</w:t>
      </w:r>
      <w:r>
        <w:rPr>
          <w:rFonts w:ascii="宋体" w:hAnsi="宋体" w:cs="宋体" w:eastAsia="宋体" w:hint="default"/>
          <w:w w:val="100"/>
          <w:sz w:val="21"/>
          <w:szCs w:val="21"/>
        </w:rPr>
        <w:t> </w:t>
      </w:r>
      <w:r>
        <w:rPr>
          <w:rFonts w:ascii="宋体" w:hAnsi="宋体" w:cs="宋体" w:eastAsia="宋体" w:hint="default"/>
          <w:spacing w:val="-1"/>
          <w:sz w:val="21"/>
          <w:szCs w:val="21"/>
        </w:rPr>
        <w:t>本公司在资产负债表日对长期股权投资进行逐项检查，根据被投资单位经营政策、法律环</w:t>
      </w:r>
    </w:p>
    <w:p>
      <w:pPr>
        <w:spacing w:line="408" w:lineRule="auto" w:before="55"/>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境、市场需求、行业及盈利能力等的各种变化判断长期股权投资是否存在减值迹象。当长期股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
          <w:sz w:val="21"/>
          <w:szCs w:val="21"/>
        </w:rPr>
        <w:t>权投资可收回金额低于账面价值时，将可收回金额低于长期股权投资账面价值的差额作为长期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股权投资减值准备予以计提。资产减值损失一经确认，在以后会计期间不再转回。</w:t>
      </w:r>
    </w:p>
    <w:p>
      <w:pPr>
        <w:spacing w:before="108"/>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（十三）固定资产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1"/>
          <w:sz w:val="21"/>
          <w:szCs w:val="21"/>
        </w:rPr>
        <w:t>固定资产是指为生产商品、提供劳务、出租或经营管理而持有的使用年限超过一年的单位</w:t>
      </w:r>
    </w:p>
    <w:p>
      <w:pPr>
        <w:spacing w:line="408" w:lineRule="auto" w:before="65"/>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价值较高的有形资产。本公司固定资产包括房屋建筑物、机器设备、车辆、仪器仪表以及其他</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与生产、经营有关的设备、器具、工具等。固定资产在同时满足下列条件时，按取得时的实际</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成本予以确认：</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line="386" w:lineRule="auto"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r>
        <w:rPr>
          <w:rFonts w:ascii="宋体" w:hAnsi="宋体" w:cs="宋体" w:eastAsia="宋体" w:hint="default"/>
          <w:w w:val="100"/>
          <w:sz w:val="21"/>
          <w:szCs w:val="21"/>
        </w:rPr>
        <w:t> </w:t>
      </w:r>
      <w:r>
        <w:rPr>
          <w:rFonts w:ascii="宋体" w:hAnsi="宋体" w:cs="宋体" w:eastAsia="宋体" w:hint="default"/>
          <w:spacing w:val="-1"/>
          <w:sz w:val="21"/>
          <w:szCs w:val="21"/>
        </w:rPr>
        <w:t>固定资产发生的后续支出，符合固定资产确认条件的计入固定资产成本；不符合固定资产</w:t>
      </w:r>
    </w:p>
    <w:p>
      <w:pPr>
        <w:spacing w:before="65"/>
        <w:ind w:left="462" w:right="0" w:firstLine="0"/>
        <w:jc w:val="both"/>
        <w:rPr>
          <w:rFonts w:ascii="宋体" w:hAnsi="宋体" w:cs="宋体" w:eastAsia="宋体" w:hint="default"/>
          <w:sz w:val="21"/>
          <w:szCs w:val="21"/>
        </w:rPr>
      </w:pPr>
      <w:r>
        <w:rPr>
          <w:rFonts w:ascii="宋体" w:hAnsi="宋体" w:cs="宋体" w:eastAsia="宋体" w:hint="default"/>
          <w:sz w:val="21"/>
          <w:szCs w:val="21"/>
        </w:rPr>
        <w:t>确认条件的在发生时计入当期损益。</w:t>
      </w:r>
    </w:p>
    <w:p>
      <w:pPr>
        <w:spacing w:line="240" w:lineRule="auto" w:before="10"/>
        <w:rPr>
          <w:rFonts w:ascii="宋体" w:hAnsi="宋体" w:cs="宋体" w:eastAsia="宋体" w:hint="default"/>
          <w:sz w:val="14"/>
          <w:szCs w:val="14"/>
        </w:rPr>
      </w:pPr>
    </w:p>
    <w:p>
      <w:pPr>
        <w:spacing w:line="386"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pacing w:val="-1"/>
          <w:sz w:val="21"/>
          <w:szCs w:val="21"/>
        </w:rPr>
        <w:t>本公司从固定资产达到预定可使用状态的次月起按年限平均法计提折旧，按固定资产的类</w:t>
      </w:r>
    </w:p>
    <w:p>
      <w:pPr>
        <w:spacing w:before="65"/>
        <w:ind w:left="462" w:right="0" w:firstLine="0"/>
        <w:jc w:val="both"/>
        <w:rPr>
          <w:rFonts w:ascii="宋体" w:hAnsi="宋体" w:cs="宋体" w:eastAsia="宋体" w:hint="default"/>
          <w:sz w:val="21"/>
          <w:szCs w:val="21"/>
        </w:rPr>
      </w:pPr>
      <w:r>
        <w:rPr>
          <w:rFonts w:ascii="宋体" w:hAnsi="宋体" w:cs="宋体" w:eastAsia="宋体" w:hint="default"/>
          <w:sz w:val="21"/>
          <w:szCs w:val="21"/>
        </w:rPr>
        <w:t>别、估计的经济使用年限和预计的净残值分别确定折旧年限和年折旧率如下：</w:t>
      </w:r>
    </w:p>
    <w:p>
      <w:pPr>
        <w:spacing w:line="240" w:lineRule="auto" w:before="0"/>
        <w:rPr>
          <w:rFonts w:ascii="宋体" w:hAnsi="宋体" w:cs="宋体" w:eastAsia="宋体" w:hint="default"/>
          <w:sz w:val="29"/>
          <w:szCs w:val="29"/>
        </w:rPr>
      </w:pPr>
    </w:p>
    <w:tbl>
      <w:tblPr>
        <w:tblW w:w="0" w:type="auto"/>
        <w:jc w:val="left"/>
        <w:tblInd w:w="683" w:type="dxa"/>
        <w:tblLayout w:type="fixed"/>
        <w:tblCellMar>
          <w:top w:w="0" w:type="dxa"/>
          <w:left w:w="0" w:type="dxa"/>
          <w:bottom w:w="0" w:type="dxa"/>
          <w:right w:w="0" w:type="dxa"/>
        </w:tblCellMar>
        <w:tblLook w:val="01E0"/>
      </w:tblPr>
      <w:tblGrid>
        <w:gridCol w:w="2110"/>
        <w:gridCol w:w="159"/>
        <w:gridCol w:w="2393"/>
        <w:gridCol w:w="158"/>
        <w:gridCol w:w="1680"/>
        <w:gridCol w:w="161"/>
        <w:gridCol w:w="1680"/>
      </w:tblGrid>
      <w:tr>
        <w:trPr>
          <w:trHeight w:val="270" w:hRule="exact"/>
        </w:trPr>
        <w:tc>
          <w:tcPr>
            <w:tcW w:w="2110"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2"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预计折旧年限（年）</w:t>
            </w:r>
            <w:r>
              <w:rPr>
                <w:rFonts w:ascii="宋体" w:hAnsi="宋体" w:cs="宋体" w:eastAsia="宋体" w:hint="default"/>
                <w:sz w:val="18"/>
                <w:szCs w:val="18"/>
              </w:rPr>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2"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31" w:hRule="exact"/>
        </w:trPr>
        <w:tc>
          <w:tcPr>
            <w:tcW w:w="2110" w:type="dxa"/>
            <w:tcBorders>
              <w:top w:val="single" w:sz="2" w:space="0" w:color="000000"/>
              <w:left w:val="nil" w:sz="6" w:space="0" w:color="auto"/>
              <w:bottom w:val="nil" w:sz="6" w:space="0" w:color="auto"/>
              <w:right w:val="nil" w:sz="6" w:space="0" w:color="auto"/>
            </w:tcBorders>
          </w:tcPr>
          <w:p>
            <w:pPr>
              <w:pStyle w:val="TableParagraph"/>
              <w:spacing w:line="240" w:lineRule="auto" w:before="80"/>
              <w:ind w:left="2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40</w:t>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w:t>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2.375</w:t>
            </w:r>
          </w:p>
        </w:tc>
      </w:tr>
      <w:tr>
        <w:trPr>
          <w:trHeight w:val="397"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 w:right="0"/>
              <w:jc w:val="center"/>
              <w:rPr>
                <w:rFonts w:ascii="Times New Roman" w:hAnsi="Times New Roman" w:cs="Times New Roman" w:eastAsia="Times New Roman" w:hint="default"/>
                <w:sz w:val="18"/>
                <w:szCs w:val="18"/>
              </w:rPr>
            </w:pPr>
            <w:r>
              <w:rPr>
                <w:rFonts w:ascii="Times New Roman"/>
                <w:sz w:val="18"/>
              </w:rPr>
              <w:t>10</w:t>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5</w:t>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9.50</w:t>
            </w:r>
          </w:p>
        </w:tc>
      </w:tr>
      <w:tr>
        <w:trPr>
          <w:trHeight w:val="397"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3"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4</w:t>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23.75</w:t>
            </w:r>
          </w:p>
        </w:tc>
      </w:tr>
      <w:tr>
        <w:trPr>
          <w:trHeight w:val="29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18"/>
                <w:szCs w:val="18"/>
              </w:rPr>
            </w:pPr>
            <w:r>
              <w:rPr>
                <w:rFonts w:ascii="Times New Roman"/>
                <w:sz w:val="18"/>
              </w:rPr>
              <w:t>3</w:t>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5</w:t>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31.67</w:t>
            </w:r>
          </w:p>
        </w:tc>
      </w:tr>
    </w:tbl>
    <w:p>
      <w:pPr>
        <w:spacing w:after="0" w:line="240" w:lineRule="auto"/>
        <w:jc w:val="center"/>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1"/>
        <w:rPr>
          <w:rFonts w:ascii="宋体" w:hAnsi="宋体" w:cs="宋体" w:eastAsia="宋体" w:hint="default"/>
          <w:sz w:val="25"/>
          <w:szCs w:val="25"/>
        </w:rPr>
      </w:pPr>
    </w:p>
    <w:tbl>
      <w:tblPr>
        <w:tblW w:w="0" w:type="auto"/>
        <w:jc w:val="left"/>
        <w:tblInd w:w="683" w:type="dxa"/>
        <w:tblLayout w:type="fixed"/>
        <w:tblCellMar>
          <w:top w:w="0" w:type="dxa"/>
          <w:left w:w="0" w:type="dxa"/>
          <w:bottom w:w="0" w:type="dxa"/>
          <w:right w:w="0" w:type="dxa"/>
        </w:tblCellMar>
        <w:tblLook w:val="01E0"/>
      </w:tblPr>
      <w:tblGrid>
        <w:gridCol w:w="2110"/>
        <w:gridCol w:w="159"/>
        <w:gridCol w:w="2393"/>
        <w:gridCol w:w="158"/>
        <w:gridCol w:w="1680"/>
        <w:gridCol w:w="161"/>
        <w:gridCol w:w="1680"/>
      </w:tblGrid>
      <w:tr>
        <w:trPr>
          <w:trHeight w:val="267" w:hRule="exact"/>
        </w:trPr>
        <w:tc>
          <w:tcPr>
            <w:tcW w:w="2110"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2"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预计折旧年限（年）</w:t>
            </w:r>
            <w:r>
              <w:rPr>
                <w:rFonts w:ascii="宋体" w:hAnsi="宋体" w:cs="宋体" w:eastAsia="宋体" w:hint="default"/>
                <w:sz w:val="18"/>
                <w:szCs w:val="18"/>
              </w:rPr>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2"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2"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28" w:hRule="exact"/>
        </w:trPr>
        <w:tc>
          <w:tcPr>
            <w:tcW w:w="2110" w:type="dxa"/>
            <w:tcBorders>
              <w:top w:val="single" w:sz="2" w:space="0" w:color="000000"/>
              <w:left w:val="nil" w:sz="6" w:space="0" w:color="auto"/>
              <w:bottom w:val="nil" w:sz="6" w:space="0" w:color="auto"/>
              <w:right w:val="nil" w:sz="6" w:space="0" w:color="auto"/>
            </w:tcBorders>
          </w:tcPr>
          <w:p>
            <w:pPr>
              <w:pStyle w:val="TableParagraph"/>
              <w:spacing w:line="240" w:lineRule="auto" w:before="80"/>
              <w:ind w:left="2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 w:type="dxa"/>
            <w:tcBorders>
              <w:top w:val="nil" w:sz="6" w:space="0" w:color="auto"/>
              <w:left w:val="nil" w:sz="6" w:space="0" w:color="auto"/>
              <w:bottom w:val="nil" w:sz="6" w:space="0" w:color="auto"/>
              <w:right w:val="nil" w:sz="6" w:space="0" w:color="auto"/>
            </w:tcBorders>
          </w:tcPr>
          <w:p>
            <w:pPr/>
          </w:p>
        </w:tc>
        <w:tc>
          <w:tcPr>
            <w:tcW w:w="2393"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3"/>
              <w:jc w:val="center"/>
              <w:rPr>
                <w:rFonts w:ascii="Times New Roman" w:hAnsi="Times New Roman" w:cs="Times New Roman" w:eastAsia="Times New Roman" w:hint="default"/>
                <w:sz w:val="18"/>
                <w:szCs w:val="18"/>
              </w:rPr>
            </w:pPr>
            <w:r>
              <w:rPr>
                <w:rFonts w:ascii="Times New Roman"/>
                <w:sz w:val="18"/>
              </w:rPr>
              <w:t>5</w:t>
            </w:r>
          </w:p>
        </w:tc>
        <w:tc>
          <w:tcPr>
            <w:tcW w:w="158" w:type="dxa"/>
            <w:tcBorders>
              <w:top w:val="nil" w:sz="6" w:space="0" w:color="auto"/>
              <w:left w:val="nil" w:sz="6" w:space="0" w:color="auto"/>
              <w:bottom w:val="nil" w:sz="6" w:space="0" w:color="auto"/>
              <w:right w:val="nil" w:sz="6" w:space="0" w:color="auto"/>
            </w:tcBorders>
          </w:tcPr>
          <w:p>
            <w:pPr/>
          </w:p>
        </w:tc>
        <w:tc>
          <w:tcPr>
            <w:tcW w:w="168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w:t>
            </w:r>
          </w:p>
        </w:tc>
        <w:tc>
          <w:tcPr>
            <w:tcW w:w="161" w:type="dxa"/>
            <w:tcBorders>
              <w:top w:val="nil" w:sz="6" w:space="0" w:color="auto"/>
              <w:left w:val="nil" w:sz="6" w:space="0" w:color="auto"/>
              <w:bottom w:val="nil" w:sz="6" w:space="0" w:color="auto"/>
              <w:right w:val="nil" w:sz="6" w:space="0" w:color="auto"/>
            </w:tcBorders>
          </w:tcPr>
          <w:p>
            <w:pPr/>
          </w:p>
        </w:tc>
        <w:tc>
          <w:tcPr>
            <w:tcW w:w="168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11"/>
        <w:rPr>
          <w:rFonts w:ascii="宋体" w:hAnsi="宋体" w:cs="宋体" w:eastAsia="宋体" w:hint="default"/>
          <w:sz w:val="21"/>
          <w:szCs w:val="21"/>
        </w:rPr>
      </w:pPr>
    </w:p>
    <w:p>
      <w:pPr>
        <w:spacing w:line="408" w:lineRule="auto"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对于已经计提减值准备的固定资产，在计提折旧时应扣除已计提的固定资产减值准备。</w:t>
      </w:r>
      <w:r>
        <w:rPr>
          <w:rFonts w:ascii="宋体" w:hAnsi="宋体" w:cs="宋体" w:eastAsia="宋体" w:hint="default"/>
          <w:w w:val="100"/>
          <w:sz w:val="21"/>
          <w:szCs w:val="21"/>
        </w:rPr>
        <w:t> </w:t>
      </w:r>
      <w:r>
        <w:rPr>
          <w:rFonts w:ascii="宋体" w:hAnsi="宋体" w:cs="宋体" w:eastAsia="宋体" w:hint="default"/>
          <w:spacing w:val="-1"/>
          <w:sz w:val="21"/>
          <w:szCs w:val="21"/>
        </w:rPr>
        <w:t>每个会计年度终了，公司对固定资产的使用寿命、预计净残值和折旧方法进行复核。使用</w:t>
      </w:r>
    </w:p>
    <w:p>
      <w:pPr>
        <w:spacing w:line="398" w:lineRule="auto" w:before="46"/>
        <w:ind w:left="882" w:right="1631" w:hanging="420"/>
        <w:jc w:val="left"/>
        <w:rPr>
          <w:rFonts w:ascii="宋体" w:hAnsi="宋体" w:cs="宋体" w:eastAsia="宋体" w:hint="default"/>
          <w:sz w:val="21"/>
          <w:szCs w:val="21"/>
        </w:rPr>
      </w:pPr>
      <w:r>
        <w:rPr>
          <w:rFonts w:ascii="宋体" w:hAnsi="宋体" w:cs="宋体" w:eastAsia="宋体" w:hint="default"/>
          <w:sz w:val="21"/>
          <w:szCs w:val="21"/>
        </w:rPr>
        <w:t>寿命预计数与原先估计数有差异的，调整固定资产使用寿命。</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1"/>
          <w:sz w:val="21"/>
          <w:szCs w:val="21"/>
        </w:rPr>
        <w:t>本公司在资产负债表日对各项固定资产进行判断，当存在减值迹象，估计可收回金额低于</w:t>
      </w:r>
    </w:p>
    <w:p>
      <w:pPr>
        <w:spacing w:line="408" w:lineRule="auto" w:before="54"/>
        <w:ind w:left="462" w:right="1526" w:firstLine="0"/>
        <w:jc w:val="left"/>
        <w:rPr>
          <w:rFonts w:ascii="宋体" w:hAnsi="宋体" w:cs="宋体" w:eastAsia="宋体" w:hint="default"/>
          <w:sz w:val="21"/>
          <w:szCs w:val="21"/>
        </w:rPr>
      </w:pPr>
      <w:r>
        <w:rPr>
          <w:rFonts w:ascii="宋体" w:hAnsi="宋体" w:cs="宋体" w:eastAsia="宋体" w:hint="default"/>
          <w:spacing w:val="-4"/>
          <w:sz w:val="21"/>
          <w:szCs w:val="21"/>
        </w:rPr>
        <w:t>其账面价值时，账面价值减记至可收回金额，减记的金额确认为资产减值损失，计入当期损益，</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同时计提相应的资产减值准备。资产减值损失一经确认，在以后会计期间不再转回。当存在下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列迹象的，按固定资产单项项目全额计提减值准备：</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）长期闲置不用，在可预见的未来不会再使用，且已无转让价值的固定资产；</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）由于技术进步等原因，已不可使用的固定资产；</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）虽然固定资产尚可使用，但使用后产生大量不合格品的固定资产；；</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）已遭毁损，以至于不再具有使用价值和转让价值的固定资产；</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）其他实质上已经不能再给公司带来经济利益的固定资产。</w:t>
      </w:r>
    </w:p>
    <w:p>
      <w:pPr>
        <w:spacing w:line="240" w:lineRule="auto" w:before="5"/>
        <w:rPr>
          <w:rFonts w:ascii="宋体" w:hAnsi="宋体" w:cs="宋体" w:eastAsia="宋体" w:hint="default"/>
          <w:sz w:val="18"/>
          <w:szCs w:val="18"/>
        </w:rPr>
      </w:pPr>
    </w:p>
    <w:p>
      <w:pPr>
        <w:spacing w:line="398" w:lineRule="auto" w:before="0"/>
        <w:ind w:left="882" w:right="6410" w:firstLine="2"/>
        <w:jc w:val="left"/>
        <w:rPr>
          <w:rFonts w:ascii="宋体" w:hAnsi="宋体" w:cs="宋体" w:eastAsia="宋体" w:hint="default"/>
          <w:sz w:val="21"/>
          <w:szCs w:val="21"/>
        </w:rPr>
      </w:pPr>
      <w:r>
        <w:rPr>
          <w:rFonts w:ascii="宋体" w:hAnsi="宋体" w:cs="宋体" w:eastAsia="宋体" w:hint="default"/>
          <w:b/>
          <w:bCs/>
          <w:sz w:val="21"/>
          <w:szCs w:val="21"/>
        </w:rPr>
        <w:t>（十四）在建工程</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．在建工程的类别</w:t>
      </w:r>
      <w:r>
        <w:rPr>
          <w:rFonts w:ascii="宋体" w:hAnsi="宋体" w:cs="宋体" w:eastAsia="宋体" w:hint="default"/>
          <w:w w:val="100"/>
          <w:sz w:val="21"/>
          <w:szCs w:val="21"/>
        </w:rPr>
        <w:t> </w:t>
      </w:r>
      <w:r>
        <w:rPr>
          <w:rFonts w:ascii="宋体" w:hAnsi="宋体" w:cs="宋体" w:eastAsia="宋体" w:hint="default"/>
          <w:spacing w:val="-2"/>
          <w:sz w:val="21"/>
          <w:szCs w:val="21"/>
        </w:rPr>
        <w:t>在建工程以立项项目分类核算。</w:t>
      </w:r>
    </w:p>
    <w:p>
      <w:pPr>
        <w:spacing w:line="386" w:lineRule="auto" w:before="54"/>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．在建工程结转为固定资产的标准和时点</w:t>
      </w:r>
      <w:r>
        <w:rPr>
          <w:rFonts w:ascii="宋体" w:hAnsi="宋体" w:cs="宋体" w:eastAsia="宋体" w:hint="default"/>
          <w:w w:val="100"/>
          <w:sz w:val="21"/>
          <w:szCs w:val="21"/>
        </w:rPr>
        <w:t> </w:t>
      </w:r>
      <w:r>
        <w:rPr>
          <w:rFonts w:ascii="宋体" w:hAnsi="宋体" w:cs="宋体" w:eastAsia="宋体" w:hint="default"/>
          <w:spacing w:val="-1"/>
          <w:sz w:val="21"/>
          <w:szCs w:val="21"/>
        </w:rPr>
        <w:t>在建工程项目按建造该项资产达到预定可使用状态前所发生的全部支出，作为固定资产的</w:t>
      </w:r>
    </w:p>
    <w:p>
      <w:pPr>
        <w:spacing w:line="408" w:lineRule="auto" w:before="65"/>
        <w:ind w:left="462" w:right="1637" w:firstLine="0"/>
        <w:jc w:val="both"/>
        <w:rPr>
          <w:rFonts w:ascii="宋体" w:hAnsi="宋体" w:cs="宋体" w:eastAsia="宋体" w:hint="default"/>
          <w:sz w:val="21"/>
          <w:szCs w:val="21"/>
        </w:rPr>
      </w:pPr>
      <w:r>
        <w:rPr>
          <w:rFonts w:ascii="宋体" w:hAnsi="宋体" w:cs="宋体" w:eastAsia="宋体" w:hint="default"/>
          <w:spacing w:val="-1"/>
          <w:sz w:val="21"/>
          <w:szCs w:val="21"/>
        </w:rPr>
        <w:t>入账价值。包括建筑费用、机器设备原价、其他为使在建工程达到预定可使用状态所发生的必</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要支出以及在资产达到预定可使用状态之前为该项目专门借款所发生的借款费用及占用的一般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借款发生的借款费用。本公司在工程安装或建设完成达到预定可使用状态时将在建工程转入固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定资产。所建造的已达到预定可使用状态、但尚未办理竣工决算的固定资产，自达到预定可使</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用状态之日起，根据工程预算、造价或者工程实际成本等，按估计的价值转入固定资产，并按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本公司固定资产折旧政策计提固定资产的折旧，待办理竣工决算后，再按实际成本调整原来的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暂估价值，但不调整原已计提的折旧额。</w:t>
      </w:r>
    </w:p>
    <w:p>
      <w:pPr>
        <w:spacing w:line="386"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．在建工程减值测试方法、计提方法</w:t>
      </w:r>
      <w:r>
        <w:rPr>
          <w:rFonts w:ascii="宋体" w:hAnsi="宋体" w:cs="宋体" w:eastAsia="宋体" w:hint="default"/>
          <w:w w:val="100"/>
          <w:sz w:val="21"/>
          <w:szCs w:val="21"/>
        </w:rPr>
        <w:t> </w:t>
      </w:r>
      <w:r>
        <w:rPr>
          <w:rFonts w:ascii="宋体" w:hAnsi="宋体" w:cs="宋体" w:eastAsia="宋体" w:hint="default"/>
          <w:spacing w:val="-1"/>
          <w:sz w:val="21"/>
          <w:szCs w:val="21"/>
        </w:rPr>
        <w:t>本公司于资产负债表日对在建工程进行全面检查，如果有证据表明在建工程已经发生了减</w:t>
      </w:r>
    </w:p>
    <w:p>
      <w:pPr>
        <w:spacing w:after="0" w:line="386"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8" w:lineRule="auto" w:before="36"/>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值，估计可收回金额低于其账面价值时，账面价值减记至可收回金额，减记的金额确认为资产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减值损失，计入当期损益，同时计提相应的资产减值准备。资产减值损失一经确认，在以后会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计期间不再转回。存在下列一项或若干项情况的，对在建工程进行减值测试：</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）长期停建并且预计在未来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年内不会重新开工的在建工程；</w:t>
      </w:r>
    </w:p>
    <w:p>
      <w:pPr>
        <w:spacing w:line="386" w:lineRule="auto" w:before="177"/>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）所建项目无论在性能上，还是在技术上已经落后，并且给企业带来的经济利益具有很</w:t>
      </w:r>
      <w:r>
        <w:rPr>
          <w:rFonts w:ascii="宋体" w:hAnsi="宋体" w:cs="宋体" w:eastAsia="宋体" w:hint="default"/>
          <w:w w:val="100"/>
          <w:sz w:val="21"/>
          <w:szCs w:val="21"/>
        </w:rPr>
        <w:t> </w:t>
      </w:r>
      <w:r>
        <w:rPr>
          <w:rFonts w:ascii="宋体" w:hAnsi="宋体" w:cs="宋体" w:eastAsia="宋体" w:hint="default"/>
          <w:sz w:val="21"/>
          <w:szCs w:val="21"/>
        </w:rPr>
        <w:t>大的不确定性；</w:t>
      </w:r>
    </w:p>
    <w:p>
      <w:pPr>
        <w:spacing w:before="65"/>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）其他足以证明在建工程已经发生减值的情形。</w:t>
      </w:r>
    </w:p>
    <w:p>
      <w:pPr>
        <w:spacing w:line="240" w:lineRule="auto" w:before="4"/>
        <w:rPr>
          <w:rFonts w:ascii="宋体" w:hAnsi="宋体" w:cs="宋体" w:eastAsia="宋体" w:hint="default"/>
          <w:sz w:val="18"/>
          <w:szCs w:val="18"/>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（十五）借款费用</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line="386"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．借款费用资本化的确认原则和资本化期间</w:t>
      </w:r>
      <w:r>
        <w:rPr>
          <w:rFonts w:ascii="宋体" w:hAnsi="宋体" w:cs="宋体" w:eastAsia="宋体" w:hint="default"/>
          <w:w w:val="100"/>
          <w:sz w:val="21"/>
          <w:szCs w:val="21"/>
        </w:rPr>
        <w:t> </w:t>
      </w:r>
      <w:r>
        <w:rPr>
          <w:rFonts w:ascii="宋体" w:hAnsi="宋体" w:cs="宋体" w:eastAsia="宋体" w:hint="default"/>
          <w:spacing w:val="-1"/>
          <w:sz w:val="21"/>
          <w:szCs w:val="21"/>
        </w:rPr>
        <w:t>本公司发生的可直接归属于符合资本化条件的资产的购建或生产的借款费用在同时满足下</w:t>
      </w:r>
    </w:p>
    <w:p>
      <w:pPr>
        <w:spacing w:before="65"/>
        <w:ind w:left="462" w:right="1631" w:firstLine="0"/>
        <w:jc w:val="left"/>
        <w:rPr>
          <w:rFonts w:ascii="宋体" w:hAnsi="宋体" w:cs="宋体" w:eastAsia="宋体" w:hint="default"/>
          <w:sz w:val="21"/>
          <w:szCs w:val="21"/>
        </w:rPr>
      </w:pPr>
      <w:r>
        <w:rPr>
          <w:rFonts w:ascii="宋体" w:hAnsi="宋体" w:cs="宋体" w:eastAsia="宋体" w:hint="default"/>
          <w:sz w:val="21"/>
          <w:szCs w:val="21"/>
        </w:rPr>
        <w:t>列条件时予以资本化计入相关资产成本：</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98" w:lineRule="auto" w:before="177"/>
        <w:ind w:left="882" w:right="16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）为使资产达到预定可使用状态所必要的购建或者生产活动已经开始。</w:t>
      </w:r>
      <w:r>
        <w:rPr>
          <w:rFonts w:ascii="宋体" w:hAnsi="宋体" w:cs="宋体" w:eastAsia="宋体" w:hint="default"/>
          <w:w w:val="100"/>
          <w:sz w:val="21"/>
          <w:szCs w:val="21"/>
        </w:rPr>
        <w:t> </w:t>
      </w:r>
      <w:r>
        <w:rPr>
          <w:rFonts w:ascii="宋体" w:hAnsi="宋体" w:cs="宋体" w:eastAsia="宋体" w:hint="default"/>
          <w:sz w:val="21"/>
          <w:szCs w:val="21"/>
        </w:rPr>
        <w:t>其他的借款利息、折价或溢价和汇兑差额，计入发生当期的损益。</w:t>
      </w:r>
      <w:r>
        <w:rPr>
          <w:rFonts w:ascii="宋体" w:hAnsi="宋体" w:cs="宋体" w:eastAsia="宋体" w:hint="default"/>
          <w:w w:val="100"/>
          <w:sz w:val="21"/>
          <w:szCs w:val="21"/>
        </w:rPr>
        <w:t> </w:t>
      </w:r>
      <w:r>
        <w:rPr>
          <w:rFonts w:ascii="宋体" w:hAnsi="宋体" w:cs="宋体" w:eastAsia="宋体" w:hint="default"/>
          <w:sz w:val="21"/>
          <w:szCs w:val="21"/>
        </w:rPr>
        <w:t>符合资本化条件的资产在购建或者生产过程中发生非正常中断，且中断时间连续超过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个</w:t>
      </w:r>
    </w:p>
    <w:p>
      <w:pPr>
        <w:spacing w:line="408" w:lineRule="auto" w:before="24"/>
        <w:ind w:left="882" w:right="1631" w:hanging="420"/>
        <w:jc w:val="left"/>
        <w:rPr>
          <w:rFonts w:ascii="宋体" w:hAnsi="宋体" w:cs="宋体" w:eastAsia="宋体" w:hint="default"/>
          <w:sz w:val="21"/>
          <w:szCs w:val="21"/>
        </w:rPr>
      </w:pPr>
      <w:r>
        <w:rPr>
          <w:rFonts w:ascii="宋体" w:hAnsi="宋体" w:cs="宋体" w:eastAsia="宋体" w:hint="default"/>
          <w:sz w:val="21"/>
          <w:szCs w:val="21"/>
        </w:rPr>
        <w:t>月的，暂停借款费用的资本化。</w:t>
      </w:r>
      <w:r>
        <w:rPr>
          <w:rFonts w:ascii="宋体" w:hAnsi="宋体" w:cs="宋体" w:eastAsia="宋体" w:hint="default"/>
          <w:w w:val="100"/>
          <w:sz w:val="21"/>
          <w:szCs w:val="21"/>
        </w:rPr>
        <w:t> </w:t>
      </w:r>
      <w:r>
        <w:rPr>
          <w:rFonts w:ascii="宋体" w:hAnsi="宋体" w:cs="宋体" w:eastAsia="宋体" w:hint="default"/>
          <w:spacing w:val="-1"/>
          <w:sz w:val="21"/>
          <w:szCs w:val="21"/>
        </w:rPr>
        <w:t>当购建或者生产符合资本化条件的资产达到预定可使用或者可销售状态时，停止其借款费</w:t>
      </w:r>
    </w:p>
    <w:p>
      <w:pPr>
        <w:spacing w:line="398" w:lineRule="auto" w:before="46"/>
        <w:ind w:left="882" w:right="1631" w:hanging="420"/>
        <w:jc w:val="left"/>
        <w:rPr>
          <w:rFonts w:ascii="宋体" w:hAnsi="宋体" w:cs="宋体" w:eastAsia="宋体" w:hint="default"/>
          <w:sz w:val="21"/>
          <w:szCs w:val="21"/>
        </w:rPr>
      </w:pPr>
      <w:r>
        <w:rPr>
          <w:rFonts w:ascii="宋体" w:hAnsi="宋体" w:cs="宋体" w:eastAsia="宋体" w:hint="default"/>
          <w:sz w:val="21"/>
          <w:szCs w:val="21"/>
        </w:rPr>
        <w:t>用的资本化；以后发生的借款费用于发生当期确认为费用。</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．借款费用资本化金额的计算方法</w:t>
      </w:r>
      <w:r>
        <w:rPr>
          <w:rFonts w:ascii="宋体" w:hAnsi="宋体" w:cs="宋体" w:eastAsia="宋体" w:hint="default"/>
          <w:w w:val="100"/>
          <w:sz w:val="21"/>
          <w:szCs w:val="21"/>
        </w:rPr>
        <w:t> </w:t>
      </w:r>
      <w:r>
        <w:rPr>
          <w:rFonts w:ascii="宋体" w:hAnsi="宋体" w:cs="宋体" w:eastAsia="宋体" w:hint="default"/>
          <w:spacing w:val="-1"/>
          <w:sz w:val="21"/>
          <w:szCs w:val="21"/>
        </w:rPr>
        <w:t>为购建或者生产符合资本化条件的资产而借入专门借款的，应当以专门借款当期实际发生</w:t>
      </w:r>
    </w:p>
    <w:p>
      <w:pPr>
        <w:spacing w:line="408" w:lineRule="auto" w:before="54"/>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的利息费用，减去将尚未动用的借款资金存入银行取得的利息收入或者进行暂时性投资取得的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投资收益后的金额，确定为专门借款利息费用的资本化金额。</w:t>
      </w:r>
    </w:p>
    <w:p>
      <w:pPr>
        <w:spacing w:line="408" w:lineRule="auto" w:before="46"/>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购建或者生产符合资本化条件的资产占用了一般借款的，一般借款应予资本化的利息金额</w:t>
      </w:r>
      <w:r>
        <w:rPr>
          <w:rFonts w:ascii="宋体" w:hAnsi="宋体" w:cs="宋体" w:eastAsia="宋体" w:hint="default"/>
          <w:w w:val="100"/>
          <w:sz w:val="21"/>
          <w:szCs w:val="21"/>
        </w:rPr>
        <w:t> </w:t>
      </w:r>
      <w:r>
        <w:rPr>
          <w:rFonts w:ascii="宋体" w:hAnsi="宋体" w:cs="宋体" w:eastAsia="宋体" w:hint="default"/>
          <w:spacing w:val="3"/>
          <w:sz w:val="21"/>
          <w:szCs w:val="21"/>
        </w:rPr>
        <w:t>按累计资产支出超过专门借款部分的资产支出加权平均数乘以所占用一般借款的资本化率计</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算。</w:t>
      </w:r>
    </w:p>
    <w:p>
      <w:pPr>
        <w:spacing w:before="108"/>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（十六）无形资产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．无形资产的确认和计价方法</w:t>
      </w:r>
      <w:r>
        <w:rPr>
          <w:rFonts w:ascii="宋体" w:hAnsi="宋体" w:cs="宋体" w:eastAsia="宋体" w:hint="default"/>
          <w:w w:val="100"/>
          <w:sz w:val="21"/>
          <w:szCs w:val="21"/>
        </w:rPr>
        <w:t> </w:t>
      </w:r>
      <w:r>
        <w:rPr>
          <w:rFonts w:ascii="宋体" w:hAnsi="宋体" w:cs="宋体" w:eastAsia="宋体" w:hint="default"/>
          <w:spacing w:val="-1"/>
          <w:sz w:val="21"/>
          <w:szCs w:val="21"/>
        </w:rPr>
        <w:t>无形资产是指本公司拥有或者控制的没有实物形态的可辨认非货币性资产，主要包括土地</w:t>
      </w:r>
    </w:p>
    <w:p>
      <w:pPr>
        <w:spacing w:after="0" w:line="386"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462" w:right="1631" w:firstLine="0"/>
        <w:jc w:val="left"/>
        <w:rPr>
          <w:rFonts w:ascii="宋体" w:hAnsi="宋体" w:cs="宋体" w:eastAsia="宋体" w:hint="default"/>
          <w:sz w:val="21"/>
          <w:szCs w:val="21"/>
        </w:rPr>
      </w:pPr>
      <w:r>
        <w:rPr>
          <w:rFonts w:ascii="宋体" w:hAnsi="宋体" w:cs="宋体" w:eastAsia="宋体" w:hint="default"/>
          <w:sz w:val="21"/>
          <w:szCs w:val="21"/>
        </w:rPr>
        <w:t>使用权、专利权及专有技术等。本公司按照无形资产的取得成本进行初始计量。</w:t>
      </w:r>
    </w:p>
    <w:p>
      <w:pPr>
        <w:spacing w:line="240" w:lineRule="auto" w:before="1"/>
        <w:rPr>
          <w:rFonts w:ascii="宋体" w:hAnsi="宋体" w:cs="宋体" w:eastAsia="宋体" w:hint="default"/>
          <w:sz w:val="18"/>
          <w:szCs w:val="18"/>
        </w:rPr>
      </w:pPr>
    </w:p>
    <w:p>
      <w:pPr>
        <w:spacing w:line="362"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．无形资产的确认原则</w:t>
      </w:r>
      <w:r>
        <w:rPr>
          <w:rFonts w:ascii="宋体" w:hAnsi="宋体" w:cs="宋体" w:eastAsia="宋体" w:hint="default"/>
          <w:w w:val="100"/>
          <w:sz w:val="21"/>
          <w:szCs w:val="21"/>
        </w:rPr>
        <w:t> </w:t>
      </w:r>
      <w:r>
        <w:rPr>
          <w:rFonts w:ascii="宋体" w:hAnsi="宋体" w:cs="宋体" w:eastAsia="宋体" w:hint="default"/>
          <w:spacing w:val="-1"/>
          <w:sz w:val="21"/>
          <w:szCs w:val="21"/>
        </w:rPr>
        <w:t>当与该无形资产有关的经济利益很可能流入企业，同时该无形资产的成本能够可靠地计量</w:t>
      </w:r>
    </w:p>
    <w:p>
      <w:pPr>
        <w:spacing w:before="59"/>
        <w:ind w:left="462" w:right="1631" w:firstLine="0"/>
        <w:jc w:val="left"/>
        <w:rPr>
          <w:rFonts w:ascii="宋体" w:hAnsi="宋体" w:cs="宋体" w:eastAsia="宋体" w:hint="default"/>
          <w:sz w:val="21"/>
          <w:szCs w:val="21"/>
        </w:rPr>
      </w:pPr>
      <w:r>
        <w:rPr>
          <w:rFonts w:ascii="宋体" w:hAnsi="宋体" w:cs="宋体" w:eastAsia="宋体" w:hint="default"/>
          <w:sz w:val="21"/>
          <w:szCs w:val="21"/>
        </w:rPr>
        <w:t>时，才能确认为无形资产。</w:t>
      </w:r>
    </w:p>
    <w:p>
      <w:pPr>
        <w:spacing w:before="164"/>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）公司内部研究开发项目的支出，区分为研究阶段支出和开发阶段支出。</w:t>
      </w:r>
    </w:p>
    <w:p>
      <w:pPr>
        <w:spacing w:line="386" w:lineRule="auto" w:before="148"/>
        <w:ind w:left="462" w:right="1631" w:firstLine="419"/>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01"/>
          <w:sz w:val="21"/>
          <w:szCs w:val="21"/>
        </w:rPr>
        <w:t> </w:t>
      </w:r>
      <w:r>
        <w:rPr>
          <w:rFonts w:ascii="宋体" w:hAnsi="宋体" w:cs="宋体" w:eastAsia="宋体" w:hint="default"/>
          <w:sz w:val="21"/>
          <w:szCs w:val="21"/>
        </w:rPr>
        <w:t>内部研究开发项目的研究阶段是指为获取或理解新的科学或技术知识而进行的独创性</w:t>
      </w:r>
      <w:r>
        <w:rPr>
          <w:rFonts w:ascii="宋体" w:hAnsi="宋体" w:cs="宋体" w:eastAsia="宋体" w:hint="default"/>
          <w:w w:val="100"/>
          <w:sz w:val="21"/>
          <w:szCs w:val="21"/>
        </w:rPr>
        <w:t> </w:t>
      </w:r>
      <w:r>
        <w:rPr>
          <w:rFonts w:ascii="宋体" w:hAnsi="宋体" w:cs="宋体" w:eastAsia="宋体" w:hint="default"/>
          <w:sz w:val="21"/>
          <w:szCs w:val="21"/>
        </w:rPr>
        <w:t>的有计划调查。公司对处于研究阶段的支出，于发生时计入当期损益。</w:t>
      </w:r>
    </w:p>
    <w:p>
      <w:pPr>
        <w:spacing w:line="384" w:lineRule="auto" w:before="36"/>
        <w:ind w:left="462" w:right="1635" w:firstLine="419"/>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8"/>
          <w:sz w:val="21"/>
          <w:szCs w:val="21"/>
        </w:rPr>
        <w:t> </w:t>
      </w:r>
      <w:r>
        <w:rPr>
          <w:rFonts w:ascii="宋体" w:hAnsi="宋体" w:cs="宋体" w:eastAsia="宋体" w:hint="default"/>
          <w:spacing w:val="-4"/>
          <w:sz w:val="21"/>
          <w:szCs w:val="21"/>
        </w:rPr>
        <w:t>内部研究开发项目的开发阶段是指在进行商业性生产或使用前，将研究成果应用于某项</w:t>
      </w:r>
      <w:r>
        <w:rPr>
          <w:rFonts w:ascii="宋体" w:hAnsi="宋体" w:cs="宋体" w:eastAsia="宋体" w:hint="default"/>
          <w:w w:val="100"/>
          <w:sz w:val="21"/>
          <w:szCs w:val="21"/>
        </w:rPr>
        <w:t> </w:t>
      </w:r>
      <w:r>
        <w:rPr>
          <w:rFonts w:ascii="宋体" w:hAnsi="宋体" w:cs="宋体" w:eastAsia="宋体" w:hint="default"/>
          <w:spacing w:val="-1"/>
          <w:sz w:val="21"/>
          <w:szCs w:val="21"/>
        </w:rPr>
        <w:t>计划或设计，以生产出新的或具有实质性改进的材料、装置、产品等。公司对处于开发阶段的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支出，在同时满足下列条件时，才确认为无形资产。</w:t>
      </w:r>
    </w:p>
    <w:p>
      <w:pPr>
        <w:spacing w:before="38"/>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完成该无形资产以使其能够运用于生产在技术上具有可行性；</w:t>
      </w:r>
    </w:p>
    <w:p>
      <w:pPr>
        <w:spacing w:before="148"/>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具有完成该无形资产并使其运用于生产的意图。</w:t>
      </w:r>
    </w:p>
    <w:p>
      <w:pPr>
        <w:spacing w:line="362" w:lineRule="auto" w:before="151"/>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公司能够证明通过运用该无形资产生产的产品存在市场，或运用于内部使用时，能够</w:t>
      </w:r>
      <w:r>
        <w:rPr>
          <w:rFonts w:ascii="宋体" w:hAnsi="宋体" w:cs="宋体" w:eastAsia="宋体" w:hint="default"/>
          <w:w w:val="100"/>
          <w:sz w:val="21"/>
          <w:szCs w:val="21"/>
        </w:rPr>
        <w:t> </w:t>
      </w:r>
      <w:r>
        <w:rPr>
          <w:rFonts w:ascii="宋体" w:hAnsi="宋体" w:cs="宋体" w:eastAsia="宋体" w:hint="default"/>
          <w:sz w:val="21"/>
          <w:szCs w:val="21"/>
        </w:rPr>
        <w:t>给公司带来经济利益。</w:t>
      </w:r>
    </w:p>
    <w:p>
      <w:pPr>
        <w:spacing w:line="364" w:lineRule="auto" w:before="57"/>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有足够的技术、财务资源和其他资源支持，以完成该无形资产的开发，并有能力使用</w:t>
      </w:r>
      <w:r>
        <w:rPr>
          <w:rFonts w:ascii="宋体" w:hAnsi="宋体" w:cs="宋体" w:eastAsia="宋体" w:hint="default"/>
          <w:w w:val="100"/>
          <w:sz w:val="21"/>
          <w:szCs w:val="21"/>
        </w:rPr>
        <w:t> </w:t>
      </w:r>
      <w:r>
        <w:rPr>
          <w:rFonts w:ascii="宋体" w:hAnsi="宋体" w:cs="宋体" w:eastAsia="宋体" w:hint="default"/>
          <w:sz w:val="21"/>
          <w:szCs w:val="21"/>
        </w:rPr>
        <w:t>该无形资产。</w:t>
      </w:r>
    </w:p>
    <w:p>
      <w:pPr>
        <w:spacing w:line="362" w:lineRule="auto" w:before="5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归属于该无形资产开发阶段的支出能够可靠地计量。</w:t>
      </w:r>
      <w:r>
        <w:rPr>
          <w:rFonts w:ascii="宋体" w:hAnsi="宋体" w:cs="宋体" w:eastAsia="宋体" w:hint="default"/>
          <w:w w:val="100"/>
          <w:sz w:val="21"/>
          <w:szCs w:val="21"/>
        </w:rPr>
        <w:t> </w:t>
      </w:r>
      <w:r>
        <w:rPr>
          <w:rFonts w:ascii="宋体" w:hAnsi="宋体" w:cs="宋体" w:eastAsia="宋体" w:hint="default"/>
          <w:spacing w:val="-1"/>
          <w:sz w:val="21"/>
          <w:szCs w:val="21"/>
        </w:rPr>
        <w:t>公司根据内部研究开发项目的实际情况，研究开发项目的支出尚无法同时满足确认为无形</w:t>
      </w:r>
    </w:p>
    <w:p>
      <w:pPr>
        <w:spacing w:before="59"/>
        <w:ind w:left="462" w:right="1631" w:firstLine="0"/>
        <w:jc w:val="left"/>
        <w:rPr>
          <w:rFonts w:ascii="宋体" w:hAnsi="宋体" w:cs="宋体" w:eastAsia="宋体" w:hint="default"/>
          <w:sz w:val="21"/>
          <w:szCs w:val="21"/>
        </w:rPr>
      </w:pPr>
      <w:r>
        <w:rPr>
          <w:rFonts w:ascii="宋体" w:hAnsi="宋体" w:cs="宋体" w:eastAsia="宋体" w:hint="default"/>
          <w:sz w:val="21"/>
          <w:szCs w:val="21"/>
        </w:rPr>
        <w:t>资产的条件，故公司将研究开发项目的支出于发生时计入当期损益。</w:t>
      </w:r>
    </w:p>
    <w:p>
      <w:pPr>
        <w:spacing w:before="164"/>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）公司自创的商誉以及内部生产的品牌等，不确认为无形资产。</w:t>
      </w:r>
    </w:p>
    <w:p>
      <w:pPr>
        <w:spacing w:before="148"/>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．无形资产的计量属性</w:t>
      </w:r>
    </w:p>
    <w:p>
      <w:pPr>
        <w:spacing w:line="362" w:lineRule="auto" w:before="151"/>
        <w:ind w:left="882" w:right="5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）无形资产的初始计量</w:t>
      </w:r>
      <w:r>
        <w:rPr>
          <w:rFonts w:ascii="宋体" w:hAnsi="宋体" w:cs="宋体" w:eastAsia="宋体" w:hint="default"/>
          <w:w w:val="100"/>
          <w:sz w:val="21"/>
          <w:szCs w:val="21"/>
        </w:rPr>
        <w:t> </w:t>
      </w:r>
      <w:r>
        <w:rPr>
          <w:rFonts w:ascii="宋体" w:hAnsi="宋体" w:cs="宋体" w:eastAsia="宋体" w:hint="default"/>
          <w:spacing w:val="-2"/>
          <w:sz w:val="21"/>
          <w:szCs w:val="21"/>
        </w:rPr>
        <w:t>无形资产按照成本进行初始计量。</w:t>
      </w:r>
    </w:p>
    <w:p>
      <w:pPr>
        <w:spacing w:line="386" w:lineRule="auto" w:before="57"/>
        <w:ind w:left="462" w:right="1631" w:firstLine="419"/>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60"/>
          <w:sz w:val="21"/>
          <w:szCs w:val="21"/>
        </w:rPr>
        <w:t> </w:t>
      </w:r>
      <w:r>
        <w:rPr>
          <w:rFonts w:ascii="宋体" w:hAnsi="宋体" w:cs="宋体" w:eastAsia="宋体" w:hint="default"/>
          <w:spacing w:val="-4"/>
          <w:sz w:val="21"/>
          <w:szCs w:val="21"/>
        </w:rPr>
        <w:t>外购无形资产的成本，包括购买价款、相关税费以及直接归属于使该项资产达到预定用</w:t>
      </w:r>
      <w:r>
        <w:rPr>
          <w:rFonts w:ascii="宋体" w:hAnsi="宋体" w:cs="宋体" w:eastAsia="宋体" w:hint="default"/>
          <w:w w:val="100"/>
          <w:sz w:val="21"/>
          <w:szCs w:val="21"/>
        </w:rPr>
        <w:t> </w:t>
      </w:r>
      <w:r>
        <w:rPr>
          <w:rFonts w:ascii="宋体" w:hAnsi="宋体" w:cs="宋体" w:eastAsia="宋体" w:hint="default"/>
          <w:sz w:val="21"/>
          <w:szCs w:val="21"/>
        </w:rPr>
        <w:t>途所发生的其他支出。</w:t>
      </w:r>
    </w:p>
    <w:p>
      <w:pPr>
        <w:spacing w:line="384" w:lineRule="auto" w:before="36"/>
        <w:ind w:left="462" w:right="1631"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9"/>
          <w:sz w:val="21"/>
          <w:szCs w:val="21"/>
        </w:rPr>
        <w:t> </w:t>
      </w:r>
      <w:r>
        <w:rPr>
          <w:rFonts w:ascii="宋体" w:hAnsi="宋体" w:cs="宋体" w:eastAsia="宋体" w:hint="default"/>
          <w:spacing w:val="-4"/>
          <w:sz w:val="21"/>
          <w:szCs w:val="21"/>
        </w:rPr>
        <w:t>自行开发的无形资产，其成本包括自满足准则规定的条件后至达到预定用途前所发生的</w:t>
      </w:r>
      <w:r>
        <w:rPr>
          <w:rFonts w:ascii="宋体" w:hAnsi="宋体" w:cs="宋体" w:eastAsia="宋体" w:hint="default"/>
          <w:w w:val="100"/>
          <w:sz w:val="21"/>
          <w:szCs w:val="21"/>
        </w:rPr>
        <w:t> </w:t>
      </w:r>
      <w:r>
        <w:rPr>
          <w:rFonts w:ascii="宋体" w:hAnsi="宋体" w:cs="宋体" w:eastAsia="宋体" w:hint="default"/>
          <w:sz w:val="21"/>
          <w:szCs w:val="21"/>
        </w:rPr>
        <w:t>支出总额，但是对于以前期间已经资本化的支出不再调整。</w:t>
      </w:r>
    </w:p>
    <w:p>
      <w:pPr>
        <w:spacing w:line="384" w:lineRule="auto" w:before="4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7"/>
          <w:sz w:val="21"/>
          <w:szCs w:val="21"/>
        </w:rPr>
        <w:t> </w:t>
      </w:r>
      <w:r>
        <w:rPr>
          <w:rFonts w:ascii="宋体" w:hAnsi="宋体" w:cs="宋体" w:eastAsia="宋体" w:hint="default"/>
          <w:spacing w:val="-4"/>
          <w:sz w:val="21"/>
          <w:szCs w:val="21"/>
        </w:rPr>
        <w:t>投资者投入无形资产的成本，按照投资合同或协议约定的价值确定，但合同或协议约定</w:t>
      </w:r>
      <w:r>
        <w:rPr>
          <w:rFonts w:ascii="宋体" w:hAnsi="宋体" w:cs="宋体" w:eastAsia="宋体" w:hint="default"/>
          <w:w w:val="100"/>
          <w:sz w:val="21"/>
          <w:szCs w:val="21"/>
        </w:rPr>
        <w:t> </w:t>
      </w:r>
      <w:r>
        <w:rPr>
          <w:rFonts w:ascii="宋体" w:hAnsi="宋体" w:cs="宋体" w:eastAsia="宋体" w:hint="default"/>
          <w:sz w:val="21"/>
          <w:szCs w:val="21"/>
        </w:rPr>
        <w:t>价值不公允的除外。</w:t>
      </w:r>
    </w:p>
    <w:p>
      <w:pPr>
        <w:spacing w:line="386" w:lineRule="auto" w:before="38"/>
        <w:ind w:left="462" w:right="1631" w:firstLine="419"/>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57"/>
          <w:sz w:val="21"/>
          <w:szCs w:val="21"/>
        </w:rPr>
        <w:t> </w:t>
      </w:r>
      <w:r>
        <w:rPr>
          <w:rFonts w:ascii="宋体" w:hAnsi="宋体" w:cs="宋体" w:eastAsia="宋体" w:hint="default"/>
          <w:spacing w:val="-4"/>
          <w:sz w:val="21"/>
          <w:szCs w:val="21"/>
        </w:rPr>
        <w:t>非货币性资产交换、债务重组、政府补助和企业合并取得的无形资产的成本，分别按相</w:t>
      </w:r>
      <w:r>
        <w:rPr>
          <w:rFonts w:ascii="宋体" w:hAnsi="宋体" w:cs="宋体" w:eastAsia="宋体" w:hint="default"/>
          <w:w w:val="100"/>
          <w:sz w:val="21"/>
          <w:szCs w:val="21"/>
        </w:rPr>
        <w:t> </w:t>
      </w:r>
      <w:r>
        <w:rPr>
          <w:rFonts w:ascii="宋体" w:hAnsi="宋体" w:cs="宋体" w:eastAsia="宋体" w:hint="default"/>
          <w:sz w:val="21"/>
          <w:szCs w:val="21"/>
        </w:rPr>
        <w:t>应的新会计准则规定确认。</w:t>
      </w:r>
    </w:p>
    <w:p>
      <w:pPr>
        <w:spacing w:after="0" w:line="386"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．无形资产使用寿命及摊销</w:t>
      </w:r>
    </w:p>
    <w:p>
      <w:pPr>
        <w:spacing w:line="398" w:lineRule="auto" w:before="177"/>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）对于使用寿命有限的无形资产，本公司在取得时估计其使用寿命的年限或者构成使用</w:t>
      </w:r>
      <w:r>
        <w:rPr>
          <w:rFonts w:ascii="宋体" w:hAnsi="宋体" w:cs="宋体" w:eastAsia="宋体" w:hint="default"/>
          <w:w w:val="100"/>
          <w:sz w:val="21"/>
          <w:szCs w:val="21"/>
        </w:rPr>
        <w:t> </w:t>
      </w:r>
      <w:r>
        <w:rPr>
          <w:rFonts w:ascii="宋体" w:hAnsi="宋体" w:cs="宋体" w:eastAsia="宋体" w:hint="default"/>
          <w:spacing w:val="-1"/>
          <w:sz w:val="21"/>
          <w:szCs w:val="21"/>
        </w:rPr>
        <w:t>寿命的产量等类似计量单位数量，在使用寿命内系统合理摊销，摊销金额按受益项目计入当期</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损益。</w:t>
      </w:r>
    </w:p>
    <w:p>
      <w:pPr>
        <w:spacing w:line="408" w:lineRule="auto" w:before="54"/>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每年年度终了，公司对使用寿命有限的无形资产的使用寿命及摊销方法进行复核。经复核，</w:t>
      </w:r>
      <w:r>
        <w:rPr>
          <w:rFonts w:ascii="宋体" w:hAnsi="宋体" w:cs="宋体" w:eastAsia="宋体" w:hint="default"/>
          <w:w w:val="100"/>
          <w:sz w:val="21"/>
          <w:szCs w:val="21"/>
        </w:rPr>
        <w:t> </w:t>
      </w:r>
      <w:r>
        <w:rPr>
          <w:rFonts w:ascii="宋体" w:hAnsi="宋体" w:cs="宋体" w:eastAsia="宋体" w:hint="default"/>
          <w:sz w:val="21"/>
          <w:szCs w:val="21"/>
        </w:rPr>
        <w:t>本期末无形资产的使用寿命及摊销方法与以前估计未有不同。</w:t>
      </w:r>
    </w:p>
    <w:p>
      <w:pPr>
        <w:spacing w:line="403" w:lineRule="auto" w:before="46"/>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）无法预见无形资产为企业带来经济利益期限的，视为使用寿命不确定的无形资产。对</w:t>
      </w:r>
      <w:r>
        <w:rPr>
          <w:rFonts w:ascii="宋体" w:hAnsi="宋体" w:cs="宋体" w:eastAsia="宋体" w:hint="default"/>
          <w:w w:val="100"/>
          <w:sz w:val="21"/>
          <w:szCs w:val="21"/>
        </w:rPr>
        <w:t> </w:t>
      </w:r>
      <w:r>
        <w:rPr>
          <w:rFonts w:ascii="宋体" w:hAnsi="宋体" w:cs="宋体" w:eastAsia="宋体" w:hint="default"/>
          <w:spacing w:val="-1"/>
          <w:sz w:val="21"/>
          <w:szCs w:val="21"/>
        </w:rPr>
        <w:t>于使用寿命不确定的无形资产，公司在每年年度终了对使用寿命不确定的无形资产的使用寿命</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进行复核，如果重新复核后仍为不确定的，在资产负债表日进行减值测试。当无形资产的可收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
          <w:sz w:val="21"/>
          <w:szCs w:val="21"/>
        </w:rPr>
        <w:t>回金额低于其账面价值时，将资产的账面价值减记至可收回金额，减记的金额确认为资产减值</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损失，计入当期损益，同时计提相应的无形资产减值准备。无形资产减值损失一经确认，在以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后会计期间不再转回。存在下列一项或多项以下情况的，对无形资产进行减值测试：</w:t>
      </w:r>
    </w:p>
    <w:p>
      <w:pPr>
        <w:spacing w:line="408" w:lineRule="auto" w:before="50"/>
        <w:ind w:left="462" w:right="1635" w:firstLine="419"/>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8"/>
          <w:sz w:val="21"/>
          <w:szCs w:val="21"/>
        </w:rPr>
        <w:t> </w:t>
      </w:r>
      <w:r>
        <w:rPr>
          <w:rFonts w:ascii="宋体" w:hAnsi="宋体" w:cs="宋体" w:eastAsia="宋体" w:hint="default"/>
          <w:spacing w:val="-4"/>
          <w:sz w:val="21"/>
          <w:szCs w:val="21"/>
        </w:rPr>
        <w:t>该无形资产已被其他新技术等所替代，使其为企业创造经济利益的能力受到重大不利影</w:t>
      </w:r>
      <w:r>
        <w:rPr>
          <w:rFonts w:ascii="宋体" w:hAnsi="宋体" w:cs="宋体" w:eastAsia="宋体" w:hint="default"/>
          <w:w w:val="100"/>
          <w:sz w:val="21"/>
          <w:szCs w:val="21"/>
        </w:rPr>
        <w:t> </w:t>
      </w:r>
      <w:r>
        <w:rPr>
          <w:rFonts w:ascii="宋体" w:hAnsi="宋体" w:cs="宋体" w:eastAsia="宋体" w:hint="default"/>
          <w:sz w:val="21"/>
          <w:szCs w:val="21"/>
        </w:rPr>
        <w:t>响；</w:t>
      </w:r>
    </w:p>
    <w:p>
      <w:pPr>
        <w:spacing w:before="46"/>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
          <w:sz w:val="21"/>
          <w:szCs w:val="21"/>
        </w:rPr>
        <w:t> </w:t>
      </w:r>
      <w:r>
        <w:rPr>
          <w:rFonts w:ascii="宋体" w:hAnsi="宋体" w:cs="宋体" w:eastAsia="宋体" w:hint="default"/>
          <w:sz w:val="21"/>
          <w:szCs w:val="21"/>
        </w:rPr>
        <w:t>该无形资产的市价在当期大幅下跌，并在剩余年限内可能不会回升；</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
          <w:sz w:val="21"/>
          <w:szCs w:val="21"/>
        </w:rPr>
        <w:t> </w:t>
      </w:r>
      <w:r>
        <w:rPr>
          <w:rFonts w:ascii="宋体" w:hAnsi="宋体" w:cs="宋体" w:eastAsia="宋体" w:hint="default"/>
          <w:sz w:val="21"/>
          <w:szCs w:val="21"/>
        </w:rPr>
        <w:t>该无形资产的市价在当期大幅下跌，并在剩余年限内可能不会回升；</w:t>
      </w:r>
    </w:p>
    <w:p>
      <w:pPr>
        <w:spacing w:line="240" w:lineRule="auto" w:before="10"/>
        <w:rPr>
          <w:rFonts w:ascii="宋体" w:hAnsi="宋体" w:cs="宋体" w:eastAsia="宋体" w:hint="default"/>
          <w:sz w:val="14"/>
          <w:szCs w:val="14"/>
        </w:rPr>
      </w:pPr>
    </w:p>
    <w:p>
      <w:pPr>
        <w:spacing w:line="386" w:lineRule="auto"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）无形资产的摊销</w:t>
      </w:r>
      <w:r>
        <w:rPr>
          <w:rFonts w:ascii="宋体" w:hAnsi="宋体" w:cs="宋体" w:eastAsia="宋体" w:hint="default"/>
          <w:w w:val="100"/>
          <w:sz w:val="21"/>
          <w:szCs w:val="21"/>
        </w:rPr>
        <w:t> </w:t>
      </w:r>
      <w:r>
        <w:rPr>
          <w:rFonts w:ascii="宋体" w:hAnsi="宋体" w:cs="宋体" w:eastAsia="宋体" w:hint="default"/>
          <w:spacing w:val="-1"/>
          <w:sz w:val="21"/>
          <w:szCs w:val="21"/>
        </w:rPr>
        <w:t>对于使用寿命有限的无形资产，本公司在取得时判定其使用寿命，在使用寿命内系统合理</w:t>
      </w:r>
    </w:p>
    <w:p>
      <w:pPr>
        <w:spacing w:line="408" w:lineRule="auto" w:before="65"/>
        <w:ind w:left="462" w:right="1638" w:firstLine="0"/>
        <w:jc w:val="both"/>
        <w:rPr>
          <w:rFonts w:ascii="宋体" w:hAnsi="宋体" w:cs="宋体" w:eastAsia="宋体" w:hint="default"/>
          <w:sz w:val="21"/>
          <w:szCs w:val="21"/>
        </w:rPr>
      </w:pPr>
      <w:r>
        <w:rPr>
          <w:rFonts w:ascii="宋体" w:hAnsi="宋体" w:cs="宋体" w:eastAsia="宋体" w:hint="default"/>
          <w:spacing w:val="-1"/>
          <w:sz w:val="21"/>
          <w:szCs w:val="21"/>
        </w:rPr>
        <w:t>摊销，摊销金额按受益项目计入当期损益。具体应摊销金额为其成本扣除预计残值后的金额。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已计提减值准备的无形资产，还应扣除已计提的无形资产减值准备累计金额，残值为零。但下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列情况除外：有第三方承诺在无形资产使用寿命结束时购买该无形资产或可以根据活跃市场得</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到预计残值信息，并且该市场在无形资产使用寿命结束时很可能存在。</w:t>
      </w:r>
    </w:p>
    <w:p>
      <w:pPr>
        <w:spacing w:line="408" w:lineRule="auto" w:before="46"/>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对使用寿命不确定的无形资产，不予摊销。每年年度终了对使用寿命不确定的无形资产的</w:t>
      </w:r>
      <w:r>
        <w:rPr>
          <w:rFonts w:ascii="宋体" w:hAnsi="宋体" w:cs="宋体" w:eastAsia="宋体" w:hint="default"/>
          <w:w w:val="100"/>
          <w:sz w:val="21"/>
          <w:szCs w:val="21"/>
        </w:rPr>
        <w:t> </w:t>
      </w:r>
      <w:r>
        <w:rPr>
          <w:rFonts w:ascii="宋体" w:hAnsi="宋体" w:cs="宋体" w:eastAsia="宋体" w:hint="default"/>
          <w:spacing w:val="-1"/>
          <w:sz w:val="21"/>
          <w:szCs w:val="21"/>
        </w:rPr>
        <w:t>使用寿命进行复核，如果有证据表明无形资产的使用寿命是有限的，估计其使用寿命并在预计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使用年限内系统合理摊销。</w:t>
      </w:r>
    </w:p>
    <w:p>
      <w:pPr>
        <w:spacing w:line="408" w:lineRule="auto" w:before="108"/>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（十七）长期待摊费用</w:t>
      </w:r>
      <w:r>
        <w:rPr>
          <w:rFonts w:ascii="宋体" w:hAnsi="宋体" w:cs="宋体" w:eastAsia="宋体" w:hint="default"/>
          <w:b/>
          <w:bCs/>
          <w:spacing w:val="-3"/>
          <w:w w:val="100"/>
          <w:sz w:val="21"/>
          <w:szCs w:val="21"/>
        </w:rPr>
        <w:t> </w:t>
      </w:r>
      <w:r>
        <w:rPr>
          <w:rFonts w:ascii="宋体" w:hAnsi="宋体" w:cs="宋体" w:eastAsia="宋体" w:hint="default"/>
          <w:spacing w:val="-1"/>
          <w:sz w:val="21"/>
          <w:szCs w:val="21"/>
        </w:rPr>
        <w:t>长期待摊费用在受益期内平均摊销，其中：经营租赁方式租入的固定资产改良支出，按最</w:t>
      </w:r>
    </w:p>
    <w:p>
      <w:pPr>
        <w:spacing w:before="46"/>
        <w:ind w:left="462" w:right="0" w:firstLine="0"/>
        <w:jc w:val="both"/>
        <w:rPr>
          <w:rFonts w:ascii="宋体" w:hAnsi="宋体" w:cs="宋体" w:eastAsia="宋体" w:hint="default"/>
          <w:sz w:val="21"/>
          <w:szCs w:val="21"/>
        </w:rPr>
      </w:pPr>
      <w:r>
        <w:rPr>
          <w:rFonts w:ascii="宋体" w:hAnsi="宋体" w:cs="宋体" w:eastAsia="宋体" w:hint="default"/>
          <w:sz w:val="21"/>
          <w:szCs w:val="21"/>
        </w:rPr>
        <w:t>佳预期经济利益实现方式合理摊销。</w:t>
      </w:r>
    </w:p>
    <w:p>
      <w:pPr>
        <w:spacing w:line="240" w:lineRule="auto" w:before="7"/>
        <w:rPr>
          <w:rFonts w:ascii="宋体" w:hAnsi="宋体" w:cs="宋体" w:eastAsia="宋体" w:hint="default"/>
          <w:sz w:val="19"/>
          <w:szCs w:val="19"/>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（十八）预计负债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55"/>
          <w:pgSz w:w="11910" w:h="16840"/>
          <w:pgMar w:footer="1012" w:header="754" w:top="1400" w:bottom="1200" w:left="1160" w:right="0"/>
        </w:sectPr>
      </w:pPr>
    </w:p>
    <w:p>
      <w:pPr>
        <w:spacing w:line="240" w:lineRule="auto" w:before="11"/>
        <w:rPr>
          <w:rFonts w:ascii="宋体" w:hAnsi="宋体" w:cs="宋体" w:eastAsia="宋体" w:hint="default"/>
          <w:b/>
          <w:bCs/>
          <w:sz w:val="19"/>
          <w:szCs w:val="19"/>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如果与或有事项相关的义务同时符合以下条件，本公司将其确认为预计负债：</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．该义务的履行很可能导致经济利益流出本公司；</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40" w:lineRule="auto" w:before="4"/>
        <w:rPr>
          <w:rFonts w:ascii="宋体" w:hAnsi="宋体" w:cs="宋体" w:eastAsia="宋体" w:hint="default"/>
          <w:sz w:val="18"/>
          <w:szCs w:val="18"/>
        </w:rPr>
      </w:pPr>
    </w:p>
    <w:p>
      <w:pPr>
        <w:spacing w:line="408" w:lineRule="auto" w:before="0"/>
        <w:ind w:left="882" w:right="3059" w:firstLine="2"/>
        <w:jc w:val="left"/>
        <w:rPr>
          <w:rFonts w:ascii="宋体" w:hAnsi="宋体" w:cs="宋体" w:eastAsia="宋体" w:hint="default"/>
          <w:sz w:val="21"/>
          <w:szCs w:val="21"/>
        </w:rPr>
      </w:pPr>
      <w:r>
        <w:rPr>
          <w:rFonts w:ascii="宋体" w:hAnsi="宋体" w:cs="宋体" w:eastAsia="宋体" w:hint="default"/>
          <w:b/>
          <w:bCs/>
          <w:sz w:val="21"/>
          <w:szCs w:val="21"/>
        </w:rPr>
        <w:t>（十九）股份支付</w:t>
      </w:r>
      <w:r>
        <w:rPr>
          <w:rFonts w:ascii="宋体" w:hAnsi="宋体" w:cs="宋体" w:eastAsia="宋体" w:hint="default"/>
          <w:b/>
          <w:bCs/>
          <w:w w:val="100"/>
          <w:sz w:val="21"/>
          <w:szCs w:val="21"/>
        </w:rPr>
        <w:t> </w:t>
      </w:r>
      <w:r>
        <w:rPr>
          <w:rFonts w:ascii="宋体" w:hAnsi="宋体" w:cs="宋体" w:eastAsia="宋体" w:hint="default"/>
          <w:spacing w:val="-2"/>
          <w:sz w:val="21"/>
          <w:szCs w:val="21"/>
        </w:rPr>
        <w:t>股份支付分为以现金结算的股份支付和以权益结算的股份支付。</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．以现金结算的股份支付</w:t>
      </w:r>
    </w:p>
    <w:p>
      <w:pPr>
        <w:spacing w:line="410" w:lineRule="auto" w:before="14"/>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以现金结算的股份支付，按照本公司承担的以股份或其他权益工具为基础计算确定的负债</w:t>
      </w:r>
      <w:r>
        <w:rPr>
          <w:rFonts w:ascii="宋体" w:hAnsi="宋体" w:cs="宋体" w:eastAsia="宋体" w:hint="default"/>
          <w:w w:val="100"/>
          <w:sz w:val="21"/>
          <w:szCs w:val="21"/>
        </w:rPr>
        <w:t> </w:t>
      </w:r>
      <w:r>
        <w:rPr>
          <w:rFonts w:ascii="宋体" w:hAnsi="宋体" w:cs="宋体" w:eastAsia="宋体" w:hint="default"/>
          <w:sz w:val="21"/>
          <w:szCs w:val="21"/>
        </w:rPr>
        <w:t>的公允价值计量。</w:t>
      </w:r>
    </w:p>
    <w:p>
      <w:pPr>
        <w:spacing w:line="408" w:lineRule="auto" w:before="44"/>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授予后立即可行权的以现金结算的股份支付，在授予日以本公司承担负债的公允价值计入</w:t>
      </w:r>
      <w:r>
        <w:rPr>
          <w:rFonts w:ascii="宋体" w:hAnsi="宋体" w:cs="宋体" w:eastAsia="宋体" w:hint="default"/>
          <w:w w:val="100"/>
          <w:sz w:val="21"/>
          <w:szCs w:val="21"/>
        </w:rPr>
        <w:t> </w:t>
      </w:r>
      <w:r>
        <w:rPr>
          <w:rFonts w:ascii="宋体" w:hAnsi="宋体" w:cs="宋体" w:eastAsia="宋体" w:hint="default"/>
          <w:sz w:val="21"/>
          <w:szCs w:val="21"/>
        </w:rPr>
        <w:t>相关成本或费用，相应增加负债。</w:t>
      </w:r>
    </w:p>
    <w:p>
      <w:pPr>
        <w:spacing w:line="408" w:lineRule="auto" w:before="46"/>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完成等待期内的服务或达到规定业绩条件以后才可行权的以现金结算的股份支付，在等待</w:t>
      </w:r>
      <w:r>
        <w:rPr>
          <w:rFonts w:ascii="宋体" w:hAnsi="宋体" w:cs="宋体" w:eastAsia="宋体" w:hint="default"/>
          <w:w w:val="100"/>
          <w:sz w:val="21"/>
          <w:szCs w:val="21"/>
        </w:rPr>
        <w:t> </w:t>
      </w:r>
      <w:r>
        <w:rPr>
          <w:rFonts w:ascii="宋体" w:hAnsi="宋体" w:cs="宋体" w:eastAsia="宋体" w:hint="default"/>
          <w:spacing w:val="-1"/>
          <w:sz w:val="21"/>
          <w:szCs w:val="21"/>
        </w:rPr>
        <w:t>期内的每个资产负债表日以对可行权情况的最佳估计为基础，按本公司承担负债的公允价值金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额，将当期取得的服务计入成本或费用和相应的负债。</w:t>
      </w:r>
    </w:p>
    <w:p>
      <w:pPr>
        <w:spacing w:line="398"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．以权益工具结算的股份支付</w:t>
      </w:r>
      <w:r>
        <w:rPr>
          <w:rFonts w:ascii="宋体" w:hAnsi="宋体" w:cs="宋体" w:eastAsia="宋体" w:hint="default"/>
          <w:w w:val="100"/>
          <w:sz w:val="21"/>
          <w:szCs w:val="21"/>
        </w:rPr>
        <w:t> </w:t>
      </w:r>
      <w:r>
        <w:rPr>
          <w:rFonts w:ascii="宋体" w:hAnsi="宋体" w:cs="宋体" w:eastAsia="宋体" w:hint="default"/>
          <w:sz w:val="21"/>
          <w:szCs w:val="21"/>
        </w:rPr>
        <w:t>以权益结算的股份支付，以授予职工权益工具的公允价值计量。</w:t>
      </w:r>
      <w:r>
        <w:rPr>
          <w:rFonts w:ascii="宋体" w:hAnsi="宋体" w:cs="宋体" w:eastAsia="宋体" w:hint="default"/>
          <w:w w:val="100"/>
          <w:sz w:val="21"/>
          <w:szCs w:val="21"/>
        </w:rPr>
        <w:t> </w:t>
      </w:r>
      <w:r>
        <w:rPr>
          <w:rFonts w:ascii="宋体" w:hAnsi="宋体" w:cs="宋体" w:eastAsia="宋体" w:hint="default"/>
          <w:spacing w:val="-1"/>
          <w:sz w:val="21"/>
          <w:szCs w:val="21"/>
        </w:rPr>
        <w:t>授予后立即可行权的换取职工服务的以权益结算的股份支付，在授予日以权益工具的公允</w:t>
      </w:r>
    </w:p>
    <w:p>
      <w:pPr>
        <w:spacing w:line="408" w:lineRule="auto" w:before="54"/>
        <w:ind w:left="882" w:right="1631" w:hanging="420"/>
        <w:jc w:val="left"/>
        <w:rPr>
          <w:rFonts w:ascii="宋体" w:hAnsi="宋体" w:cs="宋体" w:eastAsia="宋体" w:hint="default"/>
          <w:sz w:val="21"/>
          <w:szCs w:val="21"/>
        </w:rPr>
      </w:pPr>
      <w:r>
        <w:rPr>
          <w:rFonts w:ascii="宋体" w:hAnsi="宋体" w:cs="宋体" w:eastAsia="宋体" w:hint="default"/>
          <w:sz w:val="21"/>
          <w:szCs w:val="21"/>
        </w:rPr>
        <w:t>价值计入相关成本或费用，相应增加资本公积。</w:t>
      </w:r>
      <w:r>
        <w:rPr>
          <w:rFonts w:ascii="宋体" w:hAnsi="宋体" w:cs="宋体" w:eastAsia="宋体" w:hint="default"/>
          <w:w w:val="100"/>
          <w:sz w:val="21"/>
          <w:szCs w:val="21"/>
        </w:rPr>
        <w:t> </w:t>
      </w:r>
      <w:r>
        <w:rPr>
          <w:rFonts w:ascii="宋体" w:hAnsi="宋体" w:cs="宋体" w:eastAsia="宋体" w:hint="default"/>
          <w:spacing w:val="-1"/>
          <w:sz w:val="21"/>
          <w:szCs w:val="21"/>
        </w:rPr>
        <w:t>完成等待期内的服务或达到规定业绩条件以后才可行权换取职工服务的以权益结算的股份</w:t>
      </w:r>
    </w:p>
    <w:p>
      <w:pPr>
        <w:spacing w:line="408" w:lineRule="auto" w:before="46"/>
        <w:ind w:left="462" w:right="1631" w:firstLine="0"/>
        <w:jc w:val="left"/>
        <w:rPr>
          <w:rFonts w:ascii="宋体" w:hAnsi="宋体" w:cs="宋体" w:eastAsia="宋体" w:hint="default"/>
          <w:sz w:val="21"/>
          <w:szCs w:val="21"/>
        </w:rPr>
      </w:pPr>
      <w:r>
        <w:rPr>
          <w:rFonts w:ascii="宋体" w:hAnsi="宋体" w:cs="宋体" w:eastAsia="宋体" w:hint="default"/>
          <w:spacing w:val="-1"/>
          <w:sz w:val="21"/>
          <w:szCs w:val="21"/>
        </w:rPr>
        <w:t>支付，在等待期内的每个资产负债表日，以对可行权权益工具数量的最佳估计为基础，按权益</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工具授予日的公允价值，将当期取得的服务计入成本或费用和资本公积。</w:t>
      </w:r>
    </w:p>
    <w:p>
      <w:pPr>
        <w:spacing w:line="408" w:lineRule="auto" w:before="108"/>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（二十）收入确认原则和计量方法</w:t>
      </w:r>
      <w:r>
        <w:rPr>
          <w:rFonts w:ascii="宋体" w:hAnsi="宋体" w:cs="宋体" w:eastAsia="宋体" w:hint="default"/>
          <w:b/>
          <w:bCs/>
          <w:w w:val="100"/>
          <w:sz w:val="21"/>
          <w:szCs w:val="21"/>
        </w:rPr>
        <w:t> </w:t>
      </w:r>
      <w:r>
        <w:rPr>
          <w:rFonts w:ascii="宋体" w:hAnsi="宋体" w:cs="宋体" w:eastAsia="宋体" w:hint="default"/>
          <w:spacing w:val="-1"/>
          <w:sz w:val="21"/>
          <w:szCs w:val="21"/>
        </w:rPr>
        <w:t>公司向客户提供的服务包括：数据中心集成建设与运营维护的第三方服务（以下简称“数</w:t>
      </w:r>
    </w:p>
    <w:p>
      <w:pPr>
        <w:spacing w:line="393" w:lineRule="auto" w:before="46"/>
        <w:ind w:left="462" w:right="1527" w:firstLine="0"/>
        <w:jc w:val="left"/>
        <w:rPr>
          <w:rFonts w:ascii="宋体" w:hAnsi="宋体" w:cs="宋体" w:eastAsia="宋体" w:hint="default"/>
          <w:sz w:val="21"/>
          <w:szCs w:val="21"/>
        </w:rPr>
      </w:pPr>
      <w:r>
        <w:rPr>
          <w:rFonts w:ascii="宋体" w:hAnsi="宋体" w:cs="宋体" w:eastAsia="宋体" w:hint="default"/>
          <w:spacing w:val="-4"/>
          <w:sz w:val="21"/>
          <w:szCs w:val="21"/>
        </w:rPr>
        <w:t>据中心第三方服务”）、重点行业信息化解决方案以及金融 </w:t>
      </w:r>
      <w:r>
        <w:rPr>
          <w:rFonts w:ascii="Times New Roman" w:hAnsi="Times New Roman" w:cs="Times New Roman" w:eastAsia="Times New Roman" w:hint="default"/>
          <w:sz w:val="21"/>
          <w:szCs w:val="21"/>
        </w:rPr>
        <w:t>IT </w:t>
      </w:r>
      <w:r>
        <w:rPr>
          <w:rFonts w:ascii="宋体" w:hAnsi="宋体" w:cs="宋体" w:eastAsia="宋体" w:hint="default"/>
          <w:spacing w:val="-3"/>
          <w:sz w:val="21"/>
          <w:szCs w:val="21"/>
        </w:rPr>
        <w:t>外包服务。数据中心第三方服务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主要是提供系统集成和运行维护服务；重点行业信息化解决方案服务主要是提供软件销售、软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件开发服务；金融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外包服务是在前述两项业务基础上提供的综合性服务，涵盖了系统集成、</w:t>
      </w:r>
      <w:r>
        <w:rPr>
          <w:rFonts w:ascii="宋体" w:hAnsi="宋体" w:cs="宋体" w:eastAsia="宋体" w:hint="default"/>
          <w:w w:val="100"/>
          <w:sz w:val="21"/>
          <w:szCs w:val="21"/>
        </w:rPr>
        <w:t> </w:t>
      </w:r>
      <w:r>
        <w:rPr>
          <w:rFonts w:ascii="宋体" w:hAnsi="宋体" w:cs="宋体" w:eastAsia="宋体" w:hint="default"/>
          <w:sz w:val="21"/>
          <w:szCs w:val="21"/>
        </w:rPr>
        <w:t>运行维护服务、软件销售、软件开发服务等业务。本公司对收入的具体确认原则如下：</w:t>
      </w:r>
    </w:p>
    <w:p>
      <w:pPr>
        <w:spacing w:line="386" w:lineRule="auto" w:before="58"/>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pacing w:val="-1"/>
          <w:sz w:val="21"/>
          <w:szCs w:val="21"/>
        </w:rPr>
        <w:t>公司已将商品所有权上的主要风险和报酬转移给购货方；公司既没有保留通常与所有权相</w:t>
      </w:r>
    </w:p>
    <w:p>
      <w:pPr>
        <w:spacing w:after="0" w:line="386" w:lineRule="auto"/>
        <w:jc w:val="left"/>
        <w:rPr>
          <w:rFonts w:ascii="宋体" w:hAnsi="宋体" w:cs="宋体" w:eastAsia="宋体" w:hint="default"/>
          <w:sz w:val="21"/>
          <w:szCs w:val="21"/>
        </w:rPr>
        <w:sectPr>
          <w:footerReference w:type="default" r:id="rId56"/>
          <w:pgSz w:w="11910" w:h="16840"/>
          <w:pgMar w:footer="1012" w:header="754" w:top="1400" w:bottom="1200" w:left="1160" w:right="0"/>
          <w:pgNumType w:start="101"/>
        </w:sectPr>
      </w:pPr>
    </w:p>
    <w:p>
      <w:pPr>
        <w:spacing w:line="240" w:lineRule="auto" w:before="11"/>
        <w:rPr>
          <w:rFonts w:ascii="宋体" w:hAnsi="宋体" w:cs="宋体" w:eastAsia="宋体" w:hint="default"/>
          <w:sz w:val="19"/>
          <w:szCs w:val="19"/>
        </w:rPr>
      </w:pPr>
    </w:p>
    <w:p>
      <w:pPr>
        <w:spacing w:line="408" w:lineRule="auto" w:before="36"/>
        <w:ind w:left="462" w:right="1637" w:firstLine="0"/>
        <w:jc w:val="both"/>
        <w:rPr>
          <w:rFonts w:ascii="宋体" w:hAnsi="宋体" w:cs="宋体" w:eastAsia="宋体" w:hint="default"/>
          <w:sz w:val="21"/>
          <w:szCs w:val="21"/>
        </w:rPr>
      </w:pPr>
      <w:r>
        <w:rPr>
          <w:rFonts w:ascii="宋体" w:hAnsi="宋体" w:cs="宋体" w:eastAsia="宋体" w:hint="default"/>
          <w:spacing w:val="-1"/>
          <w:sz w:val="21"/>
          <w:szCs w:val="21"/>
        </w:rPr>
        <w:t>联系的继续管理权，也没有对已售出的商品实施有效控制；收入的金额能够可靠地计量；相关</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的经济利益很可能流入公司；相关的已发生或将发生的成本能够可靠地计量时，确认为销售收</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入的实现。</w:t>
      </w:r>
    </w:p>
    <w:p>
      <w:pPr>
        <w:spacing w:line="408" w:lineRule="auto" w:before="46"/>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本公司商品销售主要包括产品化软件销售收入和系统集成收入，其收入的具体确认原则如</w:t>
      </w:r>
      <w:r>
        <w:rPr>
          <w:rFonts w:ascii="宋体" w:hAnsi="宋体" w:cs="宋体" w:eastAsia="宋体" w:hint="default"/>
          <w:w w:val="100"/>
          <w:sz w:val="21"/>
          <w:szCs w:val="21"/>
        </w:rPr>
        <w:t> </w:t>
      </w:r>
      <w:r>
        <w:rPr>
          <w:rFonts w:ascii="宋体" w:hAnsi="宋体" w:cs="宋体" w:eastAsia="宋体" w:hint="default"/>
          <w:sz w:val="21"/>
          <w:szCs w:val="21"/>
        </w:rPr>
        <w:t>下：</w:t>
      </w:r>
    </w:p>
    <w:p>
      <w:pPr>
        <w:spacing w:line="398" w:lineRule="auto" w:before="46"/>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）产品化软件销售收入是指本公司销售自主研发的软件产品收入。公司自主研发的软件</w:t>
      </w:r>
      <w:r>
        <w:rPr>
          <w:rFonts w:ascii="宋体" w:hAnsi="宋体" w:cs="宋体" w:eastAsia="宋体" w:hint="default"/>
          <w:w w:val="100"/>
          <w:sz w:val="21"/>
          <w:szCs w:val="21"/>
        </w:rPr>
        <w:t> </w:t>
      </w:r>
      <w:r>
        <w:rPr>
          <w:rFonts w:ascii="宋体" w:hAnsi="宋体" w:cs="宋体" w:eastAsia="宋体" w:hint="default"/>
          <w:spacing w:val="-1"/>
          <w:sz w:val="21"/>
          <w:szCs w:val="21"/>
        </w:rPr>
        <w:t>产品是指获得了软件产品登记证书，具有较强的行业通用性，客户需求差异性较小，并且可以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批量复制销售的应用软件。</w:t>
      </w:r>
    </w:p>
    <w:p>
      <w:pPr>
        <w:spacing w:line="408" w:lineRule="auto" w:before="55"/>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对于产品化软件销售，本公司在按照合同约定内容向购买方移交，并完成安装、调试工作，</w:t>
      </w:r>
      <w:r>
        <w:rPr>
          <w:rFonts w:ascii="宋体" w:hAnsi="宋体" w:cs="宋体" w:eastAsia="宋体" w:hint="default"/>
          <w:w w:val="100"/>
          <w:sz w:val="21"/>
          <w:szCs w:val="21"/>
        </w:rPr>
        <w:t> </w:t>
      </w:r>
      <w:r>
        <w:rPr>
          <w:rFonts w:ascii="宋体" w:hAnsi="宋体" w:cs="宋体" w:eastAsia="宋体" w:hint="default"/>
          <w:sz w:val="21"/>
          <w:szCs w:val="21"/>
        </w:rPr>
        <w:t>取得了购买方安装确认单，并同时满足上述销售商品收入确认条件时确认软件产品销售收入。</w:t>
      </w:r>
    </w:p>
    <w:p>
      <w:pPr>
        <w:spacing w:line="398" w:lineRule="auto" w:before="46"/>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）系统集成收入是指公司为客户实施系统集成项目时，应客户要求代其外购硬件系统及</w:t>
      </w:r>
      <w:r>
        <w:rPr>
          <w:rFonts w:ascii="宋体" w:hAnsi="宋体" w:cs="宋体" w:eastAsia="宋体" w:hint="default"/>
          <w:w w:val="100"/>
          <w:sz w:val="21"/>
          <w:szCs w:val="21"/>
        </w:rPr>
        <w:t> </w:t>
      </w:r>
      <w:r>
        <w:rPr>
          <w:rFonts w:ascii="宋体" w:hAnsi="宋体" w:cs="宋体" w:eastAsia="宋体" w:hint="default"/>
          <w:spacing w:val="-4"/>
          <w:sz w:val="21"/>
          <w:szCs w:val="21"/>
        </w:rPr>
        <w:t>相关第三方软件，并安装集成所获得的收入。系统集成是根据客户的需求选择各种软硬件设备，</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经过集成设计、集成、安装调试等大量技术性工作使系统能够满足用户的实际需求。</w:t>
      </w:r>
    </w:p>
    <w:p>
      <w:pPr>
        <w:spacing w:line="408" w:lineRule="auto" w:before="54"/>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系统集成在按照合同约定内容向购买方移交了所提供的软件产品和软件开发相关的、以及</w:t>
      </w:r>
      <w:r>
        <w:rPr>
          <w:rFonts w:ascii="宋体" w:hAnsi="宋体" w:cs="宋体" w:eastAsia="宋体" w:hint="default"/>
          <w:w w:val="100"/>
          <w:sz w:val="21"/>
          <w:szCs w:val="21"/>
        </w:rPr>
        <w:t> </w:t>
      </w:r>
      <w:r>
        <w:rPr>
          <w:rFonts w:ascii="宋体" w:hAnsi="宋体" w:cs="宋体" w:eastAsia="宋体" w:hint="default"/>
          <w:spacing w:val="-1"/>
          <w:sz w:val="21"/>
          <w:szCs w:val="21"/>
        </w:rPr>
        <w:t>代购硬件设备或第三方软件的所有权，取得了购买方的验收单，并同时满足上述销售商品收入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确认条件时确认系统集成收入。</w:t>
      </w:r>
    </w:p>
    <w:p>
      <w:pPr>
        <w:spacing w:line="386" w:lineRule="auto" w:before="46"/>
        <w:ind w:left="882" w:right="15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pacing w:val="-4"/>
          <w:sz w:val="21"/>
          <w:szCs w:val="21"/>
        </w:rPr>
        <w:t>在资产负债表日提供劳务交易的结果能够可靠估计，采用完工百分比法确认提供劳务收入。</w:t>
      </w:r>
    </w:p>
    <w:p>
      <w:pPr>
        <w:spacing w:line="408" w:lineRule="auto" w:before="65"/>
        <w:ind w:left="462" w:right="1637" w:firstLine="0"/>
        <w:jc w:val="both"/>
        <w:rPr>
          <w:rFonts w:ascii="宋体" w:hAnsi="宋体" w:cs="宋体" w:eastAsia="宋体" w:hint="default"/>
          <w:sz w:val="21"/>
          <w:szCs w:val="21"/>
        </w:rPr>
      </w:pPr>
      <w:r>
        <w:rPr>
          <w:rFonts w:ascii="宋体" w:hAnsi="宋体" w:cs="宋体" w:eastAsia="宋体" w:hint="default"/>
          <w:spacing w:val="-1"/>
          <w:sz w:val="21"/>
          <w:szCs w:val="21"/>
        </w:rPr>
        <w:t>提供劳务交易的结果能够可靠估计，是指同时满足下列条件：收入的金额能够可靠地计量；相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关的经济利益很可能流入企业；交易的完工进度能够可靠地确定；交易中已发生和将发生的成</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本能够可靠地计量时，确认为提供劳务收入的实现。</w:t>
      </w:r>
    </w:p>
    <w:p>
      <w:pPr>
        <w:spacing w:line="408" w:lineRule="auto" w:before="46"/>
        <w:ind w:left="462" w:right="1631" w:firstLine="419"/>
        <w:jc w:val="left"/>
        <w:rPr>
          <w:rFonts w:ascii="宋体" w:hAnsi="宋体" w:cs="宋体" w:eastAsia="宋体" w:hint="default"/>
          <w:sz w:val="21"/>
          <w:szCs w:val="21"/>
        </w:rPr>
      </w:pPr>
      <w:r>
        <w:rPr>
          <w:rFonts w:ascii="宋体" w:hAnsi="宋体" w:cs="宋体" w:eastAsia="宋体" w:hint="default"/>
          <w:spacing w:val="-1"/>
          <w:sz w:val="21"/>
          <w:szCs w:val="21"/>
        </w:rPr>
        <w:t>本公司提供劳务主要包括定制化软件开发收入和技术服务收入，其收入的具体确认原则如</w:t>
      </w:r>
      <w:r>
        <w:rPr>
          <w:rFonts w:ascii="宋体" w:hAnsi="宋体" w:cs="宋体" w:eastAsia="宋体" w:hint="default"/>
          <w:w w:val="100"/>
          <w:sz w:val="21"/>
          <w:szCs w:val="21"/>
        </w:rPr>
        <w:t> </w:t>
      </w:r>
      <w:r>
        <w:rPr>
          <w:rFonts w:ascii="宋体" w:hAnsi="宋体" w:cs="宋体" w:eastAsia="宋体" w:hint="default"/>
          <w:sz w:val="21"/>
          <w:szCs w:val="21"/>
        </w:rPr>
        <w:t>下：</w:t>
      </w:r>
    </w:p>
    <w:p>
      <w:pPr>
        <w:spacing w:line="400" w:lineRule="auto" w:before="46"/>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）定制化软件开发收入是指公司接受客户委托，针对客户提出的软件需求进行研究开发</w:t>
      </w:r>
      <w:r>
        <w:rPr>
          <w:rFonts w:ascii="宋体" w:hAnsi="宋体" w:cs="宋体" w:eastAsia="宋体" w:hint="default"/>
          <w:w w:val="100"/>
          <w:sz w:val="21"/>
          <w:szCs w:val="21"/>
        </w:rPr>
        <w:t> </w:t>
      </w:r>
      <w:r>
        <w:rPr>
          <w:rFonts w:ascii="宋体" w:hAnsi="宋体" w:cs="宋体" w:eastAsia="宋体" w:hint="default"/>
          <w:spacing w:val="-4"/>
          <w:sz w:val="21"/>
          <w:szCs w:val="21"/>
        </w:rPr>
        <w:t>所获得的收入。定制化软件一般是公司基于自主研发的软件平台基础上，按照客户的特定需求，</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进行定制化开发而形成的应用软件。该类软件一般不具有通用性，该类业务实质上属于提供劳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务。</w:t>
      </w:r>
    </w:p>
    <w:p>
      <w:pPr>
        <w:spacing w:line="408" w:lineRule="auto" w:before="52"/>
        <w:ind w:left="462" w:right="1526" w:firstLine="419"/>
        <w:jc w:val="left"/>
        <w:rPr>
          <w:rFonts w:ascii="宋体" w:hAnsi="宋体" w:cs="宋体" w:eastAsia="宋体" w:hint="default"/>
          <w:sz w:val="21"/>
          <w:szCs w:val="21"/>
        </w:rPr>
      </w:pPr>
      <w:r>
        <w:rPr>
          <w:rFonts w:ascii="宋体" w:hAnsi="宋体" w:cs="宋体" w:eastAsia="宋体" w:hint="default"/>
          <w:spacing w:val="-4"/>
          <w:sz w:val="21"/>
          <w:szCs w:val="21"/>
        </w:rPr>
        <w:t>对于定制化软件开发，本公司在按照合同约定内容实施了开发工作，为购买方完成了安装、</w:t>
      </w:r>
      <w:r>
        <w:rPr>
          <w:rFonts w:ascii="宋体" w:hAnsi="宋体" w:cs="宋体" w:eastAsia="宋体" w:hint="default"/>
          <w:w w:val="100"/>
          <w:sz w:val="21"/>
          <w:szCs w:val="21"/>
        </w:rPr>
        <w:t> </w:t>
      </w:r>
      <w:r>
        <w:rPr>
          <w:rFonts w:ascii="宋体" w:hAnsi="宋体" w:cs="宋体" w:eastAsia="宋体" w:hint="default"/>
          <w:sz w:val="21"/>
          <w:szCs w:val="21"/>
        </w:rPr>
        <w:t>调试工作，取得购买方的验收单据，并同时满足上述提供劳务收入确认条件时确认定制化软件</w:t>
      </w:r>
    </w:p>
    <w:p>
      <w:pPr>
        <w:spacing w:after="0" w:line="408"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462" w:right="1631" w:firstLine="0"/>
        <w:jc w:val="left"/>
        <w:rPr>
          <w:rFonts w:ascii="宋体" w:hAnsi="宋体" w:cs="宋体" w:eastAsia="宋体" w:hint="default"/>
          <w:sz w:val="21"/>
          <w:szCs w:val="21"/>
        </w:rPr>
      </w:pPr>
      <w:r>
        <w:rPr>
          <w:rFonts w:ascii="宋体" w:hAnsi="宋体" w:cs="宋体" w:eastAsia="宋体" w:hint="default"/>
          <w:sz w:val="21"/>
          <w:szCs w:val="21"/>
        </w:rPr>
        <w:t>开发收入。</w:t>
      </w:r>
    </w:p>
    <w:p>
      <w:pPr>
        <w:spacing w:line="240" w:lineRule="auto" w:before="10"/>
        <w:rPr>
          <w:rFonts w:ascii="宋体" w:hAnsi="宋体" w:cs="宋体" w:eastAsia="宋体" w:hint="default"/>
          <w:sz w:val="14"/>
          <w:szCs w:val="14"/>
        </w:rPr>
      </w:pPr>
    </w:p>
    <w:p>
      <w:pPr>
        <w:spacing w:line="386" w:lineRule="auto" w:before="0"/>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）技术服务收入是指公司向客户提供专业的技术服务实现的收入。本公司的技术服务收</w:t>
      </w:r>
      <w:r>
        <w:rPr>
          <w:rFonts w:ascii="宋体" w:hAnsi="宋体" w:cs="宋体" w:eastAsia="宋体" w:hint="default"/>
          <w:w w:val="100"/>
          <w:sz w:val="21"/>
          <w:szCs w:val="21"/>
        </w:rPr>
        <w:t> </w:t>
      </w:r>
      <w:r>
        <w:rPr>
          <w:rFonts w:ascii="宋体" w:hAnsi="宋体" w:cs="宋体" w:eastAsia="宋体" w:hint="default"/>
          <w:sz w:val="21"/>
          <w:szCs w:val="21"/>
        </w:rPr>
        <w:t>入通常包含但不限于向客户提供的与</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8"/>
          <w:sz w:val="21"/>
          <w:szCs w:val="21"/>
        </w:rPr>
        <w:t> </w:t>
      </w:r>
      <w:r>
        <w:rPr>
          <w:rFonts w:ascii="宋体" w:hAnsi="宋体" w:cs="宋体" w:eastAsia="宋体" w:hint="default"/>
          <w:spacing w:val="-5"/>
          <w:sz w:val="21"/>
          <w:szCs w:val="21"/>
        </w:rPr>
        <w:t>运维管理相关的技术支持、技术咨询、系统维护、运营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管理等服务内容。</w:t>
      </w:r>
    </w:p>
    <w:p>
      <w:pPr>
        <w:spacing w:line="408" w:lineRule="auto" w:before="65"/>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对于按期提供劳务的技术服务，公司在按照合同约定内容提供了劳务，并满足上述提供劳</w:t>
      </w:r>
      <w:r>
        <w:rPr>
          <w:rFonts w:ascii="宋体" w:hAnsi="宋体" w:cs="宋体" w:eastAsia="宋体" w:hint="default"/>
          <w:w w:val="100"/>
          <w:sz w:val="21"/>
          <w:szCs w:val="21"/>
        </w:rPr>
        <w:t> </w:t>
      </w:r>
      <w:r>
        <w:rPr>
          <w:rFonts w:ascii="宋体" w:hAnsi="宋体" w:cs="宋体" w:eastAsia="宋体" w:hint="default"/>
          <w:spacing w:val="-1"/>
          <w:sz w:val="21"/>
          <w:szCs w:val="21"/>
        </w:rPr>
        <w:t>务收入确认条件时按期确认技术服务收入；对于按次提供劳务的技术服务，公司在劳务已经提</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供，并符合合同约定的服务条款，同时满足提供劳务收入确认条件时确认技术服务收入。</w:t>
      </w:r>
    </w:p>
    <w:p>
      <w:pPr>
        <w:spacing w:line="408" w:lineRule="auto" w:before="46"/>
        <w:ind w:left="462" w:right="1638" w:firstLine="419"/>
        <w:jc w:val="both"/>
        <w:rPr>
          <w:rFonts w:ascii="宋体" w:hAnsi="宋体" w:cs="宋体" w:eastAsia="宋体" w:hint="default"/>
          <w:sz w:val="21"/>
          <w:szCs w:val="21"/>
        </w:rPr>
      </w:pPr>
      <w:r>
        <w:rPr>
          <w:rFonts w:ascii="宋体" w:hAnsi="宋体" w:cs="宋体" w:eastAsia="宋体" w:hint="default"/>
          <w:spacing w:val="-1"/>
          <w:sz w:val="21"/>
          <w:szCs w:val="21"/>
        </w:rPr>
        <w:t>合同中涉及两项以上业务，如合同中能明确区分各项业务合同金额时，按照上述业务收入</w:t>
      </w:r>
      <w:r>
        <w:rPr>
          <w:rFonts w:ascii="宋体" w:hAnsi="宋体" w:cs="宋体" w:eastAsia="宋体" w:hint="default"/>
          <w:w w:val="100"/>
          <w:sz w:val="21"/>
          <w:szCs w:val="21"/>
        </w:rPr>
        <w:t> </w:t>
      </w:r>
      <w:r>
        <w:rPr>
          <w:rFonts w:ascii="宋体" w:hAnsi="宋体" w:cs="宋体" w:eastAsia="宋体" w:hint="default"/>
          <w:spacing w:val="-1"/>
          <w:sz w:val="21"/>
          <w:szCs w:val="21"/>
        </w:rPr>
        <w:t>确认原则分别确认收入；如合同中未能明确区分各项业务金额时，按照合同主要业务归属收入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确认原则确认收入。</w:t>
      </w:r>
    </w:p>
    <w:p>
      <w:pPr>
        <w:spacing w:line="386" w:lineRule="auto" w:before="4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1"/>
          <w:sz w:val="21"/>
          <w:szCs w:val="21"/>
        </w:rPr>
        <w:t>本公司在与让渡资产使用权相关的经济利益能够流入和收入的金额能够可靠的计量时确认</w:t>
      </w:r>
    </w:p>
    <w:p>
      <w:pPr>
        <w:spacing w:before="65"/>
        <w:ind w:left="462" w:right="1631" w:firstLine="0"/>
        <w:jc w:val="left"/>
        <w:rPr>
          <w:rFonts w:ascii="宋体" w:hAnsi="宋体" w:cs="宋体" w:eastAsia="宋体" w:hint="default"/>
          <w:sz w:val="21"/>
          <w:szCs w:val="21"/>
        </w:rPr>
      </w:pPr>
      <w:r>
        <w:rPr>
          <w:rFonts w:ascii="宋体" w:hAnsi="宋体" w:cs="宋体" w:eastAsia="宋体" w:hint="default"/>
          <w:sz w:val="21"/>
          <w:szCs w:val="21"/>
        </w:rPr>
        <w:t>让渡资产使用权收入。</w:t>
      </w:r>
    </w:p>
    <w:p>
      <w:pPr>
        <w:spacing w:line="240" w:lineRule="auto" w:before="7"/>
        <w:rPr>
          <w:rFonts w:ascii="宋体" w:hAnsi="宋体" w:cs="宋体" w:eastAsia="宋体" w:hint="default"/>
          <w:sz w:val="19"/>
          <w:szCs w:val="19"/>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（二十一）政府补助</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．范围及分类</w:t>
      </w:r>
      <w:r>
        <w:rPr>
          <w:rFonts w:ascii="宋体" w:hAnsi="宋体" w:cs="宋体" w:eastAsia="宋体" w:hint="default"/>
          <w:w w:val="100"/>
          <w:sz w:val="21"/>
          <w:szCs w:val="21"/>
        </w:rPr>
        <w:t> </w:t>
      </w:r>
      <w:r>
        <w:rPr>
          <w:rFonts w:ascii="宋体" w:hAnsi="宋体" w:cs="宋体" w:eastAsia="宋体" w:hint="default"/>
          <w:spacing w:val="-1"/>
          <w:sz w:val="21"/>
          <w:szCs w:val="21"/>
        </w:rPr>
        <w:t>公司将从政府无偿取得货币性资产或非货币性资产，但不包括政府作为企业所有者投入的</w:t>
      </w:r>
    </w:p>
    <w:p>
      <w:pPr>
        <w:spacing w:line="415" w:lineRule="auto" w:before="65"/>
        <w:ind w:left="882" w:right="3059" w:hanging="420"/>
        <w:jc w:val="left"/>
        <w:rPr>
          <w:rFonts w:ascii="宋体" w:hAnsi="宋体" w:cs="宋体" w:eastAsia="宋体" w:hint="default"/>
          <w:sz w:val="21"/>
          <w:szCs w:val="21"/>
        </w:rPr>
      </w:pPr>
      <w:r>
        <w:rPr>
          <w:rFonts w:ascii="宋体" w:hAnsi="宋体" w:cs="宋体" w:eastAsia="宋体" w:hint="default"/>
          <w:sz w:val="21"/>
          <w:szCs w:val="21"/>
        </w:rPr>
        <w:t>资本作为政府补助核算。</w:t>
      </w:r>
      <w:r>
        <w:rPr>
          <w:rFonts w:ascii="宋体" w:hAnsi="宋体" w:cs="宋体" w:eastAsia="宋体" w:hint="default"/>
          <w:w w:val="100"/>
          <w:sz w:val="21"/>
          <w:szCs w:val="21"/>
        </w:rPr>
        <w:t> </w:t>
      </w:r>
      <w:r>
        <w:rPr>
          <w:rFonts w:ascii="宋体" w:hAnsi="宋体" w:cs="宋体" w:eastAsia="宋体" w:hint="default"/>
          <w:sz w:val="21"/>
          <w:szCs w:val="21"/>
        </w:rPr>
        <w:t>政府补助分为与资产相关的政府补助和与收益相关的政府补助。</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．政府补助的确认条件</w:t>
      </w:r>
      <w:r>
        <w:rPr>
          <w:rFonts w:ascii="宋体" w:hAnsi="宋体" w:cs="宋体" w:eastAsia="宋体" w:hint="default"/>
          <w:w w:val="100"/>
          <w:sz w:val="21"/>
          <w:szCs w:val="21"/>
        </w:rPr>
        <w:t> </w:t>
      </w:r>
      <w:r>
        <w:rPr>
          <w:rFonts w:ascii="宋体" w:hAnsi="宋体" w:cs="宋体" w:eastAsia="宋体" w:hint="default"/>
          <w:spacing w:val="-2"/>
          <w:sz w:val="21"/>
          <w:szCs w:val="21"/>
        </w:rPr>
        <w:t>公司对能够满足政府补助所附条件且实际收到时，确认为政府补助。</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．政府补助的计量</w:t>
      </w:r>
    </w:p>
    <w:p>
      <w:pPr>
        <w:spacing w:line="386" w:lineRule="auto" w:before="70"/>
        <w:ind w:left="462" w:right="1526" w:firstLine="419"/>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）政府补助为货币性资产的，按照收到或应收的金额计量；政府补助为非货币性资产的，</w:t>
      </w:r>
      <w:r>
        <w:rPr>
          <w:rFonts w:ascii="宋体" w:hAnsi="宋体" w:cs="宋体" w:eastAsia="宋体" w:hint="default"/>
          <w:w w:val="100"/>
          <w:sz w:val="21"/>
          <w:szCs w:val="21"/>
        </w:rPr>
        <w:t> </w:t>
      </w:r>
      <w:r>
        <w:rPr>
          <w:rFonts w:ascii="宋体" w:hAnsi="宋体" w:cs="宋体" w:eastAsia="宋体" w:hint="default"/>
          <w:sz w:val="21"/>
          <w:szCs w:val="21"/>
        </w:rPr>
        <w:t>按照公允价值计量，公允价值不能可靠取得的，按照名义金额计量。</w:t>
      </w:r>
    </w:p>
    <w:p>
      <w:pPr>
        <w:spacing w:line="384" w:lineRule="auto" w:before="128"/>
        <w:ind w:left="462" w:right="1635"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）与资产相关的政府补助，确认为递延收益，并在相关资产使用寿命内平均分配，计入</w:t>
      </w:r>
      <w:r>
        <w:rPr>
          <w:rFonts w:ascii="宋体" w:hAnsi="宋体" w:cs="宋体" w:eastAsia="宋体" w:hint="default"/>
          <w:w w:val="100"/>
          <w:sz w:val="21"/>
          <w:szCs w:val="21"/>
        </w:rPr>
        <w:t> </w:t>
      </w:r>
      <w:r>
        <w:rPr>
          <w:rFonts w:ascii="宋体" w:hAnsi="宋体" w:cs="宋体" w:eastAsia="宋体" w:hint="default"/>
          <w:sz w:val="21"/>
          <w:szCs w:val="21"/>
        </w:rPr>
        <w:t>当期损益。但是，以名义金额计量的政府补助，直接计入当期损益。</w:t>
      </w:r>
    </w:p>
    <w:p>
      <w:pPr>
        <w:spacing w:before="6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）与收益相关的政府补助，分别下列情况处理：</w:t>
      </w:r>
    </w:p>
    <w:p>
      <w:pPr>
        <w:spacing w:line="240" w:lineRule="auto" w:before="4"/>
        <w:rPr>
          <w:rFonts w:ascii="宋体" w:hAnsi="宋体" w:cs="宋体" w:eastAsia="宋体" w:hint="default"/>
          <w:sz w:val="18"/>
          <w:szCs w:val="18"/>
        </w:rPr>
      </w:pPr>
    </w:p>
    <w:p>
      <w:pPr>
        <w:spacing w:line="408" w:lineRule="auto" w:before="0"/>
        <w:ind w:left="462" w:right="1637" w:firstLine="419"/>
        <w:jc w:val="both"/>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6"/>
          <w:sz w:val="21"/>
          <w:szCs w:val="21"/>
        </w:rPr>
        <w:t> </w:t>
      </w:r>
      <w:r>
        <w:rPr>
          <w:rFonts w:ascii="宋体" w:hAnsi="宋体" w:cs="宋体" w:eastAsia="宋体" w:hint="default"/>
          <w:spacing w:val="-4"/>
          <w:sz w:val="21"/>
          <w:szCs w:val="21"/>
        </w:rPr>
        <w:t>用于补偿公司以后期间的相关费用或损失的，确认为递延收益，并在确认相关费用的期</w:t>
      </w:r>
      <w:r>
        <w:rPr>
          <w:rFonts w:ascii="宋体" w:hAnsi="宋体" w:cs="宋体" w:eastAsia="宋体" w:hint="default"/>
          <w:w w:val="100"/>
          <w:sz w:val="21"/>
          <w:szCs w:val="21"/>
        </w:rPr>
        <w:t> </w:t>
      </w:r>
      <w:r>
        <w:rPr>
          <w:rFonts w:ascii="宋体" w:hAnsi="宋体" w:cs="宋体" w:eastAsia="宋体" w:hint="default"/>
          <w:sz w:val="21"/>
          <w:szCs w:val="21"/>
        </w:rPr>
        <w:t>间，计入当期损益；</w:t>
      </w:r>
    </w:p>
    <w:p>
      <w:pPr>
        <w:spacing w:after="0" w:line="408" w:lineRule="auto"/>
        <w:jc w:val="both"/>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
          <w:sz w:val="21"/>
          <w:szCs w:val="21"/>
        </w:rPr>
        <w:t> </w:t>
      </w:r>
      <w:r>
        <w:rPr>
          <w:rFonts w:ascii="宋体" w:hAnsi="宋体" w:cs="宋体" w:eastAsia="宋体" w:hint="default"/>
          <w:sz w:val="21"/>
          <w:szCs w:val="21"/>
        </w:rPr>
        <w:t>用于补偿公司已发生的相关费用或损失的，计入当期损益。</w:t>
      </w:r>
    </w:p>
    <w:p>
      <w:pPr>
        <w:spacing w:line="240" w:lineRule="auto" w:before="7"/>
        <w:rPr>
          <w:rFonts w:ascii="宋体" w:hAnsi="宋体" w:cs="宋体" w:eastAsia="宋体" w:hint="default"/>
          <w:sz w:val="19"/>
          <w:szCs w:val="19"/>
        </w:rPr>
      </w:pPr>
    </w:p>
    <w:p>
      <w:pPr>
        <w:spacing w:line="408" w:lineRule="auto" w:before="0"/>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（二十二）递延所得税资产和递延所得税负债</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本公司根据资产与负债于资产负债表日的账面价值与计税基础之间的暂时性差异，采用资</w:t>
      </w:r>
    </w:p>
    <w:p>
      <w:pPr>
        <w:spacing w:before="46"/>
        <w:ind w:left="462" w:right="1631" w:firstLine="0"/>
        <w:jc w:val="left"/>
        <w:rPr>
          <w:rFonts w:ascii="宋体" w:hAnsi="宋体" w:cs="宋体" w:eastAsia="宋体" w:hint="default"/>
          <w:sz w:val="21"/>
          <w:szCs w:val="21"/>
        </w:rPr>
      </w:pPr>
      <w:r>
        <w:rPr>
          <w:rFonts w:ascii="宋体" w:hAnsi="宋体" w:cs="宋体" w:eastAsia="宋体" w:hint="default"/>
          <w:sz w:val="21"/>
          <w:szCs w:val="21"/>
        </w:rPr>
        <w:t>产负债表债务法计提递延所得税。</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400" w:lineRule="auto" w:before="177"/>
        <w:ind w:left="462" w:right="16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）对于可抵扣暂时性差异、能够结转以后年度的可抵扣亏损和税款抵减，本公司以很可</w:t>
      </w:r>
      <w:r>
        <w:rPr>
          <w:rFonts w:ascii="宋体" w:hAnsi="宋体" w:cs="宋体" w:eastAsia="宋体" w:hint="default"/>
          <w:w w:val="100"/>
          <w:sz w:val="21"/>
          <w:szCs w:val="21"/>
        </w:rPr>
        <w:t> </w:t>
      </w:r>
      <w:r>
        <w:rPr>
          <w:rFonts w:ascii="宋体" w:hAnsi="宋体" w:cs="宋体" w:eastAsia="宋体" w:hint="default"/>
          <w:spacing w:val="-1"/>
          <w:sz w:val="21"/>
          <w:szCs w:val="21"/>
        </w:rPr>
        <w:t>能取得用来抵扣可抵扣暂时性差异、可抵扣亏损和税款抵减的未来应纳税所得额为限，确认由</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此产生的递延所得税资产。同时具有下列特征的交易中因资产或负债的初始确认所产生的递延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所得税资产不予确认：</w:t>
      </w:r>
    </w:p>
    <w:p>
      <w:pPr>
        <w:spacing w:before="52"/>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
          <w:sz w:val="21"/>
          <w:szCs w:val="21"/>
        </w:rPr>
        <w:t> </w:t>
      </w:r>
      <w:r>
        <w:rPr>
          <w:rFonts w:ascii="宋体" w:hAnsi="宋体" w:cs="宋体" w:eastAsia="宋体" w:hint="default"/>
          <w:sz w:val="21"/>
          <w:szCs w:val="21"/>
        </w:rPr>
        <w:t>该项交易不是企业合并；</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3"/>
          <w:sz w:val="21"/>
          <w:szCs w:val="21"/>
        </w:rPr>
        <w:t> </w:t>
      </w:r>
      <w:r>
        <w:rPr>
          <w:rFonts w:ascii="宋体" w:hAnsi="宋体" w:cs="宋体" w:eastAsia="宋体" w:hint="default"/>
          <w:sz w:val="21"/>
          <w:szCs w:val="21"/>
        </w:rPr>
        <w:t>交易发生时既不影响会计利润也不影响应纳税所得额。</w:t>
      </w:r>
    </w:p>
    <w:p>
      <w:pPr>
        <w:spacing w:line="240" w:lineRule="auto" w:before="10"/>
        <w:rPr>
          <w:rFonts w:ascii="宋体" w:hAnsi="宋体" w:cs="宋体" w:eastAsia="宋体" w:hint="default"/>
          <w:sz w:val="14"/>
          <w:szCs w:val="14"/>
        </w:rPr>
      </w:pPr>
    </w:p>
    <w:p>
      <w:pPr>
        <w:spacing w:line="386" w:lineRule="auto" w:before="0"/>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）本公司对与子公司、联营公司及合营企业投资相关的可抵扣暂时性差异，同时满足下</w:t>
      </w:r>
      <w:r>
        <w:rPr>
          <w:rFonts w:ascii="宋体" w:hAnsi="宋体" w:cs="宋体" w:eastAsia="宋体" w:hint="default"/>
          <w:w w:val="100"/>
          <w:sz w:val="21"/>
          <w:szCs w:val="21"/>
        </w:rPr>
        <w:t> </w:t>
      </w:r>
      <w:r>
        <w:rPr>
          <w:rFonts w:ascii="宋体" w:hAnsi="宋体" w:cs="宋体" w:eastAsia="宋体" w:hint="default"/>
          <w:sz w:val="21"/>
          <w:szCs w:val="21"/>
        </w:rPr>
        <w:t>列条件的，确认相应的递延所得税资产：</w:t>
      </w:r>
    </w:p>
    <w:p>
      <w:pPr>
        <w:spacing w:before="65"/>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暂时性差异在可预见的未来可能转回；</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3"/>
          <w:sz w:val="21"/>
          <w:szCs w:val="21"/>
        </w:rPr>
        <w:t> </w:t>
      </w:r>
      <w:r>
        <w:rPr>
          <w:rFonts w:ascii="宋体" w:hAnsi="宋体" w:cs="宋体" w:eastAsia="宋体" w:hint="default"/>
          <w:sz w:val="21"/>
          <w:szCs w:val="21"/>
        </w:rPr>
        <w:t>未来很可能获得用来抵扣暂时性差异的应纳税所得额。</w:t>
      </w:r>
    </w:p>
    <w:p>
      <w:pPr>
        <w:spacing w:line="240" w:lineRule="auto" w:before="10"/>
        <w:rPr>
          <w:rFonts w:ascii="宋体" w:hAnsi="宋体" w:cs="宋体" w:eastAsia="宋体" w:hint="default"/>
          <w:sz w:val="14"/>
          <w:szCs w:val="14"/>
        </w:rPr>
      </w:pPr>
    </w:p>
    <w:p>
      <w:pPr>
        <w:spacing w:line="408" w:lineRule="auto" w:before="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9"/>
          <w:sz w:val="21"/>
          <w:szCs w:val="21"/>
        </w:rPr>
        <w:t> </w:t>
      </w:r>
      <w:r>
        <w:rPr>
          <w:rFonts w:ascii="宋体" w:hAnsi="宋体" w:cs="宋体" w:eastAsia="宋体" w:hint="default"/>
          <w:spacing w:val="-4"/>
          <w:sz w:val="21"/>
          <w:szCs w:val="21"/>
        </w:rPr>
        <w:t>本公司对于能够结转以后年度的可抵扣亏损和税款抵减，以很可能获得用来抵扣可抵扣</w:t>
      </w:r>
      <w:r>
        <w:rPr>
          <w:rFonts w:ascii="宋体" w:hAnsi="宋体" w:cs="宋体" w:eastAsia="宋体" w:hint="default"/>
          <w:w w:val="100"/>
          <w:sz w:val="21"/>
          <w:szCs w:val="21"/>
        </w:rPr>
        <w:t> </w:t>
      </w:r>
      <w:r>
        <w:rPr>
          <w:rFonts w:ascii="宋体" w:hAnsi="宋体" w:cs="宋体" w:eastAsia="宋体" w:hint="default"/>
          <w:sz w:val="21"/>
          <w:szCs w:val="21"/>
        </w:rPr>
        <w:t>亏损和税款抵减的未来应纳税所得额为限，确认相应的递延所得税资产。</w:t>
      </w:r>
    </w:p>
    <w:p>
      <w:pPr>
        <w:spacing w:line="398" w:lineRule="auto" w:before="46"/>
        <w:ind w:left="462" w:right="16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）于资产负债表日，本公司对递延所得税资产的账面价值进行复核。如果未来期间很可</w:t>
      </w:r>
      <w:r>
        <w:rPr>
          <w:rFonts w:ascii="宋体" w:hAnsi="宋体" w:cs="宋体" w:eastAsia="宋体" w:hint="default"/>
          <w:w w:val="100"/>
          <w:sz w:val="21"/>
          <w:szCs w:val="21"/>
        </w:rPr>
        <w:t> </w:t>
      </w:r>
      <w:r>
        <w:rPr>
          <w:rFonts w:ascii="宋体" w:hAnsi="宋体" w:cs="宋体" w:eastAsia="宋体" w:hint="default"/>
          <w:spacing w:val="-1"/>
          <w:sz w:val="21"/>
          <w:szCs w:val="21"/>
        </w:rPr>
        <w:t>能无法获得足够的应纳税所得额用以抵扣递延所得税资产的利益，减记递延所得税资产的账面</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价值。在很可能获得足够的应纳税所得额时，减记的金额予以转回。</w:t>
      </w:r>
    </w:p>
    <w:p>
      <w:pPr>
        <w:spacing w:line="386" w:lineRule="auto" w:before="54"/>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1"/>
          <w:sz w:val="21"/>
          <w:szCs w:val="21"/>
        </w:rPr>
        <w:t>递延所得税负债按各种应纳税暂时性差异确认，同时具有下列特征的交易中因资产或负债</w:t>
      </w:r>
    </w:p>
    <w:p>
      <w:pPr>
        <w:spacing w:before="65"/>
        <w:ind w:left="462" w:right="1631" w:firstLine="0"/>
        <w:jc w:val="left"/>
        <w:rPr>
          <w:rFonts w:ascii="宋体" w:hAnsi="宋体" w:cs="宋体" w:eastAsia="宋体" w:hint="default"/>
          <w:sz w:val="21"/>
          <w:szCs w:val="21"/>
        </w:rPr>
      </w:pPr>
      <w:r>
        <w:rPr>
          <w:rFonts w:ascii="宋体" w:hAnsi="宋体" w:cs="宋体" w:eastAsia="宋体" w:hint="default"/>
          <w:sz w:val="21"/>
          <w:szCs w:val="21"/>
        </w:rPr>
        <w:t>的初始确认所产生的递延所得税负债不予确认：</w:t>
      </w:r>
    </w:p>
    <w:p>
      <w:pPr>
        <w:spacing w:line="240" w:lineRule="auto" w:before="11"/>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）应纳税暂时性差异是在以下交易中产生的：</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
          <w:sz w:val="21"/>
          <w:szCs w:val="21"/>
        </w:rPr>
        <w:t> </w:t>
      </w:r>
      <w:r>
        <w:rPr>
          <w:rFonts w:ascii="宋体" w:hAnsi="宋体" w:cs="宋体" w:eastAsia="宋体" w:hint="default"/>
          <w:sz w:val="21"/>
          <w:szCs w:val="21"/>
        </w:rPr>
        <w:t>商誉的初始确认；</w:t>
      </w:r>
    </w:p>
    <w:p>
      <w:pPr>
        <w:spacing w:line="240" w:lineRule="auto" w:before="10"/>
        <w:rPr>
          <w:rFonts w:ascii="宋体" w:hAnsi="宋体" w:cs="宋体" w:eastAsia="宋体" w:hint="default"/>
          <w:sz w:val="14"/>
          <w:szCs w:val="14"/>
        </w:rPr>
      </w:pPr>
    </w:p>
    <w:p>
      <w:pPr>
        <w:spacing w:line="408" w:lineRule="auto" w:before="0"/>
        <w:ind w:left="462" w:right="1631"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6"/>
          <w:sz w:val="21"/>
          <w:szCs w:val="21"/>
        </w:rPr>
        <w:t> </w:t>
      </w:r>
      <w:r>
        <w:rPr>
          <w:rFonts w:ascii="宋体" w:hAnsi="宋体" w:cs="宋体" w:eastAsia="宋体" w:hint="default"/>
          <w:spacing w:val="-4"/>
          <w:sz w:val="21"/>
          <w:szCs w:val="21"/>
        </w:rPr>
        <w:t>具有以下特征的交易中产生的资产或负债的初始确认：该交易不是企业合并，并且交易</w:t>
      </w:r>
      <w:r>
        <w:rPr>
          <w:rFonts w:ascii="宋体" w:hAnsi="宋体" w:cs="宋体" w:eastAsia="宋体" w:hint="default"/>
          <w:w w:val="100"/>
          <w:sz w:val="21"/>
          <w:szCs w:val="21"/>
        </w:rPr>
        <w:t> </w:t>
      </w:r>
      <w:r>
        <w:rPr>
          <w:rFonts w:ascii="宋体" w:hAnsi="宋体" w:cs="宋体" w:eastAsia="宋体" w:hint="default"/>
          <w:sz w:val="21"/>
          <w:szCs w:val="21"/>
        </w:rPr>
        <w:t>发生时既不影响会计利润也不影响应纳税所得额或可抵扣亏损。</w:t>
      </w:r>
    </w:p>
    <w:p>
      <w:pPr>
        <w:spacing w:line="386" w:lineRule="auto" w:before="46"/>
        <w:ind w:left="462" w:right="1631"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）对于与子公司、合营企业及联营企业投资相关的应纳税暂时性差异，该暂时性差异转</w:t>
      </w:r>
      <w:r>
        <w:rPr>
          <w:rFonts w:ascii="宋体" w:hAnsi="宋体" w:cs="宋体" w:eastAsia="宋体" w:hint="default"/>
          <w:w w:val="100"/>
          <w:sz w:val="21"/>
          <w:szCs w:val="21"/>
        </w:rPr>
        <w:t> </w:t>
      </w:r>
      <w:r>
        <w:rPr>
          <w:rFonts w:ascii="宋体" w:hAnsi="宋体" w:cs="宋体" w:eastAsia="宋体" w:hint="default"/>
          <w:sz w:val="21"/>
          <w:szCs w:val="21"/>
        </w:rPr>
        <w:t>回的时间能够控制并且该暂时性差异在可预见的未来很可能不会转回。</w:t>
      </w:r>
    </w:p>
    <w:p>
      <w:pPr>
        <w:spacing w:after="0" w:line="386"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（二十三）主要会计政策、会计估计的变更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86" w:lineRule="auto" w:before="0"/>
        <w:ind w:left="882" w:right="44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r>
        <w:rPr>
          <w:rFonts w:ascii="宋体" w:hAnsi="宋体" w:cs="宋体" w:eastAsia="宋体" w:hint="default"/>
          <w:w w:val="100"/>
          <w:sz w:val="21"/>
          <w:szCs w:val="21"/>
        </w:rPr>
        <w:t> </w:t>
      </w:r>
      <w:r>
        <w:rPr>
          <w:rFonts w:ascii="宋体" w:hAnsi="宋体" w:cs="宋体" w:eastAsia="宋体" w:hint="default"/>
          <w:spacing w:val="-2"/>
          <w:sz w:val="21"/>
          <w:szCs w:val="21"/>
        </w:rPr>
        <w:t>本报告期内，公司未发生重大会计政策变更事项。</w:t>
      </w:r>
    </w:p>
    <w:p>
      <w:pPr>
        <w:spacing w:line="240" w:lineRule="auto" w:before="12"/>
        <w:rPr>
          <w:rFonts w:ascii="宋体" w:hAnsi="宋体" w:cs="宋体" w:eastAsia="宋体" w:hint="default"/>
          <w:sz w:val="16"/>
          <w:szCs w:val="16"/>
        </w:rPr>
      </w:pPr>
    </w:p>
    <w:p>
      <w:pPr>
        <w:spacing w:line="386" w:lineRule="auto" w:before="0"/>
        <w:ind w:left="882" w:right="44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．会计估计变更</w:t>
      </w:r>
      <w:r>
        <w:rPr>
          <w:rFonts w:ascii="宋体" w:hAnsi="宋体" w:cs="宋体" w:eastAsia="宋体" w:hint="default"/>
          <w:w w:val="100"/>
          <w:sz w:val="21"/>
          <w:szCs w:val="21"/>
        </w:rPr>
        <w:t> </w:t>
      </w:r>
      <w:r>
        <w:rPr>
          <w:rFonts w:ascii="宋体" w:hAnsi="宋体" w:cs="宋体" w:eastAsia="宋体" w:hint="default"/>
          <w:spacing w:val="-2"/>
          <w:sz w:val="21"/>
          <w:szCs w:val="21"/>
        </w:rPr>
        <w:t>本报告期内，公司未发生重大会计估计变更事项。</w:t>
      </w:r>
    </w:p>
    <w:p>
      <w:pPr>
        <w:spacing w:line="240" w:lineRule="auto" w:before="12"/>
        <w:rPr>
          <w:rFonts w:ascii="宋体" w:hAnsi="宋体" w:cs="宋体" w:eastAsia="宋体" w:hint="default"/>
          <w:sz w:val="16"/>
          <w:szCs w:val="1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（二十四）前期会计差错更正</w:t>
      </w:r>
      <w:r>
        <w:rPr>
          <w:rFonts w:ascii="宋体" w:hAnsi="宋体" w:cs="宋体" w:eastAsia="宋体" w:hint="default"/>
          <w:sz w:val="21"/>
          <w:szCs w:val="21"/>
        </w:rPr>
      </w:r>
    </w:p>
    <w:p>
      <w:pPr>
        <w:spacing w:line="620" w:lineRule="atLeast" w:before="4"/>
        <w:ind w:left="885" w:right="4493" w:hanging="3"/>
        <w:jc w:val="left"/>
        <w:rPr>
          <w:rFonts w:ascii="宋体" w:hAnsi="宋体" w:cs="宋体" w:eastAsia="宋体" w:hint="default"/>
          <w:sz w:val="21"/>
          <w:szCs w:val="21"/>
        </w:rPr>
      </w:pPr>
      <w:r>
        <w:rPr>
          <w:rFonts w:ascii="宋体" w:hAnsi="宋体" w:cs="宋体" w:eastAsia="宋体" w:hint="default"/>
          <w:spacing w:val="-2"/>
          <w:sz w:val="21"/>
          <w:szCs w:val="21"/>
        </w:rPr>
        <w:t>本报告期内，公司未发现重大前期会计差错事项。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三、税项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（一）主要税种及税率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890" w:type="dxa"/>
        <w:tblLayout w:type="fixed"/>
        <w:tblCellMar>
          <w:top w:w="0" w:type="dxa"/>
          <w:left w:w="0" w:type="dxa"/>
          <w:bottom w:w="0" w:type="dxa"/>
          <w:right w:w="0" w:type="dxa"/>
        </w:tblCellMar>
        <w:tblLook w:val="01E0"/>
      </w:tblPr>
      <w:tblGrid>
        <w:gridCol w:w="1800"/>
        <w:gridCol w:w="3125"/>
        <w:gridCol w:w="2581"/>
      </w:tblGrid>
      <w:tr>
        <w:trPr>
          <w:trHeight w:val="406" w:hRule="exact"/>
        </w:trPr>
        <w:tc>
          <w:tcPr>
            <w:tcW w:w="1800" w:type="dxa"/>
            <w:tcBorders>
              <w:top w:val="single" w:sz="4" w:space="0" w:color="000000"/>
              <w:left w:val="nil" w:sz="6" w:space="0" w:color="auto"/>
              <w:bottom w:val="single" w:sz="2" w:space="0" w:color="000000"/>
              <w:right w:val="nil" w:sz="6" w:space="0" w:color="auto"/>
            </w:tcBorders>
          </w:tcPr>
          <w:p>
            <w:pPr>
              <w:pStyle w:val="TableParagraph"/>
              <w:spacing w:line="240" w:lineRule="auto" w:before="51"/>
              <w:ind w:left="789"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90"/>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3125" w:type="dxa"/>
            <w:tcBorders>
              <w:top w:val="single" w:sz="4" w:space="0" w:color="000000"/>
              <w:left w:val="nil" w:sz="6" w:space="0" w:color="auto"/>
              <w:bottom w:val="single" w:sz="2" w:space="0" w:color="000000"/>
              <w:right w:val="nil" w:sz="6" w:space="0" w:color="auto"/>
            </w:tcBorders>
          </w:tcPr>
          <w:p>
            <w:pPr>
              <w:pStyle w:val="TableParagraph"/>
              <w:spacing w:line="240" w:lineRule="auto" w:before="51"/>
              <w:ind w:left="1245" w:right="0"/>
              <w:jc w:val="left"/>
              <w:rPr>
                <w:rFonts w:ascii="宋体" w:hAnsi="宋体" w:cs="宋体" w:eastAsia="宋体" w:hint="default"/>
                <w:sz w:val="18"/>
                <w:szCs w:val="18"/>
              </w:rPr>
            </w:pPr>
            <w:r>
              <w:rPr>
                <w:rFonts w:ascii="宋体" w:hAnsi="宋体" w:cs="宋体" w:eastAsia="宋体" w:hint="default"/>
                <w:b/>
                <w:bCs/>
                <w:sz w:val="18"/>
                <w:szCs w:val="18"/>
              </w:rPr>
              <w:t>计 税 依</w:t>
            </w:r>
            <w:r>
              <w:rPr>
                <w:rFonts w:ascii="宋体" w:hAnsi="宋体" w:cs="宋体" w:eastAsia="宋体" w:hint="default"/>
                <w:b/>
                <w:bCs/>
                <w:spacing w:val="-3"/>
                <w:sz w:val="18"/>
                <w:szCs w:val="18"/>
              </w:rPr>
              <w:t> </w:t>
            </w:r>
            <w:r>
              <w:rPr>
                <w:rFonts w:ascii="宋体" w:hAnsi="宋体" w:cs="宋体" w:eastAsia="宋体" w:hint="default"/>
                <w:b/>
                <w:bCs/>
                <w:sz w:val="18"/>
                <w:szCs w:val="18"/>
              </w:rPr>
              <w:t>据</w:t>
            </w:r>
            <w:r>
              <w:rPr>
                <w:rFonts w:ascii="宋体" w:hAnsi="宋体" w:cs="宋体" w:eastAsia="宋体" w:hint="default"/>
                <w:sz w:val="18"/>
                <w:szCs w:val="18"/>
              </w:rPr>
            </w:r>
          </w:p>
        </w:tc>
        <w:tc>
          <w:tcPr>
            <w:tcW w:w="2581" w:type="dxa"/>
            <w:tcBorders>
              <w:top w:val="single" w:sz="2" w:space="0" w:color="000000"/>
              <w:left w:val="nil" w:sz="6" w:space="0" w:color="auto"/>
              <w:bottom w:val="single" w:sz="2" w:space="0" w:color="000000"/>
              <w:right w:val="nil" w:sz="6" w:space="0" w:color="auto"/>
            </w:tcBorders>
          </w:tcPr>
          <w:p>
            <w:pPr>
              <w:pStyle w:val="TableParagraph"/>
              <w:spacing w:line="240" w:lineRule="auto" w:before="53"/>
              <w:ind w:left="31"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402" w:hRule="exact"/>
        </w:trPr>
        <w:tc>
          <w:tcPr>
            <w:tcW w:w="1800"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2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2581"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17%</w:t>
            </w:r>
          </w:p>
        </w:tc>
      </w:tr>
      <w:tr>
        <w:trPr>
          <w:trHeight w:val="396"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 w:right="0"/>
              <w:jc w:val="center"/>
              <w:rPr>
                <w:rFonts w:ascii="Times New Roman" w:hAnsi="Times New Roman" w:cs="Times New Roman" w:eastAsia="Times New Roman" w:hint="default"/>
                <w:sz w:val="18"/>
                <w:szCs w:val="18"/>
              </w:rPr>
            </w:pPr>
            <w:r>
              <w:rPr>
                <w:rFonts w:ascii="Times New Roman"/>
                <w:sz w:val="18"/>
              </w:rPr>
              <w:t>7%</w:t>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w:t>
            </w:r>
          </w:p>
        </w:tc>
      </w:tr>
      <w:tr>
        <w:trPr>
          <w:trHeight w:val="397"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Times New Roman" w:hAnsi="Times New Roman" w:cs="Times New Roman" w:eastAsia="Times New Roman" w:hint="default"/>
                <w:sz w:val="18"/>
                <w:szCs w:val="18"/>
              </w:rPr>
            </w:pPr>
            <w:r>
              <w:rPr>
                <w:rFonts w:ascii="Times New Roman"/>
                <w:sz w:val="18"/>
              </w:rPr>
              <w:t>2%</w:t>
            </w:r>
          </w:p>
        </w:tc>
      </w:tr>
      <w:tr>
        <w:trPr>
          <w:trHeight w:val="398" w:hRule="exact"/>
        </w:trPr>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2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43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8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
        <w:rPr>
          <w:rFonts w:ascii="宋体" w:hAnsi="宋体" w:cs="宋体" w:eastAsia="宋体" w:hint="default"/>
          <w:b/>
          <w:bCs/>
          <w:sz w:val="14"/>
          <w:szCs w:val="14"/>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公司子公司企业所得税税率均为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（二）税收优惠</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98" w:lineRule="auto" w:before="0"/>
        <w:ind w:left="462" w:right="1526"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．根据财政部 国家税务总局 海关总署财税</w:t>
      </w:r>
      <w:r>
        <w:rPr>
          <w:rFonts w:ascii="宋体" w:hAnsi="宋体" w:cs="宋体" w:eastAsia="宋体" w:hint="default"/>
          <w:sz w:val="21"/>
          <w:szCs w:val="21"/>
        </w:rPr>
        <w:t>[</w:t>
      </w:r>
      <w:r>
        <w:rPr>
          <w:rFonts w:ascii="Times New Roman" w:hAnsi="Times New Roman" w:cs="Times New Roman" w:eastAsia="Times New Roman" w:hint="default"/>
          <w:sz w:val="21"/>
          <w:szCs w:val="21"/>
        </w:rPr>
        <w:t>2000</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号《关于鼓励软件企业和集成电路</w:t>
      </w:r>
      <w:r>
        <w:rPr>
          <w:rFonts w:ascii="宋体" w:hAnsi="宋体" w:cs="宋体" w:eastAsia="宋体" w:hint="default"/>
          <w:w w:val="100"/>
          <w:sz w:val="21"/>
          <w:szCs w:val="21"/>
        </w:rPr>
        <w:t> </w:t>
      </w:r>
      <w:r>
        <w:rPr>
          <w:rFonts w:ascii="宋体" w:hAnsi="宋体" w:cs="宋体" w:eastAsia="宋体" w:hint="default"/>
          <w:spacing w:val="-4"/>
          <w:sz w:val="21"/>
          <w:szCs w:val="21"/>
        </w:rPr>
        <w:t>产业发展税收政策问题的通知》的规定，对增值税一般纳税人销售其自行开发生产的软件产品，</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的法定税率征收增值税后，对增值税实际税负超过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p>
      <w:pPr>
        <w:spacing w:line="398" w:lineRule="auto" w:before="24"/>
        <w:ind w:left="462" w:right="1635"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．根据财政部、国家税务总局财税字</w:t>
      </w:r>
      <w:r>
        <w:rPr>
          <w:rFonts w:ascii="宋体" w:hAnsi="宋体" w:cs="宋体" w:eastAsia="宋体" w:hint="default"/>
          <w:sz w:val="21"/>
          <w:szCs w:val="21"/>
        </w:rPr>
        <w:t>[</w:t>
      </w:r>
      <w:r>
        <w:rPr>
          <w:rFonts w:ascii="Times New Roman" w:hAnsi="Times New Roman" w:cs="Times New Roman" w:eastAsia="Times New Roman" w:hint="default"/>
          <w:sz w:val="21"/>
          <w:szCs w:val="21"/>
        </w:rPr>
        <w:t>1999</w:t>
      </w:r>
      <w:r>
        <w:rPr>
          <w:rFonts w:ascii="宋体" w:hAnsi="宋体" w:cs="宋体" w:eastAsia="宋体" w:hint="default"/>
          <w:sz w:val="21"/>
          <w:szCs w:val="21"/>
        </w:rPr>
        <w:t>]</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号《关于贯彻〈中共中央国务院关于加强</w:t>
      </w:r>
      <w:r>
        <w:rPr>
          <w:rFonts w:ascii="宋体" w:hAnsi="宋体" w:cs="宋体" w:eastAsia="宋体" w:hint="default"/>
          <w:w w:val="100"/>
          <w:sz w:val="21"/>
          <w:szCs w:val="21"/>
        </w:rPr>
        <w:t> </w:t>
      </w:r>
      <w:r>
        <w:rPr>
          <w:rFonts w:ascii="宋体" w:hAnsi="宋体" w:cs="宋体" w:eastAsia="宋体" w:hint="default"/>
          <w:spacing w:val="3"/>
          <w:sz w:val="21"/>
          <w:szCs w:val="21"/>
        </w:rPr>
        <w:t>技术创新，发展高科技，实现产业化的决定〉有关税收问题的通知》及国家税务总局国税函</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w:t>
      </w:r>
      <w:r>
        <w:rPr>
          <w:rFonts w:ascii="Times New Roman" w:hAnsi="Times New Roman" w:cs="Times New Roman" w:eastAsia="Times New Roman" w:hint="default"/>
          <w:sz w:val="21"/>
          <w:szCs w:val="21"/>
        </w:rPr>
        <w:t>2004</w:t>
      </w:r>
      <w:r>
        <w:rPr>
          <w:rFonts w:ascii="宋体" w:hAnsi="宋体" w:cs="宋体" w:eastAsia="宋体" w:hint="default"/>
          <w:sz w:val="21"/>
          <w:szCs w:val="21"/>
        </w:rPr>
        <w:t>]</w:t>
      </w:r>
      <w:r>
        <w:rPr>
          <w:rFonts w:ascii="Times New Roman" w:hAnsi="Times New Roman" w:cs="Times New Roman" w:eastAsia="Times New Roman" w:hint="default"/>
          <w:sz w:val="21"/>
          <w:szCs w:val="21"/>
        </w:rPr>
        <w:t>825</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号《关于取消“单位和个人从事技术转让、技术开发业务免征营业税审批”后有关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税收管理问题的通知》的规定，单位和个人从事技术转让、技术开发业务免征营业税。公司技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术转让、技术开发业务经审批免征营业税及相关附加税费。</w:t>
      </w:r>
    </w:p>
    <w:p>
      <w:pPr>
        <w:spacing w:before="54"/>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．本公司经辽宁省科学技术厅、辽宁省财政厅、辽宁省国家税务局和辽宁省地方税务局联</w:t>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before="36"/>
        <w:ind w:left="462" w:right="1526" w:firstLine="0"/>
        <w:jc w:val="left"/>
        <w:rPr>
          <w:rFonts w:ascii="宋体" w:hAnsi="宋体" w:cs="宋体" w:eastAsia="宋体" w:hint="default"/>
          <w:sz w:val="21"/>
          <w:szCs w:val="21"/>
        </w:rPr>
      </w:pPr>
      <w:r>
        <w:rPr>
          <w:rFonts w:ascii="宋体" w:hAnsi="宋体" w:cs="宋体" w:eastAsia="宋体" w:hint="default"/>
          <w:spacing w:val="-5"/>
          <w:sz w:val="21"/>
          <w:szCs w:val="21"/>
        </w:rPr>
        <w:t>合审查，通过高新技术企业复审，于</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日取得以上部门联合重新颁发的《高新技</w:t>
      </w:r>
    </w:p>
    <w:p>
      <w:pPr>
        <w:spacing w:before="177"/>
        <w:ind w:left="462" w:right="1526"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术企</w:t>
      </w:r>
      <w:r>
        <w:rPr>
          <w:rFonts w:ascii="宋体" w:hAnsi="宋体" w:cs="宋体" w:eastAsia="宋体" w:hint="default"/>
          <w:spacing w:val="-3"/>
          <w:w w:val="100"/>
          <w:sz w:val="21"/>
          <w:szCs w:val="21"/>
        </w:rPr>
        <w:t>业</w:t>
      </w:r>
      <w:r>
        <w:rPr>
          <w:rFonts w:ascii="宋体" w:hAnsi="宋体" w:cs="宋体" w:eastAsia="宋体" w:hint="default"/>
          <w:w w:val="100"/>
          <w:sz w:val="21"/>
          <w:szCs w:val="21"/>
        </w:rPr>
        <w:t>证</w:t>
      </w:r>
      <w:r>
        <w:rPr>
          <w:rFonts w:ascii="宋体" w:hAnsi="宋体" w:cs="宋体" w:eastAsia="宋体" w:hint="default"/>
          <w:spacing w:val="-3"/>
          <w:w w:val="100"/>
          <w:sz w:val="21"/>
          <w:szCs w:val="21"/>
        </w:rPr>
        <w:t>书</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有</w:t>
      </w:r>
      <w:r>
        <w:rPr>
          <w:rFonts w:ascii="宋体" w:hAnsi="宋体" w:cs="宋体" w:eastAsia="宋体" w:hint="default"/>
          <w:spacing w:val="-3"/>
          <w:w w:val="100"/>
          <w:sz w:val="21"/>
          <w:szCs w:val="21"/>
        </w:rPr>
        <w:t>效</w:t>
      </w:r>
      <w:r>
        <w:rPr>
          <w:rFonts w:ascii="宋体" w:hAnsi="宋体" w:cs="宋体" w:eastAsia="宋体" w:hint="default"/>
          <w:w w:val="100"/>
          <w:sz w:val="21"/>
          <w:szCs w:val="21"/>
        </w:rPr>
        <w:t>期为</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，并</w:t>
      </w:r>
      <w:r>
        <w:rPr>
          <w:rFonts w:ascii="宋体" w:hAnsi="宋体" w:cs="宋体" w:eastAsia="宋体" w:hint="default"/>
          <w:w w:val="100"/>
          <w:sz w:val="21"/>
          <w:szCs w:val="21"/>
        </w:rPr>
        <w:t>已</w:t>
      </w:r>
      <w:r>
        <w:rPr>
          <w:rFonts w:ascii="宋体" w:hAnsi="宋体" w:cs="宋体" w:eastAsia="宋体" w:hint="default"/>
          <w:spacing w:val="-3"/>
          <w:w w:val="100"/>
          <w:sz w:val="21"/>
          <w:szCs w:val="21"/>
        </w:rPr>
        <w:t>报</w:t>
      </w:r>
      <w:r>
        <w:rPr>
          <w:rFonts w:ascii="宋体" w:hAnsi="宋体" w:cs="宋体" w:eastAsia="宋体" w:hint="default"/>
          <w:w w:val="100"/>
          <w:sz w:val="21"/>
          <w:szCs w:val="21"/>
        </w:rPr>
        <w:t>备</w:t>
      </w:r>
      <w:r>
        <w:rPr>
          <w:rFonts w:ascii="宋体" w:hAnsi="宋体" w:cs="宋体" w:eastAsia="宋体" w:hint="default"/>
          <w:spacing w:val="-5"/>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依</w:t>
      </w:r>
      <w:r>
        <w:rPr>
          <w:rFonts w:ascii="宋体" w:hAnsi="宋体" w:cs="宋体" w:eastAsia="宋体" w:hint="default"/>
          <w:w w:val="100"/>
          <w:sz w:val="21"/>
          <w:szCs w:val="21"/>
        </w:rPr>
        <w:t>法享</w:t>
      </w:r>
      <w:r>
        <w:rPr>
          <w:rFonts w:ascii="宋体" w:hAnsi="宋体" w:cs="宋体" w:eastAsia="宋体" w:hint="default"/>
          <w:spacing w:val="-3"/>
          <w:w w:val="100"/>
          <w:sz w:val="21"/>
          <w:szCs w:val="21"/>
        </w:rPr>
        <w:t>有</w:t>
      </w:r>
      <w:r>
        <w:rPr>
          <w:rFonts w:ascii="宋体" w:hAnsi="宋体" w:cs="宋体" w:eastAsia="宋体" w:hint="default"/>
          <w:w w:val="100"/>
          <w:sz w:val="21"/>
          <w:szCs w:val="21"/>
        </w:rPr>
        <w:t>自</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p>
    <w:p>
      <w:pPr>
        <w:spacing w:before="177"/>
        <w:ind w:left="462" w:right="1631" w:firstLine="0"/>
        <w:jc w:val="left"/>
        <w:rPr>
          <w:rFonts w:ascii="宋体" w:hAnsi="宋体" w:cs="宋体" w:eastAsia="宋体" w:hint="default"/>
          <w:sz w:val="21"/>
          <w:szCs w:val="21"/>
        </w:rPr>
      </w:pPr>
      <w:r>
        <w:rPr>
          <w:rFonts w:ascii="宋体" w:hAnsi="宋体" w:cs="宋体" w:eastAsia="宋体" w:hint="default"/>
          <w:sz w:val="21"/>
          <w:szCs w:val="21"/>
        </w:rPr>
        <w:t>月起至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月止按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的税率缴纳企业所得税的税收优惠政策。</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882" w:right="7963" w:firstLine="2"/>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b/>
          <w:bCs/>
          <w:w w:val="100"/>
          <w:sz w:val="21"/>
          <w:szCs w:val="21"/>
        </w:rPr>
        <w:t> </w:t>
      </w:r>
      <w:r>
        <w:rPr>
          <w:rFonts w:ascii="宋体" w:hAnsi="宋体" w:cs="宋体" w:eastAsia="宋体" w:hint="default"/>
          <w:spacing w:val="-1"/>
          <w:sz w:val="21"/>
          <w:szCs w:val="21"/>
        </w:rPr>
        <w:t>发起设立的子公司：</w:t>
      </w:r>
    </w:p>
    <w:p>
      <w:pPr>
        <w:spacing w:line="226" w:lineRule="exact" w:before="0"/>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448" w:type="dxa"/>
        <w:tblLayout w:type="fixed"/>
        <w:tblCellMar>
          <w:top w:w="0" w:type="dxa"/>
          <w:left w:w="0" w:type="dxa"/>
          <w:bottom w:w="0" w:type="dxa"/>
          <w:right w:w="0" w:type="dxa"/>
        </w:tblCellMar>
        <w:tblLook w:val="01E0"/>
      </w:tblPr>
      <w:tblGrid>
        <w:gridCol w:w="1165"/>
        <w:gridCol w:w="829"/>
        <w:gridCol w:w="851"/>
        <w:gridCol w:w="1012"/>
        <w:gridCol w:w="959"/>
        <w:gridCol w:w="1389"/>
        <w:gridCol w:w="994"/>
        <w:gridCol w:w="1568"/>
      </w:tblGrid>
      <w:tr>
        <w:trPr>
          <w:trHeight w:val="725" w:hRule="exact"/>
        </w:trPr>
        <w:tc>
          <w:tcPr>
            <w:tcW w:w="1165"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829" w:type="dxa"/>
            <w:tcBorders>
              <w:top w:val="single" w:sz="2" w:space="0" w:color="000000"/>
              <w:left w:val="nil" w:sz="6" w:space="0" w:color="auto"/>
              <w:bottom w:val="single" w:sz="2" w:space="0" w:color="000000"/>
              <w:right w:val="nil" w:sz="6" w:space="0" w:color="auto"/>
            </w:tcBorders>
          </w:tcPr>
          <w:p>
            <w:pPr>
              <w:pStyle w:val="TableParagraph"/>
              <w:spacing w:line="244" w:lineRule="auto" w:before="101"/>
              <w:ind w:left="222" w:right="151" w:hanging="89"/>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51"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12"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959"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89" w:type="dxa"/>
            <w:tcBorders>
              <w:top w:val="single" w:sz="2" w:space="0" w:color="000000"/>
              <w:left w:val="nil" w:sz="6" w:space="0" w:color="auto"/>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994" w:type="dxa"/>
            <w:tcBorders>
              <w:top w:val="single" w:sz="2" w:space="0" w:color="000000"/>
              <w:left w:val="nil" w:sz="6" w:space="0" w:color="auto"/>
              <w:bottom w:val="single" w:sz="2" w:space="0" w:color="000000"/>
              <w:right w:val="nil" w:sz="6" w:space="0" w:color="auto"/>
            </w:tcBorders>
          </w:tcPr>
          <w:p>
            <w:pPr>
              <w:pStyle w:val="TableParagraph"/>
              <w:spacing w:line="244" w:lineRule="auto" w:before="101"/>
              <w:ind w:left="194" w:right="166" w:hanging="92"/>
              <w:jc w:val="left"/>
              <w:rPr>
                <w:rFonts w:ascii="宋体" w:hAnsi="宋体" w:cs="宋体" w:eastAsia="宋体" w:hint="default"/>
                <w:sz w:val="18"/>
                <w:szCs w:val="18"/>
              </w:rPr>
            </w:pPr>
            <w:r>
              <w:rPr>
                <w:rFonts w:ascii="宋体" w:hAnsi="宋体" w:cs="宋体" w:eastAsia="宋体" w:hint="default"/>
                <w:b/>
                <w:bCs/>
                <w:sz w:val="18"/>
                <w:szCs w:val="18"/>
              </w:rPr>
              <w:t>年末实际</w:t>
            </w:r>
            <w:r>
              <w:rPr>
                <w:rFonts w:ascii="宋体" w:hAnsi="宋体" w:cs="宋体" w:eastAsia="宋体" w:hint="default"/>
                <w:b/>
                <w:bCs/>
                <w:w w:val="99"/>
                <w:sz w:val="18"/>
                <w:szCs w:val="18"/>
              </w:rPr>
              <w:t> </w:t>
            </w:r>
            <w:r>
              <w:rPr>
                <w:rFonts w:ascii="宋体" w:hAnsi="宋体" w:cs="宋体" w:eastAsia="宋体" w:hint="default"/>
                <w:b/>
                <w:bCs/>
                <w:sz w:val="18"/>
                <w:szCs w:val="18"/>
              </w:rPr>
              <w:t>出资额</w:t>
            </w:r>
            <w:r>
              <w:rPr>
                <w:rFonts w:ascii="宋体" w:hAnsi="宋体" w:cs="宋体" w:eastAsia="宋体" w:hint="default"/>
                <w:sz w:val="18"/>
                <w:szCs w:val="18"/>
              </w:rPr>
            </w:r>
          </w:p>
        </w:tc>
        <w:tc>
          <w:tcPr>
            <w:tcW w:w="1568" w:type="dxa"/>
            <w:tcBorders>
              <w:top w:val="single" w:sz="2" w:space="0" w:color="000000"/>
              <w:left w:val="nil" w:sz="6" w:space="0" w:color="auto"/>
              <w:bottom w:val="single" w:sz="2" w:space="0" w:color="000000"/>
              <w:right w:val="nil" w:sz="6" w:space="0" w:color="auto"/>
            </w:tcBorders>
          </w:tcPr>
          <w:p>
            <w:pPr>
              <w:pStyle w:val="TableParagraph"/>
              <w:spacing w:line="217"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实质上构成对子</w:t>
            </w:r>
            <w:r>
              <w:rPr>
                <w:rFonts w:ascii="宋体" w:hAnsi="宋体" w:cs="宋体" w:eastAsia="宋体" w:hint="default"/>
                <w:sz w:val="18"/>
                <w:szCs w:val="18"/>
              </w:rPr>
            </w:r>
          </w:p>
          <w:p>
            <w:pPr>
              <w:pStyle w:val="TableParagraph"/>
              <w:spacing w:line="244" w:lineRule="auto" w:before="5"/>
              <w:ind w:left="350" w:right="132" w:hanging="183"/>
              <w:jc w:val="left"/>
              <w:rPr>
                <w:rFonts w:ascii="宋体" w:hAnsi="宋体" w:cs="宋体" w:eastAsia="宋体" w:hint="default"/>
                <w:sz w:val="18"/>
                <w:szCs w:val="18"/>
              </w:rPr>
            </w:pPr>
            <w:r>
              <w:rPr>
                <w:rFonts w:ascii="宋体" w:hAnsi="宋体" w:cs="宋体" w:eastAsia="宋体" w:hint="default"/>
                <w:b/>
                <w:bCs/>
                <w:sz w:val="18"/>
                <w:szCs w:val="18"/>
              </w:rPr>
              <w:t>公司净投资的其</w:t>
            </w:r>
            <w:r>
              <w:rPr>
                <w:rFonts w:ascii="宋体" w:hAnsi="宋体" w:cs="宋体" w:eastAsia="宋体" w:hint="default"/>
                <w:b/>
                <w:bCs/>
                <w:w w:val="99"/>
                <w:sz w:val="18"/>
                <w:szCs w:val="18"/>
              </w:rPr>
              <w:t> </w:t>
            </w:r>
            <w:r>
              <w:rPr>
                <w:rFonts w:ascii="宋体" w:hAnsi="宋体" w:cs="宋体" w:eastAsia="宋体" w:hint="default"/>
                <w:b/>
                <w:bCs/>
                <w:sz w:val="18"/>
                <w:szCs w:val="18"/>
              </w:rPr>
              <w:t>他项目余额</w:t>
            </w:r>
            <w:r>
              <w:rPr>
                <w:rFonts w:ascii="宋体" w:hAnsi="宋体" w:cs="宋体" w:eastAsia="宋体" w:hint="default"/>
                <w:sz w:val="18"/>
                <w:szCs w:val="18"/>
              </w:rPr>
            </w:r>
          </w:p>
        </w:tc>
      </w:tr>
      <w:tr>
        <w:trPr>
          <w:trHeight w:val="730" w:hRule="exact"/>
        </w:trPr>
        <w:tc>
          <w:tcPr>
            <w:tcW w:w="1165" w:type="dxa"/>
            <w:tcBorders>
              <w:top w:val="single" w:sz="2" w:space="0" w:color="000000"/>
              <w:left w:val="nil" w:sz="6" w:space="0" w:color="auto"/>
              <w:bottom w:val="nil" w:sz="6" w:space="0" w:color="auto"/>
              <w:right w:val="nil" w:sz="6" w:space="0" w:color="auto"/>
            </w:tcBorders>
          </w:tcPr>
          <w:p>
            <w:pPr>
              <w:pStyle w:val="TableParagraph"/>
              <w:spacing w:line="240" w:lineRule="exact"/>
              <w:ind w:left="122" w:right="140"/>
              <w:jc w:val="both"/>
              <w:rPr>
                <w:rFonts w:ascii="宋体" w:hAnsi="宋体" w:cs="宋体" w:eastAsia="宋体" w:hint="default"/>
                <w:sz w:val="18"/>
                <w:szCs w:val="18"/>
              </w:rPr>
            </w:pPr>
            <w:r>
              <w:rPr>
                <w:rFonts w:ascii="宋体" w:hAnsi="宋体" w:cs="宋体" w:eastAsia="宋体" w:hint="default"/>
                <w:sz w:val="18"/>
                <w:szCs w:val="18"/>
              </w:rPr>
              <w:t>沈阳荣科全 濠科技有限 公司</w:t>
            </w:r>
          </w:p>
        </w:tc>
        <w:tc>
          <w:tcPr>
            <w:tcW w:w="829" w:type="dxa"/>
            <w:tcBorders>
              <w:top w:val="single" w:sz="2" w:space="0" w:color="000000"/>
              <w:left w:val="nil" w:sz="6" w:space="0" w:color="auto"/>
              <w:bottom w:val="nil" w:sz="6" w:space="0" w:color="auto"/>
              <w:right w:val="nil" w:sz="6" w:space="0" w:color="auto"/>
            </w:tcBorders>
          </w:tcPr>
          <w:p>
            <w:pPr>
              <w:pStyle w:val="TableParagraph"/>
              <w:spacing w:line="244" w:lineRule="auto" w:before="101"/>
              <w:ind w:left="224" w:right="153"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1"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012"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959"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500.00</w:t>
            </w:r>
          </w:p>
        </w:tc>
        <w:tc>
          <w:tcPr>
            <w:tcW w:w="1389" w:type="dxa"/>
            <w:tcBorders>
              <w:top w:val="single" w:sz="2" w:space="0" w:color="000000"/>
              <w:left w:val="nil" w:sz="6" w:space="0" w:color="auto"/>
              <w:bottom w:val="nil" w:sz="6" w:space="0" w:color="auto"/>
              <w:right w:val="nil" w:sz="6" w:space="0" w:color="auto"/>
            </w:tcBorders>
          </w:tcPr>
          <w:p>
            <w:pPr>
              <w:pStyle w:val="TableParagraph"/>
              <w:spacing w:line="244" w:lineRule="auto" w:before="101"/>
              <w:ind w:left="102" w:right="204"/>
              <w:jc w:val="left"/>
              <w:rPr>
                <w:rFonts w:ascii="宋体" w:hAnsi="宋体" w:cs="宋体" w:eastAsia="宋体" w:hint="default"/>
                <w:sz w:val="18"/>
                <w:szCs w:val="18"/>
              </w:rPr>
            </w:pPr>
            <w:r>
              <w:rPr>
                <w:rFonts w:ascii="宋体" w:hAnsi="宋体" w:cs="宋体" w:eastAsia="宋体" w:hint="default"/>
                <w:sz w:val="18"/>
                <w:szCs w:val="18"/>
              </w:rPr>
              <w:t>计算机软硬件 技术开发等</w:t>
            </w:r>
          </w:p>
        </w:tc>
        <w:tc>
          <w:tcPr>
            <w:tcW w:w="994"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350.00</w:t>
            </w:r>
          </w:p>
        </w:tc>
        <w:tc>
          <w:tcPr>
            <w:tcW w:w="1568" w:type="dxa"/>
            <w:tcBorders>
              <w:top w:val="single" w:sz="2" w:space="0" w:color="000000"/>
              <w:left w:val="nil" w:sz="6" w:space="0" w:color="auto"/>
              <w:bottom w:val="nil" w:sz="6" w:space="0" w:color="auto"/>
              <w:right w:val="nil" w:sz="6" w:space="0" w:color="auto"/>
            </w:tcBorders>
          </w:tcPr>
          <w:p>
            <w:pPr/>
          </w:p>
        </w:tc>
      </w:tr>
      <w:tr>
        <w:trPr>
          <w:trHeight w:val="960"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4" w:lineRule="auto" w:before="94"/>
              <w:ind w:left="122" w:right="140"/>
              <w:jc w:val="both"/>
              <w:rPr>
                <w:rFonts w:ascii="宋体" w:hAnsi="宋体" w:cs="宋体" w:eastAsia="宋体" w:hint="default"/>
                <w:sz w:val="18"/>
                <w:szCs w:val="18"/>
              </w:rPr>
            </w:pPr>
            <w:r>
              <w:rPr>
                <w:rFonts w:ascii="宋体" w:hAnsi="宋体" w:cs="宋体" w:eastAsia="宋体" w:hint="default"/>
                <w:sz w:val="18"/>
                <w:szCs w:val="18"/>
              </w:rPr>
              <w:t>辽宁荣科金 融服务有限 公司</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224" w:right="153"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铁岭</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软件服务</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5" w:right="0"/>
              <w:jc w:val="center"/>
              <w:rPr>
                <w:rFonts w:ascii="Times New Roman" w:hAnsi="Times New Roman" w:cs="Times New Roman" w:eastAsia="Times New Roman" w:hint="default"/>
                <w:sz w:val="18"/>
                <w:szCs w:val="18"/>
              </w:rPr>
            </w:pPr>
            <w:r>
              <w:rPr>
                <w:rFonts w:ascii="Times New Roman"/>
                <w:sz w:val="18"/>
              </w:rPr>
              <w:t>500.00</w:t>
            </w:r>
          </w:p>
        </w:tc>
        <w:tc>
          <w:tcPr>
            <w:tcW w:w="1389" w:type="dxa"/>
            <w:tcBorders>
              <w:top w:val="nil" w:sz="6" w:space="0" w:color="auto"/>
              <w:left w:val="nil" w:sz="6" w:space="0" w:color="auto"/>
              <w:bottom w:val="nil" w:sz="6" w:space="0" w:color="auto"/>
              <w:right w:val="nil" w:sz="6" w:space="0" w:color="auto"/>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金融服务咨询</w:t>
            </w:r>
          </w:p>
          <w:p>
            <w:pPr>
              <w:pStyle w:val="TableParagraph"/>
              <w:spacing w:line="244" w:lineRule="auto" w:before="4"/>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业务，计算机软</w:t>
            </w:r>
            <w:r>
              <w:rPr>
                <w:rFonts w:ascii="宋体" w:hAnsi="宋体" w:cs="宋体" w:eastAsia="宋体" w:hint="default"/>
                <w:sz w:val="18"/>
                <w:szCs w:val="18"/>
              </w:rPr>
              <w:t> 硬件技术开发 等</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18" w:right="0"/>
              <w:jc w:val="left"/>
              <w:rPr>
                <w:rFonts w:ascii="Times New Roman" w:hAnsi="Times New Roman" w:cs="Times New Roman" w:eastAsia="Times New Roman" w:hint="default"/>
                <w:sz w:val="18"/>
                <w:szCs w:val="18"/>
              </w:rPr>
            </w:pPr>
            <w:r>
              <w:rPr>
                <w:rFonts w:ascii="Times New Roman"/>
                <w:sz w:val="18"/>
              </w:rPr>
              <w:t>500.00</w:t>
            </w:r>
          </w:p>
        </w:tc>
        <w:tc>
          <w:tcPr>
            <w:tcW w:w="1568" w:type="dxa"/>
            <w:tcBorders>
              <w:top w:val="nil" w:sz="6" w:space="0" w:color="auto"/>
              <w:left w:val="nil" w:sz="6" w:space="0" w:color="auto"/>
              <w:bottom w:val="nil" w:sz="6" w:space="0" w:color="auto"/>
              <w:right w:val="nil" w:sz="6" w:space="0" w:color="auto"/>
            </w:tcBorders>
          </w:tcPr>
          <w:p>
            <w:pPr/>
          </w:p>
        </w:tc>
      </w:tr>
      <w:tr>
        <w:trPr>
          <w:trHeight w:val="717" w:hRule="exact"/>
        </w:trPr>
        <w:tc>
          <w:tcPr>
            <w:tcW w:w="1165" w:type="dxa"/>
            <w:tcBorders>
              <w:top w:val="nil" w:sz="6" w:space="0" w:color="auto"/>
              <w:left w:val="nil" w:sz="6" w:space="0" w:color="auto"/>
              <w:bottom w:val="single" w:sz="4" w:space="0" w:color="000000"/>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北京荣科爱</w:t>
            </w:r>
          </w:p>
          <w:p>
            <w:pPr>
              <w:pStyle w:val="TableParagraph"/>
              <w:spacing w:line="244" w:lineRule="auto" w:before="4"/>
              <w:ind w:left="122" w:right="140"/>
              <w:jc w:val="left"/>
              <w:rPr>
                <w:rFonts w:ascii="宋体" w:hAnsi="宋体" w:cs="宋体" w:eastAsia="宋体" w:hint="default"/>
                <w:sz w:val="18"/>
                <w:szCs w:val="18"/>
              </w:rPr>
            </w:pPr>
            <w:r>
              <w:rPr>
                <w:rFonts w:ascii="宋体" w:hAnsi="宋体" w:cs="宋体" w:eastAsia="宋体" w:hint="default"/>
                <w:sz w:val="18"/>
                <w:szCs w:val="18"/>
              </w:rPr>
              <w:t>信科技有限 公司</w:t>
            </w:r>
          </w:p>
        </w:tc>
        <w:tc>
          <w:tcPr>
            <w:tcW w:w="829" w:type="dxa"/>
            <w:tcBorders>
              <w:top w:val="nil" w:sz="6" w:space="0" w:color="auto"/>
              <w:left w:val="nil" w:sz="6" w:space="0" w:color="auto"/>
              <w:bottom w:val="single" w:sz="4" w:space="0" w:color="000000"/>
              <w:right w:val="nil" w:sz="6" w:space="0" w:color="auto"/>
            </w:tcBorders>
          </w:tcPr>
          <w:p>
            <w:pPr>
              <w:pStyle w:val="TableParagraph"/>
              <w:spacing w:line="244" w:lineRule="auto" w:before="94"/>
              <w:ind w:left="224" w:right="153" w:hanging="92"/>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科技服务</w:t>
            </w: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100.00</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100.00</w:t>
            </w:r>
          </w:p>
        </w:tc>
        <w:tc>
          <w:tcPr>
            <w:tcW w:w="1568" w:type="dxa"/>
            <w:tcBorders>
              <w:top w:val="nil" w:sz="6" w:space="0" w:color="auto"/>
              <w:left w:val="nil" w:sz="6" w:space="0" w:color="auto"/>
              <w:bottom w:val="single" w:sz="4" w:space="0" w:color="000000"/>
              <w:right w:val="nil" w:sz="6" w:space="0" w:color="auto"/>
            </w:tcBorders>
          </w:tcPr>
          <w:p>
            <w:pPr/>
          </w:p>
        </w:tc>
      </w:tr>
    </w:tbl>
    <w:p>
      <w:pPr>
        <w:spacing w:before="87"/>
        <w:ind w:left="462" w:right="163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
        <w:rPr>
          <w:rFonts w:ascii="宋体" w:hAnsi="宋体" w:cs="宋体" w:eastAsia="宋体" w:hint="default"/>
          <w:sz w:val="11"/>
          <w:szCs w:val="11"/>
        </w:rPr>
      </w:pPr>
    </w:p>
    <w:tbl>
      <w:tblPr>
        <w:tblW w:w="0" w:type="auto"/>
        <w:jc w:val="left"/>
        <w:tblInd w:w="448" w:type="dxa"/>
        <w:tblLayout w:type="fixed"/>
        <w:tblCellMar>
          <w:top w:w="0" w:type="dxa"/>
          <w:left w:w="0" w:type="dxa"/>
          <w:bottom w:w="0" w:type="dxa"/>
          <w:right w:w="0" w:type="dxa"/>
        </w:tblCellMar>
        <w:tblLook w:val="01E0"/>
      </w:tblPr>
      <w:tblGrid>
        <w:gridCol w:w="1163"/>
        <w:gridCol w:w="812"/>
        <w:gridCol w:w="898"/>
        <w:gridCol w:w="833"/>
        <w:gridCol w:w="1422"/>
        <w:gridCol w:w="1282"/>
        <w:gridCol w:w="2253"/>
      </w:tblGrid>
      <w:tr>
        <w:trPr>
          <w:trHeight w:val="1208" w:hRule="exact"/>
        </w:trPr>
        <w:tc>
          <w:tcPr>
            <w:tcW w:w="1163"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812"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4" w:lineRule="auto"/>
              <w:ind w:left="183" w:right="130" w:hanging="46"/>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898"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p>
            <w:pPr>
              <w:pStyle w:val="TableParagraph"/>
              <w:spacing w:line="240" w:lineRule="auto" w:before="4"/>
              <w:ind w:left="1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833" w:type="dxa"/>
            <w:tcBorders>
              <w:top w:val="single" w:sz="2" w:space="0" w:color="000000"/>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4" w:lineRule="auto"/>
              <w:ind w:left="129" w:right="158"/>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c>
          <w:tcPr>
            <w:tcW w:w="1422"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282" w:type="dxa"/>
            <w:tcBorders>
              <w:top w:val="single" w:sz="2" w:space="0" w:color="000000"/>
              <w:left w:val="nil" w:sz="6" w:space="0" w:color="auto"/>
              <w:bottom w:val="single" w:sz="2" w:space="0" w:color="000000"/>
              <w:right w:val="nil" w:sz="6" w:space="0" w:color="auto"/>
            </w:tcBorders>
          </w:tcPr>
          <w:p>
            <w:pPr>
              <w:pStyle w:val="TableParagraph"/>
              <w:spacing w:line="244" w:lineRule="auto" w:before="104"/>
              <w:ind w:left="176" w:right="201"/>
              <w:jc w:val="both"/>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益中用于冲</w:t>
            </w:r>
            <w:r>
              <w:rPr>
                <w:rFonts w:ascii="宋体" w:hAnsi="宋体" w:cs="宋体" w:eastAsia="宋体" w:hint="default"/>
                <w:b/>
                <w:bCs/>
                <w:w w:val="99"/>
                <w:sz w:val="18"/>
                <w:szCs w:val="18"/>
              </w:rPr>
              <w:t> </w:t>
            </w:r>
            <w:r>
              <w:rPr>
                <w:rFonts w:ascii="宋体" w:hAnsi="宋体" w:cs="宋体" w:eastAsia="宋体" w:hint="default"/>
                <w:b/>
                <w:bCs/>
                <w:sz w:val="18"/>
                <w:szCs w:val="18"/>
              </w:rPr>
              <w:t>减少数股东</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c>
          <w:tcPr>
            <w:tcW w:w="2253" w:type="dxa"/>
            <w:tcBorders>
              <w:top w:val="single" w:sz="2" w:space="0" w:color="000000"/>
              <w:left w:val="nil" w:sz="6" w:space="0" w:color="auto"/>
              <w:bottom w:val="single" w:sz="2" w:space="0" w:color="000000"/>
              <w:right w:val="nil" w:sz="6" w:space="0" w:color="auto"/>
            </w:tcBorders>
          </w:tcPr>
          <w:p>
            <w:pPr>
              <w:pStyle w:val="TableParagraph"/>
              <w:spacing w:line="240" w:lineRule="exact" w:before="2"/>
              <w:ind w:left="123" w:right="140"/>
              <w:jc w:val="center"/>
              <w:rPr>
                <w:rFonts w:ascii="宋体" w:hAnsi="宋体" w:cs="宋体" w:eastAsia="宋体" w:hint="default"/>
                <w:sz w:val="18"/>
                <w:szCs w:val="18"/>
              </w:rPr>
            </w:pPr>
            <w:r>
              <w:rPr>
                <w:rFonts w:ascii="宋体" w:hAnsi="宋体" w:cs="宋体" w:eastAsia="宋体" w:hint="default"/>
                <w:b/>
                <w:bCs/>
                <w:w w:val="95"/>
                <w:sz w:val="18"/>
                <w:szCs w:val="18"/>
              </w:rPr>
              <w:t>从母公司所有者权益冲减</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b/>
                <w:bCs/>
                <w:w w:val="95"/>
                <w:sz w:val="18"/>
                <w:szCs w:val="18"/>
              </w:rPr>
              <w:t>子公司少数股东分担的本</w:t>
            </w:r>
            <w:r>
              <w:rPr>
                <w:rFonts w:ascii="宋体" w:hAnsi="宋体" w:cs="宋体" w:eastAsia="宋体" w:hint="default"/>
                <w:sz w:val="18"/>
                <w:szCs w:val="18"/>
              </w:rPr>
            </w:r>
          </w:p>
          <w:p>
            <w:pPr>
              <w:pStyle w:val="TableParagraph"/>
              <w:spacing w:line="240" w:lineRule="exact"/>
              <w:ind w:left="123" w:right="140"/>
              <w:jc w:val="center"/>
              <w:rPr>
                <w:rFonts w:ascii="宋体" w:hAnsi="宋体" w:cs="宋体" w:eastAsia="宋体" w:hint="default"/>
                <w:sz w:val="18"/>
                <w:szCs w:val="18"/>
              </w:rPr>
            </w:pPr>
            <w:r>
              <w:rPr>
                <w:rFonts w:ascii="宋体" w:hAnsi="宋体" w:cs="宋体" w:eastAsia="宋体" w:hint="default"/>
                <w:b/>
                <w:bCs/>
                <w:w w:val="95"/>
                <w:sz w:val="18"/>
                <w:szCs w:val="18"/>
              </w:rPr>
              <w:t>期亏损超过少数股东在该</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b/>
                <w:bCs/>
                <w:w w:val="95"/>
                <w:sz w:val="18"/>
                <w:szCs w:val="18"/>
              </w:rPr>
              <w:t>子公司期初所有者权益中</w:t>
            </w:r>
            <w:r>
              <w:rPr>
                <w:rFonts w:ascii="宋体" w:hAnsi="宋体" w:cs="宋体" w:eastAsia="宋体" w:hint="default"/>
                <w:b/>
                <w:bCs/>
                <w:spacing w:val="9"/>
                <w:w w:val="95"/>
                <w:sz w:val="18"/>
                <w:szCs w:val="18"/>
              </w:rPr>
              <w:t> </w:t>
            </w:r>
            <w:r>
              <w:rPr>
                <w:rFonts w:ascii="宋体" w:hAnsi="宋体" w:cs="宋体" w:eastAsia="宋体" w:hint="default"/>
                <w:b/>
                <w:bCs/>
                <w:spacing w:val="9"/>
                <w:w w:val="95"/>
                <w:sz w:val="18"/>
                <w:szCs w:val="18"/>
              </w:rPr>
            </w:r>
            <w:r>
              <w:rPr>
                <w:rFonts w:ascii="宋体" w:hAnsi="宋体" w:cs="宋体" w:eastAsia="宋体" w:hint="default"/>
                <w:b/>
                <w:bCs/>
                <w:sz w:val="18"/>
                <w:szCs w:val="18"/>
              </w:rPr>
              <w:t>所享有份额后的余额</w:t>
            </w:r>
            <w:r>
              <w:rPr>
                <w:rFonts w:ascii="宋体" w:hAnsi="宋体" w:cs="宋体" w:eastAsia="宋体" w:hint="default"/>
                <w:sz w:val="18"/>
                <w:szCs w:val="18"/>
              </w:rPr>
            </w:r>
          </w:p>
        </w:tc>
      </w:tr>
      <w:tr>
        <w:trPr>
          <w:trHeight w:val="730" w:hRule="exact"/>
        </w:trPr>
        <w:tc>
          <w:tcPr>
            <w:tcW w:w="1163" w:type="dxa"/>
            <w:tcBorders>
              <w:top w:val="single" w:sz="2" w:space="0" w:color="000000"/>
              <w:left w:val="nil" w:sz="6" w:space="0" w:color="auto"/>
              <w:bottom w:val="nil" w:sz="6" w:space="0" w:color="auto"/>
              <w:right w:val="nil" w:sz="6" w:space="0" w:color="auto"/>
            </w:tcBorders>
          </w:tcPr>
          <w:p>
            <w:pPr>
              <w:pStyle w:val="TableParagraph"/>
              <w:spacing w:line="240" w:lineRule="exact"/>
              <w:ind w:left="107" w:right="152"/>
              <w:jc w:val="both"/>
              <w:rPr>
                <w:rFonts w:ascii="宋体" w:hAnsi="宋体" w:cs="宋体" w:eastAsia="宋体" w:hint="default"/>
                <w:sz w:val="18"/>
                <w:szCs w:val="18"/>
              </w:rPr>
            </w:pPr>
            <w:r>
              <w:rPr>
                <w:rFonts w:ascii="宋体" w:hAnsi="宋体" w:cs="宋体" w:eastAsia="宋体" w:hint="default"/>
                <w:sz w:val="18"/>
                <w:szCs w:val="18"/>
              </w:rPr>
              <w:t>沈阳荣科全 濠科技有限 公司</w:t>
            </w:r>
          </w:p>
        </w:tc>
        <w:tc>
          <w:tcPr>
            <w:tcW w:w="812"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70.00</w:t>
            </w:r>
          </w:p>
        </w:tc>
        <w:tc>
          <w:tcPr>
            <w:tcW w:w="898"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70.00</w:t>
            </w:r>
          </w:p>
        </w:tc>
        <w:tc>
          <w:tcPr>
            <w:tcW w:w="833"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1422"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152.88</w:t>
            </w:r>
          </w:p>
        </w:tc>
        <w:tc>
          <w:tcPr>
            <w:tcW w:w="1282"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w:t>
            </w:r>
          </w:p>
        </w:tc>
        <w:tc>
          <w:tcPr>
            <w:tcW w:w="2253"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20" w:hRule="exact"/>
        </w:trPr>
        <w:tc>
          <w:tcPr>
            <w:tcW w:w="1163"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辽宁荣科金</w:t>
            </w:r>
          </w:p>
          <w:p>
            <w:pPr>
              <w:pStyle w:val="TableParagraph"/>
              <w:spacing w:line="244" w:lineRule="auto" w:before="4"/>
              <w:ind w:left="107" w:right="152"/>
              <w:jc w:val="left"/>
              <w:rPr>
                <w:rFonts w:ascii="宋体" w:hAnsi="宋体" w:cs="宋体" w:eastAsia="宋体" w:hint="default"/>
                <w:sz w:val="18"/>
                <w:szCs w:val="18"/>
              </w:rPr>
            </w:pPr>
            <w:r>
              <w:rPr>
                <w:rFonts w:ascii="宋体" w:hAnsi="宋体" w:cs="宋体" w:eastAsia="宋体" w:hint="default"/>
                <w:sz w:val="18"/>
                <w:szCs w:val="18"/>
              </w:rPr>
              <w:t>融服务有限 公司</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100.00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715" w:hRule="exact"/>
        </w:trPr>
        <w:tc>
          <w:tcPr>
            <w:tcW w:w="1163" w:type="dxa"/>
            <w:tcBorders>
              <w:top w:val="nil" w:sz="6" w:space="0" w:color="auto"/>
              <w:left w:val="nil" w:sz="6" w:space="0" w:color="auto"/>
              <w:bottom w:val="single" w:sz="2" w:space="0" w:color="000000"/>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北京荣科爱</w:t>
            </w:r>
          </w:p>
          <w:p>
            <w:pPr>
              <w:pStyle w:val="TableParagraph"/>
              <w:spacing w:line="244" w:lineRule="auto" w:before="4"/>
              <w:ind w:left="107" w:right="152"/>
              <w:jc w:val="left"/>
              <w:rPr>
                <w:rFonts w:ascii="宋体" w:hAnsi="宋体" w:cs="宋体" w:eastAsia="宋体" w:hint="default"/>
                <w:sz w:val="18"/>
                <w:szCs w:val="18"/>
              </w:rPr>
            </w:pPr>
            <w:r>
              <w:rPr>
                <w:rFonts w:ascii="宋体" w:hAnsi="宋体" w:cs="宋体" w:eastAsia="宋体" w:hint="default"/>
                <w:sz w:val="18"/>
                <w:szCs w:val="18"/>
              </w:rPr>
              <w:t>信科技有限 公司</w:t>
            </w:r>
          </w:p>
        </w:tc>
        <w:tc>
          <w:tcPr>
            <w:tcW w:w="812"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100.00</w:t>
            </w:r>
          </w:p>
        </w:tc>
        <w:tc>
          <w:tcPr>
            <w:tcW w:w="898"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833"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是</w:t>
            </w:r>
          </w:p>
        </w:tc>
        <w:tc>
          <w:tcPr>
            <w:tcW w:w="1422"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w:t>
            </w:r>
          </w:p>
        </w:tc>
        <w:tc>
          <w:tcPr>
            <w:tcW w:w="1282"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w:t>
            </w:r>
          </w:p>
        </w:tc>
        <w:tc>
          <w:tcPr>
            <w:tcW w:w="2253"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（二）合并范围的变化情况</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p>
    <w:p>
      <w:pPr>
        <w:spacing w:before="0"/>
        <w:ind w:left="88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2"/>
          <w:w w:val="100"/>
          <w:sz w:val="21"/>
          <w:szCs w:val="21"/>
        </w:rPr>
        <w:t>司</w:t>
      </w:r>
      <w:r>
        <w:rPr>
          <w:rFonts w:ascii="宋体" w:hAnsi="宋体" w:cs="宋体" w:eastAsia="宋体" w:hint="default"/>
          <w:w w:val="100"/>
          <w:sz w:val="21"/>
          <w:szCs w:val="21"/>
        </w:rPr>
        <w:t>独</w:t>
      </w:r>
      <w:r>
        <w:rPr>
          <w:rFonts w:ascii="宋体" w:hAnsi="宋体" w:cs="宋体" w:eastAsia="宋体" w:hint="default"/>
          <w:spacing w:val="-3"/>
          <w:w w:val="100"/>
          <w:sz w:val="21"/>
          <w:szCs w:val="21"/>
        </w:rPr>
        <w:t>家</w:t>
      </w:r>
      <w:r>
        <w:rPr>
          <w:rFonts w:ascii="宋体" w:hAnsi="宋体" w:cs="宋体" w:eastAsia="宋体" w:hint="default"/>
          <w:w w:val="100"/>
          <w:sz w:val="21"/>
          <w:szCs w:val="21"/>
        </w:rPr>
        <w:t>出资</w:t>
      </w:r>
      <w:r>
        <w:rPr>
          <w:rFonts w:ascii="宋体" w:hAnsi="宋体" w:cs="宋体" w:eastAsia="宋体" w:hint="default"/>
          <w:spacing w:val="-3"/>
          <w:w w:val="100"/>
          <w:sz w:val="21"/>
          <w:szCs w:val="21"/>
        </w:rPr>
        <w:t>组</w:t>
      </w:r>
      <w:r>
        <w:rPr>
          <w:rFonts w:ascii="宋体" w:hAnsi="宋体" w:cs="宋体" w:eastAsia="宋体" w:hint="default"/>
          <w:w w:val="100"/>
          <w:sz w:val="21"/>
          <w:szCs w:val="21"/>
        </w:rPr>
        <w:t>建</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荣</w:t>
      </w:r>
      <w:r>
        <w:rPr>
          <w:rFonts w:ascii="宋体" w:hAnsi="宋体" w:cs="宋体" w:eastAsia="宋体" w:hint="default"/>
          <w:w w:val="100"/>
          <w:sz w:val="21"/>
          <w:szCs w:val="21"/>
        </w:rPr>
        <w:t>科</w:t>
      </w:r>
      <w:r>
        <w:rPr>
          <w:rFonts w:ascii="宋体" w:hAnsi="宋体" w:cs="宋体" w:eastAsia="宋体" w:hint="default"/>
          <w:spacing w:val="-3"/>
          <w:w w:val="100"/>
          <w:sz w:val="21"/>
          <w:szCs w:val="21"/>
        </w:rPr>
        <w:t>爱</w:t>
      </w:r>
      <w:r>
        <w:rPr>
          <w:rFonts w:ascii="宋体" w:hAnsi="宋体" w:cs="宋体" w:eastAsia="宋体" w:hint="default"/>
          <w:w w:val="100"/>
          <w:sz w:val="21"/>
          <w:szCs w:val="21"/>
        </w:rPr>
        <w:t>信</w:t>
      </w:r>
      <w:r>
        <w:rPr>
          <w:rFonts w:ascii="宋体" w:hAnsi="宋体" w:cs="宋体" w:eastAsia="宋体" w:hint="default"/>
          <w:spacing w:val="-3"/>
          <w:w w:val="100"/>
          <w:sz w:val="21"/>
          <w:szCs w:val="21"/>
        </w:rPr>
        <w:t>科</w:t>
      </w:r>
      <w:r>
        <w:rPr>
          <w:rFonts w:ascii="宋体" w:hAnsi="宋体" w:cs="宋体" w:eastAsia="宋体" w:hint="default"/>
          <w:w w:val="100"/>
          <w:sz w:val="21"/>
          <w:szCs w:val="21"/>
        </w:rPr>
        <w:t>技有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108"/>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宋体" w:hAnsi="宋体" w:cs="宋体" w:eastAsia="宋体" w:hint="default"/>
          <w:spacing w:val="-3"/>
          <w:w w:val="100"/>
          <w:sz w:val="21"/>
          <w:szCs w:val="21"/>
        </w:rPr>
        <w:t>荣科</w:t>
      </w:r>
      <w:r>
        <w:rPr>
          <w:rFonts w:ascii="宋体" w:hAnsi="宋体" w:cs="宋体" w:eastAsia="宋体" w:hint="default"/>
          <w:w w:val="100"/>
          <w:sz w:val="21"/>
          <w:szCs w:val="21"/>
        </w:rPr>
        <w:t>爱信</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77"/>
        <w:ind w:left="462" w:right="1526" w:firstLine="0"/>
        <w:jc w:val="left"/>
        <w:rPr>
          <w:rFonts w:ascii="宋体" w:hAnsi="宋体" w:cs="宋体" w:eastAsia="宋体" w:hint="default"/>
          <w:sz w:val="21"/>
          <w:szCs w:val="21"/>
        </w:rPr>
      </w:pPr>
      <w:r>
        <w:rPr>
          <w:rFonts w:ascii="宋体" w:hAnsi="宋体" w:cs="宋体" w:eastAsia="宋体" w:hint="default"/>
          <w:sz w:val="21"/>
          <w:szCs w:val="21"/>
        </w:rPr>
        <w:t>并在北京市工商行政管理局登记注册，荣科爱信公司注册资本为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元。截至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spacing w:before="177"/>
        <w:ind w:left="46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日止，荣科爱信公司实收资本为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元，公司出资占注册资本的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宋体" w:hAnsi="宋体" w:cs="宋体" w:eastAsia="宋体" w:hint="default"/>
          <w:sz w:val="21"/>
          <w:szCs w:val="21"/>
        </w:rPr>
        <w:t>。</w:t>
      </w:r>
    </w:p>
    <w:p>
      <w:pPr>
        <w:spacing w:line="516" w:lineRule="auto" w:before="177"/>
        <w:ind w:left="885" w:right="4493" w:hanging="3"/>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年度将荣科爱信公司纳入合并财务报表范围。</w:t>
      </w:r>
      <w:r>
        <w:rPr>
          <w:rFonts w:ascii="宋体" w:hAnsi="宋体" w:cs="宋体" w:eastAsia="宋体" w:hint="default"/>
          <w:w w:val="100"/>
          <w:sz w:val="21"/>
          <w:szCs w:val="21"/>
        </w:rPr>
        <w:t> </w:t>
      </w:r>
      <w:r>
        <w:rPr>
          <w:rFonts w:ascii="宋体" w:hAnsi="宋体" w:cs="宋体" w:eastAsia="宋体" w:hint="default"/>
          <w:b/>
          <w:bCs/>
          <w:sz w:val="21"/>
          <w:szCs w:val="21"/>
        </w:rPr>
        <w:t>五、合并财务报表主要项目注释</w:t>
      </w:r>
      <w:r>
        <w:rPr>
          <w:rFonts w:ascii="宋体" w:hAnsi="宋体" w:cs="宋体" w:eastAsia="宋体" w:hint="default"/>
          <w:sz w:val="21"/>
          <w:szCs w:val="21"/>
        </w:rPr>
      </w:r>
    </w:p>
    <w:p>
      <w:pPr>
        <w:spacing w:after="0" w:line="516"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b/>
          <w:bCs/>
          <w:sz w:val="19"/>
          <w:szCs w:val="19"/>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（一）货币资金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560;height:2" coordorigin="2,2" coordsize="1560,2">
              <v:shape style="position:absolute;left:2;top:2;width:1560;height:2" coordorigin="2,2" coordsize="1560,0" path="m2,2l1562,2e" filled="false" stroked="true" strokeweight=".24pt" strokecolor="#000000">
                <v:path arrowok="t"/>
              </v:shape>
            </v:group>
            <v:group style="position:absolute;left:1562;top:2;width:5;height:2" coordorigin="1562,2" coordsize="5,2">
              <v:shape style="position:absolute;left:1562;top:2;width:5;height:2" coordorigin="1562,2" coordsize="5,0" path="m1562,2l1567,2e" filled="false" stroked="true" strokeweight=".24pt" strokecolor="#000000">
                <v:path arrowok="t"/>
              </v:shape>
            </v:group>
            <v:group style="position:absolute;left:1567;top:2;width:3539;height:2" coordorigin="1567,2" coordsize="3539,2">
              <v:shape style="position:absolute;left:1567;top:2;width:3539;height:2" coordorigin="1567,2" coordsize="3539,0" path="m1567,2l5106,2e" filled="false" stroked="true" strokeweight=".24pt" strokecolor="#000000">
                <v:path arrowok="t"/>
              </v:shape>
            </v:group>
            <v:group style="position:absolute;left:5106;top:2;width:5;height:2" coordorigin="5106,2" coordsize="5,2">
              <v:shape style="position:absolute;left:5106;top:2;width:5;height:2" coordorigin="5106,2" coordsize="5,0" path="m5106,2l5111,2e" filled="false" stroked="true" strokeweight=".24pt" strokecolor="#000000">
                <v:path arrowok="t"/>
              </v:shape>
            </v:group>
            <v:group style="position:absolute;left:5111;top:2;width:3541;height:2" coordorigin="5111,2" coordsize="3541,2">
              <v:shape style="position:absolute;left:5111;top:2;width:3541;height:2" coordorigin="5111,2" coordsize="3541,0" path="m5111,2l8651,2e" filled="false" stroked="true" strokeweight=".24pt" strokecolor="#000000">
                <v:path arrowok="t"/>
              </v:shape>
            </v:group>
          </v:group>
        </w:pict>
      </w:r>
      <w:r>
        <w:rPr>
          <w:rFonts w:ascii="宋体" w:hAnsi="宋体" w:cs="宋体" w:eastAsia="宋体" w:hint="default"/>
          <w:sz w:val="2"/>
          <w:szCs w:val="2"/>
        </w:rPr>
      </w:r>
    </w:p>
    <w:p>
      <w:pPr>
        <w:tabs>
          <w:tab w:pos="6977" w:val="left" w:leader="none"/>
        </w:tabs>
        <w:spacing w:line="204" w:lineRule="exact" w:before="7"/>
        <w:ind w:left="3432" w:right="1631"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1379" w:val="left" w:leader="none"/>
        </w:tabs>
        <w:spacing w:line="173" w:lineRule="exact" w:before="0"/>
        <w:ind w:left="926" w:right="1631" w:firstLine="0"/>
        <w:jc w:val="left"/>
        <w:rPr>
          <w:rFonts w:ascii="宋体" w:hAnsi="宋体" w:cs="宋体" w:eastAsia="宋体" w:hint="default"/>
          <w:sz w:val="18"/>
          <w:szCs w:val="18"/>
        </w:rPr>
      </w:pPr>
      <w:r>
        <w:rPr/>
        <w:pict>
          <v:group style="position:absolute;margin-left:159.019989pt;margin-top:5.703041pt;width:354.7pt;height:.25pt;mso-position-horizontal-relative:page;mso-position-vertical-relative:paragraph;z-index:1432" coordorigin="3180,114" coordsize="7094,5">
            <v:group style="position:absolute;left:3183;top:116;width:1275;height:2" coordorigin="3183,116" coordsize="1275,2">
              <v:shape style="position:absolute;left:3183;top:116;width:1275;height:2" coordorigin="3183,116" coordsize="1275,0" path="m3183,116l4458,116e" filled="false" stroked="true" strokeweight=".24001pt" strokecolor="#000000">
                <v:path arrowok="t"/>
              </v:shape>
            </v:group>
            <v:group style="position:absolute;left:4458;top:116;width:5;height:2" coordorigin="4458,116" coordsize="5,2">
              <v:shape style="position:absolute;left:4458;top:116;width:5;height:2" coordorigin="4458,116" coordsize="5,0" path="m4458,116l4463,116e" filled="false" stroked="true" strokeweight=".24001pt" strokecolor="#000000">
                <v:path arrowok="t"/>
              </v:shape>
            </v:group>
            <v:group style="position:absolute;left:4463;top:116;width:848;height:2" coordorigin="4463,116" coordsize="848,2">
              <v:shape style="position:absolute;left:4463;top:116;width:848;height:2" coordorigin="4463,116" coordsize="848,0" path="m4463,116l5310,116e" filled="false" stroked="true" strokeweight=".24001pt" strokecolor="#000000">
                <v:path arrowok="t"/>
              </v:shape>
            </v:group>
            <v:group style="position:absolute;left:5310;top:116;width:5;height:2" coordorigin="5310,116" coordsize="5,2">
              <v:shape style="position:absolute;left:5310;top:116;width:5;height:2" coordorigin="5310,116" coordsize="5,0" path="m5310,116l5315,116e" filled="false" stroked="true" strokeweight=".24001pt" strokecolor="#000000">
                <v:path arrowok="t"/>
              </v:shape>
            </v:group>
            <v:group style="position:absolute;left:5315;top:116;width:1412;height:2" coordorigin="5315,116" coordsize="1412,2">
              <v:shape style="position:absolute;left:5315;top:116;width:1412;height:2" coordorigin="5315,116" coordsize="1412,0" path="m5315,116l6726,116e" filled="false" stroked="true" strokeweight=".24001pt" strokecolor="#000000">
                <v:path arrowok="t"/>
              </v:shape>
            </v:group>
            <v:group style="position:absolute;left:6726;top:116;width:5;height:2" coordorigin="6726,116" coordsize="5,2">
              <v:shape style="position:absolute;left:6726;top:116;width:5;height:2" coordorigin="6726,116" coordsize="5,0" path="m6726,116l6731,116e" filled="false" stroked="true" strokeweight=".24001pt" strokecolor="#000000">
                <v:path arrowok="t"/>
              </v:shape>
            </v:group>
            <v:group style="position:absolute;left:6731;top:116;width:1076;height:2" coordorigin="6731,116" coordsize="1076,2">
              <v:shape style="position:absolute;left:6731;top:116;width:1076;height:2" coordorigin="6731,116" coordsize="1076,0" path="m6731,116l7806,116e" filled="false" stroked="true" strokeweight=".24001pt" strokecolor="#000000">
                <v:path arrowok="t"/>
              </v:shape>
            </v:group>
            <v:group style="position:absolute;left:7806;top:116;width:5;height:2" coordorigin="7806,116" coordsize="5,2">
              <v:shape style="position:absolute;left:7806;top:116;width:5;height:2" coordorigin="7806,116" coordsize="5,0" path="m7806,116l7811,116e" filled="false" stroked="true" strokeweight=".24001pt" strokecolor="#000000">
                <v:path arrowok="t"/>
              </v:shape>
            </v:group>
            <v:group style="position:absolute;left:7811;top:116;width:900;height:2" coordorigin="7811,116" coordsize="900,2">
              <v:shape style="position:absolute;left:7811;top:116;width:900;height:2" coordorigin="7811,116" coordsize="900,0" path="m7811,116l8711,116e" filled="false" stroked="true" strokeweight=".24001pt" strokecolor="#000000">
                <v:path arrowok="t"/>
              </v:shape>
            </v:group>
            <v:group style="position:absolute;left:8711;top:116;width:5;height:2" coordorigin="8711,116" coordsize="5,2">
              <v:shape style="position:absolute;left:8711;top:116;width:5;height:2" coordorigin="8711,116" coordsize="5,0" path="m8711,116l8716,116e" filled="false" stroked="true" strokeweight=".24001pt" strokecolor="#000000">
                <v:path arrowok="t"/>
              </v:shape>
            </v:group>
            <v:group style="position:absolute;left:8716;top:116;width:1556;height:2" coordorigin="8716,116" coordsize="1556,2">
              <v:shape style="position:absolute;left:8716;top:116;width:1556;height:2" coordorigin="8716,116" coordsize="1556,0" path="m8716,116l10271,116e" filled="false" stroked="true" strokeweight=".24001pt" strokecolor="#000000">
                <v:path arrowok="t"/>
              </v:shape>
            </v:group>
            <w10:wrap type="none"/>
          </v:group>
        </w:pict>
      </w: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p>
      <w:pPr>
        <w:tabs>
          <w:tab w:pos="3439" w:val="left" w:leader="none"/>
          <w:tab w:pos="4406" w:val="left" w:leader="none"/>
          <w:tab w:pos="5710" w:val="left" w:leader="none"/>
          <w:tab w:pos="6826" w:val="left" w:leader="none"/>
          <w:tab w:pos="7880" w:val="left" w:leader="none"/>
        </w:tabs>
        <w:spacing w:line="204" w:lineRule="exact" w:before="0"/>
        <w:ind w:left="2298" w:right="1631" w:firstLine="0"/>
        <w:jc w:val="left"/>
        <w:rPr>
          <w:rFonts w:ascii="宋体" w:hAnsi="宋体" w:cs="宋体" w:eastAsia="宋体" w:hint="default"/>
          <w:sz w:val="18"/>
          <w:szCs w:val="18"/>
        </w:rPr>
      </w:pPr>
      <w:r>
        <w:rPr>
          <w:rFonts w:ascii="宋体" w:hAnsi="宋体" w:cs="宋体" w:eastAsia="宋体" w:hint="default"/>
          <w:b/>
          <w:bCs/>
          <w:w w:val="95"/>
          <w:sz w:val="18"/>
          <w:szCs w:val="18"/>
        </w:rPr>
        <w:t>外币金额</w:t>
        <w:tab/>
        <w:t>折算率</w:t>
        <w:tab/>
        <w:t>人民币金额</w:t>
        <w:tab/>
        <w:t>外币金额</w:t>
        <w:tab/>
        <w:t>折算率</w:t>
        <w:tab/>
      </w:r>
      <w:r>
        <w:rPr>
          <w:rFonts w:ascii="宋体" w:hAnsi="宋体" w:cs="宋体" w:eastAsia="宋体" w:hint="default"/>
          <w:b/>
          <w:bCs/>
          <w:sz w:val="18"/>
          <w:szCs w:val="18"/>
        </w:rPr>
        <w:t>人民币金额</w:t>
      </w:r>
      <w:r>
        <w:rPr>
          <w:rFonts w:ascii="宋体" w:hAnsi="宋体" w:cs="宋体" w:eastAsia="宋体" w:hint="default"/>
          <w:sz w:val="18"/>
          <w:szCs w:val="18"/>
        </w:rPr>
      </w:r>
    </w:p>
    <w:p>
      <w:pPr>
        <w:spacing w:line="240" w:lineRule="auto" w:before="4"/>
        <w:rPr>
          <w:rFonts w:ascii="宋体" w:hAnsi="宋体" w:cs="宋体" w:eastAsia="宋体" w:hint="default"/>
          <w:b/>
          <w:bCs/>
          <w:sz w:val="6"/>
          <w:szCs w:val="6"/>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560;height:2" coordorigin="2,2" coordsize="1560,2">
              <v:shape style="position:absolute;left:2;top:2;width:1560;height:2" coordorigin="2,2" coordsize="1560,0" path="m2,2l1562,2e" filled="false" stroked="true" strokeweight=".23999pt" strokecolor="#000000">
                <v:path arrowok="t"/>
              </v:shape>
            </v:group>
            <v:group style="position:absolute;left:1562;top:2;width:5;height:2" coordorigin="1562,2" coordsize="5,2">
              <v:shape style="position:absolute;left:1562;top:2;width:5;height:2" coordorigin="1562,2" coordsize="5,0" path="m1562,2l1567,2e" filled="false" stroked="true" strokeweight=".23999pt" strokecolor="#000000">
                <v:path arrowok="t"/>
              </v:shape>
            </v:group>
            <v:group style="position:absolute;left:1567;top:2;width:1271;height:2" coordorigin="1567,2" coordsize="1271,2">
              <v:shape style="position:absolute;left:1567;top:2;width:1271;height:2" coordorigin="1567,2" coordsize="1271,0" path="m1567,2l2837,2e" filled="false" stroked="true" strokeweight=".23999pt" strokecolor="#000000">
                <v:path arrowok="t"/>
              </v:shape>
            </v:group>
            <v:group style="position:absolute;left:2837;top:2;width:5;height:2" coordorigin="2837,2" coordsize="5,2">
              <v:shape style="position:absolute;left:2837;top:2;width:5;height:2" coordorigin="2837,2" coordsize="5,0" path="m2837,2l2842,2e" filled="false" stroked="true" strokeweight=".23999pt" strokecolor="#000000">
                <v:path arrowok="t"/>
              </v:shape>
            </v:group>
            <v:group style="position:absolute;left:2842;top:2;width:848;height:2" coordorigin="2842,2" coordsize="848,2">
              <v:shape style="position:absolute;left:2842;top:2;width:848;height:2" coordorigin="2842,2" coordsize="848,0" path="m2842,2l3689,2e" filled="false" stroked="true" strokeweight=".23999pt" strokecolor="#000000">
                <v:path arrowok="t"/>
              </v:shape>
            </v:group>
            <v:group style="position:absolute;left:3689;top:2;width:5;height:2" coordorigin="3689,2" coordsize="5,2">
              <v:shape style="position:absolute;left:3689;top:2;width:5;height:2" coordorigin="3689,2" coordsize="5,0" path="m3689,2l3694,2e" filled="false" stroked="true" strokeweight=".23999pt" strokecolor="#000000">
                <v:path arrowok="t"/>
              </v:shape>
            </v:group>
            <v:group style="position:absolute;left:3694;top:2;width:1412;height:2" coordorigin="3694,2" coordsize="1412,2">
              <v:shape style="position:absolute;left:3694;top:2;width:1412;height:2" coordorigin="3694,2" coordsize="1412,0" path="m3694,2l5106,2e" filled="false" stroked="true" strokeweight=".23999pt" strokecolor="#000000">
                <v:path arrowok="t"/>
              </v:shape>
            </v:group>
            <v:group style="position:absolute;left:5106;top:2;width:5;height:2" coordorigin="5106,2" coordsize="5,2">
              <v:shape style="position:absolute;left:5106;top:2;width:5;height:2" coordorigin="5106,2" coordsize="5,0" path="m5106,2l5111,2e" filled="false" stroked="true" strokeweight=".23999pt" strokecolor="#000000">
                <v:path arrowok="t"/>
              </v:shape>
            </v:group>
            <v:group style="position:absolute;left:5111;top:2;width:1076;height:2" coordorigin="5111,2" coordsize="1076,2">
              <v:shape style="position:absolute;left:5111;top:2;width:1076;height:2" coordorigin="5111,2" coordsize="1076,0" path="m5111,2l6186,2e" filled="false" stroked="true" strokeweight=".23999pt" strokecolor="#000000">
                <v:path arrowok="t"/>
              </v:shape>
            </v:group>
            <v:group style="position:absolute;left:6186;top:2;width:5;height:2" coordorigin="6186,2" coordsize="5,2">
              <v:shape style="position:absolute;left:6186;top:2;width:5;height:2" coordorigin="6186,2" coordsize="5,0" path="m6186,2l6191,2e" filled="false" stroked="true" strokeweight=".23999pt" strokecolor="#000000">
                <v:path arrowok="t"/>
              </v:shape>
            </v:group>
            <v:group style="position:absolute;left:6191;top:2;width:900;height:2" coordorigin="6191,2" coordsize="900,2">
              <v:shape style="position:absolute;left:6191;top:2;width:900;height:2" coordorigin="6191,2" coordsize="900,0" path="m6191,2l7091,2e" filled="false" stroked="true" strokeweight=".23999pt" strokecolor="#000000">
                <v:path arrowok="t"/>
              </v:shape>
            </v:group>
            <v:group style="position:absolute;left:7091;top:2;width:5;height:2" coordorigin="7091,2" coordsize="5,2">
              <v:shape style="position:absolute;left:7091;top:2;width:5;height:2" coordorigin="7091,2" coordsize="5,0" path="m7091,2l7095,2e" filled="false" stroked="true" strokeweight=".23999pt" strokecolor="#000000">
                <v:path arrowok="t"/>
              </v:shape>
            </v:group>
            <v:group style="position:absolute;left:7095;top:2;width:1556;height:2" coordorigin="7095,2" coordsize="1556,2">
              <v:shape style="position:absolute;left:7095;top:2;width:1556;height:2" coordorigin="7095,2" coordsize="1556,0" path="m7095,2l8651,2e" filled="false" stroked="true" strokeweight=".23999pt" strokecolor="#000000">
                <v:path arrowok="t"/>
              </v:shape>
            </v:group>
          </v:group>
        </w:pict>
      </w:r>
      <w:r>
        <w:rPr>
          <w:rFonts w:ascii="宋体" w:hAnsi="宋体" w:cs="宋体" w:eastAsia="宋体" w:hint="default"/>
          <w:sz w:val="2"/>
          <w:szCs w:val="2"/>
        </w:rPr>
      </w:r>
    </w:p>
    <w:p>
      <w:pPr>
        <w:spacing w:before="7"/>
        <w:ind w:left="570" w:right="1631" w:firstLine="0"/>
        <w:jc w:val="left"/>
        <w:rPr>
          <w:rFonts w:ascii="宋体" w:hAnsi="宋体" w:cs="宋体" w:eastAsia="宋体" w:hint="default"/>
          <w:sz w:val="18"/>
          <w:szCs w:val="18"/>
        </w:rPr>
      </w:pPr>
      <w:r>
        <w:rPr>
          <w:rFonts w:ascii="宋体" w:hAnsi="宋体" w:cs="宋体" w:eastAsia="宋体" w:hint="default"/>
          <w:sz w:val="18"/>
          <w:szCs w:val="18"/>
        </w:rPr>
        <w:t>现金</w:t>
      </w:r>
    </w:p>
    <w:p>
      <w:pPr>
        <w:spacing w:line="240" w:lineRule="auto" w:before="6"/>
        <w:rPr>
          <w:rFonts w:ascii="宋体" w:hAnsi="宋体" w:cs="宋体" w:eastAsia="宋体" w:hint="default"/>
          <w:sz w:val="4"/>
          <w:szCs w:val="4"/>
        </w:rPr>
      </w:pPr>
    </w:p>
    <w:tbl>
      <w:tblPr>
        <w:tblW w:w="0" w:type="auto"/>
        <w:jc w:val="left"/>
        <w:tblInd w:w="535" w:type="dxa"/>
        <w:tblLayout w:type="fixed"/>
        <w:tblCellMar>
          <w:top w:w="0" w:type="dxa"/>
          <w:left w:w="0" w:type="dxa"/>
          <w:bottom w:w="0" w:type="dxa"/>
          <w:right w:w="0" w:type="dxa"/>
        </w:tblCellMar>
        <w:tblLook w:val="01E0"/>
      </w:tblPr>
      <w:tblGrid>
        <w:gridCol w:w="777"/>
        <w:gridCol w:w="634"/>
        <w:gridCol w:w="1422"/>
        <w:gridCol w:w="819"/>
        <w:gridCol w:w="1405"/>
        <w:gridCol w:w="1151"/>
        <w:gridCol w:w="962"/>
        <w:gridCol w:w="1334"/>
      </w:tblGrid>
      <w:tr>
        <w:trPr>
          <w:trHeight w:val="36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634" w:type="dxa"/>
            <w:tcBorders>
              <w:top w:val="nil" w:sz="6" w:space="0" w:color="auto"/>
              <w:left w:val="nil" w:sz="6" w:space="0" w:color="auto"/>
              <w:bottom w:val="nil" w:sz="6" w:space="0" w:color="auto"/>
              <w:right w:val="nil" w:sz="6" w:space="0" w:color="auto"/>
            </w:tcBorders>
          </w:tcPr>
          <w:p>
            <w:pPr/>
          </w:p>
        </w:tc>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6"/>
              <w:ind w:right="132"/>
              <w:jc w:val="right"/>
              <w:rPr>
                <w:rFonts w:ascii="Times New Roman" w:hAnsi="Times New Roman" w:cs="Times New Roman" w:eastAsia="Times New Roman" w:hint="default"/>
                <w:sz w:val="18"/>
                <w:szCs w:val="18"/>
              </w:rPr>
            </w:pPr>
            <w:r>
              <w:rPr>
                <w:rFonts w:ascii="Times New Roman"/>
                <w:spacing w:val="-1"/>
                <w:sz w:val="18"/>
              </w:rPr>
              <w:t>93,562.69</w:t>
            </w:r>
          </w:p>
        </w:tc>
        <w:tc>
          <w:tcPr>
            <w:tcW w:w="34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5"/>
                <w:sz w:val="18"/>
              </w:rPr>
              <w:t>2,857.56</w:t>
            </w:r>
          </w:p>
        </w:tc>
      </w:tr>
      <w:tr>
        <w:trPr>
          <w:trHeight w:val="67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348" w:lineRule="auto" w:before="20"/>
              <w:ind w:left="35" w:right="19" w:firstLine="400"/>
              <w:jc w:val="left"/>
              <w:rPr>
                <w:rFonts w:ascii="宋体" w:hAnsi="宋体" w:cs="宋体" w:eastAsia="宋体" w:hint="default"/>
                <w:sz w:val="18"/>
                <w:szCs w:val="18"/>
              </w:rPr>
            </w:pPr>
            <w:r>
              <w:rPr>
                <w:rFonts w:ascii="宋体" w:hAnsi="宋体" w:cs="宋体" w:eastAsia="宋体" w:hint="default"/>
                <w:sz w:val="18"/>
                <w:szCs w:val="18"/>
              </w:rPr>
              <w:t>小 银行存款</w:t>
            </w:r>
          </w:p>
        </w:tc>
        <w:tc>
          <w:tcPr>
            <w:tcW w:w="6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93,562.69</w:t>
            </w:r>
          </w:p>
        </w:tc>
        <w:tc>
          <w:tcPr>
            <w:tcW w:w="34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w w:val="95"/>
                <w:sz w:val="18"/>
              </w:rPr>
              <w:t>2,857.56</w:t>
            </w:r>
          </w:p>
        </w:tc>
      </w:tr>
      <w:tr>
        <w:trPr>
          <w:trHeight w:val="34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056" w:type="dxa"/>
            <w:gridSpan w:val="2"/>
            <w:tcBorders>
              <w:top w:val="nil" w:sz="6" w:space="0" w:color="auto"/>
              <w:left w:val="nil" w:sz="6" w:space="0" w:color="auto"/>
              <w:bottom w:val="nil" w:sz="6" w:space="0" w:color="auto"/>
              <w:right w:val="nil" w:sz="6" w:space="0" w:color="auto"/>
            </w:tcBorders>
          </w:tcPr>
          <w:p>
            <w:pPr/>
          </w:p>
        </w:tc>
        <w:tc>
          <w:tcPr>
            <w:tcW w:w="81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2"/>
              <w:jc w:val="right"/>
              <w:rPr>
                <w:rFonts w:ascii="Times New Roman" w:hAnsi="Times New Roman" w:cs="Times New Roman" w:eastAsia="Times New Roman" w:hint="default"/>
                <w:sz w:val="18"/>
                <w:szCs w:val="18"/>
              </w:rPr>
            </w:pPr>
            <w:r>
              <w:rPr>
                <w:rFonts w:ascii="Times New Roman"/>
                <w:spacing w:val="-1"/>
                <w:sz w:val="18"/>
              </w:rPr>
              <w:t>108,286,173.17</w:t>
            </w:r>
          </w:p>
        </w:tc>
        <w:tc>
          <w:tcPr>
            <w:tcW w:w="1151"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Times New Roman" w:hAnsi="Times New Roman" w:cs="Times New Roman" w:eastAsia="Times New Roman" w:hint="default"/>
                <w:sz w:val="18"/>
                <w:szCs w:val="18"/>
              </w:rPr>
            </w:pPr>
            <w:r>
              <w:rPr>
                <w:rFonts w:ascii="Times New Roman"/>
                <w:spacing w:val="-1"/>
                <w:sz w:val="18"/>
              </w:rPr>
              <w:t>73,064,106.52</w:t>
            </w:r>
          </w:p>
        </w:tc>
      </w:tr>
      <w:tr>
        <w:trPr>
          <w:trHeight w:val="36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065" w:right="0"/>
              <w:jc w:val="left"/>
              <w:rPr>
                <w:rFonts w:ascii="Times New Roman" w:hAnsi="Times New Roman" w:cs="Times New Roman" w:eastAsia="Times New Roman" w:hint="default"/>
                <w:sz w:val="18"/>
                <w:szCs w:val="18"/>
              </w:rPr>
            </w:pPr>
            <w:r>
              <w:rPr>
                <w:rFonts w:ascii="Times New Roman"/>
                <w:sz w:val="18"/>
              </w:rPr>
              <w:t>170,220.15</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6.3009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1,072,540.15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4" w:right="0"/>
              <w:jc w:val="left"/>
              <w:rPr>
                <w:rFonts w:ascii="Times New Roman" w:hAnsi="Times New Roman" w:cs="Times New Roman" w:eastAsia="Times New Roman" w:hint="default"/>
                <w:sz w:val="18"/>
                <w:szCs w:val="18"/>
              </w:rPr>
            </w:pPr>
            <w:r>
              <w:rPr>
                <w:rFonts w:ascii="Times New Roman"/>
                <w:sz w:val="18"/>
              </w:rPr>
              <w:t>170,047.19</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5" w:right="0"/>
              <w:jc w:val="left"/>
              <w:rPr>
                <w:rFonts w:ascii="Times New Roman" w:hAnsi="Times New Roman" w:cs="Times New Roman" w:eastAsia="Times New Roman" w:hint="default"/>
                <w:sz w:val="18"/>
                <w:szCs w:val="18"/>
              </w:rPr>
            </w:pPr>
            <w:r>
              <w:rPr>
                <w:rFonts w:ascii="Times New Roman"/>
                <w:sz w:val="18"/>
              </w:rPr>
              <w:t>6.6227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1,126,171.52</w:t>
            </w:r>
          </w:p>
        </w:tc>
      </w:tr>
    </w:tbl>
    <w:p>
      <w:pPr>
        <w:tabs>
          <w:tab w:pos="4332" w:val="left" w:leader="none"/>
          <w:tab w:pos="7966" w:val="left" w:leader="none"/>
        </w:tabs>
        <w:spacing w:line="245" w:lineRule="exact" w:before="0"/>
        <w:ind w:left="971" w:right="16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1"/>
          <w:sz w:val="18"/>
          <w:szCs w:val="18"/>
        </w:rPr>
        <w:t>109,358,713.32</w:t>
        <w:tab/>
        <w:t>74,190,278.04</w:t>
      </w:r>
    </w:p>
    <w:p>
      <w:pPr>
        <w:spacing w:before="90"/>
        <w:ind w:left="570" w:right="1631" w:firstLine="0"/>
        <w:jc w:val="left"/>
        <w:rPr>
          <w:rFonts w:ascii="宋体" w:hAnsi="宋体" w:cs="宋体" w:eastAsia="宋体" w:hint="default"/>
          <w:sz w:val="18"/>
          <w:szCs w:val="18"/>
        </w:rPr>
      </w:pPr>
      <w:r>
        <w:rPr>
          <w:rFonts w:ascii="宋体" w:hAnsi="宋体" w:cs="宋体" w:eastAsia="宋体" w:hint="default"/>
          <w:sz w:val="18"/>
          <w:szCs w:val="18"/>
        </w:rPr>
        <w:t>其他货币资金</w:t>
      </w:r>
    </w:p>
    <w:p>
      <w:pPr>
        <w:spacing w:line="240" w:lineRule="auto" w:before="8"/>
        <w:rPr>
          <w:rFonts w:ascii="宋体" w:hAnsi="宋体" w:cs="宋体" w:eastAsia="宋体" w:hint="default"/>
          <w:sz w:val="4"/>
          <w:szCs w:val="4"/>
        </w:rPr>
      </w:pPr>
    </w:p>
    <w:tbl>
      <w:tblPr>
        <w:tblW w:w="0" w:type="auto"/>
        <w:jc w:val="left"/>
        <w:tblInd w:w="627" w:type="dxa"/>
        <w:tblLayout w:type="fixed"/>
        <w:tblCellMar>
          <w:top w:w="0" w:type="dxa"/>
          <w:left w:w="0" w:type="dxa"/>
          <w:bottom w:w="0" w:type="dxa"/>
          <w:right w:w="0" w:type="dxa"/>
        </w:tblCellMar>
        <w:tblLook w:val="01E0"/>
      </w:tblPr>
      <w:tblGrid>
        <w:gridCol w:w="641"/>
        <w:gridCol w:w="1655"/>
        <w:gridCol w:w="3790"/>
        <w:gridCol w:w="2325"/>
      </w:tblGrid>
      <w:tr>
        <w:trPr>
          <w:trHeight w:val="365" w:hRule="exact"/>
        </w:trPr>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655" w:type="dxa"/>
            <w:tcBorders>
              <w:top w:val="nil" w:sz="6" w:space="0" w:color="auto"/>
              <w:left w:val="nil" w:sz="6" w:space="0" w:color="auto"/>
              <w:bottom w:val="nil" w:sz="6" w:space="0" w:color="auto"/>
              <w:right w:val="nil" w:sz="6" w:space="0" w:color="auto"/>
            </w:tcBorders>
          </w:tcPr>
          <w:p>
            <w:pP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53"/>
              <w:jc w:val="right"/>
              <w:rPr>
                <w:rFonts w:ascii="Times New Roman" w:hAnsi="Times New Roman" w:cs="Times New Roman" w:eastAsia="Times New Roman" w:hint="default"/>
                <w:sz w:val="18"/>
                <w:szCs w:val="18"/>
              </w:rPr>
            </w:pPr>
            <w:r>
              <w:rPr>
                <w:rFonts w:ascii="Times New Roman"/>
                <w:spacing w:val="-1"/>
                <w:sz w:val="18"/>
              </w:rPr>
              <w:t>12,229,277.00</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0" w:hRule="exact"/>
        </w:trPr>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4"/>
              <w:jc w:val="right"/>
              <w:rPr>
                <w:rFonts w:ascii="宋体" w:hAnsi="宋体" w:cs="宋体" w:eastAsia="宋体" w:hint="default"/>
                <w:sz w:val="18"/>
                <w:szCs w:val="18"/>
              </w:rPr>
            </w:pPr>
            <w:r>
              <w:rPr>
                <w:rFonts w:ascii="宋体" w:hAnsi="宋体" w:cs="宋体" w:eastAsia="宋体" w:hint="default"/>
                <w:sz w:val="18"/>
                <w:szCs w:val="18"/>
              </w:rPr>
              <w:t>小</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53"/>
              <w:jc w:val="right"/>
              <w:rPr>
                <w:rFonts w:ascii="Times New Roman" w:hAnsi="Times New Roman" w:cs="Times New Roman" w:eastAsia="Times New Roman" w:hint="default"/>
                <w:sz w:val="18"/>
                <w:szCs w:val="18"/>
              </w:rPr>
            </w:pPr>
            <w:r>
              <w:rPr>
                <w:rFonts w:ascii="Times New Roman"/>
                <w:spacing w:val="-1"/>
                <w:sz w:val="18"/>
              </w:rPr>
              <w:t>12,229,277.00</w:t>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39" w:hRule="exact"/>
        </w:trPr>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53"/>
              <w:jc w:val="right"/>
              <w:rPr>
                <w:rFonts w:ascii="Times New Roman" w:hAnsi="Times New Roman" w:cs="Times New Roman" w:eastAsia="Times New Roman" w:hint="default"/>
                <w:sz w:val="18"/>
                <w:szCs w:val="18"/>
              </w:rPr>
            </w:pPr>
            <w:r>
              <w:rPr>
                <w:rFonts w:ascii="Times New Roman"/>
                <w:b/>
                <w:spacing w:val="-1"/>
                <w:sz w:val="18"/>
              </w:rPr>
              <w:t>121,681,553.01</w:t>
            </w:r>
            <w:r>
              <w:rPr>
                <w:rFonts w:ascii="Times New Roman"/>
                <w:spacing w:val="-1"/>
                <w:sz w:val="18"/>
              </w:rPr>
            </w: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8"/>
                <w:szCs w:val="18"/>
              </w:rPr>
            </w:pPr>
            <w:r>
              <w:rPr>
                <w:rFonts w:ascii="Times New Roman"/>
                <w:b/>
                <w:spacing w:val="-1"/>
                <w:sz w:val="18"/>
              </w:rPr>
              <w:t>75,193,135.60</w:t>
            </w:r>
            <w:r>
              <w:rPr>
                <w:rFonts w:ascii="Times New Roman"/>
                <w:sz w:val="18"/>
              </w:rPr>
            </w:r>
          </w:p>
        </w:tc>
      </w:tr>
    </w:tbl>
    <w:p>
      <w:pPr>
        <w:spacing w:line="240" w:lineRule="auto" w:before="3"/>
        <w:rPr>
          <w:rFonts w:ascii="宋体" w:hAnsi="宋体" w:cs="宋体" w:eastAsia="宋体" w:hint="default"/>
          <w:sz w:val="14"/>
          <w:szCs w:val="14"/>
        </w:rPr>
      </w:pPr>
    </w:p>
    <w:p>
      <w:pPr>
        <w:spacing w:line="408" w:lineRule="auto" w:before="36"/>
        <w:ind w:left="462" w:right="1631" w:firstLine="419"/>
        <w:jc w:val="left"/>
        <w:rPr>
          <w:rFonts w:ascii="宋体" w:hAnsi="宋体" w:cs="宋体" w:eastAsia="宋体" w:hint="default"/>
          <w:sz w:val="21"/>
          <w:szCs w:val="21"/>
        </w:rPr>
      </w:pPr>
      <w:r>
        <w:rPr/>
        <w:pict>
          <v:group style="position:absolute;margin-left:80.303993pt;margin-top:-9.45636pt;width:433.4pt;height:.25pt;mso-position-horizontal-relative:page;mso-position-vertical-relative:paragraph;z-index:-506464" coordorigin="1606,-189" coordsize="8668,5">
            <v:group style="position:absolute;left:1608;top:-187;width:1575;height:2" coordorigin="1608,-187" coordsize="1575,2">
              <v:shape style="position:absolute;left:1608;top:-187;width:1575;height:2" coordorigin="1608,-187" coordsize="1575,0" path="m1608,-187l3183,-187e" filled="false" stroked="true" strokeweight=".24002pt" strokecolor="#000000">
                <v:path arrowok="t"/>
              </v:shape>
            </v:group>
            <v:group style="position:absolute;left:3168;top:-187;width:5;height:2" coordorigin="3168,-187" coordsize="5,2">
              <v:shape style="position:absolute;left:3168;top:-187;width:5;height:2" coordorigin="3168,-187" coordsize="5,0" path="m3168,-187l3173,-187e" filled="false" stroked="true" strokeweight=".24002pt" strokecolor="#000000">
                <v:path arrowok="t"/>
              </v:shape>
            </v:group>
            <v:group style="position:absolute;left:3173;top:-187;width:1285;height:2" coordorigin="3173,-187" coordsize="1285,2">
              <v:shape style="position:absolute;left:3173;top:-187;width:1285;height:2" coordorigin="3173,-187" coordsize="1285,0" path="m3173,-187l4458,-187e" filled="false" stroked="true" strokeweight=".24002pt" strokecolor="#000000">
                <v:path arrowok="t"/>
              </v:shape>
            </v:group>
            <v:group style="position:absolute;left:4443;top:-187;width:5;height:2" coordorigin="4443,-187" coordsize="5,2">
              <v:shape style="position:absolute;left:4443;top:-187;width:5;height:2" coordorigin="4443,-187" coordsize="5,0" path="m4443,-187l4448,-187e" filled="false" stroked="true" strokeweight=".24002pt" strokecolor="#000000">
                <v:path arrowok="t"/>
              </v:shape>
            </v:group>
            <v:group style="position:absolute;left:4448;top:-187;width:862;height:2" coordorigin="4448,-187" coordsize="862,2">
              <v:shape style="position:absolute;left:4448;top:-187;width:862;height:2" coordorigin="4448,-187" coordsize="862,0" path="m4448,-187l5310,-187e" filled="false" stroked="true" strokeweight=".24002pt" strokecolor="#000000">
                <v:path arrowok="t"/>
              </v:shape>
            </v:group>
            <v:group style="position:absolute;left:5295;top:-187;width:5;height:2" coordorigin="5295,-187" coordsize="5,2">
              <v:shape style="position:absolute;left:5295;top:-187;width:5;height:2" coordorigin="5295,-187" coordsize="5,0" path="m5295,-187l5300,-187e" filled="false" stroked="true" strokeweight=".24002pt" strokecolor="#000000">
                <v:path arrowok="t"/>
              </v:shape>
            </v:group>
            <v:group style="position:absolute;left:5300;top:-187;width:1427;height:2" coordorigin="5300,-187" coordsize="1427,2">
              <v:shape style="position:absolute;left:5300;top:-187;width:1427;height:2" coordorigin="5300,-187" coordsize="1427,0" path="m5300,-187l6726,-187e" filled="false" stroked="true" strokeweight=".24002pt" strokecolor="#000000">
                <v:path arrowok="t"/>
              </v:shape>
            </v:group>
            <v:group style="position:absolute;left:6712;top:-187;width:5;height:2" coordorigin="6712,-187" coordsize="5,2">
              <v:shape style="position:absolute;left:6712;top:-187;width:5;height:2" coordorigin="6712,-187" coordsize="5,0" path="m6712,-187l6717,-187e" filled="false" stroked="true" strokeweight=".24002pt" strokecolor="#000000">
                <v:path arrowok="t"/>
              </v:shape>
            </v:group>
            <v:group style="position:absolute;left:6717;top:-187;width:1090;height:2" coordorigin="6717,-187" coordsize="1090,2">
              <v:shape style="position:absolute;left:6717;top:-187;width:1090;height:2" coordorigin="6717,-187" coordsize="1090,0" path="m6717,-187l7806,-187e" filled="false" stroked="true" strokeweight=".24002pt" strokecolor="#000000">
                <v:path arrowok="t"/>
              </v:shape>
            </v:group>
            <v:group style="position:absolute;left:7792;top:-187;width:5;height:2" coordorigin="7792,-187" coordsize="5,2">
              <v:shape style="position:absolute;left:7792;top:-187;width:5;height:2" coordorigin="7792,-187" coordsize="5,0" path="m7792,-187l7797,-187e" filled="false" stroked="true" strokeweight=".24002pt" strokecolor="#000000">
                <v:path arrowok="t"/>
              </v:shape>
            </v:group>
            <v:group style="position:absolute;left:7797;top:-187;width:915;height:2" coordorigin="7797,-187" coordsize="915,2">
              <v:shape style="position:absolute;left:7797;top:-187;width:915;height:2" coordorigin="7797,-187" coordsize="915,0" path="m7797,-187l8711,-187e" filled="false" stroked="true" strokeweight=".24002pt" strokecolor="#000000">
                <v:path arrowok="t"/>
              </v:shape>
            </v:group>
            <v:group style="position:absolute;left:8697;top:-187;width:5;height:2" coordorigin="8697,-187" coordsize="5,2">
              <v:shape style="position:absolute;left:8697;top:-187;width:5;height:2" coordorigin="8697,-187" coordsize="5,0" path="m8697,-187l8701,-187e" filled="false" stroked="true" strokeweight=".24002pt" strokecolor="#000000">
                <v:path arrowok="t"/>
              </v:shape>
            </v:group>
            <v:group style="position:absolute;left:8701;top:-187;width:1571;height:2" coordorigin="8701,-187" coordsize="1571,2">
              <v:shape style="position:absolute;left:8701;top:-187;width:1571;height:2" coordorigin="8701,-187" coordsize="1571,0" path="m8701,-187l10271,-187e" filled="false" stroked="true" strokeweight=".24002pt" strokecolor="#000000">
                <v:path arrowok="t"/>
              </v:shape>
            </v:group>
            <w10:wrap type="none"/>
          </v:group>
        </w:pict>
      </w:r>
      <w:r>
        <w:rPr>
          <w:rFonts w:ascii="宋体" w:hAnsi="宋体" w:cs="宋体" w:eastAsia="宋体" w:hint="default"/>
          <w:spacing w:val="-1"/>
          <w:sz w:val="21"/>
          <w:szCs w:val="21"/>
        </w:rPr>
        <w:t>本报告期末其他货币资金余额为票据保证金存款，无因抵押或冻结等对使用有限制、有潜</w:t>
      </w:r>
      <w:r>
        <w:rPr>
          <w:rFonts w:ascii="宋体" w:hAnsi="宋体" w:cs="宋体" w:eastAsia="宋体" w:hint="default"/>
          <w:w w:val="100"/>
          <w:sz w:val="21"/>
          <w:szCs w:val="21"/>
        </w:rPr>
        <w:t> </w:t>
      </w:r>
      <w:r>
        <w:rPr>
          <w:rFonts w:ascii="宋体" w:hAnsi="宋体" w:cs="宋体" w:eastAsia="宋体" w:hint="default"/>
          <w:sz w:val="21"/>
          <w:szCs w:val="21"/>
        </w:rPr>
        <w:t>在回收风险的款项。</w:t>
      </w:r>
    </w:p>
    <w:p>
      <w:pPr>
        <w:spacing w:line="240" w:lineRule="auto" w:before="6"/>
        <w:rPr>
          <w:rFonts w:ascii="宋体" w:hAnsi="宋体" w:cs="宋体" w:eastAsia="宋体" w:hint="default"/>
          <w:sz w:val="15"/>
          <w:szCs w:val="1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（二）应收票据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．应收票据的分类</w:t>
      </w:r>
    </w:p>
    <w:p>
      <w:pPr>
        <w:spacing w:line="240" w:lineRule="auto" w:before="8"/>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797"/>
        <w:gridCol w:w="2983"/>
        <w:gridCol w:w="2883"/>
      </w:tblGrid>
      <w:tr>
        <w:trPr>
          <w:trHeight w:val="403" w:hRule="exact"/>
        </w:trPr>
        <w:tc>
          <w:tcPr>
            <w:tcW w:w="279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89"/>
              <w:jc w:val="right"/>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298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8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52"/>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401" w:hRule="exact"/>
        </w:trPr>
        <w:tc>
          <w:tcPr>
            <w:tcW w:w="2797"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83"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145" w:right="0"/>
              <w:jc w:val="center"/>
              <w:rPr>
                <w:rFonts w:ascii="Times New Roman" w:hAnsi="Times New Roman" w:cs="Times New Roman" w:eastAsia="Times New Roman" w:hint="default"/>
                <w:sz w:val="18"/>
                <w:szCs w:val="18"/>
              </w:rPr>
            </w:pPr>
            <w:r>
              <w:rPr>
                <w:rFonts w:ascii="Times New Roman"/>
                <w:sz w:val="18"/>
              </w:rPr>
              <w:t>1,408,671.00</w:t>
            </w:r>
          </w:p>
        </w:tc>
        <w:tc>
          <w:tcPr>
            <w:tcW w:w="2883"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989"/>
              <w:jc w:val="right"/>
              <w:rPr>
                <w:rFonts w:ascii="Times New Roman" w:hAnsi="Times New Roman" w:cs="Times New Roman" w:eastAsia="Times New Roman" w:hint="default"/>
                <w:sz w:val="18"/>
                <w:szCs w:val="18"/>
              </w:rPr>
            </w:pPr>
            <w:r>
              <w:rPr>
                <w:rFonts w:ascii="Times New Roman"/>
                <w:spacing w:val="-1"/>
                <w:sz w:val="18"/>
              </w:rPr>
              <w:t>3,860,000.00</w:t>
            </w:r>
          </w:p>
        </w:tc>
      </w:tr>
      <w:tr>
        <w:trPr>
          <w:trHeight w:val="398" w:hRule="exact"/>
        </w:trPr>
        <w:tc>
          <w:tcPr>
            <w:tcW w:w="279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36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83" w:type="dxa"/>
            <w:tcBorders>
              <w:top w:val="nil" w:sz="6" w:space="0" w:color="auto"/>
              <w:left w:val="nil" w:sz="6" w:space="0" w:color="auto"/>
              <w:bottom w:val="single" w:sz="2" w:space="0" w:color="000000"/>
              <w:right w:val="nil" w:sz="6" w:space="0" w:color="auto"/>
            </w:tcBorders>
          </w:tcPr>
          <w:p>
            <w:pPr/>
          </w:p>
        </w:tc>
        <w:tc>
          <w:tcPr>
            <w:tcW w:w="2883"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797"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089"/>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83"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145" w:right="0"/>
              <w:jc w:val="center"/>
              <w:rPr>
                <w:rFonts w:ascii="Times New Roman" w:hAnsi="Times New Roman" w:cs="Times New Roman" w:eastAsia="Times New Roman" w:hint="default"/>
                <w:sz w:val="18"/>
                <w:szCs w:val="18"/>
              </w:rPr>
            </w:pPr>
            <w:r>
              <w:rPr>
                <w:rFonts w:ascii="Times New Roman"/>
                <w:b/>
                <w:sz w:val="18"/>
              </w:rPr>
              <w:t>1,408,671.00</w:t>
            </w:r>
            <w:r>
              <w:rPr>
                <w:rFonts w:ascii="Times New Roman"/>
                <w:sz w:val="18"/>
              </w:rPr>
            </w:r>
          </w:p>
        </w:tc>
        <w:tc>
          <w:tcPr>
            <w:tcW w:w="2883"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right="989"/>
              <w:jc w:val="right"/>
              <w:rPr>
                <w:rFonts w:ascii="Times New Roman" w:hAnsi="Times New Roman" w:cs="Times New Roman" w:eastAsia="Times New Roman" w:hint="default"/>
                <w:sz w:val="18"/>
                <w:szCs w:val="18"/>
              </w:rPr>
            </w:pPr>
            <w:r>
              <w:rPr>
                <w:rFonts w:ascii="Times New Roman"/>
                <w:b/>
                <w:spacing w:val="-1"/>
                <w:sz w:val="18"/>
              </w:rPr>
              <w:t>3,860,000.00</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．公司无已经贴现但尚未到期的应收票据；</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．公司无质押、抵押的应收票据。</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（三）应收账款</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．应收账款按种类列示如下</w:t>
      </w:r>
    </w:p>
    <w:p>
      <w:pPr>
        <w:spacing w:line="240" w:lineRule="auto" w:before="7"/>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4090"/>
        <w:gridCol w:w="1572"/>
        <w:gridCol w:w="834"/>
        <w:gridCol w:w="1189"/>
        <w:gridCol w:w="963"/>
      </w:tblGrid>
      <w:tr>
        <w:trPr>
          <w:trHeight w:val="403" w:hRule="exact"/>
        </w:trPr>
        <w:tc>
          <w:tcPr>
            <w:tcW w:w="8649"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51"/>
              <w:ind w:right="191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401" w:hRule="exact"/>
        </w:trPr>
        <w:tc>
          <w:tcPr>
            <w:tcW w:w="40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572"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34" w:type="dxa"/>
            <w:tcBorders>
              <w:top w:val="single" w:sz="2" w:space="0" w:color="000000"/>
              <w:left w:val="nil" w:sz="6" w:space="0" w:color="auto"/>
              <w:bottom w:val="single" w:sz="2" w:space="0" w:color="000000"/>
              <w:right w:val="nil" w:sz="6" w:space="0" w:color="auto"/>
            </w:tcBorders>
          </w:tcPr>
          <w:p>
            <w:pPr/>
          </w:p>
        </w:tc>
        <w:tc>
          <w:tcPr>
            <w:tcW w:w="2152"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71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3" w:hRule="exact"/>
        </w:trPr>
        <w:tc>
          <w:tcPr>
            <w:tcW w:w="4090" w:type="dxa"/>
            <w:tcBorders>
              <w:top w:val="nil" w:sz="6" w:space="0" w:color="auto"/>
              <w:left w:val="nil" w:sz="6" w:space="0" w:color="auto"/>
              <w:bottom w:val="single" w:sz="2" w:space="0" w:color="000000"/>
              <w:right w:val="nil" w:sz="6" w:space="0" w:color="auto"/>
            </w:tcBorders>
          </w:tcPr>
          <w:p>
            <w:pPr/>
          </w:p>
        </w:tc>
        <w:tc>
          <w:tcPr>
            <w:tcW w:w="157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3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8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3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96" w:hRule="exact"/>
        </w:trPr>
        <w:tc>
          <w:tcPr>
            <w:tcW w:w="8649"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402" w:hRule="exact"/>
        </w:trPr>
        <w:tc>
          <w:tcPr>
            <w:tcW w:w="4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58,792,971.76</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pacing w:val="-1"/>
                <w:sz w:val="18"/>
              </w:rPr>
              <w:t>100.00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
              <w:jc w:val="center"/>
              <w:rPr>
                <w:rFonts w:ascii="Times New Roman" w:hAnsi="Times New Roman" w:cs="Times New Roman" w:eastAsia="Times New Roman" w:hint="default"/>
                <w:sz w:val="18"/>
                <w:szCs w:val="18"/>
              </w:rPr>
            </w:pPr>
            <w:r>
              <w:rPr>
                <w:rFonts w:ascii="Times New Roman"/>
                <w:sz w:val="18"/>
              </w:rPr>
              <w:t>1,415,855.56</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2.41</w:t>
            </w:r>
          </w:p>
        </w:tc>
      </w:tr>
      <w:tr>
        <w:trPr>
          <w:trHeight w:val="293" w:hRule="exact"/>
        </w:trPr>
        <w:tc>
          <w:tcPr>
            <w:tcW w:w="409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其中：按账龄段组合的应收账款</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58,792,971.76</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100.00</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
              <w:jc w:val="center"/>
              <w:rPr>
                <w:rFonts w:ascii="Times New Roman" w:hAnsi="Times New Roman" w:cs="Times New Roman" w:eastAsia="Times New Roman" w:hint="default"/>
                <w:sz w:val="18"/>
                <w:szCs w:val="18"/>
              </w:rPr>
            </w:pPr>
            <w:r>
              <w:rPr>
                <w:rFonts w:ascii="Times New Roman"/>
                <w:sz w:val="18"/>
              </w:rPr>
              <w:t>1,415,855.56</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2.41</w:t>
            </w:r>
          </w:p>
        </w:tc>
      </w:tr>
    </w:tbl>
    <w:p>
      <w:pPr>
        <w:spacing w:after="0" w:line="240" w:lineRule="auto"/>
        <w:jc w:val="righ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11"/>
        <w:rPr>
          <w:rFonts w:ascii="宋体" w:hAnsi="宋体" w:cs="宋体" w:eastAsia="宋体" w:hint="default"/>
          <w:sz w:val="17"/>
          <w:szCs w:val="17"/>
        </w:rPr>
      </w:pPr>
      <w:r>
        <w:rPr/>
        <w:pict>
          <v:group style="position:absolute;margin-left:81.024002pt;margin-top:81.839981pt;width:432.7pt;height:.25pt;mso-position-horizontal-relative:page;mso-position-vertical-relative:page;z-index:-506392" coordorigin="1620,1637" coordsize="8654,5">
            <v:group style="position:absolute;left:1623;top:1639;width:4090;height:2" coordorigin="1623,1639" coordsize="4090,2">
              <v:shape style="position:absolute;left:1623;top:1639;width:4090;height:2" coordorigin="1623,1639" coordsize="4090,0" path="m1623,1639l5713,1639e" filled="false" stroked="true" strokeweight=".24pt" strokecolor="#000000">
                <v:path arrowok="t"/>
              </v:shape>
            </v:group>
            <v:group style="position:absolute;left:5713;top:1639;width:5;height:2" coordorigin="5713,1639" coordsize="5,2">
              <v:shape style="position:absolute;left:5713;top:1639;width:5;height:2" coordorigin="5713,1639" coordsize="5,0" path="m5713,1639l5718,1639e" filled="false" stroked="true" strokeweight=".24pt" strokecolor="#000000">
                <v:path arrowok="t"/>
              </v:shape>
            </v:group>
            <v:group style="position:absolute;left:5718;top:1639;width:4554;height:2" coordorigin="5718,1639" coordsize="4554,2">
              <v:shape style="position:absolute;left:5718;top:1639;width:4554;height:2" coordorigin="5718,1639" coordsize="4554,0" path="m5718,1639l10272,1639e" filled="false" stroked="true" strokeweight=".24pt" strokecolor="#000000">
                <v:path arrowok="t"/>
              </v:shape>
            </v:group>
            <w10:wrap type="none"/>
          </v:group>
        </w:pict>
      </w:r>
    </w:p>
    <w:tbl>
      <w:tblPr>
        <w:tblW w:w="0" w:type="auto"/>
        <w:jc w:val="left"/>
        <w:tblInd w:w="2036" w:type="dxa"/>
        <w:tblLayout w:type="fixed"/>
        <w:tblCellMar>
          <w:top w:w="0" w:type="dxa"/>
          <w:left w:w="0" w:type="dxa"/>
          <w:bottom w:w="0" w:type="dxa"/>
          <w:right w:w="0" w:type="dxa"/>
        </w:tblCellMar>
        <w:tblLook w:val="01E0"/>
      </w:tblPr>
      <w:tblGrid>
        <w:gridCol w:w="2517"/>
        <w:gridCol w:w="2344"/>
        <w:gridCol w:w="2214"/>
      </w:tblGrid>
      <w:tr>
        <w:trPr>
          <w:trHeight w:val="404" w:hRule="exact"/>
        </w:trPr>
        <w:tc>
          <w:tcPr>
            <w:tcW w:w="70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443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1"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2344"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14"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line="240" w:lineRule="auto" w:before="2"/>
        <w:rPr>
          <w:rFonts w:ascii="宋体" w:hAnsi="宋体" w:cs="宋体" w:eastAsia="宋体" w:hint="default"/>
          <w:sz w:val="8"/>
          <w:szCs w:val="8"/>
        </w:rPr>
      </w:pPr>
    </w:p>
    <w:tbl>
      <w:tblPr>
        <w:tblW w:w="0" w:type="auto"/>
        <w:jc w:val="left"/>
        <w:tblInd w:w="448" w:type="dxa"/>
        <w:tblLayout w:type="fixed"/>
        <w:tblCellMar>
          <w:top w:w="0" w:type="dxa"/>
          <w:left w:w="0" w:type="dxa"/>
          <w:bottom w:w="0" w:type="dxa"/>
          <w:right w:w="0" w:type="dxa"/>
        </w:tblCellMar>
        <w:tblLook w:val="01E0"/>
      </w:tblPr>
      <w:tblGrid>
        <w:gridCol w:w="3535"/>
        <w:gridCol w:w="2014"/>
        <w:gridCol w:w="963"/>
        <w:gridCol w:w="1190"/>
        <w:gridCol w:w="963"/>
      </w:tblGrid>
      <w:tr>
        <w:trPr>
          <w:trHeight w:val="294" w:hRule="exact"/>
        </w:trPr>
        <w:tc>
          <w:tcPr>
            <w:tcW w:w="3535" w:type="dxa"/>
            <w:tcBorders>
              <w:top w:val="nil" w:sz="6" w:space="0" w:color="auto"/>
              <w:left w:val="nil" w:sz="6" w:space="0" w:color="auto"/>
              <w:bottom w:val="single" w:sz="2" w:space="0" w:color="000000"/>
              <w:right w:val="nil" w:sz="6" w:space="0" w:color="auto"/>
            </w:tcBorders>
          </w:tcPr>
          <w:p>
            <w:pPr/>
          </w:p>
        </w:tc>
        <w:tc>
          <w:tcPr>
            <w:tcW w:w="2014" w:type="dxa"/>
            <w:tcBorders>
              <w:top w:val="nil" w:sz="6" w:space="0" w:color="auto"/>
              <w:left w:val="nil" w:sz="6" w:space="0" w:color="auto"/>
              <w:bottom w:val="single" w:sz="2" w:space="0" w:color="000000"/>
              <w:right w:val="nil" w:sz="6" w:space="0" w:color="auto"/>
            </w:tcBorders>
          </w:tcPr>
          <w:p>
            <w:pPr>
              <w:pStyle w:val="TableParagraph"/>
              <w:spacing w:line="180" w:lineRule="exact"/>
              <w:ind w:left="1006"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3" w:type="dxa"/>
            <w:tcBorders>
              <w:top w:val="nil" w:sz="6" w:space="0" w:color="auto"/>
              <w:left w:val="nil" w:sz="6" w:space="0" w:color="auto"/>
              <w:bottom w:val="single" w:sz="2" w:space="0" w:color="000000"/>
              <w:right w:val="nil" w:sz="6" w:space="0" w:color="auto"/>
            </w:tcBorders>
          </w:tcPr>
          <w:p>
            <w:pPr>
              <w:pStyle w:val="TableParagraph"/>
              <w:spacing w:line="194" w:lineRule="exact"/>
              <w:ind w:left="13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90" w:type="dxa"/>
            <w:tcBorders>
              <w:top w:val="nil" w:sz="6" w:space="0" w:color="auto"/>
              <w:left w:val="nil" w:sz="6" w:space="0" w:color="auto"/>
              <w:bottom w:val="single" w:sz="2" w:space="0" w:color="000000"/>
              <w:right w:val="nil" w:sz="6" w:space="0" w:color="auto"/>
            </w:tcBorders>
          </w:tcPr>
          <w:p>
            <w:pPr>
              <w:pStyle w:val="TableParagraph"/>
              <w:spacing w:line="180" w:lineRule="exact"/>
              <w:ind w:right="23"/>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3" w:type="dxa"/>
            <w:tcBorders>
              <w:top w:val="nil" w:sz="6" w:space="0" w:color="auto"/>
              <w:left w:val="nil" w:sz="6" w:space="0" w:color="auto"/>
              <w:bottom w:val="single" w:sz="2" w:space="0" w:color="000000"/>
              <w:right w:val="nil" w:sz="6" w:space="0" w:color="auto"/>
            </w:tcBorders>
          </w:tcPr>
          <w:p>
            <w:pPr>
              <w:pStyle w:val="TableParagraph"/>
              <w:spacing w:line="194" w:lineRule="exact"/>
              <w:ind w:left="13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1" w:hRule="exact"/>
        </w:trPr>
        <w:tc>
          <w:tcPr>
            <w:tcW w:w="3535"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584" w:right="0"/>
              <w:jc w:val="center"/>
              <w:rPr>
                <w:rFonts w:ascii="宋体" w:hAnsi="宋体" w:cs="宋体" w:eastAsia="宋体" w:hint="default"/>
                <w:sz w:val="18"/>
                <w:szCs w:val="18"/>
              </w:rPr>
            </w:pPr>
            <w:r>
              <w:rPr>
                <w:rFonts w:ascii="宋体" w:hAnsi="宋体" w:cs="宋体" w:eastAsia="宋体" w:hint="default"/>
                <w:sz w:val="18"/>
                <w:szCs w:val="18"/>
              </w:rPr>
              <w:t>组  合  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14"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33"/>
              <w:jc w:val="right"/>
              <w:rPr>
                <w:rFonts w:ascii="Times New Roman" w:hAnsi="Times New Roman" w:cs="Times New Roman" w:eastAsia="Times New Roman" w:hint="default"/>
                <w:sz w:val="18"/>
                <w:szCs w:val="18"/>
              </w:rPr>
            </w:pPr>
            <w:r>
              <w:rPr>
                <w:rFonts w:ascii="Times New Roman"/>
                <w:spacing w:val="-1"/>
                <w:sz w:val="18"/>
              </w:rPr>
              <w:t>58,792,971.76</w:t>
            </w:r>
          </w:p>
        </w:tc>
        <w:tc>
          <w:tcPr>
            <w:tcW w:w="963"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190"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1,415,855.56</w:t>
            </w:r>
          </w:p>
        </w:tc>
        <w:tc>
          <w:tcPr>
            <w:tcW w:w="963"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8663" w:type="dxa"/>
            <w:gridSpan w:val="5"/>
            <w:tcBorders>
              <w:top w:val="nil" w:sz="6" w:space="0" w:color="auto"/>
              <w:left w:val="nil" w:sz="6" w:space="0" w:color="auto"/>
              <w:bottom w:val="single" w:sz="2"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单项金额不重大但单项计提坏账准备的应收账款</w:t>
            </w:r>
          </w:p>
        </w:tc>
      </w:tr>
      <w:tr>
        <w:trPr>
          <w:trHeight w:val="401" w:hRule="exact"/>
        </w:trPr>
        <w:tc>
          <w:tcPr>
            <w:tcW w:w="3535"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58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14"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b/>
                <w:spacing w:val="-1"/>
                <w:sz w:val="18"/>
              </w:rPr>
              <w:t>58,792,971.76</w:t>
            </w:r>
            <w:r>
              <w:rPr>
                <w:rFonts w:ascii="Times New Roman"/>
                <w:spacing w:val="-1"/>
                <w:sz w:val="18"/>
              </w:rPr>
            </w:r>
          </w:p>
        </w:tc>
        <w:tc>
          <w:tcPr>
            <w:tcW w:w="96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90"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right="23"/>
              <w:jc w:val="center"/>
              <w:rPr>
                <w:rFonts w:ascii="Times New Roman" w:hAnsi="Times New Roman" w:cs="Times New Roman" w:eastAsia="Times New Roman" w:hint="default"/>
                <w:sz w:val="18"/>
                <w:szCs w:val="18"/>
              </w:rPr>
            </w:pPr>
            <w:r>
              <w:rPr>
                <w:rFonts w:ascii="Times New Roman"/>
                <w:b/>
                <w:sz w:val="18"/>
              </w:rPr>
              <w:t>1,415,855.56</w:t>
            </w:r>
            <w:r>
              <w:rPr>
                <w:rFonts w:ascii="Times New Roman"/>
                <w:sz w:val="18"/>
              </w:rPr>
            </w:r>
          </w:p>
        </w:tc>
        <w:tc>
          <w:tcPr>
            <w:tcW w:w="96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87"/>
        <w:ind w:left="462" w:right="163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
        <w:rPr>
          <w:rFonts w:ascii="宋体" w:hAnsi="宋体" w:cs="宋体" w:eastAsia="宋体" w:hint="default"/>
          <w:sz w:val="11"/>
          <w:szCs w:val="11"/>
        </w:rPr>
      </w:pPr>
    </w:p>
    <w:tbl>
      <w:tblPr>
        <w:tblW w:w="0" w:type="auto"/>
        <w:jc w:val="left"/>
        <w:tblInd w:w="448" w:type="dxa"/>
        <w:tblLayout w:type="fixed"/>
        <w:tblCellMar>
          <w:top w:w="0" w:type="dxa"/>
          <w:left w:w="0" w:type="dxa"/>
          <w:bottom w:w="0" w:type="dxa"/>
          <w:right w:w="0" w:type="dxa"/>
        </w:tblCellMar>
        <w:tblLook w:val="01E0"/>
      </w:tblPr>
      <w:tblGrid>
        <w:gridCol w:w="4126"/>
        <w:gridCol w:w="1573"/>
        <w:gridCol w:w="837"/>
        <w:gridCol w:w="1190"/>
        <w:gridCol w:w="964"/>
      </w:tblGrid>
      <w:tr>
        <w:trPr>
          <w:trHeight w:val="403" w:hRule="exact"/>
        </w:trPr>
        <w:tc>
          <w:tcPr>
            <w:tcW w:w="8690"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51"/>
              <w:ind w:right="1918"/>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401"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37" w:type="dxa"/>
            <w:tcBorders>
              <w:top w:val="single" w:sz="2" w:space="0" w:color="000000"/>
              <w:left w:val="nil" w:sz="6" w:space="0" w:color="auto"/>
              <w:bottom w:val="single" w:sz="2" w:space="0" w:color="000000"/>
              <w:right w:val="nil" w:sz="6" w:space="0" w:color="auto"/>
            </w:tcBorders>
          </w:tcPr>
          <w:p>
            <w:pPr/>
          </w:p>
        </w:tc>
        <w:tc>
          <w:tcPr>
            <w:tcW w:w="2153"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4" w:hRule="exact"/>
        </w:trPr>
        <w:tc>
          <w:tcPr>
            <w:tcW w:w="4126" w:type="dxa"/>
            <w:tcBorders>
              <w:top w:val="nil" w:sz="6" w:space="0" w:color="auto"/>
              <w:left w:val="nil" w:sz="6" w:space="0" w:color="auto"/>
              <w:bottom w:val="single" w:sz="2" w:space="0" w:color="000000"/>
              <w:right w:val="nil" w:sz="6" w:space="0" w:color="auto"/>
            </w:tcBorders>
          </w:tcPr>
          <w:p>
            <w:pP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37"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167"/>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190"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4"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166"/>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396" w:hRule="exact"/>
        </w:trPr>
        <w:tc>
          <w:tcPr>
            <w:tcW w:w="8690"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r>
      <w:tr>
        <w:trPr>
          <w:trHeight w:val="402"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81"/>
              <w:jc w:val="right"/>
              <w:rPr>
                <w:rFonts w:ascii="宋体" w:hAnsi="宋体" w:cs="宋体" w:eastAsia="宋体" w:hint="default"/>
                <w:sz w:val="18"/>
                <w:szCs w:val="18"/>
              </w:rPr>
            </w:pPr>
            <w:r>
              <w:rPr>
                <w:rFonts w:ascii="宋体" w:hAnsi="宋体" w:cs="宋体" w:eastAsia="宋体" w:hint="default"/>
                <w:spacing w:val="-1"/>
                <w:sz w:val="18"/>
                <w:szCs w:val="18"/>
              </w:rPr>
              <w:t>按组合计提坏账准备的应收账款</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35,756,378.78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center"/>
              <w:rPr>
                <w:rFonts w:ascii="Times New Roman" w:hAnsi="Times New Roman" w:cs="Times New Roman" w:eastAsia="Times New Roman" w:hint="default"/>
                <w:sz w:val="18"/>
                <w:szCs w:val="18"/>
              </w:rPr>
            </w:pPr>
            <w:r>
              <w:rPr>
                <w:rFonts w:ascii="Times New Roman"/>
                <w:sz w:val="18"/>
              </w:rPr>
              <w:t>1,007,381.21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7"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81"/>
              <w:jc w:val="right"/>
              <w:rPr>
                <w:rFonts w:ascii="宋体" w:hAnsi="宋体" w:cs="宋体" w:eastAsia="宋体" w:hint="default"/>
                <w:sz w:val="18"/>
                <w:szCs w:val="18"/>
              </w:rPr>
            </w:pPr>
            <w:r>
              <w:rPr>
                <w:rFonts w:ascii="宋体" w:hAnsi="宋体" w:cs="宋体" w:eastAsia="宋体" w:hint="default"/>
                <w:sz w:val="18"/>
                <w:szCs w:val="18"/>
              </w:rPr>
              <w:t>其中：按账龄段组合的应收账款</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35,756,378.78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
              <w:jc w:val="center"/>
              <w:rPr>
                <w:rFonts w:ascii="Times New Roman" w:hAnsi="Times New Roman" w:cs="Times New Roman" w:eastAsia="Times New Roman" w:hint="default"/>
                <w:sz w:val="18"/>
                <w:szCs w:val="18"/>
              </w:rPr>
            </w:pPr>
            <w:r>
              <w:rPr>
                <w:rFonts w:ascii="Times New Roman"/>
                <w:sz w:val="18"/>
              </w:rPr>
              <w:t>1,007,381.21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7"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21"/>
              <w:jc w:val="right"/>
              <w:rPr>
                <w:rFonts w:ascii="宋体" w:hAnsi="宋体" w:cs="宋体" w:eastAsia="宋体" w:hint="default"/>
                <w:sz w:val="18"/>
                <w:szCs w:val="18"/>
              </w:rPr>
            </w:pPr>
            <w:r>
              <w:rPr>
                <w:rFonts w:ascii="宋体" w:hAnsi="宋体" w:cs="宋体" w:eastAsia="宋体" w:hint="default"/>
                <w:sz w:val="18"/>
                <w:szCs w:val="18"/>
              </w:rPr>
              <w:t>组  合  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35,756,378.78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1,007,381.21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8690" w:type="dxa"/>
            <w:gridSpan w:val="5"/>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单项金额不重大但单项计提坏账准备的应收账款</w:t>
            </w:r>
          </w:p>
        </w:tc>
      </w:tr>
      <w:tr>
        <w:trPr>
          <w:trHeight w:val="401" w:hRule="exact"/>
        </w:trPr>
        <w:tc>
          <w:tcPr>
            <w:tcW w:w="412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73" w:right="0"/>
              <w:jc w:val="left"/>
              <w:rPr>
                <w:rFonts w:ascii="Times New Roman" w:hAnsi="Times New Roman" w:cs="Times New Roman" w:eastAsia="Times New Roman" w:hint="default"/>
                <w:sz w:val="18"/>
                <w:szCs w:val="18"/>
              </w:rPr>
            </w:pPr>
            <w:r>
              <w:rPr>
                <w:rFonts w:ascii="Times New Roman"/>
                <w:b/>
                <w:sz w:val="18"/>
              </w:rPr>
              <w:t>35,756,378.78</w:t>
            </w:r>
            <w:r>
              <w:rPr>
                <w:rFonts w:ascii="Times New Roman"/>
                <w:sz w:val="18"/>
              </w:rPr>
            </w:r>
          </w:p>
        </w:tc>
        <w:tc>
          <w:tcPr>
            <w:tcW w:w="83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90"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5"/>
              <w:jc w:val="center"/>
              <w:rPr>
                <w:rFonts w:ascii="Times New Roman" w:hAnsi="Times New Roman" w:cs="Times New Roman" w:eastAsia="Times New Roman" w:hint="default"/>
                <w:sz w:val="18"/>
                <w:szCs w:val="18"/>
              </w:rPr>
            </w:pPr>
            <w:r>
              <w:rPr>
                <w:rFonts w:ascii="Times New Roman"/>
                <w:b/>
                <w:sz w:val="18"/>
              </w:rPr>
              <w:t>1,007,381.21</w:t>
            </w:r>
            <w:r>
              <w:rPr>
                <w:rFonts w:ascii="Times New Roman"/>
                <w:sz w:val="18"/>
              </w:rPr>
            </w:r>
          </w:p>
        </w:tc>
        <w:tc>
          <w:tcPr>
            <w:tcW w:w="96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pict>
          <v:group style="position:absolute;margin-left:159.020004pt;margin-top:49.963688pt;width:354.7pt;height:.25pt;mso-position-horizontal-relative:page;mso-position-vertical-relative:paragraph;z-index:-506368" coordorigin="3180,999" coordsize="7094,5">
            <v:group style="position:absolute;left:3183;top:1002;width:2269;height:2" coordorigin="3183,1002" coordsize="2269,2">
              <v:shape style="position:absolute;left:3183;top:1002;width:2269;height:2" coordorigin="3183,1002" coordsize="2269,0" path="m3183,1002l5451,1002e" filled="false" stroked="true" strokeweight=".23999pt" strokecolor="#000000">
                <v:path arrowok="t"/>
              </v:shape>
            </v:group>
            <v:group style="position:absolute;left:5451;top:1002;width:5;height:2" coordorigin="5451,1002" coordsize="5,2">
              <v:shape style="position:absolute;left:5451;top:1002;width:5;height:2" coordorigin="5451,1002" coordsize="5,0" path="m5451,1002l5456,1002e" filled="false" stroked="true" strokeweight=".23999pt" strokecolor="#000000">
                <v:path arrowok="t"/>
              </v:shape>
            </v:group>
            <v:group style="position:absolute;left:5456;top:1002;width:1273;height:2" coordorigin="5456,1002" coordsize="1273,2">
              <v:shape style="position:absolute;left:5456;top:1002;width:1273;height:2" coordorigin="5456,1002" coordsize="1273,0" path="m5456,1002l6729,1002e" filled="false" stroked="true" strokeweight=".23999pt" strokecolor="#000000">
                <v:path arrowok="t"/>
              </v:shape>
            </v:group>
            <v:group style="position:absolute;left:6729;top:1002;width:5;height:2" coordorigin="6729,1002" coordsize="5,2">
              <v:shape style="position:absolute;left:6729;top:1002;width:5;height:2" coordorigin="6729,1002" coordsize="5,0" path="m6729,1002l6733,1002e" filled="false" stroked="true" strokeweight=".23999pt" strokecolor="#000000">
                <v:path arrowok="t"/>
              </v:shape>
            </v:group>
            <v:group style="position:absolute;left:6733;top:1002;width:2262;height:2" coordorigin="6733,1002" coordsize="2262,2">
              <v:shape style="position:absolute;left:6733;top:1002;width:2262;height:2" coordorigin="6733,1002" coordsize="2262,0" path="m6733,1002l8995,1002e" filled="false" stroked="true" strokeweight=".23999pt" strokecolor="#000000">
                <v:path arrowok="t"/>
              </v:shape>
            </v:group>
            <v:group style="position:absolute;left:8995;top:1002;width:5;height:2" coordorigin="8995,1002" coordsize="5,2">
              <v:shape style="position:absolute;left:8995;top:1002;width:5;height:2" coordorigin="8995,1002" coordsize="5,0" path="m8995,1002l9000,1002e" filled="false" stroked="true" strokeweight=".23999pt" strokecolor="#000000">
                <v:path arrowok="t"/>
              </v:shape>
            </v:group>
            <v:group style="position:absolute;left:9000;top:1002;width:1272;height:2" coordorigin="9000,1002" coordsize="1272,2">
              <v:shape style="position:absolute;left:9000;top:1002;width:1272;height:2" coordorigin="9000,1002" coordsize="1272,0" path="m9000,1002l10272,1002e" filled="false" stroked="true" strokeweight=".23999pt" strokecolor="#000000">
                <v:path arrowok="t"/>
              </v:shape>
            </v:group>
            <w10:wrap type="none"/>
          </v:group>
        </w:pict>
      </w:r>
      <w:r>
        <w:rPr/>
        <w:pict>
          <v:group style="position:absolute;margin-left:336.309998pt;margin-top:70.003654pt;width:113.55pt;height:.25pt;mso-position-horizontal-relative:page;mso-position-vertical-relative:paragraph;z-index:-506344" coordorigin="6726,1400" coordsize="2271,5">
            <v:group style="position:absolute;left:6729;top:1402;width:1275;height:2" coordorigin="6729,1402" coordsize="1275,2">
              <v:shape style="position:absolute;left:6729;top:1402;width:1275;height:2" coordorigin="6729,1402" coordsize="1275,0" path="m6729,1402l8003,1402e" filled="false" stroked="true" strokeweight=".24002pt" strokecolor="#000000">
                <v:path arrowok="t"/>
              </v:shape>
            </v:group>
            <v:group style="position:absolute;left:8003;top:1402;width:5;height:2" coordorigin="8003,1402" coordsize="5,2">
              <v:shape style="position:absolute;left:8003;top:1402;width:5;height:2" coordorigin="8003,1402" coordsize="5,0" path="m8003,1402l8008,1402e" filled="false" stroked="true" strokeweight=".24002pt" strokecolor="#000000">
                <v:path arrowok="t"/>
              </v:shape>
            </v:group>
            <v:group style="position:absolute;left:8008;top:1402;width:987;height:2" coordorigin="8008,1402" coordsize="987,2">
              <v:shape style="position:absolute;left:8008;top:1402;width:987;height:2" coordorigin="8008,1402" coordsize="987,0" path="m8008,1402l8995,1402e" filled="false" stroked="true" strokeweight=".24002pt" strokecolor="#000000">
                <v:path arrowok="t"/>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．按组合采用账龄分析法计提坏账准备的应收账款</w:t>
      </w:r>
    </w:p>
    <w:p>
      <w:pPr>
        <w:spacing w:line="240" w:lineRule="auto" w:before="7"/>
        <w:rPr>
          <w:rFonts w:ascii="宋体" w:hAnsi="宋体" w:cs="宋体" w:eastAsia="宋体" w:hint="default"/>
          <w:sz w:val="20"/>
          <w:szCs w:val="20"/>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560;height:2" coordorigin="2,2" coordsize="1560,2">
              <v:shape style="position:absolute;left:2;top:2;width:1560;height:2" coordorigin="2,2" coordsize="1560,0" path="m2,2l1562,2e" filled="false" stroked="true" strokeweight=".24002pt" strokecolor="#000000">
                <v:path arrowok="t"/>
              </v:shape>
            </v:group>
            <v:group style="position:absolute;left:1562;top:2;width:5;height:2" coordorigin="1562,2" coordsize="5,2">
              <v:shape style="position:absolute;left:1562;top:2;width:5;height:2" coordorigin="1562,2" coordsize="5,0" path="m1562,2l1567,2e" filled="false" stroked="true" strokeweight=".24002pt" strokecolor="#000000">
                <v:path arrowok="t"/>
              </v:shape>
            </v:group>
            <v:group style="position:absolute;left:1567;top:2;width:3541;height:2" coordorigin="1567,2" coordsize="3541,2">
              <v:shape style="position:absolute;left:1567;top:2;width:3541;height:2" coordorigin="1567,2" coordsize="3541,0" path="m1567,2l5108,2e" filled="false" stroked="true" strokeweight=".24002pt" strokecolor="#000000">
                <v:path arrowok="t"/>
              </v:shape>
            </v:group>
            <v:group style="position:absolute;left:5108;top:2;width:5;height:2" coordorigin="5108,2" coordsize="5,2">
              <v:shape style="position:absolute;left:5108;top:2;width:5;height:2" coordorigin="5108,2" coordsize="5,0" path="m5108,2l5113,2e" filled="false" stroked="true" strokeweight=".24002pt" strokecolor="#000000">
                <v:path arrowok="t"/>
              </v:shape>
            </v:group>
            <v:group style="position:absolute;left:5113;top:2;width:3538;height:2" coordorigin="5113,2" coordsize="3538,2">
              <v:shape style="position:absolute;left:5113;top:2;width:3538;height:2" coordorigin="5113,2" coordsize="3538,0" path="m5113,2l8651,2e" filled="false" stroked="true" strokeweight=".24002pt" strokecolor="#000000">
                <v:path arrowok="t"/>
              </v:shape>
            </v:group>
          </v:group>
        </w:pict>
      </w:r>
      <w:r>
        <w:rPr>
          <w:rFonts w:ascii="宋体" w:hAnsi="宋体" w:cs="宋体" w:eastAsia="宋体" w:hint="default"/>
          <w:sz w:val="2"/>
          <w:szCs w:val="2"/>
        </w:rPr>
      </w:r>
    </w:p>
    <w:tbl>
      <w:tblPr>
        <w:tblW w:w="0" w:type="auto"/>
        <w:jc w:val="left"/>
        <w:tblInd w:w="462" w:type="dxa"/>
        <w:tblLayout w:type="fixed"/>
        <w:tblCellMar>
          <w:top w:w="0" w:type="dxa"/>
          <w:left w:w="0" w:type="dxa"/>
          <w:bottom w:w="0" w:type="dxa"/>
          <w:right w:w="0" w:type="dxa"/>
        </w:tblCellMar>
        <w:tblLook w:val="01E0"/>
      </w:tblPr>
      <w:tblGrid>
        <w:gridCol w:w="1327"/>
        <w:gridCol w:w="2559"/>
        <w:gridCol w:w="1229"/>
        <w:gridCol w:w="2170"/>
        <w:gridCol w:w="1364"/>
      </w:tblGrid>
      <w:tr>
        <w:trPr>
          <w:trHeight w:val="392" w:hRule="exact"/>
        </w:trPr>
        <w:tc>
          <w:tcPr>
            <w:tcW w:w="51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297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5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806" w:hRule="exact"/>
        </w:trPr>
        <w:tc>
          <w:tcPr>
            <w:tcW w:w="1327" w:type="dxa"/>
            <w:tcBorders>
              <w:top w:val="nil" w:sz="6" w:space="0" w:color="auto"/>
              <w:left w:val="nil" w:sz="6" w:space="0" w:color="auto"/>
              <w:bottom w:val="single" w:sz="2" w:space="0" w:color="000000"/>
              <w:right w:val="nil" w:sz="6" w:space="0" w:color="auto"/>
            </w:tcBorders>
          </w:tcPr>
          <w:p>
            <w:pPr>
              <w:pStyle w:val="TableParagraph"/>
              <w:spacing w:line="240" w:lineRule="auto" w:before="56"/>
              <w:ind w:right="362"/>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559" w:type="dxa"/>
            <w:tcBorders>
              <w:top w:val="nil" w:sz="6" w:space="0" w:color="auto"/>
              <w:left w:val="nil" w:sz="6" w:space="0" w:color="auto"/>
              <w:bottom w:val="single" w:sz="2" w:space="0" w:color="000000"/>
              <w:right w:val="nil" w:sz="6" w:space="0" w:color="auto"/>
            </w:tcBorders>
          </w:tcPr>
          <w:p>
            <w:pPr>
              <w:pStyle w:val="TableParagraph"/>
              <w:spacing w:line="240" w:lineRule="auto" w:before="56"/>
              <w:ind w:left="17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8"/>
                <w:szCs w:val="8"/>
              </w:rPr>
            </w:pPr>
          </w:p>
          <w:p>
            <w:pPr>
              <w:pStyle w:val="TableParagraph"/>
              <w:spacing w:line="20" w:lineRule="exact"/>
              <w:ind w:left="230" w:right="0"/>
              <w:jc w:val="left"/>
              <w:rPr>
                <w:rFonts w:ascii="宋体" w:hAnsi="宋体" w:cs="宋体" w:eastAsia="宋体" w:hint="default"/>
                <w:sz w:val="2"/>
                <w:szCs w:val="2"/>
              </w:rPr>
            </w:pPr>
            <w:r>
              <w:rPr>
                <w:rFonts w:ascii="宋体" w:hAnsi="宋体" w:cs="宋体" w:eastAsia="宋体" w:hint="default"/>
                <w:sz w:val="2"/>
                <w:szCs w:val="2"/>
              </w:rPr>
              <w:pict>
                <v:group style="width:113.7pt;height:.25pt;mso-position-horizontal-relative:char;mso-position-vertical-relative:line" coordorigin="0,0" coordsize="2274,5">
                  <v:group style="position:absolute;left:2;top:2;width:1275;height:2" coordorigin="2,2" coordsize="1275,2">
                    <v:shape style="position:absolute;left:2;top:2;width:1275;height:2" coordorigin="2,2" coordsize="1275,0" path="m2,2l1277,2e" filled="false" stroked="true" strokeweight=".24002pt" strokecolor="#000000">
                      <v:path arrowok="t"/>
                    </v:shape>
                  </v:group>
                  <v:group style="position:absolute;left:1277;top:2;width:5;height:2" coordorigin="1277,2" coordsize="5,2">
                    <v:shape style="position:absolute;left:1277;top:2;width:5;height:2" coordorigin="1277,2" coordsize="5,0" path="m1277,2l1282,2e" filled="false" stroked="true" strokeweight=".24002pt" strokecolor="#000000">
                      <v:path arrowok="t"/>
                    </v:shape>
                  </v:group>
                  <v:group style="position:absolute;left:1282;top:2;width:989;height:2" coordorigin="1282,2" coordsize="989,2">
                    <v:shape style="position:absolute;left:1282;top:2;width:989;height:2" coordorigin="1282,2" coordsize="989,0" path="m1282,2l2271,2e" filled="false" stroked="true" strokeweight=".24002pt" strokecolor="#000000">
                      <v:path arrowok="t"/>
                    </v:shape>
                  </v:group>
                </v:group>
              </w:pict>
            </w:r>
            <w:r>
              <w:rPr>
                <w:rFonts w:ascii="宋体" w:hAnsi="宋体" w:cs="宋体" w:eastAsia="宋体" w:hint="default"/>
                <w:sz w:val="2"/>
                <w:szCs w:val="2"/>
              </w:rPr>
            </w:r>
          </w:p>
          <w:p>
            <w:pPr>
              <w:pStyle w:val="TableParagraph"/>
              <w:tabs>
                <w:tab w:pos="1447" w:val="left" w:leader="none"/>
              </w:tabs>
              <w:spacing w:line="240" w:lineRule="auto" w:before="36"/>
              <w:ind w:left="37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29"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70" w:type="dxa"/>
            <w:tcBorders>
              <w:top w:val="nil" w:sz="6" w:space="0" w:color="auto"/>
              <w:left w:val="nil" w:sz="6" w:space="0" w:color="auto"/>
              <w:bottom w:val="single" w:sz="2" w:space="0" w:color="000000"/>
              <w:right w:val="nil" w:sz="6" w:space="0" w:color="auto"/>
            </w:tcBorders>
          </w:tcPr>
          <w:p>
            <w:pPr>
              <w:pStyle w:val="TableParagraph"/>
              <w:spacing w:line="240" w:lineRule="auto" w:before="56"/>
              <w:ind w:left="7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tabs>
                <w:tab w:pos="1346" w:val="left" w:leader="none"/>
              </w:tabs>
              <w:spacing w:line="240" w:lineRule="auto"/>
              <w:ind w:left="271"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tab/>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64" w:type="dxa"/>
            <w:tcBorders>
              <w:top w:val="nil" w:sz="6" w:space="0" w:color="auto"/>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2" w:hRule="exact"/>
        </w:trPr>
        <w:tc>
          <w:tcPr>
            <w:tcW w:w="132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59" w:type="dxa"/>
            <w:tcBorders>
              <w:top w:val="single" w:sz="2" w:space="0" w:color="000000"/>
              <w:left w:val="nil" w:sz="6" w:space="0" w:color="auto"/>
              <w:bottom w:val="nil" w:sz="6" w:space="0" w:color="auto"/>
              <w:right w:val="nil" w:sz="6" w:space="0" w:color="auto"/>
            </w:tcBorders>
          </w:tcPr>
          <w:p>
            <w:pPr>
              <w:pStyle w:val="TableParagraph"/>
              <w:tabs>
                <w:tab w:pos="1987" w:val="left" w:leader="none"/>
              </w:tabs>
              <w:spacing w:line="240" w:lineRule="auto" w:before="93"/>
              <w:ind w:left="364" w:right="0"/>
              <w:jc w:val="left"/>
              <w:rPr>
                <w:rFonts w:ascii="Times New Roman" w:hAnsi="Times New Roman" w:cs="Times New Roman" w:eastAsia="Times New Roman" w:hint="default"/>
                <w:sz w:val="18"/>
                <w:szCs w:val="18"/>
              </w:rPr>
            </w:pPr>
            <w:r>
              <w:rPr>
                <w:rFonts w:ascii="Times New Roman"/>
                <w:spacing w:val="-1"/>
                <w:sz w:val="18"/>
              </w:rPr>
              <w:t>51,168,101.06</w:t>
              <w:tab/>
            </w:r>
            <w:r>
              <w:rPr>
                <w:rFonts w:ascii="Times New Roman"/>
                <w:sz w:val="18"/>
              </w:rPr>
              <w:t>87.03</w:t>
            </w:r>
          </w:p>
        </w:tc>
        <w:tc>
          <w:tcPr>
            <w:tcW w:w="122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1,023,362.02</w:t>
            </w:r>
          </w:p>
        </w:tc>
        <w:tc>
          <w:tcPr>
            <w:tcW w:w="2170" w:type="dxa"/>
            <w:tcBorders>
              <w:top w:val="single" w:sz="2" w:space="0" w:color="000000"/>
              <w:left w:val="nil" w:sz="6" w:space="0" w:color="auto"/>
              <w:bottom w:val="nil" w:sz="6" w:space="0" w:color="auto"/>
              <w:right w:val="nil" w:sz="6" w:space="0" w:color="auto"/>
            </w:tcBorders>
          </w:tcPr>
          <w:p>
            <w:pPr>
              <w:pStyle w:val="TableParagraph"/>
              <w:tabs>
                <w:tab w:pos="1742" w:val="left" w:leader="none"/>
              </w:tabs>
              <w:spacing w:line="240" w:lineRule="auto" w:before="93"/>
              <w:ind w:left="117" w:right="0"/>
              <w:jc w:val="left"/>
              <w:rPr>
                <w:rFonts w:ascii="Times New Roman" w:hAnsi="Times New Roman" w:cs="Times New Roman" w:eastAsia="Times New Roman" w:hint="default"/>
                <w:sz w:val="18"/>
                <w:szCs w:val="18"/>
              </w:rPr>
            </w:pPr>
            <w:r>
              <w:rPr>
                <w:rFonts w:ascii="Times New Roman"/>
                <w:spacing w:val="-1"/>
                <w:sz w:val="18"/>
              </w:rPr>
              <w:t>33,122,341.28</w:t>
              <w:tab/>
            </w:r>
            <w:r>
              <w:rPr>
                <w:rFonts w:ascii="Times New Roman"/>
                <w:sz w:val="18"/>
              </w:rPr>
              <w:t>92.63</w:t>
            </w:r>
          </w:p>
        </w:tc>
        <w:tc>
          <w:tcPr>
            <w:tcW w:w="136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662,446.83</w:t>
            </w:r>
          </w:p>
        </w:tc>
      </w:tr>
      <w:tr>
        <w:trPr>
          <w:trHeight w:val="393" w:hRule="exact"/>
        </w:trPr>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6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59" w:type="dxa"/>
            <w:tcBorders>
              <w:top w:val="nil" w:sz="6" w:space="0" w:color="auto"/>
              <w:left w:val="nil" w:sz="6" w:space="0" w:color="auto"/>
              <w:bottom w:val="nil" w:sz="6" w:space="0" w:color="auto"/>
              <w:right w:val="nil" w:sz="6" w:space="0" w:color="auto"/>
            </w:tcBorders>
          </w:tcPr>
          <w:p>
            <w:pPr>
              <w:pStyle w:val="TableParagraph"/>
              <w:tabs>
                <w:tab w:pos="1987" w:val="left" w:leader="none"/>
              </w:tabs>
              <w:spacing w:line="240" w:lineRule="auto" w:before="89"/>
              <w:ind w:left="453" w:right="0"/>
              <w:jc w:val="left"/>
              <w:rPr>
                <w:rFonts w:ascii="Times New Roman" w:hAnsi="Times New Roman" w:cs="Times New Roman" w:eastAsia="Times New Roman" w:hint="default"/>
                <w:sz w:val="18"/>
                <w:szCs w:val="18"/>
              </w:rPr>
            </w:pPr>
            <w:r>
              <w:rPr>
                <w:rFonts w:ascii="Times New Roman"/>
                <w:spacing w:val="-1"/>
                <w:sz w:val="18"/>
              </w:rPr>
              <w:t>7,579,870.70</w:t>
              <w:tab/>
            </w:r>
            <w:r>
              <w:rPr>
                <w:rFonts w:ascii="Times New Roman"/>
                <w:sz w:val="18"/>
              </w:rPr>
              <w:t>12.89</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5"/>
              <w:jc w:val="right"/>
              <w:rPr>
                <w:rFonts w:ascii="Times New Roman" w:hAnsi="Times New Roman" w:cs="Times New Roman" w:eastAsia="Times New Roman" w:hint="default"/>
                <w:sz w:val="18"/>
                <w:szCs w:val="18"/>
              </w:rPr>
            </w:pPr>
            <w:r>
              <w:rPr>
                <w:rFonts w:ascii="Times New Roman"/>
                <w:spacing w:val="-1"/>
                <w:sz w:val="18"/>
              </w:rPr>
              <w:t>378,993.54</w:t>
            </w:r>
          </w:p>
        </w:tc>
        <w:tc>
          <w:tcPr>
            <w:tcW w:w="2170" w:type="dxa"/>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40" w:lineRule="auto" w:before="89"/>
              <w:ind w:left="208" w:right="0"/>
              <w:jc w:val="left"/>
              <w:rPr>
                <w:rFonts w:ascii="Times New Roman" w:hAnsi="Times New Roman" w:cs="Times New Roman" w:eastAsia="Times New Roman" w:hint="default"/>
                <w:sz w:val="18"/>
                <w:szCs w:val="18"/>
              </w:rPr>
            </w:pPr>
            <w:r>
              <w:rPr>
                <w:rFonts w:ascii="Times New Roman"/>
                <w:spacing w:val="-1"/>
                <w:sz w:val="18"/>
              </w:rPr>
              <w:t>1,781,107.50</w:t>
              <w:tab/>
              <w:t>4.98</w:t>
            </w:r>
            <w:r>
              <w:rPr>
                <w:rFonts w:ascii="Times New Roman"/>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89,055.38</w:t>
            </w:r>
          </w:p>
        </w:tc>
      </w:tr>
    </w:tbl>
    <w:p>
      <w:pPr>
        <w:tabs>
          <w:tab w:pos="2469" w:val="left" w:leader="none"/>
          <w:tab w:pos="3868" w:val="left" w:leader="none"/>
          <w:tab w:pos="4740" w:val="left" w:leader="none"/>
          <w:tab w:pos="5921" w:val="left" w:leader="none"/>
          <w:tab w:pos="7409" w:val="left" w:leader="none"/>
          <w:tab w:pos="8192" w:val="left" w:leader="none"/>
        </w:tabs>
        <w:spacing w:before="53"/>
        <w:ind w:left="746" w:right="163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45,000.00</w:t>
        <w:tab/>
      </w:r>
      <w:r>
        <w:rPr>
          <w:rFonts w:ascii="Times New Roman" w:hAnsi="Times New Roman" w:cs="Times New Roman" w:eastAsia="Times New Roman" w:hint="default"/>
          <w:spacing w:val="-1"/>
          <w:sz w:val="18"/>
          <w:szCs w:val="18"/>
        </w:rPr>
        <w:t>0.08</w:t>
        <w:tab/>
        <w:t>13,500.00</w:t>
        <w:tab/>
        <w:t>852,930.00</w:t>
        <w:tab/>
        <w:t>2.39</w:t>
        <w:tab/>
        <w:t>255,879.00</w:t>
      </w:r>
    </w:p>
    <w:p>
      <w:pPr>
        <w:spacing w:line="240" w:lineRule="auto" w:before="10"/>
        <w:rPr>
          <w:rFonts w:ascii="Times New Roman" w:hAnsi="Times New Roman" w:cs="Times New Roman" w:eastAsia="Times New Roman" w:hint="default"/>
          <w:sz w:val="8"/>
          <w:szCs w:val="8"/>
        </w:rPr>
      </w:pPr>
    </w:p>
    <w:tbl>
      <w:tblPr>
        <w:tblW w:w="0" w:type="auto"/>
        <w:jc w:val="left"/>
        <w:tblInd w:w="462" w:type="dxa"/>
        <w:tblLayout w:type="fixed"/>
        <w:tblCellMar>
          <w:top w:w="0" w:type="dxa"/>
          <w:left w:w="0" w:type="dxa"/>
          <w:bottom w:w="0" w:type="dxa"/>
          <w:right w:w="0" w:type="dxa"/>
        </w:tblCellMar>
        <w:tblLook w:val="01E0"/>
      </w:tblPr>
      <w:tblGrid>
        <w:gridCol w:w="1368"/>
        <w:gridCol w:w="1609"/>
        <w:gridCol w:w="909"/>
        <w:gridCol w:w="1229"/>
        <w:gridCol w:w="3533"/>
      </w:tblGrid>
      <w:tr>
        <w:trPr>
          <w:trHeight w:val="1189" w:hRule="exact"/>
        </w:trPr>
        <w:tc>
          <w:tcPr>
            <w:tcW w:w="1368"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4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7281" w:type="dxa"/>
            <w:gridSpan w:val="4"/>
            <w:tcBorders>
              <w:top w:val="nil" w:sz="6" w:space="0" w:color="auto"/>
              <w:left w:val="nil" w:sz="6" w:space="0" w:color="auto"/>
              <w:bottom w:val="single" w:sz="2" w:space="0" w:color="000000"/>
              <w:right w:val="nil" w:sz="6" w:space="0" w:color="auto"/>
            </w:tcBorders>
          </w:tcPr>
          <w:p>
            <w:pPr/>
          </w:p>
        </w:tc>
      </w:tr>
      <w:tr>
        <w:trPr>
          <w:trHeight w:val="402" w:hRule="exact"/>
        </w:trPr>
        <w:tc>
          <w:tcPr>
            <w:tcW w:w="1368"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09"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left="323" w:right="0"/>
              <w:jc w:val="left"/>
              <w:rPr>
                <w:rFonts w:ascii="Times New Roman" w:hAnsi="Times New Roman" w:cs="Times New Roman" w:eastAsia="Times New Roman" w:hint="default"/>
                <w:sz w:val="18"/>
                <w:szCs w:val="18"/>
              </w:rPr>
            </w:pPr>
            <w:r>
              <w:rPr>
                <w:rFonts w:ascii="Times New Roman"/>
                <w:b/>
                <w:sz w:val="18"/>
              </w:rPr>
              <w:t>58,792,971.76</w:t>
            </w:r>
            <w:r>
              <w:rPr>
                <w:rFonts w:ascii="Times New Roman"/>
                <w:sz w:val="18"/>
              </w:rPr>
            </w:r>
          </w:p>
        </w:tc>
        <w:tc>
          <w:tcPr>
            <w:tcW w:w="909"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left="248"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9"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left="165" w:right="0"/>
              <w:jc w:val="left"/>
              <w:rPr>
                <w:rFonts w:ascii="Times New Roman" w:hAnsi="Times New Roman" w:cs="Times New Roman" w:eastAsia="Times New Roman" w:hint="default"/>
                <w:sz w:val="18"/>
                <w:szCs w:val="18"/>
              </w:rPr>
            </w:pPr>
            <w:r>
              <w:rPr>
                <w:rFonts w:ascii="Times New Roman"/>
                <w:b/>
                <w:sz w:val="18"/>
              </w:rPr>
              <w:t>1,415,855.56</w:t>
            </w:r>
            <w:r>
              <w:rPr>
                <w:rFonts w:ascii="Times New Roman"/>
                <w:sz w:val="18"/>
              </w:rPr>
            </w:r>
          </w:p>
        </w:tc>
        <w:tc>
          <w:tcPr>
            <w:tcW w:w="3533" w:type="dxa"/>
            <w:tcBorders>
              <w:top w:val="single" w:sz="2" w:space="0" w:color="000000"/>
              <w:left w:val="nil" w:sz="6" w:space="0" w:color="auto"/>
              <w:bottom w:val="nil" w:sz="6" w:space="0" w:color="auto"/>
              <w:right w:val="nil" w:sz="6" w:space="0" w:color="auto"/>
            </w:tcBorders>
          </w:tcPr>
          <w:p>
            <w:pPr>
              <w:pStyle w:val="TableParagraph"/>
              <w:tabs>
                <w:tab w:pos="1651" w:val="left" w:leader="none"/>
                <w:tab w:pos="2479" w:val="left" w:leader="none"/>
              </w:tabs>
              <w:spacing w:line="240" w:lineRule="auto" w:before="96"/>
              <w:ind w:left="117" w:right="0"/>
              <w:jc w:val="left"/>
              <w:rPr>
                <w:rFonts w:ascii="Times New Roman" w:hAnsi="Times New Roman" w:cs="Times New Roman" w:eastAsia="Times New Roman" w:hint="default"/>
                <w:sz w:val="18"/>
                <w:szCs w:val="18"/>
              </w:rPr>
            </w:pPr>
            <w:r>
              <w:rPr>
                <w:rFonts w:ascii="Times New Roman"/>
                <w:b/>
                <w:spacing w:val="-1"/>
                <w:sz w:val="18"/>
              </w:rPr>
              <w:t>35,756,378.78</w:t>
              <w:tab/>
              <w:t>100.00</w:t>
              <w:tab/>
              <w:t>1,007,381.21</w:t>
            </w:r>
            <w:r>
              <w:rPr>
                <w:rFonts w:ascii="Times New Roman"/>
                <w:spacing w:val="-1"/>
                <w:sz w:val="18"/>
              </w:rPr>
            </w:r>
          </w:p>
        </w:tc>
      </w:tr>
    </w:tbl>
    <w:p>
      <w:pPr>
        <w:spacing w:line="240" w:lineRule="auto" w:before="2"/>
        <w:rPr>
          <w:rFonts w:ascii="Times New Roman" w:hAnsi="Times New Roman" w:cs="Times New Roman" w:eastAsia="Times New Roman" w:hint="default"/>
          <w:sz w:val="16"/>
          <w:szCs w:val="16"/>
        </w:rPr>
      </w:pPr>
    </w:p>
    <w:p>
      <w:pPr>
        <w:spacing w:before="36"/>
        <w:ind w:left="882" w:right="1631" w:firstLine="0"/>
        <w:jc w:val="left"/>
        <w:rPr>
          <w:rFonts w:ascii="宋体" w:hAnsi="宋体" w:cs="宋体" w:eastAsia="宋体" w:hint="default"/>
          <w:sz w:val="21"/>
          <w:szCs w:val="21"/>
        </w:rPr>
      </w:pPr>
      <w:r>
        <w:rPr/>
        <w:pict>
          <v:group style="position:absolute;margin-left:80.304008pt;margin-top:-9.456325pt;width:433.4pt;height:.25pt;mso-position-horizontal-relative:page;mso-position-vertical-relative:paragraph;z-index:-506320" coordorigin="1606,-189" coordsize="8668,5">
            <v:group style="position:absolute;left:1608;top:-187;width:1575;height:2" coordorigin="1608,-187" coordsize="1575,2">
              <v:shape style="position:absolute;left:1608;top:-187;width:1575;height:2" coordorigin="1608,-187" coordsize="1575,0" path="m1608,-187l3183,-187e" filled="false" stroked="true" strokeweight=".23999pt" strokecolor="#000000">
                <v:path arrowok="t"/>
              </v:shape>
            </v:group>
            <v:group style="position:absolute;left:3168;top:-187;width:5;height:2" coordorigin="3168,-187" coordsize="5,2">
              <v:shape style="position:absolute;left:3168;top:-187;width:5;height:2" coordorigin="3168,-187" coordsize="5,0" path="m3168,-187l3173,-187e" filled="false" stroked="true" strokeweight=".23999pt" strokecolor="#000000">
                <v:path arrowok="t"/>
              </v:shape>
            </v:group>
            <v:group style="position:absolute;left:3173;top:-187;width:1285;height:2" coordorigin="3173,-187" coordsize="1285,2">
              <v:shape style="position:absolute;left:3173;top:-187;width:1285;height:2" coordorigin="3173,-187" coordsize="1285,0" path="m3173,-187l4458,-187e" filled="false" stroked="true" strokeweight=".23999pt" strokecolor="#000000">
                <v:path arrowok="t"/>
              </v:shape>
            </v:group>
            <v:group style="position:absolute;left:4443;top:-187;width:5;height:2" coordorigin="4443,-187" coordsize="5,2">
              <v:shape style="position:absolute;left:4443;top:-187;width:5;height:2" coordorigin="4443,-187" coordsize="5,0" path="m4443,-187l4448,-187e" filled="false" stroked="true" strokeweight=".23999pt" strokecolor="#000000">
                <v:path arrowok="t"/>
              </v:shape>
            </v:group>
            <v:group style="position:absolute;left:4448;top:-187;width:1004;height:2" coordorigin="4448,-187" coordsize="1004,2">
              <v:shape style="position:absolute;left:4448;top:-187;width:1004;height:2" coordorigin="4448,-187" coordsize="1004,0" path="m4448,-187l5451,-187e" filled="false" stroked="true" strokeweight=".23999pt" strokecolor="#000000">
                <v:path arrowok="t"/>
              </v:shape>
            </v:group>
            <v:group style="position:absolute;left:5437;top:-187;width:5;height:2" coordorigin="5437,-187" coordsize="5,2">
              <v:shape style="position:absolute;left:5437;top:-187;width:5;height:2" coordorigin="5437,-187" coordsize="5,0" path="m5437,-187l5442,-187e" filled="false" stroked="true" strokeweight=".23999pt" strokecolor="#000000">
                <v:path arrowok="t"/>
              </v:shape>
            </v:group>
            <v:group style="position:absolute;left:5442;top:-187;width:1287;height:2" coordorigin="5442,-187" coordsize="1287,2">
              <v:shape style="position:absolute;left:5442;top:-187;width:1287;height:2" coordorigin="5442,-187" coordsize="1287,0" path="m5442,-187l6729,-187e" filled="false" stroked="true" strokeweight=".23999pt" strokecolor="#000000">
                <v:path arrowok="t"/>
              </v:shape>
            </v:group>
            <v:group style="position:absolute;left:6714;top:-187;width:5;height:2" coordorigin="6714,-187" coordsize="5,2">
              <v:shape style="position:absolute;left:6714;top:-187;width:5;height:2" coordorigin="6714,-187" coordsize="5,0" path="m6714,-187l6719,-187e" filled="false" stroked="true" strokeweight=".23999pt" strokecolor="#000000">
                <v:path arrowok="t"/>
              </v:shape>
            </v:group>
            <v:group style="position:absolute;left:6719;top:-187;width:1284;height:2" coordorigin="6719,-187" coordsize="1284,2">
              <v:shape style="position:absolute;left:6719;top:-187;width:1284;height:2" coordorigin="6719,-187" coordsize="1284,0" path="m6719,-187l8003,-187e" filled="false" stroked="true" strokeweight=".23999pt" strokecolor="#000000">
                <v:path arrowok="t"/>
              </v:shape>
            </v:group>
            <v:group style="position:absolute;left:7989;top:-187;width:5;height:2" coordorigin="7989,-187" coordsize="5,2">
              <v:shape style="position:absolute;left:7989;top:-187;width:5;height:2" coordorigin="7989,-187" coordsize="5,0" path="m7989,-187l7993,-187e" filled="false" stroked="true" strokeweight=".23999pt" strokecolor="#000000">
                <v:path arrowok="t"/>
              </v:shape>
            </v:group>
            <v:group style="position:absolute;left:7993;top:-187;width:1002;height:2" coordorigin="7993,-187" coordsize="1002,2">
              <v:shape style="position:absolute;left:7993;top:-187;width:1002;height:2" coordorigin="7993,-187" coordsize="1002,0" path="m7993,-187l8995,-187e" filled="false" stroked="true" strokeweight=".23999pt" strokecolor="#000000">
                <v:path arrowok="t"/>
              </v:shape>
            </v:group>
            <v:group style="position:absolute;left:8980;top:-187;width:5;height:2" coordorigin="8980,-187" coordsize="5,2">
              <v:shape style="position:absolute;left:8980;top:-187;width:5;height:2" coordorigin="8980,-187" coordsize="5,0" path="m8980,-187l8985,-187e" filled="false" stroked="true" strokeweight=".23999pt" strokecolor="#000000">
                <v:path arrowok="t"/>
              </v:shape>
            </v:group>
            <v:group style="position:absolute;left:8985;top:-187;width:1287;height:2" coordorigin="8985,-187" coordsize="1287,2">
              <v:shape style="position:absolute;left:8985;top:-187;width:1287;height:2" coordorigin="8985,-187" coordsize="1287,0" path="m8985,-187l10272,-187e" filled="false" stroked="true" strokeweight=".23999pt" strokecolor="#000000">
                <v:path arrowok="t"/>
              </v:shape>
            </v:group>
            <w10:wrap type="none"/>
          </v:group>
        </w:pic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．本报告期末应收账款金额中无应收持有公司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以上表决权股份的股东款项；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．本报告期末应收账款金额中无应收关联方单位款项；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．应收账款金额前五名单位情况：</w:t>
      </w:r>
    </w:p>
    <w:p>
      <w:pPr>
        <w:spacing w:line="240" w:lineRule="auto" w:before="7"/>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3331"/>
        <w:gridCol w:w="1881"/>
        <w:gridCol w:w="1118"/>
        <w:gridCol w:w="1112"/>
        <w:gridCol w:w="1491"/>
      </w:tblGrid>
      <w:tr>
        <w:trPr>
          <w:trHeight w:val="485" w:hRule="exact"/>
        </w:trPr>
        <w:tc>
          <w:tcPr>
            <w:tcW w:w="3331"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169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81"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094" w:right="241" w:hanging="18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118"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243"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12"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331"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491"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69" w:right="166"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bl>
    <w:p>
      <w:pPr>
        <w:spacing w:after="0" w:line="240" w:lineRule="exact"/>
        <w:jc w:val="lef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48" w:type="dxa"/>
        <w:tblLayout w:type="fixed"/>
        <w:tblCellMar>
          <w:top w:w="0" w:type="dxa"/>
          <w:left w:w="0" w:type="dxa"/>
          <w:bottom w:w="0" w:type="dxa"/>
          <w:right w:w="0" w:type="dxa"/>
        </w:tblCellMar>
        <w:tblLook w:val="01E0"/>
      </w:tblPr>
      <w:tblGrid>
        <w:gridCol w:w="3991"/>
        <w:gridCol w:w="1157"/>
        <w:gridCol w:w="1287"/>
        <w:gridCol w:w="1055"/>
        <w:gridCol w:w="1456"/>
      </w:tblGrid>
      <w:tr>
        <w:trPr>
          <w:trHeight w:val="485" w:hRule="exact"/>
        </w:trPr>
        <w:tc>
          <w:tcPr>
            <w:tcW w:w="3991"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14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57"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449" w:right="163" w:hanging="18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287"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32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55"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right="31"/>
              <w:jc w:val="center"/>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45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34" w:right="166"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2" w:hRule="exact"/>
        </w:trPr>
        <w:tc>
          <w:tcPr>
            <w:tcW w:w="3991"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中铁信息计算机工程有限责任公司辽宁分公司</w:t>
            </w:r>
          </w:p>
        </w:tc>
        <w:tc>
          <w:tcPr>
            <w:tcW w:w="115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客户</w:t>
            </w:r>
          </w:p>
        </w:tc>
        <w:tc>
          <w:tcPr>
            <w:tcW w:w="1287"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73"/>
              <w:jc w:val="right"/>
              <w:rPr>
                <w:rFonts w:ascii="Times New Roman" w:hAnsi="Times New Roman" w:cs="Times New Roman" w:eastAsia="Times New Roman" w:hint="default"/>
                <w:sz w:val="18"/>
                <w:szCs w:val="18"/>
              </w:rPr>
            </w:pPr>
            <w:r>
              <w:rPr>
                <w:rFonts w:ascii="Times New Roman"/>
                <w:spacing w:val="-1"/>
                <w:sz w:val="18"/>
              </w:rPr>
              <w:t>6,480,000.00</w:t>
            </w:r>
          </w:p>
        </w:tc>
        <w:tc>
          <w:tcPr>
            <w:tcW w:w="105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6"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486"/>
              <w:jc w:val="right"/>
              <w:rPr>
                <w:rFonts w:ascii="Times New Roman" w:hAnsi="Times New Roman" w:cs="Times New Roman" w:eastAsia="Times New Roman" w:hint="default"/>
                <w:sz w:val="18"/>
                <w:szCs w:val="18"/>
              </w:rPr>
            </w:pPr>
            <w:r>
              <w:rPr>
                <w:rFonts w:ascii="Times New Roman"/>
                <w:sz w:val="18"/>
              </w:rPr>
              <w:t>11.02</w:t>
            </w:r>
          </w:p>
        </w:tc>
      </w:tr>
      <w:tr>
        <w:trPr>
          <w:trHeight w:val="397"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中国联合网络通信有限公司辽宁省分公司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6"/>
              <w:jc w:val="right"/>
              <w:rPr>
                <w:rFonts w:ascii="宋体" w:hAnsi="宋体" w:cs="宋体" w:eastAsia="宋体" w:hint="default"/>
                <w:sz w:val="18"/>
                <w:szCs w:val="18"/>
              </w:rPr>
            </w:pPr>
            <w:r>
              <w:rPr>
                <w:rFonts w:ascii="宋体" w:hAnsi="宋体" w:cs="宋体" w:eastAsia="宋体" w:hint="default"/>
                <w:sz w:val="18"/>
                <w:szCs w:val="18"/>
              </w:rPr>
              <w:t>客户</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2"/>
              <w:jc w:val="right"/>
              <w:rPr>
                <w:rFonts w:ascii="Times New Roman" w:hAnsi="Times New Roman" w:cs="Times New Roman" w:eastAsia="Times New Roman" w:hint="default"/>
                <w:sz w:val="18"/>
                <w:szCs w:val="18"/>
              </w:rPr>
            </w:pPr>
            <w:r>
              <w:rPr>
                <w:rFonts w:ascii="Times New Roman"/>
                <w:spacing w:val="-1"/>
                <w:sz w:val="18"/>
              </w:rPr>
              <w:t>3,948,501.15</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6"/>
              <w:jc w:val="right"/>
              <w:rPr>
                <w:rFonts w:ascii="Times New Roman" w:hAnsi="Times New Roman" w:cs="Times New Roman" w:eastAsia="Times New Roman" w:hint="default"/>
                <w:sz w:val="18"/>
                <w:szCs w:val="18"/>
              </w:rPr>
            </w:pPr>
            <w:r>
              <w:rPr>
                <w:rFonts w:ascii="Times New Roman"/>
                <w:spacing w:val="-1"/>
                <w:sz w:val="18"/>
              </w:rPr>
              <w:t>6.72</w:t>
            </w:r>
          </w:p>
        </w:tc>
      </w:tr>
      <w:tr>
        <w:trPr>
          <w:trHeight w:val="397"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辽阳市第二人民医院</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6"/>
              <w:jc w:val="right"/>
              <w:rPr>
                <w:rFonts w:ascii="宋体" w:hAnsi="宋体" w:cs="宋体" w:eastAsia="宋体" w:hint="default"/>
                <w:sz w:val="18"/>
                <w:szCs w:val="18"/>
              </w:rPr>
            </w:pPr>
            <w:r>
              <w:rPr>
                <w:rFonts w:ascii="宋体" w:hAnsi="宋体" w:cs="宋体" w:eastAsia="宋体" w:hint="default"/>
                <w:sz w:val="18"/>
                <w:szCs w:val="18"/>
              </w:rPr>
              <w:t>客户</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3,270,000.00</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86"/>
              <w:jc w:val="right"/>
              <w:rPr>
                <w:rFonts w:ascii="Times New Roman" w:hAnsi="Times New Roman" w:cs="Times New Roman" w:eastAsia="Times New Roman" w:hint="default"/>
                <w:sz w:val="18"/>
                <w:szCs w:val="18"/>
              </w:rPr>
            </w:pPr>
            <w:r>
              <w:rPr>
                <w:rFonts w:ascii="Times New Roman"/>
                <w:spacing w:val="-1"/>
                <w:sz w:val="18"/>
              </w:rPr>
              <w:t>5.56</w:t>
            </w:r>
          </w:p>
        </w:tc>
      </w:tr>
      <w:tr>
        <w:trPr>
          <w:trHeight w:val="397"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辽宁省公安厅交通安全管理局</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6"/>
              <w:jc w:val="right"/>
              <w:rPr>
                <w:rFonts w:ascii="宋体" w:hAnsi="宋体" w:cs="宋体" w:eastAsia="宋体" w:hint="default"/>
                <w:sz w:val="18"/>
                <w:szCs w:val="18"/>
              </w:rPr>
            </w:pPr>
            <w:r>
              <w:rPr>
                <w:rFonts w:ascii="宋体" w:hAnsi="宋体" w:cs="宋体" w:eastAsia="宋体" w:hint="default"/>
                <w:sz w:val="18"/>
                <w:szCs w:val="18"/>
              </w:rPr>
              <w:t>客户</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2"/>
              <w:jc w:val="right"/>
              <w:rPr>
                <w:rFonts w:ascii="Times New Roman" w:hAnsi="Times New Roman" w:cs="Times New Roman" w:eastAsia="Times New Roman" w:hint="default"/>
                <w:sz w:val="18"/>
                <w:szCs w:val="18"/>
              </w:rPr>
            </w:pPr>
            <w:r>
              <w:rPr>
                <w:rFonts w:ascii="Times New Roman"/>
                <w:spacing w:val="-1"/>
                <w:sz w:val="18"/>
              </w:rPr>
              <w:t>3,176,677.00</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6"/>
              <w:jc w:val="right"/>
              <w:rPr>
                <w:rFonts w:ascii="Times New Roman" w:hAnsi="Times New Roman" w:cs="Times New Roman" w:eastAsia="Times New Roman" w:hint="default"/>
                <w:sz w:val="18"/>
                <w:szCs w:val="18"/>
              </w:rPr>
            </w:pPr>
            <w:r>
              <w:rPr>
                <w:rFonts w:ascii="Times New Roman"/>
                <w:spacing w:val="-1"/>
                <w:sz w:val="18"/>
              </w:rPr>
              <w:t>5.40</w:t>
            </w:r>
          </w:p>
        </w:tc>
      </w:tr>
      <w:tr>
        <w:trPr>
          <w:trHeight w:val="396" w:hRule="exact"/>
        </w:trPr>
        <w:tc>
          <w:tcPr>
            <w:tcW w:w="3991"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鞍钢集团自动化公司</w:t>
            </w:r>
          </w:p>
        </w:tc>
        <w:tc>
          <w:tcPr>
            <w:tcW w:w="115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346"/>
              <w:jc w:val="right"/>
              <w:rPr>
                <w:rFonts w:ascii="宋体" w:hAnsi="宋体" w:cs="宋体" w:eastAsia="宋体" w:hint="default"/>
                <w:sz w:val="18"/>
                <w:szCs w:val="18"/>
              </w:rPr>
            </w:pPr>
            <w:r>
              <w:rPr>
                <w:rFonts w:ascii="宋体" w:hAnsi="宋体" w:cs="宋体" w:eastAsia="宋体" w:hint="default"/>
                <w:sz w:val="18"/>
                <w:szCs w:val="18"/>
              </w:rPr>
              <w:t>客户</w:t>
            </w:r>
          </w:p>
        </w:tc>
        <w:tc>
          <w:tcPr>
            <w:tcW w:w="1287"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173"/>
              <w:jc w:val="right"/>
              <w:rPr>
                <w:rFonts w:ascii="Times New Roman" w:hAnsi="Times New Roman" w:cs="Times New Roman" w:eastAsia="Times New Roman" w:hint="default"/>
                <w:sz w:val="18"/>
                <w:szCs w:val="18"/>
              </w:rPr>
            </w:pPr>
            <w:r>
              <w:rPr>
                <w:rFonts w:ascii="Times New Roman"/>
                <w:spacing w:val="-1"/>
                <w:sz w:val="18"/>
              </w:rPr>
              <w:t>2,256,000.00</w:t>
            </w:r>
          </w:p>
        </w:tc>
        <w:tc>
          <w:tcPr>
            <w:tcW w:w="1055"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6"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486"/>
              <w:jc w:val="right"/>
              <w:rPr>
                <w:rFonts w:ascii="Times New Roman" w:hAnsi="Times New Roman" w:cs="Times New Roman" w:eastAsia="Times New Roman" w:hint="default"/>
                <w:sz w:val="18"/>
                <w:szCs w:val="18"/>
              </w:rPr>
            </w:pPr>
            <w:r>
              <w:rPr>
                <w:rFonts w:ascii="Times New Roman"/>
                <w:spacing w:val="-1"/>
                <w:sz w:val="18"/>
              </w:rPr>
              <w:t>3.84</w:t>
            </w:r>
          </w:p>
        </w:tc>
      </w:tr>
      <w:tr>
        <w:trPr>
          <w:trHeight w:val="403" w:hRule="exact"/>
        </w:trPr>
        <w:tc>
          <w:tcPr>
            <w:tcW w:w="399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45"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57" w:type="dxa"/>
            <w:tcBorders>
              <w:top w:val="single" w:sz="2" w:space="0" w:color="000000"/>
              <w:left w:val="nil" w:sz="6" w:space="0" w:color="auto"/>
              <w:bottom w:val="single" w:sz="2" w:space="0" w:color="000000"/>
              <w:right w:val="nil" w:sz="6" w:space="0" w:color="auto"/>
            </w:tcBorders>
          </w:tcPr>
          <w:p>
            <w:pPr/>
          </w:p>
        </w:tc>
        <w:tc>
          <w:tcPr>
            <w:tcW w:w="1287"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73"/>
              <w:jc w:val="right"/>
              <w:rPr>
                <w:rFonts w:ascii="Times New Roman" w:hAnsi="Times New Roman" w:cs="Times New Roman" w:eastAsia="Times New Roman" w:hint="default"/>
                <w:sz w:val="18"/>
                <w:szCs w:val="18"/>
              </w:rPr>
            </w:pPr>
            <w:r>
              <w:rPr>
                <w:rFonts w:ascii="Times New Roman"/>
                <w:b/>
                <w:spacing w:val="-1"/>
                <w:sz w:val="18"/>
              </w:rPr>
              <w:t>19,131,178.15</w:t>
            </w:r>
            <w:r>
              <w:rPr>
                <w:rFonts w:ascii="Times New Roman"/>
                <w:spacing w:val="-1"/>
                <w:sz w:val="18"/>
              </w:rPr>
            </w:r>
          </w:p>
        </w:tc>
        <w:tc>
          <w:tcPr>
            <w:tcW w:w="1055" w:type="dxa"/>
            <w:tcBorders>
              <w:top w:val="single" w:sz="2" w:space="0" w:color="000000"/>
              <w:left w:val="nil" w:sz="6" w:space="0" w:color="auto"/>
              <w:bottom w:val="single" w:sz="2" w:space="0" w:color="000000"/>
              <w:right w:val="nil" w:sz="6" w:space="0" w:color="auto"/>
            </w:tcBorders>
          </w:tcPr>
          <w:p>
            <w:pPr/>
          </w:p>
        </w:tc>
        <w:tc>
          <w:tcPr>
            <w:tcW w:w="145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486"/>
              <w:jc w:val="right"/>
              <w:rPr>
                <w:rFonts w:ascii="Times New Roman" w:hAnsi="Times New Roman" w:cs="Times New Roman" w:eastAsia="Times New Roman" w:hint="default"/>
                <w:sz w:val="18"/>
                <w:szCs w:val="18"/>
              </w:rPr>
            </w:pPr>
            <w:r>
              <w:rPr>
                <w:rFonts w:ascii="Times New Roman"/>
                <w:b/>
                <w:sz w:val="18"/>
              </w:rPr>
              <w:t>32.54</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2" w:right="15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日，公司以应收中铁信息计算机工程有限责任公司辽宁分公司、中国联</w:t>
      </w:r>
    </w:p>
    <w:p>
      <w:pPr>
        <w:spacing w:line="400" w:lineRule="auto" w:before="178"/>
        <w:ind w:left="462" w:right="1634"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合网络通信有限公司辽宁省分公司、中国移动通信集团辽宁有限公司鞍山分公司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家款项，与</w:t>
      </w:r>
      <w:r>
        <w:rPr>
          <w:rFonts w:ascii="宋体" w:hAnsi="宋体" w:cs="宋体" w:eastAsia="宋体" w:hint="default"/>
          <w:w w:val="100"/>
          <w:sz w:val="21"/>
          <w:szCs w:val="21"/>
        </w:rPr>
        <w:t> </w:t>
      </w:r>
      <w:r>
        <w:rPr>
          <w:rFonts w:ascii="宋体" w:hAnsi="宋体" w:cs="宋体" w:eastAsia="宋体" w:hint="default"/>
          <w:spacing w:val="-6"/>
          <w:w w:val="100"/>
          <w:sz w:val="21"/>
          <w:szCs w:val="21"/>
        </w:rPr>
        <w:t>中国建设银行股份有限公司沈阳和平支行签订《有追索权国内保理合同》，由该行在公司将商务</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1"/>
          <w:sz w:val="21"/>
          <w:szCs w:val="21"/>
        </w:rPr>
        <w:t>合同项下应收账款转让给该行的基础上，为公司提供综合性金融服务，该行为公司核定的保理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预付款最高额度为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万元。同日，公司取得保理预付款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6,700,000.00</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元，期限</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个月。</w:t>
      </w:r>
      <w:r>
        <w:rPr>
          <w:rFonts w:ascii="Times New Roman" w:hAnsi="Times New Roman" w:cs="Times New Roman" w:eastAsia="Times New Roman" w:hint="default"/>
          <w:spacing w:val="-5"/>
          <w:sz w:val="21"/>
          <w:szCs w:val="21"/>
        </w:rPr>
        <w:t>2011</w:t>
      </w:r>
    </w:p>
    <w:p>
      <w:pPr>
        <w:spacing w:before="21"/>
        <w:ind w:left="462"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月已全部归还；</w:t>
      </w:r>
    </w:p>
    <w:p>
      <w:pPr>
        <w:spacing w:line="398" w:lineRule="auto" w:before="177"/>
        <w:ind w:left="462" w:right="152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日，公司以应收辽宁省公安交通安全管理局款项，与上海浦东发展银行</w:t>
      </w:r>
      <w:r>
        <w:rPr>
          <w:rFonts w:ascii="宋体" w:hAnsi="宋体" w:cs="宋体" w:eastAsia="宋体" w:hint="default"/>
          <w:w w:val="100"/>
          <w:sz w:val="21"/>
          <w:szCs w:val="21"/>
        </w:rPr>
        <w:t> </w:t>
      </w:r>
      <w:r>
        <w:rPr>
          <w:rFonts w:ascii="宋体" w:hAnsi="宋体" w:cs="宋体" w:eastAsia="宋体" w:hint="default"/>
          <w:spacing w:val="-6"/>
          <w:w w:val="100"/>
          <w:sz w:val="21"/>
          <w:szCs w:val="21"/>
        </w:rPr>
        <w:t>股份有限公司沈阳分行签订《保理协议书》，由该行在公司将商务合同项下应收账款转让给该行</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2"/>
          <w:sz w:val="21"/>
          <w:szCs w:val="21"/>
        </w:rPr>
        <w:t>的基础上，为公司提供综合性金融服务，该行为公司核定的保理预付款最高额度为</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3,000 </w:t>
      </w:r>
      <w:r>
        <w:rPr>
          <w:rFonts w:ascii="宋体" w:hAnsi="宋体" w:cs="宋体" w:eastAsia="宋体" w:hint="default"/>
          <w:spacing w:val="-1"/>
          <w:sz w:val="21"/>
          <w:szCs w:val="21"/>
        </w:rPr>
        <w:t>万元。</w:t>
      </w:r>
    </w:p>
    <w:p>
      <w:pPr>
        <w:spacing w:before="24"/>
        <w:ind w:left="462" w:right="0" w:firstLine="0"/>
        <w:jc w:val="both"/>
        <w:rPr>
          <w:rFonts w:ascii="宋体" w:hAnsi="宋体" w:cs="宋体" w:eastAsia="宋体" w:hint="default"/>
          <w:sz w:val="21"/>
          <w:szCs w:val="21"/>
        </w:rPr>
      </w:pPr>
      <w:r>
        <w:rPr>
          <w:rFonts w:ascii="宋体" w:hAnsi="宋体" w:cs="宋体" w:eastAsia="宋体" w:hint="default"/>
          <w:sz w:val="21"/>
          <w:szCs w:val="21"/>
        </w:rPr>
        <w:t>同日，公司取得保理预付款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元，期限</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月已全部归还；</w:t>
      </w:r>
    </w:p>
    <w:p>
      <w:pPr>
        <w:spacing w:before="177"/>
        <w:ind w:left="887" w:right="1526"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截</w:t>
      </w:r>
      <w:r>
        <w:rPr>
          <w:rFonts w:ascii="宋体" w:hAnsi="宋体" w:cs="宋体" w:eastAsia="宋体" w:hint="default"/>
          <w:spacing w:val="-3"/>
          <w:w w:val="100"/>
          <w:sz w:val="21"/>
          <w:szCs w:val="21"/>
        </w:rPr>
        <w:t>至</w:t>
      </w:r>
      <w:r>
        <w:rPr>
          <w:rFonts w:ascii="宋体" w:hAnsi="宋体" w:cs="宋体" w:eastAsia="宋体" w:hint="default"/>
          <w:w w:val="100"/>
          <w:sz w:val="21"/>
          <w:szCs w:val="21"/>
        </w:rPr>
        <w:t>本</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宋体" w:hAnsi="宋体" w:cs="宋体" w:eastAsia="宋体" w:hint="default"/>
          <w:spacing w:val="-3"/>
          <w:w w:val="100"/>
          <w:sz w:val="21"/>
          <w:szCs w:val="21"/>
        </w:rPr>
        <w:t>报</w:t>
      </w:r>
      <w:r>
        <w:rPr>
          <w:rFonts w:ascii="宋体" w:hAnsi="宋体" w:cs="宋体" w:eastAsia="宋体" w:hint="default"/>
          <w:w w:val="100"/>
          <w:sz w:val="21"/>
          <w:szCs w:val="21"/>
        </w:rPr>
        <w:t>出日</w:t>
      </w:r>
      <w:r>
        <w:rPr>
          <w:rFonts w:ascii="宋体" w:hAnsi="宋体" w:cs="宋体" w:eastAsia="宋体" w:hint="default"/>
          <w:spacing w:val="-3"/>
          <w:w w:val="100"/>
          <w:sz w:val="21"/>
          <w:szCs w:val="21"/>
        </w:rPr>
        <w:t>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79"/>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2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已</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r>
        <w:rPr>
          <w:rFonts w:ascii="宋体" w:hAnsi="宋体" w:cs="宋体" w:eastAsia="宋体" w:hint="default"/>
          <w:spacing w:val="-79"/>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8,39</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.83</w:t>
      </w:r>
    </w:p>
    <w:p>
      <w:pPr>
        <w:spacing w:before="177"/>
        <w:ind w:left="462" w:right="0" w:firstLine="0"/>
        <w:jc w:val="both"/>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9"/>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（四）预付款项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7"/>
        <w:rPr>
          <w:rFonts w:ascii="宋体" w:hAnsi="宋体" w:cs="宋体" w:eastAsia="宋体" w:hint="default"/>
          <w:sz w:val="20"/>
          <w:szCs w:val="20"/>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844;height:2" coordorigin="2,2" coordsize="1844,2">
              <v:shape style="position:absolute;left:2;top:2;width:1844;height:2" coordorigin="2,2" coordsize="1844,0" path="m2,2l1846,2e" filled="false" stroked="true" strokeweight=".24005pt" strokecolor="#000000">
                <v:path arrowok="t"/>
              </v:shape>
            </v:group>
            <v:group style="position:absolute;left:1846;top:2;width:5;height:2" coordorigin="1846,2" coordsize="5,2">
              <v:shape style="position:absolute;left:1846;top:2;width:5;height:2" coordorigin="1846,2" coordsize="5,0" path="m1846,2l1850,2e" filled="false" stroked="true" strokeweight=".24005pt" strokecolor="#000000">
                <v:path arrowok="t"/>
              </v:shape>
            </v:group>
            <v:group style="position:absolute;left:1850;top:2;width:3397;height:2" coordorigin="1850,2" coordsize="3397,2">
              <v:shape style="position:absolute;left:1850;top:2;width:3397;height:2" coordorigin="1850,2" coordsize="3397,0" path="m1850,2l5247,2e" filled="false" stroked="true" strokeweight=".24005pt" strokecolor="#000000">
                <v:path arrowok="t"/>
              </v:shape>
            </v:group>
            <v:group style="position:absolute;left:5247;top:2;width:5;height:2" coordorigin="5247,2" coordsize="5,2">
              <v:shape style="position:absolute;left:5247;top:2;width:5;height:2" coordorigin="5247,2" coordsize="5,0" path="m5247,2l5252,2e" filled="false" stroked="true" strokeweight=".24005pt" strokecolor="#000000">
                <v:path arrowok="t"/>
              </v:shape>
            </v:group>
            <v:group style="position:absolute;left:5252;top:2;width:3399;height:2" coordorigin="5252,2" coordsize="3399,2">
              <v:shape style="position:absolute;left:5252;top:2;width:3399;height:2" coordorigin="5252,2" coordsize="3399,0" path="m5252,2l8651,2e" filled="false" stroked="true" strokeweight=".24005pt" strokecolor="#000000">
                <v:path arrowok="t"/>
              </v:shape>
            </v:group>
          </v:group>
        </w:pict>
      </w:r>
      <w:r>
        <w:rPr>
          <w:rFonts w:ascii="宋体" w:hAnsi="宋体" w:cs="宋体" w:eastAsia="宋体" w:hint="default"/>
          <w:sz w:val="2"/>
          <w:szCs w:val="2"/>
        </w:rPr>
      </w:r>
    </w:p>
    <w:p>
      <w:pPr>
        <w:tabs>
          <w:tab w:pos="7046" w:val="left" w:leader="none"/>
        </w:tabs>
        <w:spacing w:line="217" w:lineRule="exact" w:before="36"/>
        <w:ind w:left="3645" w:right="1631"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00" w:lineRule="exact" w:before="0"/>
        <w:ind w:left="1201" w:right="1631" w:firstLine="0"/>
        <w:jc w:val="left"/>
        <w:rPr>
          <w:rFonts w:ascii="宋体" w:hAnsi="宋体" w:cs="宋体" w:eastAsia="宋体" w:hint="default"/>
          <w:sz w:val="18"/>
          <w:szCs w:val="18"/>
        </w:rPr>
      </w:pPr>
      <w:r>
        <w:rPr/>
        <w:pict>
          <v:group style="position:absolute;margin-left:173.180008pt;margin-top:6.363061pt;width:340.55pt;height:.25pt;mso-position-horizontal-relative:page;mso-position-vertical-relative:paragraph;z-index:1720" coordorigin="3464,127" coordsize="6811,5">
            <v:group style="position:absolute;left:3466;top:130;width:1986;height:2" coordorigin="3466,130" coordsize="1986,2">
              <v:shape style="position:absolute;left:3466;top:130;width:1986;height:2" coordorigin="3466,130" coordsize="1986,0" path="m3466,130l5451,130e" filled="false" stroked="true" strokeweight=".23999pt" strokecolor="#000000">
                <v:path arrowok="t"/>
              </v:shape>
            </v:group>
            <v:group style="position:absolute;left:5451;top:130;width:5;height:2" coordorigin="5451,130" coordsize="5,2">
              <v:shape style="position:absolute;left:5451;top:130;width:5;height:2" coordorigin="5451,130" coordsize="5,0" path="m5451,130l5456,130e" filled="false" stroked="true" strokeweight=".23999pt" strokecolor="#000000">
                <v:path arrowok="t"/>
              </v:shape>
            </v:group>
            <v:group style="position:absolute;left:5456;top:130;width:1412;height:2" coordorigin="5456,130" coordsize="1412,2">
              <v:shape style="position:absolute;left:5456;top:130;width:1412;height:2" coordorigin="5456,130" coordsize="1412,0" path="m5456,130l6868,130e" filled="false" stroked="true" strokeweight=".23999pt" strokecolor="#000000">
                <v:path arrowok="t"/>
              </v:shape>
            </v:group>
            <v:group style="position:absolute;left:6868;top:130;width:5;height:2" coordorigin="6868,130" coordsize="5,2">
              <v:shape style="position:absolute;left:6868;top:130;width:5;height:2" coordorigin="6868,130" coordsize="5,0" path="m6868,130l6873,130e" filled="false" stroked="true" strokeweight=".23999pt" strokecolor="#000000">
                <v:path arrowok="t"/>
              </v:shape>
            </v:group>
            <v:group style="position:absolute;left:6873;top:130;width:1981;height:2" coordorigin="6873,130" coordsize="1981,2">
              <v:shape style="position:absolute;left:6873;top:130;width:1981;height:2" coordorigin="6873,130" coordsize="1981,0" path="m6873,130l8853,130e" filled="false" stroked="true" strokeweight=".23999pt" strokecolor="#000000">
                <v:path arrowok="t"/>
              </v:shape>
            </v:group>
            <v:group style="position:absolute;left:8853;top:130;width:5;height:2" coordorigin="8853,130" coordsize="5,2">
              <v:shape style="position:absolute;left:8853;top:130;width:5;height:2" coordorigin="8853,130" coordsize="5,0" path="m8853,130l8858,130e" filled="false" stroked="true" strokeweight=".23999pt" strokecolor="#000000">
                <v:path arrowok="t"/>
              </v:shape>
            </v:group>
            <v:group style="position:absolute;left:8858;top:130;width:1414;height:2" coordorigin="8858,130" coordsize="1414,2">
              <v:shape style="position:absolute;left:8858;top:130;width:1414;height:2" coordorigin="8858,130" coordsize="1414,0" path="m8858,130l10272,130e" filled="false" stroked="true" strokeweight=".23999pt" strokecolor="#000000">
                <v:path arrowok="t"/>
              </v:shape>
            </v:group>
            <w10:wrap type="none"/>
          </v:group>
        </w:pict>
      </w:r>
      <w:r>
        <w:rPr>
          <w:rFonts w:ascii="宋体" w:hAnsi="宋体" w:cs="宋体" w:eastAsia="宋体" w:hint="default"/>
          <w:b/>
          <w:bCs/>
          <w:sz w:val="18"/>
          <w:szCs w:val="18"/>
        </w:rPr>
        <w:t>账龄</w:t>
      </w:r>
      <w:r>
        <w:rPr>
          <w:rFonts w:ascii="宋体" w:hAnsi="宋体" w:cs="宋体" w:eastAsia="宋体" w:hint="default"/>
          <w:sz w:val="18"/>
          <w:szCs w:val="18"/>
        </w:rPr>
      </w:r>
    </w:p>
    <w:p>
      <w:pPr>
        <w:tabs>
          <w:tab w:pos="4668" w:val="left" w:leader="none"/>
          <w:tab w:pos="6473" w:val="left" w:leader="none"/>
          <w:tab w:pos="8069" w:val="left" w:leader="none"/>
        </w:tabs>
        <w:spacing w:line="232" w:lineRule="exact" w:before="0"/>
        <w:ind w:left="3072" w:right="1631"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tab/>
      </w: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tab/>
      </w: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b/>
          <w:bCs/>
          <w:sz w:val="8"/>
          <w:szCs w:val="8"/>
        </w:rPr>
      </w:pPr>
    </w:p>
    <w:p>
      <w:pPr>
        <w:spacing w:line="20" w:lineRule="exact"/>
        <w:ind w:left="4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2.7pt;height:.25pt;mso-position-horizontal-relative:char;mso-position-vertical-relative:line" coordorigin="0,0" coordsize="8654,5">
            <v:group style="position:absolute;left:2;top:2;width:1844;height:2" coordorigin="2,2" coordsize="1844,2">
              <v:shape style="position:absolute;left:2;top:2;width:1844;height:2" coordorigin="2,2" coordsize="1844,0" path="m2,2l1846,2e" filled="false" stroked="true" strokeweight=".23999pt" strokecolor="#000000">
                <v:path arrowok="t"/>
              </v:shape>
            </v:group>
            <v:group style="position:absolute;left:1846;top:2;width:5;height:2" coordorigin="1846,2" coordsize="5,2">
              <v:shape style="position:absolute;left:1846;top:2;width:5;height:2" coordorigin="1846,2" coordsize="5,0" path="m1846,2l1850,2e" filled="false" stroked="true" strokeweight=".23999pt" strokecolor="#000000">
                <v:path arrowok="t"/>
              </v:shape>
            </v:group>
            <v:group style="position:absolute;left:1850;top:2;width:1981;height:2" coordorigin="1850,2" coordsize="1981,2">
              <v:shape style="position:absolute;left:1850;top:2;width:1981;height:2" coordorigin="1850,2" coordsize="1981,0" path="m1850,2l3831,2e" filled="false" stroked="true" strokeweight=".23999pt" strokecolor="#000000">
                <v:path arrowok="t"/>
              </v:shape>
            </v:group>
            <v:group style="position:absolute;left:3831;top:2;width:5;height:2" coordorigin="3831,2" coordsize="5,2">
              <v:shape style="position:absolute;left:3831;top:2;width:5;height:2" coordorigin="3831,2" coordsize="5,0" path="m3831,2l3836,2e" filled="false" stroked="true" strokeweight=".23999pt" strokecolor="#000000">
                <v:path arrowok="t"/>
              </v:shape>
            </v:group>
            <v:group style="position:absolute;left:3836;top:2;width:1412;height:2" coordorigin="3836,2" coordsize="1412,2">
              <v:shape style="position:absolute;left:3836;top:2;width:1412;height:2" coordorigin="3836,2" coordsize="1412,0" path="m3836,2l5247,2e" filled="false" stroked="true" strokeweight=".23999pt" strokecolor="#000000">
                <v:path arrowok="t"/>
              </v:shape>
            </v:group>
            <v:group style="position:absolute;left:5247;top:2;width:5;height:2" coordorigin="5247,2" coordsize="5,2">
              <v:shape style="position:absolute;left:5247;top:2;width:5;height:2" coordorigin="5247,2" coordsize="5,0" path="m5247,2l5252,2e" filled="false" stroked="true" strokeweight=".23999pt" strokecolor="#000000">
                <v:path arrowok="t"/>
              </v:shape>
            </v:group>
            <v:group style="position:absolute;left:5252;top:2;width:1981;height:2" coordorigin="5252,2" coordsize="1981,2">
              <v:shape style="position:absolute;left:5252;top:2;width:1981;height:2" coordorigin="5252,2" coordsize="1981,0" path="m5252,2l7233,2e" filled="false" stroked="true" strokeweight=".23999pt" strokecolor="#000000">
                <v:path arrowok="t"/>
              </v:shape>
            </v:group>
            <v:group style="position:absolute;left:7233;top:2;width:5;height:2" coordorigin="7233,2" coordsize="5,2">
              <v:shape style="position:absolute;left:7233;top:2;width:5;height:2" coordorigin="7233,2" coordsize="5,0" path="m7233,2l7238,2e" filled="false" stroked="true" strokeweight=".23999pt" strokecolor="#000000">
                <v:path arrowok="t"/>
              </v:shape>
            </v:group>
            <v:group style="position:absolute;left:7238;top:2;width:1414;height:2" coordorigin="7238,2" coordsize="1414,2">
              <v:shape style="position:absolute;left:7238;top:2;width:1414;height:2" coordorigin="7238,2" coordsize="1414,0" path="m7238,2l8651,2e" filled="false" stroked="true" strokeweight=".23999pt" strokecolor="#000000">
                <v:path arrowok="t"/>
              </v:shape>
            </v:group>
          </v:group>
        </w:pict>
      </w:r>
      <w:r>
        <w:rPr>
          <w:rFonts w:ascii="Times New Roman" w:hAnsi="Times New Roman" w:cs="Times New Roman" w:eastAsia="Times New Roman" w:hint="default"/>
          <w:sz w:val="2"/>
          <w:szCs w:val="2"/>
        </w:rPr>
      </w:r>
    </w:p>
    <w:p>
      <w:pPr>
        <w:tabs>
          <w:tab w:pos="2920" w:val="left" w:leader="none"/>
          <w:tab w:pos="4749" w:val="left" w:leader="none"/>
          <w:tab w:pos="6322" w:val="left" w:leader="none"/>
          <w:tab w:pos="8153" w:val="left" w:leader="none"/>
        </w:tabs>
        <w:spacing w:before="36"/>
        <w:ind w:left="1046" w:right="163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pacing w:val="-1"/>
          <w:sz w:val="18"/>
          <w:szCs w:val="18"/>
        </w:rPr>
        <w:t>2,987,347.22</w:t>
        <w:tab/>
        <w:t>100.00</w:t>
        <w:tab/>
        <w:t>4,494,855.06</w:t>
        <w:tab/>
        <w:t>100.00</w:t>
      </w:r>
    </w:p>
    <w:p>
      <w:pPr>
        <w:spacing w:line="240" w:lineRule="auto" w:before="10"/>
        <w:rPr>
          <w:rFonts w:ascii="Times New Roman" w:hAnsi="Times New Roman" w:cs="Times New Roman" w:eastAsia="Times New Roman" w:hint="default"/>
          <w:sz w:val="8"/>
          <w:szCs w:val="8"/>
        </w:rPr>
      </w:pPr>
    </w:p>
    <w:p>
      <w:pPr>
        <w:spacing w:before="44"/>
        <w:ind w:left="1046" w:right="1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149"/>
        <w:ind w:left="1046" w:right="1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147"/>
        <w:ind w:left="1046" w:right="1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spacing w:line="240" w:lineRule="auto" w:before="6"/>
        <w:rPr>
          <w:rFonts w:ascii="宋体" w:hAnsi="宋体" w:cs="宋体" w:eastAsia="宋体" w:hint="default"/>
          <w:sz w:val="7"/>
          <w:szCs w:val="7"/>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844;height:2" coordorigin="2,2" coordsize="1844,2">
              <v:shape style="position:absolute;left:2;top:2;width:1844;height:2" coordorigin="2,2" coordsize="1844,0" path="m2,2l1846,2e" filled="false" stroked="true" strokeweight=".23999pt" strokecolor="#000000">
                <v:path arrowok="t"/>
              </v:shape>
            </v:group>
            <v:group style="position:absolute;left:1846;top:2;width:5;height:2" coordorigin="1846,2" coordsize="5,2">
              <v:shape style="position:absolute;left:1846;top:2;width:5;height:2" coordorigin="1846,2" coordsize="5,0" path="m1846,2l1850,2e" filled="false" stroked="true" strokeweight=".23999pt" strokecolor="#000000">
                <v:path arrowok="t"/>
              </v:shape>
            </v:group>
            <v:group style="position:absolute;left:1850;top:2;width:1981;height:2" coordorigin="1850,2" coordsize="1981,2">
              <v:shape style="position:absolute;left:1850;top:2;width:1981;height:2" coordorigin="1850,2" coordsize="1981,0" path="m1850,2l3831,2e" filled="false" stroked="true" strokeweight=".23999pt" strokecolor="#000000">
                <v:path arrowok="t"/>
              </v:shape>
            </v:group>
            <v:group style="position:absolute;left:3831;top:2;width:5;height:2" coordorigin="3831,2" coordsize="5,2">
              <v:shape style="position:absolute;left:3831;top:2;width:5;height:2" coordorigin="3831,2" coordsize="5,0" path="m3831,2l3836,2e" filled="false" stroked="true" strokeweight=".23999pt" strokecolor="#000000">
                <v:path arrowok="t"/>
              </v:shape>
            </v:group>
            <v:group style="position:absolute;left:3836;top:2;width:1412;height:2" coordorigin="3836,2" coordsize="1412,2">
              <v:shape style="position:absolute;left:3836;top:2;width:1412;height:2" coordorigin="3836,2" coordsize="1412,0" path="m3836,2l5247,2e" filled="false" stroked="true" strokeweight=".23999pt" strokecolor="#000000">
                <v:path arrowok="t"/>
              </v:shape>
            </v:group>
            <v:group style="position:absolute;left:5247;top:2;width:5;height:2" coordorigin="5247,2" coordsize="5,2">
              <v:shape style="position:absolute;left:5247;top:2;width:5;height:2" coordorigin="5247,2" coordsize="5,0" path="m5247,2l5252,2e" filled="false" stroked="true" strokeweight=".23999pt" strokecolor="#000000">
                <v:path arrowok="t"/>
              </v:shape>
            </v:group>
            <v:group style="position:absolute;left:5252;top:2;width:1981;height:2" coordorigin="5252,2" coordsize="1981,2">
              <v:shape style="position:absolute;left:5252;top:2;width:1981;height:2" coordorigin="5252,2" coordsize="1981,0" path="m5252,2l7233,2e" filled="false" stroked="true" strokeweight=".23999pt" strokecolor="#000000">
                <v:path arrowok="t"/>
              </v:shape>
            </v:group>
            <v:group style="position:absolute;left:7233;top:2;width:5;height:2" coordorigin="7233,2" coordsize="5,2">
              <v:shape style="position:absolute;left:7233;top:2;width:5;height:2" coordorigin="7233,2" coordsize="5,0" path="m7233,2l7238,2e" filled="false" stroked="true" strokeweight=".23999pt" strokecolor="#000000">
                <v:path arrowok="t"/>
              </v:shape>
            </v:group>
            <v:group style="position:absolute;left:7238;top:2;width:1414;height:2" coordorigin="7238,2" coordsize="1414,2">
              <v:shape style="position:absolute;left:7238;top:2;width:1414;height:2" coordorigin="7238,2" coordsize="1414,0" path="m7238,2l8651,2e" filled="false" stroked="true" strokeweight=".23999pt" strokecolor="#000000">
                <v:path arrowok="t"/>
              </v:shape>
            </v:group>
          </v:group>
        </w:pict>
      </w:r>
      <w:r>
        <w:rPr>
          <w:rFonts w:ascii="宋体" w:hAnsi="宋体" w:cs="宋体" w:eastAsia="宋体" w:hint="default"/>
          <w:sz w:val="2"/>
          <w:szCs w:val="2"/>
        </w:rPr>
      </w:r>
    </w:p>
    <w:p>
      <w:pPr>
        <w:tabs>
          <w:tab w:pos="1521" w:val="left" w:leader="none"/>
          <w:tab w:pos="2920" w:val="left" w:leader="none"/>
          <w:tab w:pos="4752" w:val="left" w:leader="none"/>
          <w:tab w:pos="6324" w:val="left" w:leader="none"/>
          <w:tab w:pos="8153" w:val="left" w:leader="none"/>
        </w:tabs>
        <w:spacing w:before="38"/>
        <w:ind w:left="1067" w:right="1631" w:firstLine="0"/>
        <w:jc w:val="lef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合</w:t>
        <w:tab/>
        <w:t>计</w:t>
        <w:tab/>
      </w:r>
      <w:r>
        <w:rPr>
          <w:rFonts w:ascii="Times New Roman" w:hAnsi="Times New Roman" w:cs="Times New Roman" w:eastAsia="Times New Roman" w:hint="default"/>
          <w:b/>
          <w:bCs/>
          <w:spacing w:val="-1"/>
          <w:sz w:val="18"/>
          <w:szCs w:val="18"/>
        </w:rPr>
        <w:t>2,987,347.22</w:t>
        <w:tab/>
        <w:t>100.00</w:t>
        <w:tab/>
        <w:t>4,494,855.06</w:t>
        <w:tab/>
        <w:t>100.00</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b/>
          <w:bCs/>
          <w:sz w:val="8"/>
          <w:szCs w:val="8"/>
        </w:rPr>
      </w:pPr>
    </w:p>
    <w:p>
      <w:pPr>
        <w:spacing w:line="20" w:lineRule="exact"/>
        <w:ind w:left="4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4pt;height:.25pt;mso-position-horizontal-relative:char;mso-position-vertical-relative:line" coordorigin="0,0" coordsize="8668,5">
            <v:group style="position:absolute;left:2;top:2;width:1858;height:2" coordorigin="2,2" coordsize="1858,2">
              <v:shape style="position:absolute;left:2;top:2;width:1858;height:2" coordorigin="2,2" coordsize="1858,0" path="m2,2l1860,2e" filled="false" stroked="true" strokeweight=".23999pt" strokecolor="#000000">
                <v:path arrowok="t"/>
              </v:shape>
            </v:group>
            <v:group style="position:absolute;left:1846;top:2;width:5;height:2" coordorigin="1846,2" coordsize="5,2">
              <v:shape style="position:absolute;left:1846;top:2;width:5;height:2" coordorigin="1846,2" coordsize="5,0" path="m1846,2l1850,2e" filled="false" stroked="true" strokeweight=".23999pt" strokecolor="#000000">
                <v:path arrowok="t"/>
              </v:shape>
            </v:group>
            <v:group style="position:absolute;left:1850;top:2;width:1995;height:2" coordorigin="1850,2" coordsize="1995,2">
              <v:shape style="position:absolute;left:1850;top:2;width:1995;height:2" coordorigin="1850,2" coordsize="1995,0" path="m1850,2l3845,2e" filled="false" stroked="true" strokeweight=".23999pt" strokecolor="#000000">
                <v:path arrowok="t"/>
              </v:shape>
            </v:group>
            <v:group style="position:absolute;left:3831;top:2;width:5;height:2" coordorigin="3831,2" coordsize="5,2">
              <v:shape style="position:absolute;left:3831;top:2;width:5;height:2" coordorigin="3831,2" coordsize="5,0" path="m3831,2l3836,2e" filled="false" stroked="true" strokeweight=".23999pt" strokecolor="#000000">
                <v:path arrowok="t"/>
              </v:shape>
            </v:group>
            <v:group style="position:absolute;left:3836;top:2;width:1427;height:2" coordorigin="3836,2" coordsize="1427,2">
              <v:shape style="position:absolute;left:3836;top:2;width:1427;height:2" coordorigin="3836,2" coordsize="1427,0" path="m3836,2l5262,2e" filled="false" stroked="true" strokeweight=".23999pt" strokecolor="#000000">
                <v:path arrowok="t"/>
              </v:shape>
            </v:group>
            <v:group style="position:absolute;left:5247;top:2;width:5;height:2" coordorigin="5247,2" coordsize="5,2">
              <v:shape style="position:absolute;left:5247;top:2;width:5;height:2" coordorigin="5247,2" coordsize="5,0" path="m5247,2l5252,2e" filled="false" stroked="true" strokeweight=".23999pt" strokecolor="#000000">
                <v:path arrowok="t"/>
              </v:shape>
            </v:group>
            <v:group style="position:absolute;left:5252;top:2;width:1995;height:2" coordorigin="5252,2" coordsize="1995,2">
              <v:shape style="position:absolute;left:5252;top:2;width:1995;height:2" coordorigin="5252,2" coordsize="1995,0" path="m5252,2l7247,2e" filled="false" stroked="true" strokeweight=".23999pt" strokecolor="#000000">
                <v:path arrowok="t"/>
              </v:shape>
            </v:group>
            <v:group style="position:absolute;left:7233;top:2;width:5;height:2" coordorigin="7233,2" coordsize="5,2">
              <v:shape style="position:absolute;left:7233;top:2;width:5;height:2" coordorigin="7233,2" coordsize="5,0" path="m7233,2l7238,2e" filled="false" stroked="true" strokeweight=".23999pt" strokecolor="#000000">
                <v:path arrowok="t"/>
              </v:shape>
            </v:group>
            <v:group style="position:absolute;left:7238;top:2;width:1428;height:2" coordorigin="7238,2" coordsize="1428,2">
              <v:shape style="position:absolute;left:7238;top:2;width:1428;height:2" coordorigin="7238,2" coordsize="1428,0" path="m7238,2l8666,2e" filled="false" stroked="true" strokeweight=".23999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b/>
          <w:bCs/>
          <w:sz w:val="14"/>
          <w:szCs w:val="14"/>
        </w:rPr>
      </w:pPr>
    </w:p>
    <w:p>
      <w:pPr>
        <w:spacing w:before="36"/>
        <w:ind w:left="882" w:right="1631" w:firstLine="0"/>
        <w:jc w:val="left"/>
        <w:rPr>
          <w:rFonts w:ascii="宋体" w:hAnsi="宋体" w:cs="宋体" w:eastAsia="宋体" w:hint="default"/>
          <w:sz w:val="21"/>
          <w:szCs w:val="21"/>
        </w:rPr>
      </w:pPr>
      <w:r>
        <w:rPr/>
        <w:pict>
          <v:group style="position:absolute;margin-left:81.024002pt;margin-top:21.979679pt;width:432.7pt;height:.25pt;mso-position-horizontal-relative:page;mso-position-vertical-relative:paragraph;z-index:-506176" coordorigin="1620,440" coordsize="8654,5">
            <v:group style="position:absolute;left:1623;top:442;width:3546;height:2" coordorigin="1623,442" coordsize="3546,2">
              <v:shape style="position:absolute;left:1623;top:442;width:3546;height:2" coordorigin="1623,442" coordsize="3546,0" path="m1623,442l5168,442e" filled="false" stroked="true" strokeweight=".23999pt" strokecolor="#000000">
                <v:path arrowok="t"/>
              </v:shape>
            </v:group>
            <v:group style="position:absolute;left:5168;top:442;width:5;height:2" coordorigin="5168,442" coordsize="5,2">
              <v:shape style="position:absolute;left:5168;top:442;width:5;height:2" coordorigin="5168,442" coordsize="5,0" path="m5168,442l5173,442e" filled="false" stroked="true" strokeweight=".23999pt" strokecolor="#000000">
                <v:path arrowok="t"/>
              </v:shape>
            </v:group>
            <v:group style="position:absolute;left:5173;top:442;width:1412;height:2" coordorigin="5173,442" coordsize="1412,2">
              <v:shape style="position:absolute;left:5173;top:442;width:1412;height:2" coordorigin="5173,442" coordsize="1412,0" path="m5173,442l6585,442e" filled="false" stroked="true" strokeweight=".23999pt" strokecolor="#000000">
                <v:path arrowok="t"/>
              </v:shape>
            </v:group>
            <v:group style="position:absolute;left:6585;top:442;width:5;height:2" coordorigin="6585,442" coordsize="5,2">
              <v:shape style="position:absolute;left:6585;top:442;width:5;height:2" coordorigin="6585,442" coordsize="5,0" path="m6585,442l6589,442e" filled="false" stroked="true" strokeweight=".23999pt" strokecolor="#000000">
                <v:path arrowok="t"/>
              </v:shape>
            </v:group>
            <v:group style="position:absolute;left:6589;top:442;width:1272;height:2" coordorigin="6589,442" coordsize="1272,2">
              <v:shape style="position:absolute;left:6589;top:442;width:1272;height:2" coordorigin="6589,442" coordsize="1272,0" path="m6589,442l7861,442e" filled="false" stroked="true" strokeweight=".23999pt" strokecolor="#000000">
                <v:path arrowok="t"/>
              </v:shape>
            </v:group>
            <v:group style="position:absolute;left:7861;top:442;width:5;height:2" coordorigin="7861,442" coordsize="5,2">
              <v:shape style="position:absolute;left:7861;top:442;width:5;height:2" coordorigin="7861,442" coordsize="5,0" path="m7861,442l7866,442e" filled="false" stroked="true" strokeweight=".23999pt" strokecolor="#000000">
                <v:path arrowok="t"/>
              </v:shape>
            </v:group>
            <v:group style="position:absolute;left:7866;top:442;width:1129;height:2" coordorigin="7866,442" coordsize="1129,2">
              <v:shape style="position:absolute;left:7866;top:442;width:1129;height:2" coordorigin="7866,442" coordsize="1129,0" path="m7866,442l8995,442e" filled="false" stroked="true" strokeweight=".23999pt" strokecolor="#000000">
                <v:path arrowok="t"/>
              </v:shape>
            </v:group>
            <v:group style="position:absolute;left:8995;top:442;width:5;height:2" coordorigin="8995,442" coordsize="5,2">
              <v:shape style="position:absolute;left:8995;top:442;width:5;height:2" coordorigin="8995,442" coordsize="5,0" path="m8995,442l9000,442e" filled="false" stroked="true" strokeweight=".23999pt" strokecolor="#000000">
                <v:path arrowok="t"/>
              </v:shape>
            </v:group>
            <v:group style="position:absolute;left:9000;top:442;width:1272;height:2" coordorigin="9000,442" coordsize="1272,2">
              <v:shape style="position:absolute;left:9000;top:442;width:1272;height:2" coordorigin="9000,442" coordsize="1272,0" path="m9000,442l10272,442e" filled="false" stroked="true" strokeweight=".23999pt" strokecolor="#000000">
                <v:path arrowok="t"/>
              </v:shape>
            </v:group>
            <w10:wrap type="none"/>
          </v:group>
        </w:pict>
      </w:r>
      <w:r>
        <w:rPr/>
        <w:pict>
          <v:group style="position:absolute;margin-left:80.304008pt;margin-top:42.139679pt;width:433.4pt;height:.25pt;mso-position-horizontal-relative:page;mso-position-vertical-relative:paragraph;z-index:-506152" coordorigin="1606,843" coordsize="8668,5">
            <v:group style="position:absolute;left:1608;top:845;width:3560;height:2" coordorigin="1608,845" coordsize="3560,2">
              <v:shape style="position:absolute;left:1608;top:845;width:3560;height:2" coordorigin="1608,845" coordsize="3560,0" path="m1608,845l5168,845e" filled="false" stroked="true" strokeweight=".23999pt" strokecolor="#000000">
                <v:path arrowok="t"/>
              </v:shape>
            </v:group>
            <v:group style="position:absolute;left:5154;top:845;width:5;height:2" coordorigin="5154,845" coordsize="5,2">
              <v:shape style="position:absolute;left:5154;top:845;width:5;height:2" coordorigin="5154,845" coordsize="5,0" path="m5154,845l5159,845e" filled="false" stroked="true" strokeweight=".23999pt" strokecolor="#000000">
                <v:path arrowok="t"/>
              </v:shape>
            </v:group>
            <v:group style="position:absolute;left:5159;top:845;width:1427;height:2" coordorigin="5159,845" coordsize="1427,2">
              <v:shape style="position:absolute;left:5159;top:845;width:1427;height:2" coordorigin="5159,845" coordsize="1427,0" path="m5159,845l6585,845e" filled="false" stroked="true" strokeweight=".23999pt" strokecolor="#000000">
                <v:path arrowok="t"/>
              </v:shape>
            </v:group>
            <v:group style="position:absolute;left:6570;top:845;width:5;height:2" coordorigin="6570,845" coordsize="5,2">
              <v:shape style="position:absolute;left:6570;top:845;width:5;height:2" coordorigin="6570,845" coordsize="5,0" path="m6570,845l6575,845e" filled="false" stroked="true" strokeweight=".23999pt" strokecolor="#000000">
                <v:path arrowok="t"/>
              </v:shape>
            </v:group>
            <v:group style="position:absolute;left:6575;top:845;width:1287;height:2" coordorigin="6575,845" coordsize="1287,2">
              <v:shape style="position:absolute;left:6575;top:845;width:1287;height:2" coordorigin="6575,845" coordsize="1287,0" path="m6575,845l7861,845e" filled="false" stroked="true" strokeweight=".23999pt" strokecolor="#000000">
                <v:path arrowok="t"/>
              </v:shape>
            </v:group>
            <v:group style="position:absolute;left:7847;top:845;width:5;height:2" coordorigin="7847,845" coordsize="5,2">
              <v:shape style="position:absolute;left:7847;top:845;width:5;height:2" coordorigin="7847,845" coordsize="5,0" path="m7847,845l7852,845e" filled="false" stroked="true" strokeweight=".23999pt" strokecolor="#000000">
                <v:path arrowok="t"/>
              </v:shape>
            </v:group>
            <v:group style="position:absolute;left:7852;top:845;width:1143;height:2" coordorigin="7852,845" coordsize="1143,2">
              <v:shape style="position:absolute;left:7852;top:845;width:1143;height:2" coordorigin="7852,845" coordsize="1143,0" path="m7852,845l8995,845e" filled="false" stroked="true" strokeweight=".23999pt" strokecolor="#000000">
                <v:path arrowok="t"/>
              </v:shape>
            </v:group>
            <v:group style="position:absolute;left:8980;top:845;width:5;height:2" coordorigin="8980,845" coordsize="5,2">
              <v:shape style="position:absolute;left:8980;top:845;width:5;height:2" coordorigin="8980,845" coordsize="5,0" path="m8980,845l8985,845e" filled="false" stroked="true" strokeweight=".23999pt" strokecolor="#000000">
                <v:path arrowok="t"/>
              </v:shape>
            </v:group>
            <v:group style="position:absolute;left:8985;top:845;width:1287;height:2" coordorigin="8985,845" coordsize="1287,2">
              <v:shape style="position:absolute;left:8985;top:845;width:1287;height:2" coordorigin="8985,845" coordsize="1287,0" path="m8985,845l10272,845e" filled="false" stroked="true" strokeweight=".23999pt" strokecolor="#000000">
                <v:path arrowok="t"/>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11"/>
        <w:rPr>
          <w:rFonts w:ascii="宋体" w:hAnsi="宋体" w:cs="宋体" w:eastAsia="宋体" w:hint="default"/>
          <w:sz w:val="8"/>
          <w:szCs w:val="8"/>
        </w:rPr>
      </w:pPr>
    </w:p>
    <w:tbl>
      <w:tblPr>
        <w:tblW w:w="0" w:type="auto"/>
        <w:jc w:val="left"/>
        <w:tblInd w:w="1673" w:type="dxa"/>
        <w:tblLayout w:type="fixed"/>
        <w:tblCellMar>
          <w:top w:w="0" w:type="dxa"/>
          <w:left w:w="0" w:type="dxa"/>
          <w:bottom w:w="0" w:type="dxa"/>
          <w:right w:w="0" w:type="dxa"/>
        </w:tblCellMar>
        <w:tblLook w:val="01E0"/>
      </w:tblPr>
      <w:tblGrid>
        <w:gridCol w:w="1710"/>
        <w:gridCol w:w="2094"/>
        <w:gridCol w:w="1254"/>
        <w:gridCol w:w="1025"/>
        <w:gridCol w:w="1354"/>
      </w:tblGrid>
      <w:tr>
        <w:trPr>
          <w:trHeight w:val="403"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7"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b/>
                <w:bCs/>
                <w:sz w:val="18"/>
                <w:szCs w:val="18"/>
              </w:rPr>
              <w:t>时</w:t>
            </w:r>
            <w:r>
              <w:rPr>
                <w:rFonts w:ascii="宋体" w:hAnsi="宋体" w:cs="宋体" w:eastAsia="宋体" w:hint="default"/>
                <w:b/>
                <w:bCs/>
                <w:spacing w:val="-2"/>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48" w:type="dxa"/>
        <w:tblLayout w:type="fixed"/>
        <w:tblCellMar>
          <w:top w:w="0" w:type="dxa"/>
          <w:left w:w="0" w:type="dxa"/>
          <w:bottom w:w="0" w:type="dxa"/>
          <w:right w:w="0" w:type="dxa"/>
        </w:tblCellMar>
        <w:tblLook w:val="01E0"/>
      </w:tblPr>
      <w:tblGrid>
        <w:gridCol w:w="3543"/>
        <w:gridCol w:w="1487"/>
        <w:gridCol w:w="1305"/>
        <w:gridCol w:w="1009"/>
        <w:gridCol w:w="1319"/>
      </w:tblGrid>
      <w:tr>
        <w:trPr>
          <w:trHeight w:val="404" w:hRule="exact"/>
        </w:trPr>
        <w:tc>
          <w:tcPr>
            <w:tcW w:w="354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0"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8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0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0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b/>
                <w:bCs/>
                <w:sz w:val="18"/>
                <w:szCs w:val="18"/>
              </w:rPr>
              <w:t>时</w:t>
            </w:r>
            <w:r>
              <w:rPr>
                <w:rFonts w:ascii="宋体" w:hAnsi="宋体" w:cs="宋体" w:eastAsia="宋体" w:hint="default"/>
                <w:b/>
                <w:bCs/>
                <w:spacing w:val="-2"/>
                <w:sz w:val="18"/>
                <w:szCs w:val="18"/>
              </w:rPr>
              <w:t> </w:t>
            </w:r>
            <w:r>
              <w:rPr>
                <w:rFonts w:ascii="宋体" w:hAnsi="宋体" w:cs="宋体" w:eastAsia="宋体" w:hint="default"/>
                <w:b/>
                <w:bCs/>
                <w:sz w:val="18"/>
                <w:szCs w:val="18"/>
              </w:rPr>
              <w:t>间</w:t>
            </w:r>
            <w:r>
              <w:rPr>
                <w:rFonts w:ascii="宋体" w:hAnsi="宋体" w:cs="宋体" w:eastAsia="宋体" w:hint="default"/>
                <w:sz w:val="18"/>
                <w:szCs w:val="18"/>
              </w:rPr>
            </w:r>
          </w:p>
        </w:tc>
        <w:tc>
          <w:tcPr>
            <w:tcW w:w="131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1" w:hRule="exact"/>
        </w:trPr>
        <w:tc>
          <w:tcPr>
            <w:tcW w:w="3543"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沈阳奥达易通科技有限公司</w:t>
            </w:r>
          </w:p>
        </w:tc>
        <w:tc>
          <w:tcPr>
            <w:tcW w:w="1487"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8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5"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658,500.00</w:t>
            </w:r>
          </w:p>
        </w:tc>
        <w:tc>
          <w:tcPr>
            <w:tcW w:w="100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42"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97"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铁岭市东阳装饰工程有限公司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466,000.00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2"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97"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沈阳泰盛盈动科技有限公司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0"/>
              <w:jc w:val="right"/>
              <w:rPr>
                <w:rFonts w:ascii="Times New Roman" w:hAnsi="Times New Roman" w:cs="Times New Roman" w:eastAsia="Times New Roman" w:hint="default"/>
                <w:sz w:val="18"/>
                <w:szCs w:val="18"/>
              </w:rPr>
            </w:pPr>
            <w:r>
              <w:rPr>
                <w:rFonts w:ascii="Times New Roman"/>
                <w:spacing w:val="-1"/>
                <w:sz w:val="18"/>
              </w:rPr>
              <w:t>428,800.00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2"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97"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北京网信未来信息技术有限公司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0"/>
              <w:jc w:val="right"/>
              <w:rPr>
                <w:rFonts w:ascii="Times New Roman" w:hAnsi="Times New Roman" w:cs="Times New Roman" w:eastAsia="Times New Roman" w:hint="default"/>
                <w:sz w:val="18"/>
                <w:szCs w:val="18"/>
              </w:rPr>
            </w:pPr>
            <w:r>
              <w:rPr>
                <w:rFonts w:ascii="Times New Roman"/>
                <w:spacing w:val="-1"/>
                <w:sz w:val="18"/>
              </w:rPr>
              <w:t>377,777.78</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2"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397" w:hRule="exact"/>
        </w:trPr>
        <w:tc>
          <w:tcPr>
            <w:tcW w:w="354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深圳市九富投资顾问有限公司北京分公司</w:t>
            </w:r>
          </w:p>
        </w:tc>
        <w:tc>
          <w:tcPr>
            <w:tcW w:w="1487"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right="18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305"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89"/>
              <w:jc w:val="right"/>
              <w:rPr>
                <w:rFonts w:ascii="Times New Roman" w:hAnsi="Times New Roman" w:cs="Times New Roman" w:eastAsia="Times New Roman" w:hint="default"/>
                <w:sz w:val="18"/>
                <w:szCs w:val="18"/>
              </w:rPr>
            </w:pPr>
            <w:r>
              <w:rPr>
                <w:rFonts w:ascii="Times New Roman"/>
                <w:w w:val="95"/>
                <w:sz w:val="18"/>
              </w:rPr>
              <w:t>360,390.00</w:t>
            </w:r>
          </w:p>
        </w:tc>
        <w:tc>
          <w:tcPr>
            <w:tcW w:w="100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1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42" w:right="0"/>
              <w:jc w:val="center"/>
              <w:rPr>
                <w:rFonts w:ascii="宋体" w:hAnsi="宋体" w:cs="宋体" w:eastAsia="宋体" w:hint="default"/>
                <w:sz w:val="18"/>
                <w:szCs w:val="18"/>
              </w:rPr>
            </w:pPr>
            <w:r>
              <w:rPr>
                <w:rFonts w:ascii="宋体" w:hAnsi="宋体" w:cs="宋体" w:eastAsia="宋体" w:hint="default"/>
                <w:sz w:val="18"/>
                <w:szCs w:val="18"/>
              </w:rPr>
              <w:t>尚未收货</w:t>
            </w:r>
          </w:p>
        </w:tc>
      </w:tr>
      <w:tr>
        <w:trPr>
          <w:trHeight w:val="401" w:hRule="exact"/>
        </w:trPr>
        <w:tc>
          <w:tcPr>
            <w:tcW w:w="354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87" w:type="dxa"/>
            <w:tcBorders>
              <w:top w:val="single" w:sz="2" w:space="0" w:color="000000"/>
              <w:left w:val="nil" w:sz="6" w:space="0" w:color="auto"/>
              <w:bottom w:val="single" w:sz="2" w:space="0" w:color="000000"/>
              <w:right w:val="nil" w:sz="6" w:space="0" w:color="auto"/>
            </w:tcBorders>
          </w:tcPr>
          <w:p>
            <w:pPr/>
          </w:p>
        </w:tc>
        <w:tc>
          <w:tcPr>
            <w:tcW w:w="130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67" w:right="0"/>
              <w:jc w:val="left"/>
              <w:rPr>
                <w:rFonts w:ascii="Times New Roman" w:hAnsi="Times New Roman" w:cs="Times New Roman" w:eastAsia="Times New Roman" w:hint="default"/>
                <w:sz w:val="18"/>
                <w:szCs w:val="18"/>
              </w:rPr>
            </w:pPr>
            <w:r>
              <w:rPr>
                <w:rFonts w:ascii="Times New Roman"/>
                <w:b/>
                <w:sz w:val="18"/>
              </w:rPr>
              <w:t>2,291,467.78</w:t>
            </w:r>
            <w:r>
              <w:rPr>
                <w:rFonts w:ascii="Times New Roman"/>
                <w:sz w:val="18"/>
              </w:rPr>
            </w:r>
          </w:p>
        </w:tc>
        <w:tc>
          <w:tcPr>
            <w:tcW w:w="1009" w:type="dxa"/>
            <w:tcBorders>
              <w:top w:val="single" w:sz="2" w:space="0" w:color="000000"/>
              <w:left w:val="nil" w:sz="6" w:space="0" w:color="auto"/>
              <w:bottom w:val="single" w:sz="2" w:space="0" w:color="000000"/>
              <w:right w:val="nil" w:sz="6" w:space="0" w:color="auto"/>
            </w:tcBorders>
          </w:tcPr>
          <w:p>
            <w:pPr/>
          </w:p>
        </w:tc>
        <w:tc>
          <w:tcPr>
            <w:tcW w:w="1319" w:type="dxa"/>
            <w:tcBorders>
              <w:top w:val="single" w:sz="2"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．本报告期末预付账款金额中无预付持有公司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以上表决权股份的股东款项。</w:t>
      </w:r>
    </w:p>
    <w:p>
      <w:pPr>
        <w:spacing w:line="240" w:lineRule="auto" w:before="7"/>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（五）其他应收款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．其他应收款按种类列示如下</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4126"/>
        <w:gridCol w:w="1569"/>
        <w:gridCol w:w="884"/>
        <w:gridCol w:w="1108"/>
        <w:gridCol w:w="965"/>
      </w:tblGrid>
      <w:tr>
        <w:trPr>
          <w:trHeight w:val="403" w:hRule="exact"/>
        </w:trPr>
        <w:tc>
          <w:tcPr>
            <w:tcW w:w="8651"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51"/>
              <w:ind w:right="189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401"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5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3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84" w:type="dxa"/>
            <w:tcBorders>
              <w:top w:val="single" w:sz="2" w:space="0" w:color="000000"/>
              <w:left w:val="nil" w:sz="6" w:space="0" w:color="auto"/>
              <w:bottom w:val="single" w:sz="2" w:space="0" w:color="000000"/>
              <w:right w:val="nil" w:sz="6" w:space="0" w:color="auto"/>
            </w:tcBorders>
          </w:tcPr>
          <w:p>
            <w:pPr/>
          </w:p>
        </w:tc>
        <w:tc>
          <w:tcPr>
            <w:tcW w:w="2073"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3" w:hRule="exact"/>
        </w:trPr>
        <w:tc>
          <w:tcPr>
            <w:tcW w:w="4126" w:type="dxa"/>
            <w:tcBorders>
              <w:top w:val="nil" w:sz="6" w:space="0" w:color="auto"/>
              <w:left w:val="nil" w:sz="6" w:space="0" w:color="auto"/>
              <w:bottom w:val="single" w:sz="2" w:space="0" w:color="000000"/>
              <w:right w:val="nil" w:sz="6" w:space="0" w:color="auto"/>
            </w:tcBorders>
          </w:tcPr>
          <w:p>
            <w:pPr/>
          </w:p>
        </w:tc>
        <w:tc>
          <w:tcPr>
            <w:tcW w:w="15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8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13"/>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c>
          <w:tcPr>
            <w:tcW w:w="110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8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6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397" w:hRule="exact"/>
        </w:trPr>
        <w:tc>
          <w:tcPr>
            <w:tcW w:w="8651"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r>
      <w:tr>
        <w:trPr>
          <w:trHeight w:val="402"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4" w:right="0"/>
              <w:jc w:val="left"/>
              <w:rPr>
                <w:rFonts w:ascii="Times New Roman" w:hAnsi="Times New Roman" w:cs="Times New Roman" w:eastAsia="Times New Roman" w:hint="default"/>
                <w:sz w:val="18"/>
                <w:szCs w:val="18"/>
              </w:rPr>
            </w:pPr>
            <w:r>
              <w:rPr>
                <w:rFonts w:ascii="Times New Roman"/>
                <w:sz w:val="18"/>
              </w:rPr>
              <w:t>9,419,292.47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7"/>
              <w:jc w:val="right"/>
              <w:rPr>
                <w:rFonts w:ascii="Times New Roman" w:hAnsi="Times New Roman" w:cs="Times New Roman" w:eastAsia="Times New Roman" w:hint="default"/>
                <w:sz w:val="18"/>
                <w:szCs w:val="18"/>
              </w:rPr>
            </w:pPr>
            <w:r>
              <w:rPr>
                <w:rFonts w:ascii="Times New Roman"/>
                <w:spacing w:val="-1"/>
                <w:sz w:val="18"/>
              </w:rPr>
              <w:t>100.00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 w:right="0"/>
              <w:jc w:val="center"/>
              <w:rPr>
                <w:rFonts w:ascii="Times New Roman" w:hAnsi="Times New Roman" w:cs="Times New Roman" w:eastAsia="Times New Roman" w:hint="default"/>
                <w:sz w:val="18"/>
                <w:szCs w:val="18"/>
              </w:rPr>
            </w:pPr>
            <w:r>
              <w:rPr>
                <w:rFonts w:ascii="Times New Roman"/>
                <w:sz w:val="18"/>
              </w:rPr>
              <w:t>524,393.64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5.57</w:t>
            </w:r>
          </w:p>
        </w:tc>
      </w:tr>
      <w:tr>
        <w:trPr>
          <w:trHeight w:val="397"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其中：按账龄段组合的其他应收款</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9,419,292.47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100.00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524,393.64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5.57</w:t>
            </w:r>
          </w:p>
        </w:tc>
      </w:tr>
      <w:tr>
        <w:trPr>
          <w:trHeight w:val="396"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6" w:right="0"/>
              <w:jc w:val="center"/>
              <w:rPr>
                <w:rFonts w:ascii="宋体" w:hAnsi="宋体" w:cs="宋体" w:eastAsia="宋体" w:hint="default"/>
                <w:sz w:val="18"/>
                <w:szCs w:val="18"/>
              </w:rPr>
            </w:pPr>
            <w:r>
              <w:rPr>
                <w:rFonts w:ascii="宋体" w:hAnsi="宋体" w:cs="宋体" w:eastAsia="宋体" w:hint="default"/>
                <w:sz w:val="18"/>
                <w:szCs w:val="18"/>
              </w:rPr>
              <w:t>组  合  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4" w:right="0"/>
              <w:jc w:val="left"/>
              <w:rPr>
                <w:rFonts w:ascii="Times New Roman" w:hAnsi="Times New Roman" w:cs="Times New Roman" w:eastAsia="Times New Roman" w:hint="default"/>
                <w:sz w:val="18"/>
                <w:szCs w:val="18"/>
              </w:rPr>
            </w:pPr>
            <w:r>
              <w:rPr>
                <w:rFonts w:ascii="Times New Roman"/>
                <w:sz w:val="18"/>
              </w:rPr>
              <w:t>9,419,292.47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7"/>
              <w:jc w:val="right"/>
              <w:rPr>
                <w:rFonts w:ascii="宋体" w:hAnsi="宋体" w:cs="宋体" w:eastAsia="宋体" w:hint="default"/>
                <w:sz w:val="18"/>
                <w:szCs w:val="18"/>
              </w:rPr>
            </w:pPr>
            <w:r>
              <w:rPr>
                <w:rFonts w:ascii="宋体" w:hAnsi="宋体" w:cs="宋体" w:eastAsia="宋体" w:hint="default"/>
                <w:sz w:val="18"/>
                <w:szCs w:val="18"/>
              </w:rPr>
              <w:t>－</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2" w:right="0"/>
              <w:jc w:val="center"/>
              <w:rPr>
                <w:rFonts w:ascii="Times New Roman" w:hAnsi="Times New Roman" w:cs="Times New Roman" w:eastAsia="Times New Roman" w:hint="default"/>
                <w:sz w:val="18"/>
                <w:szCs w:val="18"/>
              </w:rPr>
            </w:pPr>
            <w:r>
              <w:rPr>
                <w:rFonts w:ascii="Times New Roman"/>
                <w:sz w:val="18"/>
              </w:rPr>
              <w:t>524,393.64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8651" w:type="dxa"/>
            <w:gridSpan w:val="5"/>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单项金额不重大但单项计提坏账准备的其他应收款</w:t>
            </w:r>
          </w:p>
        </w:tc>
      </w:tr>
      <w:tr>
        <w:trPr>
          <w:trHeight w:val="403" w:hRule="exact"/>
        </w:trPr>
        <w:tc>
          <w:tcPr>
            <w:tcW w:w="412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6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364" w:right="0"/>
              <w:jc w:val="left"/>
              <w:rPr>
                <w:rFonts w:ascii="Times New Roman" w:hAnsi="Times New Roman" w:cs="Times New Roman" w:eastAsia="Times New Roman" w:hint="default"/>
                <w:sz w:val="18"/>
                <w:szCs w:val="18"/>
              </w:rPr>
            </w:pPr>
            <w:r>
              <w:rPr>
                <w:rFonts w:ascii="Times New Roman"/>
                <w:b/>
                <w:sz w:val="18"/>
              </w:rPr>
              <w:t>9,419,292.47</w:t>
            </w:r>
            <w:r>
              <w:rPr>
                <w:rFonts w:ascii="Times New Roman"/>
                <w:sz w:val="18"/>
              </w:rPr>
            </w:r>
          </w:p>
        </w:tc>
        <w:tc>
          <w:tcPr>
            <w:tcW w:w="88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5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0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2" w:right="0"/>
              <w:jc w:val="center"/>
              <w:rPr>
                <w:rFonts w:ascii="Times New Roman" w:hAnsi="Times New Roman" w:cs="Times New Roman" w:eastAsia="Times New Roman" w:hint="default"/>
                <w:sz w:val="18"/>
                <w:szCs w:val="18"/>
              </w:rPr>
            </w:pPr>
            <w:r>
              <w:rPr>
                <w:rFonts w:ascii="Times New Roman"/>
                <w:b/>
                <w:sz w:val="18"/>
              </w:rPr>
              <w:t>524,393.64</w:t>
            </w:r>
            <w:r>
              <w:rPr>
                <w:rFonts w:ascii="Times New Roman"/>
                <w:sz w:val="18"/>
              </w:rPr>
            </w:r>
          </w:p>
        </w:tc>
        <w:tc>
          <w:tcPr>
            <w:tcW w:w="96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87"/>
        <w:ind w:left="462" w:right="163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
        <w:rPr>
          <w:rFonts w:ascii="宋体" w:hAnsi="宋体" w:cs="宋体" w:eastAsia="宋体" w:hint="default"/>
          <w:sz w:val="11"/>
          <w:szCs w:val="11"/>
        </w:rPr>
      </w:pPr>
    </w:p>
    <w:tbl>
      <w:tblPr>
        <w:tblW w:w="0" w:type="auto"/>
        <w:jc w:val="left"/>
        <w:tblInd w:w="448" w:type="dxa"/>
        <w:tblLayout w:type="fixed"/>
        <w:tblCellMar>
          <w:top w:w="0" w:type="dxa"/>
          <w:left w:w="0" w:type="dxa"/>
          <w:bottom w:w="0" w:type="dxa"/>
          <w:right w:w="0" w:type="dxa"/>
        </w:tblCellMar>
        <w:tblLook w:val="01E0"/>
      </w:tblPr>
      <w:tblGrid>
        <w:gridCol w:w="4126"/>
        <w:gridCol w:w="1573"/>
        <w:gridCol w:w="851"/>
        <w:gridCol w:w="1103"/>
        <w:gridCol w:w="1026"/>
      </w:tblGrid>
      <w:tr>
        <w:trPr>
          <w:trHeight w:val="401" w:hRule="exact"/>
        </w:trPr>
        <w:tc>
          <w:tcPr>
            <w:tcW w:w="8680"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49"/>
              <w:ind w:right="1914"/>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403"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51" w:type="dxa"/>
            <w:tcBorders>
              <w:top w:val="single" w:sz="2" w:space="0" w:color="000000"/>
              <w:left w:val="nil" w:sz="6" w:space="0" w:color="auto"/>
              <w:bottom w:val="single" w:sz="2" w:space="0" w:color="000000"/>
              <w:right w:val="nil" w:sz="6" w:space="0" w:color="auto"/>
            </w:tcBorders>
          </w:tcPr>
          <w:p>
            <w:pPr/>
          </w:p>
        </w:tc>
        <w:tc>
          <w:tcPr>
            <w:tcW w:w="2129"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1" w:hRule="exact"/>
        </w:trPr>
        <w:tc>
          <w:tcPr>
            <w:tcW w:w="4126" w:type="dxa"/>
            <w:tcBorders>
              <w:top w:val="nil" w:sz="6" w:space="0" w:color="auto"/>
              <w:left w:val="nil" w:sz="6" w:space="0" w:color="auto"/>
              <w:bottom w:val="single" w:sz="2" w:space="0" w:color="000000"/>
              <w:right w:val="nil" w:sz="6" w:space="0" w:color="auto"/>
            </w:tcBorders>
          </w:tcPr>
          <w:p>
            <w:pP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51"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0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2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67"/>
              <w:jc w:val="right"/>
              <w:rPr>
                <w:rFonts w:ascii="Times New Roman" w:hAnsi="Times New Roman" w:cs="Times New Roman" w:eastAsia="Times New Roman" w:hint="default"/>
                <w:sz w:val="18"/>
                <w:szCs w:val="18"/>
              </w:rPr>
            </w:pP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Times New Roman" w:hAnsi="Times New Roman" w:cs="Times New Roman" w:eastAsia="Times New Roman" w:hint="default"/>
                <w:spacing w:val="-1"/>
                <w:sz w:val="18"/>
                <w:szCs w:val="18"/>
              </w:rPr>
            </w:r>
          </w:p>
        </w:tc>
      </w:tr>
      <w:tr>
        <w:trPr>
          <w:trHeight w:val="397" w:hRule="exact"/>
        </w:trPr>
        <w:tc>
          <w:tcPr>
            <w:tcW w:w="8680" w:type="dxa"/>
            <w:gridSpan w:val="5"/>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r>
      <w:tr>
        <w:trPr>
          <w:trHeight w:val="402"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37" w:right="0"/>
              <w:jc w:val="left"/>
              <w:rPr>
                <w:rFonts w:ascii="Times New Roman" w:hAnsi="Times New Roman" w:cs="Times New Roman" w:eastAsia="Times New Roman" w:hint="default"/>
                <w:sz w:val="18"/>
                <w:szCs w:val="18"/>
              </w:rPr>
            </w:pPr>
            <w:r>
              <w:rPr>
                <w:rFonts w:ascii="Times New Roman"/>
                <w:sz w:val="18"/>
              </w:rPr>
              <w:t>2,790,424.34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6" w:right="0"/>
              <w:jc w:val="left"/>
              <w:rPr>
                <w:rFonts w:ascii="Times New Roman" w:hAnsi="Times New Roman" w:cs="Times New Roman" w:eastAsia="Times New Roman" w:hint="default"/>
                <w:sz w:val="18"/>
                <w:szCs w:val="18"/>
              </w:rPr>
            </w:pPr>
            <w:r>
              <w:rPr>
                <w:rFonts w:ascii="Times New Roman"/>
                <w:sz w:val="18"/>
              </w:rPr>
              <w:t>100.00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
              <w:jc w:val="center"/>
              <w:rPr>
                <w:rFonts w:ascii="Times New Roman" w:hAnsi="Times New Roman" w:cs="Times New Roman" w:eastAsia="Times New Roman" w:hint="default"/>
                <w:sz w:val="18"/>
                <w:szCs w:val="18"/>
              </w:rPr>
            </w:pPr>
            <w:r>
              <w:rPr>
                <w:rFonts w:ascii="Times New Roman"/>
                <w:sz w:val="18"/>
              </w:rPr>
              <w:t>91,834.94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76" w:right="0"/>
              <w:jc w:val="left"/>
              <w:rPr>
                <w:rFonts w:ascii="Times New Roman" w:hAnsi="Times New Roman" w:cs="Times New Roman" w:eastAsia="Times New Roman" w:hint="default"/>
                <w:sz w:val="18"/>
                <w:szCs w:val="18"/>
              </w:rPr>
            </w:pPr>
            <w:r>
              <w:rPr>
                <w:rFonts w:ascii="Times New Roman"/>
                <w:sz w:val="18"/>
              </w:rPr>
              <w:t>3.29</w:t>
            </w:r>
          </w:p>
        </w:tc>
      </w:tr>
      <w:tr>
        <w:trPr>
          <w:trHeight w:val="398"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其中：按账龄段组合的其他应收款</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2,790,424.34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
              <w:jc w:val="center"/>
              <w:rPr>
                <w:rFonts w:ascii="Times New Roman" w:hAnsi="Times New Roman" w:cs="Times New Roman" w:eastAsia="Times New Roman" w:hint="default"/>
                <w:sz w:val="18"/>
                <w:szCs w:val="18"/>
              </w:rPr>
            </w:pPr>
            <w:r>
              <w:rPr>
                <w:rFonts w:ascii="Times New Roman"/>
                <w:sz w:val="18"/>
              </w:rPr>
              <w:t>91,834.94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3.29</w:t>
            </w:r>
          </w:p>
        </w:tc>
      </w:tr>
      <w:tr>
        <w:trPr>
          <w:trHeight w:val="397"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6" w:right="0"/>
              <w:jc w:val="center"/>
              <w:rPr>
                <w:rFonts w:ascii="宋体" w:hAnsi="宋体" w:cs="宋体" w:eastAsia="宋体" w:hint="default"/>
                <w:sz w:val="18"/>
                <w:szCs w:val="18"/>
              </w:rPr>
            </w:pPr>
            <w:r>
              <w:rPr>
                <w:rFonts w:ascii="宋体" w:hAnsi="宋体" w:cs="宋体" w:eastAsia="宋体" w:hint="default"/>
                <w:sz w:val="18"/>
                <w:szCs w:val="18"/>
              </w:rPr>
              <w:t>组  合  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37" w:right="0"/>
              <w:jc w:val="left"/>
              <w:rPr>
                <w:rFonts w:ascii="Times New Roman" w:hAnsi="Times New Roman" w:cs="Times New Roman" w:eastAsia="Times New Roman" w:hint="default"/>
                <w:sz w:val="18"/>
                <w:szCs w:val="18"/>
              </w:rPr>
            </w:pPr>
            <w:r>
              <w:rPr>
                <w:rFonts w:ascii="Times New Roman"/>
                <w:sz w:val="18"/>
              </w:rPr>
              <w:t>2,790,424.34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
              <w:jc w:val="center"/>
              <w:rPr>
                <w:rFonts w:ascii="Times New Roman" w:hAnsi="Times New Roman" w:cs="Times New Roman" w:eastAsia="Times New Roman" w:hint="default"/>
                <w:sz w:val="18"/>
                <w:szCs w:val="18"/>
              </w:rPr>
            </w:pPr>
            <w:r>
              <w:rPr>
                <w:rFonts w:ascii="Times New Roman"/>
                <w:sz w:val="18"/>
              </w:rPr>
              <w:t>91,834.94</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6" w:hRule="exact"/>
        </w:trPr>
        <w:tc>
          <w:tcPr>
            <w:tcW w:w="8680" w:type="dxa"/>
            <w:gridSpan w:val="5"/>
            <w:tcBorders>
              <w:top w:val="nil" w:sz="6" w:space="0" w:color="auto"/>
              <w:left w:val="nil" w:sz="6" w:space="0" w:color="auto"/>
              <w:bottom w:val="single" w:sz="2"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单项金额不重大但单项计提坏账准备的其他应收款</w:t>
            </w:r>
          </w:p>
        </w:tc>
      </w:tr>
      <w:tr>
        <w:trPr>
          <w:trHeight w:val="403" w:hRule="exact"/>
        </w:trPr>
        <w:tc>
          <w:tcPr>
            <w:tcW w:w="412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7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37" w:right="0"/>
              <w:jc w:val="left"/>
              <w:rPr>
                <w:rFonts w:ascii="Times New Roman" w:hAnsi="Times New Roman" w:cs="Times New Roman" w:eastAsia="Times New Roman" w:hint="default"/>
                <w:sz w:val="18"/>
                <w:szCs w:val="18"/>
              </w:rPr>
            </w:pPr>
            <w:r>
              <w:rPr>
                <w:rFonts w:ascii="Times New Roman"/>
                <w:b/>
                <w:sz w:val="18"/>
              </w:rPr>
              <w:t>2,790,424.34</w:t>
            </w:r>
            <w:r>
              <w:rPr>
                <w:rFonts w:ascii="Times New Roman"/>
                <w:sz w:val="18"/>
              </w:rPr>
            </w:r>
          </w:p>
        </w:tc>
        <w:tc>
          <w:tcPr>
            <w:tcW w:w="85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0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1"/>
              <w:jc w:val="center"/>
              <w:rPr>
                <w:rFonts w:ascii="Times New Roman" w:hAnsi="Times New Roman" w:cs="Times New Roman" w:eastAsia="Times New Roman" w:hint="default"/>
                <w:sz w:val="18"/>
                <w:szCs w:val="18"/>
              </w:rPr>
            </w:pPr>
            <w:r>
              <w:rPr>
                <w:rFonts w:ascii="Times New Roman"/>
                <w:b/>
                <w:sz w:val="18"/>
              </w:rPr>
              <w:t>91,834.94</w:t>
            </w:r>
            <w:r>
              <w:rPr>
                <w:rFonts w:ascii="Times New Roman"/>
                <w:sz w:val="18"/>
              </w:rPr>
            </w:r>
          </w:p>
        </w:tc>
        <w:tc>
          <w:tcPr>
            <w:tcW w:w="102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30"/>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pict>
          <v:group style="position:absolute;margin-left:81.024002pt;margin-top:29.78368pt;width:432.7pt;height:.25pt;mso-position-horizontal-relative:page;mso-position-vertical-relative:paragraph;z-index:-506128" coordorigin="1620,596" coordsize="8654,5">
            <v:group style="position:absolute;left:1623;top:598;width:1560;height:2" coordorigin="1623,598" coordsize="1560,2">
              <v:shape style="position:absolute;left:1623;top:598;width:1560;height:2" coordorigin="1623,598" coordsize="1560,0" path="m1623,598l3183,598e" filled="false" stroked="true" strokeweight=".23999pt" strokecolor="#000000">
                <v:path arrowok="t"/>
              </v:shape>
            </v:group>
            <v:group style="position:absolute;left:3183;top:598;width:5;height:2" coordorigin="3183,598" coordsize="5,2">
              <v:shape style="position:absolute;left:3183;top:598;width:5;height:2" coordorigin="3183,598" coordsize="5,0" path="m3183,598l3188,598e" filled="false" stroked="true" strokeweight=".23999pt" strokecolor="#000000">
                <v:path arrowok="t"/>
              </v:shape>
            </v:group>
            <v:group style="position:absolute;left:3188;top:598;width:3688;height:2" coordorigin="3188,598" coordsize="3688,2">
              <v:shape style="position:absolute;left:3188;top:598;width:3688;height:2" coordorigin="3188,598" coordsize="3688,0" path="m3188,598l6875,598e" filled="false" stroked="true" strokeweight=".23999pt" strokecolor="#000000">
                <v:path arrowok="t"/>
              </v:shape>
            </v:group>
            <v:group style="position:absolute;left:6875;top:598;width:5;height:2" coordorigin="6875,598" coordsize="5,2">
              <v:shape style="position:absolute;left:6875;top:598;width:5;height:2" coordorigin="6875,598" coordsize="5,0" path="m6875,598l6880,598e" filled="false" stroked="true" strokeweight=".23999pt" strokecolor="#000000">
                <v:path arrowok="t"/>
              </v:shape>
            </v:group>
            <v:group style="position:absolute;left:6880;top:598;width:3392;height:2" coordorigin="6880,598" coordsize="3392,2">
              <v:shape style="position:absolute;left:6880;top:598;width:3392;height:2" coordorigin="6880,598" coordsize="3392,0" path="m6880,598l10271,598e" filled="false" stroked="true" strokeweight=".23999pt" strokecolor="#000000">
                <v:path arrowok="t"/>
              </v:shape>
            </v:group>
            <w10:wrap type="none"/>
          </v:group>
        </w:pict>
      </w:r>
      <w:r>
        <w:rPr/>
        <w:pict>
          <v:group style="position:absolute;margin-left:81.023972pt;margin-top:49.819618pt;width:432.7pt;height:.25pt;mso-position-horizontal-relative:page;mso-position-vertical-relative:paragraph;z-index:-506104" coordorigin="1620,996" coordsize="8654,5">
            <v:group style="position:absolute;left:1623;top:999;width:1560;height:2" coordorigin="1623,999" coordsize="1560,2">
              <v:shape style="position:absolute;left:1623;top:999;width:1560;height:2" coordorigin="1623,999" coordsize="1560,0" path="m1623,999l3183,999e" filled="false" stroked="true" strokeweight=".24005pt" strokecolor="#000000">
                <v:path arrowok="t"/>
              </v:shape>
            </v:group>
            <v:group style="position:absolute;left:3183;top:999;width:5;height:2" coordorigin="3183,999" coordsize="5,2">
              <v:shape style="position:absolute;left:3183;top:999;width:5;height:2" coordorigin="3183,999" coordsize="5,0" path="m3183,999l3188,999e" filled="false" stroked="true" strokeweight=".24005pt" strokecolor="#000000">
                <v:path arrowok="t"/>
              </v:shape>
            </v:group>
            <v:group style="position:absolute;left:3188;top:999;width:3688;height:2" coordorigin="3188,999" coordsize="3688,2">
              <v:shape style="position:absolute;left:3188;top:999;width:3688;height:2" coordorigin="3188,999" coordsize="3688,0" path="m3188,999l6875,999e" filled="false" stroked="true" strokeweight=".24005pt" strokecolor="#000000">
                <v:path arrowok="t"/>
              </v:shape>
            </v:group>
            <v:group style="position:absolute;left:6875;top:999;width:5;height:2" coordorigin="6875,999" coordsize="5,2">
              <v:shape style="position:absolute;left:6875;top:999;width:5;height:2" coordorigin="6875,999" coordsize="5,0" path="m6875,999l6880,999e" filled="false" stroked="true" strokeweight=".24005pt" strokecolor="#000000">
                <v:path arrowok="t"/>
              </v:shape>
            </v:group>
            <v:group style="position:absolute;left:6880;top:999;width:3392;height:2" coordorigin="6880,999" coordsize="3392,2">
              <v:shape style="position:absolute;left:6880;top:999;width:3392;height:2" coordorigin="6880,999" coordsize="3392,0" path="m6880,999l10271,999e" filled="false" stroked="true" strokeweight=".24005pt" strokecolor="#000000">
                <v:path arrowok="t"/>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．按组合采用账龄分析法计提坏账准备的其他应收款</w:t>
      </w:r>
    </w:p>
    <w:p>
      <w:pPr>
        <w:spacing w:line="240" w:lineRule="auto" w:before="10"/>
        <w:rPr>
          <w:rFonts w:ascii="宋体" w:hAnsi="宋体" w:cs="宋体" w:eastAsia="宋体" w:hint="default"/>
          <w:sz w:val="20"/>
          <w:szCs w:val="20"/>
        </w:rPr>
      </w:pPr>
    </w:p>
    <w:tbl>
      <w:tblPr>
        <w:tblW w:w="0" w:type="auto"/>
        <w:jc w:val="left"/>
        <w:tblInd w:w="860" w:type="dxa"/>
        <w:tblLayout w:type="fixed"/>
        <w:tblCellMar>
          <w:top w:w="0" w:type="dxa"/>
          <w:left w:w="0" w:type="dxa"/>
          <w:bottom w:w="0" w:type="dxa"/>
          <w:right w:w="0" w:type="dxa"/>
        </w:tblCellMar>
        <w:tblLook w:val="01E0"/>
      </w:tblPr>
      <w:tblGrid>
        <w:gridCol w:w="1606"/>
        <w:gridCol w:w="3174"/>
        <w:gridCol w:w="2334"/>
      </w:tblGrid>
      <w:tr>
        <w:trPr>
          <w:trHeight w:val="401"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1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560;height:2" coordorigin="2,2" coordsize="1560,2">
              <v:shape style="position:absolute;left:2;top:2;width:1560;height:2" coordorigin="2,2" coordsize="1560,0" path="m2,2l1562,2e" filled="false" stroked="true" strokeweight=".24pt" strokecolor="#000000">
                <v:path arrowok="t"/>
              </v:shape>
            </v:group>
            <v:group style="position:absolute;left:1562;top:2;width:5;height:2" coordorigin="1562,2" coordsize="5,2">
              <v:shape style="position:absolute;left:1562;top:2;width:5;height:2" coordorigin="1562,2" coordsize="5,0" path="m1562,2l1567,2e" filled="false" stroked="true" strokeweight=".24pt" strokecolor="#000000">
                <v:path arrowok="t"/>
              </v:shape>
            </v:group>
            <v:group style="position:absolute;left:1567;top:2;width:2406;height:2" coordorigin="1567,2" coordsize="2406,2">
              <v:shape style="position:absolute;left:1567;top:2;width:2406;height:2" coordorigin="1567,2" coordsize="2406,0" path="m1567,2l3972,2e" filled="false" stroked="true" strokeweight=".24pt" strokecolor="#000000">
                <v:path arrowok="t"/>
              </v:shape>
            </v:group>
            <v:group style="position:absolute;left:3973;top:2;width:5;height:2" coordorigin="3973,2" coordsize="5,2">
              <v:shape style="position:absolute;left:3973;top:2;width:5;height:2" coordorigin="3973,2" coordsize="5,0" path="m3973,2l3977,2e" filled="false" stroked="true" strokeweight=".24pt" strokecolor="#000000">
                <v:path arrowok="t"/>
              </v:shape>
            </v:group>
            <v:group style="position:absolute;left:3977;top:2;width:1278;height:2" coordorigin="3977,2" coordsize="1278,2">
              <v:shape style="position:absolute;left:3977;top:2;width:1278;height:2" coordorigin="3977,2" coordsize="1278,0" path="m3977,2l5255,2e" filled="false" stroked="true" strokeweight=".24pt" strokecolor="#000000">
                <v:path arrowok="t"/>
              </v:shape>
            </v:group>
            <v:group style="position:absolute;left:5255;top:2;width:5;height:2" coordorigin="5255,2" coordsize="5,2">
              <v:shape style="position:absolute;left:5255;top:2;width:5;height:2" coordorigin="5255,2" coordsize="5,0" path="m5255,2l5259,2e" filled="false" stroked="true" strokeweight=".24pt" strokecolor="#000000">
                <v:path arrowok="t"/>
              </v:shape>
            </v:group>
            <v:group style="position:absolute;left:5259;top:2;width:2118;height:2" coordorigin="5259,2" coordsize="2118,2">
              <v:shape style="position:absolute;left:5259;top:2;width:2118;height:2" coordorigin="5259,2" coordsize="2118,0" path="m5259,2l7377,2e" filled="false" stroked="true" strokeweight=".24pt" strokecolor="#000000">
                <v:path arrowok="t"/>
              </v:shape>
            </v:group>
            <v:group style="position:absolute;left:7377;top:2;width:5;height:2" coordorigin="7377,2" coordsize="5,2">
              <v:shape style="position:absolute;left:7377;top:2;width:5;height:2" coordorigin="7377,2" coordsize="5,0" path="m7377,2l7382,2e" filled="false" stroked="true" strokeweight=".24pt" strokecolor="#000000">
                <v:path arrowok="t"/>
              </v:shape>
            </v:group>
            <v:group style="position:absolute;left:7382;top:2;width:1270;height:2" coordorigin="7382,2" coordsize="1270,2">
              <v:shape style="position:absolute;left:7382;top:2;width:1270;height:2" coordorigin="7382,2" coordsize="1270,0" path="m7382,2l8651,2e" filled="false" stroked="true" strokeweight=".2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54" w:footer="1012" w:top="1400" w:bottom="1200" w:left="1160" w:right="0"/>
        </w:sectPr>
      </w:pPr>
    </w:p>
    <w:p>
      <w:pPr>
        <w:spacing w:before="36"/>
        <w:ind w:left="0" w:right="0" w:firstLine="0"/>
        <w:jc w:val="right"/>
        <w:rPr>
          <w:rFonts w:ascii="宋体" w:hAnsi="宋体" w:cs="宋体" w:eastAsia="宋体" w:hint="default"/>
          <w:sz w:val="18"/>
          <w:szCs w:val="18"/>
        </w:rPr>
      </w:pPr>
      <w:r>
        <w:rPr/>
        <w:pict>
          <v:group style="position:absolute;margin-left:159.020004pt;margin-top:19.151709pt;width:120.75pt;height:.25pt;mso-position-horizontal-relative:page;mso-position-vertical-relative:paragraph;z-index:1888" coordorigin="3180,383" coordsize="2415,5">
            <v:group style="position:absolute;left:3183;top:385;width:1417;height:2" coordorigin="3183,385" coordsize="1417,2">
              <v:shape style="position:absolute;left:3183;top:385;width:1417;height:2" coordorigin="3183,385" coordsize="1417,0" path="m3183,385l4599,385e" filled="false" stroked="true" strokeweight=".24pt" strokecolor="#000000">
                <v:path arrowok="t"/>
              </v:shape>
            </v:group>
            <v:group style="position:absolute;left:4599;top:385;width:5;height:2" coordorigin="4599,385" coordsize="5,2">
              <v:shape style="position:absolute;left:4599;top:385;width:5;height:2" coordorigin="4599,385" coordsize="5,0" path="m4599,385l4604,385e" filled="false" stroked="true" strokeweight=".24pt" strokecolor="#000000">
                <v:path arrowok="t"/>
              </v:shape>
            </v:group>
            <v:group style="position:absolute;left:4604;top:385;width:989;height:2" coordorigin="4604,385" coordsize="989,2">
              <v:shape style="position:absolute;left:4604;top:385;width:989;height:2" coordorigin="4604,385" coordsize="989,0" path="m4604,385l5593,385e" filled="false" stroked="true" strokeweight=".24pt" strokecolor="#000000">
                <v:path arrowok="t"/>
              </v:shape>
            </v:group>
            <w10:wrap type="none"/>
          </v:group>
        </w:pict>
      </w:r>
      <w:r>
        <w:rPr>
          <w:rFonts w:ascii="宋体" w:hAnsi="宋体" w:cs="宋体" w:eastAsia="宋体" w:hint="default"/>
          <w:b/>
          <w:bCs/>
          <w:w w:val="95"/>
          <w:sz w:val="18"/>
          <w:szCs w:val="18"/>
        </w:rPr>
        <w:t>账面余额</w:t>
      </w:r>
      <w:r>
        <w:rPr>
          <w:rFonts w:ascii="宋体" w:hAnsi="宋体" w:cs="宋体" w:eastAsia="宋体" w:hint="default"/>
          <w:sz w:val="18"/>
          <w:szCs w:val="18"/>
        </w:rPr>
      </w:r>
    </w:p>
    <w:p>
      <w:pPr>
        <w:spacing w:line="240" w:lineRule="auto" w:before="11"/>
        <w:rPr>
          <w:rFonts w:ascii="宋体" w:hAnsi="宋体" w:cs="宋体" w:eastAsia="宋体" w:hint="default"/>
          <w:b/>
          <w:bCs/>
          <w:sz w:val="26"/>
          <w:szCs w:val="26"/>
        </w:rPr>
      </w:pPr>
      <w:r>
        <w:rPr/>
        <w:br w:type="column"/>
      </w:r>
      <w:r>
        <w:rPr>
          <w:rFonts w:ascii="宋体"/>
          <w:b/>
          <w:sz w:val="26"/>
        </w:rPr>
      </w:r>
    </w:p>
    <w:p>
      <w:pPr>
        <w:spacing w:before="0"/>
        <w:ind w:left="1083" w:right="0" w:firstLine="0"/>
        <w:jc w:val="lef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p>
      <w:pPr>
        <w:spacing w:before="36"/>
        <w:ind w:left="93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账面余额</w:t>
      </w:r>
      <w:r>
        <w:rPr>
          <w:rFonts w:ascii="宋体" w:hAnsi="宋体" w:cs="宋体" w:eastAsia="宋体" w:hint="default"/>
          <w:sz w:val="18"/>
          <w:szCs w:val="18"/>
        </w:rPr>
      </w:r>
    </w:p>
    <w:p>
      <w:pPr>
        <w:spacing w:line="212" w:lineRule="exact" w:before="124"/>
        <w:ind w:left="0" w:right="0" w:firstLine="0"/>
        <w:jc w:val="right"/>
        <w:rPr>
          <w:rFonts w:ascii="宋体" w:hAnsi="宋体" w:cs="宋体" w:eastAsia="宋体" w:hint="default"/>
          <w:sz w:val="18"/>
          <w:szCs w:val="18"/>
        </w:rPr>
      </w:pPr>
      <w:r>
        <w:rPr/>
        <w:pict>
          <v:group style="position:absolute;margin-left:343.630005pt;margin-top:5.551709pt;width:106.35pt;height:.25pt;mso-position-horizontal-relative:page;mso-position-vertical-relative:paragraph;z-index:1912" coordorigin="6873,111" coordsize="2127,5">
            <v:group style="position:absolute;left:6875;top:113;width:1270;height:2" coordorigin="6875,113" coordsize="1270,2">
              <v:shape style="position:absolute;left:6875;top:113;width:1270;height:2" coordorigin="6875,113" coordsize="1270,0" path="m6875,113l8145,113e" filled="false" stroked="true" strokeweight=".24pt" strokecolor="#000000">
                <v:path arrowok="t"/>
              </v:shape>
            </v:group>
            <v:group style="position:absolute;left:8145;top:113;width:5;height:2" coordorigin="8145,113" coordsize="5,2">
              <v:shape style="position:absolute;left:8145;top:113;width:5;height:2" coordorigin="8145,113" coordsize="5,0" path="m8145,113l8149,113e" filled="false" stroked="true" strokeweight=".24pt" strokecolor="#000000">
                <v:path arrowok="t"/>
              </v:shape>
            </v:group>
            <v:group style="position:absolute;left:8149;top:113;width:848;height:2" coordorigin="8149,113" coordsize="848,2">
              <v:shape style="position:absolute;left:8149;top:113;width:848;height:2" coordorigin="8149,113" coordsize="848,0" path="m8149,113l8997,113e" filled="false" stroked="true" strokeweight=".24pt" strokecolor="#000000">
                <v:path arrowok="t"/>
              </v:shape>
            </v:group>
            <w10:wrap type="none"/>
          </v:group>
        </w:pic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11"/>
        <w:rPr>
          <w:rFonts w:ascii="宋体" w:hAnsi="宋体" w:cs="宋体" w:eastAsia="宋体" w:hint="default"/>
          <w:b/>
          <w:bCs/>
          <w:sz w:val="26"/>
          <w:szCs w:val="26"/>
        </w:rPr>
      </w:pPr>
      <w:r>
        <w:rPr/>
        <w:br w:type="column"/>
      </w:r>
      <w:r>
        <w:rPr>
          <w:rFonts w:ascii="宋体"/>
          <w:b/>
          <w:sz w:val="26"/>
        </w:rPr>
      </w:r>
    </w:p>
    <w:p>
      <w:pPr>
        <w:spacing w:before="0"/>
        <w:ind w:left="478" w:right="0"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400" w:bottom="1200" w:left="1160" w:right="0"/>
          <w:cols w:num="4" w:equalWidth="0">
            <w:col w:w="3588" w:space="40"/>
            <w:col w:w="1806" w:space="40"/>
            <w:col w:w="2121" w:space="40"/>
            <w:col w:w="3115"/>
          </w:cols>
        </w:sectPr>
      </w:pPr>
    </w:p>
    <w:p>
      <w:pPr>
        <w:tabs>
          <w:tab w:pos="3604" w:val="left" w:leader="none"/>
          <w:tab w:pos="6077" w:val="left" w:leader="none"/>
        </w:tabs>
        <w:spacing w:line="194" w:lineRule="exact" w:before="0"/>
        <w:ind w:left="2459" w:right="-20" w:firstLine="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tab/>
      </w: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tab/>
      </w: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spacing w:before="147"/>
        <w:ind w:left="600" w:right="0" w:firstLine="0"/>
        <w:jc w:val="left"/>
        <w:rPr>
          <w:rFonts w:ascii="Times New Roman" w:hAnsi="Times New Roman" w:cs="Times New Roman" w:eastAsia="Times New Roman" w:hint="default"/>
          <w:sz w:val="18"/>
          <w:szCs w:val="18"/>
        </w:rPr>
      </w:pPr>
      <w:r>
        <w:rPr/>
        <w:br w:type="column"/>
      </w:r>
      <w:r>
        <w:rPr>
          <w:rFonts w:ascii="Times New Roman"/>
          <w:b/>
          <w:sz w:val="18"/>
        </w:rPr>
        <w:t>(%)</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400" w:bottom="1200" w:left="1160" w:right="0"/>
          <w:cols w:num="2" w:equalWidth="0">
            <w:col w:w="6620" w:space="40"/>
            <w:col w:w="4090"/>
          </w:cols>
        </w:sectPr>
      </w:pPr>
    </w:p>
    <w:p>
      <w:pPr>
        <w:spacing w:line="240" w:lineRule="auto" w:before="4"/>
        <w:rPr>
          <w:rFonts w:ascii="Times New Roman" w:hAnsi="Times New Roman" w:cs="Times New Roman" w:eastAsia="Times New Roman" w:hint="default"/>
          <w:b/>
          <w:bCs/>
          <w:sz w:val="4"/>
          <w:szCs w:val="4"/>
        </w:rPr>
      </w:pPr>
    </w:p>
    <w:p>
      <w:pPr>
        <w:spacing w:line="20" w:lineRule="exact"/>
        <w:ind w:left="4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2.7pt;height:.25pt;mso-position-horizontal-relative:char;mso-position-vertical-relative:line" coordorigin="0,0" coordsize="8654,5">
            <v:group style="position:absolute;left:2;top:2;width:1560;height:2" coordorigin="2,2" coordsize="1560,2">
              <v:shape style="position:absolute;left:2;top:2;width:1560;height:2" coordorigin="2,2" coordsize="1560,0" path="m2,2l1562,2e" filled="false" stroked="true" strokeweight=".23999pt" strokecolor="#000000">
                <v:path arrowok="t"/>
              </v:shape>
            </v:group>
            <v:group style="position:absolute;left:1562;top:2;width:5;height:2" coordorigin="1562,2" coordsize="5,2">
              <v:shape style="position:absolute;left:1562;top:2;width:5;height:2" coordorigin="1562,2" coordsize="5,0" path="m1562,2l1567,2e" filled="false" stroked="true" strokeweight=".23999pt" strokecolor="#000000">
                <v:path arrowok="t"/>
              </v:shape>
            </v:group>
            <v:group style="position:absolute;left:1567;top:2;width:1412;height:2" coordorigin="1567,2" coordsize="1412,2">
              <v:shape style="position:absolute;left:1567;top:2;width:1412;height:2" coordorigin="1567,2" coordsize="1412,0" path="m1567,2l2979,2e" filled="false" stroked="true" strokeweight=".23999pt" strokecolor="#000000">
                <v:path arrowok="t"/>
              </v:shape>
            </v:group>
            <v:group style="position:absolute;left:2979;top:2;width:5;height:2" coordorigin="2979,2" coordsize="5,2">
              <v:shape style="position:absolute;left:2979;top:2;width:5;height:2" coordorigin="2979,2" coordsize="5,0" path="m2979,2l2984,2e" filled="false" stroked="true" strokeweight=".23999pt" strokecolor="#000000">
                <v:path arrowok="t"/>
              </v:shape>
            </v:group>
            <v:group style="position:absolute;left:2984;top:2;width:989;height:2" coordorigin="2984,2" coordsize="989,2">
              <v:shape style="position:absolute;left:2984;top:2;width:989;height:2" coordorigin="2984,2" coordsize="989,0" path="m2984,2l3973,2e" filled="false" stroked="true" strokeweight=".23999pt" strokecolor="#000000">
                <v:path arrowok="t"/>
              </v:shape>
            </v:group>
            <v:group style="position:absolute;left:3973;top:2;width:5;height:2" coordorigin="3973,2" coordsize="5,2">
              <v:shape style="position:absolute;left:3973;top:2;width:5;height:2" coordorigin="3973,2" coordsize="5,0" path="m3973,2l3977,2e" filled="false" stroked="true" strokeweight=".23999pt" strokecolor="#000000">
                <v:path arrowok="t"/>
              </v:shape>
            </v:group>
            <v:group style="position:absolute;left:3977;top:2;width:1278;height:2" coordorigin="3977,2" coordsize="1278,2">
              <v:shape style="position:absolute;left:3977;top:2;width:1278;height:2" coordorigin="3977,2" coordsize="1278,0" path="m3977,2l5255,2e" filled="false" stroked="true" strokeweight=".23999pt" strokecolor="#000000">
                <v:path arrowok="t"/>
              </v:shape>
            </v:group>
            <v:group style="position:absolute;left:5255;top:2;width:5;height:2" coordorigin="5255,2" coordsize="5,2">
              <v:shape style="position:absolute;left:5255;top:2;width:5;height:2" coordorigin="5255,2" coordsize="5,0" path="m5255,2l5259,2e" filled="false" stroked="true" strokeweight=".23999pt" strokecolor="#000000">
                <v:path arrowok="t"/>
              </v:shape>
            </v:group>
            <v:group style="position:absolute;left:5259;top:2;width:1265;height:2" coordorigin="5259,2" coordsize="1265,2">
              <v:shape style="position:absolute;left:5259;top:2;width:1265;height:2" coordorigin="5259,2" coordsize="1265,0" path="m5259,2l6524,2e" filled="false" stroked="true" strokeweight=".23999pt" strokecolor="#000000">
                <v:path arrowok="t"/>
              </v:shape>
            </v:group>
            <v:group style="position:absolute;left:6524;top:2;width:5;height:2" coordorigin="6524,2" coordsize="5,2">
              <v:shape style="position:absolute;left:6524;top:2;width:5;height:2" coordorigin="6524,2" coordsize="5,0" path="m6524,2l6529,2e" filled="false" stroked="true" strokeweight=".23999pt" strokecolor="#000000">
                <v:path arrowok="t"/>
              </v:shape>
            </v:group>
            <v:group style="position:absolute;left:6529;top:2;width:848;height:2" coordorigin="6529,2" coordsize="848,2">
              <v:shape style="position:absolute;left:6529;top:2;width:848;height:2" coordorigin="6529,2" coordsize="848,0" path="m6529,2l7377,2e" filled="false" stroked="true" strokeweight=".23999pt" strokecolor="#000000">
                <v:path arrowok="t"/>
              </v:shape>
            </v:group>
            <v:group style="position:absolute;left:7377;top:2;width:5;height:2" coordorigin="7377,2" coordsize="5,2">
              <v:shape style="position:absolute;left:7377;top:2;width:5;height:2" coordorigin="7377,2" coordsize="5,0" path="m7377,2l7382,2e" filled="false" stroked="true" strokeweight=".23999pt" strokecolor="#000000">
                <v:path arrowok="t"/>
              </v:shape>
            </v:group>
            <v:group style="position:absolute;left:7382;top:2;width:1270;height:2" coordorigin="7382,2" coordsize="1270,2">
              <v:shape style="position:absolute;left:7382;top:2;width:1270;height:2" coordorigin="7382,2" coordsize="1270,0" path="m7382,2l8651,2e" filled="false" stroked="true" strokeweight=".23999pt" strokecolor="#000000">
                <v:path arrowok="t"/>
              </v:shape>
            </v:group>
          </v:group>
        </w:pict>
      </w:r>
      <w:r>
        <w:rPr>
          <w:rFonts w:ascii="Times New Roman" w:hAnsi="Times New Roman" w:cs="Times New Roman" w:eastAsia="Times New Roman" w:hint="default"/>
          <w:sz w:val="2"/>
          <w:szCs w:val="2"/>
        </w:rPr>
      </w:r>
    </w:p>
    <w:tbl>
      <w:tblPr>
        <w:tblW w:w="0" w:type="auto"/>
        <w:jc w:val="left"/>
        <w:tblInd w:w="462" w:type="dxa"/>
        <w:tblLayout w:type="fixed"/>
        <w:tblCellMar>
          <w:top w:w="0" w:type="dxa"/>
          <w:left w:w="0" w:type="dxa"/>
          <w:bottom w:w="0" w:type="dxa"/>
          <w:right w:w="0" w:type="dxa"/>
        </w:tblCellMar>
        <w:tblLook w:val="01E0"/>
      </w:tblPr>
      <w:tblGrid>
        <w:gridCol w:w="1464"/>
        <w:gridCol w:w="1655"/>
        <w:gridCol w:w="980"/>
        <w:gridCol w:w="1208"/>
        <w:gridCol w:w="1286"/>
        <w:gridCol w:w="952"/>
        <w:gridCol w:w="1104"/>
      </w:tblGrid>
      <w:tr>
        <w:trPr>
          <w:trHeight w:val="393"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7"/>
              <w:jc w:val="right"/>
              <w:rPr>
                <w:rFonts w:ascii="Times New Roman" w:hAnsi="Times New Roman" w:cs="Times New Roman" w:eastAsia="Times New Roman" w:hint="default"/>
                <w:sz w:val="18"/>
                <w:szCs w:val="18"/>
              </w:rPr>
            </w:pPr>
            <w:r>
              <w:rPr>
                <w:rFonts w:ascii="Times New Roman"/>
                <w:spacing w:val="-1"/>
                <w:sz w:val="18"/>
              </w:rPr>
              <w:t>8,169,032.47</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3"/>
              <w:jc w:val="right"/>
              <w:rPr>
                <w:rFonts w:ascii="Times New Roman" w:hAnsi="Times New Roman" w:cs="Times New Roman" w:eastAsia="Times New Roman" w:hint="default"/>
                <w:sz w:val="18"/>
                <w:szCs w:val="18"/>
              </w:rPr>
            </w:pPr>
            <w:r>
              <w:rPr>
                <w:rFonts w:ascii="Times New Roman"/>
                <w:sz w:val="18"/>
              </w:rPr>
              <w:t>86.73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9"/>
              <w:jc w:val="right"/>
              <w:rPr>
                <w:rFonts w:ascii="Times New Roman" w:hAnsi="Times New Roman" w:cs="Times New Roman" w:eastAsia="Times New Roman" w:hint="default"/>
                <w:sz w:val="18"/>
                <w:szCs w:val="18"/>
              </w:rPr>
            </w:pPr>
            <w:r>
              <w:rPr>
                <w:rFonts w:ascii="Times New Roman"/>
                <w:w w:val="95"/>
                <w:sz w:val="18"/>
              </w:rPr>
              <w:t>161,880.64</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1" w:right="0"/>
              <w:jc w:val="left"/>
              <w:rPr>
                <w:rFonts w:ascii="Times New Roman" w:hAnsi="Times New Roman" w:cs="Times New Roman" w:eastAsia="Times New Roman" w:hint="default"/>
                <w:sz w:val="18"/>
                <w:szCs w:val="18"/>
              </w:rPr>
            </w:pPr>
            <w:r>
              <w:rPr>
                <w:rFonts w:ascii="Times New Roman"/>
                <w:sz w:val="18"/>
              </w:rPr>
              <w:t>1,590,424.34</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5"/>
              <w:jc w:val="right"/>
              <w:rPr>
                <w:rFonts w:ascii="Times New Roman" w:hAnsi="Times New Roman" w:cs="Times New Roman" w:eastAsia="Times New Roman" w:hint="default"/>
                <w:sz w:val="18"/>
                <w:szCs w:val="18"/>
              </w:rPr>
            </w:pPr>
            <w:r>
              <w:rPr>
                <w:rFonts w:ascii="Times New Roman"/>
                <w:sz w:val="18"/>
              </w:rPr>
              <w:t>57.00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31,834.94</w:t>
            </w:r>
          </w:p>
        </w:tc>
      </w:tr>
      <w:tr>
        <w:trPr>
          <w:trHeight w:val="396"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0"/>
              <w:jc w:val="right"/>
              <w:rPr>
                <w:rFonts w:ascii="Times New Roman" w:hAnsi="Times New Roman" w:cs="Times New Roman" w:eastAsia="Times New Roman" w:hint="default"/>
                <w:sz w:val="18"/>
                <w:szCs w:val="18"/>
              </w:rPr>
            </w:pPr>
            <w:r>
              <w:rPr>
                <w:rFonts w:ascii="Times New Roman"/>
                <w:spacing w:val="-1"/>
                <w:sz w:val="18"/>
              </w:rPr>
              <w:t>50,260.00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5"/>
              <w:jc w:val="right"/>
              <w:rPr>
                <w:rFonts w:ascii="Times New Roman" w:hAnsi="Times New Roman" w:cs="Times New Roman" w:eastAsia="Times New Roman" w:hint="default"/>
                <w:sz w:val="18"/>
                <w:szCs w:val="18"/>
              </w:rPr>
            </w:pPr>
            <w:r>
              <w:rPr>
                <w:rFonts w:ascii="Times New Roman"/>
                <w:sz w:val="18"/>
              </w:rPr>
              <w:t>0.53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w w:val="95"/>
                <w:sz w:val="18"/>
              </w:rPr>
              <w:t>2,513.00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1" w:right="0"/>
              <w:jc w:val="left"/>
              <w:rPr>
                <w:rFonts w:ascii="Times New Roman" w:hAnsi="Times New Roman" w:cs="Times New Roman" w:eastAsia="Times New Roman" w:hint="default"/>
                <w:sz w:val="18"/>
                <w:szCs w:val="18"/>
              </w:rPr>
            </w:pPr>
            <w:r>
              <w:rPr>
                <w:rFonts w:ascii="Times New Roman"/>
                <w:sz w:val="18"/>
              </w:rPr>
              <w:t>1,200,000.00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4"/>
              <w:jc w:val="right"/>
              <w:rPr>
                <w:rFonts w:ascii="Times New Roman" w:hAnsi="Times New Roman" w:cs="Times New Roman" w:eastAsia="Times New Roman" w:hint="default"/>
                <w:sz w:val="18"/>
                <w:szCs w:val="18"/>
              </w:rPr>
            </w:pPr>
            <w:r>
              <w:rPr>
                <w:rFonts w:ascii="Times New Roman"/>
                <w:sz w:val="18"/>
              </w:rPr>
              <w:t>43.00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tc>
      </w:tr>
      <w:tr>
        <w:trPr>
          <w:trHeight w:val="397"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8"/>
              <w:jc w:val="right"/>
              <w:rPr>
                <w:rFonts w:ascii="Times New Roman" w:hAnsi="Times New Roman" w:cs="Times New Roman" w:eastAsia="Times New Roman" w:hint="default"/>
                <w:sz w:val="18"/>
                <w:szCs w:val="18"/>
              </w:rPr>
            </w:pPr>
            <w:r>
              <w:rPr>
                <w:rFonts w:ascii="Times New Roman"/>
                <w:spacing w:val="-1"/>
                <w:sz w:val="18"/>
              </w:rPr>
              <w:t>1,200,000.00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3"/>
              <w:jc w:val="right"/>
              <w:rPr>
                <w:rFonts w:ascii="Times New Roman" w:hAnsi="Times New Roman" w:cs="Times New Roman" w:eastAsia="Times New Roman" w:hint="default"/>
                <w:sz w:val="18"/>
                <w:szCs w:val="18"/>
              </w:rPr>
            </w:pPr>
            <w:r>
              <w:rPr>
                <w:rFonts w:ascii="Times New Roman"/>
                <w:sz w:val="18"/>
              </w:rPr>
              <w:t>12.74</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360,000.00</w:t>
            </w:r>
          </w:p>
        </w:tc>
        <w:tc>
          <w:tcPr>
            <w:tcW w:w="1286"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397"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397"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5"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396" w:hRule="exact"/>
        </w:trPr>
        <w:tc>
          <w:tcPr>
            <w:tcW w:w="1464"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50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55" w:type="dxa"/>
            <w:tcBorders>
              <w:top w:val="nil" w:sz="6" w:space="0" w:color="auto"/>
              <w:left w:val="nil" w:sz="6" w:space="0" w:color="auto"/>
              <w:bottom w:val="single" w:sz="2" w:space="0" w:color="000000"/>
              <w:right w:val="nil" w:sz="6" w:space="0" w:color="auto"/>
            </w:tcBorders>
          </w:tcPr>
          <w:p>
            <w:pPr/>
          </w:p>
        </w:tc>
        <w:tc>
          <w:tcPr>
            <w:tcW w:w="980" w:type="dxa"/>
            <w:tcBorders>
              <w:top w:val="nil" w:sz="6" w:space="0" w:color="auto"/>
              <w:left w:val="nil" w:sz="6" w:space="0" w:color="auto"/>
              <w:bottom w:val="single" w:sz="2" w:space="0" w:color="000000"/>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286" w:type="dxa"/>
            <w:tcBorders>
              <w:top w:val="nil" w:sz="6" w:space="0" w:color="auto"/>
              <w:left w:val="nil" w:sz="6" w:space="0" w:color="auto"/>
              <w:bottom w:val="single" w:sz="2" w:space="0" w:color="000000"/>
              <w:right w:val="nil" w:sz="6" w:space="0" w:color="auto"/>
            </w:tcBorders>
          </w:tcPr>
          <w:p>
            <w:pPr/>
          </w:p>
        </w:tc>
        <w:tc>
          <w:tcPr>
            <w:tcW w:w="952" w:type="dxa"/>
            <w:tcBorders>
              <w:top w:val="nil" w:sz="6" w:space="0" w:color="auto"/>
              <w:left w:val="nil" w:sz="6" w:space="0" w:color="auto"/>
              <w:bottom w:val="single" w:sz="2" w:space="0" w:color="000000"/>
              <w:right w:val="nil" w:sz="6" w:space="0" w:color="auto"/>
            </w:tcBorders>
          </w:tcPr>
          <w:p>
            <w:pPr/>
          </w:p>
        </w:tc>
        <w:tc>
          <w:tcPr>
            <w:tcW w:w="1104" w:type="dxa"/>
            <w:tcBorders>
              <w:top w:val="nil" w:sz="6" w:space="0" w:color="auto"/>
              <w:left w:val="nil" w:sz="6" w:space="0" w:color="auto"/>
              <w:bottom w:val="single" w:sz="2" w:space="0" w:color="000000"/>
              <w:right w:val="nil" w:sz="6" w:space="0" w:color="auto"/>
            </w:tcBorders>
          </w:tcPr>
          <w:p>
            <w:pPr/>
          </w:p>
        </w:tc>
      </w:tr>
      <w:tr>
        <w:trPr>
          <w:trHeight w:val="404" w:hRule="exact"/>
        </w:trPr>
        <w:tc>
          <w:tcPr>
            <w:tcW w:w="146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456"/>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55"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247"/>
              <w:jc w:val="right"/>
              <w:rPr>
                <w:rFonts w:ascii="Times New Roman" w:hAnsi="Times New Roman" w:cs="Times New Roman" w:eastAsia="Times New Roman" w:hint="default"/>
                <w:sz w:val="18"/>
                <w:szCs w:val="18"/>
              </w:rPr>
            </w:pPr>
            <w:r>
              <w:rPr>
                <w:rFonts w:ascii="Times New Roman"/>
                <w:b/>
                <w:spacing w:val="-1"/>
                <w:sz w:val="18"/>
              </w:rPr>
              <w:t>9,419,292.47</w:t>
            </w:r>
            <w:r>
              <w:rPr>
                <w:rFonts w:ascii="Times New Roman"/>
                <w:spacing w:val="-1"/>
                <w:sz w:val="18"/>
              </w:rPr>
            </w:r>
          </w:p>
        </w:tc>
        <w:tc>
          <w:tcPr>
            <w:tcW w:w="980"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23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8"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160"/>
              <w:jc w:val="right"/>
              <w:rPr>
                <w:rFonts w:ascii="Times New Roman" w:hAnsi="Times New Roman" w:cs="Times New Roman" w:eastAsia="Times New Roman" w:hint="default"/>
                <w:sz w:val="18"/>
                <w:szCs w:val="18"/>
              </w:rPr>
            </w:pPr>
            <w:r>
              <w:rPr>
                <w:rFonts w:ascii="Times New Roman"/>
                <w:b/>
                <w:spacing w:val="-1"/>
                <w:sz w:val="18"/>
              </w:rPr>
              <w:t>524,393.64</w:t>
            </w:r>
            <w:r>
              <w:rPr>
                <w:rFonts w:ascii="Times New Roman"/>
                <w:spacing w:val="-1"/>
                <w:sz w:val="18"/>
              </w:rPr>
            </w:r>
          </w:p>
        </w:tc>
        <w:tc>
          <w:tcPr>
            <w:tcW w:w="1286"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left="161" w:right="0"/>
              <w:jc w:val="left"/>
              <w:rPr>
                <w:rFonts w:ascii="Times New Roman" w:hAnsi="Times New Roman" w:cs="Times New Roman" w:eastAsia="Times New Roman" w:hint="default"/>
                <w:sz w:val="18"/>
                <w:szCs w:val="18"/>
              </w:rPr>
            </w:pPr>
            <w:r>
              <w:rPr>
                <w:rFonts w:ascii="Times New Roman"/>
                <w:b/>
                <w:sz w:val="18"/>
              </w:rPr>
              <w:t>2,790,424.34</w:t>
            </w:r>
            <w:r>
              <w:rPr>
                <w:rFonts w:ascii="Times New Roman"/>
                <w:sz w:val="18"/>
              </w:rPr>
            </w:r>
          </w:p>
        </w:tc>
        <w:tc>
          <w:tcPr>
            <w:tcW w:w="952"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27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04"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91,834.94</w:t>
            </w:r>
            <w:r>
              <w:rPr>
                <w:rFonts w:ascii="Times New Roman"/>
                <w:spacing w:val="-1"/>
                <w:sz w:val="18"/>
              </w:rPr>
            </w:r>
          </w:p>
        </w:tc>
      </w:tr>
    </w:tbl>
    <w:p>
      <w:pPr>
        <w:spacing w:line="240" w:lineRule="auto" w:before="2"/>
        <w:rPr>
          <w:rFonts w:ascii="Times New Roman" w:hAnsi="Times New Roman" w:cs="Times New Roman" w:eastAsia="Times New Roman" w:hint="default"/>
          <w:b/>
          <w:bCs/>
          <w:sz w:val="16"/>
          <w:szCs w:val="16"/>
        </w:rPr>
      </w:pPr>
    </w:p>
    <w:p>
      <w:pPr>
        <w:spacing w:before="36"/>
        <w:ind w:left="882" w:right="1526" w:firstLine="0"/>
        <w:jc w:val="left"/>
        <w:rPr>
          <w:rFonts w:ascii="宋体" w:hAnsi="宋体" w:cs="宋体" w:eastAsia="宋体" w:hint="default"/>
          <w:sz w:val="21"/>
          <w:szCs w:val="21"/>
        </w:rPr>
      </w:pPr>
      <w:r>
        <w:rPr/>
        <w:pict>
          <v:group style="position:absolute;margin-left:80.304008pt;margin-top:-9.456347pt;width:433.4pt;height:.25pt;mso-position-horizontal-relative:page;mso-position-vertical-relative:paragraph;z-index:-505984" coordorigin="1606,-189" coordsize="8668,5">
            <v:group style="position:absolute;left:1608;top:-187;width:1575;height:2" coordorigin="1608,-187" coordsize="1575,2">
              <v:shape style="position:absolute;left:1608;top:-187;width:1575;height:2" coordorigin="1608,-187" coordsize="1575,0" path="m1608,-187l3183,-187e" filled="false" stroked="true" strokeweight=".23999pt" strokecolor="#000000">
                <v:path arrowok="t"/>
              </v:shape>
            </v:group>
            <v:group style="position:absolute;left:3168;top:-187;width:5;height:2" coordorigin="3168,-187" coordsize="5,2">
              <v:shape style="position:absolute;left:3168;top:-187;width:5;height:2" coordorigin="3168,-187" coordsize="5,0" path="m3168,-187l3173,-187e" filled="false" stroked="true" strokeweight=".23999pt" strokecolor="#000000">
                <v:path arrowok="t"/>
              </v:shape>
            </v:group>
            <v:group style="position:absolute;left:3173;top:-187;width:1427;height:2" coordorigin="3173,-187" coordsize="1427,2">
              <v:shape style="position:absolute;left:3173;top:-187;width:1427;height:2" coordorigin="3173,-187" coordsize="1427,0" path="m3173,-187l4599,-187e" filled="false" stroked="true" strokeweight=".23999pt" strokecolor="#000000">
                <v:path arrowok="t"/>
              </v:shape>
            </v:group>
            <v:group style="position:absolute;left:4585;top:-187;width:5;height:2" coordorigin="4585,-187" coordsize="5,2">
              <v:shape style="position:absolute;left:4585;top:-187;width:5;height:2" coordorigin="4585,-187" coordsize="5,0" path="m4585,-187l4590,-187e" filled="false" stroked="true" strokeweight=".23999pt" strokecolor="#000000">
                <v:path arrowok="t"/>
              </v:shape>
            </v:group>
            <v:group style="position:absolute;left:4590;top:-187;width:1004;height:2" coordorigin="4590,-187" coordsize="1004,2">
              <v:shape style="position:absolute;left:4590;top:-187;width:1004;height:2" coordorigin="4590,-187" coordsize="1004,0" path="m4590,-187l5593,-187e" filled="false" stroked="true" strokeweight=".23999pt" strokecolor="#000000">
                <v:path arrowok="t"/>
              </v:shape>
            </v:group>
            <v:group style="position:absolute;left:5579;top:-187;width:5;height:2" coordorigin="5579,-187" coordsize="5,2">
              <v:shape style="position:absolute;left:5579;top:-187;width:5;height:2" coordorigin="5579,-187" coordsize="5,0" path="m5579,-187l5583,-187e" filled="false" stroked="true" strokeweight=".23999pt" strokecolor="#000000">
                <v:path arrowok="t"/>
              </v:shape>
            </v:group>
            <v:group style="position:absolute;left:5583;top:-187;width:1292;height:2" coordorigin="5583,-187" coordsize="1292,2">
              <v:shape style="position:absolute;left:5583;top:-187;width:1292;height:2" coordorigin="5583,-187" coordsize="1292,0" path="m5583,-187l6875,-187e" filled="false" stroked="true" strokeweight=".23999pt" strokecolor="#000000">
                <v:path arrowok="t"/>
              </v:shape>
            </v:group>
            <v:group style="position:absolute;left:6861;top:-187;width:5;height:2" coordorigin="6861,-187" coordsize="5,2">
              <v:shape style="position:absolute;left:6861;top:-187;width:5;height:2" coordorigin="6861,-187" coordsize="5,0" path="m6861,-187l6865,-187e" filled="false" stroked="true" strokeweight=".23999pt" strokecolor="#000000">
                <v:path arrowok="t"/>
              </v:shape>
            </v:group>
            <v:group style="position:absolute;left:6865;top:-187;width:1280;height:2" coordorigin="6865,-187" coordsize="1280,2">
              <v:shape style="position:absolute;left:6865;top:-187;width:1280;height:2" coordorigin="6865,-187" coordsize="1280,0" path="m6865,-187l8145,-187e" filled="false" stroked="true" strokeweight=".23999pt" strokecolor="#000000">
                <v:path arrowok="t"/>
              </v:shape>
            </v:group>
            <v:group style="position:absolute;left:8130;top:-187;width:5;height:2" coordorigin="8130,-187" coordsize="5,2">
              <v:shape style="position:absolute;left:8130;top:-187;width:5;height:2" coordorigin="8130,-187" coordsize="5,0" path="m8130,-187l8135,-187e" filled="false" stroked="true" strokeweight=".23999pt" strokecolor="#000000">
                <v:path arrowok="t"/>
              </v:shape>
            </v:group>
            <v:group style="position:absolute;left:8135;top:-187;width:863;height:2" coordorigin="8135,-187" coordsize="863,2">
              <v:shape style="position:absolute;left:8135;top:-187;width:863;height:2" coordorigin="8135,-187" coordsize="863,0" path="m8135,-187l8997,-187e" filled="false" stroked="true" strokeweight=".23999pt" strokecolor="#000000">
                <v:path arrowok="t"/>
              </v:shape>
            </v:group>
            <v:group style="position:absolute;left:8983;top:-187;width:5;height:2" coordorigin="8983,-187" coordsize="5,2">
              <v:shape style="position:absolute;left:8983;top:-187;width:5;height:2" coordorigin="8983,-187" coordsize="5,0" path="m8983,-187l8988,-187e" filled="false" stroked="true" strokeweight=".23999pt" strokecolor="#000000">
                <v:path arrowok="t"/>
              </v:shape>
            </v:group>
            <v:group style="position:absolute;left:8988;top:-187;width:1284;height:2" coordorigin="8988,-187" coordsize="1284,2">
              <v:shape style="position:absolute;left:8988;top:-187;width:1284;height:2" coordorigin="8988,-187" coordsize="1284,0" path="m8988,-187l10272,-187e" filled="false" stroked="true" strokeweight=".23999pt" strokecolor="#000000">
                <v:path arrowok="t"/>
              </v:shape>
            </v:group>
            <w10:wrap type="none"/>
          </v:group>
        </w:pic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．本报告期末其他应收款金额中无应收持有公司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．本报告期末其他应收款金额中无应收关联方单位款项；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．其他应收款金额前五名单位情况：</w:t>
      </w:r>
    </w:p>
    <w:p>
      <w:pPr>
        <w:spacing w:line="240" w:lineRule="auto" w:before="7"/>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3315"/>
        <w:gridCol w:w="1682"/>
        <w:gridCol w:w="1290"/>
        <w:gridCol w:w="954"/>
        <w:gridCol w:w="1409"/>
      </w:tblGrid>
      <w:tr>
        <w:trPr>
          <w:trHeight w:val="485" w:hRule="exact"/>
        </w:trPr>
        <w:tc>
          <w:tcPr>
            <w:tcW w:w="3315"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8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82"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684" w:right="453" w:hanging="18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1290"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330"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54"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left="175"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409"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40" w:right="22" w:hanging="12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占其他应收款总</w:t>
            </w:r>
            <w:r>
              <w:rPr>
                <w:rFonts w:ascii="宋体" w:hAnsi="宋体" w:cs="宋体" w:eastAsia="宋体" w:hint="default"/>
                <w:b/>
                <w:bCs/>
                <w:w w:val="99"/>
                <w:sz w:val="18"/>
                <w:szCs w:val="18"/>
              </w:rPr>
              <w:t> </w:t>
            </w:r>
            <w:r>
              <w:rPr>
                <w:rFonts w:ascii="宋体" w:hAnsi="宋体" w:cs="宋体" w:eastAsia="宋体" w:hint="default"/>
                <w:b/>
                <w:bCs/>
                <w:sz w:val="18"/>
                <w:szCs w:val="18"/>
              </w:rPr>
              <w:t>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5" w:hRule="exact"/>
        </w:trPr>
        <w:tc>
          <w:tcPr>
            <w:tcW w:w="331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沈阳铁路机械学校基建办公室</w:t>
            </w:r>
          </w:p>
        </w:tc>
        <w:tc>
          <w:tcPr>
            <w:tcW w:w="1682"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51"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90"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54"/>
              <w:jc w:val="right"/>
              <w:rPr>
                <w:rFonts w:ascii="Times New Roman" w:hAnsi="Times New Roman" w:cs="Times New Roman" w:eastAsia="Times New Roman" w:hint="default"/>
                <w:sz w:val="18"/>
                <w:szCs w:val="18"/>
              </w:rPr>
            </w:pPr>
            <w:r>
              <w:rPr>
                <w:rFonts w:ascii="Times New Roman"/>
                <w:spacing w:val="-1"/>
                <w:sz w:val="18"/>
              </w:rPr>
              <w:t>1,320,000.00</w:t>
            </w:r>
          </w:p>
        </w:tc>
        <w:tc>
          <w:tcPr>
            <w:tcW w:w="95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9"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left="29" w:right="0"/>
              <w:jc w:val="center"/>
              <w:rPr>
                <w:rFonts w:ascii="Times New Roman" w:hAnsi="Times New Roman" w:cs="Times New Roman" w:eastAsia="Times New Roman" w:hint="default"/>
                <w:sz w:val="18"/>
                <w:szCs w:val="18"/>
              </w:rPr>
            </w:pPr>
            <w:r>
              <w:rPr>
                <w:rFonts w:ascii="Times New Roman"/>
                <w:b/>
                <w:sz w:val="18"/>
              </w:rPr>
              <w:t>14.01</w:t>
            </w:r>
            <w:r>
              <w:rPr>
                <w:rFonts w:ascii="Times New Roman"/>
                <w:sz w:val="18"/>
              </w:rPr>
            </w:r>
          </w:p>
        </w:tc>
      </w:tr>
      <w:tr>
        <w:trPr>
          <w:trHeight w:val="397"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9" w:right="0"/>
              <w:jc w:val="center"/>
              <w:rPr>
                <w:rFonts w:ascii="宋体" w:hAnsi="宋体" w:cs="宋体" w:eastAsia="宋体" w:hint="default"/>
                <w:sz w:val="18"/>
                <w:szCs w:val="18"/>
              </w:rPr>
            </w:pPr>
            <w:r>
              <w:rPr>
                <w:rFonts w:ascii="宋体" w:hAnsi="宋体" w:cs="宋体" w:eastAsia="宋体" w:hint="default"/>
                <w:sz w:val="18"/>
                <w:szCs w:val="18"/>
              </w:rPr>
              <w:t>提供装修服务商</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5"/>
              <w:jc w:val="right"/>
              <w:rPr>
                <w:rFonts w:ascii="Times New Roman" w:hAnsi="Times New Roman" w:cs="Times New Roman" w:eastAsia="Times New Roman" w:hint="default"/>
                <w:sz w:val="18"/>
                <w:szCs w:val="18"/>
              </w:rPr>
            </w:pPr>
            <w:r>
              <w:rPr>
                <w:rFonts w:ascii="Times New Roman"/>
                <w:spacing w:val="-1"/>
                <w:sz w:val="18"/>
              </w:rPr>
              <w:t>1,200,000.00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b/>
                <w:sz w:val="18"/>
              </w:rPr>
              <w:t>12.74</w:t>
            </w:r>
            <w:r>
              <w:rPr>
                <w:rFonts w:ascii="Times New Roman"/>
                <w:sz w:val="18"/>
              </w:rPr>
            </w:r>
          </w:p>
        </w:tc>
      </w:tr>
      <w:tr>
        <w:trPr>
          <w:trHeight w:val="397"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99" w:right="0"/>
              <w:jc w:val="left"/>
              <w:rPr>
                <w:rFonts w:ascii="宋体" w:hAnsi="宋体" w:cs="宋体" w:eastAsia="宋体" w:hint="default"/>
                <w:sz w:val="18"/>
                <w:szCs w:val="18"/>
              </w:rPr>
            </w:pPr>
            <w:r>
              <w:rPr>
                <w:rFonts w:ascii="宋体" w:hAnsi="宋体" w:cs="宋体" w:eastAsia="宋体" w:hint="default"/>
                <w:sz w:val="18"/>
                <w:szCs w:val="18"/>
              </w:rPr>
              <w:t>铁岭市商业银行股份有限公司</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1"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5"/>
              <w:jc w:val="right"/>
              <w:rPr>
                <w:rFonts w:ascii="Times New Roman" w:hAnsi="Times New Roman" w:cs="Times New Roman" w:eastAsia="Times New Roman" w:hint="default"/>
                <w:sz w:val="18"/>
                <w:szCs w:val="18"/>
              </w:rPr>
            </w:pPr>
            <w:r>
              <w:rPr>
                <w:rFonts w:ascii="Times New Roman"/>
                <w:spacing w:val="-1"/>
                <w:sz w:val="18"/>
              </w:rPr>
              <w:t>466,880.00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center"/>
              <w:rPr>
                <w:rFonts w:ascii="Times New Roman" w:hAnsi="Times New Roman" w:cs="Times New Roman" w:eastAsia="Times New Roman" w:hint="default"/>
                <w:sz w:val="18"/>
                <w:szCs w:val="18"/>
              </w:rPr>
            </w:pPr>
            <w:r>
              <w:rPr>
                <w:rFonts w:ascii="Times New Roman"/>
                <w:b/>
                <w:sz w:val="18"/>
              </w:rPr>
              <w:t>4.96</w:t>
            </w:r>
            <w:r>
              <w:rPr>
                <w:rFonts w:ascii="Times New Roman"/>
                <w:sz w:val="18"/>
              </w:rPr>
            </w:r>
          </w:p>
        </w:tc>
      </w:tr>
      <w:tr>
        <w:trPr>
          <w:trHeight w:val="396"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辽宁省农村信用社联合社基本建设</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1"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5"/>
              <w:jc w:val="right"/>
              <w:rPr>
                <w:rFonts w:ascii="Times New Roman" w:hAnsi="Times New Roman" w:cs="Times New Roman" w:eastAsia="Times New Roman" w:hint="default"/>
                <w:sz w:val="18"/>
                <w:szCs w:val="18"/>
              </w:rPr>
            </w:pPr>
            <w:r>
              <w:rPr>
                <w:rFonts w:ascii="Times New Roman"/>
                <w:spacing w:val="-1"/>
                <w:sz w:val="18"/>
              </w:rPr>
              <w:t>458,500.00</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1" w:right="0"/>
              <w:jc w:val="center"/>
              <w:rPr>
                <w:rFonts w:ascii="Times New Roman" w:hAnsi="Times New Roman" w:cs="Times New Roman" w:eastAsia="Times New Roman" w:hint="default"/>
                <w:sz w:val="18"/>
                <w:szCs w:val="18"/>
              </w:rPr>
            </w:pPr>
            <w:r>
              <w:rPr>
                <w:rFonts w:ascii="Times New Roman"/>
                <w:b/>
                <w:sz w:val="18"/>
              </w:rPr>
              <w:t>4.87</w:t>
            </w:r>
            <w:r>
              <w:rPr>
                <w:rFonts w:ascii="Times New Roman"/>
                <w:sz w:val="18"/>
              </w:rPr>
            </w:r>
          </w:p>
        </w:tc>
      </w:tr>
      <w:tr>
        <w:trPr>
          <w:trHeight w:val="395" w:hRule="exact"/>
        </w:trPr>
        <w:tc>
          <w:tcPr>
            <w:tcW w:w="3315" w:type="dxa"/>
            <w:tcBorders>
              <w:top w:val="nil" w:sz="6" w:space="0" w:color="auto"/>
              <w:left w:val="nil" w:sz="6" w:space="0" w:color="auto"/>
              <w:bottom w:val="single" w:sz="2" w:space="0" w:color="000000"/>
              <w:right w:val="nil" w:sz="6" w:space="0" w:color="auto"/>
            </w:tcBorders>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山西省省级政府采购中心</w:t>
            </w:r>
          </w:p>
        </w:tc>
        <w:tc>
          <w:tcPr>
            <w:tcW w:w="1682" w:type="dxa"/>
            <w:tcBorders>
              <w:top w:val="nil" w:sz="6" w:space="0" w:color="auto"/>
              <w:left w:val="nil" w:sz="6" w:space="0" w:color="auto"/>
              <w:bottom w:val="single" w:sz="2" w:space="0" w:color="000000"/>
              <w:right w:val="nil" w:sz="6" w:space="0" w:color="auto"/>
            </w:tcBorders>
          </w:tcPr>
          <w:p>
            <w:pPr>
              <w:pStyle w:val="TableParagraph"/>
              <w:spacing w:line="240" w:lineRule="auto" w:before="45"/>
              <w:ind w:left="51"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90"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55"/>
              <w:jc w:val="right"/>
              <w:rPr>
                <w:rFonts w:ascii="Times New Roman" w:hAnsi="Times New Roman" w:cs="Times New Roman" w:eastAsia="Times New Roman" w:hint="default"/>
                <w:sz w:val="18"/>
                <w:szCs w:val="18"/>
              </w:rPr>
            </w:pPr>
            <w:r>
              <w:rPr>
                <w:rFonts w:ascii="Times New Roman"/>
                <w:spacing w:val="-1"/>
                <w:sz w:val="18"/>
              </w:rPr>
              <w:t>410,000.00</w:t>
            </w:r>
          </w:p>
        </w:tc>
        <w:tc>
          <w:tcPr>
            <w:tcW w:w="954" w:type="dxa"/>
            <w:tcBorders>
              <w:top w:val="nil" w:sz="6" w:space="0" w:color="auto"/>
              <w:left w:val="nil" w:sz="6" w:space="0" w:color="auto"/>
              <w:bottom w:val="single" w:sz="2" w:space="0" w:color="000000"/>
              <w:right w:val="nil" w:sz="6" w:space="0" w:color="auto"/>
            </w:tcBorders>
          </w:tcPr>
          <w:p>
            <w:pPr>
              <w:pStyle w:val="TableParagraph"/>
              <w:spacing w:line="240" w:lineRule="auto" w:before="45"/>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9" w:type="dxa"/>
            <w:tcBorders>
              <w:top w:val="nil" w:sz="6" w:space="0" w:color="auto"/>
              <w:left w:val="nil" w:sz="6" w:space="0" w:color="auto"/>
              <w:bottom w:val="single" w:sz="2" w:space="0" w:color="000000"/>
              <w:right w:val="nil" w:sz="6" w:space="0" w:color="auto"/>
            </w:tcBorders>
          </w:tcPr>
          <w:p>
            <w:pPr>
              <w:pStyle w:val="TableParagraph"/>
              <w:spacing w:line="240" w:lineRule="auto" w:before="92"/>
              <w:ind w:left="121" w:right="0"/>
              <w:jc w:val="center"/>
              <w:rPr>
                <w:rFonts w:ascii="Times New Roman" w:hAnsi="Times New Roman" w:cs="Times New Roman" w:eastAsia="Times New Roman" w:hint="default"/>
                <w:sz w:val="18"/>
                <w:szCs w:val="18"/>
              </w:rPr>
            </w:pPr>
            <w:r>
              <w:rPr>
                <w:rFonts w:ascii="Times New Roman"/>
                <w:b/>
                <w:sz w:val="18"/>
              </w:rPr>
              <w:t>4.35</w:t>
            </w:r>
            <w:r>
              <w:rPr>
                <w:rFonts w:ascii="Times New Roman"/>
                <w:sz w:val="18"/>
              </w:rPr>
            </w:r>
          </w:p>
        </w:tc>
      </w:tr>
      <w:tr>
        <w:trPr>
          <w:trHeight w:val="403" w:hRule="exact"/>
        </w:trPr>
        <w:tc>
          <w:tcPr>
            <w:tcW w:w="331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8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9"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90"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54"/>
              <w:jc w:val="right"/>
              <w:rPr>
                <w:rFonts w:ascii="Times New Roman" w:hAnsi="Times New Roman" w:cs="Times New Roman" w:eastAsia="Times New Roman" w:hint="default"/>
                <w:sz w:val="18"/>
                <w:szCs w:val="18"/>
              </w:rPr>
            </w:pPr>
            <w:r>
              <w:rPr>
                <w:rFonts w:ascii="Times New Roman"/>
                <w:b/>
                <w:spacing w:val="-1"/>
                <w:sz w:val="18"/>
              </w:rPr>
              <w:t>3,855,380.00</w:t>
            </w:r>
            <w:r>
              <w:rPr>
                <w:rFonts w:ascii="Times New Roman"/>
                <w:spacing w:val="-1"/>
                <w:sz w:val="18"/>
              </w:rPr>
            </w:r>
          </w:p>
        </w:tc>
        <w:tc>
          <w:tcPr>
            <w:tcW w:w="95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0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9" w:right="0"/>
              <w:jc w:val="center"/>
              <w:rPr>
                <w:rFonts w:ascii="Times New Roman" w:hAnsi="Times New Roman" w:cs="Times New Roman" w:eastAsia="Times New Roman" w:hint="default"/>
                <w:sz w:val="18"/>
                <w:szCs w:val="18"/>
              </w:rPr>
            </w:pPr>
            <w:r>
              <w:rPr>
                <w:rFonts w:ascii="Times New Roman"/>
                <w:b/>
                <w:sz w:val="18"/>
              </w:rPr>
              <w:t>40.93</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（六）存货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pict>
          <v:group style="position:absolute;margin-left:81.024002pt;margin-top:27.983669pt;width:434.6pt;height:.25pt;mso-position-horizontal-relative:page;mso-position-vertical-relative:paragraph;z-index:-505960" coordorigin="1620,560" coordsize="8692,5">
            <v:group style="position:absolute;left:1623;top:562;width:1277;height:2" coordorigin="1623,562" coordsize="1277,2">
              <v:shape style="position:absolute;left:1623;top:562;width:1277;height:2" coordorigin="1623,562" coordsize="1277,0" path="m1623,562l2900,562e" filled="false" stroked="true" strokeweight=".23999pt" strokecolor="#000000">
                <v:path arrowok="t"/>
              </v:shape>
            </v:group>
            <v:group style="position:absolute;left:2900;top:562;width:5;height:2" coordorigin="2900,562" coordsize="5,2">
              <v:shape style="position:absolute;left:2900;top:562;width:5;height:2" coordorigin="2900,562" coordsize="5,0" path="m2900,562l2904,562e" filled="false" stroked="true" strokeweight=".23999pt" strokecolor="#000000">
                <v:path arrowok="t"/>
              </v:shape>
            </v:group>
            <v:group style="position:absolute;left:2904;top:562;width:3697;height:2" coordorigin="2904,562" coordsize="3697,2">
              <v:shape style="position:absolute;left:2904;top:562;width:3697;height:2" coordorigin="2904,562" coordsize="3697,0" path="m2904,562l6601,562e" filled="false" stroked="true" strokeweight=".23999pt" strokecolor="#000000">
                <v:path arrowok="t"/>
              </v:shape>
            </v:group>
            <v:group style="position:absolute;left:6601;top:562;width:5;height:2" coordorigin="6601,562" coordsize="5,2">
              <v:shape style="position:absolute;left:6601;top:562;width:5;height:2" coordorigin="6601,562" coordsize="5,0" path="m6601,562l6606,562e" filled="false" stroked="true" strokeweight=".23999pt" strokecolor="#000000">
                <v:path arrowok="t"/>
              </v:shape>
            </v:group>
            <v:group style="position:absolute;left:6606;top:562;width:3704;height:2" coordorigin="6606,562" coordsize="3704,2">
              <v:shape style="position:absolute;left:6606;top:562;width:3704;height:2" coordorigin="6606,562" coordsize="3704,0" path="m6606,562l10310,562e" filled="false" stroked="true" strokeweight=".23999pt" strokecolor="#000000">
                <v:path arrowok="t"/>
              </v:shape>
            </v:group>
            <w10:wrap type="none"/>
          </v:group>
        </w:pict>
      </w:r>
      <w:r>
        <w:rPr/>
        <w:pict>
          <v:group style="position:absolute;margin-left:144.85997pt;margin-top:46.703609pt;width:370.8pt;height:.25pt;mso-position-horizontal-relative:page;mso-position-vertical-relative:paragraph;z-index:-505936" coordorigin="2897,934" coordsize="7416,5">
            <v:group style="position:absolute;left:2900;top:936;width:1340;height:2" coordorigin="2900,936" coordsize="1340,2">
              <v:shape style="position:absolute;left:2900;top:936;width:1340;height:2" coordorigin="2900,936" coordsize="1340,0" path="m2900,936l4239,936e" filled="false" stroked="true" strokeweight=".24005pt" strokecolor="#000000">
                <v:path arrowok="t"/>
              </v:shape>
            </v:group>
            <v:group style="position:absolute;left:4239;top:936;width:5;height:2" coordorigin="4239,936" coordsize="5,2">
              <v:shape style="position:absolute;left:4239;top:936;width:5;height:2" coordorigin="4239,936" coordsize="5,0" path="m4239,936l4244,936e" filled="false" stroked="true" strokeweight=".24005pt" strokecolor="#000000">
                <v:path arrowok="t"/>
              </v:shape>
            </v:group>
            <v:group style="position:absolute;left:4244;top:936;width:1016;height:2" coordorigin="4244,936" coordsize="1016,2">
              <v:shape style="position:absolute;left:4244;top:936;width:1016;height:2" coordorigin="4244,936" coordsize="1016,0" path="m4244,936l5259,936e" filled="false" stroked="true" strokeweight=".24005pt" strokecolor="#000000">
                <v:path arrowok="t"/>
              </v:shape>
            </v:group>
            <v:group style="position:absolute;left:5259;top:936;width:5;height:2" coordorigin="5259,936" coordsize="5,2">
              <v:shape style="position:absolute;left:5259;top:936;width:5;height:2" coordorigin="5259,936" coordsize="5,0" path="m5259,936l5264,936e" filled="false" stroked="true" strokeweight=".24005pt" strokecolor="#000000">
                <v:path arrowok="t"/>
              </v:shape>
            </v:group>
            <v:group style="position:absolute;left:5264;top:936;width:1338;height:2" coordorigin="5264,936" coordsize="1338,2">
              <v:shape style="position:absolute;left:5264;top:936;width:1338;height:2" coordorigin="5264,936" coordsize="1338,0" path="m5264,936l6601,936e" filled="false" stroked="true" strokeweight=".24005pt" strokecolor="#000000">
                <v:path arrowok="t"/>
              </v:shape>
            </v:group>
            <v:group style="position:absolute;left:6601;top:936;width:5;height:2" coordorigin="6601,936" coordsize="5,2">
              <v:shape style="position:absolute;left:6601;top:936;width:5;height:2" coordorigin="6601,936" coordsize="5,0" path="m6601,936l6606,936e" filled="false" stroked="true" strokeweight=".24005pt" strokecolor="#000000">
                <v:path arrowok="t"/>
              </v:shape>
            </v:group>
            <v:group style="position:absolute;left:6606;top:936;width:1337;height:2" coordorigin="6606,936" coordsize="1337,2">
              <v:shape style="position:absolute;left:6606;top:936;width:1337;height:2" coordorigin="6606,936" coordsize="1337,0" path="m6606,936l7943,936e" filled="false" stroked="true" strokeweight=".24005pt" strokecolor="#000000">
                <v:path arrowok="t"/>
              </v:shape>
            </v:group>
            <v:group style="position:absolute;left:7943;top:936;width:5;height:2" coordorigin="7943,936" coordsize="5,2">
              <v:shape style="position:absolute;left:7943;top:936;width:5;height:2" coordorigin="7943,936" coordsize="5,0" path="m7943,936l7948,936e" filled="false" stroked="true" strokeweight=".24005pt" strokecolor="#000000">
                <v:path arrowok="t"/>
              </v:shape>
            </v:group>
            <v:group style="position:absolute;left:7948;top:936;width:1021;height:2" coordorigin="7948,936" coordsize="1021,2">
              <v:shape style="position:absolute;left:7948;top:936;width:1021;height:2" coordorigin="7948,936" coordsize="1021,0" path="m7948,936l8968,936e" filled="false" stroked="true" strokeweight=".24005pt" strokecolor="#000000">
                <v:path arrowok="t"/>
              </v:shape>
            </v:group>
            <v:group style="position:absolute;left:8968;top:936;width:5;height:2" coordorigin="8968,936" coordsize="5,2">
              <v:shape style="position:absolute;left:8968;top:936;width:5;height:2" coordorigin="8968,936" coordsize="5,0" path="m8968,936l8973,936e" filled="false" stroked="true" strokeweight=".24005pt" strokecolor="#000000">
                <v:path arrowok="t"/>
              </v:shape>
            </v:group>
            <v:group style="position:absolute;left:8973;top:936;width:1337;height:2" coordorigin="8973,936" coordsize="1337,2">
              <v:shape style="position:absolute;left:8973;top:936;width:1337;height:2" coordorigin="8973,936" coordsize="1337,0" path="m8973,936l10310,936e" filled="false" stroked="true" strokeweight=".24005pt" strokecolor="#000000">
                <v:path arrowok="t"/>
              </v:shape>
            </v:group>
            <w10:wrap type="none"/>
          </v:group>
        </w:pic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p>
    <w:p>
      <w:pPr>
        <w:spacing w:line="240" w:lineRule="auto" w:before="5"/>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739"/>
        <w:gridCol w:w="468"/>
        <w:gridCol w:w="1445"/>
        <w:gridCol w:w="1024"/>
        <w:gridCol w:w="1366"/>
        <w:gridCol w:w="1313"/>
        <w:gridCol w:w="1032"/>
        <w:gridCol w:w="1314"/>
      </w:tblGrid>
      <w:tr>
        <w:trPr>
          <w:trHeight w:val="751" w:hRule="exact"/>
        </w:trPr>
        <w:tc>
          <w:tcPr>
            <w:tcW w:w="739"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468"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144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4" w:type="dxa"/>
            <w:tcBorders>
              <w:top w:val="nil" w:sz="6" w:space="0" w:color="auto"/>
              <w:left w:val="nil" w:sz="6" w:space="0" w:color="auto"/>
              <w:bottom w:val="single" w:sz="2" w:space="0" w:color="000000"/>
              <w:right w:val="nil" w:sz="6" w:space="0" w:color="auto"/>
            </w:tcBorders>
          </w:tcPr>
          <w:p>
            <w:pPr>
              <w:pStyle w:val="TableParagraph"/>
              <w:spacing w:line="381" w:lineRule="auto" w:before="44"/>
              <w:ind w:left="127" w:right="172"/>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b/>
                <w:bCs/>
                <w:w w:val="99"/>
                <w:sz w:val="18"/>
                <w:szCs w:val="18"/>
              </w:rPr>
              <w:t> </w:t>
            </w: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6"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13"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32" w:type="dxa"/>
            <w:tcBorders>
              <w:top w:val="nil" w:sz="6" w:space="0" w:color="auto"/>
              <w:left w:val="nil" w:sz="6" w:space="0" w:color="auto"/>
              <w:bottom w:val="single" w:sz="2" w:space="0" w:color="000000"/>
              <w:right w:val="nil" w:sz="6" w:space="0" w:color="auto"/>
            </w:tcBorders>
          </w:tcPr>
          <w:p>
            <w:pPr>
              <w:pStyle w:val="TableParagraph"/>
              <w:spacing w:line="381" w:lineRule="auto" w:before="44"/>
              <w:ind w:left="128" w:right="177" w:firstLine="2"/>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b/>
                <w:bCs/>
                <w:w w:val="99"/>
                <w:sz w:val="18"/>
                <w:szCs w:val="18"/>
              </w:rPr>
              <w:t> </w:t>
            </w:r>
            <w:r>
              <w:rPr>
                <w:rFonts w:ascii="宋体" w:hAnsi="宋体" w:cs="宋体" w:eastAsia="宋体" w:hint="default"/>
                <w:b/>
                <w:bCs/>
                <w:sz w:val="18"/>
                <w:szCs w:val="18"/>
              </w:rPr>
              <w:t>跌价准备</w:t>
            </w:r>
            <w:r>
              <w:rPr>
                <w:rFonts w:ascii="宋体" w:hAnsi="宋体" w:cs="宋体" w:eastAsia="宋体" w:hint="default"/>
                <w:sz w:val="18"/>
                <w:szCs w:val="18"/>
              </w:rPr>
            </w:r>
          </w:p>
        </w:tc>
        <w:tc>
          <w:tcPr>
            <w:tcW w:w="1314"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75" w:hRule="exact"/>
        </w:trPr>
        <w:tc>
          <w:tcPr>
            <w:tcW w:w="739"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468" w:type="dxa"/>
            <w:tcBorders>
              <w:top w:val="single" w:sz="2" w:space="0" w:color="000000"/>
              <w:left w:val="nil" w:sz="6" w:space="0" w:color="auto"/>
              <w:bottom w:val="nil" w:sz="6" w:space="0" w:color="auto"/>
              <w:right w:val="nil" w:sz="6" w:space="0" w:color="auto"/>
            </w:tcBorders>
          </w:tcPr>
          <w:p>
            <w:pPr/>
          </w:p>
        </w:tc>
        <w:tc>
          <w:tcPr>
            <w:tcW w:w="1445" w:type="dxa"/>
            <w:tcBorders>
              <w:top w:val="single" w:sz="2" w:space="0" w:color="000000"/>
              <w:left w:val="nil" w:sz="6" w:space="0" w:color="auto"/>
              <w:bottom w:val="nil" w:sz="6" w:space="0" w:color="auto"/>
              <w:right w:val="nil" w:sz="6" w:space="0" w:color="auto"/>
            </w:tcBorders>
          </w:tcPr>
          <w:p>
            <w:pPr>
              <w:pStyle w:val="TableParagraph"/>
              <w:spacing w:line="240" w:lineRule="auto" w:before="79"/>
              <w:ind w:right="125"/>
              <w:jc w:val="right"/>
              <w:rPr>
                <w:rFonts w:ascii="Times New Roman" w:hAnsi="Times New Roman" w:cs="Times New Roman" w:eastAsia="Times New Roman" w:hint="default"/>
                <w:sz w:val="18"/>
                <w:szCs w:val="18"/>
              </w:rPr>
            </w:pPr>
            <w:r>
              <w:rPr>
                <w:rFonts w:ascii="Times New Roman"/>
                <w:spacing w:val="-1"/>
                <w:sz w:val="18"/>
              </w:rPr>
              <w:t>3,589,607.65</w:t>
            </w:r>
          </w:p>
        </w:tc>
        <w:tc>
          <w:tcPr>
            <w:tcW w:w="1024" w:type="dxa"/>
            <w:tcBorders>
              <w:top w:val="single" w:sz="2" w:space="0" w:color="000000"/>
              <w:left w:val="nil" w:sz="6" w:space="0" w:color="auto"/>
              <w:bottom w:val="nil" w:sz="6" w:space="0" w:color="auto"/>
              <w:right w:val="nil" w:sz="6" w:space="0" w:color="auto"/>
            </w:tcBorders>
          </w:tcPr>
          <w:p>
            <w:pPr/>
          </w:p>
        </w:tc>
        <w:tc>
          <w:tcPr>
            <w:tcW w:w="1366" w:type="dxa"/>
            <w:tcBorders>
              <w:top w:val="single" w:sz="2" w:space="0" w:color="000000"/>
              <w:left w:val="nil" w:sz="6" w:space="0" w:color="auto"/>
              <w:bottom w:val="nil" w:sz="6" w:space="0" w:color="auto"/>
              <w:right w:val="nil" w:sz="6" w:space="0" w:color="auto"/>
            </w:tcBorders>
          </w:tcPr>
          <w:p>
            <w:pPr>
              <w:pStyle w:val="TableParagraph"/>
              <w:spacing w:line="240" w:lineRule="auto" w:before="79"/>
              <w:ind w:right="155"/>
              <w:jc w:val="right"/>
              <w:rPr>
                <w:rFonts w:ascii="Times New Roman" w:hAnsi="Times New Roman" w:cs="Times New Roman" w:eastAsia="Times New Roman" w:hint="default"/>
                <w:sz w:val="18"/>
                <w:szCs w:val="18"/>
              </w:rPr>
            </w:pPr>
            <w:r>
              <w:rPr>
                <w:rFonts w:ascii="Times New Roman"/>
                <w:spacing w:val="-1"/>
                <w:sz w:val="18"/>
              </w:rPr>
              <w:t>3,589,607.65</w:t>
            </w:r>
          </w:p>
        </w:tc>
        <w:tc>
          <w:tcPr>
            <w:tcW w:w="1313" w:type="dxa"/>
            <w:tcBorders>
              <w:top w:val="single" w:sz="2" w:space="0" w:color="000000"/>
              <w:left w:val="nil" w:sz="6" w:space="0" w:color="auto"/>
              <w:bottom w:val="nil" w:sz="6" w:space="0" w:color="auto"/>
              <w:right w:val="nil" w:sz="6" w:space="0" w:color="auto"/>
            </w:tcBorders>
          </w:tcPr>
          <w:p>
            <w:pPr>
              <w:pStyle w:val="TableParagraph"/>
              <w:spacing w:line="240" w:lineRule="auto" w:before="79"/>
              <w:ind w:right="126"/>
              <w:jc w:val="right"/>
              <w:rPr>
                <w:rFonts w:ascii="Times New Roman" w:hAnsi="Times New Roman" w:cs="Times New Roman" w:eastAsia="Times New Roman" w:hint="default"/>
                <w:sz w:val="18"/>
                <w:szCs w:val="18"/>
              </w:rPr>
            </w:pPr>
            <w:r>
              <w:rPr>
                <w:rFonts w:ascii="Times New Roman"/>
                <w:spacing w:val="-1"/>
                <w:sz w:val="18"/>
              </w:rPr>
              <w:t>2,014,246.31</w:t>
            </w:r>
          </w:p>
        </w:tc>
        <w:tc>
          <w:tcPr>
            <w:tcW w:w="1032" w:type="dxa"/>
            <w:tcBorders>
              <w:top w:val="single" w:sz="2" w:space="0" w:color="000000"/>
              <w:left w:val="nil" w:sz="6" w:space="0" w:color="auto"/>
              <w:bottom w:val="nil" w:sz="6" w:space="0" w:color="auto"/>
              <w:right w:val="nil" w:sz="6" w:space="0" w:color="auto"/>
            </w:tcBorders>
          </w:tcPr>
          <w:p>
            <w:pPr/>
          </w:p>
        </w:tc>
        <w:tc>
          <w:tcPr>
            <w:tcW w:w="1314" w:type="dxa"/>
            <w:tcBorders>
              <w:top w:val="single" w:sz="2" w:space="0" w:color="000000"/>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2,014,246.31</w:t>
            </w:r>
          </w:p>
        </w:tc>
      </w:tr>
      <w:tr>
        <w:trPr>
          <w:trHeight w:val="370"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46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5"/>
              <w:jc w:val="right"/>
              <w:rPr>
                <w:rFonts w:ascii="Times New Roman" w:hAnsi="Times New Roman" w:cs="Times New Roman" w:eastAsia="Times New Roman" w:hint="default"/>
                <w:sz w:val="18"/>
                <w:szCs w:val="18"/>
              </w:rPr>
            </w:pPr>
            <w:r>
              <w:rPr>
                <w:rFonts w:ascii="Times New Roman"/>
                <w:spacing w:val="-1"/>
                <w:sz w:val="18"/>
              </w:rPr>
              <w:t>9,293,814.61</w:t>
            </w:r>
          </w:p>
        </w:tc>
        <w:tc>
          <w:tcPr>
            <w:tcW w:w="102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5"/>
              <w:jc w:val="right"/>
              <w:rPr>
                <w:rFonts w:ascii="Times New Roman" w:hAnsi="Times New Roman" w:cs="Times New Roman" w:eastAsia="Times New Roman" w:hint="default"/>
                <w:sz w:val="18"/>
                <w:szCs w:val="18"/>
              </w:rPr>
            </w:pPr>
            <w:r>
              <w:rPr>
                <w:rFonts w:ascii="Times New Roman"/>
                <w:spacing w:val="-1"/>
                <w:sz w:val="18"/>
              </w:rPr>
              <w:t>9,293,814.61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6"/>
              <w:jc w:val="right"/>
              <w:rPr>
                <w:rFonts w:ascii="Times New Roman" w:hAnsi="Times New Roman" w:cs="Times New Roman" w:eastAsia="Times New Roman" w:hint="default"/>
                <w:sz w:val="18"/>
                <w:szCs w:val="18"/>
              </w:rPr>
            </w:pPr>
            <w:r>
              <w:rPr>
                <w:rFonts w:ascii="Times New Roman"/>
                <w:spacing w:val="-1"/>
                <w:sz w:val="18"/>
              </w:rPr>
              <w:t>9,276,090.41</w:t>
            </w:r>
          </w:p>
        </w:tc>
        <w:tc>
          <w:tcPr>
            <w:tcW w:w="103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18"/>
                <w:szCs w:val="18"/>
              </w:rPr>
            </w:pPr>
            <w:r>
              <w:rPr>
                <w:rFonts w:ascii="Times New Roman"/>
                <w:spacing w:val="-1"/>
                <w:sz w:val="18"/>
              </w:rPr>
              <w:t>9,276,090.41</w:t>
            </w:r>
          </w:p>
        </w:tc>
      </w:tr>
      <w:tr>
        <w:trPr>
          <w:trHeight w:val="369" w:hRule="exact"/>
        </w:trPr>
        <w:tc>
          <w:tcPr>
            <w:tcW w:w="739" w:type="dxa"/>
            <w:tcBorders>
              <w:top w:val="nil" w:sz="6" w:space="0" w:color="auto"/>
              <w:left w:val="nil" w:sz="6" w:space="0" w:color="auto"/>
              <w:bottom w:val="single" w:sz="2" w:space="0" w:color="000000"/>
              <w:right w:val="nil" w:sz="6" w:space="0" w:color="auto"/>
            </w:tcBorders>
          </w:tcPr>
          <w:p>
            <w:pPr>
              <w:pStyle w:val="TableParagraph"/>
              <w:spacing w:line="240" w:lineRule="auto" w:before="34"/>
              <w:ind w:left="1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468" w:type="dxa"/>
            <w:tcBorders>
              <w:top w:val="nil" w:sz="6" w:space="0" w:color="auto"/>
              <w:left w:val="nil" w:sz="6" w:space="0" w:color="auto"/>
              <w:bottom w:val="single" w:sz="2" w:space="0" w:color="000000"/>
              <w:right w:val="nil" w:sz="6" w:space="0" w:color="auto"/>
            </w:tcBorders>
          </w:tcPr>
          <w:p>
            <w:pPr/>
          </w:p>
        </w:tc>
        <w:tc>
          <w:tcPr>
            <w:tcW w:w="1445" w:type="dxa"/>
            <w:tcBorders>
              <w:top w:val="nil" w:sz="6" w:space="0" w:color="auto"/>
              <w:left w:val="nil" w:sz="6" w:space="0" w:color="auto"/>
              <w:bottom w:val="single" w:sz="2" w:space="0" w:color="000000"/>
              <w:right w:val="nil" w:sz="6" w:space="0" w:color="auto"/>
            </w:tcBorders>
          </w:tcPr>
          <w:p>
            <w:pPr>
              <w:pStyle w:val="TableParagraph"/>
              <w:spacing w:line="240" w:lineRule="auto" w:before="76"/>
              <w:ind w:right="125"/>
              <w:jc w:val="right"/>
              <w:rPr>
                <w:rFonts w:ascii="Times New Roman" w:hAnsi="Times New Roman" w:cs="Times New Roman" w:eastAsia="Times New Roman" w:hint="default"/>
                <w:sz w:val="18"/>
                <w:szCs w:val="18"/>
              </w:rPr>
            </w:pPr>
            <w:r>
              <w:rPr>
                <w:rFonts w:ascii="Times New Roman"/>
                <w:spacing w:val="-1"/>
                <w:sz w:val="18"/>
              </w:rPr>
              <w:t>69,580.87</w:t>
            </w:r>
          </w:p>
        </w:tc>
        <w:tc>
          <w:tcPr>
            <w:tcW w:w="1024" w:type="dxa"/>
            <w:tcBorders>
              <w:top w:val="nil" w:sz="6" w:space="0" w:color="auto"/>
              <w:left w:val="nil" w:sz="6" w:space="0" w:color="auto"/>
              <w:bottom w:val="single" w:sz="2" w:space="0" w:color="000000"/>
              <w:right w:val="nil" w:sz="6" w:space="0" w:color="auto"/>
            </w:tcBorders>
          </w:tcPr>
          <w:p>
            <w:pPr/>
          </w:p>
        </w:tc>
        <w:tc>
          <w:tcPr>
            <w:tcW w:w="1366" w:type="dxa"/>
            <w:tcBorders>
              <w:top w:val="nil" w:sz="6" w:space="0" w:color="auto"/>
              <w:left w:val="nil" w:sz="6" w:space="0" w:color="auto"/>
              <w:bottom w:val="single" w:sz="2" w:space="0" w:color="000000"/>
              <w:right w:val="nil" w:sz="6" w:space="0" w:color="auto"/>
            </w:tcBorders>
          </w:tcPr>
          <w:p>
            <w:pPr>
              <w:pStyle w:val="TableParagraph"/>
              <w:spacing w:line="240" w:lineRule="auto" w:before="76"/>
              <w:ind w:right="155"/>
              <w:jc w:val="right"/>
              <w:rPr>
                <w:rFonts w:ascii="Times New Roman" w:hAnsi="Times New Roman" w:cs="Times New Roman" w:eastAsia="Times New Roman" w:hint="default"/>
                <w:sz w:val="18"/>
                <w:szCs w:val="18"/>
              </w:rPr>
            </w:pPr>
            <w:r>
              <w:rPr>
                <w:rFonts w:ascii="Times New Roman"/>
                <w:spacing w:val="-1"/>
                <w:sz w:val="18"/>
              </w:rPr>
              <w:t>69,580.87</w:t>
            </w:r>
          </w:p>
        </w:tc>
        <w:tc>
          <w:tcPr>
            <w:tcW w:w="1313" w:type="dxa"/>
            <w:tcBorders>
              <w:top w:val="nil" w:sz="6" w:space="0" w:color="auto"/>
              <w:left w:val="nil" w:sz="6" w:space="0" w:color="auto"/>
              <w:bottom w:val="single" w:sz="2" w:space="0" w:color="000000"/>
              <w:right w:val="nil" w:sz="6" w:space="0" w:color="auto"/>
            </w:tcBorders>
          </w:tcPr>
          <w:p>
            <w:pPr/>
          </w:p>
        </w:tc>
        <w:tc>
          <w:tcPr>
            <w:tcW w:w="1032" w:type="dxa"/>
            <w:tcBorders>
              <w:top w:val="nil" w:sz="6" w:space="0" w:color="auto"/>
              <w:left w:val="nil" w:sz="6" w:space="0" w:color="auto"/>
              <w:bottom w:val="single" w:sz="2" w:space="0" w:color="000000"/>
              <w:right w:val="nil" w:sz="6" w:space="0" w:color="auto"/>
            </w:tcBorders>
          </w:tcPr>
          <w:p>
            <w:pPr/>
          </w:p>
        </w:tc>
        <w:tc>
          <w:tcPr>
            <w:tcW w:w="1314" w:type="dxa"/>
            <w:tcBorders>
              <w:top w:val="nil" w:sz="6" w:space="0" w:color="auto"/>
              <w:left w:val="nil" w:sz="6" w:space="0" w:color="auto"/>
              <w:bottom w:val="single" w:sz="2" w:space="0" w:color="000000"/>
              <w:right w:val="nil" w:sz="6" w:space="0" w:color="auto"/>
            </w:tcBorders>
          </w:tcPr>
          <w:p>
            <w:pPr/>
          </w:p>
        </w:tc>
      </w:tr>
      <w:tr>
        <w:trPr>
          <w:trHeight w:val="374" w:hRule="exact"/>
        </w:trPr>
        <w:tc>
          <w:tcPr>
            <w:tcW w:w="739"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left="381" w:right="0"/>
              <w:jc w:val="lef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468"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1445" w:type="dxa"/>
            <w:tcBorders>
              <w:top w:val="single" w:sz="2" w:space="0" w:color="000000"/>
              <w:left w:val="nil" w:sz="6" w:space="0" w:color="auto"/>
              <w:bottom w:val="single" w:sz="2" w:space="0" w:color="000000"/>
              <w:right w:val="nil" w:sz="6" w:space="0" w:color="auto"/>
            </w:tcBorders>
          </w:tcPr>
          <w:p>
            <w:pPr>
              <w:pStyle w:val="TableParagraph"/>
              <w:spacing w:line="240" w:lineRule="auto" w:before="84"/>
              <w:ind w:right="125"/>
              <w:jc w:val="right"/>
              <w:rPr>
                <w:rFonts w:ascii="Times New Roman" w:hAnsi="Times New Roman" w:cs="Times New Roman" w:eastAsia="Times New Roman" w:hint="default"/>
                <w:sz w:val="18"/>
                <w:szCs w:val="18"/>
              </w:rPr>
            </w:pPr>
            <w:r>
              <w:rPr>
                <w:rFonts w:ascii="Times New Roman"/>
                <w:b/>
                <w:spacing w:val="-1"/>
                <w:sz w:val="18"/>
              </w:rPr>
              <w:t>12,953,003.13</w:t>
            </w:r>
            <w:r>
              <w:rPr>
                <w:rFonts w:ascii="Times New Roman"/>
                <w:spacing w:val="-1"/>
                <w:sz w:val="18"/>
              </w:rPr>
            </w:r>
          </w:p>
        </w:tc>
        <w:tc>
          <w:tcPr>
            <w:tcW w:w="1024" w:type="dxa"/>
            <w:tcBorders>
              <w:top w:val="single" w:sz="2" w:space="0" w:color="000000"/>
              <w:left w:val="nil" w:sz="6" w:space="0" w:color="auto"/>
              <w:bottom w:val="single" w:sz="2" w:space="0" w:color="000000"/>
              <w:right w:val="nil" w:sz="6" w:space="0" w:color="auto"/>
            </w:tcBorders>
          </w:tcPr>
          <w:p>
            <w:pPr/>
          </w:p>
        </w:tc>
        <w:tc>
          <w:tcPr>
            <w:tcW w:w="1366" w:type="dxa"/>
            <w:tcBorders>
              <w:top w:val="single" w:sz="2" w:space="0" w:color="000000"/>
              <w:left w:val="nil" w:sz="6" w:space="0" w:color="auto"/>
              <w:bottom w:val="single" w:sz="2" w:space="0" w:color="000000"/>
              <w:right w:val="nil" w:sz="6" w:space="0" w:color="auto"/>
            </w:tcBorders>
          </w:tcPr>
          <w:p>
            <w:pPr>
              <w:pStyle w:val="TableParagraph"/>
              <w:spacing w:line="240" w:lineRule="auto" w:before="84"/>
              <w:ind w:right="155"/>
              <w:jc w:val="right"/>
              <w:rPr>
                <w:rFonts w:ascii="Times New Roman" w:hAnsi="Times New Roman" w:cs="Times New Roman" w:eastAsia="Times New Roman" w:hint="default"/>
                <w:sz w:val="18"/>
                <w:szCs w:val="18"/>
              </w:rPr>
            </w:pPr>
            <w:r>
              <w:rPr>
                <w:rFonts w:ascii="Times New Roman"/>
                <w:b/>
                <w:spacing w:val="-1"/>
                <w:sz w:val="18"/>
              </w:rPr>
              <w:t>12,953,003.13</w:t>
            </w:r>
            <w:r>
              <w:rPr>
                <w:rFonts w:ascii="Times New Roman"/>
                <w:spacing w:val="-1"/>
                <w:sz w:val="18"/>
              </w:rPr>
            </w:r>
          </w:p>
        </w:tc>
        <w:tc>
          <w:tcPr>
            <w:tcW w:w="1313" w:type="dxa"/>
            <w:tcBorders>
              <w:top w:val="single" w:sz="2" w:space="0" w:color="000000"/>
              <w:left w:val="nil" w:sz="6" w:space="0" w:color="auto"/>
              <w:bottom w:val="single" w:sz="2" w:space="0" w:color="000000"/>
              <w:right w:val="nil" w:sz="6" w:space="0" w:color="auto"/>
            </w:tcBorders>
          </w:tcPr>
          <w:p>
            <w:pPr>
              <w:pStyle w:val="TableParagraph"/>
              <w:spacing w:line="240" w:lineRule="auto" w:before="84"/>
              <w:ind w:right="128"/>
              <w:jc w:val="right"/>
              <w:rPr>
                <w:rFonts w:ascii="Times New Roman" w:hAnsi="Times New Roman" w:cs="Times New Roman" w:eastAsia="Times New Roman" w:hint="default"/>
                <w:sz w:val="18"/>
                <w:szCs w:val="18"/>
              </w:rPr>
            </w:pPr>
            <w:r>
              <w:rPr>
                <w:rFonts w:ascii="Times New Roman"/>
                <w:b/>
                <w:spacing w:val="-2"/>
                <w:sz w:val="18"/>
              </w:rPr>
              <w:t>11,290,336.72</w:t>
            </w:r>
            <w:r>
              <w:rPr>
                <w:rFonts w:ascii="Times New Roman"/>
                <w:spacing w:val="-2"/>
                <w:sz w:val="18"/>
              </w:rPr>
            </w:r>
          </w:p>
        </w:tc>
        <w:tc>
          <w:tcPr>
            <w:tcW w:w="1032" w:type="dxa"/>
            <w:tcBorders>
              <w:top w:val="single" w:sz="2" w:space="0" w:color="000000"/>
              <w:left w:val="nil" w:sz="6" w:space="0" w:color="auto"/>
              <w:bottom w:val="single" w:sz="2" w:space="0" w:color="000000"/>
              <w:right w:val="nil" w:sz="6" w:space="0" w:color="auto"/>
            </w:tcBorders>
          </w:tcPr>
          <w:p>
            <w:pPr/>
          </w:p>
        </w:tc>
        <w:tc>
          <w:tcPr>
            <w:tcW w:w="1314" w:type="dxa"/>
            <w:tcBorders>
              <w:top w:val="single" w:sz="2" w:space="0" w:color="000000"/>
              <w:left w:val="nil" w:sz="6" w:space="0" w:color="auto"/>
              <w:bottom w:val="single" w:sz="2" w:space="0" w:color="000000"/>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b/>
                <w:spacing w:val="-2"/>
                <w:sz w:val="18"/>
              </w:rPr>
              <w:t>11,290,336.72</w:t>
            </w:r>
            <w:r>
              <w:rPr>
                <w:rFonts w:ascii="Times New Roman"/>
                <w:spacing w:val="-2"/>
                <w:sz w:val="18"/>
              </w:rPr>
            </w:r>
          </w:p>
        </w:tc>
      </w:tr>
    </w:tbl>
    <w:p>
      <w:pPr>
        <w:spacing w:line="240" w:lineRule="auto" w:before="12"/>
        <w:rPr>
          <w:rFonts w:ascii="宋体" w:hAnsi="宋体" w:cs="宋体" w:eastAsia="宋体" w:hint="default"/>
          <w:sz w:val="13"/>
          <w:szCs w:val="13"/>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．本报告期末公司的各项存货均不存在减值因素，故未计提存货跌价准备；</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．本报告期末存货无抵押、质押等情况。</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（七）其他流动资产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2859"/>
        <w:gridCol w:w="2942"/>
        <w:gridCol w:w="2767"/>
      </w:tblGrid>
      <w:tr>
        <w:trPr>
          <w:trHeight w:val="404" w:hRule="exact"/>
        </w:trPr>
        <w:tc>
          <w:tcPr>
            <w:tcW w:w="285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4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6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85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待摊物业费</w:t>
            </w:r>
          </w:p>
        </w:tc>
        <w:tc>
          <w:tcPr>
            <w:tcW w:w="2942"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818"/>
              <w:jc w:val="right"/>
              <w:rPr>
                <w:rFonts w:ascii="Times New Roman" w:hAnsi="Times New Roman" w:cs="Times New Roman" w:eastAsia="Times New Roman" w:hint="default"/>
                <w:sz w:val="18"/>
                <w:szCs w:val="18"/>
              </w:rPr>
            </w:pPr>
            <w:r>
              <w:rPr>
                <w:rFonts w:ascii="Times New Roman"/>
                <w:spacing w:val="-1"/>
                <w:sz w:val="18"/>
              </w:rPr>
              <w:t>36,067.82</w:t>
            </w:r>
          </w:p>
        </w:tc>
        <w:tc>
          <w:tcPr>
            <w:tcW w:w="2767" w:type="dxa"/>
            <w:tcBorders>
              <w:top w:val="single" w:sz="2" w:space="0" w:color="000000"/>
              <w:left w:val="nil" w:sz="6" w:space="0" w:color="auto"/>
              <w:bottom w:val="nil" w:sz="6" w:space="0" w:color="auto"/>
              <w:right w:val="nil" w:sz="6" w:space="0" w:color="auto"/>
            </w:tcBorders>
          </w:tcPr>
          <w:p>
            <w:pPr/>
          </w:p>
        </w:tc>
      </w:tr>
      <w:tr>
        <w:trPr>
          <w:trHeight w:val="401" w:hRule="exact"/>
        </w:trPr>
        <w:tc>
          <w:tcPr>
            <w:tcW w:w="285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393" w:right="0"/>
              <w:jc w:val="left"/>
              <w:rPr>
                <w:rFonts w:ascii="宋体" w:hAnsi="宋体" w:cs="宋体" w:eastAsia="宋体" w:hint="default"/>
                <w:sz w:val="18"/>
                <w:szCs w:val="18"/>
              </w:rPr>
            </w:pPr>
            <w:r>
              <w:rPr>
                <w:rFonts w:ascii="宋体" w:hAnsi="宋体" w:cs="宋体" w:eastAsia="宋体" w:hint="default"/>
                <w:sz w:val="18"/>
                <w:szCs w:val="18"/>
              </w:rPr>
              <w:t>待摊网络专线费</w:t>
            </w:r>
          </w:p>
        </w:tc>
        <w:tc>
          <w:tcPr>
            <w:tcW w:w="294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819"/>
              <w:jc w:val="right"/>
              <w:rPr>
                <w:rFonts w:ascii="Times New Roman" w:hAnsi="Times New Roman" w:cs="Times New Roman" w:eastAsia="Times New Roman" w:hint="default"/>
                <w:sz w:val="18"/>
                <w:szCs w:val="18"/>
              </w:rPr>
            </w:pPr>
            <w:r>
              <w:rPr>
                <w:rFonts w:ascii="Times New Roman"/>
                <w:spacing w:val="-1"/>
                <w:sz w:val="18"/>
              </w:rPr>
              <w:t>82,500.00</w:t>
            </w:r>
            <w:r>
              <w:rPr>
                <w:rFonts w:ascii="Times New Roman"/>
                <w:sz w:val="18"/>
              </w:rPr>
            </w:r>
          </w:p>
        </w:tc>
        <w:tc>
          <w:tcPr>
            <w:tcW w:w="276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859" w:type="dxa"/>
            <w:tcBorders>
              <w:top w:val="single" w:sz="4" w:space="0" w:color="000000"/>
              <w:left w:val="nil" w:sz="6" w:space="0" w:color="auto"/>
              <w:bottom w:val="single" w:sz="2" w:space="0" w:color="000000"/>
              <w:right w:val="nil" w:sz="6" w:space="0" w:color="auto"/>
            </w:tcBorders>
          </w:tcPr>
          <w:p>
            <w:pPr>
              <w:pStyle w:val="TableParagraph"/>
              <w:spacing w:line="240" w:lineRule="auto" w:before="49"/>
              <w:ind w:right="1183"/>
              <w:jc w:val="right"/>
              <w:rPr>
                <w:rFonts w:ascii="宋体" w:hAnsi="宋体" w:cs="宋体" w:eastAsia="宋体" w:hint="default"/>
                <w:sz w:val="18"/>
                <w:szCs w:val="18"/>
              </w:rPr>
            </w:pPr>
            <w:r>
              <w:rPr>
                <w:rFonts w:ascii="宋体" w:hAnsi="宋体" w:cs="宋体" w:eastAsia="宋体" w:hint="default"/>
                <w:sz w:val="18"/>
                <w:szCs w:val="18"/>
              </w:rPr>
              <w:t>合计</w:t>
            </w:r>
          </w:p>
        </w:tc>
        <w:tc>
          <w:tcPr>
            <w:tcW w:w="2942" w:type="dxa"/>
            <w:tcBorders>
              <w:top w:val="single" w:sz="4" w:space="0" w:color="000000"/>
              <w:left w:val="nil" w:sz="6" w:space="0" w:color="auto"/>
              <w:bottom w:val="single" w:sz="2" w:space="0" w:color="000000"/>
              <w:right w:val="nil" w:sz="6" w:space="0" w:color="auto"/>
            </w:tcBorders>
          </w:tcPr>
          <w:p>
            <w:pPr>
              <w:pStyle w:val="TableParagraph"/>
              <w:spacing w:line="240" w:lineRule="auto" w:before="96"/>
              <w:ind w:right="819"/>
              <w:jc w:val="right"/>
              <w:rPr>
                <w:rFonts w:ascii="Times New Roman" w:hAnsi="Times New Roman" w:cs="Times New Roman" w:eastAsia="Times New Roman" w:hint="default"/>
                <w:sz w:val="18"/>
                <w:szCs w:val="18"/>
              </w:rPr>
            </w:pPr>
            <w:r>
              <w:rPr>
                <w:rFonts w:ascii="Times New Roman"/>
                <w:b/>
                <w:spacing w:val="-2"/>
                <w:sz w:val="18"/>
              </w:rPr>
              <w:t>118,567.82</w:t>
            </w:r>
            <w:r>
              <w:rPr>
                <w:rFonts w:ascii="Times New Roman"/>
                <w:spacing w:val="-2"/>
                <w:sz w:val="18"/>
              </w:rPr>
            </w:r>
          </w:p>
        </w:tc>
        <w:tc>
          <w:tcPr>
            <w:tcW w:w="2767" w:type="dxa"/>
            <w:tcBorders>
              <w:top w:val="single" w:sz="4"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（八）固定资产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5"/>
        <w:rPr>
          <w:rFonts w:ascii="宋体" w:hAnsi="宋体" w:cs="宋体" w:eastAsia="宋体" w:hint="default"/>
          <w:sz w:val="13"/>
          <w:szCs w:val="13"/>
        </w:rPr>
      </w:pPr>
    </w:p>
    <w:tbl>
      <w:tblPr>
        <w:tblW w:w="0" w:type="auto"/>
        <w:jc w:val="left"/>
        <w:tblInd w:w="417" w:type="dxa"/>
        <w:tblLayout w:type="fixed"/>
        <w:tblCellMar>
          <w:top w:w="0" w:type="dxa"/>
          <w:left w:w="0" w:type="dxa"/>
          <w:bottom w:w="0" w:type="dxa"/>
          <w:right w:w="0" w:type="dxa"/>
        </w:tblCellMar>
        <w:tblLook w:val="01E0"/>
      </w:tblPr>
      <w:tblGrid>
        <w:gridCol w:w="2304"/>
        <w:gridCol w:w="1621"/>
        <w:gridCol w:w="724"/>
        <w:gridCol w:w="1294"/>
        <w:gridCol w:w="1260"/>
        <w:gridCol w:w="1484"/>
      </w:tblGrid>
      <w:tr>
        <w:trPr>
          <w:trHeight w:val="403" w:hRule="exact"/>
        </w:trPr>
        <w:tc>
          <w:tcPr>
            <w:tcW w:w="230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37"/>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2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18"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6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4" w:hRule="exact"/>
        </w:trPr>
        <w:tc>
          <w:tcPr>
            <w:tcW w:w="2304"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21"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left="185" w:right="0"/>
              <w:jc w:val="left"/>
              <w:rPr>
                <w:rFonts w:ascii="Times New Roman" w:hAnsi="Times New Roman" w:cs="Times New Roman" w:eastAsia="Times New Roman" w:hint="default"/>
                <w:sz w:val="18"/>
                <w:szCs w:val="18"/>
              </w:rPr>
            </w:pPr>
            <w:r>
              <w:rPr>
                <w:rFonts w:ascii="Times New Roman"/>
                <w:b/>
                <w:sz w:val="18"/>
              </w:rPr>
              <w:t>14,083,440.54</w:t>
            </w:r>
            <w:r>
              <w:rPr>
                <w:rFonts w:ascii="Times New Roman"/>
                <w:sz w:val="18"/>
              </w:rPr>
            </w:r>
          </w:p>
        </w:tc>
        <w:tc>
          <w:tcPr>
            <w:tcW w:w="724" w:type="dxa"/>
            <w:tcBorders>
              <w:top w:val="single" w:sz="2" w:space="0" w:color="000000"/>
              <w:left w:val="nil" w:sz="6" w:space="0" w:color="auto"/>
              <w:bottom w:val="nil" w:sz="6" w:space="0" w:color="auto"/>
              <w:right w:val="nil" w:sz="6" w:space="0" w:color="auto"/>
            </w:tcBorders>
          </w:tcPr>
          <w:p>
            <w:pPr/>
          </w:p>
        </w:tc>
        <w:tc>
          <w:tcPr>
            <w:tcW w:w="1294"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right="180"/>
              <w:jc w:val="right"/>
              <w:rPr>
                <w:rFonts w:ascii="Times New Roman" w:hAnsi="Times New Roman" w:cs="Times New Roman" w:eastAsia="Times New Roman" w:hint="default"/>
                <w:sz w:val="18"/>
                <w:szCs w:val="18"/>
              </w:rPr>
            </w:pPr>
            <w:r>
              <w:rPr>
                <w:rFonts w:ascii="Times New Roman"/>
                <w:b/>
                <w:spacing w:val="-1"/>
                <w:sz w:val="18"/>
              </w:rPr>
              <w:t>25,835,963.10</w:t>
            </w:r>
            <w:r>
              <w:rPr>
                <w:rFonts w:ascii="Times New Roman"/>
                <w:sz w:val="18"/>
              </w:rPr>
            </w:r>
          </w:p>
        </w:tc>
        <w:tc>
          <w:tcPr>
            <w:tcW w:w="1260" w:type="dxa"/>
            <w:tcBorders>
              <w:top w:val="single" w:sz="2" w:space="0" w:color="000000"/>
              <w:left w:val="nil" w:sz="6" w:space="0" w:color="auto"/>
              <w:bottom w:val="nil" w:sz="6" w:space="0" w:color="auto"/>
              <w:right w:val="nil" w:sz="6" w:space="0" w:color="auto"/>
            </w:tcBorders>
          </w:tcPr>
          <w:p>
            <w:pPr/>
          </w:p>
        </w:tc>
        <w:tc>
          <w:tcPr>
            <w:tcW w:w="1484" w:type="dxa"/>
            <w:tcBorders>
              <w:top w:val="single" w:sz="2" w:space="0" w:color="000000"/>
              <w:left w:val="nil" w:sz="6" w:space="0" w:color="auto"/>
              <w:bottom w:val="nil" w:sz="6" w:space="0" w:color="auto"/>
              <w:right w:val="nil" w:sz="6" w:space="0" w:color="auto"/>
            </w:tcBorders>
          </w:tcPr>
          <w:p>
            <w:pPr>
              <w:pStyle w:val="TableParagraph"/>
              <w:spacing w:line="240" w:lineRule="auto" w:before="96"/>
              <w:ind w:right="55"/>
              <w:jc w:val="right"/>
              <w:rPr>
                <w:rFonts w:ascii="Times New Roman" w:hAnsi="Times New Roman" w:cs="Times New Roman" w:eastAsia="Times New Roman" w:hint="default"/>
                <w:sz w:val="18"/>
                <w:szCs w:val="18"/>
              </w:rPr>
            </w:pPr>
            <w:r>
              <w:rPr>
                <w:rFonts w:ascii="Times New Roman"/>
                <w:b/>
                <w:spacing w:val="-1"/>
                <w:sz w:val="18"/>
              </w:rPr>
              <w:t>39,919,403.64</w:t>
            </w:r>
            <w:r>
              <w:rPr>
                <w:rFonts w:ascii="Times New Roman"/>
                <w:spacing w:val="-1"/>
                <w:sz w:val="18"/>
              </w:rPr>
            </w:r>
          </w:p>
        </w:tc>
      </w:tr>
      <w:tr>
        <w:trPr>
          <w:trHeight w:val="395"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9,949,458.00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0"/>
              <w:jc w:val="right"/>
              <w:rPr>
                <w:rFonts w:ascii="Times New Roman" w:hAnsi="Times New Roman" w:cs="Times New Roman" w:eastAsia="Times New Roman" w:hint="default"/>
                <w:sz w:val="18"/>
                <w:szCs w:val="18"/>
              </w:rPr>
            </w:pPr>
            <w:r>
              <w:rPr>
                <w:rFonts w:ascii="Times New Roman"/>
                <w:spacing w:val="-1"/>
                <w:sz w:val="18"/>
              </w:rPr>
              <w:t>21,519,500.00</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
              <w:jc w:val="right"/>
              <w:rPr>
                <w:rFonts w:ascii="Times New Roman" w:hAnsi="Times New Roman" w:cs="Times New Roman" w:eastAsia="Times New Roman" w:hint="default"/>
                <w:sz w:val="18"/>
                <w:szCs w:val="18"/>
              </w:rPr>
            </w:pPr>
            <w:r>
              <w:rPr>
                <w:rFonts w:ascii="Times New Roman"/>
                <w:spacing w:val="-1"/>
                <w:sz w:val="18"/>
              </w:rPr>
              <w:t>31,468,958.00</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0"/>
              <w:jc w:val="right"/>
              <w:rPr>
                <w:rFonts w:ascii="Times New Roman" w:hAnsi="Times New Roman" w:cs="Times New Roman" w:eastAsia="Times New Roman" w:hint="default"/>
                <w:sz w:val="18"/>
                <w:szCs w:val="18"/>
              </w:rPr>
            </w:pPr>
            <w:r>
              <w:rPr>
                <w:rFonts w:ascii="Times New Roman"/>
                <w:spacing w:val="-1"/>
                <w:sz w:val="18"/>
              </w:rPr>
              <w:t>1,216,615.41</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Times New Roman" w:hAnsi="Times New Roman" w:cs="Times New Roman" w:eastAsia="Times New Roman" w:hint="default"/>
                <w:sz w:val="18"/>
                <w:szCs w:val="18"/>
              </w:rPr>
            </w:pPr>
            <w:r>
              <w:rPr>
                <w:rFonts w:ascii="Times New Roman"/>
                <w:spacing w:val="-1"/>
                <w:sz w:val="18"/>
              </w:rPr>
              <w:t>1,216,615.41</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1,472,179.00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pacing w:val="-1"/>
                <w:sz w:val="18"/>
              </w:rPr>
              <w:t>1,472,179.00</w:t>
            </w:r>
          </w:p>
        </w:tc>
      </w:tr>
      <w:tr>
        <w:trPr>
          <w:trHeight w:val="396"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2,658,303.54</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0"/>
              <w:jc w:val="right"/>
              <w:rPr>
                <w:rFonts w:ascii="Times New Roman" w:hAnsi="Times New Roman" w:cs="Times New Roman" w:eastAsia="Times New Roman" w:hint="default"/>
                <w:sz w:val="18"/>
                <w:szCs w:val="18"/>
              </w:rPr>
            </w:pPr>
            <w:r>
              <w:rPr>
                <w:rFonts w:ascii="Times New Roman"/>
                <w:spacing w:val="-1"/>
                <w:sz w:val="18"/>
              </w:rPr>
              <w:t>2,794,301.35</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Times New Roman" w:hAnsi="Times New Roman" w:cs="Times New Roman" w:eastAsia="Times New Roman" w:hint="default"/>
                <w:sz w:val="18"/>
                <w:szCs w:val="18"/>
              </w:rPr>
            </w:pPr>
            <w:r>
              <w:rPr>
                <w:rFonts w:ascii="Times New Roman"/>
                <w:spacing w:val="-1"/>
                <w:sz w:val="18"/>
              </w:rPr>
              <w:t>5,452,604.89</w:t>
            </w:r>
          </w:p>
        </w:tc>
      </w:tr>
      <w:tr>
        <w:trPr>
          <w:trHeight w:val="402"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9"/>
              <w:jc w:val="right"/>
              <w:rPr>
                <w:rFonts w:ascii="Times New Roman" w:hAnsi="Times New Roman" w:cs="Times New Roman" w:eastAsia="Times New Roman" w:hint="default"/>
                <w:sz w:val="18"/>
                <w:szCs w:val="18"/>
              </w:rPr>
            </w:pPr>
            <w:r>
              <w:rPr>
                <w:rFonts w:ascii="Times New Roman"/>
                <w:w w:val="95"/>
                <w:sz w:val="18"/>
              </w:rPr>
              <w:t>3,500.00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0"/>
              <w:jc w:val="right"/>
              <w:rPr>
                <w:rFonts w:ascii="Times New Roman" w:hAnsi="Times New Roman" w:cs="Times New Roman" w:eastAsia="Times New Roman" w:hint="default"/>
                <w:sz w:val="18"/>
                <w:szCs w:val="18"/>
              </w:rPr>
            </w:pPr>
            <w:r>
              <w:rPr>
                <w:rFonts w:ascii="Times New Roman"/>
                <w:spacing w:val="-1"/>
                <w:sz w:val="18"/>
              </w:rPr>
              <w:t>305,546.34</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Times New Roman" w:hAnsi="Times New Roman" w:cs="Times New Roman" w:eastAsia="Times New Roman" w:hint="default"/>
                <w:sz w:val="18"/>
                <w:szCs w:val="18"/>
              </w:rPr>
            </w:pPr>
            <w:r>
              <w:rPr>
                <w:rFonts w:ascii="Times New Roman"/>
                <w:spacing w:val="-1"/>
                <w:sz w:val="18"/>
              </w:rPr>
              <w:t>309,046.34</w:t>
            </w:r>
          </w:p>
        </w:tc>
      </w:tr>
      <w:tr>
        <w:trPr>
          <w:trHeight w:val="392" w:hRule="exact"/>
        </w:trPr>
        <w:tc>
          <w:tcPr>
            <w:tcW w:w="2304" w:type="dxa"/>
            <w:tcBorders>
              <w:top w:val="nil" w:sz="6" w:space="0" w:color="auto"/>
              <w:left w:val="nil" w:sz="6" w:space="0" w:color="auto"/>
              <w:bottom w:val="nil" w:sz="6" w:space="0" w:color="auto"/>
              <w:right w:val="nil" w:sz="6" w:space="0" w:color="auto"/>
            </w:tcBorders>
          </w:tcPr>
          <w:p>
            <w:pPr/>
          </w:p>
        </w:tc>
        <w:tc>
          <w:tcPr>
            <w:tcW w:w="23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44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73" w:right="0"/>
              <w:jc w:val="left"/>
              <w:rPr>
                <w:rFonts w:ascii="Times New Roman" w:hAnsi="Times New Roman" w:cs="Times New Roman" w:eastAsia="Times New Roman" w:hint="default"/>
                <w:sz w:val="18"/>
                <w:szCs w:val="18"/>
              </w:rPr>
            </w:pPr>
            <w:r>
              <w:rPr>
                <w:rFonts w:ascii="Times New Roman"/>
                <w:b/>
                <w:sz w:val="18"/>
              </w:rPr>
              <w:t>1,058,775.08</w:t>
            </w:r>
            <w:r>
              <w:rPr>
                <w:rFonts w:ascii="Times New Roman"/>
                <w:sz w:val="18"/>
              </w:rPr>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5"/>
              <w:jc w:val="right"/>
              <w:rPr>
                <w:rFonts w:ascii="Times New Roman" w:hAnsi="Times New Roman" w:cs="Times New Roman" w:eastAsia="Times New Roman" w:hint="default"/>
                <w:sz w:val="18"/>
                <w:szCs w:val="18"/>
              </w:rPr>
            </w:pPr>
            <w:r>
              <w:rPr>
                <w:rFonts w:ascii="Times New Roman"/>
                <w:b/>
                <w:spacing w:val="-1"/>
                <w:sz w:val="18"/>
              </w:rPr>
              <w:t>2,598,456.79</w:t>
            </w:r>
            <w:r>
              <w:rPr>
                <w:rFonts w:ascii="Times New Roman"/>
                <w:spacing w:val="-1"/>
                <w:sz w:val="18"/>
              </w:rPr>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b/>
                <w:spacing w:val="-1"/>
                <w:sz w:val="18"/>
              </w:rPr>
              <w:t>3,657,231.87</w:t>
            </w:r>
            <w:r>
              <w:rPr>
                <w:rFonts w:ascii="Times New Roman"/>
                <w:spacing w:val="-1"/>
                <w:sz w:val="18"/>
              </w:rPr>
            </w:r>
          </w:p>
        </w:tc>
      </w:tr>
      <w:tr>
        <w:trPr>
          <w:trHeight w:val="395"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9"/>
              <w:jc w:val="right"/>
              <w:rPr>
                <w:rFonts w:ascii="Times New Roman" w:hAnsi="Times New Roman" w:cs="Times New Roman" w:eastAsia="Times New Roman" w:hint="default"/>
                <w:sz w:val="18"/>
                <w:szCs w:val="18"/>
              </w:rPr>
            </w:pPr>
            <w:r>
              <w:rPr>
                <w:rFonts w:ascii="Times New Roman"/>
                <w:spacing w:val="-1"/>
                <w:sz w:val="18"/>
              </w:rPr>
              <w:t>98,458.20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5"/>
              <w:jc w:val="right"/>
              <w:rPr>
                <w:rFonts w:ascii="Times New Roman" w:hAnsi="Times New Roman" w:cs="Times New Roman" w:eastAsia="Times New Roman" w:hint="default"/>
                <w:sz w:val="18"/>
                <w:szCs w:val="18"/>
              </w:rPr>
            </w:pPr>
            <w:r>
              <w:rPr>
                <w:rFonts w:ascii="Times New Roman"/>
                <w:spacing w:val="-1"/>
                <w:sz w:val="18"/>
              </w:rPr>
              <w:t>669,177.04</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spacing w:val="-1"/>
                <w:sz w:val="18"/>
              </w:rPr>
              <w:t>767,635.24</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6"/>
              <w:jc w:val="right"/>
              <w:rPr>
                <w:rFonts w:ascii="Times New Roman" w:hAnsi="Times New Roman" w:cs="Times New Roman" w:eastAsia="Times New Roman" w:hint="default"/>
                <w:sz w:val="18"/>
                <w:szCs w:val="18"/>
              </w:rPr>
            </w:pPr>
            <w:r>
              <w:rPr>
                <w:rFonts w:ascii="Times New Roman"/>
                <w:spacing w:val="-1"/>
                <w:sz w:val="18"/>
              </w:rPr>
              <w:t>88,652.56</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8"/>
                <w:szCs w:val="18"/>
              </w:rPr>
            </w:pPr>
            <w:r>
              <w:rPr>
                <w:rFonts w:ascii="Times New Roman"/>
                <w:spacing w:val="-1"/>
                <w:sz w:val="18"/>
              </w:rPr>
              <w:t>88,652.56</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pacing w:val="-1"/>
                <w:sz w:val="18"/>
              </w:rPr>
              <w:t>312,261.72</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5"/>
              <w:jc w:val="right"/>
              <w:rPr>
                <w:rFonts w:ascii="Times New Roman" w:hAnsi="Times New Roman" w:cs="Times New Roman" w:eastAsia="Times New Roman" w:hint="default"/>
                <w:sz w:val="18"/>
                <w:szCs w:val="18"/>
              </w:rPr>
            </w:pPr>
            <w:r>
              <w:rPr>
                <w:rFonts w:ascii="Times New Roman"/>
                <w:spacing w:val="-1"/>
                <w:sz w:val="18"/>
              </w:rPr>
              <w:t>1,443,218.35</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1,755,480.07</w:t>
            </w:r>
          </w:p>
        </w:tc>
      </w:tr>
      <w:tr>
        <w:trPr>
          <w:trHeight w:val="396"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7"/>
              <w:jc w:val="right"/>
              <w:rPr>
                <w:rFonts w:ascii="Times New Roman" w:hAnsi="Times New Roman" w:cs="Times New Roman" w:eastAsia="Times New Roman" w:hint="default"/>
                <w:sz w:val="18"/>
                <w:szCs w:val="18"/>
              </w:rPr>
            </w:pPr>
            <w:r>
              <w:rPr>
                <w:rFonts w:ascii="Times New Roman"/>
                <w:sz w:val="18"/>
              </w:rPr>
              <w:t>647,334.70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2"/>
              <w:jc w:val="right"/>
              <w:rPr>
                <w:rFonts w:ascii="Times New Roman" w:hAnsi="Times New Roman" w:cs="Times New Roman" w:eastAsia="Times New Roman" w:hint="default"/>
                <w:sz w:val="18"/>
                <w:szCs w:val="18"/>
              </w:rPr>
            </w:pPr>
            <w:r>
              <w:rPr>
                <w:rFonts w:ascii="Times New Roman"/>
                <w:spacing w:val="-1"/>
                <w:sz w:val="18"/>
              </w:rPr>
              <w:t>349,789.68</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8"/>
                <w:szCs w:val="18"/>
              </w:rPr>
            </w:pPr>
            <w:r>
              <w:rPr>
                <w:rFonts w:ascii="Times New Roman"/>
                <w:spacing w:val="-1"/>
                <w:sz w:val="18"/>
              </w:rPr>
              <w:t>997,124.38</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9"/>
              <w:jc w:val="right"/>
              <w:rPr>
                <w:rFonts w:ascii="Times New Roman" w:hAnsi="Times New Roman" w:cs="Times New Roman" w:eastAsia="Times New Roman" w:hint="default"/>
                <w:sz w:val="18"/>
                <w:szCs w:val="18"/>
              </w:rPr>
            </w:pPr>
            <w:r>
              <w:rPr>
                <w:rFonts w:ascii="Times New Roman"/>
                <w:spacing w:val="-1"/>
                <w:sz w:val="18"/>
              </w:rPr>
              <w:t>720.46</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2"/>
              <w:jc w:val="right"/>
              <w:rPr>
                <w:rFonts w:ascii="Times New Roman" w:hAnsi="Times New Roman" w:cs="Times New Roman" w:eastAsia="Times New Roman" w:hint="default"/>
                <w:sz w:val="18"/>
                <w:szCs w:val="18"/>
              </w:rPr>
            </w:pPr>
            <w:r>
              <w:rPr>
                <w:rFonts w:ascii="Times New Roman"/>
                <w:spacing w:val="-1"/>
                <w:sz w:val="18"/>
              </w:rPr>
              <w:t>47,619.16</w:t>
            </w: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Times New Roman" w:hAnsi="Times New Roman" w:cs="Times New Roman" w:eastAsia="Times New Roman" w:hint="default"/>
                <w:sz w:val="18"/>
                <w:szCs w:val="18"/>
              </w:rPr>
            </w:pPr>
            <w:r>
              <w:rPr>
                <w:rFonts w:ascii="Times New Roman"/>
                <w:spacing w:val="-1"/>
                <w:sz w:val="18"/>
              </w:rPr>
              <w:t>48,339.62</w:t>
            </w:r>
          </w:p>
        </w:tc>
      </w:tr>
      <w:tr>
        <w:trPr>
          <w:trHeight w:val="40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85" w:right="0"/>
              <w:jc w:val="left"/>
              <w:rPr>
                <w:rFonts w:ascii="Times New Roman" w:hAnsi="Times New Roman" w:cs="Times New Roman" w:eastAsia="Times New Roman" w:hint="default"/>
                <w:sz w:val="18"/>
                <w:szCs w:val="18"/>
              </w:rPr>
            </w:pPr>
            <w:r>
              <w:rPr>
                <w:rFonts w:ascii="Times New Roman"/>
                <w:b/>
                <w:sz w:val="18"/>
              </w:rPr>
              <w:t>13,024,665.46</w:t>
            </w:r>
            <w:r>
              <w:rPr>
                <w:rFonts w:ascii="Times New Roman"/>
                <w:sz w:val="18"/>
              </w:rPr>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6"/>
              <w:jc w:val="right"/>
              <w:rPr>
                <w:rFonts w:ascii="Times New Roman" w:hAnsi="Times New Roman" w:cs="Times New Roman" w:eastAsia="Times New Roman" w:hint="default"/>
                <w:sz w:val="18"/>
                <w:szCs w:val="18"/>
              </w:rPr>
            </w:pPr>
            <w:r>
              <w:rPr>
                <w:rFonts w:ascii="Times New Roman"/>
                <w:b/>
                <w:spacing w:val="-1"/>
                <w:sz w:val="18"/>
              </w:rPr>
              <w:t>36,262,171.77</w:t>
            </w:r>
            <w:r>
              <w:rPr>
                <w:rFonts w:ascii="Times New Roman"/>
                <w:spacing w:val="-1"/>
                <w:sz w:val="18"/>
              </w:rPr>
            </w:r>
          </w:p>
        </w:tc>
      </w:tr>
      <w:tr>
        <w:trPr>
          <w:trHeight w:val="395"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73" w:right="0"/>
              <w:jc w:val="left"/>
              <w:rPr>
                <w:rFonts w:ascii="Times New Roman" w:hAnsi="Times New Roman" w:cs="Times New Roman" w:eastAsia="Times New Roman" w:hint="default"/>
                <w:sz w:val="18"/>
                <w:szCs w:val="18"/>
              </w:rPr>
            </w:pPr>
            <w:r>
              <w:rPr>
                <w:rFonts w:ascii="Times New Roman"/>
                <w:sz w:val="18"/>
              </w:rPr>
              <w:t>9,850,999.80</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
              <w:jc w:val="right"/>
              <w:rPr>
                <w:rFonts w:ascii="Times New Roman" w:hAnsi="Times New Roman" w:cs="Times New Roman" w:eastAsia="Times New Roman" w:hint="default"/>
                <w:sz w:val="18"/>
                <w:szCs w:val="18"/>
              </w:rPr>
            </w:pPr>
            <w:r>
              <w:rPr>
                <w:rFonts w:ascii="Times New Roman"/>
                <w:spacing w:val="-1"/>
                <w:sz w:val="18"/>
              </w:rPr>
              <w:t>30,701,322.76</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pacing w:val="-1"/>
                <w:sz w:val="18"/>
              </w:rPr>
              <w:t>1,127,962.85</w:t>
            </w:r>
          </w:p>
        </w:tc>
      </w:tr>
      <w:tr>
        <w:trPr>
          <w:trHeight w:val="396"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1,159,917.28</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Times New Roman" w:hAnsi="Times New Roman" w:cs="Times New Roman" w:eastAsia="Times New Roman" w:hint="default"/>
                <w:sz w:val="18"/>
                <w:szCs w:val="18"/>
              </w:rPr>
            </w:pPr>
            <w:r>
              <w:rPr>
                <w:rFonts w:ascii="Times New Roman"/>
                <w:spacing w:val="-1"/>
                <w:sz w:val="18"/>
              </w:rPr>
              <w:t>3,362,051.84</w:t>
            </w: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2,010,968.84</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Times New Roman" w:hAnsi="Times New Roman" w:cs="Times New Roman" w:eastAsia="Times New Roman" w:hint="default"/>
                <w:sz w:val="18"/>
                <w:szCs w:val="18"/>
              </w:rPr>
            </w:pPr>
            <w:r>
              <w:rPr>
                <w:rFonts w:ascii="Times New Roman"/>
                <w:spacing w:val="-1"/>
                <w:sz w:val="18"/>
              </w:rPr>
              <w:t>810,127.60</w:t>
            </w:r>
          </w:p>
        </w:tc>
      </w:tr>
      <w:tr>
        <w:trPr>
          <w:trHeight w:val="398"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w w:val="95"/>
                <w:sz w:val="18"/>
              </w:rPr>
              <w:t>2,779.54</w:t>
            </w: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pacing w:val="-1"/>
                <w:sz w:val="18"/>
              </w:rPr>
              <w:t>260,706.72</w:t>
            </w:r>
          </w:p>
        </w:tc>
      </w:tr>
      <w:tr>
        <w:trPr>
          <w:trHeight w:val="393"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6"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39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1" w:type="dxa"/>
            <w:tcBorders>
              <w:top w:val="nil" w:sz="6" w:space="0" w:color="auto"/>
              <w:left w:val="nil" w:sz="6" w:space="0" w:color="auto"/>
              <w:bottom w:val="nil" w:sz="6" w:space="0" w:color="auto"/>
              <w:right w:val="nil" w:sz="6" w:space="0" w:color="auto"/>
            </w:tcBorders>
          </w:tcPr>
          <w:p>
            <w:pPr/>
          </w:p>
        </w:tc>
        <w:tc>
          <w:tcPr>
            <w:tcW w:w="724"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403" w:hRule="exact"/>
        </w:trPr>
        <w:tc>
          <w:tcPr>
            <w:tcW w:w="2304"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621" w:type="dxa"/>
            <w:tcBorders>
              <w:top w:val="nil" w:sz="6" w:space="0" w:color="auto"/>
              <w:left w:val="nil" w:sz="6" w:space="0" w:color="auto"/>
              <w:bottom w:val="single" w:sz="2" w:space="0" w:color="000000"/>
              <w:right w:val="nil" w:sz="6" w:space="0" w:color="auto"/>
            </w:tcBorders>
          </w:tcPr>
          <w:p>
            <w:pPr>
              <w:pStyle w:val="TableParagraph"/>
              <w:spacing w:line="240" w:lineRule="auto" w:before="100"/>
              <w:ind w:left="185" w:right="0"/>
              <w:jc w:val="left"/>
              <w:rPr>
                <w:rFonts w:ascii="Times New Roman" w:hAnsi="Times New Roman" w:cs="Times New Roman" w:eastAsia="Times New Roman" w:hint="default"/>
                <w:sz w:val="18"/>
                <w:szCs w:val="18"/>
              </w:rPr>
            </w:pPr>
            <w:r>
              <w:rPr>
                <w:rFonts w:ascii="Times New Roman"/>
                <w:b/>
                <w:sz w:val="18"/>
              </w:rPr>
              <w:t>13,024,665.46</w:t>
            </w:r>
            <w:r>
              <w:rPr>
                <w:rFonts w:ascii="Times New Roman"/>
                <w:sz w:val="18"/>
              </w:rPr>
            </w:r>
          </w:p>
        </w:tc>
        <w:tc>
          <w:tcPr>
            <w:tcW w:w="724" w:type="dxa"/>
            <w:tcBorders>
              <w:top w:val="nil" w:sz="6" w:space="0" w:color="auto"/>
              <w:left w:val="nil" w:sz="6" w:space="0" w:color="auto"/>
              <w:bottom w:val="single" w:sz="2" w:space="0" w:color="000000"/>
              <w:right w:val="nil" w:sz="6" w:space="0" w:color="auto"/>
            </w:tcBorders>
          </w:tcPr>
          <w:p>
            <w:pPr/>
          </w:p>
        </w:tc>
        <w:tc>
          <w:tcPr>
            <w:tcW w:w="1294" w:type="dxa"/>
            <w:tcBorders>
              <w:top w:val="nil" w:sz="6" w:space="0" w:color="auto"/>
              <w:left w:val="nil" w:sz="6" w:space="0" w:color="auto"/>
              <w:bottom w:val="single" w:sz="2" w:space="0" w:color="000000"/>
              <w:right w:val="nil" w:sz="6" w:space="0" w:color="auto"/>
            </w:tcBorders>
          </w:tcPr>
          <w:p>
            <w:pPr/>
          </w:p>
        </w:tc>
        <w:tc>
          <w:tcPr>
            <w:tcW w:w="1260" w:type="dxa"/>
            <w:tcBorders>
              <w:top w:val="nil" w:sz="6" w:space="0" w:color="auto"/>
              <w:left w:val="nil" w:sz="6" w:space="0" w:color="auto"/>
              <w:bottom w:val="single" w:sz="2" w:space="0" w:color="000000"/>
              <w:right w:val="nil" w:sz="6" w:space="0" w:color="auto"/>
            </w:tcBorders>
          </w:tcPr>
          <w:p>
            <w:pPr/>
          </w:p>
        </w:tc>
        <w:tc>
          <w:tcPr>
            <w:tcW w:w="1484" w:type="dxa"/>
            <w:tcBorders>
              <w:top w:val="nil" w:sz="6" w:space="0" w:color="auto"/>
              <w:left w:val="nil" w:sz="6" w:space="0" w:color="auto"/>
              <w:bottom w:val="single" w:sz="2" w:space="0" w:color="000000"/>
              <w:right w:val="nil" w:sz="6" w:space="0" w:color="auto"/>
            </w:tcBorders>
          </w:tcPr>
          <w:p>
            <w:pPr>
              <w:pStyle w:val="TableParagraph"/>
              <w:spacing w:line="240" w:lineRule="auto" w:before="100"/>
              <w:ind w:right="56"/>
              <w:jc w:val="right"/>
              <w:rPr>
                <w:rFonts w:ascii="Times New Roman" w:hAnsi="Times New Roman" w:cs="Times New Roman" w:eastAsia="Times New Roman" w:hint="default"/>
                <w:sz w:val="18"/>
                <w:szCs w:val="18"/>
              </w:rPr>
            </w:pPr>
            <w:r>
              <w:rPr>
                <w:rFonts w:ascii="Times New Roman"/>
                <w:b/>
                <w:spacing w:val="-1"/>
                <w:sz w:val="18"/>
              </w:rPr>
              <w:t>36,262,171.77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17" w:type="dxa"/>
        <w:tblLayout w:type="fixed"/>
        <w:tblCellMar>
          <w:top w:w="0" w:type="dxa"/>
          <w:left w:w="0" w:type="dxa"/>
          <w:bottom w:w="0" w:type="dxa"/>
          <w:right w:w="0" w:type="dxa"/>
        </w:tblCellMar>
        <w:tblLook w:val="01E0"/>
      </w:tblPr>
      <w:tblGrid>
        <w:gridCol w:w="1943"/>
        <w:gridCol w:w="1983"/>
        <w:gridCol w:w="1661"/>
        <w:gridCol w:w="1617"/>
        <w:gridCol w:w="1457"/>
      </w:tblGrid>
      <w:tr>
        <w:trPr>
          <w:trHeight w:val="404" w:hRule="exact"/>
        </w:trPr>
        <w:tc>
          <w:tcPr>
            <w:tcW w:w="194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8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1" w:hRule="exact"/>
        </w:trPr>
        <w:tc>
          <w:tcPr>
            <w:tcW w:w="1943"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3"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pacing w:val="-1"/>
                <w:sz w:val="18"/>
              </w:rPr>
              <w:t>9,850,999.80</w:t>
            </w:r>
          </w:p>
        </w:tc>
        <w:tc>
          <w:tcPr>
            <w:tcW w:w="1661" w:type="dxa"/>
            <w:tcBorders>
              <w:top w:val="single" w:sz="2" w:space="0" w:color="000000"/>
              <w:left w:val="nil" w:sz="6" w:space="0" w:color="auto"/>
              <w:bottom w:val="nil" w:sz="6" w:space="0" w:color="auto"/>
              <w:right w:val="nil" w:sz="6" w:space="0" w:color="auto"/>
            </w:tcBorders>
          </w:tcPr>
          <w:p>
            <w:pPr/>
          </w:p>
        </w:tc>
        <w:tc>
          <w:tcPr>
            <w:tcW w:w="1617" w:type="dxa"/>
            <w:tcBorders>
              <w:top w:val="single" w:sz="2" w:space="0" w:color="000000"/>
              <w:left w:val="nil" w:sz="6" w:space="0" w:color="auto"/>
              <w:bottom w:val="nil" w:sz="6" w:space="0" w:color="auto"/>
              <w:right w:val="nil" w:sz="6" w:space="0" w:color="auto"/>
            </w:tcBorders>
          </w:tcPr>
          <w:p>
            <w:pPr/>
          </w:p>
        </w:tc>
        <w:tc>
          <w:tcPr>
            <w:tcW w:w="1457"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30,701,322.76</w:t>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83"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1,127,962.85</w:t>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7"/>
              <w:jc w:val="right"/>
              <w:rPr>
                <w:rFonts w:ascii="Times New Roman" w:hAnsi="Times New Roman" w:cs="Times New Roman" w:eastAsia="Times New Roman" w:hint="default"/>
                <w:sz w:val="18"/>
                <w:szCs w:val="18"/>
              </w:rPr>
            </w:pPr>
            <w:r>
              <w:rPr>
                <w:rFonts w:ascii="Times New Roman"/>
                <w:spacing w:val="-1"/>
                <w:sz w:val="18"/>
              </w:rPr>
              <w:t>1,159,917.28</w:t>
            </w:r>
            <w:r>
              <w:rPr>
                <w:rFonts w:ascii="Times New Roman"/>
                <w:sz w:val="18"/>
              </w:rPr>
            </w:r>
          </w:p>
        </w:tc>
        <w:tc>
          <w:tcPr>
            <w:tcW w:w="1661"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3,362,051.84</w:t>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7"/>
              <w:jc w:val="right"/>
              <w:rPr>
                <w:rFonts w:ascii="Times New Roman" w:hAnsi="Times New Roman" w:cs="Times New Roman" w:eastAsia="Times New Roman" w:hint="default"/>
                <w:sz w:val="18"/>
                <w:szCs w:val="18"/>
              </w:rPr>
            </w:pPr>
            <w:r>
              <w:rPr>
                <w:rFonts w:ascii="Times New Roman"/>
                <w:spacing w:val="-1"/>
                <w:sz w:val="18"/>
              </w:rPr>
              <w:t>2,010,968.84</w:t>
            </w:r>
            <w:r>
              <w:rPr>
                <w:rFonts w:ascii="Times New Roman"/>
                <w:sz w:val="18"/>
              </w:rPr>
            </w:r>
          </w:p>
        </w:tc>
        <w:tc>
          <w:tcPr>
            <w:tcW w:w="1661"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810,127.60</w:t>
            </w:r>
          </w:p>
        </w:tc>
      </w:tr>
      <w:tr>
        <w:trPr>
          <w:trHeight w:val="397" w:hRule="exact"/>
        </w:trPr>
        <w:tc>
          <w:tcPr>
            <w:tcW w:w="194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2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8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399"/>
              <w:jc w:val="right"/>
              <w:rPr>
                <w:rFonts w:ascii="Times New Roman" w:hAnsi="Times New Roman" w:cs="Times New Roman" w:eastAsia="Times New Roman" w:hint="default"/>
                <w:sz w:val="18"/>
                <w:szCs w:val="18"/>
              </w:rPr>
            </w:pPr>
            <w:r>
              <w:rPr>
                <w:rFonts w:ascii="Times New Roman"/>
                <w:w w:val="95"/>
                <w:sz w:val="18"/>
              </w:rPr>
              <w:t>2,779.54</w:t>
            </w:r>
          </w:p>
        </w:tc>
        <w:tc>
          <w:tcPr>
            <w:tcW w:w="1661" w:type="dxa"/>
            <w:tcBorders>
              <w:top w:val="nil" w:sz="6" w:space="0" w:color="auto"/>
              <w:left w:val="nil" w:sz="6" w:space="0" w:color="auto"/>
              <w:bottom w:val="single" w:sz="2" w:space="0" w:color="000000"/>
              <w:right w:val="nil" w:sz="6" w:space="0" w:color="auto"/>
            </w:tcBorders>
          </w:tcPr>
          <w:p>
            <w:pPr/>
          </w:p>
        </w:tc>
        <w:tc>
          <w:tcPr>
            <w:tcW w:w="1617" w:type="dxa"/>
            <w:tcBorders>
              <w:top w:val="nil" w:sz="6" w:space="0" w:color="auto"/>
              <w:left w:val="nil" w:sz="6" w:space="0" w:color="auto"/>
              <w:bottom w:val="single" w:sz="2" w:space="0" w:color="000000"/>
              <w:right w:val="nil" w:sz="6" w:space="0" w:color="auto"/>
            </w:tcBorders>
          </w:tcPr>
          <w:p>
            <w:pPr/>
          </w:p>
        </w:tc>
        <w:tc>
          <w:tcPr>
            <w:tcW w:w="1457"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260,706.72</w:t>
            </w:r>
          </w:p>
        </w:tc>
      </w:tr>
    </w:tbl>
    <w:p>
      <w:pPr>
        <w:spacing w:line="240" w:lineRule="auto" w:before="1"/>
        <w:rPr>
          <w:rFonts w:ascii="宋体" w:hAnsi="宋体" w:cs="宋体" w:eastAsia="宋体" w:hint="default"/>
          <w:sz w:val="14"/>
          <w:szCs w:val="14"/>
        </w:rPr>
      </w:pPr>
    </w:p>
    <w:p>
      <w:pPr>
        <w:spacing w:before="36"/>
        <w:ind w:left="882" w:right="1526"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本年计提折旧额 </w:t>
      </w:r>
      <w:r>
        <w:rPr>
          <w:rFonts w:ascii="Times New Roman" w:hAnsi="Times New Roman" w:cs="Times New Roman" w:eastAsia="Times New Roman" w:hint="default"/>
          <w:sz w:val="21"/>
          <w:szCs w:val="21"/>
        </w:rPr>
        <w:t>2,598,456.79 </w:t>
      </w:r>
      <w:r>
        <w:rPr>
          <w:rFonts w:ascii="宋体" w:hAnsi="宋体" w:cs="宋体" w:eastAsia="宋体" w:hint="default"/>
          <w:sz w:val="21"/>
          <w:szCs w:val="21"/>
        </w:rPr>
        <w:t>元，本报告期由在建工程转入固定资产原值为</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24,264,913.91</w:t>
      </w:r>
    </w:p>
    <w:p>
      <w:pPr>
        <w:spacing w:before="177"/>
        <w:ind w:left="462" w:right="1631" w:firstLine="0"/>
        <w:jc w:val="left"/>
        <w:rPr>
          <w:rFonts w:ascii="宋体" w:hAnsi="宋体" w:cs="宋体" w:eastAsia="宋体" w:hint="default"/>
          <w:sz w:val="21"/>
          <w:szCs w:val="21"/>
        </w:rPr>
      </w:pPr>
      <w:r>
        <w:rPr>
          <w:rFonts w:ascii="宋体" w:hAnsi="宋体" w:cs="宋体" w:eastAsia="宋体" w:hint="default"/>
          <w:sz w:val="21"/>
          <w:szCs w:val="21"/>
        </w:rPr>
        <w:t>元；截止本报告批准报出日，如意大厦房产权属证明正在办理中；</w:t>
      </w:r>
    </w:p>
    <w:p>
      <w:pPr>
        <w:spacing w:line="240" w:lineRule="auto" w:before="11"/>
        <w:rPr>
          <w:rFonts w:ascii="宋体" w:hAnsi="宋体" w:cs="宋体" w:eastAsia="宋体" w:hint="default"/>
          <w:sz w:val="14"/>
          <w:szCs w:val="14"/>
        </w:rPr>
      </w:pPr>
    </w:p>
    <w:p>
      <w:pPr>
        <w:spacing w:before="0"/>
        <w:ind w:left="882" w:right="15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．本报告期末，公司的固定资产均在正常使用中，不存在减值因素，故未计提减值准备；</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．本报告期末，公司的固定资产不存在抵押、质押和担保等情况。</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（九）在建工程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pict>
          <v:group style="position:absolute;margin-left:182.659988pt;margin-top:43.343639pt;width:331.05pt;height:.25pt;mso-position-horizontal-relative:page;mso-position-vertical-relative:paragraph;z-index:-505912" coordorigin="3653,867" coordsize="6621,5">
            <v:group style="position:absolute;left:3656;top:869;width:1343;height:2" coordorigin="3656,869" coordsize="1343,2">
              <v:shape style="position:absolute;left:3656;top:869;width:1343;height:2" coordorigin="3656,869" coordsize="1343,0" path="m3656,869l4998,869e" filled="false" stroked="true" strokeweight=".24002pt" strokecolor="#000000">
                <v:path arrowok="t"/>
              </v:shape>
            </v:group>
            <v:group style="position:absolute;left:4998;top:869;width:5;height:2" coordorigin="4998,869" coordsize="5,2">
              <v:shape style="position:absolute;left:4998;top:869;width:5;height:2" coordorigin="4998,869" coordsize="5,0" path="m4998,869l5003,869e" filled="false" stroked="true" strokeweight=".24002pt" strokecolor="#000000">
                <v:path arrowok="t"/>
              </v:shape>
            </v:group>
            <v:group style="position:absolute;left:5003;top:869;width:687;height:2" coordorigin="5003,869" coordsize="687,2">
              <v:shape style="position:absolute;left:5003;top:869;width:687;height:2" coordorigin="5003,869" coordsize="687,0" path="m5003,869l5689,869e" filled="false" stroked="true" strokeweight=".24002pt" strokecolor="#000000">
                <v:path arrowok="t"/>
              </v:shape>
            </v:group>
            <v:group style="position:absolute;left:5689;top:869;width:5;height:2" coordorigin="5689,869" coordsize="5,2">
              <v:shape style="position:absolute;left:5689;top:869;width:5;height:2" coordorigin="5689,869" coordsize="5,0" path="m5689,869l5694,869e" filled="false" stroked="true" strokeweight=".24002pt" strokecolor="#000000">
                <v:path arrowok="t"/>
              </v:shape>
            </v:group>
            <v:group style="position:absolute;left:5694;top:869;width:1338;height:2" coordorigin="5694,869" coordsize="1338,2">
              <v:shape style="position:absolute;left:5694;top:869;width:1338;height:2" coordorigin="5694,869" coordsize="1338,0" path="m5694,869l7031,869e" filled="false" stroked="true" strokeweight=".24002pt" strokecolor="#000000">
                <v:path arrowok="t"/>
              </v:shape>
            </v:group>
            <v:group style="position:absolute;left:7031;top:869;width:5;height:2" coordorigin="7031,869" coordsize="5,2">
              <v:shape style="position:absolute;left:7031;top:869;width:5;height:2" coordorigin="7031,869" coordsize="5,0" path="m7031,869l7036,869e" filled="false" stroked="true" strokeweight=".24002pt" strokecolor="#000000">
                <v:path arrowok="t"/>
              </v:shape>
            </v:group>
            <v:group style="position:absolute;left:7036;top:869;width:1270;height:2" coordorigin="7036,869" coordsize="1270,2">
              <v:shape style="position:absolute;left:7036;top:869;width:1270;height:2" coordorigin="7036,869" coordsize="1270,0" path="m7036,869l8305,869e" filled="false" stroked="true" strokeweight=".24002pt" strokecolor="#000000">
                <v:path arrowok="t"/>
              </v:shape>
            </v:group>
            <v:group style="position:absolute;left:8305;top:869;width:5;height:2" coordorigin="8305,869" coordsize="5,2">
              <v:shape style="position:absolute;left:8305;top:869;width:5;height:2" coordorigin="8305,869" coordsize="5,0" path="m8305,869l8310,869e" filled="false" stroked="true" strokeweight=".24002pt" strokecolor="#000000">
                <v:path arrowok="t"/>
              </v:shape>
            </v:group>
            <v:group style="position:absolute;left:8310;top:869;width:687;height:2" coordorigin="8310,869" coordsize="687,2">
              <v:shape style="position:absolute;left:8310;top:869;width:687;height:2" coordorigin="8310,869" coordsize="687,0" path="m8310,869l8997,869e" filled="false" stroked="true" strokeweight=".24002pt" strokecolor="#000000">
                <v:path arrowok="t"/>
              </v:shape>
            </v:group>
            <v:group style="position:absolute;left:8997;top:869;width:5;height:2" coordorigin="8997,869" coordsize="5,2">
              <v:shape style="position:absolute;left:8997;top:869;width:5;height:2" coordorigin="8997,869" coordsize="5,0" path="m8997,869l9002,869e" filled="false" stroked="true" strokeweight=".24002pt" strokecolor="#000000">
                <v:path arrowok="t"/>
              </v:shape>
            </v:group>
            <v:group style="position:absolute;left:9002;top:869;width:1270;height:2" coordorigin="9002,869" coordsize="1270,2">
              <v:shape style="position:absolute;left:9002;top:869;width:1270;height:2" coordorigin="9002,869" coordsize="1270,0" path="m9002,869l10272,869e" filled="false" stroked="true" strokeweight=".24002pt" strokecolor="#000000">
                <v:path arrowok="t"/>
              </v:shape>
            </v:group>
            <w10:wrap type="none"/>
          </v:group>
        </w:pic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．在建工程情况</w:t>
      </w:r>
    </w:p>
    <w:p>
      <w:pPr>
        <w:spacing w:line="240" w:lineRule="auto" w:before="5"/>
        <w:rPr>
          <w:rFonts w:ascii="宋体" w:hAnsi="宋体" w:cs="宋体" w:eastAsia="宋体" w:hint="default"/>
          <w:sz w:val="13"/>
          <w:szCs w:val="13"/>
        </w:rPr>
      </w:pPr>
    </w:p>
    <w:tbl>
      <w:tblPr>
        <w:tblW w:w="0" w:type="auto"/>
        <w:jc w:val="left"/>
        <w:tblInd w:w="306" w:type="dxa"/>
        <w:tblLayout w:type="fixed"/>
        <w:tblCellMar>
          <w:top w:w="0" w:type="dxa"/>
          <w:left w:w="0" w:type="dxa"/>
          <w:bottom w:w="0" w:type="dxa"/>
          <w:right w:w="0" w:type="dxa"/>
        </w:tblCellMar>
        <w:tblLook w:val="01E0"/>
      </w:tblPr>
      <w:tblGrid>
        <w:gridCol w:w="3458"/>
        <w:gridCol w:w="926"/>
        <w:gridCol w:w="1163"/>
        <w:gridCol w:w="1313"/>
        <w:gridCol w:w="726"/>
        <w:gridCol w:w="1218"/>
      </w:tblGrid>
      <w:tr>
        <w:trPr>
          <w:trHeight w:val="321" w:hRule="exact"/>
        </w:trPr>
        <w:tc>
          <w:tcPr>
            <w:tcW w:w="3458" w:type="dxa"/>
            <w:tcBorders>
              <w:top w:val="single" w:sz="2" w:space="0" w:color="000000"/>
              <w:left w:val="nil" w:sz="6" w:space="0" w:color="auto"/>
              <w:bottom w:val="nil" w:sz="6" w:space="0" w:color="auto"/>
              <w:right w:val="nil" w:sz="6" w:space="0" w:color="auto"/>
            </w:tcBorders>
          </w:tcPr>
          <w:p>
            <w:pPr/>
          </w:p>
        </w:tc>
        <w:tc>
          <w:tcPr>
            <w:tcW w:w="926"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63" w:type="dxa"/>
            <w:tcBorders>
              <w:top w:val="single" w:sz="2" w:space="0" w:color="000000"/>
              <w:left w:val="nil" w:sz="6" w:space="0" w:color="auto"/>
              <w:bottom w:val="nil" w:sz="6" w:space="0" w:color="auto"/>
              <w:right w:val="nil" w:sz="6" w:space="0" w:color="auto"/>
            </w:tcBorders>
          </w:tcPr>
          <w:p>
            <w:pPr/>
          </w:p>
        </w:tc>
        <w:tc>
          <w:tcPr>
            <w:tcW w:w="1313" w:type="dxa"/>
            <w:tcBorders>
              <w:top w:val="single" w:sz="2" w:space="0" w:color="000000"/>
              <w:left w:val="nil" w:sz="6" w:space="0" w:color="auto"/>
              <w:bottom w:val="nil" w:sz="6" w:space="0" w:color="auto"/>
              <w:right w:val="nil" w:sz="6" w:space="0" w:color="auto"/>
            </w:tcBorders>
          </w:tcPr>
          <w:p>
            <w:pPr/>
          </w:p>
        </w:tc>
        <w:tc>
          <w:tcPr>
            <w:tcW w:w="726"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18" w:type="dxa"/>
            <w:tcBorders>
              <w:top w:val="single" w:sz="2" w:space="0" w:color="000000"/>
              <w:left w:val="nil" w:sz="6" w:space="0" w:color="auto"/>
              <w:bottom w:val="nil" w:sz="6" w:space="0" w:color="auto"/>
              <w:right w:val="nil" w:sz="6" w:space="0" w:color="auto"/>
            </w:tcBorders>
          </w:tcPr>
          <w:p>
            <w:pPr/>
          </w:p>
        </w:tc>
      </w:tr>
      <w:tr>
        <w:trPr>
          <w:trHeight w:val="221" w:hRule="exact"/>
        </w:trPr>
        <w:tc>
          <w:tcPr>
            <w:tcW w:w="3458" w:type="dxa"/>
            <w:tcBorders>
              <w:top w:val="nil" w:sz="6" w:space="0" w:color="auto"/>
              <w:left w:val="nil" w:sz="6" w:space="0" w:color="auto"/>
              <w:bottom w:val="nil" w:sz="6" w:space="0" w:color="auto"/>
              <w:right w:val="nil" w:sz="6" w:space="0" w:color="auto"/>
            </w:tcBorders>
          </w:tcPr>
          <w:p>
            <w:pPr>
              <w:pStyle w:val="TableParagraph"/>
              <w:spacing w:line="211" w:lineRule="exact"/>
              <w:ind w:left="830"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926" w:type="dxa"/>
            <w:vMerge w:val="restart"/>
            <w:tcBorders>
              <w:top w:val="nil" w:sz="6" w:space="0" w:color="auto"/>
              <w:left w:val="nil" w:sz="6" w:space="0" w:color="auto"/>
              <w:right w:val="nil" w:sz="6" w:space="0" w:color="auto"/>
            </w:tcBorders>
          </w:tcPr>
          <w:p>
            <w:pPr>
              <w:pStyle w:val="TableParagraph"/>
              <w:spacing w:line="244" w:lineRule="auto" w:before="64"/>
              <w:ind w:left="236" w:right="323"/>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63"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726" w:type="dxa"/>
            <w:vMerge w:val="restart"/>
            <w:tcBorders>
              <w:top w:val="nil" w:sz="6" w:space="0" w:color="auto"/>
              <w:left w:val="nil" w:sz="6" w:space="0" w:color="auto"/>
              <w:right w:val="nil" w:sz="6" w:space="0" w:color="auto"/>
            </w:tcBorders>
          </w:tcPr>
          <w:p>
            <w:pPr>
              <w:pStyle w:val="TableParagraph"/>
              <w:spacing w:line="244" w:lineRule="auto" w:before="64"/>
              <w:ind w:left="141" w:right="217"/>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
        </w:tc>
      </w:tr>
      <w:tr>
        <w:trPr>
          <w:trHeight w:val="344" w:hRule="exact"/>
        </w:trPr>
        <w:tc>
          <w:tcPr>
            <w:tcW w:w="3458" w:type="dxa"/>
            <w:tcBorders>
              <w:top w:val="nil" w:sz="6" w:space="0" w:color="auto"/>
              <w:left w:val="nil" w:sz="6" w:space="0" w:color="auto"/>
              <w:bottom w:val="single" w:sz="2" w:space="0" w:color="000000"/>
              <w:right w:val="nil" w:sz="6" w:space="0" w:color="auto"/>
            </w:tcBorders>
          </w:tcPr>
          <w:p>
            <w:pPr>
              <w:pStyle w:val="TableParagraph"/>
              <w:spacing w:line="190" w:lineRule="exact"/>
              <w:ind w:right="234"/>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26" w:type="dxa"/>
            <w:vMerge/>
            <w:tcBorders>
              <w:left w:val="nil" w:sz="6" w:space="0" w:color="auto"/>
              <w:bottom w:val="single" w:sz="2" w:space="0" w:color="000000"/>
              <w:right w:val="nil" w:sz="6" w:space="0" w:color="auto"/>
            </w:tcBorders>
          </w:tcPr>
          <w:p>
            <w:pPr/>
          </w:p>
        </w:tc>
        <w:tc>
          <w:tcPr>
            <w:tcW w:w="1163" w:type="dxa"/>
            <w:tcBorders>
              <w:top w:val="nil" w:sz="6" w:space="0" w:color="auto"/>
              <w:left w:val="nil" w:sz="6" w:space="0" w:color="auto"/>
              <w:bottom w:val="single" w:sz="2" w:space="0" w:color="000000"/>
              <w:right w:val="nil" w:sz="6" w:space="0" w:color="auto"/>
            </w:tcBorders>
          </w:tcPr>
          <w:p>
            <w:pPr>
              <w:pStyle w:val="TableParagraph"/>
              <w:spacing w:line="190"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13" w:type="dxa"/>
            <w:tcBorders>
              <w:top w:val="nil" w:sz="6" w:space="0" w:color="auto"/>
              <w:left w:val="nil" w:sz="6" w:space="0" w:color="auto"/>
              <w:bottom w:val="single" w:sz="2" w:space="0" w:color="000000"/>
              <w:right w:val="nil" w:sz="6" w:space="0" w:color="auto"/>
            </w:tcBorders>
          </w:tcPr>
          <w:p>
            <w:pPr>
              <w:pStyle w:val="TableParagraph"/>
              <w:spacing w:line="190" w:lineRule="exact"/>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6" w:type="dxa"/>
            <w:vMerge/>
            <w:tcBorders>
              <w:left w:val="nil" w:sz="6" w:space="0" w:color="auto"/>
              <w:bottom w:val="single" w:sz="2" w:space="0" w:color="000000"/>
              <w:right w:val="nil" w:sz="6" w:space="0" w:color="auto"/>
            </w:tcBorders>
          </w:tcPr>
          <w:p>
            <w:pPr/>
          </w:p>
        </w:tc>
        <w:tc>
          <w:tcPr>
            <w:tcW w:w="1218" w:type="dxa"/>
            <w:tcBorders>
              <w:top w:val="nil" w:sz="6" w:space="0" w:color="auto"/>
              <w:left w:val="nil" w:sz="6" w:space="0" w:color="auto"/>
              <w:bottom w:val="single" w:sz="2" w:space="0" w:color="000000"/>
              <w:right w:val="nil" w:sz="6" w:space="0" w:color="auto"/>
            </w:tcBorders>
          </w:tcPr>
          <w:p>
            <w:pPr>
              <w:pStyle w:val="TableParagraph"/>
              <w:spacing w:line="190" w:lineRule="exact"/>
              <w:ind w:right="54"/>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403" w:hRule="exact"/>
        </w:trPr>
        <w:tc>
          <w:tcPr>
            <w:tcW w:w="345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如意大厦工程</w:t>
            </w:r>
          </w:p>
        </w:tc>
        <w:tc>
          <w:tcPr>
            <w:tcW w:w="926" w:type="dxa"/>
            <w:tcBorders>
              <w:top w:val="single" w:sz="2" w:space="0" w:color="000000"/>
              <w:left w:val="nil" w:sz="6" w:space="0" w:color="auto"/>
              <w:bottom w:val="single" w:sz="2" w:space="0" w:color="000000"/>
              <w:right w:val="nil" w:sz="6" w:space="0" w:color="auto"/>
            </w:tcBorders>
          </w:tcPr>
          <w:p>
            <w:pPr/>
          </w:p>
        </w:tc>
        <w:tc>
          <w:tcPr>
            <w:tcW w:w="1163" w:type="dxa"/>
            <w:tcBorders>
              <w:top w:val="single" w:sz="2" w:space="0" w:color="000000"/>
              <w:left w:val="nil" w:sz="6" w:space="0" w:color="auto"/>
              <w:bottom w:val="single" w:sz="2" w:space="0" w:color="000000"/>
              <w:right w:val="nil" w:sz="6" w:space="0" w:color="auto"/>
            </w:tcBorders>
          </w:tcPr>
          <w:p>
            <w:pPr/>
          </w:p>
        </w:tc>
        <w:tc>
          <w:tcPr>
            <w:tcW w:w="1313"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19,878,500.00</w:t>
            </w:r>
          </w:p>
        </w:tc>
        <w:tc>
          <w:tcPr>
            <w:tcW w:w="726" w:type="dxa"/>
            <w:tcBorders>
              <w:top w:val="single" w:sz="2" w:space="0" w:color="000000"/>
              <w:left w:val="nil" w:sz="6" w:space="0" w:color="auto"/>
              <w:bottom w:val="single" w:sz="2" w:space="0" w:color="000000"/>
              <w:right w:val="nil" w:sz="6" w:space="0" w:color="auto"/>
            </w:tcBorders>
          </w:tcPr>
          <w:p>
            <w:pPr/>
          </w:p>
        </w:tc>
        <w:tc>
          <w:tcPr>
            <w:tcW w:w="1218"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right="54"/>
              <w:jc w:val="center"/>
              <w:rPr>
                <w:rFonts w:ascii="Times New Roman" w:hAnsi="Times New Roman" w:cs="Times New Roman" w:eastAsia="Times New Roman" w:hint="default"/>
                <w:sz w:val="18"/>
                <w:szCs w:val="18"/>
              </w:rPr>
            </w:pPr>
            <w:r>
              <w:rPr>
                <w:rFonts w:ascii="Times New Roman"/>
                <w:sz w:val="18"/>
              </w:rPr>
              <w:t>19,878,500.00</w:t>
            </w:r>
          </w:p>
        </w:tc>
      </w:tr>
      <w:tr>
        <w:trPr>
          <w:trHeight w:val="401" w:hRule="exact"/>
        </w:trPr>
        <w:tc>
          <w:tcPr>
            <w:tcW w:w="345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26" w:type="dxa"/>
            <w:tcBorders>
              <w:top w:val="single" w:sz="2" w:space="0" w:color="000000"/>
              <w:left w:val="nil" w:sz="6" w:space="0" w:color="auto"/>
              <w:bottom w:val="single" w:sz="2" w:space="0" w:color="000000"/>
              <w:right w:val="nil" w:sz="6" w:space="0" w:color="auto"/>
            </w:tcBorders>
          </w:tcPr>
          <w:p>
            <w:pPr/>
          </w:p>
        </w:tc>
        <w:tc>
          <w:tcPr>
            <w:tcW w:w="1163" w:type="dxa"/>
            <w:tcBorders>
              <w:top w:val="single" w:sz="2" w:space="0" w:color="000000"/>
              <w:left w:val="nil" w:sz="6" w:space="0" w:color="auto"/>
              <w:bottom w:val="single" w:sz="2" w:space="0" w:color="000000"/>
              <w:right w:val="nil" w:sz="6" w:space="0" w:color="auto"/>
            </w:tcBorders>
          </w:tcPr>
          <w:p>
            <w:pPr/>
          </w:p>
        </w:tc>
        <w:tc>
          <w:tcPr>
            <w:tcW w:w="131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b/>
                <w:sz w:val="18"/>
              </w:rPr>
              <w:t>19,878,500.00</w:t>
            </w:r>
            <w:r>
              <w:rPr>
                <w:rFonts w:ascii="Times New Roman"/>
                <w:sz w:val="18"/>
              </w:rPr>
            </w:r>
          </w:p>
        </w:tc>
        <w:tc>
          <w:tcPr>
            <w:tcW w:w="726" w:type="dxa"/>
            <w:tcBorders>
              <w:top w:val="single" w:sz="2" w:space="0" w:color="000000"/>
              <w:left w:val="nil" w:sz="6" w:space="0" w:color="auto"/>
              <w:bottom w:val="single" w:sz="2" w:space="0" w:color="000000"/>
              <w:right w:val="nil" w:sz="6" w:space="0" w:color="auto"/>
            </w:tcBorders>
          </w:tcPr>
          <w:p>
            <w:pPr/>
          </w:p>
        </w:tc>
        <w:tc>
          <w:tcPr>
            <w:tcW w:w="121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4"/>
              <w:jc w:val="center"/>
              <w:rPr>
                <w:rFonts w:ascii="Times New Roman" w:hAnsi="Times New Roman" w:cs="Times New Roman" w:eastAsia="Times New Roman" w:hint="default"/>
                <w:sz w:val="18"/>
                <w:szCs w:val="18"/>
              </w:rPr>
            </w:pPr>
            <w:r>
              <w:rPr>
                <w:rFonts w:ascii="Times New Roman"/>
                <w:b/>
                <w:sz w:val="18"/>
              </w:rPr>
              <w:t>19,878,500.00</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926"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．重大在建工程项目变动情况</w:t>
      </w:r>
    </w:p>
    <w:p>
      <w:pPr>
        <w:spacing w:line="240" w:lineRule="auto" w:before="7"/>
        <w:rPr>
          <w:rFonts w:ascii="宋体" w:hAnsi="宋体" w:cs="宋体" w:eastAsia="宋体" w:hint="default"/>
          <w:sz w:val="20"/>
          <w:szCs w:val="20"/>
        </w:rPr>
      </w:pPr>
    </w:p>
    <w:tbl>
      <w:tblPr>
        <w:tblW w:w="0" w:type="auto"/>
        <w:jc w:val="left"/>
        <w:tblInd w:w="306" w:type="dxa"/>
        <w:tblLayout w:type="fixed"/>
        <w:tblCellMar>
          <w:top w:w="0" w:type="dxa"/>
          <w:left w:w="0" w:type="dxa"/>
          <w:bottom w:w="0" w:type="dxa"/>
          <w:right w:w="0" w:type="dxa"/>
        </w:tblCellMar>
        <w:tblLook w:val="01E0"/>
      </w:tblPr>
      <w:tblGrid>
        <w:gridCol w:w="1385"/>
        <w:gridCol w:w="1194"/>
        <w:gridCol w:w="1462"/>
        <w:gridCol w:w="1232"/>
        <w:gridCol w:w="1328"/>
        <w:gridCol w:w="632"/>
        <w:gridCol w:w="1572"/>
      </w:tblGrid>
      <w:tr>
        <w:trPr>
          <w:trHeight w:val="485" w:hRule="exact"/>
        </w:trPr>
        <w:tc>
          <w:tcPr>
            <w:tcW w:w="1385"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62"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94" w:type="dxa"/>
            <w:tcBorders>
              <w:top w:val="single" w:sz="2" w:space="0" w:color="000000"/>
              <w:left w:val="nil" w:sz="6" w:space="0" w:color="auto"/>
              <w:bottom w:val="single" w:sz="2" w:space="0" w:color="000000"/>
              <w:right w:val="nil" w:sz="6" w:space="0" w:color="auto"/>
            </w:tcBorders>
          </w:tcPr>
          <w:p>
            <w:pPr>
              <w:pStyle w:val="TableParagraph"/>
              <w:spacing w:line="217"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62"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3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32"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right="72"/>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28"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27" w:right="0"/>
              <w:jc w:val="center"/>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632"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08" w:right="156"/>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8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572"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461" w:right="147" w:hanging="30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工程投入占预算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3" w:hRule="exact"/>
        </w:trPr>
        <w:tc>
          <w:tcPr>
            <w:tcW w:w="138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如意大厦工程</w:t>
            </w:r>
          </w:p>
        </w:tc>
        <w:tc>
          <w:tcPr>
            <w:tcW w:w="1194"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2,089.15</w:t>
            </w:r>
          </w:p>
        </w:tc>
        <w:tc>
          <w:tcPr>
            <w:tcW w:w="1462"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right="162"/>
              <w:jc w:val="right"/>
              <w:rPr>
                <w:rFonts w:ascii="Times New Roman" w:hAnsi="Times New Roman" w:cs="Times New Roman" w:eastAsia="Times New Roman" w:hint="default"/>
                <w:sz w:val="18"/>
                <w:szCs w:val="18"/>
              </w:rPr>
            </w:pPr>
            <w:r>
              <w:rPr>
                <w:rFonts w:ascii="Times New Roman"/>
                <w:spacing w:val="-1"/>
                <w:sz w:val="18"/>
              </w:rPr>
              <w:t>19,878,500.00</w:t>
            </w:r>
          </w:p>
        </w:tc>
        <w:tc>
          <w:tcPr>
            <w:tcW w:w="1232"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4,386,413.91</w:t>
            </w:r>
          </w:p>
        </w:tc>
        <w:tc>
          <w:tcPr>
            <w:tcW w:w="1328"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right="50"/>
              <w:jc w:val="center"/>
              <w:rPr>
                <w:rFonts w:ascii="Times New Roman" w:hAnsi="Times New Roman" w:cs="Times New Roman" w:eastAsia="Times New Roman" w:hint="default"/>
                <w:sz w:val="18"/>
                <w:szCs w:val="18"/>
              </w:rPr>
            </w:pPr>
            <w:r>
              <w:rPr>
                <w:rFonts w:ascii="Times New Roman"/>
                <w:sz w:val="18"/>
              </w:rPr>
              <w:t>24,264,913.91</w:t>
            </w:r>
          </w:p>
        </w:tc>
        <w:tc>
          <w:tcPr>
            <w:tcW w:w="632" w:type="dxa"/>
            <w:tcBorders>
              <w:top w:val="single" w:sz="2" w:space="0" w:color="000000"/>
              <w:left w:val="nil" w:sz="6" w:space="0" w:color="auto"/>
              <w:bottom w:val="single" w:sz="2" w:space="0" w:color="000000"/>
              <w:right w:val="nil" w:sz="6" w:space="0" w:color="auto"/>
            </w:tcBorders>
          </w:tcPr>
          <w:p>
            <w:pPr/>
          </w:p>
        </w:tc>
        <w:tc>
          <w:tcPr>
            <w:tcW w:w="1572" w:type="dxa"/>
            <w:tcBorders>
              <w:top w:val="single" w:sz="2" w:space="0" w:color="000000"/>
              <w:left w:val="nil" w:sz="6" w:space="0" w:color="auto"/>
              <w:bottom w:val="single" w:sz="2" w:space="0" w:color="000000"/>
              <w:right w:val="nil" w:sz="6" w:space="0" w:color="auto"/>
            </w:tcBorders>
          </w:tcPr>
          <w:p>
            <w:pPr/>
          </w:p>
        </w:tc>
      </w:tr>
      <w:tr>
        <w:trPr>
          <w:trHeight w:val="403" w:hRule="exact"/>
        </w:trPr>
        <w:tc>
          <w:tcPr>
            <w:tcW w:w="138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9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99" w:right="0"/>
              <w:jc w:val="left"/>
              <w:rPr>
                <w:rFonts w:ascii="Times New Roman" w:hAnsi="Times New Roman" w:cs="Times New Roman" w:eastAsia="Times New Roman" w:hint="default"/>
                <w:sz w:val="18"/>
                <w:szCs w:val="18"/>
              </w:rPr>
            </w:pPr>
            <w:r>
              <w:rPr>
                <w:rFonts w:ascii="Times New Roman"/>
                <w:b/>
                <w:sz w:val="18"/>
              </w:rPr>
              <w:t>2,089.15</w:t>
            </w:r>
            <w:r>
              <w:rPr>
                <w:rFonts w:ascii="Times New Roman"/>
                <w:sz w:val="18"/>
              </w:rPr>
            </w:r>
          </w:p>
        </w:tc>
        <w:tc>
          <w:tcPr>
            <w:tcW w:w="146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62"/>
              <w:jc w:val="right"/>
              <w:rPr>
                <w:rFonts w:ascii="Times New Roman" w:hAnsi="Times New Roman" w:cs="Times New Roman" w:eastAsia="Times New Roman" w:hint="default"/>
                <w:sz w:val="18"/>
                <w:szCs w:val="18"/>
              </w:rPr>
            </w:pPr>
            <w:r>
              <w:rPr>
                <w:rFonts w:ascii="Times New Roman"/>
                <w:b/>
                <w:spacing w:val="-1"/>
                <w:sz w:val="18"/>
              </w:rPr>
              <w:t>19,878,500.00</w:t>
            </w:r>
            <w:r>
              <w:rPr>
                <w:rFonts w:ascii="Times New Roman"/>
                <w:spacing w:val="-1"/>
                <w:sz w:val="18"/>
              </w:rPr>
            </w:r>
          </w:p>
        </w:tc>
        <w:tc>
          <w:tcPr>
            <w:tcW w:w="123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43" w:right="0"/>
              <w:jc w:val="center"/>
              <w:rPr>
                <w:rFonts w:ascii="Times New Roman" w:hAnsi="Times New Roman" w:cs="Times New Roman" w:eastAsia="Times New Roman" w:hint="default"/>
                <w:sz w:val="18"/>
                <w:szCs w:val="18"/>
              </w:rPr>
            </w:pPr>
            <w:r>
              <w:rPr>
                <w:rFonts w:ascii="Times New Roman"/>
                <w:b/>
                <w:sz w:val="18"/>
              </w:rPr>
              <w:t>4,386,413.91</w:t>
            </w:r>
            <w:r>
              <w:rPr>
                <w:rFonts w:ascii="Times New Roman"/>
                <w:sz w:val="18"/>
              </w:rPr>
            </w:r>
          </w:p>
        </w:tc>
        <w:tc>
          <w:tcPr>
            <w:tcW w:w="132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49"/>
              <w:jc w:val="center"/>
              <w:rPr>
                <w:rFonts w:ascii="Times New Roman" w:hAnsi="Times New Roman" w:cs="Times New Roman" w:eastAsia="Times New Roman" w:hint="default"/>
                <w:sz w:val="18"/>
                <w:szCs w:val="18"/>
              </w:rPr>
            </w:pPr>
            <w:r>
              <w:rPr>
                <w:rFonts w:ascii="Times New Roman"/>
                <w:b/>
                <w:sz w:val="18"/>
              </w:rPr>
              <w:t>24,264,913.91</w:t>
            </w:r>
            <w:r>
              <w:rPr>
                <w:rFonts w:ascii="Times New Roman"/>
                <w:sz w:val="18"/>
              </w:rPr>
            </w:r>
          </w:p>
        </w:tc>
        <w:tc>
          <w:tcPr>
            <w:tcW w:w="632" w:type="dxa"/>
            <w:tcBorders>
              <w:top w:val="single" w:sz="2" w:space="0" w:color="000000"/>
              <w:left w:val="nil" w:sz="6" w:space="0" w:color="auto"/>
              <w:bottom w:val="single" w:sz="2" w:space="0" w:color="000000"/>
              <w:right w:val="nil" w:sz="6" w:space="0" w:color="auto"/>
            </w:tcBorders>
          </w:tcPr>
          <w:p>
            <w:pPr/>
          </w:p>
        </w:tc>
        <w:tc>
          <w:tcPr>
            <w:tcW w:w="157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97"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87"/>
        <w:ind w:left="462" w:right="163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
        <w:rPr>
          <w:rFonts w:ascii="宋体" w:hAnsi="宋体" w:cs="宋体" w:eastAsia="宋体" w:hint="default"/>
          <w:sz w:val="11"/>
          <w:szCs w:val="11"/>
        </w:rPr>
      </w:pPr>
    </w:p>
    <w:tbl>
      <w:tblPr>
        <w:tblW w:w="0" w:type="auto"/>
        <w:jc w:val="left"/>
        <w:tblInd w:w="306" w:type="dxa"/>
        <w:tblLayout w:type="fixed"/>
        <w:tblCellMar>
          <w:top w:w="0" w:type="dxa"/>
          <w:left w:w="0" w:type="dxa"/>
          <w:bottom w:w="0" w:type="dxa"/>
          <w:right w:w="0" w:type="dxa"/>
        </w:tblCellMar>
        <w:tblLook w:val="01E0"/>
      </w:tblPr>
      <w:tblGrid>
        <w:gridCol w:w="1548"/>
        <w:gridCol w:w="1035"/>
        <w:gridCol w:w="1241"/>
        <w:gridCol w:w="1341"/>
        <w:gridCol w:w="946"/>
        <w:gridCol w:w="1169"/>
        <w:gridCol w:w="1525"/>
      </w:tblGrid>
      <w:tr>
        <w:trPr>
          <w:trHeight w:val="485" w:hRule="exact"/>
        </w:trPr>
        <w:tc>
          <w:tcPr>
            <w:tcW w:w="1548"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right="319"/>
              <w:jc w:val="righ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sz w:val="18"/>
                <w:szCs w:val="18"/>
              </w:rPr>
            </w:r>
          </w:p>
        </w:tc>
        <w:tc>
          <w:tcPr>
            <w:tcW w:w="1035"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352" w:right="168"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工程进</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41"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59" w:right="166" w:hanging="89"/>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1341"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68" w:right="85"/>
              <w:jc w:val="left"/>
              <w:rPr>
                <w:rFonts w:ascii="宋体" w:hAnsi="宋体" w:cs="宋体" w:eastAsia="宋体" w:hint="default"/>
                <w:sz w:val="18"/>
                <w:szCs w:val="18"/>
              </w:rPr>
            </w:pPr>
            <w:r>
              <w:rPr>
                <w:rFonts w:ascii="宋体" w:hAnsi="宋体" w:cs="宋体" w:eastAsia="宋体" w:hint="default"/>
                <w:b/>
                <w:bCs/>
                <w:sz w:val="18"/>
                <w:szCs w:val="18"/>
              </w:rPr>
              <w:t>其中：本年利</w:t>
            </w:r>
            <w:r>
              <w:rPr>
                <w:rFonts w:ascii="宋体" w:hAnsi="宋体" w:cs="宋体" w:eastAsia="宋体" w:hint="default"/>
                <w:b/>
                <w:bCs/>
                <w:w w:val="99"/>
                <w:sz w:val="18"/>
                <w:szCs w:val="18"/>
              </w:rPr>
              <w:t> </w:t>
            </w:r>
            <w:r>
              <w:rPr>
                <w:rFonts w:ascii="宋体" w:hAnsi="宋体" w:cs="宋体" w:eastAsia="宋体" w:hint="default"/>
                <w:b/>
                <w:bCs/>
                <w:sz w:val="18"/>
                <w:szCs w:val="18"/>
              </w:rPr>
              <w:t>息资本化金额</w:t>
            </w:r>
            <w:r>
              <w:rPr>
                <w:rFonts w:ascii="宋体" w:hAnsi="宋体" w:cs="宋体" w:eastAsia="宋体" w:hint="default"/>
                <w:sz w:val="18"/>
                <w:szCs w:val="18"/>
              </w:rPr>
            </w: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87" w:right="133"/>
              <w:jc w:val="left"/>
              <w:rPr>
                <w:rFonts w:ascii="宋体" w:hAnsi="宋体" w:cs="宋体" w:eastAsia="宋体" w:hint="default"/>
                <w:sz w:val="18"/>
                <w:szCs w:val="18"/>
              </w:rPr>
            </w:pPr>
            <w:r>
              <w:rPr>
                <w:rFonts w:ascii="宋体" w:hAnsi="宋体" w:cs="宋体" w:eastAsia="宋体" w:hint="default"/>
                <w:b/>
                <w:bCs/>
                <w:sz w:val="18"/>
                <w:szCs w:val="18"/>
              </w:rPr>
              <w:t>本年利息</w:t>
            </w:r>
            <w:r>
              <w:rPr>
                <w:rFonts w:ascii="宋体" w:hAnsi="宋体" w:cs="宋体" w:eastAsia="宋体" w:hint="default"/>
                <w:b/>
                <w:bCs/>
                <w:w w:val="99"/>
                <w:sz w:val="18"/>
                <w:szCs w:val="18"/>
              </w:rPr>
              <w:t> </w:t>
            </w:r>
            <w:r>
              <w:rPr>
                <w:rFonts w:ascii="宋体" w:hAnsi="宋体" w:cs="宋体" w:eastAsia="宋体" w:hint="default"/>
                <w:b/>
                <w:bCs/>
                <w:sz w:val="18"/>
                <w:szCs w:val="18"/>
              </w:rPr>
              <w:t>资本化率</w:t>
            </w:r>
            <w:r>
              <w:rPr>
                <w:rFonts w:ascii="宋体" w:hAnsi="宋体" w:cs="宋体" w:eastAsia="宋体" w:hint="default"/>
                <w:sz w:val="18"/>
                <w:szCs w:val="18"/>
              </w:rPr>
            </w:r>
          </w:p>
        </w:tc>
        <w:tc>
          <w:tcPr>
            <w:tcW w:w="1169"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right="173"/>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1525"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31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1" w:hRule="exact"/>
        </w:trPr>
        <w:tc>
          <w:tcPr>
            <w:tcW w:w="1548"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如意大厦工程</w:t>
            </w:r>
          </w:p>
        </w:tc>
        <w:tc>
          <w:tcPr>
            <w:tcW w:w="1035" w:type="dxa"/>
            <w:tcBorders>
              <w:top w:val="single" w:sz="2" w:space="0" w:color="000000"/>
              <w:left w:val="nil" w:sz="6" w:space="0" w:color="auto"/>
              <w:bottom w:val="single" w:sz="2" w:space="0" w:color="000000"/>
              <w:right w:val="nil" w:sz="6" w:space="0" w:color="auto"/>
            </w:tcBorders>
          </w:tcPr>
          <w:p>
            <w:pPr/>
          </w:p>
        </w:tc>
        <w:tc>
          <w:tcPr>
            <w:tcW w:w="1241" w:type="dxa"/>
            <w:tcBorders>
              <w:top w:val="single" w:sz="2" w:space="0" w:color="000000"/>
              <w:left w:val="nil" w:sz="6" w:space="0" w:color="auto"/>
              <w:bottom w:val="single" w:sz="2" w:space="0" w:color="000000"/>
              <w:right w:val="nil" w:sz="6" w:space="0" w:color="auto"/>
            </w:tcBorders>
          </w:tcPr>
          <w:p>
            <w:pPr/>
          </w:p>
        </w:tc>
        <w:tc>
          <w:tcPr>
            <w:tcW w:w="1341" w:type="dxa"/>
            <w:tcBorders>
              <w:top w:val="single" w:sz="2" w:space="0" w:color="000000"/>
              <w:left w:val="nil" w:sz="6" w:space="0" w:color="auto"/>
              <w:bottom w:val="single" w:sz="2" w:space="0" w:color="000000"/>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
        </w:tc>
        <w:tc>
          <w:tcPr>
            <w:tcW w:w="1169"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72"/>
              <w:jc w:val="center"/>
              <w:rPr>
                <w:rFonts w:ascii="宋体" w:hAnsi="宋体" w:cs="宋体" w:eastAsia="宋体" w:hint="default"/>
                <w:sz w:val="18"/>
                <w:szCs w:val="18"/>
              </w:rPr>
            </w:pPr>
            <w:r>
              <w:rPr>
                <w:rFonts w:ascii="宋体" w:hAnsi="宋体" w:cs="宋体" w:eastAsia="宋体" w:hint="default"/>
                <w:sz w:val="18"/>
                <w:szCs w:val="18"/>
              </w:rPr>
              <w:t>自筹</w:t>
            </w:r>
          </w:p>
        </w:tc>
        <w:tc>
          <w:tcPr>
            <w:tcW w:w="1525" w:type="dxa"/>
            <w:tcBorders>
              <w:top w:val="single" w:sz="2" w:space="0" w:color="000000"/>
              <w:left w:val="nil" w:sz="6" w:space="0" w:color="auto"/>
              <w:bottom w:val="single" w:sz="2" w:space="0" w:color="000000"/>
              <w:right w:val="nil" w:sz="6" w:space="0" w:color="auto"/>
            </w:tcBorders>
          </w:tcPr>
          <w:p>
            <w:pPr/>
          </w:p>
        </w:tc>
      </w:tr>
      <w:tr>
        <w:trPr>
          <w:trHeight w:val="403" w:hRule="exact"/>
        </w:trPr>
        <w:tc>
          <w:tcPr>
            <w:tcW w:w="15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0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3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48"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41" w:type="dxa"/>
            <w:tcBorders>
              <w:top w:val="single" w:sz="2" w:space="0" w:color="000000"/>
              <w:left w:val="nil" w:sz="6" w:space="0" w:color="auto"/>
              <w:bottom w:val="single" w:sz="2" w:space="0" w:color="000000"/>
              <w:right w:val="nil" w:sz="6" w:space="0" w:color="auto"/>
            </w:tcBorders>
          </w:tcPr>
          <w:p>
            <w:pPr/>
          </w:p>
        </w:tc>
        <w:tc>
          <w:tcPr>
            <w:tcW w:w="1341" w:type="dxa"/>
            <w:tcBorders>
              <w:top w:val="single" w:sz="2" w:space="0" w:color="000000"/>
              <w:left w:val="nil" w:sz="6" w:space="0" w:color="auto"/>
              <w:bottom w:val="single" w:sz="2" w:space="0" w:color="000000"/>
              <w:right w:val="nil" w:sz="6" w:space="0" w:color="auto"/>
            </w:tcBorders>
          </w:tcPr>
          <w:p>
            <w:pPr/>
          </w:p>
        </w:tc>
        <w:tc>
          <w:tcPr>
            <w:tcW w:w="94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6"/>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73"/>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25" w:type="dxa"/>
            <w:tcBorders>
              <w:top w:val="single" w:sz="2"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．本报告期末，公司在建工程无迹象表明发生减值，故未计提在建工程减值准备；</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．本报告期末在建工程无抵押、质押和担保情况。</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1487"/>
        <w:gridCol w:w="1438"/>
        <w:gridCol w:w="1366"/>
        <w:gridCol w:w="944"/>
        <w:gridCol w:w="1001"/>
        <w:gridCol w:w="1277"/>
        <w:gridCol w:w="1136"/>
      </w:tblGrid>
      <w:tr>
        <w:trPr>
          <w:trHeight w:val="485" w:hRule="exact"/>
        </w:trPr>
        <w:tc>
          <w:tcPr>
            <w:tcW w:w="1487"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49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38"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45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66"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263" w:right="0"/>
              <w:jc w:val="left"/>
              <w:rPr>
                <w:rFonts w:ascii="宋体" w:hAnsi="宋体" w:cs="宋体" w:eastAsia="宋体" w:hint="default"/>
                <w:sz w:val="18"/>
                <w:szCs w:val="18"/>
              </w:rPr>
            </w:pPr>
            <w:r>
              <w:rPr>
                <w:rFonts w:ascii="宋体" w:hAnsi="宋体" w:cs="宋体" w:eastAsia="宋体" w:hint="default"/>
                <w:b/>
                <w:bCs/>
                <w:sz w:val="18"/>
                <w:szCs w:val="18"/>
              </w:rPr>
              <w:t>本年增加额</w:t>
            </w:r>
            <w:r>
              <w:rPr>
                <w:rFonts w:ascii="宋体" w:hAnsi="宋体" w:cs="宋体" w:eastAsia="宋体" w:hint="default"/>
                <w:sz w:val="18"/>
                <w:szCs w:val="18"/>
              </w:rPr>
            </w:r>
          </w:p>
        </w:tc>
        <w:tc>
          <w:tcPr>
            <w:tcW w:w="944"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00" w:right="199"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摊销额</w:t>
            </w:r>
            <w:r>
              <w:rPr>
                <w:rFonts w:ascii="宋体" w:hAnsi="宋体" w:cs="宋体" w:eastAsia="宋体" w:hint="default"/>
                <w:sz w:val="18"/>
                <w:szCs w:val="18"/>
              </w:rPr>
            </w:r>
          </w:p>
        </w:tc>
        <w:tc>
          <w:tcPr>
            <w:tcW w:w="1001"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01" w:right="254" w:firstLine="9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2"/>
                <w:w w:val="99"/>
                <w:sz w:val="18"/>
                <w:szCs w:val="18"/>
              </w:rPr>
              <w:t> </w:t>
            </w:r>
            <w:r>
              <w:rPr>
                <w:rFonts w:ascii="宋体" w:hAnsi="宋体" w:cs="宋体" w:eastAsia="宋体" w:hint="default"/>
                <w:b/>
                <w:bCs/>
                <w:sz w:val="18"/>
                <w:szCs w:val="18"/>
              </w:rPr>
              <w:t>减少额</w:t>
            </w:r>
            <w:r>
              <w:rPr>
                <w:rFonts w:ascii="宋体" w:hAnsi="宋体" w:cs="宋体" w:eastAsia="宋体" w:hint="default"/>
                <w:sz w:val="18"/>
                <w:szCs w:val="18"/>
              </w:rPr>
            </w:r>
          </w:p>
        </w:tc>
        <w:tc>
          <w:tcPr>
            <w:tcW w:w="1277"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25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386" w:right="113" w:hanging="89"/>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b/>
                <w:bCs/>
                <w:w w:val="99"/>
                <w:sz w:val="18"/>
                <w:szCs w:val="18"/>
              </w:rPr>
              <w:t> </w:t>
            </w:r>
            <w:r>
              <w:rPr>
                <w:rFonts w:ascii="宋体" w:hAnsi="宋体" w:cs="宋体" w:eastAsia="宋体" w:hint="default"/>
                <w:b/>
                <w:bCs/>
                <w:sz w:val="18"/>
                <w:szCs w:val="18"/>
              </w:rPr>
              <w:t>的原因</w:t>
            </w:r>
            <w:r>
              <w:rPr>
                <w:rFonts w:ascii="宋体" w:hAnsi="宋体" w:cs="宋体" w:eastAsia="宋体" w:hint="default"/>
                <w:sz w:val="18"/>
                <w:szCs w:val="18"/>
              </w:rPr>
            </w:r>
          </w:p>
        </w:tc>
      </w:tr>
    </w:tbl>
    <w:p>
      <w:pPr>
        <w:spacing w:after="0" w:line="240" w:lineRule="exact"/>
        <w:jc w:val="left"/>
        <w:rPr>
          <w:rFonts w:ascii="宋体" w:hAnsi="宋体" w:cs="宋体" w:eastAsia="宋体"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1668"/>
        <w:gridCol w:w="1425"/>
        <w:gridCol w:w="1172"/>
        <w:gridCol w:w="1076"/>
        <w:gridCol w:w="910"/>
        <w:gridCol w:w="1277"/>
        <w:gridCol w:w="1136"/>
      </w:tblGrid>
      <w:tr>
        <w:trPr>
          <w:trHeight w:val="485" w:hRule="exact"/>
        </w:trPr>
        <w:tc>
          <w:tcPr>
            <w:tcW w:w="1668" w:type="dxa"/>
            <w:tcBorders>
              <w:top w:val="single" w:sz="2" w:space="0" w:color="000000"/>
              <w:left w:val="nil" w:sz="6" w:space="0" w:color="auto"/>
              <w:bottom w:val="single" w:sz="2" w:space="0" w:color="000000"/>
              <w:right w:val="nil" w:sz="6" w:space="0" w:color="auto"/>
            </w:tcBorders>
          </w:tcPr>
          <w:p>
            <w:pPr>
              <w:pStyle w:val="TableParagraph"/>
              <w:spacing w:line="240" w:lineRule="auto" w:before="102"/>
              <w:ind w:left="506"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25" w:type="dxa"/>
            <w:tcBorders>
              <w:top w:val="single" w:sz="2" w:space="0" w:color="000000"/>
              <w:left w:val="nil" w:sz="6" w:space="0" w:color="auto"/>
              <w:bottom w:val="single" w:sz="2" w:space="0" w:color="000000"/>
              <w:right w:val="nil" w:sz="6" w:space="0" w:color="auto"/>
            </w:tcBorders>
          </w:tcPr>
          <w:p>
            <w:pPr>
              <w:pStyle w:val="TableParagraph"/>
              <w:spacing w:line="240" w:lineRule="auto" w:before="102"/>
              <w:ind w:left="28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72" w:type="dxa"/>
            <w:tcBorders>
              <w:top w:val="single" w:sz="2" w:space="0" w:color="000000"/>
              <w:left w:val="nil" w:sz="6" w:space="0" w:color="auto"/>
              <w:bottom w:val="single" w:sz="2" w:space="0" w:color="000000"/>
              <w:right w:val="nil" w:sz="6" w:space="0" w:color="auto"/>
            </w:tcBorders>
          </w:tcPr>
          <w:p>
            <w:pPr>
              <w:pStyle w:val="TableParagraph"/>
              <w:spacing w:line="240" w:lineRule="auto" w:before="102"/>
              <w:ind w:right="158"/>
              <w:jc w:val="right"/>
              <w:rPr>
                <w:rFonts w:ascii="宋体" w:hAnsi="宋体" w:cs="宋体" w:eastAsia="宋体" w:hint="default"/>
                <w:sz w:val="18"/>
                <w:szCs w:val="18"/>
              </w:rPr>
            </w:pPr>
            <w:r>
              <w:rPr>
                <w:rFonts w:ascii="宋体" w:hAnsi="宋体" w:cs="宋体" w:eastAsia="宋体" w:hint="default"/>
                <w:b/>
                <w:bCs/>
                <w:w w:val="95"/>
                <w:sz w:val="18"/>
                <w:szCs w:val="18"/>
              </w:rPr>
              <w:t>本年增加额</w:t>
            </w:r>
            <w:r>
              <w:rPr>
                <w:rFonts w:ascii="宋体" w:hAnsi="宋体" w:cs="宋体" w:eastAsia="宋体" w:hint="default"/>
                <w:sz w:val="18"/>
                <w:szCs w:val="18"/>
              </w:rPr>
            </w:r>
          </w:p>
        </w:tc>
        <w:tc>
          <w:tcPr>
            <w:tcW w:w="107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40" w:right="290" w:firstLine="91"/>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w w:val="99"/>
                <w:sz w:val="18"/>
                <w:szCs w:val="18"/>
              </w:rPr>
              <w:t> </w:t>
            </w:r>
            <w:r>
              <w:rPr>
                <w:rFonts w:ascii="宋体" w:hAnsi="宋体" w:cs="宋体" w:eastAsia="宋体" w:hint="default"/>
                <w:b/>
                <w:bCs/>
                <w:sz w:val="18"/>
                <w:szCs w:val="18"/>
              </w:rPr>
              <w:t>摊销额</w:t>
            </w:r>
            <w:r>
              <w:rPr>
                <w:rFonts w:ascii="宋体" w:hAnsi="宋体" w:cs="宋体" w:eastAsia="宋体" w:hint="default"/>
                <w:sz w:val="18"/>
                <w:szCs w:val="18"/>
              </w:rPr>
            </w:r>
          </w:p>
        </w:tc>
        <w:tc>
          <w:tcPr>
            <w:tcW w:w="910"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10" w:right="254" w:firstLine="91"/>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2"/>
                <w:w w:val="99"/>
                <w:sz w:val="18"/>
                <w:szCs w:val="18"/>
              </w:rPr>
              <w:t> </w:t>
            </w:r>
            <w:r>
              <w:rPr>
                <w:rFonts w:ascii="宋体" w:hAnsi="宋体" w:cs="宋体" w:eastAsia="宋体" w:hint="default"/>
                <w:b/>
                <w:bCs/>
                <w:sz w:val="18"/>
                <w:szCs w:val="18"/>
              </w:rPr>
              <w:t>减少额</w:t>
            </w:r>
            <w:r>
              <w:rPr>
                <w:rFonts w:ascii="宋体" w:hAnsi="宋体" w:cs="宋体" w:eastAsia="宋体" w:hint="default"/>
                <w:sz w:val="18"/>
                <w:szCs w:val="18"/>
              </w:rPr>
            </w:r>
          </w:p>
        </w:tc>
        <w:tc>
          <w:tcPr>
            <w:tcW w:w="1277" w:type="dxa"/>
            <w:tcBorders>
              <w:top w:val="single" w:sz="2" w:space="0" w:color="000000"/>
              <w:left w:val="nil" w:sz="6" w:space="0" w:color="auto"/>
              <w:bottom w:val="single" w:sz="2" w:space="0" w:color="000000"/>
              <w:right w:val="nil" w:sz="6" w:space="0" w:color="auto"/>
            </w:tcBorders>
          </w:tcPr>
          <w:p>
            <w:pPr>
              <w:pStyle w:val="TableParagraph"/>
              <w:spacing w:line="240" w:lineRule="auto" w:before="102"/>
              <w:ind w:left="25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3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386" w:right="113" w:hanging="89"/>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b/>
                <w:bCs/>
                <w:w w:val="99"/>
                <w:sz w:val="18"/>
                <w:szCs w:val="18"/>
              </w:rPr>
              <w:t> </w:t>
            </w:r>
            <w:r>
              <w:rPr>
                <w:rFonts w:ascii="宋体" w:hAnsi="宋体" w:cs="宋体" w:eastAsia="宋体" w:hint="default"/>
                <w:b/>
                <w:bCs/>
                <w:sz w:val="18"/>
                <w:szCs w:val="18"/>
              </w:rPr>
              <w:t>的原因</w:t>
            </w:r>
            <w:r>
              <w:rPr>
                <w:rFonts w:ascii="宋体" w:hAnsi="宋体" w:cs="宋体" w:eastAsia="宋体" w:hint="default"/>
                <w:sz w:val="18"/>
                <w:szCs w:val="18"/>
              </w:rPr>
            </w:r>
          </w:p>
        </w:tc>
      </w:tr>
      <w:tr>
        <w:trPr>
          <w:trHeight w:val="407" w:hRule="exact"/>
        </w:trPr>
        <w:tc>
          <w:tcPr>
            <w:tcW w:w="1668" w:type="dxa"/>
            <w:tcBorders>
              <w:top w:val="single" w:sz="2" w:space="0" w:color="000000"/>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租赁资产装修费</w:t>
            </w:r>
          </w:p>
        </w:tc>
        <w:tc>
          <w:tcPr>
            <w:tcW w:w="142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787,698.43</w:t>
            </w:r>
          </w:p>
        </w:tc>
        <w:tc>
          <w:tcPr>
            <w:tcW w:w="117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50"/>
              <w:jc w:val="right"/>
              <w:rPr>
                <w:rFonts w:ascii="Times New Roman" w:hAnsi="Times New Roman" w:cs="Times New Roman" w:eastAsia="Times New Roman" w:hint="default"/>
                <w:sz w:val="18"/>
                <w:szCs w:val="18"/>
              </w:rPr>
            </w:pPr>
            <w:r>
              <w:rPr>
                <w:rFonts w:ascii="Times New Roman"/>
                <w:spacing w:val="-1"/>
                <w:sz w:val="18"/>
              </w:rPr>
              <w:t>58,000.00</w:t>
            </w:r>
          </w:p>
        </w:tc>
        <w:tc>
          <w:tcPr>
            <w:tcW w:w="1076"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10"/>
              <w:jc w:val="right"/>
              <w:rPr>
                <w:rFonts w:ascii="Times New Roman" w:hAnsi="Times New Roman" w:cs="Times New Roman" w:eastAsia="Times New Roman" w:hint="default"/>
                <w:sz w:val="18"/>
                <w:szCs w:val="18"/>
              </w:rPr>
            </w:pPr>
            <w:r>
              <w:rPr>
                <w:rFonts w:ascii="Times New Roman"/>
                <w:spacing w:val="-1"/>
                <w:sz w:val="18"/>
              </w:rPr>
              <w:t>206,945.46</w:t>
            </w:r>
          </w:p>
        </w:tc>
        <w:tc>
          <w:tcPr>
            <w:tcW w:w="910" w:type="dxa"/>
            <w:tcBorders>
              <w:top w:val="single" w:sz="2" w:space="0" w:color="000000"/>
              <w:left w:val="nil" w:sz="6" w:space="0" w:color="auto"/>
              <w:bottom w:val="nil" w:sz="6" w:space="0" w:color="auto"/>
              <w:right w:val="nil" w:sz="6" w:space="0" w:color="auto"/>
            </w:tcBorders>
          </w:tcPr>
          <w:p>
            <w:pPr/>
          </w:p>
        </w:tc>
        <w:tc>
          <w:tcPr>
            <w:tcW w:w="2413"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93"/>
              <w:ind w:left="537" w:right="0"/>
              <w:jc w:val="left"/>
              <w:rPr>
                <w:rFonts w:ascii="Times New Roman" w:hAnsi="Times New Roman" w:cs="Times New Roman" w:eastAsia="Times New Roman" w:hint="default"/>
                <w:sz w:val="18"/>
                <w:szCs w:val="18"/>
              </w:rPr>
            </w:pPr>
            <w:r>
              <w:rPr>
                <w:rFonts w:ascii="Times New Roman"/>
                <w:sz w:val="18"/>
              </w:rPr>
              <w:t>638,752.97</w:t>
            </w:r>
          </w:p>
        </w:tc>
      </w:tr>
      <w:tr>
        <w:trPr>
          <w:trHeight w:val="392" w:hRule="exact"/>
        </w:trPr>
        <w:tc>
          <w:tcPr>
            <w:tcW w:w="1668"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425" w:type="dxa"/>
            <w:tcBorders>
              <w:top w:val="nil" w:sz="6" w:space="0" w:color="auto"/>
              <w:left w:val="nil" w:sz="6" w:space="0" w:color="auto"/>
              <w:bottom w:val="single" w:sz="2" w:space="0" w:color="000000"/>
              <w:right w:val="nil" w:sz="6" w:space="0" w:color="auto"/>
            </w:tcBorders>
          </w:tcPr>
          <w:p>
            <w:pPr/>
          </w:p>
        </w:tc>
        <w:tc>
          <w:tcPr>
            <w:tcW w:w="1172"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right="150"/>
              <w:jc w:val="right"/>
              <w:rPr>
                <w:rFonts w:ascii="Times New Roman" w:hAnsi="Times New Roman" w:cs="Times New Roman" w:eastAsia="Times New Roman" w:hint="default"/>
                <w:sz w:val="18"/>
                <w:szCs w:val="18"/>
              </w:rPr>
            </w:pPr>
            <w:r>
              <w:rPr>
                <w:rFonts w:ascii="Times New Roman"/>
                <w:spacing w:val="-1"/>
                <w:sz w:val="18"/>
              </w:rPr>
              <w:t>150,000.00</w:t>
            </w:r>
          </w:p>
        </w:tc>
        <w:tc>
          <w:tcPr>
            <w:tcW w:w="1076"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right="110"/>
              <w:jc w:val="right"/>
              <w:rPr>
                <w:rFonts w:ascii="Times New Roman" w:hAnsi="Times New Roman" w:cs="Times New Roman" w:eastAsia="Times New Roman" w:hint="default"/>
                <w:sz w:val="18"/>
                <w:szCs w:val="18"/>
              </w:rPr>
            </w:pPr>
            <w:r>
              <w:rPr>
                <w:rFonts w:ascii="Times New Roman"/>
                <w:w w:val="95"/>
                <w:sz w:val="18"/>
              </w:rPr>
              <w:t>8,333.34</w:t>
            </w:r>
          </w:p>
        </w:tc>
        <w:tc>
          <w:tcPr>
            <w:tcW w:w="910" w:type="dxa"/>
            <w:tcBorders>
              <w:top w:val="nil" w:sz="6" w:space="0" w:color="auto"/>
              <w:left w:val="nil" w:sz="6" w:space="0" w:color="auto"/>
              <w:bottom w:val="single" w:sz="2" w:space="0" w:color="000000"/>
              <w:right w:val="nil" w:sz="6" w:space="0" w:color="auto"/>
            </w:tcBorders>
          </w:tcPr>
          <w:p>
            <w:pPr/>
          </w:p>
        </w:tc>
        <w:tc>
          <w:tcPr>
            <w:tcW w:w="2413"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85"/>
              <w:ind w:left="537" w:right="0"/>
              <w:jc w:val="left"/>
              <w:rPr>
                <w:rFonts w:ascii="Times New Roman" w:hAnsi="Times New Roman" w:cs="Times New Roman" w:eastAsia="Times New Roman" w:hint="default"/>
                <w:sz w:val="18"/>
                <w:szCs w:val="18"/>
              </w:rPr>
            </w:pPr>
            <w:r>
              <w:rPr>
                <w:rFonts w:ascii="Times New Roman"/>
                <w:sz w:val="18"/>
              </w:rPr>
              <w:t>141,666.66</w:t>
            </w:r>
          </w:p>
        </w:tc>
      </w:tr>
      <w:tr>
        <w:trPr>
          <w:trHeight w:val="403" w:hRule="exact"/>
        </w:trPr>
        <w:tc>
          <w:tcPr>
            <w:tcW w:w="166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2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07"/>
              <w:jc w:val="right"/>
              <w:rPr>
                <w:rFonts w:ascii="Times New Roman" w:hAnsi="Times New Roman" w:cs="Times New Roman" w:eastAsia="Times New Roman" w:hint="default"/>
                <w:sz w:val="18"/>
                <w:szCs w:val="18"/>
              </w:rPr>
            </w:pPr>
            <w:r>
              <w:rPr>
                <w:rFonts w:ascii="Times New Roman"/>
                <w:b/>
                <w:sz w:val="18"/>
              </w:rPr>
              <w:t>787,698.43</w:t>
            </w:r>
            <w:r>
              <w:rPr>
                <w:rFonts w:ascii="Times New Roman"/>
                <w:sz w:val="18"/>
              </w:rPr>
            </w:r>
          </w:p>
        </w:tc>
        <w:tc>
          <w:tcPr>
            <w:tcW w:w="117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49"/>
              <w:jc w:val="right"/>
              <w:rPr>
                <w:rFonts w:ascii="Times New Roman" w:hAnsi="Times New Roman" w:cs="Times New Roman" w:eastAsia="Times New Roman" w:hint="default"/>
                <w:sz w:val="18"/>
                <w:szCs w:val="18"/>
              </w:rPr>
            </w:pPr>
            <w:r>
              <w:rPr>
                <w:rFonts w:ascii="Times New Roman"/>
                <w:b/>
                <w:spacing w:val="-1"/>
                <w:sz w:val="18"/>
              </w:rPr>
              <w:t>208,000.00</w:t>
            </w:r>
            <w:r>
              <w:rPr>
                <w:rFonts w:ascii="Times New Roman"/>
                <w:spacing w:val="-1"/>
                <w:sz w:val="18"/>
              </w:rPr>
            </w:r>
          </w:p>
        </w:tc>
        <w:tc>
          <w:tcPr>
            <w:tcW w:w="107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10"/>
              <w:jc w:val="right"/>
              <w:rPr>
                <w:rFonts w:ascii="Times New Roman" w:hAnsi="Times New Roman" w:cs="Times New Roman" w:eastAsia="Times New Roman" w:hint="default"/>
                <w:sz w:val="18"/>
                <w:szCs w:val="18"/>
              </w:rPr>
            </w:pPr>
            <w:r>
              <w:rPr>
                <w:rFonts w:ascii="Times New Roman"/>
                <w:b/>
                <w:sz w:val="18"/>
              </w:rPr>
              <w:t>215,278.80</w:t>
            </w:r>
            <w:r>
              <w:rPr>
                <w:rFonts w:ascii="Times New Roman"/>
                <w:sz w:val="18"/>
              </w:rPr>
            </w:r>
          </w:p>
        </w:tc>
        <w:tc>
          <w:tcPr>
            <w:tcW w:w="910" w:type="dxa"/>
            <w:tcBorders>
              <w:top w:val="single" w:sz="2" w:space="0" w:color="000000"/>
              <w:left w:val="nil" w:sz="6" w:space="0" w:color="auto"/>
              <w:bottom w:val="single" w:sz="2" w:space="0" w:color="000000"/>
              <w:right w:val="nil" w:sz="6" w:space="0" w:color="auto"/>
            </w:tcBorders>
          </w:tcPr>
          <w:p>
            <w:pPr/>
          </w:p>
        </w:tc>
        <w:tc>
          <w:tcPr>
            <w:tcW w:w="2413"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537" w:right="0"/>
              <w:jc w:val="left"/>
              <w:rPr>
                <w:rFonts w:ascii="Times New Roman" w:hAnsi="Times New Roman" w:cs="Times New Roman" w:eastAsia="Times New Roman" w:hint="default"/>
                <w:sz w:val="18"/>
                <w:szCs w:val="18"/>
              </w:rPr>
            </w:pPr>
            <w:r>
              <w:rPr>
                <w:rFonts w:ascii="Times New Roman"/>
                <w:b/>
                <w:sz w:val="18"/>
              </w:rPr>
              <w:t>780,419.63</w:t>
            </w:r>
            <w:r>
              <w:rPr>
                <w:rFonts w:ascii="Times New Roman"/>
                <w:sz w:val="18"/>
              </w:rPr>
            </w:r>
          </w:p>
        </w:tc>
      </w:tr>
    </w:tbl>
    <w:p>
      <w:pPr>
        <w:spacing w:line="240" w:lineRule="auto" w:before="1"/>
        <w:rPr>
          <w:rFonts w:ascii="宋体" w:hAnsi="宋体" w:cs="宋体" w:eastAsia="宋体" w:hint="default"/>
          <w:b/>
          <w:bCs/>
          <w:sz w:val="14"/>
          <w:szCs w:val="14"/>
        </w:rPr>
      </w:pPr>
    </w:p>
    <w:p>
      <w:pPr>
        <w:spacing w:before="36"/>
        <w:ind w:left="882" w:right="1526" w:firstLine="0"/>
        <w:jc w:val="left"/>
        <w:rPr>
          <w:rFonts w:ascii="宋体" w:hAnsi="宋体" w:cs="宋体" w:eastAsia="宋体" w:hint="default"/>
          <w:sz w:val="21"/>
          <w:szCs w:val="21"/>
        </w:rPr>
      </w:pPr>
      <w:r>
        <w:rPr>
          <w:rFonts w:ascii="宋体" w:hAnsi="宋体" w:cs="宋体" w:eastAsia="宋体" w:hint="default"/>
          <w:spacing w:val="-4"/>
          <w:sz w:val="21"/>
          <w:szCs w:val="21"/>
        </w:rPr>
        <w:t>本项目租赁资产装修费系公司无偿租用经营场所发生的改良支出，详见本附注十、（三）。</w:t>
      </w:r>
    </w:p>
    <w:p>
      <w:pPr>
        <w:spacing w:line="240" w:lineRule="auto" w:before="9"/>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（十一）递延所得税资产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5"/>
        <w:rPr>
          <w:rFonts w:ascii="宋体" w:hAnsi="宋体" w:cs="宋体" w:eastAsia="宋体" w:hint="default"/>
          <w:sz w:val="13"/>
          <w:szCs w:val="13"/>
        </w:rPr>
      </w:pPr>
    </w:p>
    <w:tbl>
      <w:tblPr>
        <w:tblW w:w="0" w:type="auto"/>
        <w:jc w:val="left"/>
        <w:tblInd w:w="448" w:type="dxa"/>
        <w:tblLayout w:type="fixed"/>
        <w:tblCellMar>
          <w:top w:w="0" w:type="dxa"/>
          <w:left w:w="0" w:type="dxa"/>
          <w:bottom w:w="0" w:type="dxa"/>
          <w:right w:w="0" w:type="dxa"/>
        </w:tblCellMar>
        <w:tblLook w:val="01E0"/>
      </w:tblPr>
      <w:tblGrid>
        <w:gridCol w:w="2957"/>
        <w:gridCol w:w="2936"/>
        <w:gridCol w:w="2770"/>
      </w:tblGrid>
      <w:tr>
        <w:trPr>
          <w:trHeight w:val="401" w:hRule="exact"/>
        </w:trPr>
        <w:tc>
          <w:tcPr>
            <w:tcW w:w="2957"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3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9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70"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295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936" w:type="dxa"/>
            <w:tcBorders>
              <w:top w:val="single" w:sz="2" w:space="0" w:color="000000"/>
              <w:left w:val="nil" w:sz="6" w:space="0" w:color="auto"/>
              <w:bottom w:val="nil" w:sz="6" w:space="0" w:color="auto"/>
              <w:right w:val="nil" w:sz="6" w:space="0" w:color="auto"/>
            </w:tcBorders>
          </w:tcPr>
          <w:p>
            <w:pPr/>
          </w:p>
        </w:tc>
        <w:tc>
          <w:tcPr>
            <w:tcW w:w="2770" w:type="dxa"/>
            <w:tcBorders>
              <w:top w:val="single" w:sz="2" w:space="0" w:color="000000"/>
              <w:left w:val="nil" w:sz="6" w:space="0" w:color="auto"/>
              <w:bottom w:val="nil" w:sz="6" w:space="0" w:color="auto"/>
              <w:right w:val="nil" w:sz="6" w:space="0" w:color="auto"/>
            </w:tcBorders>
          </w:tcPr>
          <w:p>
            <w:pPr/>
          </w:p>
        </w:tc>
      </w:tr>
      <w:tr>
        <w:trPr>
          <w:trHeight w:val="424" w:hRule="exact"/>
        </w:trPr>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14"/>
              <w:jc w:val="right"/>
              <w:rPr>
                <w:rFonts w:ascii="Times New Roman" w:hAnsi="Times New Roman" w:cs="Times New Roman" w:eastAsia="Times New Roman" w:hint="default"/>
                <w:sz w:val="18"/>
                <w:szCs w:val="18"/>
              </w:rPr>
            </w:pPr>
            <w:r>
              <w:rPr>
                <w:rFonts w:ascii="Times New Roman"/>
                <w:spacing w:val="-1"/>
                <w:sz w:val="18"/>
              </w:rPr>
              <w:t>210,500.33</w:t>
            </w:r>
          </w:p>
        </w:tc>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05"/>
              <w:jc w:val="right"/>
              <w:rPr>
                <w:rFonts w:ascii="Times New Roman" w:hAnsi="Times New Roman" w:cs="Times New Roman" w:eastAsia="Times New Roman" w:hint="default"/>
                <w:sz w:val="18"/>
                <w:szCs w:val="18"/>
              </w:rPr>
            </w:pPr>
            <w:r>
              <w:rPr>
                <w:rFonts w:ascii="Times New Roman"/>
                <w:sz w:val="18"/>
              </w:rPr>
              <w:t>251,845.30</w:t>
            </w:r>
          </w:p>
        </w:tc>
      </w:tr>
      <w:tr>
        <w:trPr>
          <w:trHeight w:val="374" w:hRule="exact"/>
        </w:trPr>
        <w:tc>
          <w:tcPr>
            <w:tcW w:w="2957" w:type="dxa"/>
            <w:tcBorders>
              <w:top w:val="nil" w:sz="6" w:space="0" w:color="auto"/>
              <w:left w:val="nil" w:sz="6" w:space="0" w:color="auto"/>
              <w:bottom w:val="single" w:sz="2" w:space="0" w:color="000000"/>
              <w:right w:val="nil" w:sz="6" w:space="0" w:color="auto"/>
            </w:tcBorders>
          </w:tcPr>
          <w:p>
            <w:pPr>
              <w:pStyle w:val="TableParagraph"/>
              <w:spacing w:line="240" w:lineRule="auto" w:before="27"/>
              <w:ind w:left="388"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36" w:type="dxa"/>
            <w:tcBorders>
              <w:top w:val="nil" w:sz="6" w:space="0" w:color="auto"/>
              <w:left w:val="nil" w:sz="6" w:space="0" w:color="auto"/>
              <w:bottom w:val="single" w:sz="2" w:space="0" w:color="000000"/>
              <w:right w:val="nil" w:sz="6" w:space="0" w:color="auto"/>
            </w:tcBorders>
          </w:tcPr>
          <w:p>
            <w:pPr>
              <w:pStyle w:val="TableParagraph"/>
              <w:spacing w:line="240" w:lineRule="auto" w:before="110"/>
              <w:ind w:right="917"/>
              <w:jc w:val="right"/>
              <w:rPr>
                <w:rFonts w:ascii="Times New Roman" w:hAnsi="Times New Roman" w:cs="Times New Roman" w:eastAsia="Times New Roman" w:hint="default"/>
                <w:sz w:val="18"/>
                <w:szCs w:val="18"/>
              </w:rPr>
            </w:pPr>
            <w:r>
              <w:rPr>
                <w:rFonts w:ascii="Times New Roman"/>
                <w:spacing w:val="-1"/>
                <w:sz w:val="18"/>
              </w:rPr>
              <w:t>83,480.30</w:t>
            </w:r>
            <w:r>
              <w:rPr>
                <w:rFonts w:ascii="Times New Roman"/>
                <w:sz w:val="18"/>
              </w:rPr>
            </w:r>
          </w:p>
        </w:tc>
        <w:tc>
          <w:tcPr>
            <w:tcW w:w="2770" w:type="dxa"/>
            <w:tcBorders>
              <w:top w:val="nil" w:sz="6" w:space="0" w:color="auto"/>
              <w:left w:val="nil" w:sz="6" w:space="0" w:color="auto"/>
              <w:bottom w:val="single" w:sz="2" w:space="0" w:color="000000"/>
              <w:right w:val="nil" w:sz="6" w:space="0" w:color="auto"/>
            </w:tcBorders>
          </w:tcPr>
          <w:p>
            <w:pPr>
              <w:pStyle w:val="TableParagraph"/>
              <w:spacing w:line="240" w:lineRule="auto" w:before="69"/>
              <w:ind w:right="707"/>
              <w:jc w:val="right"/>
              <w:rPr>
                <w:rFonts w:ascii="Times New Roman" w:hAnsi="Times New Roman" w:cs="Times New Roman" w:eastAsia="Times New Roman" w:hint="default"/>
                <w:sz w:val="18"/>
                <w:szCs w:val="18"/>
              </w:rPr>
            </w:pPr>
            <w:r>
              <w:rPr>
                <w:rFonts w:ascii="Times New Roman"/>
                <w:spacing w:val="-1"/>
                <w:sz w:val="18"/>
              </w:rPr>
              <w:t>22,958.74</w:t>
            </w:r>
          </w:p>
        </w:tc>
      </w:tr>
      <w:tr>
        <w:trPr>
          <w:trHeight w:val="403" w:hRule="exact"/>
        </w:trPr>
        <w:tc>
          <w:tcPr>
            <w:tcW w:w="29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94"/>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3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914"/>
              <w:jc w:val="right"/>
              <w:rPr>
                <w:rFonts w:ascii="Times New Roman" w:hAnsi="Times New Roman" w:cs="Times New Roman" w:eastAsia="Times New Roman" w:hint="default"/>
                <w:sz w:val="18"/>
                <w:szCs w:val="18"/>
              </w:rPr>
            </w:pPr>
            <w:r>
              <w:rPr>
                <w:rFonts w:ascii="Times New Roman"/>
                <w:b/>
                <w:spacing w:val="-1"/>
                <w:sz w:val="18"/>
              </w:rPr>
              <w:t>293,980.63</w:t>
            </w:r>
            <w:r>
              <w:rPr>
                <w:rFonts w:ascii="Times New Roman"/>
                <w:spacing w:val="-1"/>
                <w:sz w:val="18"/>
              </w:rPr>
            </w:r>
          </w:p>
        </w:tc>
        <w:tc>
          <w:tcPr>
            <w:tcW w:w="2770"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708"/>
              <w:jc w:val="right"/>
              <w:rPr>
                <w:rFonts w:ascii="Times New Roman" w:hAnsi="Times New Roman" w:cs="Times New Roman" w:eastAsia="Times New Roman" w:hint="default"/>
                <w:sz w:val="18"/>
                <w:szCs w:val="18"/>
              </w:rPr>
            </w:pPr>
            <w:r>
              <w:rPr>
                <w:rFonts w:ascii="Times New Roman"/>
                <w:b/>
                <w:spacing w:val="-1"/>
                <w:sz w:val="18"/>
              </w:rPr>
              <w:t>274,804.04</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．应纳税差异和可抵扣差异项目明细</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794"/>
        <w:gridCol w:w="3031"/>
        <w:gridCol w:w="2838"/>
      </w:tblGrid>
      <w:tr>
        <w:trPr>
          <w:trHeight w:val="401" w:hRule="exact"/>
        </w:trPr>
        <w:tc>
          <w:tcPr>
            <w:tcW w:w="279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9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3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3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3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9" w:hRule="exact"/>
        </w:trPr>
        <w:tc>
          <w:tcPr>
            <w:tcW w:w="279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b/>
                <w:bCs/>
                <w:sz w:val="18"/>
                <w:szCs w:val="18"/>
              </w:rPr>
              <w:t>应纳税差异项目：</w:t>
            </w:r>
            <w:r>
              <w:rPr>
                <w:rFonts w:ascii="宋体" w:hAnsi="宋体" w:cs="宋体" w:eastAsia="宋体" w:hint="default"/>
                <w:sz w:val="18"/>
                <w:szCs w:val="18"/>
              </w:rPr>
            </w:r>
          </w:p>
        </w:tc>
        <w:tc>
          <w:tcPr>
            <w:tcW w:w="3031" w:type="dxa"/>
            <w:tcBorders>
              <w:top w:val="single" w:sz="2" w:space="0" w:color="000000"/>
              <w:left w:val="nil" w:sz="6" w:space="0" w:color="auto"/>
              <w:bottom w:val="nil" w:sz="6" w:space="0" w:color="auto"/>
              <w:right w:val="nil" w:sz="6" w:space="0" w:color="auto"/>
            </w:tcBorders>
          </w:tcPr>
          <w:p>
            <w:pPr/>
          </w:p>
        </w:tc>
        <w:tc>
          <w:tcPr>
            <w:tcW w:w="2838" w:type="dxa"/>
            <w:tcBorders>
              <w:top w:val="single" w:sz="2" w:space="0" w:color="000000"/>
              <w:left w:val="nil" w:sz="6" w:space="0" w:color="auto"/>
              <w:bottom w:val="nil" w:sz="6" w:space="0" w:color="auto"/>
              <w:right w:val="nil" w:sz="6" w:space="0" w:color="auto"/>
            </w:tcBorders>
          </w:tcPr>
          <w:p>
            <w:pPr/>
          </w:p>
        </w:tc>
      </w:tr>
      <w:tr>
        <w:trPr>
          <w:trHeight w:val="40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86"/>
              <w:jc w:val="right"/>
              <w:rPr>
                <w:rFonts w:ascii="Times New Roman" w:hAnsi="Times New Roman" w:cs="Times New Roman" w:eastAsia="Times New Roman" w:hint="default"/>
                <w:sz w:val="18"/>
                <w:szCs w:val="18"/>
              </w:rPr>
            </w:pPr>
            <w:r>
              <w:rPr>
                <w:rFonts w:ascii="Times New Roman"/>
                <w:spacing w:val="-1"/>
                <w:sz w:val="18"/>
              </w:rPr>
              <w:t>1,415,855.56</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47"/>
              <w:jc w:val="right"/>
              <w:rPr>
                <w:rFonts w:ascii="Times New Roman" w:hAnsi="Times New Roman" w:cs="Times New Roman" w:eastAsia="Times New Roman" w:hint="default"/>
                <w:sz w:val="18"/>
                <w:szCs w:val="18"/>
              </w:rPr>
            </w:pPr>
            <w:r>
              <w:rPr>
                <w:rFonts w:ascii="Times New Roman"/>
                <w:spacing w:val="-1"/>
                <w:sz w:val="18"/>
              </w:rPr>
              <w:t>1,007,381.21</w:t>
            </w:r>
          </w:p>
        </w:tc>
      </w:tr>
      <w:tr>
        <w:trPr>
          <w:trHeight w:val="397" w:hRule="exact"/>
        </w:trPr>
        <w:tc>
          <w:tcPr>
            <w:tcW w:w="2794"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3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3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986"/>
              <w:jc w:val="right"/>
              <w:rPr>
                <w:rFonts w:ascii="Times New Roman" w:hAnsi="Times New Roman" w:cs="Times New Roman" w:eastAsia="Times New Roman" w:hint="default"/>
                <w:sz w:val="18"/>
                <w:szCs w:val="18"/>
              </w:rPr>
            </w:pPr>
            <w:r>
              <w:rPr>
                <w:rFonts w:ascii="Times New Roman"/>
                <w:spacing w:val="-1"/>
                <w:sz w:val="18"/>
              </w:rPr>
              <w:t>524,393.64</w:t>
            </w:r>
          </w:p>
        </w:tc>
        <w:tc>
          <w:tcPr>
            <w:tcW w:w="2838"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847"/>
              <w:jc w:val="right"/>
              <w:rPr>
                <w:rFonts w:ascii="Times New Roman" w:hAnsi="Times New Roman" w:cs="Times New Roman" w:eastAsia="Times New Roman" w:hint="default"/>
                <w:sz w:val="18"/>
                <w:szCs w:val="18"/>
              </w:rPr>
            </w:pPr>
            <w:r>
              <w:rPr>
                <w:rFonts w:ascii="Times New Roman"/>
                <w:spacing w:val="-1"/>
                <w:sz w:val="18"/>
              </w:rPr>
              <w:t>91,834.94</w:t>
            </w:r>
          </w:p>
        </w:tc>
      </w:tr>
      <w:tr>
        <w:trPr>
          <w:trHeight w:val="401" w:hRule="exact"/>
        </w:trPr>
        <w:tc>
          <w:tcPr>
            <w:tcW w:w="279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9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3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986"/>
              <w:jc w:val="right"/>
              <w:rPr>
                <w:rFonts w:ascii="Times New Roman" w:hAnsi="Times New Roman" w:cs="Times New Roman" w:eastAsia="Times New Roman" w:hint="default"/>
                <w:sz w:val="18"/>
                <w:szCs w:val="18"/>
              </w:rPr>
            </w:pPr>
            <w:r>
              <w:rPr>
                <w:rFonts w:ascii="Times New Roman"/>
                <w:b/>
                <w:spacing w:val="-1"/>
                <w:sz w:val="18"/>
              </w:rPr>
              <w:t>1,940,249.20</w:t>
            </w:r>
            <w:r>
              <w:rPr>
                <w:rFonts w:ascii="Times New Roman"/>
                <w:spacing w:val="-1"/>
                <w:sz w:val="18"/>
              </w:rPr>
            </w:r>
          </w:p>
        </w:tc>
        <w:tc>
          <w:tcPr>
            <w:tcW w:w="283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849"/>
              <w:jc w:val="right"/>
              <w:rPr>
                <w:rFonts w:ascii="Times New Roman" w:hAnsi="Times New Roman" w:cs="Times New Roman" w:eastAsia="Times New Roman" w:hint="default"/>
                <w:sz w:val="18"/>
                <w:szCs w:val="18"/>
              </w:rPr>
            </w:pPr>
            <w:r>
              <w:rPr>
                <w:rFonts w:ascii="Times New Roman"/>
                <w:b/>
                <w:spacing w:val="-1"/>
                <w:sz w:val="18"/>
              </w:rPr>
              <w:t>1,099,216.15</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pict>
          <v:group style="position:absolute;margin-left:328.149994pt;margin-top:49.943691pt;width:114.75pt;height:.25pt;mso-position-horizontal-relative:page;mso-position-vertical-relative:paragraph;z-index:-505888" coordorigin="6563,999" coordsize="2295,5">
            <v:group style="position:absolute;left:6565;top:1001;width:1162;height:2" coordorigin="6565,1001" coordsize="1162,2">
              <v:shape style="position:absolute;left:6565;top:1001;width:1162;height:2" coordorigin="6565,1001" coordsize="1162,0" path="m6565,1001l7727,1001e" filled="false" stroked="true" strokeweight=".23999pt" strokecolor="#000000">
                <v:path arrowok="t"/>
              </v:shape>
            </v:group>
            <v:group style="position:absolute;left:7727;top:1001;width:5;height:2" coordorigin="7727,1001" coordsize="5,2">
              <v:shape style="position:absolute;left:7727;top:1001;width:5;height:2" coordorigin="7727,1001" coordsize="5,0" path="m7727,1001l7732,1001e" filled="false" stroked="true" strokeweight=".23999pt" strokecolor="#000000">
                <v:path arrowok="t"/>
              </v:shape>
            </v:group>
            <v:group style="position:absolute;left:7732;top:1001;width:1124;height:2" coordorigin="7732,1001" coordsize="1124,2">
              <v:shape style="position:absolute;left:7732;top:1001;width:1124;height:2" coordorigin="7732,1001" coordsize="1124,0" path="m7732,1001l8855,1001e" filled="false" stroked="true" strokeweight=".23999pt" strokecolor="#000000">
                <v:path arrowok="t"/>
              </v:shape>
            </v:group>
            <w10:wrap type="none"/>
          </v:group>
        </w:pict>
      </w:r>
      <w:r>
        <w:rPr>
          <w:rFonts w:ascii="宋体" w:hAnsi="宋体" w:cs="宋体" w:eastAsia="宋体" w:hint="default"/>
          <w:b/>
          <w:bCs/>
          <w:sz w:val="21"/>
          <w:szCs w:val="21"/>
        </w:rPr>
        <w:t>（十二）资产减值准备明细</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1819"/>
        <w:gridCol w:w="1845"/>
        <w:gridCol w:w="2444"/>
        <w:gridCol w:w="2554"/>
      </w:tblGrid>
      <w:tr>
        <w:trPr>
          <w:trHeight w:val="310" w:hRule="exact"/>
        </w:trPr>
        <w:tc>
          <w:tcPr>
            <w:tcW w:w="1819" w:type="dxa"/>
            <w:tcBorders>
              <w:top w:val="single" w:sz="2" w:space="0" w:color="000000"/>
              <w:left w:val="nil" w:sz="6" w:space="0" w:color="auto"/>
              <w:bottom w:val="nil" w:sz="6" w:space="0" w:color="auto"/>
              <w:right w:val="nil" w:sz="6" w:space="0" w:color="auto"/>
            </w:tcBorders>
          </w:tcPr>
          <w:p>
            <w:pPr/>
          </w:p>
        </w:tc>
        <w:tc>
          <w:tcPr>
            <w:tcW w:w="1845" w:type="dxa"/>
            <w:tcBorders>
              <w:top w:val="single" w:sz="2" w:space="0" w:color="000000"/>
              <w:left w:val="nil" w:sz="6" w:space="0" w:color="auto"/>
              <w:bottom w:val="nil" w:sz="6" w:space="0" w:color="auto"/>
              <w:right w:val="nil" w:sz="6" w:space="0" w:color="auto"/>
            </w:tcBorders>
          </w:tcPr>
          <w:p>
            <w:pPr/>
          </w:p>
        </w:tc>
        <w:tc>
          <w:tcPr>
            <w:tcW w:w="4999"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61"/>
              <w:ind w:right="124"/>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r>
      <w:tr>
        <w:trPr>
          <w:trHeight w:val="202"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191" w:lineRule="exact"/>
              <w:ind w:left="79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5" w:type="dxa"/>
            <w:tcBorders>
              <w:top w:val="nil" w:sz="6" w:space="0" w:color="auto"/>
              <w:left w:val="nil" w:sz="6" w:space="0" w:color="auto"/>
              <w:bottom w:val="nil" w:sz="6" w:space="0" w:color="auto"/>
              <w:right w:val="nil" w:sz="6" w:space="0" w:color="auto"/>
            </w:tcBorders>
          </w:tcPr>
          <w:p>
            <w:pPr>
              <w:pStyle w:val="TableParagraph"/>
              <w:spacing w:line="191"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2444" w:type="dxa"/>
            <w:tcBorders>
              <w:top w:val="nil" w:sz="6" w:space="0" w:color="auto"/>
              <w:left w:val="nil" w:sz="6" w:space="0" w:color="auto"/>
              <w:bottom w:val="nil" w:sz="6" w:space="0" w:color="auto"/>
              <w:right w:val="nil" w:sz="6" w:space="0" w:color="auto"/>
            </w:tcBorders>
          </w:tcPr>
          <w:p>
            <w:pPr>
              <w:pStyle w:val="TableParagraph"/>
              <w:spacing w:line="191"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191" w:lineRule="exact"/>
              <w:ind w:right="164"/>
              <w:jc w:val="right"/>
              <w:rPr>
                <w:rFonts w:ascii="宋体" w:hAnsi="宋体" w:cs="宋体" w:eastAsia="宋体" w:hint="default"/>
                <w:sz w:val="18"/>
                <w:szCs w:val="18"/>
              </w:rPr>
            </w:pPr>
            <w:r>
              <w:rPr>
                <w:rFonts w:ascii="宋体" w:hAnsi="宋体" w:cs="宋体" w:eastAsia="宋体" w:hint="default"/>
                <w:b/>
                <w:bCs/>
                <w:w w:val="95"/>
                <w:sz w:val="18"/>
                <w:szCs w:val="18"/>
              </w:rPr>
              <w:t>年末账面余额</w:t>
            </w:r>
            <w:r>
              <w:rPr>
                <w:rFonts w:ascii="宋体" w:hAnsi="宋体" w:cs="宋体" w:eastAsia="宋体" w:hint="default"/>
                <w:sz w:val="18"/>
                <w:szCs w:val="18"/>
              </w:rPr>
            </w:r>
          </w:p>
        </w:tc>
      </w:tr>
      <w:tr>
        <w:trPr>
          <w:trHeight w:val="293" w:hRule="exact"/>
        </w:trPr>
        <w:tc>
          <w:tcPr>
            <w:tcW w:w="1819" w:type="dxa"/>
            <w:tcBorders>
              <w:top w:val="nil" w:sz="6" w:space="0" w:color="auto"/>
              <w:left w:val="nil" w:sz="6" w:space="0" w:color="auto"/>
              <w:bottom w:val="single" w:sz="2" w:space="0" w:color="000000"/>
              <w:right w:val="nil" w:sz="6" w:space="0" w:color="auto"/>
            </w:tcBorders>
          </w:tcPr>
          <w:p>
            <w:pPr/>
          </w:p>
        </w:tc>
        <w:tc>
          <w:tcPr>
            <w:tcW w:w="1845" w:type="dxa"/>
            <w:tcBorders>
              <w:top w:val="nil" w:sz="6" w:space="0" w:color="auto"/>
              <w:left w:val="nil" w:sz="6" w:space="0" w:color="auto"/>
              <w:bottom w:val="single" w:sz="2" w:space="0" w:color="000000"/>
              <w:right w:val="nil" w:sz="6" w:space="0" w:color="auto"/>
            </w:tcBorders>
          </w:tcPr>
          <w:p>
            <w:pPr/>
          </w:p>
        </w:tc>
        <w:tc>
          <w:tcPr>
            <w:tcW w:w="2444" w:type="dxa"/>
            <w:tcBorders>
              <w:top w:val="nil" w:sz="6" w:space="0" w:color="auto"/>
              <w:left w:val="nil" w:sz="6" w:space="0" w:color="auto"/>
              <w:bottom w:val="single" w:sz="2" w:space="0" w:color="000000"/>
              <w:right w:val="nil" w:sz="6" w:space="0" w:color="auto"/>
            </w:tcBorders>
          </w:tcPr>
          <w:p>
            <w:pPr>
              <w:pStyle w:val="TableParagraph"/>
              <w:spacing w:line="191" w:lineRule="exact"/>
              <w:ind w:right="386"/>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2554" w:type="dxa"/>
            <w:tcBorders>
              <w:top w:val="nil" w:sz="6" w:space="0" w:color="auto"/>
              <w:left w:val="nil" w:sz="6" w:space="0" w:color="auto"/>
              <w:bottom w:val="single" w:sz="2" w:space="0" w:color="000000"/>
              <w:right w:val="nil" w:sz="6" w:space="0" w:color="auto"/>
            </w:tcBorders>
          </w:tcPr>
          <w:p>
            <w:pPr>
              <w:pStyle w:val="TableParagraph"/>
              <w:spacing w:line="191" w:lineRule="exact"/>
              <w:ind w:left="388"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r>
      <w:tr>
        <w:trPr>
          <w:trHeight w:val="403" w:hRule="exact"/>
        </w:trPr>
        <w:tc>
          <w:tcPr>
            <w:tcW w:w="181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84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24"/>
              <w:jc w:val="right"/>
              <w:rPr>
                <w:rFonts w:ascii="Times New Roman" w:hAnsi="Times New Roman" w:cs="Times New Roman" w:eastAsia="Times New Roman" w:hint="default"/>
                <w:sz w:val="18"/>
                <w:szCs w:val="18"/>
              </w:rPr>
            </w:pPr>
            <w:r>
              <w:rPr>
                <w:rFonts w:ascii="Times New Roman"/>
                <w:spacing w:val="-1"/>
                <w:sz w:val="18"/>
              </w:rPr>
              <w:t>1,099,216.15</w:t>
            </w:r>
          </w:p>
        </w:tc>
        <w:tc>
          <w:tcPr>
            <w:tcW w:w="244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841,033.05</w:t>
            </w:r>
          </w:p>
        </w:tc>
        <w:tc>
          <w:tcPr>
            <w:tcW w:w="255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1,940,249.20</w:t>
            </w:r>
          </w:p>
        </w:tc>
      </w:tr>
      <w:tr>
        <w:trPr>
          <w:trHeight w:val="393"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845"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r>
      <w:tr>
        <w:trPr>
          <w:trHeight w:val="402" w:hRule="exact"/>
        </w:trPr>
        <w:tc>
          <w:tcPr>
            <w:tcW w:w="1819"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三、其他</w:t>
            </w:r>
          </w:p>
        </w:tc>
        <w:tc>
          <w:tcPr>
            <w:tcW w:w="1845" w:type="dxa"/>
            <w:tcBorders>
              <w:top w:val="nil" w:sz="6" w:space="0" w:color="auto"/>
              <w:left w:val="nil" w:sz="6" w:space="0" w:color="auto"/>
              <w:bottom w:val="single" w:sz="2" w:space="0" w:color="000000"/>
              <w:right w:val="nil" w:sz="6" w:space="0" w:color="auto"/>
            </w:tcBorders>
          </w:tcPr>
          <w:p>
            <w:pPr/>
          </w:p>
        </w:tc>
        <w:tc>
          <w:tcPr>
            <w:tcW w:w="2444" w:type="dxa"/>
            <w:tcBorders>
              <w:top w:val="nil" w:sz="6" w:space="0" w:color="auto"/>
              <w:left w:val="nil" w:sz="6" w:space="0" w:color="auto"/>
              <w:bottom w:val="single" w:sz="2" w:space="0" w:color="000000"/>
              <w:right w:val="nil" w:sz="6" w:space="0" w:color="auto"/>
            </w:tcBorders>
          </w:tcPr>
          <w:p>
            <w:pPr/>
          </w:p>
        </w:tc>
        <w:tc>
          <w:tcPr>
            <w:tcW w:w="2554" w:type="dxa"/>
            <w:tcBorders>
              <w:top w:val="nil" w:sz="6" w:space="0" w:color="auto"/>
              <w:left w:val="nil" w:sz="6" w:space="0" w:color="auto"/>
              <w:bottom w:val="single" w:sz="2" w:space="0" w:color="000000"/>
              <w:right w:val="nil" w:sz="6" w:space="0" w:color="auto"/>
            </w:tcBorders>
          </w:tcPr>
          <w:p>
            <w:pPr/>
          </w:p>
        </w:tc>
      </w:tr>
      <w:tr>
        <w:trPr>
          <w:trHeight w:val="401" w:hRule="exact"/>
        </w:trPr>
        <w:tc>
          <w:tcPr>
            <w:tcW w:w="181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4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57"/>
              <w:jc w:val="right"/>
              <w:rPr>
                <w:rFonts w:ascii="Times New Roman" w:hAnsi="Times New Roman" w:cs="Times New Roman" w:eastAsia="Times New Roman" w:hint="default"/>
                <w:sz w:val="18"/>
                <w:szCs w:val="18"/>
              </w:rPr>
            </w:pPr>
            <w:r>
              <w:rPr>
                <w:rFonts w:ascii="Times New Roman"/>
                <w:b/>
                <w:spacing w:val="-1"/>
                <w:sz w:val="18"/>
              </w:rPr>
              <w:t>1,099,216.15</w:t>
            </w:r>
            <w:r>
              <w:rPr>
                <w:rFonts w:ascii="Times New Roman"/>
                <w:spacing w:val="-1"/>
                <w:sz w:val="18"/>
              </w:rPr>
            </w:r>
          </w:p>
        </w:tc>
        <w:tc>
          <w:tcPr>
            <w:tcW w:w="244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339" w:right="0"/>
              <w:jc w:val="left"/>
              <w:rPr>
                <w:rFonts w:ascii="Times New Roman" w:hAnsi="Times New Roman" w:cs="Times New Roman" w:eastAsia="Times New Roman" w:hint="default"/>
                <w:sz w:val="18"/>
                <w:szCs w:val="18"/>
              </w:rPr>
            </w:pPr>
            <w:r>
              <w:rPr>
                <w:rFonts w:ascii="Times New Roman"/>
                <w:b/>
                <w:sz w:val="18"/>
              </w:rPr>
              <w:t>841,033.05</w:t>
            </w:r>
            <w:r>
              <w:rPr>
                <w:rFonts w:ascii="Times New Roman"/>
                <w:sz w:val="18"/>
              </w:rPr>
            </w:r>
          </w:p>
        </w:tc>
        <w:tc>
          <w:tcPr>
            <w:tcW w:w="255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b/>
                <w:spacing w:val="-1"/>
                <w:sz w:val="18"/>
              </w:rPr>
              <w:t>1,940,249.20</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（十三）短期借款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2718"/>
        <w:gridCol w:w="2950"/>
        <w:gridCol w:w="2980"/>
      </w:tblGrid>
      <w:tr>
        <w:trPr>
          <w:trHeight w:val="403" w:hRule="exact"/>
        </w:trPr>
        <w:tc>
          <w:tcPr>
            <w:tcW w:w="271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5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8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2718"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50" w:type="dxa"/>
            <w:tcBorders>
              <w:top w:val="single" w:sz="2" w:space="0" w:color="000000"/>
              <w:left w:val="nil" w:sz="6" w:space="0" w:color="auto"/>
              <w:bottom w:val="nil" w:sz="6" w:space="0" w:color="auto"/>
              <w:right w:val="nil" w:sz="6" w:space="0" w:color="auto"/>
            </w:tcBorders>
          </w:tcPr>
          <w:p>
            <w:pPr/>
          </w:p>
        </w:tc>
        <w:tc>
          <w:tcPr>
            <w:tcW w:w="2980" w:type="dxa"/>
            <w:tcBorders>
              <w:top w:val="single" w:sz="2" w:space="0" w:color="000000"/>
              <w:left w:val="nil" w:sz="6" w:space="0" w:color="auto"/>
              <w:bottom w:val="nil" w:sz="6" w:space="0" w:color="auto"/>
              <w:right w:val="nil" w:sz="6" w:space="0" w:color="auto"/>
            </w:tcBorders>
          </w:tcPr>
          <w:p>
            <w:pPr/>
          </w:p>
        </w:tc>
      </w:tr>
      <w:tr>
        <w:trPr>
          <w:trHeight w:val="288"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50"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2716"/>
        <w:gridCol w:w="3106"/>
        <w:gridCol w:w="2841"/>
      </w:tblGrid>
      <w:tr>
        <w:trPr>
          <w:trHeight w:val="404" w:hRule="exact"/>
        </w:trPr>
        <w:tc>
          <w:tcPr>
            <w:tcW w:w="27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81"/>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0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9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716"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06"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11,000,000.00</w:t>
            </w:r>
          </w:p>
        </w:tc>
        <w:tc>
          <w:tcPr>
            <w:tcW w:w="2841"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6,700,000.00</w:t>
            </w:r>
          </w:p>
        </w:tc>
      </w:tr>
      <w:tr>
        <w:trPr>
          <w:trHeight w:val="398" w:hRule="exact"/>
        </w:trPr>
        <w:tc>
          <w:tcPr>
            <w:tcW w:w="2716"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439"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06" w:type="dxa"/>
            <w:tcBorders>
              <w:top w:val="nil" w:sz="6" w:space="0" w:color="auto"/>
              <w:left w:val="nil" w:sz="6" w:space="0" w:color="auto"/>
              <w:bottom w:val="single" w:sz="2" w:space="0" w:color="000000"/>
              <w:right w:val="nil" w:sz="6" w:space="0" w:color="auto"/>
            </w:tcBorders>
          </w:tcPr>
          <w:p>
            <w:pPr/>
          </w:p>
        </w:tc>
        <w:tc>
          <w:tcPr>
            <w:tcW w:w="2841"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71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08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06"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1083" w:right="0"/>
              <w:jc w:val="left"/>
              <w:rPr>
                <w:rFonts w:ascii="Times New Roman" w:hAnsi="Times New Roman" w:cs="Times New Roman" w:eastAsia="Times New Roman" w:hint="default"/>
                <w:sz w:val="18"/>
                <w:szCs w:val="18"/>
              </w:rPr>
            </w:pPr>
            <w:r>
              <w:rPr>
                <w:rFonts w:ascii="Times New Roman"/>
                <w:b/>
                <w:sz w:val="18"/>
              </w:rPr>
              <w:t>11,000,000.00</w:t>
            </w:r>
            <w:r>
              <w:rPr>
                <w:rFonts w:ascii="Times New Roman"/>
                <w:sz w:val="18"/>
              </w:rPr>
            </w:r>
          </w:p>
        </w:tc>
        <w:tc>
          <w:tcPr>
            <w:tcW w:w="2841"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1042" w:right="0"/>
              <w:jc w:val="left"/>
              <w:rPr>
                <w:rFonts w:ascii="Times New Roman" w:hAnsi="Times New Roman" w:cs="Times New Roman" w:eastAsia="Times New Roman" w:hint="default"/>
                <w:sz w:val="18"/>
                <w:szCs w:val="18"/>
              </w:rPr>
            </w:pPr>
            <w:r>
              <w:rPr>
                <w:rFonts w:ascii="Times New Roman"/>
                <w:b/>
                <w:sz w:val="18"/>
              </w:rPr>
              <w:t>6,700,000.00</w:t>
            </w:r>
            <w:r>
              <w:rPr>
                <w:rFonts w:ascii="Times New Roman"/>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（十四）应付票据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2752"/>
        <w:gridCol w:w="2968"/>
        <w:gridCol w:w="2943"/>
      </w:tblGrid>
      <w:tr>
        <w:trPr>
          <w:trHeight w:val="374" w:hRule="exact"/>
        </w:trPr>
        <w:tc>
          <w:tcPr>
            <w:tcW w:w="2752"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right="1045"/>
              <w:jc w:val="right"/>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90"/>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2968"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left="6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43"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right="3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5" w:hRule="exact"/>
        </w:trPr>
        <w:tc>
          <w:tcPr>
            <w:tcW w:w="2752"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left="21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68" w:type="dxa"/>
            <w:tcBorders>
              <w:top w:val="single" w:sz="2" w:space="0" w:color="000000"/>
              <w:left w:val="nil" w:sz="6" w:space="0" w:color="auto"/>
              <w:bottom w:val="nil" w:sz="6" w:space="0" w:color="auto"/>
              <w:right w:val="nil" w:sz="6" w:space="0" w:color="auto"/>
            </w:tcBorders>
          </w:tcPr>
          <w:p>
            <w:pPr>
              <w:pStyle w:val="TableParagraph"/>
              <w:spacing w:line="240" w:lineRule="auto" w:before="79"/>
              <w:ind w:right="883"/>
              <w:jc w:val="right"/>
              <w:rPr>
                <w:rFonts w:ascii="Times New Roman" w:hAnsi="Times New Roman" w:cs="Times New Roman" w:eastAsia="Times New Roman" w:hint="default"/>
                <w:sz w:val="18"/>
                <w:szCs w:val="18"/>
              </w:rPr>
            </w:pPr>
            <w:r>
              <w:rPr>
                <w:rFonts w:ascii="Times New Roman"/>
                <w:spacing w:val="-1"/>
                <w:sz w:val="18"/>
              </w:rPr>
              <w:t>12,229,277.00</w:t>
            </w:r>
          </w:p>
        </w:tc>
        <w:tc>
          <w:tcPr>
            <w:tcW w:w="2943" w:type="dxa"/>
            <w:tcBorders>
              <w:top w:val="single" w:sz="2" w:space="0" w:color="000000"/>
              <w:left w:val="nil" w:sz="6" w:space="0" w:color="auto"/>
              <w:bottom w:val="nil" w:sz="6" w:space="0" w:color="auto"/>
              <w:right w:val="nil" w:sz="6" w:space="0" w:color="auto"/>
            </w:tcBorders>
          </w:tcPr>
          <w:p>
            <w:pPr/>
          </w:p>
        </w:tc>
      </w:tr>
      <w:tr>
        <w:trPr>
          <w:trHeight w:val="369" w:hRule="exact"/>
        </w:trPr>
        <w:tc>
          <w:tcPr>
            <w:tcW w:w="2752" w:type="dxa"/>
            <w:tcBorders>
              <w:top w:val="nil" w:sz="6" w:space="0" w:color="auto"/>
              <w:left w:val="nil" w:sz="6" w:space="0" w:color="auto"/>
              <w:bottom w:val="single" w:sz="2" w:space="0" w:color="000000"/>
              <w:right w:val="nil" w:sz="6" w:space="0" w:color="auto"/>
            </w:tcBorders>
          </w:tcPr>
          <w:p>
            <w:pPr>
              <w:pStyle w:val="TableParagraph"/>
              <w:spacing w:line="240" w:lineRule="auto" w:before="34"/>
              <w:ind w:left="21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68" w:type="dxa"/>
            <w:tcBorders>
              <w:top w:val="nil" w:sz="6" w:space="0" w:color="auto"/>
              <w:left w:val="nil" w:sz="6" w:space="0" w:color="auto"/>
              <w:bottom w:val="single" w:sz="2" w:space="0" w:color="000000"/>
              <w:right w:val="nil" w:sz="6" w:space="0" w:color="auto"/>
            </w:tcBorders>
          </w:tcPr>
          <w:p>
            <w:pPr/>
          </w:p>
        </w:tc>
        <w:tc>
          <w:tcPr>
            <w:tcW w:w="2943" w:type="dxa"/>
            <w:tcBorders>
              <w:top w:val="nil" w:sz="6" w:space="0" w:color="auto"/>
              <w:left w:val="nil" w:sz="6" w:space="0" w:color="auto"/>
              <w:bottom w:val="single" w:sz="2" w:space="0" w:color="000000"/>
              <w:right w:val="nil" w:sz="6" w:space="0" w:color="auto"/>
            </w:tcBorders>
          </w:tcPr>
          <w:p>
            <w:pPr/>
          </w:p>
        </w:tc>
      </w:tr>
      <w:tr>
        <w:trPr>
          <w:trHeight w:val="373" w:hRule="exact"/>
        </w:trPr>
        <w:tc>
          <w:tcPr>
            <w:tcW w:w="2752" w:type="dxa"/>
            <w:tcBorders>
              <w:top w:val="single" w:sz="2" w:space="0" w:color="000000"/>
              <w:left w:val="nil" w:sz="6" w:space="0" w:color="auto"/>
              <w:bottom w:val="single" w:sz="2" w:space="0" w:color="000000"/>
              <w:right w:val="nil" w:sz="6" w:space="0" w:color="auto"/>
            </w:tcBorders>
          </w:tcPr>
          <w:p>
            <w:pPr>
              <w:pStyle w:val="TableParagraph"/>
              <w:spacing w:line="240" w:lineRule="auto" w:before="37"/>
              <w:ind w:right="104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68" w:type="dxa"/>
            <w:tcBorders>
              <w:top w:val="single" w:sz="2" w:space="0" w:color="000000"/>
              <w:left w:val="nil" w:sz="6" w:space="0" w:color="auto"/>
              <w:bottom w:val="single" w:sz="2" w:space="0" w:color="000000"/>
              <w:right w:val="nil" w:sz="6" w:space="0" w:color="auto"/>
            </w:tcBorders>
          </w:tcPr>
          <w:p>
            <w:pPr>
              <w:pStyle w:val="TableParagraph"/>
              <w:spacing w:line="240" w:lineRule="auto" w:before="84"/>
              <w:ind w:right="882"/>
              <w:jc w:val="right"/>
              <w:rPr>
                <w:rFonts w:ascii="Times New Roman" w:hAnsi="Times New Roman" w:cs="Times New Roman" w:eastAsia="Times New Roman" w:hint="default"/>
                <w:sz w:val="18"/>
                <w:szCs w:val="18"/>
              </w:rPr>
            </w:pPr>
            <w:r>
              <w:rPr>
                <w:rFonts w:ascii="Times New Roman"/>
                <w:b/>
                <w:spacing w:val="-1"/>
                <w:sz w:val="18"/>
              </w:rPr>
              <w:t>12,229,277.00</w:t>
            </w:r>
            <w:r>
              <w:rPr>
                <w:rFonts w:ascii="Times New Roman"/>
                <w:spacing w:val="-1"/>
                <w:sz w:val="18"/>
              </w:rPr>
            </w:r>
          </w:p>
        </w:tc>
        <w:tc>
          <w:tcPr>
            <w:tcW w:w="2943" w:type="dxa"/>
            <w:tcBorders>
              <w:top w:val="single" w:sz="2"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b/>
          <w:bCs/>
          <w:sz w:val="14"/>
          <w:szCs w:val="14"/>
        </w:rPr>
      </w:pPr>
    </w:p>
    <w:p>
      <w:pPr>
        <w:spacing w:line="386" w:lineRule="auto" w:before="36"/>
        <w:ind w:left="462" w:right="1631" w:firstLine="419"/>
        <w:jc w:val="left"/>
        <w:rPr>
          <w:rFonts w:ascii="宋体" w:hAnsi="宋体" w:cs="宋体" w:eastAsia="宋体" w:hint="default"/>
          <w:sz w:val="21"/>
          <w:szCs w:val="21"/>
        </w:rPr>
      </w:pPr>
      <w:r>
        <w:rPr>
          <w:rFonts w:ascii="宋体" w:hAnsi="宋体" w:cs="宋体" w:eastAsia="宋体" w:hint="default"/>
          <w:sz w:val="21"/>
          <w:szCs w:val="21"/>
        </w:rPr>
        <w:t>本报告期末应付票据余额中的上述银行承兑汇票，于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日前到期。截止本财</w:t>
      </w:r>
      <w:r>
        <w:rPr>
          <w:rFonts w:ascii="宋体" w:hAnsi="宋体" w:cs="宋体" w:eastAsia="宋体" w:hint="default"/>
          <w:w w:val="100"/>
          <w:sz w:val="21"/>
          <w:szCs w:val="21"/>
        </w:rPr>
        <w:t> </w:t>
      </w:r>
      <w:r>
        <w:rPr>
          <w:rFonts w:ascii="宋体" w:hAnsi="宋体" w:cs="宋体" w:eastAsia="宋体" w:hint="default"/>
          <w:sz w:val="21"/>
          <w:szCs w:val="21"/>
        </w:rPr>
        <w:t>务报告报出日已全部支付。</w:t>
      </w:r>
    </w:p>
    <w:p>
      <w:pPr>
        <w:spacing w:line="240" w:lineRule="auto" w:before="12"/>
        <w:rPr>
          <w:rFonts w:ascii="宋体" w:hAnsi="宋体" w:cs="宋体" w:eastAsia="宋体" w:hint="default"/>
          <w:sz w:val="16"/>
          <w:szCs w:val="1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（十五）应付账款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．账面余额</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609"/>
        <w:gridCol w:w="3109"/>
        <w:gridCol w:w="2945"/>
      </w:tblGrid>
      <w:tr>
        <w:trPr>
          <w:trHeight w:val="403" w:hRule="exact"/>
        </w:trPr>
        <w:tc>
          <w:tcPr>
            <w:tcW w:w="26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4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2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60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0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046" w:right="0"/>
              <w:jc w:val="left"/>
              <w:rPr>
                <w:rFonts w:ascii="Times New Roman" w:hAnsi="Times New Roman" w:cs="Times New Roman" w:eastAsia="Times New Roman" w:hint="default"/>
                <w:sz w:val="18"/>
                <w:szCs w:val="18"/>
              </w:rPr>
            </w:pPr>
            <w:r>
              <w:rPr>
                <w:rFonts w:ascii="Times New Roman"/>
                <w:sz w:val="18"/>
              </w:rPr>
              <w:t>42,083,518.77</w:t>
            </w:r>
          </w:p>
        </w:tc>
        <w:tc>
          <w:tcPr>
            <w:tcW w:w="294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060" w:right="0"/>
              <w:jc w:val="left"/>
              <w:rPr>
                <w:rFonts w:ascii="Times New Roman" w:hAnsi="Times New Roman" w:cs="Times New Roman" w:eastAsia="Times New Roman" w:hint="default"/>
                <w:sz w:val="18"/>
                <w:szCs w:val="18"/>
              </w:rPr>
            </w:pPr>
            <w:r>
              <w:rPr>
                <w:rFonts w:ascii="Times New Roman"/>
                <w:sz w:val="18"/>
              </w:rPr>
              <w:t>31,415,169.00</w:t>
            </w:r>
          </w:p>
        </w:tc>
      </w:tr>
      <w:tr>
        <w:trPr>
          <w:trHeight w:val="397"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37" w:right="0"/>
              <w:jc w:val="left"/>
              <w:rPr>
                <w:rFonts w:ascii="Times New Roman" w:hAnsi="Times New Roman" w:cs="Times New Roman" w:eastAsia="Times New Roman" w:hint="default"/>
                <w:sz w:val="18"/>
                <w:szCs w:val="18"/>
              </w:rPr>
            </w:pPr>
            <w:r>
              <w:rPr>
                <w:rFonts w:ascii="Times New Roman"/>
                <w:sz w:val="18"/>
              </w:rPr>
              <w:t>4,600,721.44</w:t>
            </w:r>
          </w:p>
        </w:tc>
        <w:tc>
          <w:tcPr>
            <w:tcW w:w="2945" w:type="dxa"/>
            <w:tcBorders>
              <w:top w:val="nil" w:sz="6" w:space="0" w:color="auto"/>
              <w:left w:val="nil" w:sz="6" w:space="0" w:color="auto"/>
              <w:bottom w:val="nil" w:sz="6" w:space="0" w:color="auto"/>
              <w:right w:val="nil" w:sz="6" w:space="0" w:color="auto"/>
            </w:tcBorders>
          </w:tcPr>
          <w:p>
            <w:pPr/>
          </w:p>
        </w:tc>
      </w:tr>
      <w:tr>
        <w:trPr>
          <w:trHeight w:val="397"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09" w:type="dxa"/>
            <w:tcBorders>
              <w:top w:val="nil" w:sz="6" w:space="0" w:color="auto"/>
              <w:left w:val="nil" w:sz="6" w:space="0" w:color="auto"/>
              <w:bottom w:val="nil" w:sz="6" w:space="0" w:color="auto"/>
              <w:right w:val="nil" w:sz="6" w:space="0" w:color="auto"/>
            </w:tcBorders>
          </w:tcPr>
          <w:p>
            <w:pPr/>
          </w:p>
        </w:tc>
        <w:tc>
          <w:tcPr>
            <w:tcW w:w="2945" w:type="dxa"/>
            <w:tcBorders>
              <w:top w:val="nil" w:sz="6" w:space="0" w:color="auto"/>
              <w:left w:val="nil" w:sz="6" w:space="0" w:color="auto"/>
              <w:bottom w:val="nil" w:sz="6" w:space="0" w:color="auto"/>
              <w:right w:val="nil" w:sz="6" w:space="0" w:color="auto"/>
            </w:tcBorders>
          </w:tcPr>
          <w:p>
            <w:pPr/>
          </w:p>
        </w:tc>
      </w:tr>
      <w:tr>
        <w:trPr>
          <w:trHeight w:val="397" w:hRule="exact"/>
        </w:trPr>
        <w:tc>
          <w:tcPr>
            <w:tcW w:w="260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09" w:type="dxa"/>
            <w:tcBorders>
              <w:top w:val="nil" w:sz="6" w:space="0" w:color="auto"/>
              <w:left w:val="nil" w:sz="6" w:space="0" w:color="auto"/>
              <w:bottom w:val="single" w:sz="2" w:space="0" w:color="000000"/>
              <w:right w:val="nil" w:sz="6" w:space="0" w:color="auto"/>
            </w:tcBorders>
          </w:tcPr>
          <w:p>
            <w:pPr/>
          </w:p>
        </w:tc>
        <w:tc>
          <w:tcPr>
            <w:tcW w:w="2945"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6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44"/>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049" w:right="0"/>
              <w:jc w:val="left"/>
              <w:rPr>
                <w:rFonts w:ascii="Times New Roman" w:hAnsi="Times New Roman" w:cs="Times New Roman" w:eastAsia="Times New Roman" w:hint="default"/>
                <w:sz w:val="18"/>
                <w:szCs w:val="18"/>
              </w:rPr>
            </w:pPr>
            <w:r>
              <w:rPr>
                <w:rFonts w:ascii="Times New Roman"/>
                <w:b/>
                <w:sz w:val="18"/>
              </w:rPr>
              <w:t>46,684,240.21</w:t>
            </w:r>
            <w:r>
              <w:rPr>
                <w:rFonts w:ascii="Times New Roman"/>
                <w:sz w:val="18"/>
              </w:rPr>
            </w:r>
          </w:p>
        </w:tc>
        <w:tc>
          <w:tcPr>
            <w:tcW w:w="294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060" w:right="0"/>
              <w:jc w:val="left"/>
              <w:rPr>
                <w:rFonts w:ascii="Times New Roman" w:hAnsi="Times New Roman" w:cs="Times New Roman" w:eastAsia="Times New Roman" w:hint="default"/>
                <w:sz w:val="18"/>
                <w:szCs w:val="18"/>
              </w:rPr>
            </w:pPr>
            <w:r>
              <w:rPr>
                <w:rFonts w:ascii="Times New Roman"/>
                <w:b/>
                <w:sz w:val="18"/>
              </w:rPr>
              <w:t>31,415,169.00</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．本报告期末应付账款金额中无应付持有公司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．本报告期末应付账款金额中无应付公司关联方的款项；</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．应付账款金额前五名单位情况：</w:t>
      </w:r>
    </w:p>
    <w:p>
      <w:pPr>
        <w:spacing w:line="240" w:lineRule="auto" w:before="7"/>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3239"/>
        <w:gridCol w:w="2508"/>
        <w:gridCol w:w="2902"/>
      </w:tblGrid>
      <w:tr>
        <w:trPr>
          <w:trHeight w:val="403" w:hRule="exact"/>
        </w:trPr>
        <w:tc>
          <w:tcPr>
            <w:tcW w:w="323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0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0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37"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902"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left="206"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占应付账款总额的比例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3" w:hRule="exact"/>
        </w:trPr>
        <w:tc>
          <w:tcPr>
            <w:tcW w:w="3239" w:type="dxa"/>
            <w:tcBorders>
              <w:top w:val="single" w:sz="2" w:space="0" w:color="000000"/>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沈阳熙展科贸有限公司</w:t>
            </w:r>
          </w:p>
        </w:tc>
        <w:tc>
          <w:tcPr>
            <w:tcW w:w="2508"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right="500"/>
              <w:jc w:val="right"/>
              <w:rPr>
                <w:rFonts w:ascii="Times New Roman" w:hAnsi="Times New Roman" w:cs="Times New Roman" w:eastAsia="Times New Roman" w:hint="default"/>
                <w:sz w:val="18"/>
                <w:szCs w:val="18"/>
              </w:rPr>
            </w:pPr>
            <w:r>
              <w:rPr>
                <w:rFonts w:ascii="Times New Roman"/>
                <w:spacing w:val="-1"/>
                <w:sz w:val="18"/>
              </w:rPr>
              <w:t>6,234,314.00</w:t>
            </w:r>
          </w:p>
        </w:tc>
        <w:tc>
          <w:tcPr>
            <w:tcW w:w="2902"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left="230" w:right="0"/>
              <w:jc w:val="center"/>
              <w:rPr>
                <w:rFonts w:ascii="Times New Roman" w:hAnsi="Times New Roman" w:cs="Times New Roman" w:eastAsia="Times New Roman" w:hint="default"/>
                <w:sz w:val="18"/>
                <w:szCs w:val="18"/>
              </w:rPr>
            </w:pPr>
            <w:r>
              <w:rPr>
                <w:rFonts w:ascii="Times New Roman"/>
                <w:sz w:val="18"/>
              </w:rPr>
              <w:t>13.35</w:t>
            </w:r>
          </w:p>
        </w:tc>
      </w:tr>
      <w:tr>
        <w:trPr>
          <w:trHeight w:val="396"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上海元亿国际贸易有限公司</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00"/>
              <w:jc w:val="right"/>
              <w:rPr>
                <w:rFonts w:ascii="Times New Roman" w:hAnsi="Times New Roman" w:cs="Times New Roman" w:eastAsia="Times New Roman" w:hint="default"/>
                <w:sz w:val="18"/>
                <w:szCs w:val="18"/>
              </w:rPr>
            </w:pPr>
            <w:r>
              <w:rPr>
                <w:rFonts w:ascii="Times New Roman"/>
                <w:spacing w:val="-1"/>
                <w:sz w:val="18"/>
              </w:rPr>
              <w:t>5,100,000.00</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30" w:right="0"/>
              <w:jc w:val="center"/>
              <w:rPr>
                <w:rFonts w:ascii="Times New Roman" w:hAnsi="Times New Roman" w:cs="Times New Roman" w:eastAsia="Times New Roman" w:hint="default"/>
                <w:sz w:val="18"/>
                <w:szCs w:val="18"/>
              </w:rPr>
            </w:pPr>
            <w:r>
              <w:rPr>
                <w:rFonts w:ascii="Times New Roman"/>
                <w:sz w:val="18"/>
              </w:rPr>
              <w:t>10.92</w:t>
            </w:r>
          </w:p>
        </w:tc>
      </w:tr>
      <w:tr>
        <w:trPr>
          <w:trHeight w:val="397"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北京中铁信科技有限公司</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00"/>
              <w:jc w:val="right"/>
              <w:rPr>
                <w:rFonts w:ascii="Times New Roman" w:hAnsi="Times New Roman" w:cs="Times New Roman" w:eastAsia="Times New Roman" w:hint="default"/>
                <w:sz w:val="18"/>
                <w:szCs w:val="18"/>
              </w:rPr>
            </w:pPr>
            <w:r>
              <w:rPr>
                <w:rFonts w:ascii="Times New Roman"/>
                <w:spacing w:val="-1"/>
                <w:sz w:val="18"/>
              </w:rPr>
              <w:t>4,251,079.94</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2" w:right="0"/>
              <w:jc w:val="center"/>
              <w:rPr>
                <w:rFonts w:ascii="Times New Roman" w:hAnsi="Times New Roman" w:cs="Times New Roman" w:eastAsia="Times New Roman" w:hint="default"/>
                <w:sz w:val="18"/>
                <w:szCs w:val="18"/>
              </w:rPr>
            </w:pPr>
            <w:r>
              <w:rPr>
                <w:rFonts w:ascii="Times New Roman"/>
                <w:sz w:val="18"/>
              </w:rPr>
              <w:t>9.11</w:t>
            </w:r>
          </w:p>
        </w:tc>
      </w:tr>
      <w:tr>
        <w:trPr>
          <w:trHeight w:val="397" w:hRule="exact"/>
        </w:trPr>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沈阳金智伟业电子有限公司</w:t>
            </w: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99"/>
              <w:jc w:val="right"/>
              <w:rPr>
                <w:rFonts w:ascii="Times New Roman" w:hAnsi="Times New Roman" w:cs="Times New Roman" w:eastAsia="Times New Roman" w:hint="default"/>
                <w:sz w:val="18"/>
                <w:szCs w:val="18"/>
              </w:rPr>
            </w:pPr>
            <w:r>
              <w:rPr>
                <w:rFonts w:ascii="Times New Roman"/>
                <w:spacing w:val="-1"/>
                <w:sz w:val="18"/>
              </w:rPr>
              <w:t>3,145,299.15</w:t>
            </w: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22" w:right="0"/>
              <w:jc w:val="center"/>
              <w:rPr>
                <w:rFonts w:ascii="Times New Roman" w:hAnsi="Times New Roman" w:cs="Times New Roman" w:eastAsia="Times New Roman" w:hint="default"/>
                <w:sz w:val="18"/>
                <w:szCs w:val="18"/>
              </w:rPr>
            </w:pPr>
            <w:r>
              <w:rPr>
                <w:rFonts w:ascii="Times New Roman"/>
                <w:sz w:val="18"/>
              </w:rPr>
              <w:t>6.74</w:t>
            </w:r>
          </w:p>
        </w:tc>
      </w:tr>
      <w:tr>
        <w:trPr>
          <w:trHeight w:val="397" w:hRule="exact"/>
        </w:trPr>
        <w:tc>
          <w:tcPr>
            <w:tcW w:w="323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北京富通东方科技有限公司</w:t>
            </w:r>
          </w:p>
        </w:tc>
        <w:tc>
          <w:tcPr>
            <w:tcW w:w="2508"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500"/>
              <w:jc w:val="right"/>
              <w:rPr>
                <w:rFonts w:ascii="Times New Roman" w:hAnsi="Times New Roman" w:cs="Times New Roman" w:eastAsia="Times New Roman" w:hint="default"/>
                <w:sz w:val="18"/>
                <w:szCs w:val="18"/>
              </w:rPr>
            </w:pPr>
            <w:r>
              <w:rPr>
                <w:rFonts w:ascii="Times New Roman"/>
                <w:spacing w:val="-1"/>
                <w:sz w:val="18"/>
              </w:rPr>
              <w:t>2,892,919.00</w:t>
            </w:r>
          </w:p>
        </w:tc>
        <w:tc>
          <w:tcPr>
            <w:tcW w:w="2902"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322" w:right="0"/>
              <w:jc w:val="center"/>
              <w:rPr>
                <w:rFonts w:ascii="Times New Roman" w:hAnsi="Times New Roman" w:cs="Times New Roman" w:eastAsia="Times New Roman" w:hint="default"/>
                <w:sz w:val="18"/>
                <w:szCs w:val="18"/>
              </w:rPr>
            </w:pPr>
            <w:r>
              <w:rPr>
                <w:rFonts w:ascii="Times New Roman"/>
                <w:sz w:val="18"/>
              </w:rPr>
              <w:t>6.20</w:t>
            </w:r>
          </w:p>
        </w:tc>
      </w:tr>
      <w:tr>
        <w:trPr>
          <w:trHeight w:val="403" w:hRule="exact"/>
        </w:trPr>
        <w:tc>
          <w:tcPr>
            <w:tcW w:w="323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0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0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00"/>
              <w:jc w:val="right"/>
              <w:rPr>
                <w:rFonts w:ascii="Times New Roman" w:hAnsi="Times New Roman" w:cs="Times New Roman" w:eastAsia="Times New Roman" w:hint="default"/>
                <w:sz w:val="18"/>
                <w:szCs w:val="18"/>
              </w:rPr>
            </w:pPr>
            <w:r>
              <w:rPr>
                <w:rFonts w:ascii="Times New Roman"/>
                <w:b/>
                <w:spacing w:val="-1"/>
                <w:sz w:val="18"/>
              </w:rPr>
              <w:t>21,623,612.09</w:t>
            </w:r>
            <w:r>
              <w:rPr>
                <w:rFonts w:ascii="Times New Roman"/>
                <w:spacing w:val="-1"/>
                <w:sz w:val="18"/>
              </w:rPr>
            </w:r>
          </w:p>
        </w:tc>
        <w:tc>
          <w:tcPr>
            <w:tcW w:w="290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30" w:right="0"/>
              <w:jc w:val="center"/>
              <w:rPr>
                <w:rFonts w:ascii="Times New Roman" w:hAnsi="Times New Roman" w:cs="Times New Roman" w:eastAsia="Times New Roman" w:hint="default"/>
                <w:sz w:val="18"/>
                <w:szCs w:val="18"/>
              </w:rPr>
            </w:pPr>
            <w:r>
              <w:rPr>
                <w:rFonts w:ascii="Times New Roman"/>
                <w:b/>
                <w:sz w:val="18"/>
              </w:rPr>
              <w:t>46.32</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（十六）预收账款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b/>
          <w:bCs/>
          <w:sz w:val="19"/>
          <w:szCs w:val="19"/>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．账面余额</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769"/>
        <w:gridCol w:w="3109"/>
        <w:gridCol w:w="2786"/>
      </w:tblGrid>
      <w:tr>
        <w:trPr>
          <w:trHeight w:val="403" w:hRule="exact"/>
        </w:trPr>
        <w:tc>
          <w:tcPr>
            <w:tcW w:w="27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3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8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76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0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899"/>
              <w:jc w:val="right"/>
              <w:rPr>
                <w:rFonts w:ascii="Times New Roman" w:hAnsi="Times New Roman" w:cs="Times New Roman" w:eastAsia="Times New Roman" w:hint="default"/>
                <w:sz w:val="18"/>
                <w:szCs w:val="18"/>
              </w:rPr>
            </w:pPr>
            <w:r>
              <w:rPr>
                <w:rFonts w:ascii="Times New Roman"/>
                <w:spacing w:val="-1"/>
                <w:sz w:val="18"/>
              </w:rPr>
              <w:t>5,738,393.76</w:t>
            </w:r>
          </w:p>
        </w:tc>
        <w:tc>
          <w:tcPr>
            <w:tcW w:w="2786"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846"/>
              <w:jc w:val="right"/>
              <w:rPr>
                <w:rFonts w:ascii="Times New Roman" w:hAnsi="Times New Roman" w:cs="Times New Roman" w:eastAsia="Times New Roman" w:hint="default"/>
                <w:sz w:val="18"/>
                <w:szCs w:val="18"/>
              </w:rPr>
            </w:pPr>
            <w:r>
              <w:rPr>
                <w:rFonts w:ascii="Times New Roman"/>
                <w:spacing w:val="-1"/>
                <w:sz w:val="18"/>
              </w:rPr>
              <w:t>12,325,253.41</w:t>
            </w:r>
          </w:p>
        </w:tc>
      </w:tr>
      <w:tr>
        <w:trPr>
          <w:trHeight w:val="397"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99"/>
              <w:jc w:val="right"/>
              <w:rPr>
                <w:rFonts w:ascii="Times New Roman" w:hAnsi="Times New Roman" w:cs="Times New Roman" w:eastAsia="Times New Roman" w:hint="default"/>
                <w:sz w:val="18"/>
                <w:szCs w:val="18"/>
              </w:rPr>
            </w:pPr>
            <w:r>
              <w:rPr>
                <w:rFonts w:ascii="Times New Roman"/>
                <w:spacing w:val="-1"/>
                <w:sz w:val="18"/>
              </w:rPr>
              <w:t>258,333.31</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7"/>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97"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09" w:type="dxa"/>
            <w:tcBorders>
              <w:top w:val="nil" w:sz="6" w:space="0" w:color="auto"/>
              <w:left w:val="nil" w:sz="6" w:space="0" w:color="auto"/>
              <w:bottom w:val="nil" w:sz="6" w:space="0" w:color="auto"/>
              <w:right w:val="nil" w:sz="6" w:space="0" w:color="auto"/>
            </w:tcBorders>
          </w:tcPr>
          <w:p>
            <w:pPr/>
          </w:p>
        </w:tc>
        <w:tc>
          <w:tcPr>
            <w:tcW w:w="2786" w:type="dxa"/>
            <w:tcBorders>
              <w:top w:val="nil" w:sz="6" w:space="0" w:color="auto"/>
              <w:left w:val="nil" w:sz="6" w:space="0" w:color="auto"/>
              <w:bottom w:val="nil" w:sz="6" w:space="0" w:color="auto"/>
              <w:right w:val="nil" w:sz="6" w:space="0" w:color="auto"/>
            </w:tcBorders>
          </w:tcPr>
          <w:p>
            <w:pPr/>
          </w:p>
        </w:tc>
      </w:tr>
      <w:tr>
        <w:trPr>
          <w:trHeight w:val="396" w:hRule="exact"/>
        </w:trPr>
        <w:tc>
          <w:tcPr>
            <w:tcW w:w="2769"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09" w:type="dxa"/>
            <w:tcBorders>
              <w:top w:val="nil" w:sz="6" w:space="0" w:color="auto"/>
              <w:left w:val="nil" w:sz="6" w:space="0" w:color="auto"/>
              <w:bottom w:val="single" w:sz="2" w:space="0" w:color="000000"/>
              <w:right w:val="nil" w:sz="6" w:space="0" w:color="auto"/>
            </w:tcBorders>
          </w:tcPr>
          <w:p>
            <w:pPr/>
          </w:p>
        </w:tc>
        <w:tc>
          <w:tcPr>
            <w:tcW w:w="2786" w:type="dxa"/>
            <w:tcBorders>
              <w:top w:val="nil" w:sz="6" w:space="0" w:color="auto"/>
              <w:left w:val="nil" w:sz="6" w:space="0" w:color="auto"/>
              <w:bottom w:val="single" w:sz="2" w:space="0" w:color="000000"/>
              <w:right w:val="nil" w:sz="6" w:space="0" w:color="auto"/>
            </w:tcBorders>
          </w:tcPr>
          <w:p>
            <w:pPr/>
          </w:p>
        </w:tc>
      </w:tr>
      <w:tr>
        <w:trPr>
          <w:trHeight w:val="403" w:hRule="exact"/>
        </w:trPr>
        <w:tc>
          <w:tcPr>
            <w:tcW w:w="27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34"/>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899"/>
              <w:jc w:val="right"/>
              <w:rPr>
                <w:rFonts w:ascii="Times New Roman" w:hAnsi="Times New Roman" w:cs="Times New Roman" w:eastAsia="Times New Roman" w:hint="default"/>
                <w:sz w:val="18"/>
                <w:szCs w:val="18"/>
              </w:rPr>
            </w:pPr>
            <w:r>
              <w:rPr>
                <w:rFonts w:ascii="Times New Roman"/>
                <w:b/>
                <w:spacing w:val="-1"/>
                <w:sz w:val="18"/>
              </w:rPr>
              <w:t>5,996,727.07</w:t>
            </w:r>
            <w:r>
              <w:rPr>
                <w:rFonts w:ascii="Times New Roman"/>
                <w:spacing w:val="-1"/>
                <w:sz w:val="18"/>
              </w:rPr>
            </w:r>
          </w:p>
        </w:tc>
        <w:tc>
          <w:tcPr>
            <w:tcW w:w="278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848"/>
              <w:jc w:val="right"/>
              <w:rPr>
                <w:rFonts w:ascii="Times New Roman" w:hAnsi="Times New Roman" w:cs="Times New Roman" w:eastAsia="Times New Roman" w:hint="default"/>
                <w:sz w:val="18"/>
                <w:szCs w:val="18"/>
              </w:rPr>
            </w:pPr>
            <w:r>
              <w:rPr>
                <w:rFonts w:ascii="Times New Roman"/>
                <w:b/>
                <w:spacing w:val="-1"/>
                <w:sz w:val="18"/>
              </w:rPr>
              <w:t>12,345,253.41</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．本报告期末预收账款金额中无预收持有公司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以上表决权股份的股东款项；</w:t>
      </w:r>
    </w:p>
    <w:p>
      <w:pPr>
        <w:spacing w:before="178"/>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．本报告期末预收账款金额中无预收公司关联方的款项。</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（十七）应付职工薪酬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2500"/>
        <w:gridCol w:w="1693"/>
        <w:gridCol w:w="1575"/>
        <w:gridCol w:w="1446"/>
        <w:gridCol w:w="1448"/>
      </w:tblGrid>
      <w:tr>
        <w:trPr>
          <w:trHeight w:val="401" w:hRule="exact"/>
        </w:trPr>
        <w:tc>
          <w:tcPr>
            <w:tcW w:w="250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9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7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4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3" w:hRule="exact"/>
        </w:trPr>
        <w:tc>
          <w:tcPr>
            <w:tcW w:w="2500"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93"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348"/>
              <w:jc w:val="right"/>
              <w:rPr>
                <w:rFonts w:ascii="Times New Roman" w:hAnsi="Times New Roman" w:cs="Times New Roman" w:eastAsia="Times New Roman" w:hint="default"/>
                <w:sz w:val="18"/>
                <w:szCs w:val="18"/>
              </w:rPr>
            </w:pPr>
            <w:r>
              <w:rPr>
                <w:rFonts w:ascii="Times New Roman"/>
                <w:spacing w:val="-1"/>
                <w:sz w:val="18"/>
              </w:rPr>
              <w:t>913,819.00</w:t>
            </w:r>
          </w:p>
        </w:tc>
        <w:tc>
          <w:tcPr>
            <w:tcW w:w="157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90"/>
              <w:jc w:val="right"/>
              <w:rPr>
                <w:rFonts w:ascii="Times New Roman" w:hAnsi="Times New Roman" w:cs="Times New Roman" w:eastAsia="Times New Roman" w:hint="default"/>
                <w:sz w:val="18"/>
                <w:szCs w:val="18"/>
              </w:rPr>
            </w:pPr>
            <w:r>
              <w:rPr>
                <w:rFonts w:ascii="Times New Roman"/>
                <w:spacing w:val="-1"/>
                <w:sz w:val="18"/>
              </w:rPr>
              <w:t>17,242,727.67</w:t>
            </w:r>
          </w:p>
        </w:tc>
        <w:tc>
          <w:tcPr>
            <w:tcW w:w="1446"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15,293,464.23</w:t>
            </w:r>
          </w:p>
        </w:tc>
        <w:tc>
          <w:tcPr>
            <w:tcW w:w="1448"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78"/>
              <w:jc w:val="right"/>
              <w:rPr>
                <w:rFonts w:ascii="Times New Roman" w:hAnsi="Times New Roman" w:cs="Times New Roman" w:eastAsia="Times New Roman" w:hint="default"/>
                <w:sz w:val="18"/>
                <w:szCs w:val="18"/>
              </w:rPr>
            </w:pPr>
            <w:r>
              <w:rPr>
                <w:rFonts w:ascii="Times New Roman"/>
                <w:spacing w:val="-1"/>
                <w:sz w:val="18"/>
              </w:rPr>
              <w:t>2,863,082.44</w:t>
            </w: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pacing w:val="-1"/>
                <w:sz w:val="18"/>
              </w:rPr>
              <w:t>357,069.00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0"/>
              <w:jc w:val="right"/>
              <w:rPr>
                <w:rFonts w:ascii="Times New Roman" w:hAnsi="Times New Roman" w:cs="Times New Roman" w:eastAsia="Times New Roman" w:hint="default"/>
                <w:sz w:val="18"/>
                <w:szCs w:val="18"/>
              </w:rPr>
            </w:pPr>
            <w:r>
              <w:rPr>
                <w:rFonts w:ascii="Times New Roman"/>
                <w:spacing w:val="-1"/>
                <w:sz w:val="18"/>
              </w:rPr>
              <w:t>357,069.00</w:t>
            </w: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7"/>
              <w:jc w:val="right"/>
              <w:rPr>
                <w:rFonts w:ascii="Times New Roman" w:hAnsi="Times New Roman" w:cs="Times New Roman" w:eastAsia="Times New Roman" w:hint="default"/>
                <w:sz w:val="18"/>
                <w:szCs w:val="18"/>
              </w:rPr>
            </w:pPr>
            <w:r>
              <w:rPr>
                <w:rFonts w:ascii="Times New Roman"/>
                <w:sz w:val="18"/>
              </w:rPr>
              <w:t>103,418.97</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1"/>
                <w:sz w:val="18"/>
              </w:rPr>
              <w:t>4,387,612.77</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8" w:right="0"/>
              <w:jc w:val="left"/>
              <w:rPr>
                <w:rFonts w:ascii="Times New Roman" w:hAnsi="Times New Roman" w:cs="Times New Roman" w:eastAsia="Times New Roman" w:hint="default"/>
                <w:sz w:val="18"/>
                <w:szCs w:val="18"/>
              </w:rPr>
            </w:pPr>
            <w:r>
              <w:rPr>
                <w:rFonts w:ascii="Times New Roman"/>
                <w:sz w:val="18"/>
              </w:rPr>
              <w:t>4,467,852.22</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0"/>
              <w:jc w:val="right"/>
              <w:rPr>
                <w:rFonts w:ascii="Times New Roman" w:hAnsi="Times New Roman" w:cs="Times New Roman" w:eastAsia="Times New Roman" w:hint="default"/>
                <w:sz w:val="18"/>
                <w:szCs w:val="18"/>
              </w:rPr>
            </w:pPr>
            <w:r>
              <w:rPr>
                <w:rFonts w:ascii="Times New Roman"/>
                <w:spacing w:val="-1"/>
                <w:sz w:val="18"/>
              </w:rPr>
              <w:t>23,179.52</w:t>
            </w: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7"/>
              <w:jc w:val="right"/>
              <w:rPr>
                <w:rFonts w:ascii="Times New Roman" w:hAnsi="Times New Roman" w:cs="Times New Roman" w:eastAsia="Times New Roman" w:hint="default"/>
                <w:sz w:val="18"/>
                <w:szCs w:val="18"/>
              </w:rPr>
            </w:pPr>
            <w:r>
              <w:rPr>
                <w:rFonts w:ascii="Times New Roman"/>
                <w:spacing w:val="-1"/>
                <w:sz w:val="18"/>
              </w:rPr>
              <w:t>898,062.39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0"/>
              <w:jc w:val="right"/>
              <w:rPr>
                <w:rFonts w:ascii="Times New Roman" w:hAnsi="Times New Roman" w:cs="Times New Roman" w:eastAsia="Times New Roman" w:hint="default"/>
                <w:sz w:val="18"/>
                <w:szCs w:val="18"/>
              </w:rPr>
            </w:pPr>
            <w:r>
              <w:rPr>
                <w:rFonts w:ascii="Times New Roman"/>
                <w:spacing w:val="-1"/>
                <w:sz w:val="18"/>
              </w:rPr>
              <w:t>890,708.79</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w w:val="95"/>
                <w:sz w:val="18"/>
              </w:rPr>
              <w:t>7,353.60</w:t>
            </w:r>
          </w:p>
        </w:tc>
      </w:tr>
      <w:tr>
        <w:trPr>
          <w:trHeight w:val="39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6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0"/>
              <w:jc w:val="right"/>
              <w:rPr>
                <w:rFonts w:ascii="Times New Roman" w:hAnsi="Times New Roman" w:cs="Times New Roman" w:eastAsia="Times New Roman" w:hint="default"/>
                <w:sz w:val="18"/>
                <w:szCs w:val="18"/>
              </w:rPr>
            </w:pPr>
            <w:r>
              <w:rPr>
                <w:rFonts w:ascii="Times New Roman"/>
                <w:spacing w:val="-1"/>
                <w:sz w:val="18"/>
              </w:rPr>
              <w:t>91,393.51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1"/>
                <w:sz w:val="18"/>
              </w:rPr>
              <w:t>2,917,429.92</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8" w:right="0"/>
              <w:jc w:val="left"/>
              <w:rPr>
                <w:rFonts w:ascii="Times New Roman" w:hAnsi="Times New Roman" w:cs="Times New Roman" w:eastAsia="Times New Roman" w:hint="default"/>
                <w:sz w:val="18"/>
                <w:szCs w:val="18"/>
              </w:rPr>
            </w:pPr>
            <w:r>
              <w:rPr>
                <w:rFonts w:ascii="Times New Roman"/>
                <w:sz w:val="18"/>
              </w:rPr>
              <w:t>2,994,120.43</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0"/>
              <w:jc w:val="right"/>
              <w:rPr>
                <w:rFonts w:ascii="Times New Roman" w:hAnsi="Times New Roman" w:cs="Times New Roman" w:eastAsia="Times New Roman" w:hint="default"/>
                <w:sz w:val="18"/>
                <w:szCs w:val="18"/>
              </w:rPr>
            </w:pPr>
            <w:r>
              <w:rPr>
                <w:rFonts w:ascii="Times New Roman"/>
                <w:spacing w:val="-1"/>
                <w:sz w:val="18"/>
              </w:rPr>
              <w:t>14,703.00</w:t>
            </w:r>
          </w:p>
        </w:tc>
      </w:tr>
      <w:tr>
        <w:trPr>
          <w:trHeight w:val="392"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64"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402"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47"/>
              <w:jc w:val="right"/>
              <w:rPr>
                <w:rFonts w:ascii="Times New Roman" w:hAnsi="Times New Roman" w:cs="Times New Roman" w:eastAsia="Times New Roman" w:hint="default"/>
                <w:sz w:val="18"/>
                <w:szCs w:val="18"/>
              </w:rPr>
            </w:pPr>
            <w:r>
              <w:rPr>
                <w:rFonts w:ascii="Times New Roman"/>
                <w:w w:val="95"/>
                <w:sz w:val="18"/>
              </w:rPr>
              <w:t>9,620.37</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87"/>
              <w:jc w:val="right"/>
              <w:rPr>
                <w:rFonts w:ascii="Times New Roman" w:hAnsi="Times New Roman" w:cs="Times New Roman" w:eastAsia="Times New Roman" w:hint="default"/>
                <w:sz w:val="18"/>
                <w:szCs w:val="18"/>
              </w:rPr>
            </w:pPr>
            <w:r>
              <w:rPr>
                <w:rFonts w:ascii="Times New Roman"/>
                <w:spacing w:val="-1"/>
                <w:sz w:val="18"/>
              </w:rPr>
              <w:t>291,012.93</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0"/>
              <w:jc w:val="right"/>
              <w:rPr>
                <w:rFonts w:ascii="Times New Roman" w:hAnsi="Times New Roman" w:cs="Times New Roman" w:eastAsia="Times New Roman" w:hint="default"/>
                <w:sz w:val="18"/>
                <w:szCs w:val="18"/>
              </w:rPr>
            </w:pPr>
            <w:r>
              <w:rPr>
                <w:rFonts w:ascii="Times New Roman"/>
                <w:spacing w:val="-1"/>
                <w:sz w:val="18"/>
              </w:rPr>
              <w:t>299,898.15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0"/>
              <w:jc w:val="right"/>
              <w:rPr>
                <w:rFonts w:ascii="Times New Roman" w:hAnsi="Times New Roman" w:cs="Times New Roman" w:eastAsia="Times New Roman" w:hint="default"/>
                <w:sz w:val="18"/>
                <w:szCs w:val="18"/>
              </w:rPr>
            </w:pPr>
            <w:r>
              <w:rPr>
                <w:rFonts w:ascii="Times New Roman"/>
                <w:spacing w:val="-1"/>
                <w:sz w:val="18"/>
              </w:rPr>
              <w:t>735.15</w:t>
            </w: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6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7"/>
              <w:jc w:val="right"/>
              <w:rPr>
                <w:rFonts w:ascii="Times New Roman" w:hAnsi="Times New Roman" w:cs="Times New Roman" w:eastAsia="Times New Roman" w:hint="default"/>
                <w:sz w:val="18"/>
                <w:szCs w:val="18"/>
              </w:rPr>
            </w:pPr>
            <w:r>
              <w:rPr>
                <w:rFonts w:ascii="Times New Roman"/>
                <w:w w:val="95"/>
                <w:sz w:val="18"/>
              </w:rPr>
              <w:t>2,405.09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1"/>
                <w:sz w:val="18"/>
              </w:rPr>
              <w:t>218,866.48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0"/>
              <w:jc w:val="right"/>
              <w:rPr>
                <w:rFonts w:ascii="Times New Roman" w:hAnsi="Times New Roman" w:cs="Times New Roman" w:eastAsia="Times New Roman" w:hint="default"/>
                <w:sz w:val="18"/>
                <w:szCs w:val="18"/>
              </w:rPr>
            </w:pPr>
            <w:r>
              <w:rPr>
                <w:rFonts w:ascii="Times New Roman"/>
                <w:spacing w:val="-1"/>
                <w:sz w:val="18"/>
              </w:rPr>
              <w:t>220,903.97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0"/>
              <w:jc w:val="right"/>
              <w:rPr>
                <w:rFonts w:ascii="Times New Roman" w:hAnsi="Times New Roman" w:cs="Times New Roman" w:eastAsia="Times New Roman" w:hint="default"/>
                <w:sz w:val="18"/>
                <w:szCs w:val="18"/>
              </w:rPr>
            </w:pPr>
            <w:r>
              <w:rPr>
                <w:rFonts w:ascii="Times New Roman"/>
                <w:spacing w:val="-1"/>
                <w:sz w:val="18"/>
              </w:rPr>
              <w:t>367.60</w:t>
            </w: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6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9"/>
              <w:jc w:val="right"/>
              <w:rPr>
                <w:rFonts w:ascii="Times New Roman" w:hAnsi="Times New Roman" w:cs="Times New Roman" w:eastAsia="Times New Roman" w:hint="default"/>
                <w:sz w:val="18"/>
                <w:szCs w:val="18"/>
              </w:rPr>
            </w:pPr>
            <w:r>
              <w:rPr>
                <w:rFonts w:ascii="Times New Roman"/>
                <w:spacing w:val="-1"/>
                <w:sz w:val="18"/>
              </w:rPr>
              <w:t>62,241.05</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2"/>
              <w:jc w:val="right"/>
              <w:rPr>
                <w:rFonts w:ascii="Times New Roman" w:hAnsi="Times New Roman" w:cs="Times New Roman" w:eastAsia="Times New Roman" w:hint="default"/>
                <w:sz w:val="18"/>
                <w:szCs w:val="18"/>
              </w:rPr>
            </w:pPr>
            <w:r>
              <w:rPr>
                <w:rFonts w:ascii="Times New Roman"/>
                <w:spacing w:val="-1"/>
                <w:sz w:val="18"/>
              </w:rPr>
              <w:t>62,220.88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7"/>
              <w:jc w:val="right"/>
              <w:rPr>
                <w:rFonts w:ascii="Times New Roman" w:hAnsi="Times New Roman" w:cs="Times New Roman" w:eastAsia="Times New Roman" w:hint="default"/>
                <w:sz w:val="18"/>
                <w:szCs w:val="18"/>
              </w:rPr>
            </w:pPr>
            <w:r>
              <w:rPr>
                <w:rFonts w:ascii="Times New Roman"/>
                <w:sz w:val="18"/>
              </w:rPr>
              <w:t>20.17</w:t>
            </w:r>
          </w:p>
        </w:tc>
      </w:tr>
      <w:tr>
        <w:trPr>
          <w:trHeight w:val="39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1"/>
                <w:sz w:val="18"/>
              </w:rPr>
              <w:t>1,198,677.00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8" w:right="0"/>
              <w:jc w:val="left"/>
              <w:rPr>
                <w:rFonts w:ascii="Times New Roman" w:hAnsi="Times New Roman" w:cs="Times New Roman" w:eastAsia="Times New Roman" w:hint="default"/>
                <w:sz w:val="18"/>
                <w:szCs w:val="18"/>
              </w:rPr>
            </w:pPr>
            <w:r>
              <w:rPr>
                <w:rFonts w:ascii="Times New Roman"/>
                <w:sz w:val="18"/>
              </w:rPr>
              <w:t>1,198,677.00</w:t>
            </w: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7"/>
              <w:jc w:val="right"/>
              <w:rPr>
                <w:rFonts w:ascii="Times New Roman" w:hAnsi="Times New Roman" w:cs="Times New Roman" w:eastAsia="Times New Roman" w:hint="default"/>
                <w:sz w:val="18"/>
                <w:szCs w:val="18"/>
              </w:rPr>
            </w:pPr>
            <w:r>
              <w:rPr>
                <w:rFonts w:ascii="Times New Roman"/>
                <w:sz w:val="18"/>
              </w:rPr>
              <w:t>9,620.37</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5"/>
              <w:jc w:val="right"/>
              <w:rPr>
                <w:rFonts w:ascii="Times New Roman" w:hAnsi="Times New Roman" w:cs="Times New Roman" w:eastAsia="Times New Roman" w:hint="default"/>
                <w:sz w:val="18"/>
                <w:szCs w:val="18"/>
              </w:rPr>
            </w:pPr>
            <w:r>
              <w:rPr>
                <w:rFonts w:ascii="Times New Roman"/>
                <w:sz w:val="18"/>
              </w:rPr>
              <w:t>585,061.43</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Times New Roman" w:hAnsi="Times New Roman" w:cs="Times New Roman" w:eastAsia="Times New Roman" w:hint="default"/>
                <w:sz w:val="18"/>
                <w:szCs w:val="18"/>
              </w:rPr>
            </w:pPr>
            <w:r>
              <w:rPr>
                <w:rFonts w:ascii="Times New Roman"/>
                <w:sz w:val="18"/>
              </w:rPr>
              <w:t>594,681.80</w:t>
            </w: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9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9"/>
              <w:jc w:val="right"/>
              <w:rPr>
                <w:rFonts w:ascii="Times New Roman" w:hAnsi="Times New Roman" w:cs="Times New Roman" w:eastAsia="Times New Roman" w:hint="default"/>
                <w:sz w:val="18"/>
                <w:szCs w:val="18"/>
              </w:rPr>
            </w:pPr>
            <w:r>
              <w:rPr>
                <w:rFonts w:ascii="Times New Roman"/>
                <w:spacing w:val="-1"/>
                <w:sz w:val="18"/>
              </w:rPr>
              <w:t>17,200.00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2"/>
              <w:jc w:val="right"/>
              <w:rPr>
                <w:rFonts w:ascii="Times New Roman" w:hAnsi="Times New Roman" w:cs="Times New Roman" w:eastAsia="Times New Roman" w:hint="default"/>
                <w:sz w:val="18"/>
                <w:szCs w:val="18"/>
              </w:rPr>
            </w:pPr>
            <w:r>
              <w:rPr>
                <w:rFonts w:ascii="Times New Roman"/>
                <w:spacing w:val="-1"/>
                <w:sz w:val="18"/>
              </w:rPr>
              <w:t>17,200.00</w:t>
            </w: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2500"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3" w:type="dxa"/>
            <w:tcBorders>
              <w:top w:val="nil" w:sz="6" w:space="0" w:color="auto"/>
              <w:left w:val="nil" w:sz="6" w:space="0" w:color="auto"/>
              <w:bottom w:val="single" w:sz="2" w:space="0" w:color="000000"/>
              <w:right w:val="nil" w:sz="6" w:space="0" w:color="auto"/>
            </w:tcBorders>
          </w:tcPr>
          <w:p>
            <w:pPr/>
          </w:p>
        </w:tc>
        <w:tc>
          <w:tcPr>
            <w:tcW w:w="1575" w:type="dxa"/>
            <w:tcBorders>
              <w:top w:val="nil" w:sz="6" w:space="0" w:color="auto"/>
              <w:left w:val="nil" w:sz="6" w:space="0" w:color="auto"/>
              <w:bottom w:val="single" w:sz="2" w:space="0" w:color="000000"/>
              <w:right w:val="nil" w:sz="6" w:space="0" w:color="auto"/>
            </w:tcBorders>
          </w:tcPr>
          <w:p>
            <w:pPr/>
          </w:p>
        </w:tc>
        <w:tc>
          <w:tcPr>
            <w:tcW w:w="1446" w:type="dxa"/>
            <w:tcBorders>
              <w:top w:val="nil" w:sz="6" w:space="0" w:color="auto"/>
              <w:left w:val="nil" w:sz="6" w:space="0" w:color="auto"/>
              <w:bottom w:val="single" w:sz="2" w:space="0" w:color="000000"/>
              <w:right w:val="nil" w:sz="6" w:space="0" w:color="auto"/>
            </w:tcBorders>
          </w:tcPr>
          <w:p>
            <w:pPr/>
          </w:p>
        </w:tc>
        <w:tc>
          <w:tcPr>
            <w:tcW w:w="1448" w:type="dxa"/>
            <w:tcBorders>
              <w:top w:val="nil" w:sz="6" w:space="0" w:color="auto"/>
              <w:left w:val="nil" w:sz="6" w:space="0" w:color="auto"/>
              <w:bottom w:val="single" w:sz="2" w:space="0" w:color="000000"/>
              <w:right w:val="nil" w:sz="6" w:space="0" w:color="auto"/>
            </w:tcBorders>
          </w:tcPr>
          <w:p>
            <w:pPr/>
          </w:p>
        </w:tc>
      </w:tr>
      <w:tr>
        <w:trPr>
          <w:trHeight w:val="404" w:hRule="exact"/>
        </w:trPr>
        <w:tc>
          <w:tcPr>
            <w:tcW w:w="250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7"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9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347"/>
              <w:jc w:val="right"/>
              <w:rPr>
                <w:rFonts w:ascii="Times New Roman" w:hAnsi="Times New Roman" w:cs="Times New Roman" w:eastAsia="Times New Roman" w:hint="default"/>
                <w:sz w:val="18"/>
                <w:szCs w:val="18"/>
              </w:rPr>
            </w:pPr>
            <w:r>
              <w:rPr>
                <w:rFonts w:ascii="Times New Roman"/>
                <w:b/>
                <w:spacing w:val="-1"/>
                <w:sz w:val="18"/>
              </w:rPr>
              <w:t>1,026,858.34</w:t>
            </w:r>
            <w:r>
              <w:rPr>
                <w:rFonts w:ascii="Times New Roman"/>
                <w:sz w:val="18"/>
              </w:rPr>
            </w:r>
          </w:p>
        </w:tc>
        <w:tc>
          <w:tcPr>
            <w:tcW w:w="157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91"/>
              <w:jc w:val="right"/>
              <w:rPr>
                <w:rFonts w:ascii="Times New Roman" w:hAnsi="Times New Roman" w:cs="Times New Roman" w:eastAsia="Times New Roman" w:hint="default"/>
                <w:sz w:val="18"/>
                <w:szCs w:val="18"/>
              </w:rPr>
            </w:pPr>
            <w:r>
              <w:rPr>
                <w:rFonts w:ascii="Times New Roman"/>
                <w:b/>
                <w:spacing w:val="-1"/>
                <w:sz w:val="18"/>
              </w:rPr>
              <w:t>23,788,347.87</w:t>
            </w:r>
            <w:r>
              <w:rPr>
                <w:rFonts w:ascii="Times New Roman"/>
                <w:sz w:val="18"/>
              </w:rPr>
            </w:r>
          </w:p>
        </w:tc>
        <w:tc>
          <w:tcPr>
            <w:tcW w:w="144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87" w:right="0"/>
              <w:jc w:val="left"/>
              <w:rPr>
                <w:rFonts w:ascii="Times New Roman" w:hAnsi="Times New Roman" w:cs="Times New Roman" w:eastAsia="Times New Roman" w:hint="default"/>
                <w:sz w:val="18"/>
                <w:szCs w:val="18"/>
              </w:rPr>
            </w:pPr>
            <w:r>
              <w:rPr>
                <w:rFonts w:ascii="Times New Roman"/>
                <w:b/>
                <w:sz w:val="18"/>
              </w:rPr>
              <w:t>21,928,944.25</w:t>
            </w:r>
            <w:r>
              <w:rPr>
                <w:rFonts w:ascii="Times New Roman"/>
                <w:sz w:val="18"/>
              </w:rPr>
            </w:r>
          </w:p>
        </w:tc>
        <w:tc>
          <w:tcPr>
            <w:tcW w:w="144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78"/>
              <w:jc w:val="right"/>
              <w:rPr>
                <w:rFonts w:ascii="Times New Roman" w:hAnsi="Times New Roman" w:cs="Times New Roman" w:eastAsia="Times New Roman" w:hint="default"/>
                <w:sz w:val="18"/>
                <w:szCs w:val="18"/>
              </w:rPr>
            </w:pPr>
            <w:r>
              <w:rPr>
                <w:rFonts w:ascii="Times New Roman"/>
                <w:b/>
                <w:spacing w:val="-1"/>
                <w:sz w:val="18"/>
              </w:rPr>
              <w:t>2,886,261.96</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line="386" w:lineRule="auto" w:before="36"/>
        <w:ind w:left="462" w:right="1631" w:firstLine="419"/>
        <w:jc w:val="left"/>
        <w:rPr>
          <w:rFonts w:ascii="宋体" w:hAnsi="宋体" w:cs="宋体" w:eastAsia="宋体" w:hint="default"/>
          <w:sz w:val="21"/>
          <w:szCs w:val="21"/>
        </w:rPr>
      </w:pPr>
      <w:r>
        <w:rPr>
          <w:rFonts w:ascii="宋体" w:hAnsi="宋体" w:cs="宋体" w:eastAsia="宋体" w:hint="default"/>
          <w:spacing w:val="-3"/>
          <w:sz w:val="21"/>
          <w:szCs w:val="21"/>
        </w:rPr>
        <w:t>本报告期末公司无拖欠职工的款项，</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日余额已于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日发放及</w:t>
      </w:r>
      <w:r>
        <w:rPr>
          <w:rFonts w:ascii="宋体" w:hAnsi="宋体" w:cs="宋体" w:eastAsia="宋体" w:hint="default"/>
          <w:w w:val="100"/>
          <w:sz w:val="21"/>
          <w:szCs w:val="21"/>
        </w:rPr>
        <w:t> </w:t>
      </w:r>
      <w:r>
        <w:rPr>
          <w:rFonts w:ascii="宋体" w:hAnsi="宋体" w:cs="宋体" w:eastAsia="宋体" w:hint="default"/>
          <w:sz w:val="21"/>
          <w:szCs w:val="21"/>
        </w:rPr>
        <w:t>缴纳。</w:t>
      </w:r>
    </w:p>
    <w:p>
      <w:pPr>
        <w:spacing w:line="240" w:lineRule="auto" w:before="12"/>
        <w:rPr>
          <w:rFonts w:ascii="宋体" w:hAnsi="宋体" w:cs="宋体" w:eastAsia="宋体" w:hint="default"/>
          <w:sz w:val="16"/>
          <w:szCs w:val="1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（十八）应交税费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2788"/>
        <w:gridCol w:w="3019"/>
        <w:gridCol w:w="2842"/>
      </w:tblGrid>
      <w:tr>
        <w:trPr>
          <w:trHeight w:val="401" w:hRule="exact"/>
        </w:trPr>
        <w:tc>
          <w:tcPr>
            <w:tcW w:w="2788"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48"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19"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2"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3" w:hRule="exact"/>
        </w:trPr>
        <w:tc>
          <w:tcPr>
            <w:tcW w:w="278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19"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left="1098" w:right="0"/>
              <w:jc w:val="left"/>
              <w:rPr>
                <w:rFonts w:ascii="Times New Roman" w:hAnsi="Times New Roman" w:cs="Times New Roman" w:eastAsia="Times New Roman" w:hint="default"/>
                <w:sz w:val="18"/>
                <w:szCs w:val="18"/>
              </w:rPr>
            </w:pPr>
            <w:r>
              <w:rPr>
                <w:rFonts w:ascii="Times New Roman"/>
                <w:sz w:val="18"/>
              </w:rPr>
              <w:t>3,111,729.87</w:t>
            </w:r>
          </w:p>
        </w:tc>
        <w:tc>
          <w:tcPr>
            <w:tcW w:w="2842" w:type="dxa"/>
            <w:tcBorders>
              <w:top w:val="single" w:sz="2" w:space="0" w:color="000000"/>
              <w:left w:val="nil" w:sz="6" w:space="0" w:color="auto"/>
              <w:bottom w:val="single" w:sz="2" w:space="0" w:color="000000"/>
              <w:right w:val="nil" w:sz="6" w:space="0" w:color="auto"/>
            </w:tcBorders>
          </w:tcPr>
          <w:p>
            <w:pPr>
              <w:pStyle w:val="TableParagraph"/>
              <w:spacing w:line="240" w:lineRule="auto" w:before="93"/>
              <w:ind w:left="1046" w:right="0"/>
              <w:jc w:val="left"/>
              <w:rPr>
                <w:rFonts w:ascii="Times New Roman" w:hAnsi="Times New Roman" w:cs="Times New Roman" w:eastAsia="Times New Roman" w:hint="default"/>
                <w:sz w:val="18"/>
                <w:szCs w:val="18"/>
              </w:rPr>
            </w:pPr>
            <w:r>
              <w:rPr>
                <w:rFonts w:ascii="Times New Roman"/>
                <w:sz w:val="18"/>
              </w:rPr>
              <w:t>2,282,618.76</w:t>
            </w:r>
          </w:p>
        </w:tc>
      </w:tr>
    </w:tbl>
    <w:p>
      <w:pPr>
        <w:spacing w:after="0" w:line="240" w:lineRule="auto"/>
        <w:jc w:val="lef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2861"/>
        <w:gridCol w:w="2961"/>
        <w:gridCol w:w="2841"/>
      </w:tblGrid>
      <w:tr>
        <w:trPr>
          <w:trHeight w:val="404" w:hRule="exact"/>
        </w:trPr>
        <w:tc>
          <w:tcPr>
            <w:tcW w:w="286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6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4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4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1" w:hRule="exact"/>
        </w:trPr>
        <w:tc>
          <w:tcPr>
            <w:tcW w:w="2861"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61"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985"/>
              <w:jc w:val="right"/>
              <w:rPr>
                <w:rFonts w:ascii="Times New Roman" w:hAnsi="Times New Roman" w:cs="Times New Roman" w:eastAsia="Times New Roman" w:hint="default"/>
                <w:sz w:val="18"/>
                <w:szCs w:val="18"/>
              </w:rPr>
            </w:pPr>
            <w:r>
              <w:rPr>
                <w:rFonts w:ascii="Times New Roman"/>
                <w:spacing w:val="-1"/>
                <w:sz w:val="18"/>
              </w:rPr>
              <w:t>648,870.51</w:t>
            </w:r>
          </w:p>
        </w:tc>
        <w:tc>
          <w:tcPr>
            <w:tcW w:w="2841"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847"/>
              <w:jc w:val="right"/>
              <w:rPr>
                <w:rFonts w:ascii="Times New Roman" w:hAnsi="Times New Roman" w:cs="Times New Roman" w:eastAsia="Times New Roman" w:hint="default"/>
                <w:sz w:val="18"/>
                <w:szCs w:val="18"/>
              </w:rPr>
            </w:pPr>
            <w:r>
              <w:rPr>
                <w:rFonts w:ascii="Times New Roman"/>
                <w:spacing w:val="-1"/>
                <w:sz w:val="18"/>
              </w:rPr>
              <w:t>49,643.31</w:t>
            </w:r>
          </w:p>
        </w:tc>
      </w:tr>
      <w:tr>
        <w:trPr>
          <w:trHeight w:val="397"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5"/>
              <w:jc w:val="right"/>
              <w:rPr>
                <w:rFonts w:ascii="Times New Roman" w:hAnsi="Times New Roman" w:cs="Times New Roman" w:eastAsia="Times New Roman" w:hint="default"/>
                <w:sz w:val="18"/>
                <w:szCs w:val="18"/>
              </w:rPr>
            </w:pPr>
            <w:r>
              <w:rPr>
                <w:rFonts w:ascii="Times New Roman"/>
                <w:spacing w:val="-1"/>
                <w:sz w:val="18"/>
              </w:rPr>
              <w:t>4,620,884.08</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6"/>
              <w:jc w:val="right"/>
              <w:rPr>
                <w:rFonts w:ascii="Times New Roman" w:hAnsi="Times New Roman" w:cs="Times New Roman" w:eastAsia="Times New Roman" w:hint="default"/>
                <w:sz w:val="18"/>
                <w:szCs w:val="18"/>
              </w:rPr>
            </w:pPr>
            <w:r>
              <w:rPr>
                <w:rFonts w:ascii="Times New Roman"/>
                <w:spacing w:val="-1"/>
                <w:sz w:val="18"/>
              </w:rPr>
              <w:t>2,143,929.02</w:t>
            </w:r>
            <w:r>
              <w:rPr>
                <w:rFonts w:ascii="Times New Roman"/>
                <w:sz w:val="18"/>
              </w:rPr>
            </w:r>
          </w:p>
        </w:tc>
      </w:tr>
      <w:tr>
        <w:trPr>
          <w:trHeight w:val="397"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5"/>
              <w:jc w:val="right"/>
              <w:rPr>
                <w:rFonts w:ascii="Times New Roman" w:hAnsi="Times New Roman" w:cs="Times New Roman" w:eastAsia="Times New Roman" w:hint="default"/>
                <w:sz w:val="18"/>
                <w:szCs w:val="18"/>
              </w:rPr>
            </w:pPr>
            <w:r>
              <w:rPr>
                <w:rFonts w:ascii="Times New Roman"/>
                <w:spacing w:val="-1"/>
                <w:sz w:val="18"/>
              </w:rPr>
              <w:t>292,510.22</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46"/>
              <w:jc w:val="right"/>
              <w:rPr>
                <w:rFonts w:ascii="Times New Roman" w:hAnsi="Times New Roman" w:cs="Times New Roman" w:eastAsia="Times New Roman" w:hint="default"/>
                <w:sz w:val="18"/>
                <w:szCs w:val="18"/>
              </w:rPr>
            </w:pPr>
            <w:r>
              <w:rPr>
                <w:rFonts w:ascii="Times New Roman"/>
                <w:sz w:val="18"/>
              </w:rPr>
              <w:t>179,731.96</w:t>
            </w:r>
          </w:p>
        </w:tc>
      </w:tr>
      <w:tr>
        <w:trPr>
          <w:trHeight w:val="397"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85"/>
              <w:jc w:val="right"/>
              <w:rPr>
                <w:rFonts w:ascii="Times New Roman" w:hAnsi="Times New Roman" w:cs="Times New Roman" w:eastAsia="Times New Roman" w:hint="default"/>
                <w:sz w:val="18"/>
                <w:szCs w:val="18"/>
              </w:rPr>
            </w:pPr>
            <w:r>
              <w:rPr>
                <w:rFonts w:ascii="Times New Roman"/>
                <w:spacing w:val="-1"/>
                <w:sz w:val="18"/>
              </w:rPr>
              <w:t>124,707.10</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7"/>
              <w:jc w:val="right"/>
              <w:rPr>
                <w:rFonts w:ascii="Times New Roman" w:hAnsi="Times New Roman" w:cs="Times New Roman" w:eastAsia="Times New Roman" w:hint="default"/>
                <w:sz w:val="18"/>
                <w:szCs w:val="18"/>
              </w:rPr>
            </w:pPr>
            <w:r>
              <w:rPr>
                <w:rFonts w:ascii="Times New Roman"/>
                <w:spacing w:val="-1"/>
                <w:sz w:val="18"/>
              </w:rPr>
              <w:t>77,027.98</w:t>
            </w:r>
            <w:r>
              <w:rPr>
                <w:rFonts w:ascii="Times New Roman"/>
                <w:sz w:val="18"/>
              </w:rPr>
            </w:r>
          </w:p>
        </w:tc>
      </w:tr>
      <w:tr>
        <w:trPr>
          <w:trHeight w:val="397"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8"/>
              <w:jc w:val="right"/>
              <w:rPr>
                <w:rFonts w:ascii="Times New Roman" w:hAnsi="Times New Roman" w:cs="Times New Roman" w:eastAsia="Times New Roman" w:hint="default"/>
                <w:sz w:val="18"/>
                <w:szCs w:val="18"/>
              </w:rPr>
            </w:pPr>
            <w:r>
              <w:rPr>
                <w:rFonts w:ascii="Times New Roman"/>
                <w:spacing w:val="-1"/>
                <w:sz w:val="18"/>
              </w:rPr>
              <w:t>82,703.31</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46"/>
              <w:jc w:val="right"/>
              <w:rPr>
                <w:rFonts w:ascii="Times New Roman" w:hAnsi="Times New Roman" w:cs="Times New Roman" w:eastAsia="Times New Roman" w:hint="default"/>
                <w:sz w:val="18"/>
                <w:szCs w:val="18"/>
              </w:rPr>
            </w:pPr>
            <w:r>
              <w:rPr>
                <w:rFonts w:ascii="Times New Roman"/>
                <w:spacing w:val="-1"/>
                <w:sz w:val="18"/>
              </w:rPr>
              <w:t>25,675.98</w:t>
            </w:r>
          </w:p>
        </w:tc>
      </w:tr>
      <w:tr>
        <w:trPr>
          <w:trHeight w:val="397"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3"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961" w:type="dxa"/>
            <w:tcBorders>
              <w:top w:val="nil" w:sz="6" w:space="0" w:color="auto"/>
              <w:left w:val="nil" w:sz="6" w:space="0" w:color="auto"/>
              <w:bottom w:val="nil" w:sz="6" w:space="0" w:color="auto"/>
              <w:right w:val="nil" w:sz="6" w:space="0" w:color="auto"/>
            </w:tcBorders>
          </w:tcPr>
          <w:p>
            <w:pP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47"/>
              <w:jc w:val="right"/>
              <w:rPr>
                <w:rFonts w:ascii="Times New Roman" w:hAnsi="Times New Roman" w:cs="Times New Roman" w:eastAsia="Times New Roman" w:hint="default"/>
                <w:sz w:val="18"/>
                <w:szCs w:val="18"/>
              </w:rPr>
            </w:pPr>
            <w:r>
              <w:rPr>
                <w:rFonts w:ascii="Times New Roman"/>
                <w:w w:val="95"/>
                <w:sz w:val="18"/>
              </w:rPr>
              <w:t>1,528.00</w:t>
            </w:r>
          </w:p>
        </w:tc>
      </w:tr>
      <w:tr>
        <w:trPr>
          <w:trHeight w:val="396"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5"/>
              <w:jc w:val="right"/>
              <w:rPr>
                <w:rFonts w:ascii="Times New Roman" w:hAnsi="Times New Roman" w:cs="Times New Roman" w:eastAsia="Times New Roman" w:hint="default"/>
                <w:sz w:val="18"/>
                <w:szCs w:val="18"/>
              </w:rPr>
            </w:pPr>
            <w:r>
              <w:rPr>
                <w:rFonts w:ascii="Times New Roman"/>
                <w:spacing w:val="-1"/>
                <w:sz w:val="18"/>
              </w:rPr>
              <w:t>18,930.16</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47"/>
              <w:jc w:val="right"/>
              <w:rPr>
                <w:rFonts w:ascii="Times New Roman" w:hAnsi="Times New Roman" w:cs="Times New Roman" w:eastAsia="Times New Roman" w:hint="default"/>
                <w:sz w:val="18"/>
                <w:szCs w:val="18"/>
              </w:rPr>
            </w:pPr>
            <w:r>
              <w:rPr>
                <w:rFonts w:ascii="Times New Roman"/>
                <w:w w:val="95"/>
                <w:sz w:val="18"/>
              </w:rPr>
              <w:t>5,395.46</w:t>
            </w:r>
          </w:p>
        </w:tc>
      </w:tr>
      <w:tr>
        <w:trPr>
          <w:trHeight w:val="397" w:hRule="exact"/>
        </w:trPr>
        <w:tc>
          <w:tcPr>
            <w:tcW w:w="2861"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6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985"/>
              <w:jc w:val="right"/>
              <w:rPr>
                <w:rFonts w:ascii="Times New Roman" w:hAnsi="Times New Roman" w:cs="Times New Roman" w:eastAsia="Times New Roman" w:hint="default"/>
                <w:sz w:val="18"/>
                <w:szCs w:val="18"/>
              </w:rPr>
            </w:pPr>
            <w:r>
              <w:rPr>
                <w:rFonts w:ascii="Times New Roman"/>
                <w:spacing w:val="-1"/>
                <w:sz w:val="18"/>
              </w:rPr>
              <w:t>26,969.27</w:t>
            </w:r>
          </w:p>
        </w:tc>
        <w:tc>
          <w:tcPr>
            <w:tcW w:w="284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847"/>
              <w:jc w:val="right"/>
              <w:rPr>
                <w:rFonts w:ascii="Times New Roman" w:hAnsi="Times New Roman" w:cs="Times New Roman" w:eastAsia="Times New Roman" w:hint="default"/>
                <w:sz w:val="18"/>
                <w:szCs w:val="18"/>
              </w:rPr>
            </w:pPr>
            <w:r>
              <w:rPr>
                <w:rFonts w:ascii="Times New Roman"/>
                <w:spacing w:val="-1"/>
                <w:sz w:val="18"/>
              </w:rPr>
              <w:t>780.50</w:t>
            </w:r>
            <w:r>
              <w:rPr>
                <w:rFonts w:ascii="Times New Roman"/>
                <w:sz w:val="18"/>
              </w:rPr>
            </w:r>
          </w:p>
        </w:tc>
      </w:tr>
      <w:tr>
        <w:trPr>
          <w:trHeight w:val="404" w:hRule="exact"/>
        </w:trPr>
        <w:tc>
          <w:tcPr>
            <w:tcW w:w="2861"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61" w:type="dxa"/>
            <w:tcBorders>
              <w:top w:val="single" w:sz="2" w:space="0" w:color="000000"/>
              <w:left w:val="nil" w:sz="6" w:space="0" w:color="auto"/>
              <w:bottom w:val="single" w:sz="2" w:space="0" w:color="000000"/>
              <w:right w:val="nil" w:sz="6" w:space="0" w:color="auto"/>
            </w:tcBorders>
          </w:tcPr>
          <w:p>
            <w:pPr>
              <w:pStyle w:val="TableParagraph"/>
              <w:spacing w:line="240" w:lineRule="auto" w:before="99"/>
              <w:ind w:right="985"/>
              <w:jc w:val="right"/>
              <w:rPr>
                <w:rFonts w:ascii="Times New Roman" w:hAnsi="Times New Roman" w:cs="Times New Roman" w:eastAsia="Times New Roman" w:hint="default"/>
                <w:sz w:val="18"/>
                <w:szCs w:val="18"/>
              </w:rPr>
            </w:pPr>
            <w:r>
              <w:rPr>
                <w:rFonts w:ascii="Times New Roman"/>
                <w:b/>
                <w:spacing w:val="-1"/>
                <w:sz w:val="18"/>
              </w:rPr>
              <w:t>8,927,304.52</w:t>
            </w:r>
            <w:r>
              <w:rPr>
                <w:rFonts w:ascii="Times New Roman"/>
                <w:spacing w:val="-1"/>
                <w:sz w:val="18"/>
              </w:rPr>
            </w:r>
          </w:p>
        </w:tc>
        <w:tc>
          <w:tcPr>
            <w:tcW w:w="2841" w:type="dxa"/>
            <w:tcBorders>
              <w:top w:val="single" w:sz="2" w:space="0" w:color="000000"/>
              <w:left w:val="nil" w:sz="6" w:space="0" w:color="auto"/>
              <w:bottom w:val="single" w:sz="2" w:space="0" w:color="000000"/>
              <w:right w:val="nil" w:sz="6" w:space="0" w:color="auto"/>
            </w:tcBorders>
          </w:tcPr>
          <w:p>
            <w:pPr>
              <w:pStyle w:val="TableParagraph"/>
              <w:spacing w:line="240" w:lineRule="auto" w:before="99"/>
              <w:ind w:right="847"/>
              <w:jc w:val="right"/>
              <w:rPr>
                <w:rFonts w:ascii="Times New Roman" w:hAnsi="Times New Roman" w:cs="Times New Roman" w:eastAsia="Times New Roman" w:hint="default"/>
                <w:sz w:val="18"/>
                <w:szCs w:val="18"/>
              </w:rPr>
            </w:pPr>
            <w:r>
              <w:rPr>
                <w:rFonts w:ascii="Times New Roman"/>
                <w:b/>
                <w:spacing w:val="-1"/>
                <w:sz w:val="18"/>
              </w:rPr>
              <w:t>4,766,330.97</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本报告期末应交税费余额均在法定缴纳期限内。</w:t>
      </w:r>
    </w:p>
    <w:p>
      <w:pPr>
        <w:spacing w:line="240" w:lineRule="auto" w:before="9"/>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（十九）其他应付款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．账面余额</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733"/>
        <w:gridCol w:w="3019"/>
        <w:gridCol w:w="2912"/>
      </w:tblGrid>
      <w:tr>
        <w:trPr>
          <w:trHeight w:val="401" w:hRule="exact"/>
        </w:trPr>
        <w:tc>
          <w:tcPr>
            <w:tcW w:w="273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1098"/>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19"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1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2"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733"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1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148" w:right="0"/>
              <w:jc w:val="left"/>
              <w:rPr>
                <w:rFonts w:ascii="Times New Roman" w:hAnsi="Times New Roman" w:cs="Times New Roman" w:eastAsia="Times New Roman" w:hint="default"/>
                <w:sz w:val="18"/>
                <w:szCs w:val="18"/>
              </w:rPr>
            </w:pPr>
            <w:r>
              <w:rPr>
                <w:rFonts w:ascii="Times New Roman"/>
                <w:sz w:val="18"/>
              </w:rPr>
              <w:t>808,374.66</w:t>
            </w:r>
          </w:p>
        </w:tc>
        <w:tc>
          <w:tcPr>
            <w:tcW w:w="291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990"/>
              <w:jc w:val="right"/>
              <w:rPr>
                <w:rFonts w:ascii="Times New Roman" w:hAnsi="Times New Roman" w:cs="Times New Roman" w:eastAsia="Times New Roman" w:hint="default"/>
                <w:sz w:val="18"/>
                <w:szCs w:val="18"/>
              </w:rPr>
            </w:pPr>
            <w:r>
              <w:rPr>
                <w:rFonts w:ascii="Times New Roman"/>
                <w:sz w:val="18"/>
              </w:rPr>
              <w:t>570,327.66</w:t>
            </w:r>
          </w:p>
        </w:tc>
      </w:tr>
      <w:tr>
        <w:trPr>
          <w:trHeight w:val="397"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9"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1"/>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397"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9" w:type="dxa"/>
            <w:tcBorders>
              <w:top w:val="nil" w:sz="6" w:space="0" w:color="auto"/>
              <w:left w:val="nil" w:sz="6" w:space="0" w:color="auto"/>
              <w:bottom w:val="nil" w:sz="6" w:space="0" w:color="auto"/>
              <w:right w:val="nil" w:sz="6" w:space="0" w:color="auto"/>
            </w:tcBorders>
          </w:tcPr>
          <w:p>
            <w:pPr/>
          </w:p>
        </w:tc>
        <w:tc>
          <w:tcPr>
            <w:tcW w:w="2912" w:type="dxa"/>
            <w:tcBorders>
              <w:top w:val="nil" w:sz="6" w:space="0" w:color="auto"/>
              <w:left w:val="nil" w:sz="6" w:space="0" w:color="auto"/>
              <w:bottom w:val="nil" w:sz="6" w:space="0" w:color="auto"/>
              <w:right w:val="nil" w:sz="6" w:space="0" w:color="auto"/>
            </w:tcBorders>
          </w:tcPr>
          <w:p>
            <w:pPr/>
          </w:p>
        </w:tc>
      </w:tr>
      <w:tr>
        <w:trPr>
          <w:trHeight w:val="397" w:hRule="exact"/>
        </w:trPr>
        <w:tc>
          <w:tcPr>
            <w:tcW w:w="273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19" w:type="dxa"/>
            <w:tcBorders>
              <w:top w:val="nil" w:sz="6" w:space="0" w:color="auto"/>
              <w:left w:val="nil" w:sz="6" w:space="0" w:color="auto"/>
              <w:bottom w:val="single" w:sz="2" w:space="0" w:color="000000"/>
              <w:right w:val="nil" w:sz="6" w:space="0" w:color="auto"/>
            </w:tcBorders>
          </w:tcPr>
          <w:p>
            <w:pPr/>
          </w:p>
        </w:tc>
        <w:tc>
          <w:tcPr>
            <w:tcW w:w="2912"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73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09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1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148" w:right="0"/>
              <w:jc w:val="left"/>
              <w:rPr>
                <w:rFonts w:ascii="Times New Roman" w:hAnsi="Times New Roman" w:cs="Times New Roman" w:eastAsia="Times New Roman" w:hint="default"/>
                <w:sz w:val="18"/>
                <w:szCs w:val="18"/>
              </w:rPr>
            </w:pPr>
            <w:r>
              <w:rPr>
                <w:rFonts w:ascii="Times New Roman"/>
                <w:b/>
                <w:sz w:val="18"/>
              </w:rPr>
              <w:t>808,374.66</w:t>
            </w:r>
            <w:r>
              <w:rPr>
                <w:rFonts w:ascii="Times New Roman"/>
                <w:sz w:val="18"/>
              </w:rPr>
            </w:r>
          </w:p>
        </w:tc>
        <w:tc>
          <w:tcPr>
            <w:tcW w:w="291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991"/>
              <w:jc w:val="right"/>
              <w:rPr>
                <w:rFonts w:ascii="Times New Roman" w:hAnsi="Times New Roman" w:cs="Times New Roman" w:eastAsia="Times New Roman" w:hint="default"/>
                <w:sz w:val="18"/>
                <w:szCs w:val="18"/>
              </w:rPr>
            </w:pPr>
            <w:r>
              <w:rPr>
                <w:rFonts w:ascii="Times New Roman"/>
                <w:b/>
                <w:spacing w:val="-1"/>
                <w:sz w:val="18"/>
              </w:rPr>
              <w:t>622,327.66</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．本报告期末其他应付款金额中无应付持有公司</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以上表决权股份的股东款项。</w:t>
      </w:r>
    </w:p>
    <w:p>
      <w:pPr>
        <w:spacing w:line="240" w:lineRule="auto" w:before="6"/>
        <w:rPr>
          <w:rFonts w:ascii="宋体" w:hAnsi="宋体" w:cs="宋体" w:eastAsia="宋体" w:hint="default"/>
          <w:sz w:val="25"/>
          <w:szCs w:val="25"/>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（二十）一年内到期的非流动负债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．一年内到期的非流动负债分类</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3372"/>
        <w:gridCol w:w="2846"/>
        <w:gridCol w:w="2445"/>
      </w:tblGrid>
      <w:tr>
        <w:trPr>
          <w:trHeight w:val="403" w:hRule="exact"/>
        </w:trPr>
        <w:tc>
          <w:tcPr>
            <w:tcW w:w="337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41"/>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4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6"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3" w:hRule="exact"/>
        </w:trPr>
        <w:tc>
          <w:tcPr>
            <w:tcW w:w="3372" w:type="dxa"/>
            <w:tcBorders>
              <w:top w:val="single" w:sz="2" w:space="0" w:color="000000"/>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846"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right="528"/>
              <w:jc w:val="right"/>
              <w:rPr>
                <w:rFonts w:ascii="Times New Roman" w:hAnsi="Times New Roman" w:cs="Times New Roman" w:eastAsia="Times New Roman" w:hint="default"/>
                <w:sz w:val="18"/>
                <w:szCs w:val="18"/>
              </w:rPr>
            </w:pPr>
            <w:r>
              <w:rPr>
                <w:rFonts w:ascii="Times New Roman"/>
                <w:spacing w:val="-1"/>
                <w:sz w:val="18"/>
              </w:rPr>
              <w:t>8,000,000.00</w:t>
            </w:r>
          </w:p>
        </w:tc>
        <w:tc>
          <w:tcPr>
            <w:tcW w:w="2445" w:type="dxa"/>
            <w:tcBorders>
              <w:top w:val="single" w:sz="2" w:space="0" w:color="000000"/>
              <w:left w:val="nil" w:sz="6" w:space="0" w:color="auto"/>
              <w:bottom w:val="nil" w:sz="6" w:space="0" w:color="auto"/>
              <w:right w:val="nil" w:sz="6" w:space="0" w:color="auto"/>
            </w:tcBorders>
          </w:tcPr>
          <w:p>
            <w:pPr/>
          </w:p>
        </w:tc>
      </w:tr>
      <w:tr>
        <w:trPr>
          <w:trHeight w:val="392" w:hRule="exact"/>
        </w:trPr>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2846" w:type="dxa"/>
            <w:tcBorders>
              <w:top w:val="nil" w:sz="6" w:space="0" w:color="auto"/>
              <w:left w:val="nil" w:sz="6" w:space="0" w:color="auto"/>
              <w:bottom w:val="nil" w:sz="6" w:space="0" w:color="auto"/>
              <w:right w:val="nil" w:sz="6" w:space="0" w:color="auto"/>
            </w:tcBorders>
          </w:tcPr>
          <w:p>
            <w:pPr/>
          </w:p>
        </w:tc>
        <w:tc>
          <w:tcPr>
            <w:tcW w:w="2445" w:type="dxa"/>
            <w:tcBorders>
              <w:top w:val="nil" w:sz="6" w:space="0" w:color="auto"/>
              <w:left w:val="nil" w:sz="6" w:space="0" w:color="auto"/>
              <w:bottom w:val="nil" w:sz="6" w:space="0" w:color="auto"/>
              <w:right w:val="nil" w:sz="6" w:space="0" w:color="auto"/>
            </w:tcBorders>
          </w:tcPr>
          <w:p>
            <w:pPr/>
          </w:p>
        </w:tc>
      </w:tr>
      <w:tr>
        <w:trPr>
          <w:trHeight w:val="401" w:hRule="exact"/>
        </w:trPr>
        <w:tc>
          <w:tcPr>
            <w:tcW w:w="3372"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846" w:type="dxa"/>
            <w:tcBorders>
              <w:top w:val="nil" w:sz="6" w:space="0" w:color="auto"/>
              <w:left w:val="nil" w:sz="6" w:space="0" w:color="auto"/>
              <w:bottom w:val="single" w:sz="2" w:space="0" w:color="000000"/>
              <w:right w:val="nil" w:sz="6" w:space="0" w:color="auto"/>
            </w:tcBorders>
          </w:tcPr>
          <w:p>
            <w:pPr/>
          </w:p>
        </w:tc>
        <w:tc>
          <w:tcPr>
            <w:tcW w:w="2445" w:type="dxa"/>
            <w:tcBorders>
              <w:top w:val="nil" w:sz="6" w:space="0" w:color="auto"/>
              <w:left w:val="nil" w:sz="6" w:space="0" w:color="auto"/>
              <w:bottom w:val="single" w:sz="2" w:space="0" w:color="000000"/>
              <w:right w:val="nil" w:sz="6" w:space="0" w:color="auto"/>
            </w:tcBorders>
          </w:tcPr>
          <w:p>
            <w:pPr/>
          </w:p>
        </w:tc>
      </w:tr>
      <w:tr>
        <w:trPr>
          <w:trHeight w:val="403" w:hRule="exact"/>
        </w:trPr>
        <w:tc>
          <w:tcPr>
            <w:tcW w:w="337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4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4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28"/>
              <w:jc w:val="right"/>
              <w:rPr>
                <w:rFonts w:ascii="Times New Roman" w:hAnsi="Times New Roman" w:cs="Times New Roman" w:eastAsia="Times New Roman" w:hint="default"/>
                <w:sz w:val="18"/>
                <w:szCs w:val="18"/>
              </w:rPr>
            </w:pPr>
            <w:r>
              <w:rPr>
                <w:rFonts w:ascii="Times New Roman"/>
                <w:b/>
                <w:spacing w:val="-1"/>
                <w:sz w:val="18"/>
              </w:rPr>
              <w:t>8,000,000.00</w:t>
            </w:r>
            <w:r>
              <w:rPr>
                <w:rFonts w:ascii="Times New Roman"/>
                <w:spacing w:val="-1"/>
                <w:sz w:val="18"/>
              </w:rPr>
            </w:r>
          </w:p>
        </w:tc>
        <w:tc>
          <w:tcPr>
            <w:tcW w:w="2445" w:type="dxa"/>
            <w:tcBorders>
              <w:top w:val="single" w:sz="2" w:space="0" w:color="000000"/>
              <w:left w:val="nil" w:sz="6" w:space="0" w:color="auto"/>
              <w:bottom w:val="single" w:sz="2" w:space="0" w:color="000000"/>
              <w:right w:val="nil" w:sz="6" w:space="0" w:color="auto"/>
            </w:tcBorders>
          </w:tcPr>
          <w:p>
            <w:pPr/>
          </w:p>
        </w:tc>
      </w:tr>
    </w:tbl>
    <w:p>
      <w:pPr>
        <w:spacing w:line="240" w:lineRule="auto" w:before="3"/>
        <w:rPr>
          <w:rFonts w:ascii="宋体" w:hAnsi="宋体" w:cs="宋体" w:eastAsia="宋体" w:hint="default"/>
          <w:sz w:val="21"/>
          <w:szCs w:val="21"/>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．一年内到期的长期借款</w:t>
      </w:r>
    </w:p>
    <w:p>
      <w:pPr>
        <w:spacing w:before="177"/>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）一年内到期的长期借款</w:t>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48" w:type="dxa"/>
        <w:tblLayout w:type="fixed"/>
        <w:tblCellMar>
          <w:top w:w="0" w:type="dxa"/>
          <w:left w:w="0" w:type="dxa"/>
          <w:bottom w:w="0" w:type="dxa"/>
          <w:right w:w="0" w:type="dxa"/>
        </w:tblCellMar>
        <w:tblLook w:val="01E0"/>
      </w:tblPr>
      <w:tblGrid>
        <w:gridCol w:w="3318"/>
        <w:gridCol w:w="2898"/>
        <w:gridCol w:w="2446"/>
      </w:tblGrid>
      <w:tr>
        <w:trPr>
          <w:trHeight w:val="404" w:hRule="exact"/>
        </w:trPr>
        <w:tc>
          <w:tcPr>
            <w:tcW w:w="331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7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4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3"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6" w:hRule="exact"/>
        </w:trPr>
        <w:tc>
          <w:tcPr>
            <w:tcW w:w="3318"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98" w:type="dxa"/>
            <w:tcBorders>
              <w:top w:val="single" w:sz="2" w:space="0" w:color="000000"/>
              <w:left w:val="nil" w:sz="6" w:space="0" w:color="auto"/>
              <w:bottom w:val="nil" w:sz="6" w:space="0" w:color="auto"/>
              <w:right w:val="nil" w:sz="6" w:space="0" w:color="auto"/>
            </w:tcBorders>
          </w:tcPr>
          <w:p>
            <w:pPr/>
          </w:p>
        </w:tc>
        <w:tc>
          <w:tcPr>
            <w:tcW w:w="2446" w:type="dxa"/>
            <w:tcBorders>
              <w:top w:val="single" w:sz="2" w:space="0" w:color="000000"/>
              <w:left w:val="nil" w:sz="6" w:space="0" w:color="auto"/>
              <w:bottom w:val="nil" w:sz="6" w:space="0" w:color="auto"/>
              <w:right w:val="nil" w:sz="6" w:space="0" w:color="auto"/>
            </w:tcBorders>
          </w:tcPr>
          <w:p>
            <w:pPr/>
          </w:p>
        </w:tc>
      </w:tr>
      <w:tr>
        <w:trPr>
          <w:trHeight w:val="397"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98"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397"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98"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401" w:hRule="exact"/>
        </w:trPr>
        <w:tc>
          <w:tcPr>
            <w:tcW w:w="3318"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98"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left="1278" w:right="0"/>
              <w:jc w:val="left"/>
              <w:rPr>
                <w:rFonts w:ascii="Times New Roman" w:hAnsi="Times New Roman" w:cs="Times New Roman" w:eastAsia="Times New Roman" w:hint="default"/>
                <w:sz w:val="18"/>
                <w:szCs w:val="18"/>
              </w:rPr>
            </w:pPr>
            <w:r>
              <w:rPr>
                <w:rFonts w:ascii="Times New Roman"/>
                <w:sz w:val="18"/>
              </w:rPr>
              <w:t>8,000,000.00</w:t>
            </w:r>
          </w:p>
        </w:tc>
        <w:tc>
          <w:tcPr>
            <w:tcW w:w="2446" w:type="dxa"/>
            <w:tcBorders>
              <w:top w:val="nil" w:sz="6" w:space="0" w:color="auto"/>
              <w:left w:val="nil" w:sz="6" w:space="0" w:color="auto"/>
              <w:bottom w:val="single" w:sz="2" w:space="0" w:color="000000"/>
              <w:right w:val="nil" w:sz="6" w:space="0" w:color="auto"/>
            </w:tcBorders>
          </w:tcPr>
          <w:p>
            <w:pPr/>
          </w:p>
        </w:tc>
      </w:tr>
      <w:tr>
        <w:trPr>
          <w:trHeight w:val="403" w:hRule="exact"/>
        </w:trPr>
        <w:tc>
          <w:tcPr>
            <w:tcW w:w="331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78"/>
              <w:jc w:val="right"/>
              <w:rPr>
                <w:rFonts w:ascii="宋体" w:hAnsi="宋体" w:cs="宋体" w:eastAsia="宋体" w:hint="default"/>
                <w:sz w:val="18"/>
                <w:szCs w:val="18"/>
              </w:rPr>
            </w:pPr>
            <w:r>
              <w:rPr>
                <w:rFonts w:ascii="宋体" w:hAnsi="宋体" w:cs="宋体" w:eastAsia="宋体" w:hint="default"/>
                <w:sz w:val="18"/>
                <w:szCs w:val="18"/>
              </w:rPr>
              <w:t>合计</w:t>
            </w:r>
          </w:p>
        </w:tc>
        <w:tc>
          <w:tcPr>
            <w:tcW w:w="289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278" w:right="0"/>
              <w:jc w:val="left"/>
              <w:rPr>
                <w:rFonts w:ascii="Times New Roman" w:hAnsi="Times New Roman" w:cs="Times New Roman" w:eastAsia="Times New Roman" w:hint="default"/>
                <w:sz w:val="18"/>
                <w:szCs w:val="18"/>
              </w:rPr>
            </w:pPr>
            <w:r>
              <w:rPr>
                <w:rFonts w:ascii="Times New Roman"/>
                <w:b/>
                <w:sz w:val="18"/>
              </w:rPr>
              <w:t>8,000,000.00</w:t>
            </w:r>
            <w:r>
              <w:rPr>
                <w:rFonts w:ascii="Times New Roman"/>
                <w:sz w:val="18"/>
              </w:rPr>
            </w:r>
          </w:p>
        </w:tc>
        <w:tc>
          <w:tcPr>
            <w:tcW w:w="2446" w:type="dxa"/>
            <w:tcBorders>
              <w:top w:val="single" w:sz="2" w:space="0" w:color="000000"/>
              <w:left w:val="nil" w:sz="6" w:space="0" w:color="auto"/>
              <w:bottom w:val="single" w:sz="2" w:space="0" w:color="000000"/>
              <w:right w:val="nil" w:sz="6" w:space="0" w:color="auto"/>
            </w:tcBorders>
          </w:tcPr>
          <w:p>
            <w:pPr/>
          </w:p>
        </w:tc>
      </w:tr>
    </w:tbl>
    <w:p>
      <w:pPr>
        <w:spacing w:line="240" w:lineRule="auto" w:before="12"/>
        <w:rPr>
          <w:rFonts w:ascii="宋体" w:hAnsi="宋体" w:cs="宋体" w:eastAsia="宋体" w:hint="default"/>
          <w:sz w:val="12"/>
          <w:szCs w:val="12"/>
        </w:rPr>
      </w:pPr>
    </w:p>
    <w:p>
      <w:pPr>
        <w:spacing w:before="26"/>
        <w:ind w:left="882" w:right="1631" w:firstLine="0"/>
        <w:jc w:val="left"/>
        <w:rPr>
          <w:rFonts w:ascii="宋体" w:hAnsi="宋体" w:cs="宋体" w:eastAsia="宋体" w:hint="default"/>
          <w:sz w:val="24"/>
          <w:szCs w:val="24"/>
        </w:rPr>
      </w:pPr>
      <w:r>
        <w:rPr>
          <w:rFonts w:ascii="宋体" w:hAnsi="宋体" w:cs="宋体" w:eastAsia="宋体" w:hint="default"/>
          <w:sz w:val="21"/>
          <w:szCs w:val="21"/>
        </w:rPr>
        <w:t>本报告期末余额中无已到期未偿还的借款</w:t>
      </w:r>
      <w:r>
        <w:rPr>
          <w:rFonts w:ascii="宋体" w:hAnsi="宋体" w:cs="宋体" w:eastAsia="宋体" w:hint="default"/>
          <w:sz w:val="24"/>
          <w:szCs w:val="24"/>
        </w:rPr>
        <w:t>。</w:t>
      </w:r>
    </w:p>
    <w:p>
      <w:pPr>
        <w:spacing w:line="240" w:lineRule="auto" w:before="8"/>
        <w:rPr>
          <w:rFonts w:ascii="宋体" w:hAnsi="宋体" w:cs="宋体" w:eastAsia="宋体" w:hint="default"/>
          <w:sz w:val="25"/>
          <w:szCs w:val="25"/>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）金额前五名的一年内到期的长期借款</w:t>
      </w:r>
    </w:p>
    <w:p>
      <w:pPr>
        <w:spacing w:line="240" w:lineRule="auto" w:before="8"/>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1867"/>
        <w:gridCol w:w="1160"/>
        <w:gridCol w:w="1167"/>
        <w:gridCol w:w="1276"/>
        <w:gridCol w:w="1597"/>
        <w:gridCol w:w="1597"/>
      </w:tblGrid>
      <w:tr>
        <w:trPr>
          <w:trHeight w:val="401" w:hRule="exact"/>
        </w:trPr>
        <w:tc>
          <w:tcPr>
            <w:tcW w:w="186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6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16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127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1"/>
              <w:jc w:val="center"/>
              <w:rPr>
                <w:rFonts w:ascii="宋体" w:hAnsi="宋体" w:cs="宋体" w:eastAsia="宋体" w:hint="default"/>
                <w:sz w:val="18"/>
                <w:szCs w:val="18"/>
              </w:rPr>
            </w:pPr>
            <w:r>
              <w:rPr>
                <w:rFonts w:ascii="宋体" w:hAnsi="宋体" w:cs="宋体" w:eastAsia="宋体" w:hint="default"/>
                <w:b/>
                <w:bCs/>
                <w:spacing w:val="-8"/>
                <w:sz w:val="18"/>
                <w:szCs w:val="18"/>
              </w:rPr>
              <w:t>利率（</w:t>
            </w:r>
            <w:r>
              <w:rPr>
                <w:rFonts w:ascii="Times New Roman" w:hAnsi="Times New Roman" w:cs="Times New Roman" w:eastAsia="Times New Roman" w:hint="default"/>
                <w:b/>
                <w:bCs/>
                <w:spacing w:val="-8"/>
                <w:sz w:val="18"/>
                <w:szCs w:val="18"/>
              </w:rPr>
              <w:t>%</w:t>
            </w:r>
            <w:r>
              <w:rPr>
                <w:rFonts w:ascii="宋体" w:hAnsi="宋体" w:cs="宋体" w:eastAsia="宋体" w:hint="default"/>
                <w:b/>
                <w:bCs/>
                <w:spacing w:val="-8"/>
                <w:sz w:val="18"/>
                <w:szCs w:val="18"/>
              </w:rPr>
              <w:t>）</w:t>
            </w:r>
            <w:r>
              <w:rPr>
                <w:rFonts w:ascii="宋体" w:hAnsi="宋体" w:cs="宋体" w:eastAsia="宋体" w:hint="default"/>
                <w:spacing w:val="-8"/>
                <w:sz w:val="18"/>
                <w:szCs w:val="18"/>
              </w:rPr>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7" w:hRule="exact"/>
        </w:trPr>
        <w:tc>
          <w:tcPr>
            <w:tcW w:w="1867" w:type="dxa"/>
            <w:tcBorders>
              <w:top w:val="single" w:sz="2" w:space="0" w:color="000000"/>
              <w:left w:val="nil" w:sz="6" w:space="0" w:color="auto"/>
              <w:bottom w:val="single" w:sz="2" w:space="0" w:color="000000"/>
              <w:right w:val="nil" w:sz="6" w:space="0" w:color="auto"/>
            </w:tcBorders>
          </w:tcPr>
          <w:p>
            <w:pPr>
              <w:pStyle w:val="TableParagraph"/>
              <w:spacing w:line="240" w:lineRule="exact" w:before="2"/>
              <w:ind w:left="122" w:right="118"/>
              <w:jc w:val="left"/>
              <w:rPr>
                <w:rFonts w:ascii="宋体" w:hAnsi="宋体" w:cs="宋体" w:eastAsia="宋体" w:hint="default"/>
                <w:sz w:val="18"/>
                <w:szCs w:val="18"/>
              </w:rPr>
            </w:pPr>
            <w:r>
              <w:rPr>
                <w:rFonts w:ascii="宋体" w:hAnsi="宋体" w:cs="宋体" w:eastAsia="宋体" w:hint="default"/>
                <w:sz w:val="18"/>
                <w:szCs w:val="18"/>
              </w:rPr>
              <w:t>铁岭新星村镇银行股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1160"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74"/>
              <w:jc w:val="center"/>
              <w:rPr>
                <w:rFonts w:ascii="Times New Roman" w:hAnsi="Times New Roman" w:cs="Times New Roman" w:eastAsia="Times New Roman" w:hint="default"/>
                <w:sz w:val="18"/>
                <w:szCs w:val="18"/>
              </w:rPr>
            </w:pPr>
            <w:r>
              <w:rPr>
                <w:rFonts w:ascii="Times New Roman"/>
                <w:sz w:val="18"/>
              </w:rPr>
              <w:t>2010-12-02</w:t>
            </w:r>
          </w:p>
        </w:tc>
        <w:tc>
          <w:tcPr>
            <w:tcW w:w="1167"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2012-11-24</w:t>
            </w:r>
          </w:p>
        </w:tc>
        <w:tc>
          <w:tcPr>
            <w:tcW w:w="1276"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right="200"/>
              <w:jc w:val="center"/>
              <w:rPr>
                <w:rFonts w:ascii="Times New Roman" w:hAnsi="Times New Roman" w:cs="Times New Roman" w:eastAsia="Times New Roman" w:hint="default"/>
                <w:sz w:val="18"/>
                <w:szCs w:val="18"/>
              </w:rPr>
            </w:pPr>
            <w:r>
              <w:rPr>
                <w:rFonts w:ascii="Times New Roman"/>
                <w:sz w:val="18"/>
              </w:rPr>
              <w:t>8.960</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136"/>
              <w:ind w:left="265" w:right="0"/>
              <w:jc w:val="left"/>
              <w:rPr>
                <w:rFonts w:ascii="Times New Roman" w:hAnsi="Times New Roman" w:cs="Times New Roman" w:eastAsia="Times New Roman" w:hint="default"/>
                <w:sz w:val="18"/>
                <w:szCs w:val="18"/>
              </w:rPr>
            </w:pPr>
            <w:r>
              <w:rPr>
                <w:rFonts w:ascii="Times New Roman"/>
                <w:sz w:val="18"/>
              </w:rPr>
              <w:t>8,000,000.00</w:t>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94"/>
              <w:ind w:right="28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867"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60" w:type="dxa"/>
            <w:tcBorders>
              <w:top w:val="single" w:sz="2" w:space="0" w:color="000000"/>
              <w:left w:val="nil" w:sz="6" w:space="0" w:color="auto"/>
              <w:bottom w:val="single" w:sz="2" w:space="0" w:color="000000"/>
              <w:right w:val="nil" w:sz="6" w:space="0" w:color="auto"/>
            </w:tcBorders>
          </w:tcPr>
          <w:p>
            <w:pPr/>
          </w:p>
        </w:tc>
        <w:tc>
          <w:tcPr>
            <w:tcW w:w="1167" w:type="dxa"/>
            <w:tcBorders>
              <w:top w:val="single" w:sz="2" w:space="0" w:color="000000"/>
              <w:left w:val="nil" w:sz="6" w:space="0" w:color="auto"/>
              <w:bottom w:val="single" w:sz="2" w:space="0" w:color="000000"/>
              <w:right w:val="nil" w:sz="6" w:space="0" w:color="auto"/>
            </w:tcBorders>
          </w:tcPr>
          <w:p>
            <w:pPr/>
          </w:p>
        </w:tc>
        <w:tc>
          <w:tcPr>
            <w:tcW w:w="1276" w:type="dxa"/>
            <w:tcBorders>
              <w:top w:val="single" w:sz="2" w:space="0" w:color="000000"/>
              <w:left w:val="nil" w:sz="6" w:space="0" w:color="auto"/>
              <w:bottom w:val="single" w:sz="2" w:space="0" w:color="000000"/>
              <w:right w:val="nil" w:sz="6" w:space="0" w:color="auto"/>
            </w:tcBorders>
          </w:tcPr>
          <w:p>
            <w:pP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265" w:right="0"/>
              <w:jc w:val="left"/>
              <w:rPr>
                <w:rFonts w:ascii="Times New Roman" w:hAnsi="Times New Roman" w:cs="Times New Roman" w:eastAsia="Times New Roman" w:hint="default"/>
                <w:sz w:val="18"/>
                <w:szCs w:val="18"/>
              </w:rPr>
            </w:pPr>
            <w:r>
              <w:rPr>
                <w:rFonts w:ascii="Times New Roman"/>
                <w:b/>
                <w:sz w:val="18"/>
              </w:rPr>
              <w:t>8,000,000.00</w:t>
            </w:r>
            <w:r>
              <w:rPr>
                <w:rFonts w:ascii="Times New Roman"/>
                <w:sz w:val="18"/>
              </w:rPr>
            </w:r>
          </w:p>
        </w:tc>
        <w:tc>
          <w:tcPr>
            <w:tcW w:w="1597"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28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3"/>
        <w:rPr>
          <w:rFonts w:ascii="宋体" w:hAnsi="宋体" w:cs="宋体" w:eastAsia="宋体" w:hint="default"/>
          <w:sz w:val="25"/>
          <w:szCs w:val="25"/>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（二十一）长期借款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3328"/>
        <w:gridCol w:w="2890"/>
        <w:gridCol w:w="2445"/>
      </w:tblGrid>
      <w:tr>
        <w:trPr>
          <w:trHeight w:val="403" w:hRule="exact"/>
        </w:trPr>
        <w:tc>
          <w:tcPr>
            <w:tcW w:w="332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8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7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3328"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90" w:type="dxa"/>
            <w:tcBorders>
              <w:top w:val="single" w:sz="2" w:space="0" w:color="000000"/>
              <w:left w:val="nil" w:sz="6" w:space="0" w:color="auto"/>
              <w:bottom w:val="nil" w:sz="6" w:space="0" w:color="auto"/>
              <w:right w:val="nil" w:sz="6" w:space="0" w:color="auto"/>
            </w:tcBorders>
          </w:tcPr>
          <w:p>
            <w:pPr/>
          </w:p>
        </w:tc>
        <w:tc>
          <w:tcPr>
            <w:tcW w:w="2445" w:type="dxa"/>
            <w:tcBorders>
              <w:top w:val="single" w:sz="2" w:space="0" w:color="000000"/>
              <w:left w:val="nil" w:sz="6" w:space="0" w:color="auto"/>
              <w:bottom w:val="nil" w:sz="6" w:space="0" w:color="auto"/>
              <w:right w:val="nil" w:sz="6" w:space="0" w:color="auto"/>
            </w:tcBorders>
          </w:tcPr>
          <w:p>
            <w:pPr/>
          </w:p>
        </w:tc>
      </w:tr>
      <w:tr>
        <w:trPr>
          <w:trHeight w:val="397"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90" w:type="dxa"/>
            <w:tcBorders>
              <w:top w:val="nil" w:sz="6" w:space="0" w:color="auto"/>
              <w:left w:val="nil" w:sz="6" w:space="0" w:color="auto"/>
              <w:bottom w:val="nil" w:sz="6" w:space="0" w:color="auto"/>
              <w:right w:val="nil" w:sz="6" w:space="0" w:color="auto"/>
            </w:tcBorders>
          </w:tcPr>
          <w:p>
            <w:pPr/>
          </w:p>
        </w:tc>
        <w:tc>
          <w:tcPr>
            <w:tcW w:w="2445" w:type="dxa"/>
            <w:tcBorders>
              <w:top w:val="nil" w:sz="6" w:space="0" w:color="auto"/>
              <w:left w:val="nil" w:sz="6" w:space="0" w:color="auto"/>
              <w:bottom w:val="nil" w:sz="6" w:space="0" w:color="auto"/>
              <w:right w:val="nil" w:sz="6" w:space="0" w:color="auto"/>
            </w:tcBorders>
          </w:tcPr>
          <w:p>
            <w:pPr/>
          </w:p>
        </w:tc>
      </w:tr>
      <w:tr>
        <w:trPr>
          <w:trHeight w:val="397"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90" w:type="dxa"/>
            <w:tcBorders>
              <w:top w:val="nil" w:sz="6" w:space="0" w:color="auto"/>
              <w:left w:val="nil" w:sz="6" w:space="0" w:color="auto"/>
              <w:bottom w:val="nil" w:sz="6" w:space="0" w:color="auto"/>
              <w:right w:val="nil" w:sz="6" w:space="0" w:color="auto"/>
            </w:tcBorders>
          </w:tcPr>
          <w:p>
            <w:pPr/>
          </w:p>
        </w:tc>
        <w:tc>
          <w:tcPr>
            <w:tcW w:w="2445" w:type="dxa"/>
            <w:tcBorders>
              <w:top w:val="nil" w:sz="6" w:space="0" w:color="auto"/>
              <w:left w:val="nil" w:sz="6" w:space="0" w:color="auto"/>
              <w:bottom w:val="nil" w:sz="6" w:space="0" w:color="auto"/>
              <w:right w:val="nil" w:sz="6" w:space="0" w:color="auto"/>
            </w:tcBorders>
          </w:tcPr>
          <w:p>
            <w:pPr/>
          </w:p>
        </w:tc>
      </w:tr>
      <w:tr>
        <w:trPr>
          <w:trHeight w:val="401" w:hRule="exact"/>
        </w:trPr>
        <w:tc>
          <w:tcPr>
            <w:tcW w:w="3328"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439"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90" w:type="dxa"/>
            <w:tcBorders>
              <w:top w:val="nil" w:sz="6" w:space="0" w:color="auto"/>
              <w:left w:val="nil" w:sz="6" w:space="0" w:color="auto"/>
              <w:bottom w:val="single" w:sz="2" w:space="0" w:color="000000"/>
              <w:right w:val="nil" w:sz="6" w:space="0" w:color="auto"/>
            </w:tcBorders>
          </w:tcPr>
          <w:p>
            <w:pPr/>
          </w:p>
        </w:tc>
        <w:tc>
          <w:tcPr>
            <w:tcW w:w="2445"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left="932" w:right="0"/>
              <w:jc w:val="left"/>
              <w:rPr>
                <w:rFonts w:ascii="Times New Roman" w:hAnsi="Times New Roman" w:cs="Times New Roman" w:eastAsia="Times New Roman" w:hint="default"/>
                <w:sz w:val="18"/>
                <w:szCs w:val="18"/>
              </w:rPr>
            </w:pPr>
            <w:r>
              <w:rPr>
                <w:rFonts w:ascii="Times New Roman"/>
                <w:sz w:val="18"/>
              </w:rPr>
              <w:t>8,000,000.00</w:t>
            </w:r>
          </w:p>
        </w:tc>
      </w:tr>
      <w:tr>
        <w:trPr>
          <w:trHeight w:val="403" w:hRule="exact"/>
        </w:trPr>
        <w:tc>
          <w:tcPr>
            <w:tcW w:w="332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88"/>
              <w:jc w:val="right"/>
              <w:rPr>
                <w:rFonts w:ascii="宋体" w:hAnsi="宋体" w:cs="宋体" w:eastAsia="宋体" w:hint="default"/>
                <w:sz w:val="18"/>
                <w:szCs w:val="18"/>
              </w:rPr>
            </w:pPr>
            <w:r>
              <w:rPr>
                <w:rFonts w:ascii="宋体" w:hAnsi="宋体" w:cs="宋体" w:eastAsia="宋体" w:hint="default"/>
                <w:sz w:val="18"/>
                <w:szCs w:val="18"/>
              </w:rPr>
              <w:t>合计</w:t>
            </w:r>
          </w:p>
        </w:tc>
        <w:tc>
          <w:tcPr>
            <w:tcW w:w="2890" w:type="dxa"/>
            <w:tcBorders>
              <w:top w:val="single" w:sz="2" w:space="0" w:color="000000"/>
              <w:left w:val="nil" w:sz="6" w:space="0" w:color="auto"/>
              <w:bottom w:val="single" w:sz="2" w:space="0" w:color="000000"/>
              <w:right w:val="nil" w:sz="6" w:space="0" w:color="auto"/>
            </w:tcBorders>
          </w:tcPr>
          <w:p>
            <w:pPr/>
          </w:p>
        </w:tc>
        <w:tc>
          <w:tcPr>
            <w:tcW w:w="244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932" w:right="0"/>
              <w:jc w:val="left"/>
              <w:rPr>
                <w:rFonts w:ascii="Times New Roman" w:hAnsi="Times New Roman" w:cs="Times New Roman" w:eastAsia="Times New Roman" w:hint="default"/>
                <w:sz w:val="18"/>
                <w:szCs w:val="18"/>
              </w:rPr>
            </w:pPr>
            <w:r>
              <w:rPr>
                <w:rFonts w:ascii="Times New Roman"/>
                <w:b/>
                <w:sz w:val="18"/>
              </w:rPr>
              <w:t>8,000,000.00</w:t>
            </w:r>
            <w:r>
              <w:rPr>
                <w:rFonts w:ascii="Times New Roman"/>
                <w:sz w:val="18"/>
              </w:rPr>
            </w:r>
          </w:p>
        </w:tc>
      </w:tr>
    </w:tbl>
    <w:p>
      <w:pPr>
        <w:spacing w:line="240" w:lineRule="auto" w:before="3"/>
        <w:rPr>
          <w:rFonts w:ascii="宋体" w:hAnsi="宋体" w:cs="宋体" w:eastAsia="宋体" w:hint="default"/>
          <w:sz w:val="21"/>
          <w:szCs w:val="21"/>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．金额前五名的长期借款</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186"/>
        <w:gridCol w:w="1159"/>
        <w:gridCol w:w="1166"/>
        <w:gridCol w:w="1232"/>
        <w:gridCol w:w="1516"/>
        <w:gridCol w:w="1404"/>
      </w:tblGrid>
      <w:tr>
        <w:trPr>
          <w:trHeight w:val="401" w:hRule="exact"/>
        </w:trPr>
        <w:tc>
          <w:tcPr>
            <w:tcW w:w="218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5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b/>
                <w:bCs/>
                <w:sz w:val="18"/>
                <w:szCs w:val="18"/>
              </w:rPr>
              <w:t>借款起始日</w:t>
            </w:r>
            <w:r>
              <w:rPr>
                <w:rFonts w:ascii="宋体" w:hAnsi="宋体" w:cs="宋体" w:eastAsia="宋体" w:hint="default"/>
                <w:sz w:val="18"/>
                <w:szCs w:val="18"/>
              </w:rPr>
            </w:r>
          </w:p>
        </w:tc>
        <w:tc>
          <w:tcPr>
            <w:tcW w:w="116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b/>
                <w:bCs/>
                <w:sz w:val="18"/>
                <w:szCs w:val="18"/>
              </w:rPr>
              <w:t>借款终止日</w:t>
            </w:r>
            <w:r>
              <w:rPr>
                <w:rFonts w:ascii="宋体" w:hAnsi="宋体" w:cs="宋体" w:eastAsia="宋体" w:hint="default"/>
                <w:sz w:val="18"/>
                <w:szCs w:val="18"/>
              </w:rPr>
            </w:r>
          </w:p>
        </w:tc>
        <w:tc>
          <w:tcPr>
            <w:tcW w:w="123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69"/>
              <w:jc w:val="center"/>
              <w:rPr>
                <w:rFonts w:ascii="宋体" w:hAnsi="宋体" w:cs="宋体" w:eastAsia="宋体" w:hint="default"/>
                <w:sz w:val="18"/>
                <w:szCs w:val="18"/>
              </w:rPr>
            </w:pPr>
            <w:r>
              <w:rPr>
                <w:rFonts w:ascii="宋体" w:hAnsi="宋体" w:cs="宋体" w:eastAsia="宋体" w:hint="default"/>
                <w:b/>
                <w:bCs/>
                <w:spacing w:val="-8"/>
                <w:sz w:val="18"/>
                <w:szCs w:val="18"/>
              </w:rPr>
              <w:t>利率（</w:t>
            </w:r>
            <w:r>
              <w:rPr>
                <w:rFonts w:ascii="Times New Roman" w:hAnsi="Times New Roman" w:cs="Times New Roman" w:eastAsia="Times New Roman" w:hint="default"/>
                <w:b/>
                <w:bCs/>
                <w:spacing w:val="-8"/>
                <w:sz w:val="18"/>
                <w:szCs w:val="18"/>
              </w:rPr>
              <w:t>%</w:t>
            </w:r>
            <w:r>
              <w:rPr>
                <w:rFonts w:ascii="宋体" w:hAnsi="宋体" w:cs="宋体" w:eastAsia="宋体" w:hint="default"/>
                <w:b/>
                <w:bCs/>
                <w:spacing w:val="-8"/>
                <w:sz w:val="18"/>
                <w:szCs w:val="18"/>
              </w:rPr>
              <w:t>）</w:t>
            </w:r>
            <w:r>
              <w:rPr>
                <w:rFonts w:ascii="宋体" w:hAnsi="宋体" w:cs="宋体" w:eastAsia="宋体" w:hint="default"/>
                <w:spacing w:val="-8"/>
                <w:sz w:val="18"/>
                <w:szCs w:val="18"/>
              </w:rPr>
            </w:r>
          </w:p>
        </w:tc>
        <w:tc>
          <w:tcPr>
            <w:tcW w:w="15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0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5" w:hRule="exact"/>
        </w:trPr>
        <w:tc>
          <w:tcPr>
            <w:tcW w:w="2186"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22" w:right="116"/>
              <w:jc w:val="left"/>
              <w:rPr>
                <w:rFonts w:ascii="宋体" w:hAnsi="宋体" w:cs="宋体" w:eastAsia="宋体" w:hint="default"/>
                <w:sz w:val="18"/>
                <w:szCs w:val="18"/>
              </w:rPr>
            </w:pPr>
            <w:r>
              <w:rPr>
                <w:rFonts w:ascii="宋体" w:hAnsi="宋体" w:cs="宋体" w:eastAsia="宋体" w:hint="default"/>
                <w:spacing w:val="14"/>
                <w:sz w:val="18"/>
                <w:szCs w:val="18"/>
              </w:rPr>
              <w:t>铁岭新星村镇银行股份</w:t>
            </w:r>
            <w:r>
              <w:rPr>
                <w:rFonts w:ascii="宋体" w:hAnsi="宋体" w:cs="宋体" w:eastAsia="宋体" w:hint="default"/>
                <w:sz w:val="18"/>
                <w:szCs w:val="18"/>
              </w:rPr>
              <w:t> 有限公司</w:t>
            </w:r>
          </w:p>
        </w:tc>
        <w:tc>
          <w:tcPr>
            <w:tcW w:w="1159" w:type="dxa"/>
            <w:tcBorders>
              <w:top w:val="single" w:sz="2" w:space="0" w:color="000000"/>
              <w:left w:val="nil" w:sz="6" w:space="0" w:color="auto"/>
              <w:bottom w:val="single" w:sz="2" w:space="0" w:color="000000"/>
              <w:right w:val="nil" w:sz="6" w:space="0" w:color="auto"/>
            </w:tcBorders>
          </w:tcPr>
          <w:p>
            <w:pPr>
              <w:pStyle w:val="TableParagraph"/>
              <w:spacing w:line="240" w:lineRule="auto" w:before="134"/>
              <w:ind w:right="77"/>
              <w:jc w:val="center"/>
              <w:rPr>
                <w:rFonts w:ascii="Times New Roman" w:hAnsi="Times New Roman" w:cs="Times New Roman" w:eastAsia="Times New Roman" w:hint="default"/>
                <w:sz w:val="18"/>
                <w:szCs w:val="18"/>
              </w:rPr>
            </w:pPr>
            <w:r>
              <w:rPr>
                <w:rFonts w:ascii="Times New Roman"/>
                <w:sz w:val="18"/>
              </w:rPr>
              <w:t>2010-12-02</w:t>
            </w:r>
          </w:p>
        </w:tc>
        <w:tc>
          <w:tcPr>
            <w:tcW w:w="1166" w:type="dxa"/>
            <w:tcBorders>
              <w:top w:val="single" w:sz="2" w:space="0" w:color="000000"/>
              <w:left w:val="nil" w:sz="6" w:space="0" w:color="auto"/>
              <w:bottom w:val="single" w:sz="2" w:space="0" w:color="000000"/>
              <w:right w:val="nil" w:sz="6" w:space="0" w:color="auto"/>
            </w:tcBorders>
          </w:tcPr>
          <w:p>
            <w:pPr>
              <w:pStyle w:val="TableParagraph"/>
              <w:spacing w:line="240" w:lineRule="auto" w:before="134"/>
              <w:ind w:left="147" w:right="0"/>
              <w:jc w:val="left"/>
              <w:rPr>
                <w:rFonts w:ascii="Times New Roman" w:hAnsi="Times New Roman" w:cs="Times New Roman" w:eastAsia="Times New Roman" w:hint="default"/>
                <w:sz w:val="18"/>
                <w:szCs w:val="18"/>
              </w:rPr>
            </w:pPr>
            <w:r>
              <w:rPr>
                <w:rFonts w:ascii="Times New Roman"/>
                <w:sz w:val="18"/>
              </w:rPr>
              <w:t>2012-11-24</w:t>
            </w:r>
          </w:p>
        </w:tc>
        <w:tc>
          <w:tcPr>
            <w:tcW w:w="1232" w:type="dxa"/>
            <w:tcBorders>
              <w:top w:val="single" w:sz="2" w:space="0" w:color="000000"/>
              <w:left w:val="nil" w:sz="6" w:space="0" w:color="auto"/>
              <w:bottom w:val="single" w:sz="2" w:space="0" w:color="000000"/>
              <w:right w:val="nil" w:sz="6" w:space="0" w:color="auto"/>
            </w:tcBorders>
          </w:tcPr>
          <w:p>
            <w:pPr>
              <w:pStyle w:val="TableParagraph"/>
              <w:spacing w:line="240" w:lineRule="auto" w:before="134"/>
              <w:ind w:right="157"/>
              <w:jc w:val="center"/>
              <w:rPr>
                <w:rFonts w:ascii="Times New Roman" w:hAnsi="Times New Roman" w:cs="Times New Roman" w:eastAsia="Times New Roman" w:hint="default"/>
                <w:sz w:val="18"/>
                <w:szCs w:val="18"/>
              </w:rPr>
            </w:pPr>
            <w:r>
              <w:rPr>
                <w:rFonts w:ascii="Times New Roman"/>
                <w:sz w:val="18"/>
              </w:rPr>
              <w:t>8.960</w:t>
            </w:r>
          </w:p>
        </w:tc>
        <w:tc>
          <w:tcPr>
            <w:tcW w:w="1516" w:type="dxa"/>
            <w:tcBorders>
              <w:top w:val="single" w:sz="2" w:space="0" w:color="000000"/>
              <w:left w:val="nil" w:sz="6" w:space="0" w:color="auto"/>
              <w:bottom w:val="single" w:sz="2" w:space="0" w:color="000000"/>
              <w:right w:val="nil" w:sz="6" w:space="0" w:color="auto"/>
            </w:tcBorders>
          </w:tcPr>
          <w:p>
            <w:pPr>
              <w:pStyle w:val="TableParagraph"/>
              <w:spacing w:line="240" w:lineRule="auto" w:before="92"/>
              <w:ind w:right="259"/>
              <w:jc w:val="right"/>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2" w:space="0" w:color="000000"/>
              <w:left w:val="nil" w:sz="6" w:space="0" w:color="auto"/>
              <w:bottom w:val="single" w:sz="2" w:space="0" w:color="000000"/>
              <w:right w:val="nil" w:sz="6" w:space="0" w:color="auto"/>
            </w:tcBorders>
          </w:tcPr>
          <w:p>
            <w:pPr>
              <w:pStyle w:val="TableParagraph"/>
              <w:spacing w:line="240" w:lineRule="auto" w:before="134"/>
              <w:ind w:right="105"/>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4" w:hRule="exact"/>
        </w:trPr>
        <w:tc>
          <w:tcPr>
            <w:tcW w:w="2186"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9" w:type="dxa"/>
            <w:tcBorders>
              <w:top w:val="single" w:sz="2" w:space="0" w:color="000000"/>
              <w:left w:val="nil" w:sz="6" w:space="0" w:color="auto"/>
              <w:bottom w:val="single" w:sz="2" w:space="0" w:color="000000"/>
              <w:right w:val="nil" w:sz="6" w:space="0" w:color="auto"/>
            </w:tcBorders>
          </w:tcPr>
          <w:p>
            <w:pPr/>
          </w:p>
        </w:tc>
        <w:tc>
          <w:tcPr>
            <w:tcW w:w="1166" w:type="dxa"/>
            <w:tcBorders>
              <w:top w:val="single" w:sz="2" w:space="0" w:color="000000"/>
              <w:left w:val="nil" w:sz="6" w:space="0" w:color="auto"/>
              <w:bottom w:val="single" w:sz="2" w:space="0" w:color="000000"/>
              <w:right w:val="nil" w:sz="6" w:space="0" w:color="auto"/>
            </w:tcBorders>
          </w:tcPr>
          <w:p>
            <w:pPr/>
          </w:p>
        </w:tc>
        <w:tc>
          <w:tcPr>
            <w:tcW w:w="1232" w:type="dxa"/>
            <w:tcBorders>
              <w:top w:val="single" w:sz="2" w:space="0" w:color="000000"/>
              <w:left w:val="nil" w:sz="6" w:space="0" w:color="auto"/>
              <w:bottom w:val="single" w:sz="2" w:space="0" w:color="000000"/>
              <w:right w:val="nil" w:sz="6" w:space="0" w:color="auto"/>
            </w:tcBorders>
          </w:tcPr>
          <w:p>
            <w:pPr/>
          </w:p>
        </w:tc>
        <w:tc>
          <w:tcPr>
            <w:tcW w:w="1516"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259"/>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04" w:type="dxa"/>
            <w:tcBorders>
              <w:top w:val="single" w:sz="2" w:space="0" w:color="000000"/>
              <w:left w:val="nil" w:sz="6" w:space="0" w:color="auto"/>
              <w:bottom w:val="single" w:sz="2" w:space="0" w:color="000000"/>
              <w:right w:val="nil" w:sz="6" w:space="0" w:color="auto"/>
            </w:tcBorders>
          </w:tcPr>
          <w:p>
            <w:pPr>
              <w:pStyle w:val="TableParagraph"/>
              <w:spacing w:line="240" w:lineRule="auto" w:before="99"/>
              <w:ind w:right="104"/>
              <w:jc w:val="right"/>
              <w:rPr>
                <w:rFonts w:ascii="Times New Roman" w:hAnsi="Times New Roman" w:cs="Times New Roman" w:eastAsia="Times New Roman" w:hint="default"/>
                <w:sz w:val="18"/>
                <w:szCs w:val="18"/>
              </w:rPr>
            </w:pPr>
            <w:r>
              <w:rPr>
                <w:rFonts w:ascii="Times New Roman"/>
                <w:b/>
                <w:spacing w:val="-1"/>
                <w:sz w:val="18"/>
              </w:rPr>
              <w:t>8,000,000.00</w:t>
            </w:r>
            <w:r>
              <w:rPr>
                <w:rFonts w:ascii="Times New Roman"/>
                <w:spacing w:val="-1"/>
                <w:sz w:val="18"/>
              </w:rPr>
            </w:r>
          </w:p>
        </w:tc>
      </w:tr>
    </w:tbl>
    <w:p>
      <w:pPr>
        <w:spacing w:line="240" w:lineRule="auto" w:before="13"/>
        <w:rPr>
          <w:rFonts w:ascii="宋体" w:hAnsi="宋体" w:cs="宋体" w:eastAsia="宋体" w:hint="default"/>
          <w:sz w:val="25"/>
          <w:szCs w:val="25"/>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（二十二）股本</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462" w:type="dxa"/>
        <w:tblLayout w:type="fixed"/>
        <w:tblCellMar>
          <w:top w:w="0" w:type="dxa"/>
          <w:left w:w="0" w:type="dxa"/>
          <w:bottom w:w="0" w:type="dxa"/>
          <w:right w:w="0" w:type="dxa"/>
        </w:tblCellMar>
        <w:tblLook w:val="01E0"/>
      </w:tblPr>
      <w:tblGrid>
        <w:gridCol w:w="3083"/>
        <w:gridCol w:w="671"/>
        <w:gridCol w:w="886"/>
        <w:gridCol w:w="538"/>
        <w:gridCol w:w="552"/>
        <w:gridCol w:w="626"/>
        <w:gridCol w:w="708"/>
        <w:gridCol w:w="762"/>
        <w:gridCol w:w="784"/>
      </w:tblGrid>
      <w:tr>
        <w:trPr>
          <w:trHeight w:val="374" w:hRule="exact"/>
        </w:trPr>
        <w:tc>
          <w:tcPr>
            <w:tcW w:w="3083" w:type="dxa"/>
            <w:tcBorders>
              <w:top w:val="single" w:sz="2" w:space="0" w:color="000000"/>
              <w:left w:val="nil" w:sz="6" w:space="0" w:color="auto"/>
              <w:bottom w:val="single" w:sz="2" w:space="0" w:color="000000"/>
              <w:right w:val="nil" w:sz="6" w:space="0" w:color="auto"/>
            </w:tcBorders>
          </w:tcPr>
          <w:p>
            <w:pPr>
              <w:pStyle w:val="TableParagraph"/>
              <w:spacing w:line="240" w:lineRule="auto" w:before="62"/>
              <w:ind w:right="89"/>
              <w:jc w:val="right"/>
              <w:rPr>
                <w:rFonts w:ascii="宋体" w:hAnsi="宋体" w:cs="宋体" w:eastAsia="宋体" w:hint="default"/>
                <w:sz w:val="15"/>
                <w:szCs w:val="15"/>
              </w:rPr>
            </w:pPr>
            <w:r>
              <w:rPr>
                <w:rFonts w:ascii="宋体" w:hAnsi="宋体" w:cs="宋体" w:eastAsia="宋体" w:hint="default"/>
                <w:b/>
                <w:bCs/>
                <w:sz w:val="15"/>
                <w:szCs w:val="15"/>
              </w:rPr>
              <w:t>年初数</w:t>
            </w:r>
            <w:r>
              <w:rPr>
                <w:rFonts w:ascii="宋体" w:hAnsi="宋体" w:cs="宋体" w:eastAsia="宋体" w:hint="default"/>
                <w:sz w:val="15"/>
                <w:szCs w:val="15"/>
              </w:rPr>
            </w:r>
          </w:p>
        </w:tc>
        <w:tc>
          <w:tcPr>
            <w:tcW w:w="671" w:type="dxa"/>
            <w:tcBorders>
              <w:top w:val="single" w:sz="2" w:space="0" w:color="000000"/>
              <w:left w:val="nil" w:sz="6" w:space="0" w:color="auto"/>
              <w:bottom w:val="single" w:sz="2" w:space="0" w:color="000000"/>
              <w:right w:val="nil" w:sz="6" w:space="0" w:color="auto"/>
            </w:tcBorders>
          </w:tcPr>
          <w:p>
            <w:pPr/>
          </w:p>
        </w:tc>
        <w:tc>
          <w:tcPr>
            <w:tcW w:w="2602" w:type="dxa"/>
            <w:gridSpan w:val="4"/>
            <w:tcBorders>
              <w:top w:val="single" w:sz="2" w:space="0" w:color="000000"/>
              <w:left w:val="nil" w:sz="6" w:space="0" w:color="auto"/>
              <w:bottom w:val="single" w:sz="2" w:space="0" w:color="000000"/>
              <w:right w:val="nil" w:sz="6" w:space="0" w:color="auto"/>
            </w:tcBorders>
          </w:tcPr>
          <w:p>
            <w:pPr>
              <w:pStyle w:val="TableParagraph"/>
              <w:spacing w:line="240" w:lineRule="auto" w:before="62"/>
              <w:ind w:left="734" w:right="0"/>
              <w:jc w:val="left"/>
              <w:rPr>
                <w:rFonts w:ascii="宋体" w:hAnsi="宋体" w:cs="宋体" w:eastAsia="宋体" w:hint="default"/>
                <w:sz w:val="15"/>
                <w:szCs w:val="15"/>
              </w:rPr>
            </w:pPr>
            <w:r>
              <w:rPr>
                <w:rFonts w:ascii="宋体" w:hAnsi="宋体" w:cs="宋体" w:eastAsia="宋体" w:hint="default"/>
                <w:b/>
                <w:bCs/>
                <w:sz w:val="15"/>
                <w:szCs w:val="15"/>
              </w:rPr>
              <w:t>本次变动增减（＋，－）</w:t>
            </w:r>
            <w:r>
              <w:rPr>
                <w:rFonts w:ascii="宋体" w:hAnsi="宋体" w:cs="宋体" w:eastAsia="宋体" w:hint="default"/>
                <w:sz w:val="15"/>
                <w:szCs w:val="15"/>
              </w:rPr>
            </w:r>
          </w:p>
        </w:tc>
        <w:tc>
          <w:tcPr>
            <w:tcW w:w="708" w:type="dxa"/>
            <w:tcBorders>
              <w:top w:val="single" w:sz="2" w:space="0" w:color="000000"/>
              <w:left w:val="nil" w:sz="6" w:space="0" w:color="auto"/>
              <w:bottom w:val="single" w:sz="2" w:space="0" w:color="000000"/>
              <w:right w:val="nil" w:sz="6" w:space="0" w:color="auto"/>
            </w:tcBorders>
          </w:tcPr>
          <w:p>
            <w:pPr/>
          </w:p>
        </w:tc>
        <w:tc>
          <w:tcPr>
            <w:tcW w:w="1546" w:type="dxa"/>
            <w:gridSpan w:val="2"/>
            <w:tcBorders>
              <w:top w:val="single" w:sz="2" w:space="0" w:color="000000"/>
              <w:left w:val="nil" w:sz="6" w:space="0" w:color="auto"/>
              <w:bottom w:val="single" w:sz="2" w:space="0" w:color="000000"/>
              <w:right w:val="nil" w:sz="6" w:space="0" w:color="auto"/>
            </w:tcBorders>
          </w:tcPr>
          <w:p>
            <w:pPr>
              <w:pStyle w:val="TableParagraph"/>
              <w:spacing w:line="240" w:lineRule="auto" w:before="62"/>
              <w:ind w:left="487" w:right="0"/>
              <w:jc w:val="left"/>
              <w:rPr>
                <w:rFonts w:ascii="宋体" w:hAnsi="宋体" w:cs="宋体" w:eastAsia="宋体" w:hint="default"/>
                <w:sz w:val="15"/>
                <w:szCs w:val="15"/>
              </w:rPr>
            </w:pPr>
            <w:r>
              <w:rPr>
                <w:rFonts w:ascii="宋体" w:hAnsi="宋体" w:cs="宋体" w:eastAsia="宋体" w:hint="default"/>
                <w:b/>
                <w:bCs/>
                <w:sz w:val="15"/>
                <w:szCs w:val="15"/>
              </w:rPr>
              <w:t>年末数</w:t>
            </w:r>
            <w:r>
              <w:rPr>
                <w:rFonts w:ascii="宋体" w:hAnsi="宋体" w:cs="宋体" w:eastAsia="宋体" w:hint="default"/>
                <w:sz w:val="15"/>
                <w:szCs w:val="15"/>
              </w:rPr>
            </w:r>
          </w:p>
        </w:tc>
      </w:tr>
      <w:tr>
        <w:trPr>
          <w:trHeight w:val="242" w:hRule="exact"/>
        </w:trPr>
        <w:tc>
          <w:tcPr>
            <w:tcW w:w="3083" w:type="dxa"/>
            <w:tcBorders>
              <w:top w:val="single" w:sz="2" w:space="0" w:color="000000"/>
              <w:left w:val="nil" w:sz="6" w:space="0" w:color="auto"/>
              <w:bottom w:val="nil" w:sz="6" w:space="0" w:color="auto"/>
              <w:right w:val="nil" w:sz="6" w:space="0" w:color="auto"/>
            </w:tcBorders>
          </w:tcPr>
          <w:p>
            <w:pPr>
              <w:pStyle w:val="TableParagraph"/>
              <w:spacing w:line="240" w:lineRule="auto" w:before="19"/>
              <w:ind w:left="770"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671" w:type="dxa"/>
            <w:vMerge w:val="restart"/>
            <w:tcBorders>
              <w:top w:val="single" w:sz="2" w:space="0" w:color="000000"/>
              <w:left w:val="nil" w:sz="6" w:space="0" w:color="auto"/>
              <w:right w:val="nil" w:sz="6" w:space="0" w:color="auto"/>
            </w:tcBorders>
          </w:tcPr>
          <w:p>
            <w:pPr>
              <w:pStyle w:val="TableParagraph"/>
              <w:spacing w:line="240" w:lineRule="auto" w:before="110"/>
              <w:ind w:left="16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22"/>
              <w:ind w:left="8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86" w:type="dxa"/>
            <w:tcBorders>
              <w:top w:val="single" w:sz="2" w:space="0" w:color="000000"/>
              <w:left w:val="nil" w:sz="6" w:space="0" w:color="auto"/>
              <w:bottom w:val="nil" w:sz="6" w:space="0" w:color="auto"/>
              <w:right w:val="nil" w:sz="6" w:space="0" w:color="auto"/>
            </w:tcBorders>
          </w:tcPr>
          <w:p>
            <w:pPr/>
          </w:p>
        </w:tc>
        <w:tc>
          <w:tcPr>
            <w:tcW w:w="538" w:type="dxa"/>
            <w:tcBorders>
              <w:top w:val="single" w:sz="2" w:space="0" w:color="000000"/>
              <w:left w:val="nil" w:sz="6" w:space="0" w:color="auto"/>
              <w:bottom w:val="nil" w:sz="6" w:space="0" w:color="auto"/>
              <w:right w:val="nil" w:sz="6" w:space="0" w:color="auto"/>
            </w:tcBorders>
          </w:tcPr>
          <w:p>
            <w:pPr/>
          </w:p>
        </w:tc>
        <w:tc>
          <w:tcPr>
            <w:tcW w:w="552" w:type="dxa"/>
            <w:vMerge w:val="restart"/>
            <w:tcBorders>
              <w:top w:val="single" w:sz="2" w:space="0" w:color="000000"/>
              <w:left w:val="nil" w:sz="6" w:space="0" w:color="auto"/>
              <w:right w:val="nil" w:sz="6" w:space="0" w:color="auto"/>
            </w:tcBorders>
          </w:tcPr>
          <w:p>
            <w:pPr>
              <w:pStyle w:val="TableParagraph"/>
              <w:spacing w:line="268" w:lineRule="auto"/>
              <w:ind w:left="81" w:right="167"/>
              <w:jc w:val="both"/>
              <w:rPr>
                <w:rFonts w:ascii="宋体" w:hAnsi="宋体" w:cs="宋体" w:eastAsia="宋体" w:hint="default"/>
                <w:sz w:val="15"/>
                <w:szCs w:val="15"/>
              </w:rPr>
            </w:pPr>
            <w:r>
              <w:rPr>
                <w:rFonts w:ascii="宋体" w:hAnsi="宋体" w:cs="宋体" w:eastAsia="宋体" w:hint="default"/>
                <w:b/>
                <w:bCs/>
                <w:sz w:val="15"/>
                <w:szCs w:val="15"/>
              </w:rPr>
              <w:t>公积</w:t>
            </w:r>
            <w:r>
              <w:rPr>
                <w:rFonts w:ascii="宋体" w:hAnsi="宋体" w:cs="宋体" w:eastAsia="宋体" w:hint="default"/>
                <w:b/>
                <w:bCs/>
                <w:w w:val="100"/>
                <w:sz w:val="15"/>
                <w:szCs w:val="15"/>
              </w:rPr>
              <w:t> </w:t>
            </w:r>
            <w:r>
              <w:rPr>
                <w:rFonts w:ascii="宋体" w:hAnsi="宋体" w:cs="宋体" w:eastAsia="宋体" w:hint="default"/>
                <w:b/>
                <w:bCs/>
                <w:sz w:val="15"/>
                <w:szCs w:val="15"/>
              </w:rPr>
              <w:t>金转</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626" w:type="dxa"/>
            <w:tcBorders>
              <w:top w:val="single" w:sz="2" w:space="0" w:color="000000"/>
              <w:left w:val="nil" w:sz="6" w:space="0" w:color="auto"/>
              <w:bottom w:val="nil" w:sz="6" w:space="0" w:color="auto"/>
              <w:right w:val="nil" w:sz="6" w:space="0" w:color="auto"/>
            </w:tcBorders>
          </w:tcPr>
          <w:p>
            <w:pPr/>
          </w:p>
        </w:tc>
        <w:tc>
          <w:tcPr>
            <w:tcW w:w="708" w:type="dxa"/>
            <w:tcBorders>
              <w:top w:val="single" w:sz="2" w:space="0" w:color="000000"/>
              <w:left w:val="nil" w:sz="6" w:space="0" w:color="auto"/>
              <w:bottom w:val="nil" w:sz="6" w:space="0" w:color="auto"/>
              <w:right w:val="nil" w:sz="6" w:space="0" w:color="auto"/>
            </w:tcBorders>
          </w:tcPr>
          <w:p>
            <w:pPr/>
          </w:p>
        </w:tc>
        <w:tc>
          <w:tcPr>
            <w:tcW w:w="762" w:type="dxa"/>
            <w:tcBorders>
              <w:top w:val="single" w:sz="2" w:space="0" w:color="000000"/>
              <w:left w:val="nil" w:sz="6" w:space="0" w:color="auto"/>
              <w:bottom w:val="nil" w:sz="6" w:space="0" w:color="auto"/>
              <w:right w:val="nil" w:sz="6" w:space="0" w:color="auto"/>
            </w:tcBorders>
          </w:tcPr>
          <w:p>
            <w:pPr/>
          </w:p>
        </w:tc>
        <w:tc>
          <w:tcPr>
            <w:tcW w:w="784" w:type="dxa"/>
            <w:vMerge w:val="restart"/>
            <w:tcBorders>
              <w:top w:val="single" w:sz="2" w:space="0" w:color="000000"/>
              <w:left w:val="nil" w:sz="6" w:space="0" w:color="auto"/>
              <w:right w:val="nil" w:sz="6" w:space="0" w:color="auto"/>
            </w:tcBorders>
          </w:tcPr>
          <w:p>
            <w:pPr>
              <w:pStyle w:val="TableParagraph"/>
              <w:spacing w:line="240" w:lineRule="auto" w:before="110"/>
              <w:ind w:left="28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22"/>
              <w:ind w:left="20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23" w:hRule="exact"/>
        </w:trPr>
        <w:tc>
          <w:tcPr>
            <w:tcW w:w="3083" w:type="dxa"/>
            <w:tcBorders>
              <w:top w:val="nil" w:sz="6" w:space="0" w:color="auto"/>
              <w:left w:val="nil" w:sz="6" w:space="0" w:color="auto"/>
              <w:bottom w:val="single" w:sz="2" w:space="0" w:color="000000"/>
              <w:right w:val="nil" w:sz="6" w:space="0" w:color="auto"/>
            </w:tcBorders>
          </w:tcPr>
          <w:p>
            <w:pPr>
              <w:pStyle w:val="TableParagraph"/>
              <w:spacing w:line="175" w:lineRule="exact"/>
              <w:ind w:right="449"/>
              <w:jc w:val="right"/>
              <w:rPr>
                <w:rFonts w:ascii="宋体" w:hAnsi="宋体" w:cs="宋体" w:eastAsia="宋体" w:hint="default"/>
                <w:sz w:val="15"/>
                <w:szCs w:val="15"/>
              </w:rPr>
            </w:pPr>
            <w:r>
              <w:rPr>
                <w:rFonts w:ascii="宋体" w:hAnsi="宋体" w:cs="宋体" w:eastAsia="宋体" w:hint="default"/>
                <w:b/>
                <w:bCs/>
                <w:sz w:val="15"/>
                <w:szCs w:val="15"/>
              </w:rPr>
              <w:t>数量</w:t>
            </w:r>
            <w:r>
              <w:rPr>
                <w:rFonts w:ascii="宋体" w:hAnsi="宋体" w:cs="宋体" w:eastAsia="宋体" w:hint="default"/>
                <w:sz w:val="15"/>
                <w:szCs w:val="15"/>
              </w:rPr>
            </w:r>
          </w:p>
        </w:tc>
        <w:tc>
          <w:tcPr>
            <w:tcW w:w="671" w:type="dxa"/>
            <w:vMerge/>
            <w:tcBorders>
              <w:left w:val="nil" w:sz="6" w:space="0" w:color="auto"/>
              <w:bottom w:val="single" w:sz="2" w:space="0" w:color="000000"/>
              <w:right w:val="nil" w:sz="6" w:space="0" w:color="auto"/>
            </w:tcBorders>
          </w:tcPr>
          <w:p>
            <w:pPr/>
          </w:p>
        </w:tc>
        <w:tc>
          <w:tcPr>
            <w:tcW w:w="886" w:type="dxa"/>
            <w:tcBorders>
              <w:top w:val="nil" w:sz="6" w:space="0" w:color="auto"/>
              <w:left w:val="nil" w:sz="6" w:space="0" w:color="auto"/>
              <w:bottom w:val="single" w:sz="2" w:space="0" w:color="000000"/>
              <w:right w:val="nil" w:sz="6" w:space="0" w:color="auto"/>
            </w:tcBorders>
          </w:tcPr>
          <w:p>
            <w:pPr>
              <w:pStyle w:val="TableParagraph"/>
              <w:spacing w:line="175" w:lineRule="exact"/>
              <w:ind w:left="127" w:right="0"/>
              <w:jc w:val="left"/>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538" w:type="dxa"/>
            <w:tcBorders>
              <w:top w:val="nil" w:sz="6" w:space="0" w:color="auto"/>
              <w:left w:val="nil" w:sz="6" w:space="0" w:color="auto"/>
              <w:bottom w:val="single" w:sz="2" w:space="0" w:color="000000"/>
              <w:right w:val="nil" w:sz="6" w:space="0" w:color="auto"/>
            </w:tcBorders>
          </w:tcPr>
          <w:p>
            <w:pPr>
              <w:pStyle w:val="TableParagraph"/>
              <w:spacing w:line="175" w:lineRule="exact"/>
              <w:ind w:left="153"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552" w:type="dxa"/>
            <w:vMerge/>
            <w:tcBorders>
              <w:left w:val="nil" w:sz="6" w:space="0" w:color="auto"/>
              <w:bottom w:val="single" w:sz="2" w:space="0" w:color="000000"/>
              <w:right w:val="nil" w:sz="6" w:space="0" w:color="auto"/>
            </w:tcBorders>
          </w:tcPr>
          <w:p>
            <w:pPr/>
          </w:p>
        </w:tc>
        <w:tc>
          <w:tcPr>
            <w:tcW w:w="626" w:type="dxa"/>
            <w:tcBorders>
              <w:top w:val="nil" w:sz="6" w:space="0" w:color="auto"/>
              <w:left w:val="nil" w:sz="6" w:space="0" w:color="auto"/>
              <w:bottom w:val="single" w:sz="2" w:space="0" w:color="000000"/>
              <w:right w:val="nil" w:sz="6" w:space="0" w:color="auto"/>
            </w:tcBorders>
          </w:tcPr>
          <w:p>
            <w:pPr>
              <w:pStyle w:val="TableParagraph"/>
              <w:spacing w:line="175" w:lineRule="exact"/>
              <w:ind w:left="167"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708" w:type="dxa"/>
            <w:tcBorders>
              <w:top w:val="nil" w:sz="6" w:space="0" w:color="auto"/>
              <w:left w:val="nil" w:sz="6" w:space="0" w:color="auto"/>
              <w:bottom w:val="single" w:sz="2" w:space="0" w:color="000000"/>
              <w:right w:val="nil" w:sz="6" w:space="0" w:color="auto"/>
            </w:tcBorders>
          </w:tcPr>
          <w:p>
            <w:pPr>
              <w:pStyle w:val="TableParagraph"/>
              <w:spacing w:line="175" w:lineRule="exact"/>
              <w:ind w:left="155" w:right="0"/>
              <w:jc w:val="left"/>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762" w:type="dxa"/>
            <w:tcBorders>
              <w:top w:val="nil" w:sz="6" w:space="0" w:color="auto"/>
              <w:left w:val="nil" w:sz="6" w:space="0" w:color="auto"/>
              <w:bottom w:val="single" w:sz="2" w:space="0" w:color="000000"/>
              <w:right w:val="nil" w:sz="6" w:space="0" w:color="auto"/>
            </w:tcBorders>
          </w:tcPr>
          <w:p>
            <w:pPr>
              <w:pStyle w:val="TableParagraph"/>
              <w:spacing w:line="175" w:lineRule="exact"/>
              <w:ind w:left="249" w:right="0"/>
              <w:jc w:val="left"/>
              <w:rPr>
                <w:rFonts w:ascii="宋体" w:hAnsi="宋体" w:cs="宋体" w:eastAsia="宋体" w:hint="default"/>
                <w:sz w:val="15"/>
                <w:szCs w:val="15"/>
              </w:rPr>
            </w:pPr>
            <w:r>
              <w:rPr>
                <w:rFonts w:ascii="宋体" w:hAnsi="宋体" w:cs="宋体" w:eastAsia="宋体" w:hint="default"/>
                <w:b/>
                <w:bCs/>
                <w:sz w:val="15"/>
                <w:szCs w:val="15"/>
              </w:rPr>
              <w:t>数量</w:t>
            </w:r>
            <w:r>
              <w:rPr>
                <w:rFonts w:ascii="宋体" w:hAnsi="宋体" w:cs="宋体" w:eastAsia="宋体" w:hint="default"/>
                <w:sz w:val="15"/>
                <w:szCs w:val="15"/>
              </w:rPr>
            </w:r>
          </w:p>
        </w:tc>
        <w:tc>
          <w:tcPr>
            <w:tcW w:w="784" w:type="dxa"/>
            <w:vMerge/>
            <w:tcBorders>
              <w:left w:val="nil" w:sz="6" w:space="0" w:color="auto"/>
              <w:bottom w:val="single" w:sz="2" w:space="0" w:color="000000"/>
              <w:right w:val="nil" w:sz="6" w:space="0" w:color="auto"/>
            </w:tcBorders>
          </w:tcPr>
          <w:p>
            <w:pPr/>
          </w:p>
        </w:tc>
      </w:tr>
    </w:tbl>
    <w:p>
      <w:pPr>
        <w:spacing w:after="0"/>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0.75pt;height:.25pt;mso-position-horizontal-relative:char;mso-position-vertical-relative:line" coordorigin="0,0" coordsize="8615,5">
            <v:group style="position:absolute;left:2;top:2;width:1844;height:2" coordorigin="2,2" coordsize="1844,2">
              <v:shape style="position:absolute;left:2;top:2;width:1844;height:2" coordorigin="2,2" coordsize="1844,0" path="m2,2l1846,2e" filled="false" stroked="true" strokeweight=".24pt" strokecolor="#000000">
                <v:path arrowok="t"/>
              </v:shape>
            </v:group>
            <v:group style="position:absolute;left:1846;top:2;width:5;height:2" coordorigin="1846,2" coordsize="5,2">
              <v:shape style="position:absolute;left:1846;top:2;width:5;height:2" coordorigin="1846,2" coordsize="5,0" path="m1846,2l1850,2e" filled="false" stroked="true" strokeweight=".24pt" strokecolor="#000000">
                <v:path arrowok="t"/>
              </v:shape>
            </v:group>
            <v:group style="position:absolute;left:1850;top:2;width:1839;height:2" coordorigin="1850,2" coordsize="1839,2">
              <v:shape style="position:absolute;left:1850;top:2;width:1839;height:2" coordorigin="1850,2" coordsize="1839,0" path="m1850,2l3689,2e" filled="false" stroked="true" strokeweight=".24pt" strokecolor="#000000">
                <v:path arrowok="t"/>
              </v:shape>
            </v:group>
            <v:group style="position:absolute;left:3689;top:2;width:5;height:2" coordorigin="3689,2" coordsize="5,2">
              <v:shape style="position:absolute;left:3689;top:2;width:5;height:2" coordorigin="3689,2" coordsize="5,0" path="m3689,2l3694,2e" filled="false" stroked="true" strokeweight=".24pt" strokecolor="#000000">
                <v:path arrowok="t"/>
              </v:shape>
            </v:group>
            <v:group style="position:absolute;left:3694;top:2;width:3255;height:2" coordorigin="3694,2" coordsize="3255,2">
              <v:shape style="position:absolute;left:3694;top:2;width:3255;height:2" coordorigin="3694,2" coordsize="3255,0" path="m3694,2l6949,2e" filled="false" stroked="true" strokeweight=".24pt" strokecolor="#000000">
                <v:path arrowok="t"/>
              </v:shape>
            </v:group>
            <v:group style="position:absolute;left:6949;top:2;width:5;height:2" coordorigin="6949,2" coordsize="5,2">
              <v:shape style="position:absolute;left:6949;top:2;width:5;height:2" coordorigin="6949,2" coordsize="5,0" path="m6949,2l6954,2e" filled="false" stroked="true" strokeweight=".24pt" strokecolor="#000000">
                <v:path arrowok="t"/>
              </v:shape>
            </v:group>
            <v:group style="position:absolute;left:6954;top:2;width:1659;height:2" coordorigin="6954,2" coordsize="1659,2">
              <v:shape style="position:absolute;left:6954;top:2;width:1659;height:2" coordorigin="6954,2" coordsize="1659,0" path="m6954,2l8613,2e" filled="false" stroked="true" strokeweight=".24pt" strokecolor="#000000">
                <v:path arrowok="t"/>
              </v:shape>
            </v:group>
          </v:group>
        </w:pict>
      </w:r>
      <w:r>
        <w:rPr>
          <w:rFonts w:ascii="宋体" w:hAnsi="宋体" w:cs="宋体" w:eastAsia="宋体" w:hint="default"/>
          <w:sz w:val="2"/>
          <w:szCs w:val="2"/>
        </w:rPr>
      </w:r>
    </w:p>
    <w:p>
      <w:pPr>
        <w:tabs>
          <w:tab w:pos="4951" w:val="left" w:leader="none"/>
          <w:tab w:pos="8014" w:val="left" w:leader="none"/>
        </w:tabs>
        <w:spacing w:before="47"/>
        <w:ind w:left="3002" w:right="1631" w:firstLine="0"/>
        <w:jc w:val="left"/>
        <w:rPr>
          <w:rFonts w:ascii="宋体" w:hAnsi="宋体" w:cs="宋体" w:eastAsia="宋体" w:hint="default"/>
          <w:sz w:val="15"/>
          <w:szCs w:val="15"/>
        </w:rPr>
      </w:pPr>
      <w:r>
        <w:rPr/>
        <w:pict>
          <v:group style="position:absolute;margin-left:173.179993pt;margin-top:17.709768pt;width:338.6pt;height:.25pt;mso-position-horizontal-relative:page;mso-position-vertical-relative:paragraph;z-index:2128" coordorigin="3464,354" coordsize="6772,5">
            <v:group style="position:absolute;left:3466;top:357;width:1278;height:2" coordorigin="3466,357" coordsize="1278,2">
              <v:shape style="position:absolute;left:3466;top:357;width:1278;height:2" coordorigin="3466,357" coordsize="1278,0" path="m3466,357l4743,357e" filled="false" stroked="true" strokeweight=".24pt" strokecolor="#000000">
                <v:path arrowok="t"/>
              </v:shape>
            </v:group>
            <v:group style="position:absolute;left:4743;top:357;width:5;height:2" coordorigin="4743,357" coordsize="5,2">
              <v:shape style="position:absolute;left:4743;top:357;width:5;height:2" coordorigin="4743,357" coordsize="5,0" path="m4743,357l4748,357e" filled="false" stroked="true" strokeweight=".24pt" strokecolor="#000000">
                <v:path arrowok="t"/>
              </v:shape>
            </v:group>
            <v:group style="position:absolute;left:4748;top:357;width:562;height:2" coordorigin="4748,357" coordsize="562,2">
              <v:shape style="position:absolute;left:4748;top:357;width:562;height:2" coordorigin="4748,357" coordsize="562,0" path="m4748,357l5310,357e" filled="false" stroked="true" strokeweight=".24pt" strokecolor="#000000">
                <v:path arrowok="t"/>
              </v:shape>
            </v:group>
            <v:group style="position:absolute;left:5310;top:357;width:5;height:2" coordorigin="5310,357" coordsize="5,2">
              <v:shape style="position:absolute;left:5310;top:357;width:5;height:2" coordorigin="5310,357" coordsize="5,0" path="m5310,357l5315,357e" filled="false" stroked="true" strokeweight=".24pt" strokecolor="#000000">
                <v:path arrowok="t"/>
              </v:shape>
            </v:group>
            <v:group style="position:absolute;left:5315;top:357;width:987;height:2" coordorigin="5315,357" coordsize="987,2">
              <v:shape style="position:absolute;left:5315;top:357;width:987;height:2" coordorigin="5315,357" coordsize="987,0" path="m5315,357l6301,357e" filled="false" stroked="true" strokeweight=".24pt" strokecolor="#000000">
                <v:path arrowok="t"/>
              </v:shape>
            </v:group>
            <v:group style="position:absolute;left:6301;top:357;width:5;height:2" coordorigin="6301,357" coordsize="5,2">
              <v:shape style="position:absolute;left:6301;top:357;width:5;height:2" coordorigin="6301,357" coordsize="5,0" path="m6301,357l6306,357e" filled="false" stroked="true" strokeweight=".24pt" strokecolor="#000000">
                <v:path arrowok="t"/>
              </v:shape>
            </v:group>
            <v:group style="position:absolute;left:6306;top:357;width:420;height:2" coordorigin="6306,357" coordsize="420,2">
              <v:shape style="position:absolute;left:6306;top:357;width:420;height:2" coordorigin="6306,357" coordsize="420,0" path="m6306,357l6726,357e" filled="false" stroked="true" strokeweight=".24pt" strokecolor="#000000">
                <v:path arrowok="t"/>
              </v:shape>
            </v:group>
            <v:group style="position:absolute;left:6726;top:357;width:5;height:2" coordorigin="6726,357" coordsize="5,2">
              <v:shape style="position:absolute;left:6726;top:357;width:5;height:2" coordorigin="6726,357" coordsize="5,0" path="m6726,357l6731,357e" filled="false" stroked="true" strokeweight=".24pt" strokecolor="#000000">
                <v:path arrowok="t"/>
              </v:shape>
            </v:group>
            <v:group style="position:absolute;left:6731;top:357;width:610;height:2" coordorigin="6731,357" coordsize="610,2">
              <v:shape style="position:absolute;left:6731;top:357;width:610;height:2" coordorigin="6731,357" coordsize="610,0" path="m6731,357l7341,357e" filled="false" stroked="true" strokeweight=".24pt" strokecolor="#000000">
                <v:path arrowok="t"/>
              </v:shape>
            </v:group>
            <v:group style="position:absolute;left:7341;top:357;width:5;height:2" coordorigin="7341,357" coordsize="5,2">
              <v:shape style="position:absolute;left:7341;top:357;width:5;height:2" coordorigin="7341,357" coordsize="5,0" path="m7341,357l7345,357e" filled="false" stroked="true" strokeweight=".24pt" strokecolor="#000000">
                <v:path arrowok="t"/>
              </v:shape>
            </v:group>
            <v:group style="position:absolute;left:7345;top:357;width:658;height:2" coordorigin="7345,357" coordsize="658,2">
              <v:shape style="position:absolute;left:7345;top:357;width:658;height:2" coordorigin="7345,357" coordsize="658,0" path="m7345,357l8003,357e" filled="false" stroked="true" strokeweight=".24pt" strokecolor="#000000">
                <v:path arrowok="t"/>
              </v:shape>
            </v:group>
            <v:group style="position:absolute;left:8003;top:357;width:5;height:2" coordorigin="8003,357" coordsize="5,2">
              <v:shape style="position:absolute;left:8003;top:357;width:5;height:2" coordorigin="8003,357" coordsize="5,0" path="m8003,357l8008,357e" filled="false" stroked="true" strokeweight=".24pt" strokecolor="#000000">
                <v:path arrowok="t"/>
              </v:shape>
            </v:group>
            <v:group style="position:absolute;left:8008;top:357;width:562;height:2" coordorigin="8008,357" coordsize="562,2">
              <v:shape style="position:absolute;left:8008;top:357;width:562;height:2" coordorigin="8008,357" coordsize="562,0" path="m8008,357l8569,357e" filled="false" stroked="true" strokeweight=".24pt" strokecolor="#000000">
                <v:path arrowok="t"/>
              </v:shape>
            </v:group>
            <v:group style="position:absolute;left:8569;top:357;width:5;height:2" coordorigin="8569,357" coordsize="5,2">
              <v:shape style="position:absolute;left:8569;top:357;width:5;height:2" coordorigin="8569,357" coordsize="5,0" path="m8569,357l8574,357e" filled="false" stroked="true" strokeweight=".24pt" strokecolor="#000000">
                <v:path arrowok="t"/>
              </v:shape>
            </v:group>
            <v:group style="position:absolute;left:8574;top:357;width:1031;height:2" coordorigin="8574,357" coordsize="1031,2">
              <v:shape style="position:absolute;left:8574;top:357;width:1031;height:2" coordorigin="8574,357" coordsize="1031,0" path="m8574,357l9604,357e" filled="false" stroked="true" strokeweight=".24pt" strokecolor="#000000">
                <v:path arrowok="t"/>
              </v:shape>
            </v:group>
            <v:group style="position:absolute;left:9604;top:357;width:5;height:2" coordorigin="9604,357" coordsize="5,2">
              <v:shape style="position:absolute;left:9604;top:357;width:5;height:2" coordorigin="9604,357" coordsize="5,0" path="m9604,357l9609,357e" filled="false" stroked="true" strokeweight=".24pt" strokecolor="#000000">
                <v:path arrowok="t"/>
              </v:shape>
            </v:group>
            <v:group style="position:absolute;left:9609;top:357;width:624;height:2" coordorigin="9609,357" coordsize="624,2">
              <v:shape style="position:absolute;left:9609;top:357;width:624;height:2" coordorigin="9609,357" coordsize="624,0" path="m9609,357l10233,357e" filled="false" stroked="true" strokeweight=".24pt" strokecolor="#000000">
                <v:path arrowok="t"/>
              </v:shape>
            </v:group>
            <w10:wrap type="none"/>
          </v:group>
        </w:pict>
      </w:r>
      <w:r>
        <w:rPr>
          <w:rFonts w:ascii="宋体" w:hAnsi="宋体" w:cs="宋体" w:eastAsia="宋体" w:hint="default"/>
          <w:b/>
          <w:bCs/>
          <w:sz w:val="15"/>
          <w:szCs w:val="15"/>
        </w:rPr>
        <w:t>年初数</w:t>
        <w:tab/>
      </w:r>
      <w:r>
        <w:rPr>
          <w:rFonts w:ascii="宋体" w:hAnsi="宋体" w:cs="宋体" w:eastAsia="宋体" w:hint="default"/>
          <w:b/>
          <w:bCs/>
          <w:spacing w:val="-1"/>
          <w:sz w:val="15"/>
          <w:szCs w:val="15"/>
        </w:rPr>
        <w:t>本次变动增减（＋，－）</w:t>
        <w:tab/>
      </w:r>
      <w:r>
        <w:rPr>
          <w:rFonts w:ascii="宋体" w:hAnsi="宋体" w:cs="宋体" w:eastAsia="宋体" w:hint="default"/>
          <w:b/>
          <w:bCs/>
          <w:sz w:val="15"/>
          <w:szCs w:val="15"/>
        </w:rPr>
        <w:t>年末数</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754" w:footer="1012" w:top="1400" w:bottom="1200" w:left="1160" w:right="0"/>
        </w:sectPr>
      </w:pPr>
    </w:p>
    <w:p>
      <w:pPr>
        <w:tabs>
          <w:tab w:pos="2479" w:val="left" w:leader="none"/>
        </w:tabs>
        <w:spacing w:line="243" w:lineRule="exact" w:before="137"/>
        <w:ind w:left="0" w:right="72" w:firstLine="0"/>
        <w:jc w:val="right"/>
        <w:rPr>
          <w:rFonts w:ascii="宋体" w:hAnsi="宋体" w:cs="宋体" w:eastAsia="宋体" w:hint="default"/>
          <w:sz w:val="15"/>
          <w:szCs w:val="15"/>
        </w:rPr>
      </w:pPr>
      <w:r>
        <w:rPr>
          <w:rFonts w:ascii="宋体" w:hAnsi="宋体" w:cs="宋体" w:eastAsia="宋体" w:hint="default"/>
          <w:b/>
          <w:bCs/>
          <w:sz w:val="15"/>
          <w:szCs w:val="15"/>
        </w:rPr>
        <w:t>项目</w:t>
        <w:tab/>
      </w:r>
      <w:r>
        <w:rPr>
          <w:rFonts w:ascii="宋体" w:hAnsi="宋体" w:cs="宋体" w:eastAsia="宋体" w:hint="default"/>
          <w:b/>
          <w:bCs/>
          <w:position w:val="-8"/>
          <w:sz w:val="15"/>
          <w:szCs w:val="15"/>
        </w:rPr>
        <w:t>比例</w:t>
      </w:r>
      <w:r>
        <w:rPr>
          <w:rFonts w:ascii="宋体" w:hAnsi="宋体" w:cs="宋体" w:eastAsia="宋体" w:hint="default"/>
          <w:sz w:val="15"/>
          <w:szCs w:val="15"/>
        </w:rPr>
      </w:r>
    </w:p>
    <w:p>
      <w:pPr>
        <w:spacing w:line="110" w:lineRule="exact" w:before="0"/>
        <w:ind w:left="0" w:right="991" w:firstLine="0"/>
        <w:jc w:val="right"/>
        <w:rPr>
          <w:rFonts w:ascii="宋体" w:hAnsi="宋体" w:cs="宋体" w:eastAsia="宋体" w:hint="default"/>
          <w:sz w:val="15"/>
          <w:szCs w:val="15"/>
        </w:rPr>
      </w:pPr>
      <w:r>
        <w:rPr>
          <w:rFonts w:ascii="宋体" w:hAnsi="宋体" w:cs="宋体" w:eastAsia="宋体" w:hint="default"/>
          <w:b/>
          <w:bCs/>
          <w:sz w:val="15"/>
          <w:szCs w:val="15"/>
        </w:rPr>
        <w:t>数量</w:t>
      </w:r>
      <w:r>
        <w:rPr>
          <w:rFonts w:ascii="宋体" w:hAnsi="宋体" w:cs="宋体" w:eastAsia="宋体" w:hint="default"/>
          <w:sz w:val="15"/>
          <w:szCs w:val="15"/>
        </w:rPr>
      </w:r>
    </w:p>
    <w:p>
      <w:pPr>
        <w:spacing w:line="165"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tabs>
          <w:tab w:pos="1126" w:val="left" w:leader="none"/>
        </w:tabs>
        <w:spacing w:line="268" w:lineRule="auto" w:before="115"/>
        <w:ind w:left="214" w:right="0" w:firstLine="1378"/>
        <w:jc w:val="right"/>
        <w:rPr>
          <w:rFonts w:ascii="宋体" w:hAnsi="宋体" w:cs="宋体" w:eastAsia="宋体" w:hint="default"/>
          <w:sz w:val="15"/>
          <w:szCs w:val="15"/>
        </w:rPr>
      </w:pPr>
      <w:r>
        <w:rPr/>
        <w:br w:type="column"/>
      </w:r>
      <w:r>
        <w:rPr>
          <w:rFonts w:ascii="宋体" w:hAnsi="宋体" w:cs="宋体" w:eastAsia="宋体" w:hint="default"/>
          <w:b/>
          <w:bCs/>
          <w:sz w:val="15"/>
          <w:szCs w:val="15"/>
        </w:rPr>
        <w:t>公积</w:t>
      </w:r>
      <w:r>
        <w:rPr>
          <w:rFonts w:ascii="宋体" w:hAnsi="宋体" w:cs="宋体" w:eastAsia="宋体" w:hint="default"/>
          <w:b/>
          <w:bCs/>
          <w:w w:val="100"/>
          <w:sz w:val="15"/>
          <w:szCs w:val="15"/>
        </w:rPr>
        <w:t> </w:t>
      </w:r>
      <w:r>
        <w:rPr>
          <w:rFonts w:ascii="宋体" w:hAnsi="宋体" w:cs="宋体" w:eastAsia="宋体" w:hint="default"/>
          <w:b/>
          <w:bCs/>
          <w:sz w:val="15"/>
          <w:szCs w:val="15"/>
        </w:rPr>
        <w:t>发行新股</w:t>
        <w:tab/>
        <w:t>送股 </w:t>
      </w:r>
      <w:r>
        <w:rPr>
          <w:rFonts w:ascii="宋体" w:hAnsi="宋体" w:cs="宋体" w:eastAsia="宋体" w:hint="default"/>
          <w:b/>
          <w:bCs/>
          <w:spacing w:val="14"/>
          <w:sz w:val="15"/>
          <w:szCs w:val="15"/>
        </w:rPr>
        <w:t> </w:t>
      </w:r>
      <w:r>
        <w:rPr>
          <w:rFonts w:ascii="宋体" w:hAnsi="宋体" w:cs="宋体" w:eastAsia="宋体" w:hint="default"/>
          <w:b/>
          <w:bCs/>
          <w:sz w:val="15"/>
          <w:szCs w:val="15"/>
        </w:rPr>
        <w:t>金转</w:t>
      </w:r>
      <w:r>
        <w:rPr>
          <w:rFonts w:ascii="宋体" w:hAnsi="宋体" w:cs="宋体" w:eastAsia="宋体" w:hint="default"/>
          <w:sz w:val="15"/>
          <w:szCs w:val="15"/>
        </w:rPr>
      </w:r>
    </w:p>
    <w:p>
      <w:pPr>
        <w:spacing w:before="4"/>
        <w:ind w:left="0" w:right="74" w:firstLine="0"/>
        <w:jc w:val="right"/>
        <w:rPr>
          <w:rFonts w:ascii="宋体" w:hAnsi="宋体" w:cs="宋体" w:eastAsia="宋体" w:hint="default"/>
          <w:sz w:val="15"/>
          <w:szCs w:val="15"/>
        </w:rPr>
      </w:pPr>
      <w:r>
        <w:rPr>
          <w:rFonts w:ascii="宋体" w:hAnsi="宋体" w:cs="宋体" w:eastAsia="宋体" w:hint="default"/>
          <w:b/>
          <w:bCs/>
          <w:w w:val="100"/>
          <w:sz w:val="15"/>
          <w:szCs w:val="15"/>
        </w:rPr>
        <w:t>股</w:t>
      </w:r>
      <w:r>
        <w:rPr>
          <w:rFonts w:ascii="宋体" w:hAnsi="宋体" w:cs="宋体" w:eastAsia="宋体" w:hint="default"/>
          <w:w w:val="100"/>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9"/>
        <w:rPr>
          <w:rFonts w:ascii="宋体" w:hAnsi="宋体" w:cs="宋体" w:eastAsia="宋体" w:hint="default"/>
          <w:b/>
          <w:bCs/>
          <w:sz w:val="11"/>
          <w:szCs w:val="11"/>
        </w:rPr>
      </w:pPr>
    </w:p>
    <w:p>
      <w:pPr>
        <w:tabs>
          <w:tab w:pos="910" w:val="left" w:leader="none"/>
          <w:tab w:pos="1712" w:val="left" w:leader="none"/>
        </w:tabs>
        <w:spacing w:before="0"/>
        <w:ind w:left="295" w:right="-19" w:firstLine="0"/>
        <w:jc w:val="left"/>
        <w:rPr>
          <w:rFonts w:ascii="宋体" w:hAnsi="宋体" w:cs="宋体" w:eastAsia="宋体" w:hint="default"/>
          <w:sz w:val="15"/>
          <w:szCs w:val="15"/>
        </w:rPr>
      </w:pPr>
      <w:r>
        <w:rPr>
          <w:rFonts w:ascii="宋体" w:hAnsi="宋体" w:cs="宋体" w:eastAsia="宋体" w:hint="default"/>
          <w:b/>
          <w:bCs/>
          <w:sz w:val="15"/>
          <w:szCs w:val="15"/>
        </w:rPr>
        <w:t>其他</w:t>
        <w:tab/>
        <w:t>小计</w:t>
        <w:tab/>
        <w:t>数量</w:t>
      </w:r>
      <w:r>
        <w:rPr>
          <w:rFonts w:ascii="宋体" w:hAnsi="宋体" w:cs="宋体" w:eastAsia="宋体" w:hint="default"/>
          <w:sz w:val="15"/>
          <w:szCs w:val="15"/>
        </w:rPr>
      </w:r>
    </w:p>
    <w:p>
      <w:pPr>
        <w:spacing w:line="240" w:lineRule="auto" w:before="4"/>
        <w:rPr>
          <w:rFonts w:ascii="宋体" w:hAnsi="宋体" w:cs="宋体" w:eastAsia="宋体" w:hint="default"/>
          <w:b/>
          <w:bCs/>
          <w:sz w:val="17"/>
          <w:szCs w:val="17"/>
        </w:rPr>
      </w:pPr>
      <w:r>
        <w:rPr/>
        <w:br w:type="column"/>
      </w:r>
      <w:r>
        <w:rPr>
          <w:rFonts w:ascii="宋体"/>
          <w:b/>
          <w:sz w:val="17"/>
        </w:rPr>
      </w:r>
    </w:p>
    <w:p>
      <w:pPr>
        <w:spacing w:before="0"/>
        <w:ind w:left="456" w:right="0" w:firstLine="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before="24"/>
        <w:ind w:left="379"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400" w:bottom="1200" w:left="1160" w:right="0"/>
          <w:cols w:num="4" w:equalWidth="0">
            <w:col w:w="4090" w:space="40"/>
            <w:col w:w="1895" w:space="40"/>
            <w:col w:w="2015" w:space="40"/>
            <w:col w:w="2630"/>
          </w:cols>
        </w:sectPr>
      </w:pPr>
    </w:p>
    <w:p>
      <w:pPr>
        <w:spacing w:line="240" w:lineRule="auto" w:before="0"/>
        <w:rPr>
          <w:rFonts w:ascii="宋体" w:hAnsi="宋体" w:cs="宋体" w:eastAsia="宋体" w:hint="default"/>
          <w:b/>
          <w:bCs/>
          <w:sz w:val="2"/>
          <w:szCs w:val="2"/>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0.8pt;height:.25pt;mso-position-horizontal-relative:char;mso-position-vertical-relative:line" coordorigin="0,0" coordsize="8616,5">
            <v:group style="position:absolute;left:2;top:2;width:1844;height:2" coordorigin="2,2" coordsize="1844,2">
              <v:shape style="position:absolute;left:2;top:2;width:1844;height:2" coordorigin="2,2" coordsize="1844,0" path="m2,2l1846,2e" filled="false" stroked="true" strokeweight=".23999pt" strokecolor="#000000">
                <v:path arrowok="t"/>
              </v:shape>
            </v:group>
            <v:group style="position:absolute;left:1846;top:2;width:5;height:2" coordorigin="1846,2" coordsize="5,2">
              <v:shape style="position:absolute;left:1846;top:2;width:5;height:2" coordorigin="1846,2" coordsize="5,0" path="m1846,2l1850,2e" filled="false" stroked="true" strokeweight=".23999pt" strokecolor="#000000">
                <v:path arrowok="t"/>
              </v:shape>
            </v:group>
            <v:group style="position:absolute;left:1850;top:2;width:1273;height:2" coordorigin="1850,2" coordsize="1273,2">
              <v:shape style="position:absolute;left:1850;top:2;width:1273;height:2" coordorigin="1850,2" coordsize="1273,0" path="m1850,2l3123,2e" filled="false" stroked="true" strokeweight=".23999pt" strokecolor="#000000">
                <v:path arrowok="t"/>
              </v:shape>
            </v:group>
            <v:group style="position:absolute;left:3123;top:2;width:5;height:2" coordorigin="3123,2" coordsize="5,2">
              <v:shape style="position:absolute;left:3123;top:2;width:5;height:2" coordorigin="3123,2" coordsize="5,0" path="m3123,2l3128,2e" filled="false" stroked="true" strokeweight=".23999pt" strokecolor="#000000">
                <v:path arrowok="t"/>
              </v:shape>
            </v:group>
            <v:group style="position:absolute;left:3128;top:2;width:562;height:2" coordorigin="3128,2" coordsize="562,2">
              <v:shape style="position:absolute;left:3128;top:2;width:562;height:2" coordorigin="3128,2" coordsize="562,0" path="m3128,2l3689,2e" filled="false" stroked="true" strokeweight=".23999pt" strokecolor="#000000">
                <v:path arrowok="t"/>
              </v:shape>
            </v:group>
            <v:group style="position:absolute;left:3689;top:2;width:5;height:2" coordorigin="3689,2" coordsize="5,2">
              <v:shape style="position:absolute;left:3689;top:2;width:5;height:2" coordorigin="3689,2" coordsize="5,0" path="m3689,2l3694,2e" filled="false" stroked="true" strokeweight=".23999pt" strokecolor="#000000">
                <v:path arrowok="t"/>
              </v:shape>
            </v:group>
            <v:group style="position:absolute;left:3694;top:2;width:987;height:2" coordorigin="3694,2" coordsize="987,2">
              <v:shape style="position:absolute;left:3694;top:2;width:987;height:2" coordorigin="3694,2" coordsize="987,0" path="m3694,2l4681,2e" filled="false" stroked="true" strokeweight=".23999pt" strokecolor="#000000">
                <v:path arrowok="t"/>
              </v:shape>
            </v:group>
            <v:group style="position:absolute;left:4681;top:2;width:5;height:2" coordorigin="4681,2" coordsize="5,2">
              <v:shape style="position:absolute;left:4681;top:2;width:5;height:2" coordorigin="4681,2" coordsize="5,0" path="m4681,2l4686,2e" filled="false" stroked="true" strokeweight=".23999pt" strokecolor="#000000">
                <v:path arrowok="t"/>
              </v:shape>
            </v:group>
            <v:group style="position:absolute;left:4686;top:2;width:420;height:2" coordorigin="4686,2" coordsize="420,2">
              <v:shape style="position:absolute;left:4686;top:2;width:420;height:2" coordorigin="4686,2" coordsize="420,0" path="m4686,2l5106,2e" filled="false" stroked="true" strokeweight=".23999pt" strokecolor="#000000">
                <v:path arrowok="t"/>
              </v:shape>
            </v:group>
            <v:group style="position:absolute;left:5106;top:2;width:5;height:2" coordorigin="5106,2" coordsize="5,2">
              <v:shape style="position:absolute;left:5106;top:2;width:5;height:2" coordorigin="5106,2" coordsize="5,0" path="m5106,2l5111,2e" filled="false" stroked="true" strokeweight=".23999pt" strokecolor="#000000">
                <v:path arrowok="t"/>
              </v:shape>
            </v:group>
            <v:group style="position:absolute;left:5111;top:2;width:610;height:2" coordorigin="5111,2" coordsize="610,2">
              <v:shape style="position:absolute;left:5111;top:2;width:610;height:2" coordorigin="5111,2" coordsize="610,0" path="m5111,2l5720,2e" filled="false" stroked="true" strokeweight=".23999pt" strokecolor="#000000">
                <v:path arrowok="t"/>
              </v:shape>
            </v:group>
            <v:group style="position:absolute;left:5720;top:2;width:5;height:2" coordorigin="5720,2" coordsize="5,2">
              <v:shape style="position:absolute;left:5720;top:2;width:5;height:2" coordorigin="5720,2" coordsize="5,0" path="m5720,2l5725,2e" filled="false" stroked="true" strokeweight=".23999pt" strokecolor="#000000">
                <v:path arrowok="t"/>
              </v:shape>
            </v:group>
            <v:group style="position:absolute;left:5725;top:2;width:658;height:2" coordorigin="5725,2" coordsize="658,2">
              <v:shape style="position:absolute;left:5725;top:2;width:658;height:2" coordorigin="5725,2" coordsize="658,0" path="m5725,2l6383,2e" filled="false" stroked="true" strokeweight=".23999pt" strokecolor="#000000">
                <v:path arrowok="t"/>
              </v:shape>
            </v:group>
            <v:group style="position:absolute;left:6383;top:2;width:5;height:2" coordorigin="6383,2" coordsize="5,2">
              <v:shape style="position:absolute;left:6383;top:2;width:5;height:2" coordorigin="6383,2" coordsize="5,0" path="m6383,2l6387,2e" filled="false" stroked="true" strokeweight=".23999pt" strokecolor="#000000">
                <v:path arrowok="t"/>
              </v:shape>
            </v:group>
            <v:group style="position:absolute;left:6387;top:2;width:562;height:2" coordorigin="6387,2" coordsize="562,2">
              <v:shape style="position:absolute;left:6387;top:2;width:562;height:2" coordorigin="6387,2" coordsize="562,0" path="m6387,2l6949,2e" filled="false" stroked="true" strokeweight=".23999pt" strokecolor="#000000">
                <v:path arrowok="t"/>
              </v:shape>
            </v:group>
            <v:group style="position:absolute;left:6949;top:2;width:5;height:2" coordorigin="6949,2" coordsize="5,2">
              <v:shape style="position:absolute;left:6949;top:2;width:5;height:2" coordorigin="6949,2" coordsize="5,0" path="m6949,2l6954,2e" filled="false" stroked="true" strokeweight=".23999pt" strokecolor="#000000">
                <v:path arrowok="t"/>
              </v:shape>
            </v:group>
            <v:group style="position:absolute;left:6954;top:2;width:1031;height:2" coordorigin="6954,2" coordsize="1031,2">
              <v:shape style="position:absolute;left:6954;top:2;width:1031;height:2" coordorigin="6954,2" coordsize="1031,0" path="m6954,2l7984,2e" filled="false" stroked="true" strokeweight=".23999pt" strokecolor="#000000">
                <v:path arrowok="t"/>
              </v:shape>
            </v:group>
            <v:group style="position:absolute;left:7984;top:2;width:5;height:2" coordorigin="7984,2" coordsize="5,2">
              <v:shape style="position:absolute;left:7984;top:2;width:5;height:2" coordorigin="7984,2" coordsize="5,0" path="m7984,2l7989,2e" filled="false" stroked="true" strokeweight=".23999pt" strokecolor="#000000">
                <v:path arrowok="t"/>
              </v:shape>
            </v:group>
            <v:group style="position:absolute;left:7989;top:2;width:624;height:2" coordorigin="7989,2" coordsize="624,2">
              <v:shape style="position:absolute;left:7989;top:2;width:624;height:2" coordorigin="7989,2" coordsize="624,0" path="m7989,2l8613,2e" filled="false" stroked="true" strokeweight=".23999pt" strokecolor="#000000">
                <v:path arrowok="t"/>
              </v:shape>
            </v:group>
          </v:group>
        </w:pict>
      </w:r>
      <w:r>
        <w:rPr>
          <w:rFonts w:ascii="宋体" w:hAnsi="宋体" w:cs="宋体" w:eastAsia="宋体" w:hint="default"/>
          <w:sz w:val="2"/>
          <w:szCs w:val="2"/>
        </w:rPr>
      </w:r>
    </w:p>
    <w:p>
      <w:pPr>
        <w:tabs>
          <w:tab w:pos="2625" w:val="left" w:leader="none"/>
          <w:tab w:pos="3626" w:val="left" w:leader="none"/>
          <w:tab w:pos="7664" w:val="left" w:leader="none"/>
          <w:tab w:pos="8552" w:val="left" w:leader="none"/>
        </w:tabs>
        <w:spacing w:before="52"/>
        <w:ind w:left="462" w:right="1631"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一、有限售条件股份</w:t>
        <w:tab/>
      </w:r>
      <w:r>
        <w:rPr>
          <w:rFonts w:ascii="Times New Roman" w:hAnsi="Times New Roman" w:cs="Times New Roman" w:eastAsia="Times New Roman" w:hint="default"/>
          <w:spacing w:val="-1"/>
          <w:position w:val="1"/>
          <w:sz w:val="15"/>
          <w:szCs w:val="15"/>
        </w:rPr>
        <w:t>51,000,000</w:t>
        <w:tab/>
        <w:t>100.00</w:t>
        <w:tab/>
        <w:t>51,000,000</w:t>
        <w:tab/>
        <w:t>100.00</w:t>
      </w:r>
      <w:r>
        <w:rPr>
          <w:rFonts w:ascii="Times New Roman" w:hAnsi="Times New Roman" w:cs="Times New Roman" w:eastAsia="Times New Roman" w:hint="default"/>
          <w:spacing w:val="-1"/>
          <w:sz w:val="15"/>
          <w:szCs w:val="15"/>
        </w:rPr>
      </w:r>
    </w:p>
    <w:p>
      <w:pPr>
        <w:spacing w:line="240" w:lineRule="auto" w:before="2"/>
        <w:rPr>
          <w:rFonts w:ascii="Times New Roman" w:hAnsi="Times New Roman" w:cs="Times New Roman" w:eastAsia="Times New Roman" w:hint="default"/>
          <w:sz w:val="10"/>
          <w:szCs w:val="10"/>
        </w:rPr>
      </w:pPr>
    </w:p>
    <w:p>
      <w:pPr>
        <w:spacing w:before="54"/>
        <w:ind w:left="462" w:right="163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p>
      <w:pPr>
        <w:spacing w:line="240" w:lineRule="auto" w:before="5"/>
        <w:rPr>
          <w:rFonts w:ascii="宋体" w:hAnsi="宋体" w:cs="宋体" w:eastAsia="宋体" w:hint="default"/>
          <w:sz w:val="12"/>
          <w:szCs w:val="12"/>
        </w:rPr>
      </w:pPr>
    </w:p>
    <w:p>
      <w:pPr>
        <w:spacing w:before="0"/>
        <w:ind w:left="462" w:right="1631"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p>
      <w:pPr>
        <w:spacing w:line="240" w:lineRule="auto" w:before="5"/>
        <w:rPr>
          <w:rFonts w:ascii="宋体" w:hAnsi="宋体" w:cs="宋体" w:eastAsia="宋体" w:hint="default"/>
          <w:sz w:val="12"/>
          <w:szCs w:val="12"/>
        </w:rPr>
      </w:pPr>
    </w:p>
    <w:p>
      <w:pPr>
        <w:tabs>
          <w:tab w:pos="2625" w:val="left" w:leader="none"/>
          <w:tab w:pos="3700" w:val="left" w:leader="none"/>
          <w:tab w:pos="7664" w:val="left" w:leader="none"/>
          <w:tab w:pos="8626" w:val="left" w:leader="none"/>
        </w:tabs>
        <w:spacing w:before="0"/>
        <w:ind w:left="462" w:right="1631"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3.</w:t>
      </w:r>
      <w:r>
        <w:rPr>
          <w:rFonts w:ascii="宋体" w:hAnsi="宋体" w:cs="宋体" w:eastAsia="宋体" w:hint="default"/>
          <w:spacing w:val="-1"/>
          <w:sz w:val="15"/>
          <w:szCs w:val="15"/>
        </w:rPr>
        <w:t>其他内资持股</w:t>
        <w:tab/>
      </w:r>
      <w:r>
        <w:rPr>
          <w:rFonts w:ascii="Times New Roman" w:hAnsi="Times New Roman" w:cs="Times New Roman" w:eastAsia="Times New Roman" w:hint="default"/>
          <w:spacing w:val="-1"/>
          <w:position w:val="1"/>
          <w:sz w:val="15"/>
          <w:szCs w:val="15"/>
        </w:rPr>
        <w:t>10,947,954</w:t>
        <w:tab/>
        <w:t>21.47</w:t>
        <w:tab/>
        <w:t>10,947,954</w:t>
        <w:tab/>
        <w:t>21.47</w:t>
      </w:r>
      <w:r>
        <w:rPr>
          <w:rFonts w:ascii="Times New Roman" w:hAnsi="Times New Roman" w:cs="Times New Roman" w:eastAsia="Times New Roman" w:hint="default"/>
          <w:spacing w:val="-1"/>
          <w:sz w:val="15"/>
          <w:szCs w:val="15"/>
        </w:rPr>
      </w:r>
    </w:p>
    <w:p>
      <w:pPr>
        <w:spacing w:line="240" w:lineRule="auto" w:before="10"/>
        <w:rPr>
          <w:rFonts w:ascii="Times New Roman" w:hAnsi="Times New Roman" w:cs="Times New Roman" w:eastAsia="Times New Roman" w:hint="default"/>
          <w:sz w:val="13"/>
          <w:szCs w:val="13"/>
        </w:rPr>
      </w:pPr>
    </w:p>
    <w:p>
      <w:pPr>
        <w:tabs>
          <w:tab w:pos="2625" w:val="left" w:leader="none"/>
          <w:tab w:pos="3700" w:val="left" w:leader="none"/>
          <w:tab w:pos="7664" w:val="left" w:leader="none"/>
          <w:tab w:pos="8626" w:val="left" w:leader="none"/>
        </w:tabs>
        <w:spacing w:before="0"/>
        <w:ind w:left="462" w:right="1631" w:firstLine="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其中：境内非国有法人持股</w:t>
        <w:tab/>
      </w:r>
      <w:r>
        <w:rPr>
          <w:rFonts w:ascii="Times New Roman" w:hAnsi="Times New Roman" w:cs="Times New Roman" w:eastAsia="Times New Roman" w:hint="default"/>
          <w:spacing w:val="-1"/>
          <w:position w:val="1"/>
          <w:sz w:val="15"/>
          <w:szCs w:val="15"/>
        </w:rPr>
        <w:t>10,947,954</w:t>
        <w:tab/>
        <w:t>21,47</w:t>
        <w:tab/>
        <w:t>10,947,954</w:t>
        <w:tab/>
        <w:t>21.47</w:t>
      </w:r>
      <w:r>
        <w:rPr>
          <w:rFonts w:ascii="Times New Roman" w:hAnsi="Times New Roman" w:cs="Times New Roman" w:eastAsia="Times New Roman" w:hint="default"/>
          <w:spacing w:val="-1"/>
          <w:sz w:val="15"/>
          <w:szCs w:val="15"/>
        </w:rPr>
      </w:r>
    </w:p>
    <w:p>
      <w:pPr>
        <w:spacing w:line="240" w:lineRule="auto" w:before="11"/>
        <w:rPr>
          <w:rFonts w:ascii="Times New Roman" w:hAnsi="Times New Roman" w:cs="Times New Roman" w:eastAsia="Times New Roman" w:hint="default"/>
          <w:sz w:val="14"/>
          <w:szCs w:val="14"/>
        </w:rPr>
      </w:pPr>
    </w:p>
    <w:p>
      <w:pPr>
        <w:spacing w:line="439" w:lineRule="auto" w:before="0"/>
        <w:ind w:left="462" w:right="8472" w:firstLine="451"/>
        <w:jc w:val="left"/>
        <w:rPr>
          <w:rFonts w:ascii="宋体" w:hAnsi="宋体" w:cs="宋体" w:eastAsia="宋体" w:hint="default"/>
          <w:sz w:val="15"/>
          <w:szCs w:val="15"/>
        </w:rPr>
      </w:pPr>
      <w:r>
        <w:rPr>
          <w:rFonts w:ascii="宋体" w:hAnsi="宋体" w:cs="宋体" w:eastAsia="宋体" w:hint="default"/>
          <w:spacing w:val="-1"/>
          <w:sz w:val="15"/>
          <w:szCs w:val="15"/>
        </w:rPr>
        <w:t>境内自然人持有股份</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r>
        <w:rPr>
          <w:rFonts w:ascii="宋体" w:hAnsi="宋体" w:cs="宋体" w:eastAsia="宋体" w:hint="default"/>
          <w:w w:val="100"/>
          <w:sz w:val="15"/>
          <w:szCs w:val="15"/>
        </w:rPr>
        <w:t> </w:t>
      </w:r>
      <w:r>
        <w:rPr>
          <w:rFonts w:ascii="宋体" w:hAnsi="宋体" w:cs="宋体" w:eastAsia="宋体" w:hint="default"/>
          <w:sz w:val="15"/>
          <w:szCs w:val="15"/>
        </w:rPr>
        <w:t>其中：境外法人持股</w:t>
      </w:r>
    </w:p>
    <w:p>
      <w:pPr>
        <w:spacing w:before="46"/>
        <w:ind w:left="914" w:right="1631" w:firstLine="0"/>
        <w:jc w:val="left"/>
        <w:rPr>
          <w:rFonts w:ascii="宋体" w:hAnsi="宋体" w:cs="宋体" w:eastAsia="宋体" w:hint="default"/>
          <w:sz w:val="15"/>
          <w:szCs w:val="15"/>
        </w:rPr>
      </w:pPr>
      <w:r>
        <w:rPr>
          <w:rFonts w:ascii="宋体" w:hAnsi="宋体" w:cs="宋体" w:eastAsia="宋体" w:hint="default"/>
          <w:sz w:val="15"/>
          <w:szCs w:val="15"/>
        </w:rPr>
        <w:t>境外自然人持股</w:t>
      </w:r>
    </w:p>
    <w:p>
      <w:pPr>
        <w:spacing w:line="240" w:lineRule="auto" w:before="1"/>
        <w:rPr>
          <w:rFonts w:ascii="宋体" w:hAnsi="宋体" w:cs="宋体" w:eastAsia="宋体" w:hint="default"/>
          <w:sz w:val="9"/>
          <w:szCs w:val="9"/>
        </w:rPr>
      </w:pPr>
    </w:p>
    <w:tbl>
      <w:tblPr>
        <w:tblW w:w="0" w:type="auto"/>
        <w:jc w:val="left"/>
        <w:tblInd w:w="427" w:type="dxa"/>
        <w:tblLayout w:type="fixed"/>
        <w:tblCellMar>
          <w:top w:w="0" w:type="dxa"/>
          <w:left w:w="0" w:type="dxa"/>
          <w:bottom w:w="0" w:type="dxa"/>
          <w:right w:w="0" w:type="dxa"/>
        </w:tblCellMar>
        <w:tblLook w:val="01E0"/>
      </w:tblPr>
      <w:tblGrid>
        <w:gridCol w:w="1793"/>
        <w:gridCol w:w="1243"/>
        <w:gridCol w:w="2389"/>
        <w:gridCol w:w="2594"/>
        <w:gridCol w:w="627"/>
      </w:tblGrid>
      <w:tr>
        <w:trPr>
          <w:trHeight w:val="73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427" w:lineRule="auto" w:before="54"/>
              <w:ind w:left="35" w:right="402"/>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高管股份</w:t>
            </w:r>
            <w:r>
              <w:rPr>
                <w:rFonts w:ascii="宋体" w:hAnsi="宋体" w:cs="宋体" w:eastAsia="宋体" w:hint="default"/>
                <w:w w:val="100"/>
                <w:sz w:val="15"/>
                <w:szCs w:val="15"/>
              </w:rPr>
              <w:t> </w:t>
            </w:r>
            <w:r>
              <w:rPr>
                <w:rFonts w:ascii="宋体" w:hAnsi="宋体" w:cs="宋体" w:eastAsia="宋体" w:hint="default"/>
                <w:spacing w:val="-1"/>
                <w:sz w:val="15"/>
                <w:szCs w:val="15"/>
              </w:rPr>
              <w:t>二、无限售条件股份</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0"/>
              <w:jc w:val="right"/>
              <w:rPr>
                <w:rFonts w:ascii="Times New Roman" w:hAnsi="Times New Roman" w:cs="Times New Roman" w:eastAsia="Times New Roman" w:hint="default"/>
                <w:sz w:val="15"/>
                <w:szCs w:val="15"/>
              </w:rPr>
            </w:pPr>
            <w:r>
              <w:rPr>
                <w:rFonts w:ascii="Times New Roman"/>
                <w:spacing w:val="-1"/>
                <w:sz w:val="15"/>
              </w:rPr>
              <w:t>40,052,046</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7" w:right="0"/>
              <w:jc w:val="left"/>
              <w:rPr>
                <w:rFonts w:ascii="Times New Roman" w:hAnsi="Times New Roman" w:cs="Times New Roman" w:eastAsia="Times New Roman" w:hint="default"/>
                <w:sz w:val="15"/>
                <w:szCs w:val="15"/>
              </w:rPr>
            </w:pPr>
            <w:r>
              <w:rPr>
                <w:rFonts w:ascii="Times New Roman"/>
                <w:sz w:val="15"/>
              </w:rPr>
              <w:t>78.53</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5"/>
                <w:szCs w:val="15"/>
              </w:rPr>
            </w:pPr>
            <w:r>
              <w:rPr>
                <w:rFonts w:ascii="Times New Roman"/>
                <w:spacing w:val="-1"/>
                <w:sz w:val="15"/>
              </w:rPr>
              <w:t>40,052,046</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3" w:right="0"/>
              <w:jc w:val="center"/>
              <w:rPr>
                <w:rFonts w:ascii="Times New Roman" w:hAnsi="Times New Roman" w:cs="Times New Roman" w:eastAsia="Times New Roman" w:hint="default"/>
                <w:sz w:val="15"/>
                <w:szCs w:val="15"/>
              </w:rPr>
            </w:pPr>
            <w:r>
              <w:rPr>
                <w:rFonts w:ascii="Times New Roman"/>
                <w:sz w:val="15"/>
              </w:rPr>
              <w:t>78.53</w:t>
            </w:r>
          </w:p>
        </w:tc>
      </w:tr>
      <w:tr>
        <w:trPr>
          <w:trHeight w:val="1470" w:hRule="exact"/>
        </w:trPr>
        <w:tc>
          <w:tcPr>
            <w:tcW w:w="1793" w:type="dxa"/>
            <w:tcBorders>
              <w:top w:val="nil" w:sz="6" w:space="0" w:color="auto"/>
              <w:left w:val="nil" w:sz="6" w:space="0" w:color="auto"/>
              <w:bottom w:val="single" w:sz="2" w:space="0" w:color="000000"/>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43" w:type="dxa"/>
            <w:tcBorders>
              <w:top w:val="nil" w:sz="6" w:space="0" w:color="auto"/>
              <w:left w:val="nil" w:sz="6" w:space="0" w:color="auto"/>
              <w:bottom w:val="single" w:sz="2" w:space="0" w:color="000000"/>
              <w:right w:val="nil" w:sz="6" w:space="0" w:color="auto"/>
            </w:tcBorders>
          </w:tcPr>
          <w:p>
            <w:pPr/>
          </w:p>
        </w:tc>
        <w:tc>
          <w:tcPr>
            <w:tcW w:w="2389" w:type="dxa"/>
            <w:tcBorders>
              <w:top w:val="nil" w:sz="6" w:space="0" w:color="auto"/>
              <w:left w:val="nil" w:sz="6" w:space="0" w:color="auto"/>
              <w:bottom w:val="single" w:sz="2" w:space="0" w:color="000000"/>
              <w:right w:val="nil" w:sz="6" w:space="0" w:color="auto"/>
            </w:tcBorders>
          </w:tcPr>
          <w:p>
            <w:pPr/>
          </w:p>
        </w:tc>
        <w:tc>
          <w:tcPr>
            <w:tcW w:w="2594" w:type="dxa"/>
            <w:tcBorders>
              <w:top w:val="nil" w:sz="6" w:space="0" w:color="auto"/>
              <w:left w:val="nil" w:sz="6" w:space="0" w:color="auto"/>
              <w:bottom w:val="single" w:sz="2" w:space="0" w:color="000000"/>
              <w:right w:val="nil" w:sz="6" w:space="0" w:color="auto"/>
            </w:tcBorders>
          </w:tcPr>
          <w:p>
            <w:pPr/>
          </w:p>
        </w:tc>
        <w:tc>
          <w:tcPr>
            <w:tcW w:w="627" w:type="dxa"/>
            <w:tcBorders>
              <w:top w:val="nil" w:sz="6" w:space="0" w:color="auto"/>
              <w:left w:val="nil" w:sz="6" w:space="0" w:color="auto"/>
              <w:bottom w:val="single" w:sz="2" w:space="0" w:color="000000"/>
              <w:right w:val="nil" w:sz="6" w:space="0" w:color="auto"/>
            </w:tcBorders>
          </w:tcPr>
          <w:p>
            <w:pPr/>
          </w:p>
        </w:tc>
      </w:tr>
      <w:tr>
        <w:trPr>
          <w:trHeight w:val="372" w:hRule="exact"/>
        </w:trPr>
        <w:tc>
          <w:tcPr>
            <w:tcW w:w="1793" w:type="dxa"/>
            <w:tcBorders>
              <w:top w:val="single" w:sz="2" w:space="0" w:color="000000"/>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5"/>
                <w:szCs w:val="15"/>
              </w:rPr>
            </w:pPr>
            <w:r>
              <w:rPr>
                <w:rFonts w:ascii="宋体" w:hAnsi="宋体" w:cs="宋体" w:eastAsia="宋体" w:hint="default"/>
                <w:b/>
                <w:bCs/>
                <w:sz w:val="15"/>
                <w:szCs w:val="15"/>
              </w:rPr>
              <w:t>三、股份总数</w:t>
            </w:r>
            <w:r>
              <w:rPr>
                <w:rFonts w:ascii="宋体" w:hAnsi="宋体" w:cs="宋体" w:eastAsia="宋体" w:hint="default"/>
                <w:sz w:val="15"/>
                <w:szCs w:val="15"/>
              </w:rPr>
            </w:r>
          </w:p>
        </w:tc>
        <w:tc>
          <w:tcPr>
            <w:tcW w:w="1243" w:type="dxa"/>
            <w:tcBorders>
              <w:top w:val="single" w:sz="2" w:space="0" w:color="000000"/>
              <w:left w:val="nil" w:sz="6" w:space="0" w:color="auto"/>
              <w:bottom w:val="nil" w:sz="6" w:space="0" w:color="auto"/>
              <w:right w:val="nil" w:sz="6" w:space="0" w:color="auto"/>
            </w:tcBorders>
          </w:tcPr>
          <w:p>
            <w:pPr>
              <w:pStyle w:val="TableParagraph"/>
              <w:spacing w:line="240" w:lineRule="auto" w:before="100"/>
              <w:ind w:right="160"/>
              <w:jc w:val="right"/>
              <w:rPr>
                <w:rFonts w:ascii="Times New Roman" w:hAnsi="Times New Roman" w:cs="Times New Roman" w:eastAsia="Times New Roman" w:hint="default"/>
                <w:sz w:val="15"/>
                <w:szCs w:val="15"/>
              </w:rPr>
            </w:pPr>
            <w:r>
              <w:rPr>
                <w:rFonts w:ascii="Times New Roman"/>
                <w:b/>
                <w:spacing w:val="-1"/>
                <w:sz w:val="15"/>
              </w:rPr>
              <w:t>51,000,000</w:t>
            </w:r>
            <w:r>
              <w:rPr>
                <w:rFonts w:ascii="Times New Roman"/>
                <w:spacing w:val="-1"/>
                <w:sz w:val="15"/>
              </w:rPr>
            </w:r>
          </w:p>
        </w:tc>
        <w:tc>
          <w:tcPr>
            <w:tcW w:w="2389" w:type="dxa"/>
            <w:tcBorders>
              <w:top w:val="single" w:sz="2" w:space="0" w:color="000000"/>
              <w:left w:val="nil" w:sz="6" w:space="0" w:color="auto"/>
              <w:bottom w:val="nil" w:sz="6" w:space="0" w:color="auto"/>
              <w:right w:val="nil" w:sz="6" w:space="0" w:color="auto"/>
            </w:tcBorders>
          </w:tcPr>
          <w:p>
            <w:pPr>
              <w:pStyle w:val="TableParagraph"/>
              <w:spacing w:line="240" w:lineRule="auto" w:before="100"/>
              <w:ind w:left="162" w:right="0"/>
              <w:jc w:val="left"/>
              <w:rPr>
                <w:rFonts w:ascii="Times New Roman" w:hAnsi="Times New Roman" w:cs="Times New Roman" w:eastAsia="Times New Roman" w:hint="default"/>
                <w:sz w:val="15"/>
                <w:szCs w:val="15"/>
              </w:rPr>
            </w:pPr>
            <w:r>
              <w:rPr>
                <w:rFonts w:ascii="Times New Roman"/>
                <w:b/>
                <w:sz w:val="15"/>
              </w:rPr>
              <w:t>100.00</w:t>
            </w:r>
            <w:r>
              <w:rPr>
                <w:rFonts w:ascii="Times New Roman"/>
                <w:sz w:val="15"/>
              </w:rPr>
            </w:r>
          </w:p>
        </w:tc>
        <w:tc>
          <w:tcPr>
            <w:tcW w:w="2594" w:type="dxa"/>
            <w:tcBorders>
              <w:top w:val="single" w:sz="2" w:space="0" w:color="000000"/>
              <w:left w:val="nil" w:sz="6" w:space="0" w:color="auto"/>
              <w:bottom w:val="nil" w:sz="6" w:space="0" w:color="auto"/>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5"/>
                <w:szCs w:val="15"/>
              </w:rPr>
            </w:pPr>
            <w:r>
              <w:rPr>
                <w:rFonts w:ascii="Times New Roman"/>
                <w:b/>
                <w:spacing w:val="-1"/>
                <w:sz w:val="15"/>
              </w:rPr>
              <w:t>51,000,000</w:t>
            </w:r>
            <w:r>
              <w:rPr>
                <w:rFonts w:ascii="Times New Roman"/>
                <w:spacing w:val="-1"/>
                <w:sz w:val="15"/>
              </w:rPr>
            </w:r>
          </w:p>
        </w:tc>
        <w:tc>
          <w:tcPr>
            <w:tcW w:w="627" w:type="dxa"/>
            <w:tcBorders>
              <w:top w:val="single" w:sz="2" w:space="0" w:color="000000"/>
              <w:left w:val="nil" w:sz="6" w:space="0" w:color="auto"/>
              <w:bottom w:val="nil" w:sz="6" w:space="0" w:color="auto"/>
              <w:right w:val="nil" w:sz="6" w:space="0" w:color="auto"/>
            </w:tcBorders>
          </w:tcPr>
          <w:p>
            <w:pPr>
              <w:pStyle w:val="TableParagraph"/>
              <w:spacing w:line="240" w:lineRule="auto" w:before="100"/>
              <w:ind w:right="0"/>
              <w:jc w:val="center"/>
              <w:rPr>
                <w:rFonts w:ascii="Times New Roman" w:hAnsi="Times New Roman" w:cs="Times New Roman" w:eastAsia="Times New Roman" w:hint="default"/>
                <w:sz w:val="15"/>
                <w:szCs w:val="15"/>
              </w:rPr>
            </w:pPr>
            <w:r>
              <w:rPr>
                <w:rFonts w:ascii="Times New Roman"/>
                <w:b/>
                <w:sz w:val="15"/>
              </w:rPr>
              <w:t>100.00</w:t>
            </w:r>
            <w:r>
              <w:rPr>
                <w:rFonts w:ascii="Times New Roman"/>
                <w:sz w:val="15"/>
              </w:rPr>
            </w:r>
          </w:p>
        </w:tc>
      </w:tr>
    </w:tbl>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31.5pt;height:.25pt;mso-position-horizontal-relative:char;mso-position-vertical-relative:line" coordorigin="0,0" coordsize="8630,5">
            <v:group style="position:absolute;left:2;top:2;width:1858;height:2" coordorigin="2,2" coordsize="1858,2">
              <v:shape style="position:absolute;left:2;top:2;width:1858;height:2" coordorigin="2,2" coordsize="1858,0" path="m2,2l1860,2e" filled="false" stroked="true" strokeweight=".23999pt" strokecolor="#000000">
                <v:path arrowok="t"/>
              </v:shape>
            </v:group>
            <v:group style="position:absolute;left:1846;top:2;width:5;height:2" coordorigin="1846,2" coordsize="5,2">
              <v:shape style="position:absolute;left:1846;top:2;width:5;height:2" coordorigin="1846,2" coordsize="5,0" path="m1846,2l1850,2e" filled="false" stroked="true" strokeweight=".23999pt" strokecolor="#000000">
                <v:path arrowok="t"/>
              </v:shape>
            </v:group>
            <v:group style="position:absolute;left:1850;top:2;width:1287;height:2" coordorigin="1850,2" coordsize="1287,2">
              <v:shape style="position:absolute;left:1850;top:2;width:1287;height:2" coordorigin="1850,2" coordsize="1287,0" path="m1850,2l3137,2e" filled="false" stroked="true" strokeweight=".23999pt" strokecolor="#000000">
                <v:path arrowok="t"/>
              </v:shape>
            </v:group>
            <v:group style="position:absolute;left:3123;top:2;width:5;height:2" coordorigin="3123,2" coordsize="5,2">
              <v:shape style="position:absolute;left:3123;top:2;width:5;height:2" coordorigin="3123,2" coordsize="5,0" path="m3123,2l3128,2e" filled="false" stroked="true" strokeweight=".23999pt" strokecolor="#000000">
                <v:path arrowok="t"/>
              </v:shape>
            </v:group>
            <v:group style="position:absolute;left:3128;top:2;width:576;height:2" coordorigin="3128,2" coordsize="576,2">
              <v:shape style="position:absolute;left:3128;top:2;width:576;height:2" coordorigin="3128,2" coordsize="576,0" path="m3128,2l3704,2e" filled="false" stroked="true" strokeweight=".23999pt" strokecolor="#000000">
                <v:path arrowok="t"/>
              </v:shape>
            </v:group>
            <v:group style="position:absolute;left:3689;top:2;width:5;height:2" coordorigin="3689,2" coordsize="5,2">
              <v:shape style="position:absolute;left:3689;top:2;width:5;height:2" coordorigin="3689,2" coordsize="5,0" path="m3689,2l3694,2e" filled="false" stroked="true" strokeweight=".23999pt" strokecolor="#000000">
                <v:path arrowok="t"/>
              </v:shape>
            </v:group>
            <v:group style="position:absolute;left:3694;top:2;width:1002;height:2" coordorigin="3694,2" coordsize="1002,2">
              <v:shape style="position:absolute;left:3694;top:2;width:1002;height:2" coordorigin="3694,2" coordsize="1002,0" path="m3694,2l4695,2e" filled="false" stroked="true" strokeweight=".23999pt" strokecolor="#000000">
                <v:path arrowok="t"/>
              </v:shape>
            </v:group>
            <v:group style="position:absolute;left:4681;top:2;width:5;height:2" coordorigin="4681,2" coordsize="5,2">
              <v:shape style="position:absolute;left:4681;top:2;width:5;height:2" coordorigin="4681,2" coordsize="5,0" path="m4681,2l4685,2e" filled="false" stroked="true" strokeweight=".23999pt" strokecolor="#000000">
                <v:path arrowok="t"/>
              </v:shape>
            </v:group>
            <v:group style="position:absolute;left:4685;top:2;width:435;height:2" coordorigin="4685,2" coordsize="435,2">
              <v:shape style="position:absolute;left:4685;top:2;width:435;height:2" coordorigin="4685,2" coordsize="435,0" path="m4685,2l5120,2e" filled="false" stroked="true" strokeweight=".23999pt" strokecolor="#000000">
                <v:path arrowok="t"/>
              </v:shape>
            </v:group>
            <v:group style="position:absolute;left:5106;top:2;width:5;height:2" coordorigin="5106,2" coordsize="5,2">
              <v:shape style="position:absolute;left:5106;top:2;width:5;height:2" coordorigin="5106,2" coordsize="5,0" path="m5106,2l5111,2e" filled="false" stroked="true" strokeweight=".23999pt" strokecolor="#000000">
                <v:path arrowok="t"/>
              </v:shape>
            </v:group>
            <v:group style="position:absolute;left:5111;top:2;width:624;height:2" coordorigin="5111,2" coordsize="624,2">
              <v:shape style="position:absolute;left:5111;top:2;width:624;height:2" coordorigin="5111,2" coordsize="624,0" path="m5111,2l5735,2e" filled="false" stroked="true" strokeweight=".23999pt" strokecolor="#000000">
                <v:path arrowok="t"/>
              </v:shape>
            </v:group>
            <v:group style="position:absolute;left:5720;top:2;width:5;height:2" coordorigin="5720,2" coordsize="5,2">
              <v:shape style="position:absolute;left:5720;top:2;width:5;height:2" coordorigin="5720,2" coordsize="5,0" path="m5720,2l5725,2e" filled="false" stroked="true" strokeweight=".23999pt" strokecolor="#000000">
                <v:path arrowok="t"/>
              </v:shape>
            </v:group>
            <v:group style="position:absolute;left:5725;top:2;width:672;height:2" coordorigin="5725,2" coordsize="672,2">
              <v:shape style="position:absolute;left:5725;top:2;width:672;height:2" coordorigin="5725,2" coordsize="672,0" path="m5725,2l6397,2e" filled="false" stroked="true" strokeweight=".23999pt" strokecolor="#000000">
                <v:path arrowok="t"/>
              </v:shape>
            </v:group>
            <v:group style="position:absolute;left:6383;top:2;width:5;height:2" coordorigin="6383,2" coordsize="5,2">
              <v:shape style="position:absolute;left:6383;top:2;width:5;height:2" coordorigin="6383,2" coordsize="5,0" path="m6383,2l6387,2e" filled="false" stroked="true" strokeweight=".23999pt" strokecolor="#000000">
                <v:path arrowok="t"/>
              </v:shape>
            </v:group>
            <v:group style="position:absolute;left:6387;top:2;width:576;height:2" coordorigin="6387,2" coordsize="576,2">
              <v:shape style="position:absolute;left:6387;top:2;width:576;height:2" coordorigin="6387,2" coordsize="576,0" path="m6387,2l6963,2e" filled="false" stroked="true" strokeweight=".23999pt" strokecolor="#000000">
                <v:path arrowok="t"/>
              </v:shape>
            </v:group>
            <v:group style="position:absolute;left:6949;top:2;width:5;height:2" coordorigin="6949,2" coordsize="5,2">
              <v:shape style="position:absolute;left:6949;top:2;width:5;height:2" coordorigin="6949,2" coordsize="5,0" path="m6949,2l6954,2e" filled="false" stroked="true" strokeweight=".23999pt" strokecolor="#000000">
                <v:path arrowok="t"/>
              </v:shape>
            </v:group>
            <v:group style="position:absolute;left:6954;top:2;width:1045;height:2" coordorigin="6954,2" coordsize="1045,2">
              <v:shape style="position:absolute;left:6954;top:2;width:1045;height:2" coordorigin="6954,2" coordsize="1045,0" path="m6954,2l7998,2e" filled="false" stroked="true" strokeweight=".23999pt" strokecolor="#000000">
                <v:path arrowok="t"/>
              </v:shape>
            </v:group>
            <v:group style="position:absolute;left:7984;top:2;width:5;height:2" coordorigin="7984,2" coordsize="5,2">
              <v:shape style="position:absolute;left:7984;top:2;width:5;height:2" coordorigin="7984,2" coordsize="5,0" path="m7984,2l7989,2e" filled="false" stroked="true" strokeweight=".23999pt" strokecolor="#000000">
                <v:path arrowok="t"/>
              </v:shape>
            </v:group>
            <v:group style="position:absolute;left:7989;top:2;width:639;height:2" coordorigin="7989,2" coordsize="639,2">
              <v:shape style="position:absolute;left:7989;top:2;width:639;height:2" coordorigin="7989,2" coordsize="639,0" path="m7989,2l8627,2e" filled="false" stroked="true" strokeweight=".23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2"/>
          <w:szCs w:val="12"/>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（二十三）资本公积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2311"/>
        <w:gridCol w:w="1793"/>
        <w:gridCol w:w="1296"/>
        <w:gridCol w:w="1521"/>
        <w:gridCol w:w="1729"/>
      </w:tblGrid>
      <w:tr>
        <w:trPr>
          <w:trHeight w:val="403" w:hRule="exact"/>
        </w:trPr>
        <w:tc>
          <w:tcPr>
            <w:tcW w:w="231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54"/>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9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9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2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2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311"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93"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27"/>
              <w:jc w:val="right"/>
              <w:rPr>
                <w:rFonts w:ascii="Times New Roman" w:hAnsi="Times New Roman" w:cs="Times New Roman" w:eastAsia="Times New Roman" w:hint="default"/>
                <w:sz w:val="18"/>
                <w:szCs w:val="18"/>
              </w:rPr>
            </w:pPr>
            <w:r>
              <w:rPr>
                <w:rFonts w:ascii="Times New Roman"/>
                <w:spacing w:val="-1"/>
                <w:sz w:val="18"/>
              </w:rPr>
              <w:t>19,404,281.42</w:t>
            </w:r>
            <w:r>
              <w:rPr>
                <w:rFonts w:ascii="Times New Roman"/>
                <w:sz w:val="18"/>
              </w:rPr>
            </w:r>
          </w:p>
        </w:tc>
        <w:tc>
          <w:tcPr>
            <w:tcW w:w="1296" w:type="dxa"/>
            <w:tcBorders>
              <w:top w:val="single" w:sz="2" w:space="0" w:color="000000"/>
              <w:left w:val="nil" w:sz="6" w:space="0" w:color="auto"/>
              <w:bottom w:val="nil" w:sz="6" w:space="0" w:color="auto"/>
              <w:right w:val="nil" w:sz="6" w:space="0" w:color="auto"/>
            </w:tcBorders>
          </w:tcPr>
          <w:p>
            <w:pPr/>
          </w:p>
        </w:tc>
        <w:tc>
          <w:tcPr>
            <w:tcW w:w="1521" w:type="dxa"/>
            <w:tcBorders>
              <w:top w:val="single" w:sz="2" w:space="0" w:color="000000"/>
              <w:left w:val="nil" w:sz="6" w:space="0" w:color="auto"/>
              <w:bottom w:val="nil" w:sz="6" w:space="0" w:color="auto"/>
              <w:right w:val="nil" w:sz="6" w:space="0" w:color="auto"/>
            </w:tcBorders>
          </w:tcPr>
          <w:p>
            <w:pPr/>
          </w:p>
        </w:tc>
        <w:tc>
          <w:tcPr>
            <w:tcW w:w="172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19,404,281.42</w:t>
            </w:r>
            <w:r>
              <w:rPr>
                <w:rFonts w:ascii="Times New Roman"/>
                <w:sz w:val="18"/>
              </w:rPr>
            </w:r>
          </w:p>
        </w:tc>
      </w:tr>
      <w:tr>
        <w:trPr>
          <w:trHeight w:val="397" w:hRule="exact"/>
        </w:trPr>
        <w:tc>
          <w:tcPr>
            <w:tcW w:w="2311"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93" w:type="dxa"/>
            <w:tcBorders>
              <w:top w:val="nil" w:sz="6" w:space="0" w:color="auto"/>
              <w:left w:val="nil" w:sz="6" w:space="0" w:color="auto"/>
              <w:bottom w:val="single" w:sz="2" w:space="0" w:color="000000"/>
              <w:right w:val="nil" w:sz="6" w:space="0" w:color="auto"/>
            </w:tcBorders>
          </w:tcPr>
          <w:p>
            <w:pPr/>
          </w:p>
        </w:tc>
        <w:tc>
          <w:tcPr>
            <w:tcW w:w="1296" w:type="dxa"/>
            <w:tcBorders>
              <w:top w:val="nil" w:sz="6" w:space="0" w:color="auto"/>
              <w:left w:val="nil" w:sz="6" w:space="0" w:color="auto"/>
              <w:bottom w:val="single" w:sz="2" w:space="0" w:color="000000"/>
              <w:right w:val="nil" w:sz="6" w:space="0" w:color="auto"/>
            </w:tcBorders>
          </w:tcPr>
          <w:p>
            <w:pPr/>
          </w:p>
        </w:tc>
        <w:tc>
          <w:tcPr>
            <w:tcW w:w="1521" w:type="dxa"/>
            <w:tcBorders>
              <w:top w:val="nil" w:sz="6" w:space="0" w:color="auto"/>
              <w:left w:val="nil" w:sz="6" w:space="0" w:color="auto"/>
              <w:bottom w:val="single" w:sz="2" w:space="0" w:color="000000"/>
              <w:right w:val="nil" w:sz="6" w:space="0" w:color="auto"/>
            </w:tcBorders>
          </w:tcPr>
          <w:p>
            <w:pPr/>
          </w:p>
        </w:tc>
        <w:tc>
          <w:tcPr>
            <w:tcW w:w="1729"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31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54"/>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9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26"/>
              <w:jc w:val="right"/>
              <w:rPr>
                <w:rFonts w:ascii="Times New Roman" w:hAnsi="Times New Roman" w:cs="Times New Roman" w:eastAsia="Times New Roman" w:hint="default"/>
                <w:sz w:val="18"/>
                <w:szCs w:val="18"/>
              </w:rPr>
            </w:pPr>
            <w:r>
              <w:rPr>
                <w:rFonts w:ascii="Times New Roman"/>
                <w:b/>
                <w:spacing w:val="-1"/>
                <w:sz w:val="18"/>
              </w:rPr>
              <w:t>19,404,281.42</w:t>
            </w:r>
            <w:r>
              <w:rPr>
                <w:rFonts w:ascii="Times New Roman"/>
                <w:spacing w:val="-1"/>
                <w:sz w:val="18"/>
              </w:rPr>
            </w:r>
          </w:p>
        </w:tc>
        <w:tc>
          <w:tcPr>
            <w:tcW w:w="1296" w:type="dxa"/>
            <w:tcBorders>
              <w:top w:val="single" w:sz="2" w:space="0" w:color="000000"/>
              <w:left w:val="nil" w:sz="6" w:space="0" w:color="auto"/>
              <w:bottom w:val="single" w:sz="2" w:space="0" w:color="000000"/>
              <w:right w:val="nil" w:sz="6" w:space="0" w:color="auto"/>
            </w:tcBorders>
          </w:tcPr>
          <w:p>
            <w:pPr/>
          </w:p>
        </w:tc>
        <w:tc>
          <w:tcPr>
            <w:tcW w:w="1521" w:type="dxa"/>
            <w:tcBorders>
              <w:top w:val="single" w:sz="2" w:space="0" w:color="000000"/>
              <w:left w:val="nil" w:sz="6" w:space="0" w:color="auto"/>
              <w:bottom w:val="single" w:sz="2" w:space="0" w:color="000000"/>
              <w:right w:val="nil" w:sz="6" w:space="0" w:color="auto"/>
            </w:tcBorders>
          </w:tcPr>
          <w:p>
            <w:pPr/>
          </w:p>
        </w:tc>
        <w:tc>
          <w:tcPr>
            <w:tcW w:w="172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07"/>
              <w:jc w:val="right"/>
              <w:rPr>
                <w:rFonts w:ascii="Times New Roman" w:hAnsi="Times New Roman" w:cs="Times New Roman" w:eastAsia="Times New Roman" w:hint="default"/>
                <w:sz w:val="18"/>
                <w:szCs w:val="18"/>
              </w:rPr>
            </w:pPr>
            <w:r>
              <w:rPr>
                <w:rFonts w:ascii="Times New Roman"/>
                <w:b/>
                <w:spacing w:val="-1"/>
                <w:sz w:val="18"/>
              </w:rPr>
              <w:t>19,404,281.42</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（二十四）盈余公积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2025"/>
        <w:gridCol w:w="1919"/>
        <w:gridCol w:w="1489"/>
        <w:gridCol w:w="1488"/>
        <w:gridCol w:w="1729"/>
      </w:tblGrid>
      <w:tr>
        <w:trPr>
          <w:trHeight w:val="403" w:hRule="exact"/>
        </w:trPr>
        <w:tc>
          <w:tcPr>
            <w:tcW w:w="202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67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1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8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8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2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3" w:hRule="exact"/>
        </w:trPr>
        <w:tc>
          <w:tcPr>
            <w:tcW w:w="202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28"/>
              <w:jc w:val="right"/>
              <w:rPr>
                <w:rFonts w:ascii="Times New Roman" w:hAnsi="Times New Roman" w:cs="Times New Roman" w:eastAsia="Times New Roman" w:hint="default"/>
                <w:sz w:val="18"/>
                <w:szCs w:val="18"/>
              </w:rPr>
            </w:pPr>
            <w:r>
              <w:rPr>
                <w:rFonts w:ascii="Times New Roman"/>
                <w:spacing w:val="-1"/>
                <w:sz w:val="18"/>
              </w:rPr>
              <w:t>2,936,578.65</w:t>
            </w:r>
            <w:r>
              <w:rPr>
                <w:rFonts w:ascii="Times New Roman"/>
                <w:sz w:val="18"/>
              </w:rPr>
            </w:r>
          </w:p>
        </w:tc>
        <w:tc>
          <w:tcPr>
            <w:tcW w:w="148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80"/>
              <w:jc w:val="center"/>
              <w:rPr>
                <w:rFonts w:ascii="Times New Roman" w:hAnsi="Times New Roman" w:cs="Times New Roman" w:eastAsia="Times New Roman" w:hint="default"/>
                <w:sz w:val="18"/>
                <w:szCs w:val="18"/>
              </w:rPr>
            </w:pPr>
            <w:r>
              <w:rPr>
                <w:rFonts w:ascii="Times New Roman"/>
                <w:sz w:val="18"/>
              </w:rPr>
              <w:t>4,433,210.31</w:t>
            </w:r>
          </w:p>
        </w:tc>
        <w:tc>
          <w:tcPr>
            <w:tcW w:w="1488" w:type="dxa"/>
            <w:tcBorders>
              <w:top w:val="single" w:sz="2" w:space="0" w:color="000000"/>
              <w:left w:val="nil" w:sz="6" w:space="0" w:color="auto"/>
              <w:bottom w:val="nil" w:sz="6" w:space="0" w:color="auto"/>
              <w:right w:val="nil" w:sz="6" w:space="0" w:color="auto"/>
            </w:tcBorders>
          </w:tcPr>
          <w:p>
            <w:pPr/>
          </w:p>
        </w:tc>
        <w:tc>
          <w:tcPr>
            <w:tcW w:w="172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68"/>
              <w:jc w:val="right"/>
              <w:rPr>
                <w:rFonts w:ascii="Times New Roman" w:hAnsi="Times New Roman" w:cs="Times New Roman" w:eastAsia="Times New Roman" w:hint="default"/>
                <w:sz w:val="18"/>
                <w:szCs w:val="18"/>
              </w:rPr>
            </w:pPr>
            <w:r>
              <w:rPr>
                <w:rFonts w:ascii="Times New Roman"/>
                <w:spacing w:val="-1"/>
                <w:sz w:val="18"/>
              </w:rPr>
              <w:t>7,369,788.96</w:t>
            </w:r>
          </w:p>
        </w:tc>
      </w:tr>
      <w:tr>
        <w:trPr>
          <w:trHeight w:val="397" w:hRule="exact"/>
        </w:trPr>
        <w:tc>
          <w:tcPr>
            <w:tcW w:w="2025"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9" w:type="dxa"/>
            <w:tcBorders>
              <w:top w:val="nil" w:sz="6" w:space="0" w:color="auto"/>
              <w:left w:val="nil" w:sz="6" w:space="0" w:color="auto"/>
              <w:bottom w:val="single" w:sz="2" w:space="0" w:color="000000"/>
              <w:right w:val="nil" w:sz="6" w:space="0" w:color="auto"/>
            </w:tcBorders>
          </w:tcPr>
          <w:p>
            <w:pPr/>
          </w:p>
        </w:tc>
        <w:tc>
          <w:tcPr>
            <w:tcW w:w="1489" w:type="dxa"/>
            <w:tcBorders>
              <w:top w:val="nil" w:sz="6" w:space="0" w:color="auto"/>
              <w:left w:val="nil" w:sz="6" w:space="0" w:color="auto"/>
              <w:bottom w:val="single" w:sz="2" w:space="0" w:color="000000"/>
              <w:right w:val="nil" w:sz="6" w:space="0" w:color="auto"/>
            </w:tcBorders>
          </w:tcPr>
          <w:p>
            <w:pPr/>
          </w:p>
        </w:tc>
        <w:tc>
          <w:tcPr>
            <w:tcW w:w="1488" w:type="dxa"/>
            <w:tcBorders>
              <w:top w:val="nil" w:sz="6" w:space="0" w:color="auto"/>
              <w:left w:val="nil" w:sz="6" w:space="0" w:color="auto"/>
              <w:bottom w:val="single" w:sz="2" w:space="0" w:color="000000"/>
              <w:right w:val="nil" w:sz="6" w:space="0" w:color="auto"/>
            </w:tcBorders>
          </w:tcPr>
          <w:p>
            <w:pPr/>
          </w:p>
        </w:tc>
        <w:tc>
          <w:tcPr>
            <w:tcW w:w="1729" w:type="dxa"/>
            <w:tcBorders>
              <w:top w:val="nil" w:sz="6" w:space="0" w:color="auto"/>
              <w:left w:val="nil" w:sz="6" w:space="0" w:color="auto"/>
              <w:bottom w:val="single" w:sz="2" w:space="0" w:color="000000"/>
              <w:right w:val="nil" w:sz="6" w:space="0" w:color="auto"/>
            </w:tcBorders>
          </w:tcPr>
          <w:p>
            <w:pPr/>
          </w:p>
        </w:tc>
      </w:tr>
      <w:tr>
        <w:trPr>
          <w:trHeight w:val="401" w:hRule="exact"/>
        </w:trPr>
        <w:tc>
          <w:tcPr>
            <w:tcW w:w="202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673"/>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1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28"/>
              <w:jc w:val="right"/>
              <w:rPr>
                <w:rFonts w:ascii="Times New Roman" w:hAnsi="Times New Roman" w:cs="Times New Roman" w:eastAsia="Times New Roman" w:hint="default"/>
                <w:sz w:val="18"/>
                <w:szCs w:val="18"/>
              </w:rPr>
            </w:pPr>
            <w:r>
              <w:rPr>
                <w:rFonts w:ascii="Times New Roman"/>
                <w:b/>
                <w:spacing w:val="-1"/>
                <w:sz w:val="18"/>
              </w:rPr>
              <w:t>2,936,578.65</w:t>
            </w:r>
            <w:r>
              <w:rPr>
                <w:rFonts w:ascii="Times New Roman"/>
                <w:sz w:val="18"/>
              </w:rPr>
            </w:r>
          </w:p>
        </w:tc>
        <w:tc>
          <w:tcPr>
            <w:tcW w:w="148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80"/>
              <w:jc w:val="center"/>
              <w:rPr>
                <w:rFonts w:ascii="Times New Roman" w:hAnsi="Times New Roman" w:cs="Times New Roman" w:eastAsia="Times New Roman" w:hint="default"/>
                <w:sz w:val="18"/>
                <w:szCs w:val="18"/>
              </w:rPr>
            </w:pPr>
            <w:r>
              <w:rPr>
                <w:rFonts w:ascii="Times New Roman"/>
                <w:b/>
                <w:sz w:val="18"/>
              </w:rPr>
              <w:t>4,433,210.31</w:t>
            </w:r>
            <w:r>
              <w:rPr>
                <w:rFonts w:ascii="Times New Roman"/>
                <w:sz w:val="18"/>
              </w:rPr>
            </w:r>
          </w:p>
        </w:tc>
        <w:tc>
          <w:tcPr>
            <w:tcW w:w="1488" w:type="dxa"/>
            <w:tcBorders>
              <w:top w:val="single" w:sz="2" w:space="0" w:color="000000"/>
              <w:left w:val="nil" w:sz="6" w:space="0" w:color="auto"/>
              <w:bottom w:val="single" w:sz="2" w:space="0" w:color="000000"/>
              <w:right w:val="nil" w:sz="6" w:space="0" w:color="auto"/>
            </w:tcBorders>
          </w:tcPr>
          <w:p>
            <w:pPr/>
          </w:p>
        </w:tc>
        <w:tc>
          <w:tcPr>
            <w:tcW w:w="172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68"/>
              <w:jc w:val="right"/>
              <w:rPr>
                <w:rFonts w:ascii="Times New Roman" w:hAnsi="Times New Roman" w:cs="Times New Roman" w:eastAsia="Times New Roman" w:hint="default"/>
                <w:sz w:val="18"/>
                <w:szCs w:val="18"/>
              </w:rPr>
            </w:pPr>
            <w:r>
              <w:rPr>
                <w:rFonts w:ascii="Times New Roman"/>
                <w:b/>
                <w:spacing w:val="-1"/>
                <w:sz w:val="18"/>
              </w:rPr>
              <w:t>7,369,788.96</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2" w:right="1526" w:firstLine="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本报告期盈余公积增加系本公司按《公司法》及本公司章程有关规定，按本年度净利润</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10%</w:t>
      </w:r>
    </w:p>
    <w:p>
      <w:pPr>
        <w:spacing w:before="177"/>
        <w:ind w:left="462" w:right="1631" w:firstLine="0"/>
        <w:jc w:val="left"/>
        <w:rPr>
          <w:rFonts w:ascii="宋体" w:hAnsi="宋体" w:cs="宋体" w:eastAsia="宋体" w:hint="default"/>
          <w:sz w:val="21"/>
          <w:szCs w:val="21"/>
        </w:rPr>
      </w:pPr>
      <w:r>
        <w:rPr>
          <w:rFonts w:ascii="宋体" w:hAnsi="宋体" w:cs="宋体" w:eastAsia="宋体" w:hint="default"/>
          <w:sz w:val="21"/>
          <w:szCs w:val="21"/>
        </w:rPr>
        <w:t>提取法定盈余公积金。</w:t>
      </w:r>
    </w:p>
    <w:p>
      <w:pPr>
        <w:spacing w:line="240" w:lineRule="auto" w:before="9"/>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（二十五）未分配利润</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4202"/>
        <w:gridCol w:w="2409"/>
        <w:gridCol w:w="2052"/>
      </w:tblGrid>
      <w:tr>
        <w:trPr>
          <w:trHeight w:val="404" w:hRule="exact"/>
        </w:trPr>
        <w:tc>
          <w:tcPr>
            <w:tcW w:w="420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6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69"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05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b/>
                <w:bCs/>
                <w:sz w:val="18"/>
                <w:szCs w:val="18"/>
              </w:rPr>
              <w:t>提取或分配比例</w:t>
            </w:r>
            <w:r>
              <w:rPr>
                <w:rFonts w:ascii="宋体" w:hAnsi="宋体" w:cs="宋体" w:eastAsia="宋体" w:hint="default"/>
                <w:sz w:val="18"/>
                <w:szCs w:val="18"/>
              </w:rPr>
            </w:r>
          </w:p>
        </w:tc>
      </w:tr>
      <w:tr>
        <w:trPr>
          <w:trHeight w:val="401" w:hRule="exact"/>
        </w:trPr>
        <w:tc>
          <w:tcPr>
            <w:tcW w:w="4202"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40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52"/>
              <w:jc w:val="right"/>
              <w:rPr>
                <w:rFonts w:ascii="Times New Roman" w:hAnsi="Times New Roman" w:cs="Times New Roman" w:eastAsia="Times New Roman" w:hint="default"/>
                <w:sz w:val="18"/>
                <w:szCs w:val="18"/>
              </w:rPr>
            </w:pPr>
            <w:r>
              <w:rPr>
                <w:rFonts w:ascii="Times New Roman"/>
                <w:spacing w:val="-1"/>
                <w:sz w:val="18"/>
              </w:rPr>
              <w:t>26,486,883.44</w:t>
            </w:r>
          </w:p>
        </w:tc>
        <w:tc>
          <w:tcPr>
            <w:tcW w:w="2052" w:type="dxa"/>
            <w:tcBorders>
              <w:top w:val="single" w:sz="2" w:space="0" w:color="000000"/>
              <w:left w:val="nil" w:sz="6" w:space="0" w:color="auto"/>
              <w:bottom w:val="nil" w:sz="6" w:space="0" w:color="auto"/>
              <w:right w:val="nil" w:sz="6" w:space="0" w:color="auto"/>
            </w:tcBorders>
          </w:tcPr>
          <w:p>
            <w:pPr/>
          </w:p>
        </w:tc>
      </w:tr>
      <w:tr>
        <w:trPr>
          <w:trHeight w:val="397"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调整年初未分配利润合计余额（调增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09"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r>
      <w:tr>
        <w:trPr>
          <w:trHeight w:val="397"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3"/>
              <w:jc w:val="right"/>
              <w:rPr>
                <w:rFonts w:ascii="Times New Roman" w:hAnsi="Times New Roman" w:cs="Times New Roman" w:eastAsia="Times New Roman" w:hint="default"/>
                <w:sz w:val="18"/>
                <w:szCs w:val="18"/>
              </w:rPr>
            </w:pPr>
            <w:r>
              <w:rPr>
                <w:rFonts w:ascii="Times New Roman"/>
                <w:spacing w:val="-1"/>
                <w:sz w:val="18"/>
              </w:rPr>
              <w:t>26,486,883.44</w:t>
            </w:r>
          </w:p>
        </w:tc>
        <w:tc>
          <w:tcPr>
            <w:tcW w:w="2052" w:type="dxa"/>
            <w:tcBorders>
              <w:top w:val="nil" w:sz="6" w:space="0" w:color="auto"/>
              <w:left w:val="nil" w:sz="6" w:space="0" w:color="auto"/>
              <w:bottom w:val="nil" w:sz="6" w:space="0" w:color="auto"/>
              <w:right w:val="nil" w:sz="6" w:space="0" w:color="auto"/>
            </w:tcBorders>
          </w:tcPr>
          <w:p>
            <w:pPr/>
          </w:p>
        </w:tc>
      </w:tr>
      <w:tr>
        <w:trPr>
          <w:trHeight w:val="397"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3"/>
              <w:jc w:val="right"/>
              <w:rPr>
                <w:rFonts w:ascii="Times New Roman" w:hAnsi="Times New Roman" w:cs="Times New Roman" w:eastAsia="Times New Roman" w:hint="default"/>
                <w:sz w:val="18"/>
                <w:szCs w:val="18"/>
              </w:rPr>
            </w:pPr>
            <w:r>
              <w:rPr>
                <w:rFonts w:ascii="Times New Roman"/>
                <w:spacing w:val="-1"/>
                <w:sz w:val="18"/>
              </w:rPr>
              <w:t>44,869,022.63</w:t>
            </w:r>
            <w:r>
              <w:rPr>
                <w:rFonts w:ascii="Times New Roman"/>
                <w:sz w:val="18"/>
              </w:rPr>
            </w:r>
          </w:p>
        </w:tc>
        <w:tc>
          <w:tcPr>
            <w:tcW w:w="2052" w:type="dxa"/>
            <w:tcBorders>
              <w:top w:val="nil" w:sz="6" w:space="0" w:color="auto"/>
              <w:left w:val="nil" w:sz="6" w:space="0" w:color="auto"/>
              <w:bottom w:val="nil" w:sz="6" w:space="0" w:color="auto"/>
              <w:right w:val="nil" w:sz="6" w:space="0" w:color="auto"/>
            </w:tcBorders>
          </w:tcPr>
          <w:p>
            <w:pPr/>
          </w:p>
        </w:tc>
      </w:tr>
      <w:tr>
        <w:trPr>
          <w:trHeight w:val="397"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3"/>
              <w:jc w:val="right"/>
              <w:rPr>
                <w:rFonts w:ascii="Times New Roman" w:hAnsi="Times New Roman" w:cs="Times New Roman" w:eastAsia="Times New Roman" w:hint="default"/>
                <w:sz w:val="18"/>
                <w:szCs w:val="18"/>
              </w:rPr>
            </w:pPr>
            <w:r>
              <w:rPr>
                <w:rFonts w:ascii="Times New Roman"/>
                <w:spacing w:val="-1"/>
                <w:sz w:val="18"/>
              </w:rPr>
              <w:t>4,433,210.31</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center"/>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409"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r>
      <w:tr>
        <w:trPr>
          <w:trHeight w:val="39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409"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r>
      <w:tr>
        <w:trPr>
          <w:trHeight w:val="398"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409"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r>
      <w:tr>
        <w:trPr>
          <w:trHeight w:val="398"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409"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
        </w:tc>
      </w:tr>
      <w:tr>
        <w:trPr>
          <w:trHeight w:val="402" w:hRule="exact"/>
        </w:trPr>
        <w:tc>
          <w:tcPr>
            <w:tcW w:w="4202"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年末未分配利润</w:t>
            </w:r>
          </w:p>
        </w:tc>
        <w:tc>
          <w:tcPr>
            <w:tcW w:w="2409" w:type="dxa"/>
            <w:tcBorders>
              <w:top w:val="nil" w:sz="6" w:space="0" w:color="auto"/>
              <w:left w:val="nil" w:sz="6" w:space="0" w:color="auto"/>
              <w:bottom w:val="single" w:sz="2" w:space="0" w:color="000000"/>
              <w:right w:val="nil" w:sz="6" w:space="0" w:color="auto"/>
            </w:tcBorders>
          </w:tcPr>
          <w:p>
            <w:pPr>
              <w:pStyle w:val="TableParagraph"/>
              <w:spacing w:line="240" w:lineRule="auto" w:before="99"/>
              <w:ind w:right="353"/>
              <w:jc w:val="right"/>
              <w:rPr>
                <w:rFonts w:ascii="Times New Roman" w:hAnsi="Times New Roman" w:cs="Times New Roman" w:eastAsia="Times New Roman" w:hint="default"/>
                <w:sz w:val="18"/>
                <w:szCs w:val="18"/>
              </w:rPr>
            </w:pPr>
            <w:r>
              <w:rPr>
                <w:rFonts w:ascii="Times New Roman"/>
                <w:b/>
                <w:spacing w:val="-1"/>
                <w:sz w:val="18"/>
              </w:rPr>
              <w:t>66,922,695.76</w:t>
            </w:r>
            <w:r>
              <w:rPr>
                <w:rFonts w:ascii="Times New Roman"/>
                <w:sz w:val="18"/>
              </w:rPr>
            </w:r>
          </w:p>
        </w:tc>
        <w:tc>
          <w:tcPr>
            <w:tcW w:w="2052" w:type="dxa"/>
            <w:tcBorders>
              <w:top w:val="nil" w:sz="6" w:space="0" w:color="auto"/>
              <w:left w:val="nil" w:sz="6" w:space="0" w:color="auto"/>
              <w:bottom w:val="single" w:sz="2" w:space="0" w:color="000000"/>
              <w:right w:val="nil" w:sz="6" w:space="0" w:color="auto"/>
            </w:tcBorders>
          </w:tcPr>
          <w:p>
            <w:pPr/>
          </w:p>
        </w:tc>
      </w:tr>
    </w:tbl>
    <w:p>
      <w:pPr>
        <w:spacing w:line="240" w:lineRule="auto" w:before="13"/>
        <w:rPr>
          <w:rFonts w:ascii="宋体" w:hAnsi="宋体" w:cs="宋体" w:eastAsia="宋体" w:hint="default"/>
          <w:b/>
          <w:bCs/>
          <w:sz w:val="25"/>
          <w:szCs w:val="25"/>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（二十六）营业收入及营业成本</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．营业收入及营业成本</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3301"/>
        <w:gridCol w:w="2814"/>
        <w:gridCol w:w="2548"/>
      </w:tblGrid>
      <w:tr>
        <w:trPr>
          <w:trHeight w:val="401" w:hRule="exact"/>
        </w:trPr>
        <w:tc>
          <w:tcPr>
            <w:tcW w:w="330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6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1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48"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5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3" w:hRule="exact"/>
        </w:trPr>
        <w:tc>
          <w:tcPr>
            <w:tcW w:w="3301"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1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264" w:right="0"/>
              <w:jc w:val="center"/>
              <w:rPr>
                <w:rFonts w:ascii="Times New Roman" w:hAnsi="Times New Roman" w:cs="Times New Roman" w:eastAsia="Times New Roman" w:hint="default"/>
                <w:sz w:val="18"/>
                <w:szCs w:val="18"/>
              </w:rPr>
            </w:pPr>
            <w:r>
              <w:rPr>
                <w:rFonts w:ascii="Times New Roman"/>
                <w:sz w:val="18"/>
              </w:rPr>
              <w:t>243,898,174.93</w:t>
            </w:r>
          </w:p>
        </w:tc>
        <w:tc>
          <w:tcPr>
            <w:tcW w:w="2548"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161,898,012.44</w:t>
            </w:r>
          </w:p>
        </w:tc>
      </w:tr>
      <w:tr>
        <w:trPr>
          <w:trHeight w:val="39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14" w:type="dxa"/>
            <w:tcBorders>
              <w:top w:val="nil" w:sz="6" w:space="0" w:color="auto"/>
              <w:left w:val="nil" w:sz="6" w:space="0" w:color="auto"/>
              <w:bottom w:val="nil" w:sz="6" w:space="0" w:color="auto"/>
              <w:right w:val="nil" w:sz="6" w:space="0" w:color="auto"/>
            </w:tcBorders>
          </w:tcPr>
          <w:p>
            <w:pPr/>
          </w:p>
        </w:tc>
        <w:tc>
          <w:tcPr>
            <w:tcW w:w="2548" w:type="dxa"/>
            <w:tcBorders>
              <w:top w:val="nil" w:sz="6" w:space="0" w:color="auto"/>
              <w:left w:val="nil" w:sz="6" w:space="0" w:color="auto"/>
              <w:bottom w:val="nil" w:sz="6" w:space="0" w:color="auto"/>
              <w:right w:val="nil" w:sz="6" w:space="0" w:color="auto"/>
            </w:tcBorders>
          </w:tcPr>
          <w:p>
            <w:pPr/>
          </w:p>
        </w:tc>
      </w:tr>
      <w:tr>
        <w:trPr>
          <w:trHeight w:val="405"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3"/>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3" w:right="0"/>
              <w:jc w:val="center"/>
              <w:rPr>
                <w:rFonts w:ascii="Times New Roman" w:hAnsi="Times New Roman" w:cs="Times New Roman" w:eastAsia="Times New Roman" w:hint="default"/>
                <w:sz w:val="18"/>
                <w:szCs w:val="18"/>
              </w:rPr>
            </w:pPr>
            <w:r>
              <w:rPr>
                <w:rFonts w:ascii="Times New Roman"/>
                <w:b/>
                <w:sz w:val="18"/>
              </w:rPr>
              <w:t>243,898,174.93</w:t>
            </w:r>
            <w:r>
              <w:rPr>
                <w:rFonts w:ascii="Times New Roman"/>
                <w:sz w:val="18"/>
              </w:rPr>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 w:right="0"/>
              <w:jc w:val="center"/>
              <w:rPr>
                <w:rFonts w:ascii="Times New Roman" w:hAnsi="Times New Roman" w:cs="Times New Roman" w:eastAsia="Times New Roman" w:hint="default"/>
                <w:sz w:val="18"/>
                <w:szCs w:val="18"/>
              </w:rPr>
            </w:pPr>
            <w:r>
              <w:rPr>
                <w:rFonts w:ascii="Times New Roman"/>
                <w:b/>
                <w:sz w:val="18"/>
              </w:rPr>
              <w:t>161,898,012.44</w:t>
            </w:r>
            <w:r>
              <w:rPr>
                <w:rFonts w:ascii="Times New Roman"/>
                <w:sz w:val="18"/>
              </w:rPr>
            </w:r>
          </w:p>
        </w:tc>
      </w:tr>
      <w:tr>
        <w:trPr>
          <w:trHeight w:val="395"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3" w:right="0"/>
              <w:jc w:val="center"/>
              <w:rPr>
                <w:rFonts w:ascii="Times New Roman" w:hAnsi="Times New Roman" w:cs="Times New Roman" w:eastAsia="Times New Roman" w:hint="default"/>
                <w:sz w:val="18"/>
                <w:szCs w:val="18"/>
              </w:rPr>
            </w:pPr>
            <w:r>
              <w:rPr>
                <w:rFonts w:ascii="Times New Roman"/>
                <w:sz w:val="18"/>
              </w:rPr>
              <w:t>159,955,184.29</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105,329,610.60</w:t>
            </w:r>
          </w:p>
        </w:tc>
      </w:tr>
      <w:tr>
        <w:trPr>
          <w:trHeight w:val="391"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14" w:type="dxa"/>
            <w:tcBorders>
              <w:top w:val="nil" w:sz="6" w:space="0" w:color="auto"/>
              <w:left w:val="nil" w:sz="6" w:space="0" w:color="auto"/>
              <w:bottom w:val="nil" w:sz="6" w:space="0" w:color="auto"/>
              <w:right w:val="nil" w:sz="6" w:space="0" w:color="auto"/>
            </w:tcBorders>
          </w:tcPr>
          <w:p>
            <w:pPr/>
          </w:p>
        </w:tc>
        <w:tc>
          <w:tcPr>
            <w:tcW w:w="2548" w:type="dxa"/>
            <w:tcBorders>
              <w:top w:val="nil" w:sz="6" w:space="0" w:color="auto"/>
              <w:left w:val="nil" w:sz="6" w:space="0" w:color="auto"/>
              <w:bottom w:val="nil" w:sz="6" w:space="0" w:color="auto"/>
              <w:right w:val="nil" w:sz="6" w:space="0" w:color="auto"/>
            </w:tcBorders>
          </w:tcPr>
          <w:p>
            <w:pPr/>
          </w:p>
        </w:tc>
      </w:tr>
      <w:tr>
        <w:trPr>
          <w:trHeight w:val="402" w:hRule="exact"/>
        </w:trPr>
        <w:tc>
          <w:tcPr>
            <w:tcW w:w="3301"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right="973"/>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2814" w:type="dxa"/>
            <w:tcBorders>
              <w:top w:val="nil" w:sz="6" w:space="0" w:color="auto"/>
              <w:left w:val="nil" w:sz="6" w:space="0" w:color="auto"/>
              <w:bottom w:val="single" w:sz="2" w:space="0" w:color="000000"/>
              <w:right w:val="nil" w:sz="6" w:space="0" w:color="auto"/>
            </w:tcBorders>
          </w:tcPr>
          <w:p>
            <w:pPr>
              <w:pStyle w:val="TableParagraph"/>
              <w:spacing w:line="240" w:lineRule="auto" w:before="99"/>
              <w:ind w:left="263" w:right="0"/>
              <w:jc w:val="center"/>
              <w:rPr>
                <w:rFonts w:ascii="Times New Roman" w:hAnsi="Times New Roman" w:cs="Times New Roman" w:eastAsia="Times New Roman" w:hint="default"/>
                <w:sz w:val="18"/>
                <w:szCs w:val="18"/>
              </w:rPr>
            </w:pPr>
            <w:r>
              <w:rPr>
                <w:rFonts w:ascii="Times New Roman"/>
                <w:b/>
                <w:sz w:val="18"/>
              </w:rPr>
              <w:t>159,955,184.29</w:t>
            </w:r>
            <w:r>
              <w:rPr>
                <w:rFonts w:ascii="Times New Roman"/>
                <w:sz w:val="18"/>
              </w:rPr>
            </w:r>
          </w:p>
        </w:tc>
        <w:tc>
          <w:tcPr>
            <w:tcW w:w="2548" w:type="dxa"/>
            <w:tcBorders>
              <w:top w:val="nil" w:sz="6" w:space="0" w:color="auto"/>
              <w:left w:val="nil" w:sz="6" w:space="0" w:color="auto"/>
              <w:bottom w:val="single" w:sz="2" w:space="0" w:color="000000"/>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b/>
                <w:sz w:val="18"/>
              </w:rPr>
              <w:t>105,329,610.60</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pict>
          <v:group style="position:absolute;margin-left:173.180008pt;margin-top:49.943676pt;width:340.55pt;height:.25pt;mso-position-horizontal-relative:page;mso-position-vertical-relative:paragraph;z-index:-505744" coordorigin="3464,999" coordsize="6811,5">
            <v:group style="position:absolute;left:3466;top:1001;width:1703;height:2" coordorigin="3466,1001" coordsize="1703,2">
              <v:shape style="position:absolute;left:3466;top:1001;width:1703;height:2" coordorigin="3466,1001" coordsize="1703,0" path="m3466,1001l5168,1001e" filled="false" stroked="true" strokeweight=".23999pt" strokecolor="#000000">
                <v:path arrowok="t"/>
              </v:shape>
            </v:group>
            <v:group style="position:absolute;left:5168;top:1001;width:5;height:2" coordorigin="5168,1001" coordsize="5,2">
              <v:shape style="position:absolute;left:5168;top:1001;width:5;height:2" coordorigin="5168,1001" coordsize="5,0" path="m5168,1001l5173,1001e" filled="false" stroked="true" strokeweight=".23999pt" strokecolor="#000000">
                <v:path arrowok="t"/>
              </v:shape>
            </v:group>
            <v:group style="position:absolute;left:5173;top:1001;width:1695;height:2" coordorigin="5173,1001" coordsize="1695,2">
              <v:shape style="position:absolute;left:5173;top:1001;width:1695;height:2" coordorigin="5173,1001" coordsize="1695,0" path="m5173,1001l6868,1001e" filled="false" stroked="true" strokeweight=".23999pt" strokecolor="#000000">
                <v:path arrowok="t"/>
              </v:shape>
            </v:group>
            <v:group style="position:absolute;left:6868;top:1001;width:5;height:2" coordorigin="6868,1001" coordsize="5,2">
              <v:shape style="position:absolute;left:6868;top:1001;width:5;height:2" coordorigin="6868,1001" coordsize="5,0" path="m6868,1001l6873,1001e" filled="false" stroked="true" strokeweight=".23999pt" strokecolor="#000000">
                <v:path arrowok="t"/>
              </v:shape>
            </v:group>
            <v:group style="position:absolute;left:6873;top:1001;width:1697;height:2" coordorigin="6873,1001" coordsize="1697,2">
              <v:shape style="position:absolute;left:6873;top:1001;width:1697;height:2" coordorigin="6873,1001" coordsize="1697,0" path="m6873,1001l8569,1001e" filled="false" stroked="true" strokeweight=".23999pt" strokecolor="#000000">
                <v:path arrowok="t"/>
              </v:shape>
            </v:group>
            <v:group style="position:absolute;left:8569;top:1001;width:5;height:2" coordorigin="8569,1001" coordsize="5,2">
              <v:shape style="position:absolute;left:8569;top:1001;width:5;height:2" coordorigin="8569,1001" coordsize="5,0" path="m8569,1001l8574,1001e" filled="false" stroked="true" strokeweight=".23999pt" strokecolor="#000000">
                <v:path arrowok="t"/>
              </v:shape>
            </v:group>
            <v:group style="position:absolute;left:8574;top:1001;width:1698;height:2" coordorigin="8574,1001" coordsize="1698,2">
              <v:shape style="position:absolute;left:8574;top:1001;width:1698;height:2" coordorigin="8574,1001" coordsize="1698,0" path="m8574,1001l10271,1001e" filled="false" stroked="true" strokeweight=".23999pt" strokecolor="#000000">
                <v:path arrowok="t"/>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．主营业务（分产品）</w:t>
      </w:r>
    </w:p>
    <w:p>
      <w:pPr>
        <w:spacing w:line="240" w:lineRule="auto" w:before="7"/>
        <w:rPr>
          <w:rFonts w:ascii="宋体" w:hAnsi="宋体" w:cs="宋体" w:eastAsia="宋体" w:hint="default"/>
          <w:sz w:val="20"/>
          <w:szCs w:val="20"/>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844;height:2" coordorigin="2,2" coordsize="1844,2">
              <v:shape style="position:absolute;left:2;top:2;width:1844;height:2" coordorigin="2,2" coordsize="1844,0" path="m2,2l1846,2e" filled="false" stroked="true" strokeweight=".24005pt" strokecolor="#000000">
                <v:path arrowok="t"/>
              </v:shape>
            </v:group>
            <v:group style="position:absolute;left:1846;top:2;width:5;height:2" coordorigin="1846,2" coordsize="5,2">
              <v:shape style="position:absolute;left:1846;top:2;width:5;height:2" coordorigin="1846,2" coordsize="5,0" path="m1846,2l1850,2e" filled="false" stroked="true" strokeweight=".24005pt" strokecolor="#000000">
                <v:path arrowok="t"/>
              </v:shape>
            </v:group>
            <v:group style="position:absolute;left:1850;top:2;width:3397;height:2" coordorigin="1850,2" coordsize="3397,2">
              <v:shape style="position:absolute;left:1850;top:2;width:3397;height:2" coordorigin="1850,2" coordsize="3397,0" path="m1850,2l5247,2e" filled="false" stroked="true" strokeweight=".24005pt" strokecolor="#000000">
                <v:path arrowok="t"/>
              </v:shape>
            </v:group>
            <v:group style="position:absolute;left:5247;top:2;width:5;height:2" coordorigin="5247,2" coordsize="5,2">
              <v:shape style="position:absolute;left:5247;top:2;width:5;height:2" coordorigin="5247,2" coordsize="5,0" path="m5247,2l5252,2e" filled="false" stroked="true" strokeweight=".24005pt" strokecolor="#000000">
                <v:path arrowok="t"/>
              </v:shape>
            </v:group>
            <v:group style="position:absolute;left:5252;top:2;width:3399;height:2" coordorigin="5252,2" coordsize="3399,2">
              <v:shape style="position:absolute;left:5252;top:2;width:3399;height:2" coordorigin="5252,2" coordsize="3399,0" path="m5252,2l8651,2e" filled="false" stroked="true" strokeweight=".24005pt" strokecolor="#000000">
                <v:path arrowok="t"/>
              </v:shape>
            </v:group>
          </v:group>
        </w:pict>
      </w:r>
      <w:r>
        <w:rPr>
          <w:rFonts w:ascii="宋体" w:hAnsi="宋体" w:cs="宋体" w:eastAsia="宋体" w:hint="default"/>
          <w:sz w:val="2"/>
          <w:szCs w:val="2"/>
        </w:rPr>
      </w:r>
    </w:p>
    <w:tbl>
      <w:tblPr>
        <w:tblW w:w="0" w:type="auto"/>
        <w:jc w:val="left"/>
        <w:tblInd w:w="427" w:type="dxa"/>
        <w:tblLayout w:type="fixed"/>
        <w:tblCellMar>
          <w:top w:w="0" w:type="dxa"/>
          <w:left w:w="0" w:type="dxa"/>
          <w:bottom w:w="0" w:type="dxa"/>
          <w:right w:w="0" w:type="dxa"/>
        </w:tblCellMar>
        <w:tblLook w:val="01E0"/>
      </w:tblPr>
      <w:tblGrid>
        <w:gridCol w:w="2001"/>
        <w:gridCol w:w="1992"/>
        <w:gridCol w:w="1467"/>
        <w:gridCol w:w="1936"/>
        <w:gridCol w:w="1288"/>
      </w:tblGrid>
      <w:tr>
        <w:trPr>
          <w:trHeight w:val="795" w:hRule="exact"/>
        </w:trPr>
        <w:tc>
          <w:tcPr>
            <w:tcW w:w="2001"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9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92"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2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67"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36"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1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288"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5" w:hRule="exact"/>
        </w:trPr>
        <w:tc>
          <w:tcPr>
            <w:tcW w:w="2001" w:type="dxa"/>
            <w:tcBorders>
              <w:top w:val="single" w:sz="2" w:space="0" w:color="000000"/>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数据中心第三方服务</w:t>
            </w:r>
          </w:p>
        </w:tc>
        <w:tc>
          <w:tcPr>
            <w:tcW w:w="199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18"/>
              <w:jc w:val="right"/>
              <w:rPr>
                <w:rFonts w:ascii="Times New Roman" w:hAnsi="Times New Roman" w:cs="Times New Roman" w:eastAsia="Times New Roman" w:hint="default"/>
                <w:sz w:val="18"/>
                <w:szCs w:val="18"/>
              </w:rPr>
            </w:pPr>
            <w:r>
              <w:rPr>
                <w:rFonts w:ascii="Times New Roman"/>
                <w:spacing w:val="-1"/>
                <w:sz w:val="18"/>
              </w:rPr>
              <w:t>138,476,192.89</w:t>
            </w:r>
          </w:p>
        </w:tc>
        <w:tc>
          <w:tcPr>
            <w:tcW w:w="1467"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104,771,205.36</w:t>
            </w:r>
          </w:p>
        </w:tc>
        <w:tc>
          <w:tcPr>
            <w:tcW w:w="1936"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20"/>
              <w:jc w:val="right"/>
              <w:rPr>
                <w:rFonts w:ascii="Times New Roman" w:hAnsi="Times New Roman" w:cs="Times New Roman" w:eastAsia="Times New Roman" w:hint="default"/>
                <w:sz w:val="18"/>
                <w:szCs w:val="18"/>
              </w:rPr>
            </w:pPr>
            <w:r>
              <w:rPr>
                <w:rFonts w:ascii="Times New Roman"/>
                <w:spacing w:val="-1"/>
                <w:sz w:val="18"/>
              </w:rPr>
              <w:t>79,554,915.34</w:t>
            </w:r>
          </w:p>
        </w:tc>
        <w:tc>
          <w:tcPr>
            <w:tcW w:w="1288"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pacing w:val="-1"/>
                <w:sz w:val="18"/>
              </w:rPr>
              <w:t>62,275,328.79</w:t>
            </w:r>
          </w:p>
        </w:tc>
      </w:tr>
      <w:tr>
        <w:trPr>
          <w:trHeight w:val="396"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行业信息化解决方案</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21"/>
              <w:jc w:val="right"/>
              <w:rPr>
                <w:rFonts w:ascii="Times New Roman" w:hAnsi="Times New Roman" w:cs="Times New Roman" w:eastAsia="Times New Roman" w:hint="default"/>
                <w:sz w:val="18"/>
                <w:szCs w:val="18"/>
              </w:rPr>
            </w:pPr>
            <w:r>
              <w:rPr>
                <w:rFonts w:ascii="Times New Roman"/>
                <w:spacing w:val="-1"/>
                <w:sz w:val="18"/>
              </w:rPr>
              <w:t>37,453,788.08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8"/>
              <w:jc w:val="right"/>
              <w:rPr>
                <w:rFonts w:ascii="Times New Roman" w:hAnsi="Times New Roman" w:cs="Times New Roman" w:eastAsia="Times New Roman" w:hint="default"/>
                <w:sz w:val="18"/>
                <w:szCs w:val="18"/>
              </w:rPr>
            </w:pPr>
            <w:r>
              <w:rPr>
                <w:rFonts w:ascii="Times New Roman"/>
                <w:spacing w:val="-1"/>
                <w:sz w:val="18"/>
              </w:rPr>
              <w:t>4,177,754.11</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20"/>
              <w:jc w:val="right"/>
              <w:rPr>
                <w:rFonts w:ascii="Times New Roman" w:hAnsi="Times New Roman" w:cs="Times New Roman" w:eastAsia="Times New Roman" w:hint="default"/>
                <w:sz w:val="18"/>
                <w:szCs w:val="18"/>
              </w:rPr>
            </w:pPr>
            <w:r>
              <w:rPr>
                <w:rFonts w:ascii="Times New Roman"/>
                <w:spacing w:val="-1"/>
                <w:sz w:val="18"/>
              </w:rPr>
              <w:t>23,691,210.33</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759,597.52</w:t>
            </w:r>
          </w:p>
        </w:tc>
      </w:tr>
      <w:tr>
        <w:trPr>
          <w:trHeight w:val="402" w:hRule="exact"/>
        </w:trPr>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金融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外包服务</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18"/>
              <w:jc w:val="right"/>
              <w:rPr>
                <w:rFonts w:ascii="Times New Roman" w:hAnsi="Times New Roman" w:cs="Times New Roman" w:eastAsia="Times New Roman" w:hint="default"/>
                <w:sz w:val="18"/>
                <w:szCs w:val="18"/>
              </w:rPr>
            </w:pPr>
            <w:r>
              <w:rPr>
                <w:rFonts w:ascii="Times New Roman"/>
                <w:spacing w:val="-1"/>
                <w:sz w:val="18"/>
              </w:rPr>
              <w:t>63,862,110.14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8"/>
              <w:jc w:val="right"/>
              <w:rPr>
                <w:rFonts w:ascii="Times New Roman" w:hAnsi="Times New Roman" w:cs="Times New Roman" w:eastAsia="Times New Roman" w:hint="default"/>
                <w:sz w:val="18"/>
                <w:szCs w:val="18"/>
              </w:rPr>
            </w:pPr>
            <w:r>
              <w:rPr>
                <w:rFonts w:ascii="Times New Roman"/>
                <w:spacing w:val="-1"/>
                <w:sz w:val="18"/>
              </w:rPr>
              <w:t>48,122,934.52</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20"/>
              <w:jc w:val="right"/>
              <w:rPr>
                <w:rFonts w:ascii="Times New Roman" w:hAnsi="Times New Roman" w:cs="Times New Roman" w:eastAsia="Times New Roman" w:hint="default"/>
                <w:sz w:val="18"/>
                <w:szCs w:val="18"/>
              </w:rPr>
            </w:pPr>
            <w:r>
              <w:rPr>
                <w:rFonts w:ascii="Times New Roman"/>
                <w:spacing w:val="-1"/>
                <w:sz w:val="18"/>
              </w:rPr>
              <w:t>54,000,657.17</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39,060,355.83</w:t>
            </w:r>
          </w:p>
        </w:tc>
      </w:tr>
      <w:tr>
        <w:trPr>
          <w:trHeight w:val="391" w:hRule="exact"/>
        </w:trPr>
        <w:tc>
          <w:tcPr>
            <w:tcW w:w="2001" w:type="dxa"/>
            <w:tcBorders>
              <w:top w:val="nil" w:sz="6" w:space="0" w:color="auto"/>
              <w:left w:val="nil" w:sz="6" w:space="0" w:color="auto"/>
              <w:bottom w:val="single" w:sz="2" w:space="0" w:color="000000"/>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nil" w:sz="6" w:space="0" w:color="auto"/>
              <w:left w:val="nil" w:sz="6" w:space="0" w:color="auto"/>
              <w:bottom w:val="single" w:sz="2" w:space="0" w:color="000000"/>
              <w:right w:val="nil" w:sz="6" w:space="0" w:color="auto"/>
            </w:tcBorders>
          </w:tcPr>
          <w:p>
            <w:pPr>
              <w:pStyle w:val="TableParagraph"/>
              <w:spacing w:line="240" w:lineRule="auto" w:before="83"/>
              <w:ind w:right="518"/>
              <w:jc w:val="right"/>
              <w:rPr>
                <w:rFonts w:ascii="Times New Roman" w:hAnsi="Times New Roman" w:cs="Times New Roman" w:eastAsia="Times New Roman" w:hint="default"/>
                <w:sz w:val="18"/>
                <w:szCs w:val="18"/>
              </w:rPr>
            </w:pPr>
            <w:r>
              <w:rPr>
                <w:rFonts w:ascii="Times New Roman"/>
                <w:spacing w:val="-1"/>
                <w:sz w:val="18"/>
              </w:rPr>
              <w:t>4,106,083.82</w:t>
            </w:r>
          </w:p>
        </w:tc>
        <w:tc>
          <w:tcPr>
            <w:tcW w:w="1467" w:type="dxa"/>
            <w:tcBorders>
              <w:top w:val="nil" w:sz="6" w:space="0" w:color="auto"/>
              <w:left w:val="nil" w:sz="6" w:space="0" w:color="auto"/>
              <w:bottom w:val="single" w:sz="2" w:space="0" w:color="000000"/>
              <w:right w:val="nil" w:sz="6" w:space="0" w:color="auto"/>
            </w:tcBorders>
          </w:tcPr>
          <w:p>
            <w:pPr>
              <w:pStyle w:val="TableParagraph"/>
              <w:spacing w:line="240" w:lineRule="auto" w:before="83"/>
              <w:ind w:right="286"/>
              <w:jc w:val="right"/>
              <w:rPr>
                <w:rFonts w:ascii="Times New Roman" w:hAnsi="Times New Roman" w:cs="Times New Roman" w:eastAsia="Times New Roman" w:hint="default"/>
                <w:sz w:val="18"/>
                <w:szCs w:val="18"/>
              </w:rPr>
            </w:pPr>
            <w:r>
              <w:rPr>
                <w:rFonts w:ascii="Times New Roman"/>
                <w:spacing w:val="-1"/>
                <w:sz w:val="18"/>
              </w:rPr>
              <w:t>2,883,290.30</w:t>
            </w:r>
          </w:p>
        </w:tc>
        <w:tc>
          <w:tcPr>
            <w:tcW w:w="1936" w:type="dxa"/>
            <w:tcBorders>
              <w:top w:val="nil" w:sz="6" w:space="0" w:color="auto"/>
              <w:left w:val="nil" w:sz="6" w:space="0" w:color="auto"/>
              <w:bottom w:val="single" w:sz="2" w:space="0" w:color="000000"/>
              <w:right w:val="nil" w:sz="6" w:space="0" w:color="auto"/>
            </w:tcBorders>
          </w:tcPr>
          <w:p>
            <w:pPr>
              <w:pStyle w:val="TableParagraph"/>
              <w:spacing w:line="240" w:lineRule="auto" w:before="83"/>
              <w:ind w:right="520"/>
              <w:jc w:val="right"/>
              <w:rPr>
                <w:rFonts w:ascii="Times New Roman" w:hAnsi="Times New Roman" w:cs="Times New Roman" w:eastAsia="Times New Roman" w:hint="default"/>
                <w:sz w:val="18"/>
                <w:szCs w:val="18"/>
              </w:rPr>
            </w:pPr>
            <w:r>
              <w:rPr>
                <w:rFonts w:ascii="Times New Roman"/>
                <w:spacing w:val="-1"/>
                <w:sz w:val="18"/>
              </w:rPr>
              <w:t>4,651,229.60</w:t>
            </w:r>
          </w:p>
        </w:tc>
        <w:tc>
          <w:tcPr>
            <w:tcW w:w="1288" w:type="dxa"/>
            <w:tcBorders>
              <w:top w:val="nil" w:sz="6" w:space="0" w:color="auto"/>
              <w:left w:val="nil" w:sz="6" w:space="0" w:color="auto"/>
              <w:bottom w:val="single" w:sz="2" w:space="0" w:color="000000"/>
              <w:right w:val="nil" w:sz="6" w:space="0" w:color="auto"/>
            </w:tcBorders>
          </w:tcPr>
          <w:p>
            <w:pPr>
              <w:pStyle w:val="TableParagraph"/>
              <w:spacing w:line="240" w:lineRule="auto" w:before="83"/>
              <w:ind w:right="104"/>
              <w:jc w:val="right"/>
              <w:rPr>
                <w:rFonts w:ascii="Times New Roman" w:hAnsi="Times New Roman" w:cs="Times New Roman" w:eastAsia="Times New Roman" w:hint="default"/>
                <w:sz w:val="18"/>
                <w:szCs w:val="18"/>
              </w:rPr>
            </w:pPr>
            <w:r>
              <w:rPr>
                <w:rFonts w:ascii="Times New Roman"/>
                <w:spacing w:val="-1"/>
                <w:sz w:val="18"/>
              </w:rPr>
              <w:t>3,234,328.46</w:t>
            </w:r>
          </w:p>
        </w:tc>
      </w:tr>
      <w:tr>
        <w:trPr>
          <w:trHeight w:val="404" w:hRule="exact"/>
        </w:trPr>
        <w:tc>
          <w:tcPr>
            <w:tcW w:w="2001"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92"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518"/>
              <w:jc w:val="right"/>
              <w:rPr>
                <w:rFonts w:ascii="Times New Roman" w:hAnsi="Times New Roman" w:cs="Times New Roman" w:eastAsia="Times New Roman" w:hint="default"/>
                <w:sz w:val="18"/>
                <w:szCs w:val="18"/>
              </w:rPr>
            </w:pPr>
            <w:r>
              <w:rPr>
                <w:rFonts w:ascii="Times New Roman"/>
                <w:b/>
                <w:spacing w:val="-1"/>
                <w:sz w:val="18"/>
              </w:rPr>
              <w:t>243,898,174.93</w:t>
            </w:r>
            <w:r>
              <w:rPr>
                <w:rFonts w:ascii="Times New Roman"/>
                <w:spacing w:val="-1"/>
                <w:sz w:val="18"/>
              </w:rPr>
            </w:r>
          </w:p>
        </w:tc>
        <w:tc>
          <w:tcPr>
            <w:tcW w:w="1467"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left="52" w:right="0"/>
              <w:jc w:val="left"/>
              <w:rPr>
                <w:rFonts w:ascii="Times New Roman" w:hAnsi="Times New Roman" w:cs="Times New Roman" w:eastAsia="Times New Roman" w:hint="default"/>
                <w:sz w:val="18"/>
                <w:szCs w:val="18"/>
              </w:rPr>
            </w:pPr>
            <w:r>
              <w:rPr>
                <w:rFonts w:ascii="Times New Roman"/>
                <w:b/>
                <w:sz w:val="18"/>
              </w:rPr>
              <w:t>159,955,184.29</w:t>
            </w:r>
            <w:r>
              <w:rPr>
                <w:rFonts w:ascii="Times New Roman"/>
                <w:sz w:val="18"/>
              </w:rPr>
            </w:r>
          </w:p>
        </w:tc>
        <w:tc>
          <w:tcPr>
            <w:tcW w:w="1936"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right="520"/>
              <w:jc w:val="right"/>
              <w:rPr>
                <w:rFonts w:ascii="Times New Roman" w:hAnsi="Times New Roman" w:cs="Times New Roman" w:eastAsia="Times New Roman" w:hint="default"/>
                <w:sz w:val="18"/>
                <w:szCs w:val="18"/>
              </w:rPr>
            </w:pPr>
            <w:r>
              <w:rPr>
                <w:rFonts w:ascii="Times New Roman"/>
                <w:b/>
                <w:spacing w:val="-1"/>
                <w:sz w:val="18"/>
              </w:rPr>
              <w:t>161,898,012.44</w:t>
            </w:r>
            <w:r>
              <w:rPr>
                <w:rFonts w:ascii="Times New Roman"/>
                <w:spacing w:val="-1"/>
                <w:sz w:val="18"/>
              </w:rPr>
            </w:r>
          </w:p>
        </w:tc>
        <w:tc>
          <w:tcPr>
            <w:tcW w:w="1288" w:type="dxa"/>
            <w:tcBorders>
              <w:top w:val="single" w:sz="2" w:space="0" w:color="000000"/>
              <w:left w:val="nil" w:sz="6" w:space="0" w:color="auto"/>
              <w:bottom w:val="nil" w:sz="6" w:space="0" w:color="auto"/>
              <w:right w:val="nil" w:sz="6" w:space="0" w:color="auto"/>
            </w:tcBorders>
          </w:tcPr>
          <w:p>
            <w:pPr>
              <w:pStyle w:val="TableParagraph"/>
              <w:spacing w:line="240" w:lineRule="auto" w:before="98"/>
              <w:ind w:left="54" w:right="0"/>
              <w:jc w:val="left"/>
              <w:rPr>
                <w:rFonts w:ascii="Times New Roman" w:hAnsi="Times New Roman" w:cs="Times New Roman" w:eastAsia="Times New Roman" w:hint="default"/>
                <w:sz w:val="18"/>
                <w:szCs w:val="18"/>
              </w:rPr>
            </w:pPr>
            <w:r>
              <w:rPr>
                <w:rFonts w:ascii="Times New Roman"/>
                <w:b/>
                <w:sz w:val="18"/>
              </w:rPr>
              <w:t>105,329,610.60</w:t>
            </w:r>
            <w:r>
              <w:rPr>
                <w:rFonts w:ascii="Times New Roman"/>
                <w:sz w:val="18"/>
              </w:rPr>
            </w:r>
          </w:p>
        </w:tc>
      </w:tr>
    </w:tbl>
    <w:p>
      <w:pPr>
        <w:spacing w:line="240" w:lineRule="auto" w:before="3"/>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pict>
          <v:group style="position:absolute;margin-left:80.304008pt;margin-top:-9.456315pt;width:433.4pt;height:.25pt;mso-position-horizontal-relative:page;mso-position-vertical-relative:paragraph;z-index:-505720" coordorigin="1606,-189" coordsize="8668,5">
            <v:group style="position:absolute;left:1608;top:-187;width:1858;height:2" coordorigin="1608,-187" coordsize="1858,2">
              <v:shape style="position:absolute;left:1608;top:-187;width:1858;height:2" coordorigin="1608,-187" coordsize="1858,0" path="m1608,-187l3466,-187e" filled="false" stroked="true" strokeweight=".23999pt" strokecolor="#000000">
                <v:path arrowok="t"/>
              </v:shape>
            </v:group>
            <v:group style="position:absolute;left:3452;top:-187;width:5;height:2" coordorigin="3452,-187" coordsize="5,2">
              <v:shape style="position:absolute;left:3452;top:-187;width:5;height:2" coordorigin="3452,-187" coordsize="5,0" path="m3452,-187l3456,-187e" filled="false" stroked="true" strokeweight=".23999pt" strokecolor="#000000">
                <v:path arrowok="t"/>
              </v:shape>
            </v:group>
            <v:group style="position:absolute;left:3456;top:-187;width:1712;height:2" coordorigin="3456,-187" coordsize="1712,2">
              <v:shape style="position:absolute;left:3456;top:-187;width:1712;height:2" coordorigin="3456,-187" coordsize="1712,0" path="m3456,-187l5168,-187e" filled="false" stroked="true" strokeweight=".23999pt" strokecolor="#000000">
                <v:path arrowok="t"/>
              </v:shape>
            </v:group>
            <v:group style="position:absolute;left:5154;top:-187;width:5;height:2" coordorigin="5154,-187" coordsize="5,2">
              <v:shape style="position:absolute;left:5154;top:-187;width:5;height:2" coordorigin="5154,-187" coordsize="5,0" path="m5154,-187l5159,-187e" filled="false" stroked="true" strokeweight=".23999pt" strokecolor="#000000">
                <v:path arrowok="t"/>
              </v:shape>
            </v:group>
            <v:group style="position:absolute;left:5159;top:-187;width:1710;height:2" coordorigin="5159,-187" coordsize="1710,2">
              <v:shape style="position:absolute;left:5159;top:-187;width:1710;height:2" coordorigin="5159,-187" coordsize="1710,0" path="m5159,-187l6868,-187e" filled="false" stroked="true" strokeweight=".23999pt" strokecolor="#000000">
                <v:path arrowok="t"/>
              </v:shape>
            </v:group>
            <v:group style="position:absolute;left:6853;top:-187;width:5;height:2" coordorigin="6853,-187" coordsize="5,2">
              <v:shape style="position:absolute;left:6853;top:-187;width:5;height:2" coordorigin="6853,-187" coordsize="5,0" path="m6853,-187l6858,-187e" filled="false" stroked="true" strokeweight=".23999pt" strokecolor="#000000">
                <v:path arrowok="t"/>
              </v:shape>
            </v:group>
            <v:group style="position:absolute;left:6858;top:-187;width:1712;height:2" coordorigin="6858,-187" coordsize="1712,2">
              <v:shape style="position:absolute;left:6858;top:-187;width:1712;height:2" coordorigin="6858,-187" coordsize="1712,0" path="m6858,-187l8569,-187e" filled="false" stroked="true" strokeweight=".23999pt" strokecolor="#000000">
                <v:path arrowok="t"/>
              </v:shape>
            </v:group>
            <v:group style="position:absolute;left:8555;top:-187;width:5;height:2" coordorigin="8555,-187" coordsize="5,2">
              <v:shape style="position:absolute;left:8555;top:-187;width:5;height:2" coordorigin="8555,-187" coordsize="5,0" path="m8555,-187l8560,-187e" filled="false" stroked="true" strokeweight=".23999pt" strokecolor="#000000">
                <v:path arrowok="t"/>
              </v:shape>
            </v:group>
            <v:group style="position:absolute;left:8560;top:-187;width:1712;height:2" coordorigin="8560,-187" coordsize="1712,2">
              <v:shape style="position:absolute;left:8560;top:-187;width:1712;height:2" coordorigin="8560,-187" coordsize="1712,0" path="m8560,-187l10271,-187e" filled="false" stroked="true" strokeweight=".23999pt" strokecolor="#000000">
                <v:path arrowok="t"/>
              </v:shape>
            </v:group>
            <w10:wrap type="none"/>
          </v:group>
        </w:pict>
      </w:r>
      <w:r>
        <w:rPr/>
        <w:pict>
          <v:group style="position:absolute;margin-left:144.85997pt;margin-top:42.019623pt;width:368.85pt;height:.25pt;mso-position-horizontal-relative:page;mso-position-vertical-relative:paragraph;z-index:-505696" coordorigin="2897,840" coordsize="7377,5">
            <v:group style="position:absolute;left:2900;top:843;width:1844;height:2" coordorigin="2900,843" coordsize="1844,2">
              <v:shape style="position:absolute;left:2900;top:843;width:1844;height:2" coordorigin="2900,843" coordsize="1844,0" path="m2900,843l4743,843e" filled="false" stroked="true" strokeweight=".24005pt" strokecolor="#000000">
                <v:path arrowok="t"/>
              </v:shape>
            </v:group>
            <v:group style="position:absolute;left:4743;top:843;width:5;height:2" coordorigin="4743,843" coordsize="5,2">
              <v:shape style="position:absolute;left:4743;top:843;width:5;height:2" coordorigin="4743,843" coordsize="5,0" path="m4743,843l4748,843e" filled="false" stroked="true" strokeweight=".24005pt" strokecolor="#000000">
                <v:path arrowok="t"/>
              </v:shape>
            </v:group>
            <v:group style="position:absolute;left:4748;top:843;width:1839;height:2" coordorigin="4748,843" coordsize="1839,2">
              <v:shape style="position:absolute;left:4748;top:843;width:1839;height:2" coordorigin="4748,843" coordsize="1839,0" path="m4748,843l6587,843e" filled="false" stroked="true" strokeweight=".24005pt" strokecolor="#000000">
                <v:path arrowok="t"/>
              </v:shape>
            </v:group>
            <v:group style="position:absolute;left:6587;top:843;width:5;height:2" coordorigin="6587,843" coordsize="5,2">
              <v:shape style="position:absolute;left:6587;top:843;width:5;height:2" coordorigin="6587,843" coordsize="5,0" path="m6587,843l6592,843e" filled="false" stroked="true" strokeweight=".24005pt" strokecolor="#000000">
                <v:path arrowok="t"/>
              </v:shape>
            </v:group>
            <v:group style="position:absolute;left:6592;top:843;width:1836;height:2" coordorigin="6592,843" coordsize="1836,2">
              <v:shape style="position:absolute;left:6592;top:843;width:1836;height:2" coordorigin="6592,843" coordsize="1836,0" path="m6592,843l8428,843e" filled="false" stroked="true" strokeweight=".24005pt" strokecolor="#000000">
                <v:path arrowok="t"/>
              </v:shape>
            </v:group>
            <v:group style="position:absolute;left:8428;top:843;width:5;height:2" coordorigin="8428,843" coordsize="5,2">
              <v:shape style="position:absolute;left:8428;top:843;width:5;height:2" coordorigin="8428,843" coordsize="5,0" path="m8428,843l8433,843e" filled="false" stroked="true" strokeweight=".24005pt" strokecolor="#000000">
                <v:path arrowok="t"/>
              </v:shape>
            </v:group>
            <v:group style="position:absolute;left:8433;top:843;width:1839;height:2" coordorigin="8433,843" coordsize="1839,2">
              <v:shape style="position:absolute;left:8433;top:843;width:1839;height:2" coordorigin="8433,843" coordsize="1839,0" path="m8433,843l10271,843e" filled="false" stroked="true" strokeweight=".24005pt" strokecolor="#000000">
                <v:path arrowok="t"/>
              </v:shape>
            </v:group>
            <w10:wrap type="none"/>
          </v:group>
        </w:pic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6"/>
        <w:rPr>
          <w:rFonts w:ascii="宋体" w:hAnsi="宋体" w:cs="宋体" w:eastAsia="宋体" w:hint="default"/>
          <w:sz w:val="8"/>
          <w:szCs w:val="8"/>
        </w:rPr>
      </w:pPr>
    </w:p>
    <w:tbl>
      <w:tblPr>
        <w:tblW w:w="0" w:type="auto"/>
        <w:jc w:val="left"/>
        <w:tblInd w:w="462" w:type="dxa"/>
        <w:tblLayout w:type="fixed"/>
        <w:tblCellMar>
          <w:top w:w="0" w:type="dxa"/>
          <w:left w:w="0" w:type="dxa"/>
          <w:bottom w:w="0" w:type="dxa"/>
          <w:right w:w="0" w:type="dxa"/>
        </w:tblCellMar>
        <w:tblLook w:val="01E0"/>
      </w:tblPr>
      <w:tblGrid>
        <w:gridCol w:w="3579"/>
        <w:gridCol w:w="1381"/>
        <w:gridCol w:w="1844"/>
        <w:gridCol w:w="1845"/>
      </w:tblGrid>
      <w:tr>
        <w:trPr>
          <w:trHeight w:val="300" w:hRule="exact"/>
        </w:trPr>
        <w:tc>
          <w:tcPr>
            <w:tcW w:w="357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381" w:type="dxa"/>
            <w:tcBorders>
              <w:top w:val="single" w:sz="2" w:space="0" w:color="000000"/>
              <w:left w:val="nil" w:sz="6" w:space="0" w:color="auto"/>
              <w:bottom w:val="nil" w:sz="6" w:space="0" w:color="auto"/>
              <w:right w:val="nil" w:sz="6" w:space="0" w:color="auto"/>
            </w:tcBorders>
          </w:tcPr>
          <w:p>
            <w:pPr/>
          </w:p>
        </w:tc>
        <w:tc>
          <w:tcPr>
            <w:tcW w:w="3688"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02" w:hRule="exact"/>
        </w:trPr>
        <w:tc>
          <w:tcPr>
            <w:tcW w:w="8649" w:type="dxa"/>
            <w:gridSpan w:val="4"/>
            <w:tcBorders>
              <w:top w:val="nil" w:sz="6" w:space="0" w:color="auto"/>
              <w:left w:val="nil" w:sz="6" w:space="0" w:color="auto"/>
              <w:bottom w:val="nil" w:sz="6" w:space="0" w:color="auto"/>
              <w:right w:val="nil" w:sz="6" w:space="0" w:color="auto"/>
            </w:tcBorders>
          </w:tcPr>
          <w:p>
            <w:pPr>
              <w:pStyle w:val="TableParagraph"/>
              <w:spacing w:line="191" w:lineRule="exact"/>
              <w:ind w:left="275"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r>
      <w:tr>
        <w:trPr>
          <w:trHeight w:val="305" w:hRule="exact"/>
        </w:trPr>
        <w:tc>
          <w:tcPr>
            <w:tcW w:w="3579" w:type="dxa"/>
            <w:tcBorders>
              <w:top w:val="nil" w:sz="6" w:space="0" w:color="auto"/>
              <w:left w:val="nil" w:sz="6" w:space="0" w:color="auto"/>
              <w:bottom w:val="single" w:sz="2" w:space="0" w:color="000000"/>
              <w:right w:val="nil" w:sz="6" w:space="0" w:color="auto"/>
            </w:tcBorders>
          </w:tcPr>
          <w:p>
            <w:pPr>
              <w:pStyle w:val="TableParagraph"/>
              <w:spacing w:line="191" w:lineRule="exact"/>
              <w:ind w:left="183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81" w:type="dxa"/>
            <w:tcBorders>
              <w:top w:val="nil" w:sz="6" w:space="0" w:color="auto"/>
              <w:left w:val="nil" w:sz="6" w:space="0" w:color="auto"/>
              <w:bottom w:val="single" w:sz="2" w:space="0" w:color="000000"/>
              <w:right w:val="nil" w:sz="6" w:space="0" w:color="auto"/>
            </w:tcBorders>
          </w:tcPr>
          <w:p>
            <w:pPr>
              <w:pStyle w:val="TableParagraph"/>
              <w:spacing w:line="19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44" w:type="dxa"/>
            <w:tcBorders>
              <w:top w:val="nil" w:sz="6" w:space="0" w:color="auto"/>
              <w:left w:val="nil" w:sz="6" w:space="0" w:color="auto"/>
              <w:bottom w:val="single" w:sz="2" w:space="0" w:color="000000"/>
              <w:right w:val="nil" w:sz="6" w:space="0" w:color="auto"/>
            </w:tcBorders>
          </w:tcPr>
          <w:p>
            <w:pPr>
              <w:pStyle w:val="TableParagraph"/>
              <w:spacing w:line="191" w:lineRule="exact"/>
              <w:ind w:left="56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45" w:type="dxa"/>
            <w:tcBorders>
              <w:top w:val="nil" w:sz="6" w:space="0" w:color="auto"/>
              <w:left w:val="nil" w:sz="6" w:space="0" w:color="auto"/>
              <w:bottom w:val="single" w:sz="2" w:space="0" w:color="000000"/>
              <w:right w:val="nil" w:sz="6" w:space="0" w:color="auto"/>
            </w:tcBorders>
          </w:tcPr>
          <w:p>
            <w:pPr>
              <w:pStyle w:val="TableParagraph"/>
              <w:spacing w:line="191" w:lineRule="exact"/>
              <w:ind w:left="56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bl>
    <w:p>
      <w:pPr>
        <w:spacing w:after="0" w:line="191" w:lineRule="exact"/>
        <w:jc w:val="left"/>
        <w:rPr>
          <w:rFonts w:ascii="宋体" w:hAnsi="宋体" w:cs="宋体" w:eastAsia="宋体"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r>
        <w:rPr/>
        <w:pict>
          <v:group style="position:absolute;margin-left:144.860001pt;margin-top:102.019981pt;width:368.85pt;height:.25pt;mso-position-horizontal-relative:page;mso-position-vertical-relative:page;z-index:-505600" coordorigin="2897,2040" coordsize="7377,5">
            <v:group style="position:absolute;left:2900;top:2043;width:1844;height:2" coordorigin="2900,2043" coordsize="1844,2">
              <v:shape style="position:absolute;left:2900;top:2043;width:1844;height:2" coordorigin="2900,2043" coordsize="1844,0" path="m2900,2043l4743,2043e" filled="false" stroked="true" strokeweight=".24pt" strokecolor="#000000">
                <v:path arrowok="t"/>
              </v:shape>
            </v:group>
            <v:group style="position:absolute;left:4743;top:2043;width:5;height:2" coordorigin="4743,2043" coordsize="5,2">
              <v:shape style="position:absolute;left:4743;top:2043;width:5;height:2" coordorigin="4743,2043" coordsize="5,0" path="m4743,2043l4748,2043e" filled="false" stroked="true" strokeweight=".24pt" strokecolor="#000000">
                <v:path arrowok="t"/>
              </v:shape>
            </v:group>
            <v:group style="position:absolute;left:4748;top:2043;width:1839;height:2" coordorigin="4748,2043" coordsize="1839,2">
              <v:shape style="position:absolute;left:4748;top:2043;width:1839;height:2" coordorigin="4748,2043" coordsize="1839,0" path="m4748,2043l6587,2043e" filled="false" stroked="true" strokeweight=".24pt" strokecolor="#000000">
                <v:path arrowok="t"/>
              </v:shape>
            </v:group>
            <v:group style="position:absolute;left:6587;top:2043;width:5;height:2" coordorigin="6587,2043" coordsize="5,2">
              <v:shape style="position:absolute;left:6587;top:2043;width:5;height:2" coordorigin="6587,2043" coordsize="5,0" path="m6587,2043l6592,2043e" filled="false" stroked="true" strokeweight=".24pt" strokecolor="#000000">
                <v:path arrowok="t"/>
              </v:shape>
            </v:group>
            <v:group style="position:absolute;left:6592;top:2043;width:1836;height:2" coordorigin="6592,2043" coordsize="1836,2">
              <v:shape style="position:absolute;left:6592;top:2043;width:1836;height:2" coordorigin="6592,2043" coordsize="1836,0" path="m6592,2043l8428,2043e" filled="false" stroked="true" strokeweight=".24pt" strokecolor="#000000">
                <v:path arrowok="t"/>
              </v:shape>
            </v:group>
            <v:group style="position:absolute;left:8428;top:2043;width:5;height:2" coordorigin="8428,2043" coordsize="5,2">
              <v:shape style="position:absolute;left:8428;top:2043;width:5;height:2" coordorigin="8428,2043" coordsize="5,0" path="m8428,2043l8433,2043e" filled="false" stroked="true" strokeweight=".24pt" strokecolor="#000000">
                <v:path arrowok="t"/>
              </v:shape>
            </v:group>
            <v:group style="position:absolute;left:8433;top:2043;width:1839;height:2" coordorigin="8433,2043" coordsize="1839,2">
              <v:shape style="position:absolute;left:8433;top:2043;width:1839;height:2" coordorigin="8433,2043" coordsize="1839,0" path="m8433,2043l10271,2043e" filled="false" stroked="true" strokeweight=".24pt" strokecolor="#000000">
                <v:path arrowok="t"/>
              </v:shape>
            </v:group>
            <w10:wrap type="none"/>
          </v:group>
        </w:pict>
      </w: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277;height:2" coordorigin="2,2" coordsize="1277,2">
              <v:shape style="position:absolute;left:2;top:2;width:1277;height:2" coordorigin="2,2" coordsize="1277,0" path="m2,2l1279,2e" filled="false" stroked="true" strokeweight=".24pt" strokecolor="#000000">
                <v:path arrowok="t"/>
              </v:shape>
            </v:group>
            <v:group style="position:absolute;left:1279;top:2;width:5;height:2" coordorigin="1279,2" coordsize="5,2">
              <v:shape style="position:absolute;left:1279;top:2;width:5;height:2" coordorigin="1279,2" coordsize="5,0" path="m1279,2l1284,2e" filled="false" stroked="true" strokeweight=".24pt" strokecolor="#000000">
                <v:path arrowok="t"/>
              </v:shape>
            </v:group>
            <v:group style="position:absolute;left:1284;top:2;width:3683;height:2" coordorigin="1284,2" coordsize="3683,2">
              <v:shape style="position:absolute;left:1284;top:2;width:3683;height:2" coordorigin="1284,2" coordsize="3683,0" path="m1284,2l4967,2e" filled="false" stroked="true" strokeweight=".24pt" strokecolor="#000000">
                <v:path arrowok="t"/>
              </v:shape>
            </v:group>
            <v:group style="position:absolute;left:4967;top:2;width:5;height:2" coordorigin="4967,2" coordsize="5,2">
              <v:shape style="position:absolute;left:4967;top:2;width:5;height:2" coordorigin="4967,2" coordsize="5,0" path="m4967,2l4971,2e" filled="false" stroked="true" strokeweight=".24pt" strokecolor="#000000">
                <v:path arrowok="t"/>
              </v:shape>
            </v:group>
            <v:group style="position:absolute;left:4971;top:2;width:3680;height:2" coordorigin="4971,2" coordsize="3680,2">
              <v:shape style="position:absolute;left:4971;top:2;width:3680;height:2" coordorigin="4971,2" coordsize="3680,0" path="m4971,2l8651,2e" filled="false" stroked="true" strokeweight=".24pt" strokecolor="#000000">
                <v:path arrowok="t"/>
              </v:shape>
            </v:group>
          </v:group>
        </w:pict>
      </w:r>
      <w:r>
        <w:rPr>
          <w:rFonts w:ascii="宋体" w:hAnsi="宋体" w:cs="宋体" w:eastAsia="宋体" w:hint="default"/>
          <w:sz w:val="2"/>
          <w:szCs w:val="2"/>
        </w:rPr>
      </w:r>
    </w:p>
    <w:tbl>
      <w:tblPr>
        <w:tblW w:w="0" w:type="auto"/>
        <w:jc w:val="left"/>
        <w:tblInd w:w="462" w:type="dxa"/>
        <w:tblLayout w:type="fixed"/>
        <w:tblCellMar>
          <w:top w:w="0" w:type="dxa"/>
          <w:left w:w="0" w:type="dxa"/>
          <w:bottom w:w="0" w:type="dxa"/>
          <w:right w:w="0" w:type="dxa"/>
        </w:tblCellMar>
        <w:tblLook w:val="01E0"/>
      </w:tblPr>
      <w:tblGrid>
        <w:gridCol w:w="1417"/>
        <w:gridCol w:w="2162"/>
        <w:gridCol w:w="1475"/>
        <w:gridCol w:w="1358"/>
        <w:gridCol w:w="765"/>
        <w:gridCol w:w="1472"/>
      </w:tblGrid>
      <w:tr>
        <w:trPr>
          <w:trHeight w:val="795" w:hRule="exact"/>
        </w:trPr>
        <w:tc>
          <w:tcPr>
            <w:tcW w:w="1417"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162"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34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7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358"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765"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472"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402" w:hRule="exact"/>
        </w:trPr>
        <w:tc>
          <w:tcPr>
            <w:tcW w:w="141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辽 </w:t>
            </w:r>
            <w:r>
              <w:rPr>
                <w:rFonts w:ascii="宋体" w:hAnsi="宋体" w:cs="宋体" w:eastAsia="宋体" w:hint="default"/>
                <w:spacing w:val="2"/>
                <w:sz w:val="18"/>
                <w:szCs w:val="18"/>
              </w:rPr>
              <w:t> </w:t>
            </w:r>
            <w:r>
              <w:rPr>
                <w:rFonts w:ascii="宋体" w:hAnsi="宋体" w:cs="宋体" w:eastAsia="宋体" w:hint="default"/>
                <w:sz w:val="18"/>
                <w:szCs w:val="18"/>
              </w:rPr>
              <w:t>宁</w:t>
            </w:r>
          </w:p>
        </w:tc>
        <w:tc>
          <w:tcPr>
            <w:tcW w:w="216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67"/>
              <w:jc w:val="right"/>
              <w:rPr>
                <w:rFonts w:ascii="Times New Roman" w:hAnsi="Times New Roman" w:cs="Times New Roman" w:eastAsia="Times New Roman" w:hint="default"/>
                <w:sz w:val="18"/>
                <w:szCs w:val="18"/>
              </w:rPr>
            </w:pPr>
            <w:r>
              <w:rPr>
                <w:rFonts w:ascii="Times New Roman"/>
                <w:spacing w:val="-1"/>
                <w:sz w:val="18"/>
              </w:rPr>
              <w:t>210,588,118.22</w:t>
            </w:r>
          </w:p>
        </w:tc>
        <w:tc>
          <w:tcPr>
            <w:tcW w:w="147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139,943,292.36</w:t>
            </w:r>
          </w:p>
        </w:tc>
        <w:tc>
          <w:tcPr>
            <w:tcW w:w="1358"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148,422,428.77</w:t>
            </w:r>
          </w:p>
        </w:tc>
        <w:tc>
          <w:tcPr>
            <w:tcW w:w="765" w:type="dxa"/>
            <w:tcBorders>
              <w:top w:val="single" w:sz="2" w:space="0" w:color="000000"/>
              <w:left w:val="nil" w:sz="6" w:space="0" w:color="auto"/>
              <w:bottom w:val="nil" w:sz="6" w:space="0" w:color="auto"/>
              <w:right w:val="nil" w:sz="6" w:space="0" w:color="auto"/>
            </w:tcBorders>
          </w:tcPr>
          <w:p>
            <w:pPr/>
          </w:p>
        </w:tc>
        <w:tc>
          <w:tcPr>
            <w:tcW w:w="147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423"/>
              <w:jc w:val="right"/>
              <w:rPr>
                <w:rFonts w:ascii="Times New Roman" w:hAnsi="Times New Roman" w:cs="Times New Roman" w:eastAsia="Times New Roman" w:hint="default"/>
                <w:sz w:val="18"/>
                <w:szCs w:val="18"/>
              </w:rPr>
            </w:pPr>
            <w:r>
              <w:rPr>
                <w:rFonts w:ascii="Times New Roman"/>
                <w:spacing w:val="-1"/>
                <w:sz w:val="18"/>
              </w:rPr>
              <w:t>97,920,957.73</w:t>
            </w:r>
          </w:p>
        </w:tc>
      </w:tr>
      <w:tr>
        <w:trPr>
          <w:trHeight w:val="397"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吉 </w:t>
            </w:r>
            <w:r>
              <w:rPr>
                <w:rFonts w:ascii="宋体" w:hAnsi="宋体" w:cs="宋体" w:eastAsia="宋体" w:hint="default"/>
                <w:spacing w:val="2"/>
                <w:sz w:val="18"/>
                <w:szCs w:val="18"/>
              </w:rPr>
              <w:t> </w:t>
            </w:r>
            <w:r>
              <w:rPr>
                <w:rFonts w:ascii="宋体" w:hAnsi="宋体" w:cs="宋体" w:eastAsia="宋体" w:hint="default"/>
                <w:sz w:val="18"/>
                <w:szCs w:val="18"/>
              </w:rPr>
              <w:t>林</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4"/>
              <w:jc w:val="right"/>
              <w:rPr>
                <w:rFonts w:ascii="Times New Roman" w:hAnsi="Times New Roman" w:cs="Times New Roman" w:eastAsia="Times New Roman" w:hint="default"/>
                <w:sz w:val="18"/>
                <w:szCs w:val="18"/>
              </w:rPr>
            </w:pPr>
            <w:r>
              <w:rPr>
                <w:rFonts w:ascii="Times New Roman"/>
                <w:spacing w:val="-1"/>
                <w:sz w:val="18"/>
              </w:rPr>
              <w:t>8,038,292.72</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8"/>
              <w:jc w:val="right"/>
              <w:rPr>
                <w:rFonts w:ascii="Times New Roman" w:hAnsi="Times New Roman" w:cs="Times New Roman" w:eastAsia="Times New Roman" w:hint="default"/>
                <w:sz w:val="18"/>
                <w:szCs w:val="18"/>
              </w:rPr>
            </w:pPr>
            <w:r>
              <w:rPr>
                <w:rFonts w:ascii="Times New Roman"/>
                <w:spacing w:val="-1"/>
                <w:sz w:val="18"/>
              </w:rPr>
              <w:t>5,269,372.23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4,456,116.68</w:t>
            </w:r>
          </w:p>
        </w:tc>
        <w:tc>
          <w:tcPr>
            <w:tcW w:w="76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2"/>
              <w:jc w:val="right"/>
              <w:rPr>
                <w:rFonts w:ascii="Times New Roman" w:hAnsi="Times New Roman" w:cs="Times New Roman" w:eastAsia="Times New Roman" w:hint="default"/>
                <w:sz w:val="18"/>
                <w:szCs w:val="18"/>
              </w:rPr>
            </w:pPr>
            <w:r>
              <w:rPr>
                <w:rFonts w:ascii="Times New Roman"/>
                <w:spacing w:val="-1"/>
                <w:sz w:val="18"/>
              </w:rPr>
              <w:t>2,117,275.70</w:t>
            </w:r>
          </w:p>
        </w:tc>
      </w:tr>
      <w:tr>
        <w:trPr>
          <w:trHeight w:val="397"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7"/>
              <w:jc w:val="right"/>
              <w:rPr>
                <w:rFonts w:ascii="Times New Roman" w:hAnsi="Times New Roman" w:cs="Times New Roman" w:eastAsia="Times New Roman" w:hint="default"/>
                <w:sz w:val="18"/>
                <w:szCs w:val="18"/>
              </w:rPr>
            </w:pPr>
            <w:r>
              <w:rPr>
                <w:rFonts w:ascii="Times New Roman"/>
                <w:spacing w:val="-1"/>
                <w:sz w:val="18"/>
              </w:rPr>
              <w:t>7,114,527.22</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4,935,712.62</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6,005,941.11</w:t>
            </w:r>
          </w:p>
        </w:tc>
        <w:tc>
          <w:tcPr>
            <w:tcW w:w="76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2"/>
              <w:jc w:val="right"/>
              <w:rPr>
                <w:rFonts w:ascii="Times New Roman" w:hAnsi="Times New Roman" w:cs="Times New Roman" w:eastAsia="Times New Roman" w:hint="default"/>
                <w:sz w:val="18"/>
                <w:szCs w:val="18"/>
              </w:rPr>
            </w:pPr>
            <w:r>
              <w:rPr>
                <w:rFonts w:ascii="Times New Roman"/>
                <w:spacing w:val="-1"/>
                <w:sz w:val="18"/>
              </w:rPr>
              <w:t>4,889,695.30</w:t>
            </w:r>
          </w:p>
        </w:tc>
      </w:tr>
      <w:tr>
        <w:trPr>
          <w:trHeight w:val="397"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2"/>
                <w:sz w:val="18"/>
                <w:szCs w:val="18"/>
              </w:rPr>
              <w:t> </w:t>
            </w:r>
            <w:r>
              <w:rPr>
                <w:rFonts w:ascii="宋体" w:hAnsi="宋体" w:cs="宋体" w:eastAsia="宋体" w:hint="default"/>
                <w:sz w:val="18"/>
                <w:szCs w:val="18"/>
              </w:rPr>
              <w:t>京</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7"/>
              <w:jc w:val="right"/>
              <w:rPr>
                <w:rFonts w:ascii="Times New Roman" w:hAnsi="Times New Roman" w:cs="Times New Roman" w:eastAsia="Times New Roman" w:hint="default"/>
                <w:sz w:val="18"/>
                <w:szCs w:val="18"/>
              </w:rPr>
            </w:pPr>
            <w:r>
              <w:rPr>
                <w:rFonts w:ascii="Times New Roman"/>
                <w:spacing w:val="-1"/>
                <w:sz w:val="18"/>
              </w:rPr>
              <w:t>12,661,410.25</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8"/>
              <w:jc w:val="right"/>
              <w:rPr>
                <w:rFonts w:ascii="Times New Roman" w:hAnsi="Times New Roman" w:cs="Times New Roman" w:eastAsia="Times New Roman" w:hint="default"/>
                <w:sz w:val="18"/>
                <w:szCs w:val="18"/>
              </w:rPr>
            </w:pPr>
            <w:r>
              <w:rPr>
                <w:rFonts w:ascii="Times New Roman"/>
                <w:spacing w:val="-1"/>
                <w:sz w:val="18"/>
              </w:rPr>
              <w:t>7,229,555.32</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2,092,564.12</w:t>
            </w:r>
          </w:p>
        </w:tc>
        <w:tc>
          <w:tcPr>
            <w:tcW w:w="76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2"/>
              <w:jc w:val="right"/>
              <w:rPr>
                <w:rFonts w:ascii="Times New Roman" w:hAnsi="Times New Roman" w:cs="Times New Roman" w:eastAsia="Times New Roman" w:hint="default"/>
                <w:sz w:val="18"/>
                <w:szCs w:val="18"/>
              </w:rPr>
            </w:pPr>
            <w:r>
              <w:rPr>
                <w:rFonts w:ascii="Times New Roman"/>
                <w:spacing w:val="-1"/>
                <w:sz w:val="18"/>
              </w:rPr>
              <w:t>80,953.57</w:t>
            </w:r>
            <w:r>
              <w:rPr>
                <w:rFonts w:ascii="Times New Roman"/>
                <w:sz w:val="18"/>
              </w:rPr>
            </w:r>
          </w:p>
        </w:tc>
      </w:tr>
      <w:tr>
        <w:trPr>
          <w:trHeight w:val="394"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4"/>
              <w:jc w:val="right"/>
              <w:rPr>
                <w:rFonts w:ascii="Times New Roman" w:hAnsi="Times New Roman" w:cs="Times New Roman" w:eastAsia="Times New Roman" w:hint="default"/>
                <w:sz w:val="18"/>
                <w:szCs w:val="18"/>
              </w:rPr>
            </w:pPr>
            <w:r>
              <w:rPr>
                <w:rFonts w:ascii="Times New Roman"/>
                <w:spacing w:val="-1"/>
                <w:sz w:val="18"/>
              </w:rPr>
              <w:t>5,495,826.52</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2,577,251.76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920,961.76</w:t>
            </w:r>
          </w:p>
        </w:tc>
        <w:tc>
          <w:tcPr>
            <w:tcW w:w="76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0"/>
              <w:jc w:val="right"/>
              <w:rPr>
                <w:rFonts w:ascii="Times New Roman" w:hAnsi="Times New Roman" w:cs="Times New Roman" w:eastAsia="Times New Roman" w:hint="default"/>
                <w:sz w:val="18"/>
                <w:szCs w:val="18"/>
              </w:rPr>
            </w:pPr>
            <w:r>
              <w:rPr>
                <w:rFonts w:ascii="Times New Roman"/>
                <w:sz w:val="18"/>
              </w:rPr>
              <w:t>320,728.30</w:t>
            </w:r>
          </w:p>
        </w:tc>
      </w:tr>
    </w:tbl>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277;height:2" coordorigin="2,2" coordsize="1277,2">
              <v:shape style="position:absolute;left:2;top:2;width:1277;height:2" coordorigin="2,2" coordsize="1277,0" path="m2,2l1279,2e" filled="false" stroked="true" strokeweight=".23999pt" strokecolor="#000000">
                <v:path arrowok="t"/>
              </v:shape>
            </v:group>
            <v:group style="position:absolute;left:1279;top:2;width:5;height:2" coordorigin="1279,2" coordsize="5,2">
              <v:shape style="position:absolute;left:1279;top:2;width:5;height:2" coordorigin="1279,2" coordsize="5,0" path="m1279,2l1284,2e" filled="false" stroked="true" strokeweight=".23999pt" strokecolor="#000000">
                <v:path arrowok="t"/>
              </v:shape>
            </v:group>
            <v:group style="position:absolute;left:1284;top:2;width:1839;height:2" coordorigin="1284,2" coordsize="1839,2">
              <v:shape style="position:absolute;left:1284;top:2;width:1839;height:2" coordorigin="1284,2" coordsize="1839,0" path="m1284,2l3123,2e" filled="false" stroked="true" strokeweight=".23999pt" strokecolor="#000000">
                <v:path arrowok="t"/>
              </v:shape>
            </v:group>
            <v:group style="position:absolute;left:3123;top:2;width:5;height:2" coordorigin="3123,2" coordsize="5,2">
              <v:shape style="position:absolute;left:3123;top:2;width:5;height:2" coordorigin="3123,2" coordsize="5,0" path="m3123,2l3128,2e" filled="false" stroked="true" strokeweight=".23999pt" strokecolor="#000000">
                <v:path arrowok="t"/>
              </v:shape>
            </v:group>
            <v:group style="position:absolute;left:3128;top:2;width:1839;height:2" coordorigin="3128,2" coordsize="1839,2">
              <v:shape style="position:absolute;left:3128;top:2;width:1839;height:2" coordorigin="3128,2" coordsize="1839,0" path="m3128,2l4967,2e" filled="false" stroked="true" strokeweight=".23999pt" strokecolor="#000000">
                <v:path arrowok="t"/>
              </v:shape>
            </v:group>
            <v:group style="position:absolute;left:4967;top:2;width:5;height:2" coordorigin="4967,2" coordsize="5,2">
              <v:shape style="position:absolute;left:4967;top:2;width:5;height:2" coordorigin="4967,2" coordsize="5,0" path="m4967,2l4971,2e" filled="false" stroked="true" strokeweight=".23999pt" strokecolor="#000000">
                <v:path arrowok="t"/>
              </v:shape>
            </v:group>
            <v:group style="position:absolute;left:4971;top:2;width:1836;height:2" coordorigin="4971,2" coordsize="1836,2">
              <v:shape style="position:absolute;left:4971;top:2;width:1836;height:2" coordorigin="4971,2" coordsize="1836,0" path="m4971,2l6807,2e" filled="false" stroked="true" strokeweight=".23999pt" strokecolor="#000000">
                <v:path arrowok="t"/>
              </v:shape>
            </v:group>
            <v:group style="position:absolute;left:6807;top:2;width:5;height:2" coordorigin="6807,2" coordsize="5,2">
              <v:shape style="position:absolute;left:6807;top:2;width:5;height:2" coordorigin="6807,2" coordsize="5,0" path="m6807,2l6812,2e" filled="false" stroked="true" strokeweight=".23999pt" strokecolor="#000000">
                <v:path arrowok="t"/>
              </v:shape>
            </v:group>
            <v:group style="position:absolute;left:6812;top:2;width:1839;height:2" coordorigin="6812,2" coordsize="1839,2">
              <v:shape style="position:absolute;left:6812;top:2;width:1839;height:2" coordorigin="6812,2" coordsize="1839,0" path="m6812,2l8651,2e" filled="false" stroked="true" strokeweight=".23999pt" strokecolor="#000000">
                <v:path arrowok="t"/>
              </v:shape>
            </v:group>
          </v:group>
        </w:pict>
      </w:r>
      <w:r>
        <w:rPr>
          <w:rFonts w:ascii="宋体" w:hAnsi="宋体" w:cs="宋体" w:eastAsia="宋体" w:hint="default"/>
          <w:sz w:val="2"/>
          <w:szCs w:val="2"/>
        </w:rPr>
      </w:r>
    </w:p>
    <w:p>
      <w:pPr>
        <w:tabs>
          <w:tab w:pos="2349" w:val="left" w:leader="none"/>
          <w:tab w:pos="4190" w:val="left" w:leader="none"/>
          <w:tab w:pos="5717" w:val="left" w:leader="none"/>
          <w:tab w:pos="7560" w:val="left" w:leader="none"/>
        </w:tabs>
        <w:spacing w:before="41"/>
        <w:ind w:left="830" w:right="1631"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tab/>
      </w:r>
      <w:r>
        <w:rPr>
          <w:rFonts w:ascii="Times New Roman" w:hAnsi="Times New Roman" w:cs="Times New Roman" w:eastAsia="Times New Roman" w:hint="default"/>
          <w:b/>
          <w:bCs/>
          <w:spacing w:val="-1"/>
          <w:sz w:val="18"/>
          <w:szCs w:val="18"/>
        </w:rPr>
        <w:t>243,898,174.93</w:t>
        <w:tab/>
        <w:t>159,955,184.29</w:t>
        <w:tab/>
        <w:t>161,898,012.44</w:t>
        <w:tab/>
        <w:t>105,329,610.60</w:t>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b/>
          <w:bCs/>
          <w:sz w:val="8"/>
          <w:szCs w:val="8"/>
        </w:rPr>
      </w:pPr>
    </w:p>
    <w:p>
      <w:pPr>
        <w:spacing w:line="20" w:lineRule="exact"/>
        <w:ind w:left="4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4pt;height:.25pt;mso-position-horizontal-relative:char;mso-position-vertical-relative:line" coordorigin="0,0" coordsize="8668,5">
            <v:group style="position:absolute;left:2;top:2;width:1292;height:2" coordorigin="2,2" coordsize="1292,2">
              <v:shape style="position:absolute;left:2;top:2;width:1292;height:2" coordorigin="2,2" coordsize="1292,0" path="m2,2l1294,2e" filled="false" stroked="true" strokeweight=".24001pt" strokecolor="#000000">
                <v:path arrowok="t"/>
              </v:shape>
            </v:group>
            <v:group style="position:absolute;left:1279;top:2;width:5;height:2" coordorigin="1279,2" coordsize="5,2">
              <v:shape style="position:absolute;left:1279;top:2;width:5;height:2" coordorigin="1279,2" coordsize="5,0" path="m1279,2l1284,2e" filled="false" stroked="true" strokeweight=".24001pt" strokecolor="#000000">
                <v:path arrowok="t"/>
              </v:shape>
            </v:group>
            <v:group style="position:absolute;left:1284;top:2;width:1854;height:2" coordorigin="1284,2" coordsize="1854,2">
              <v:shape style="position:absolute;left:1284;top:2;width:1854;height:2" coordorigin="1284,2" coordsize="1854,0" path="m1284,2l3137,2e" filled="false" stroked="true" strokeweight=".24001pt" strokecolor="#000000">
                <v:path arrowok="t"/>
              </v:shape>
            </v:group>
            <v:group style="position:absolute;left:3123;top:2;width:5;height:2" coordorigin="3123,2" coordsize="5,2">
              <v:shape style="position:absolute;left:3123;top:2;width:5;height:2" coordorigin="3123,2" coordsize="5,0" path="m3123,2l3128,2e" filled="false" stroked="true" strokeweight=".24001pt" strokecolor="#000000">
                <v:path arrowok="t"/>
              </v:shape>
            </v:group>
            <v:group style="position:absolute;left:3128;top:2;width:1854;height:2" coordorigin="3128,2" coordsize="1854,2">
              <v:shape style="position:absolute;left:3128;top:2;width:1854;height:2" coordorigin="3128,2" coordsize="1854,0" path="m3128,2l4981,2e" filled="false" stroked="true" strokeweight=".24001pt" strokecolor="#000000">
                <v:path arrowok="t"/>
              </v:shape>
            </v:group>
            <v:group style="position:absolute;left:4967;top:2;width:5;height:2" coordorigin="4967,2" coordsize="5,2">
              <v:shape style="position:absolute;left:4967;top:2;width:5;height:2" coordorigin="4967,2" coordsize="5,0" path="m4967,2l4971,2e" filled="false" stroked="true" strokeweight=".24001pt" strokecolor="#000000">
                <v:path arrowok="t"/>
              </v:shape>
            </v:group>
            <v:group style="position:absolute;left:4971;top:2;width:1851;height:2" coordorigin="4971,2" coordsize="1851,2">
              <v:shape style="position:absolute;left:4971;top:2;width:1851;height:2" coordorigin="4971,2" coordsize="1851,0" path="m4971,2l6822,2e" filled="false" stroked="true" strokeweight=".24001pt" strokecolor="#000000">
                <v:path arrowok="t"/>
              </v:shape>
            </v:group>
            <v:group style="position:absolute;left:6807;top:2;width:5;height:2" coordorigin="6807,2" coordsize="5,2">
              <v:shape style="position:absolute;left:6807;top:2;width:5;height:2" coordorigin="6807,2" coordsize="5,0" path="m6807,2l6812,2e" filled="false" stroked="true" strokeweight=".24001pt" strokecolor="#000000">
                <v:path arrowok="t"/>
              </v:shape>
            </v:group>
            <v:group style="position:absolute;left:6812;top:2;width:1854;height:2" coordorigin="6812,2" coordsize="1854,2">
              <v:shape style="position:absolute;left:6812;top:2;width:1854;height:2" coordorigin="6812,2" coordsize="1854,0" path="m6812,2l8665,2e" filled="false" stroked="true" strokeweight=".24001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b/>
          <w:bCs/>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．公司前五名客户营业收入的情况</w:t>
      </w:r>
    </w:p>
    <w:p>
      <w:pPr>
        <w:spacing w:line="240" w:lineRule="auto" w:before="8"/>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3897"/>
        <w:gridCol w:w="1795"/>
        <w:gridCol w:w="2957"/>
      </w:tblGrid>
      <w:tr>
        <w:trPr>
          <w:trHeight w:val="401" w:hRule="exact"/>
        </w:trPr>
        <w:tc>
          <w:tcPr>
            <w:tcW w:w="389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3" w:right="0"/>
              <w:jc w:val="center"/>
              <w:rPr>
                <w:rFonts w:ascii="宋体" w:hAnsi="宋体" w:cs="宋体" w:eastAsia="宋体" w:hint="default"/>
                <w:sz w:val="18"/>
                <w:szCs w:val="18"/>
              </w:rPr>
            </w:pPr>
            <w:r>
              <w:rPr>
                <w:rFonts w:ascii="宋体" w:hAnsi="宋体" w:cs="宋体" w:eastAsia="宋体" w:hint="default"/>
                <w:b/>
                <w:bCs/>
                <w:sz w:val="18"/>
                <w:szCs w:val="18"/>
              </w:rPr>
              <w:t>客 户 名</w:t>
            </w:r>
            <w:r>
              <w:rPr>
                <w:rFonts w:ascii="宋体" w:hAnsi="宋体" w:cs="宋体" w:eastAsia="宋体" w:hint="default"/>
                <w:b/>
                <w:bCs/>
                <w:spacing w:val="-2"/>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79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957"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left="30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占公司全部营业收入的比例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3" w:hRule="exact"/>
        </w:trPr>
        <w:tc>
          <w:tcPr>
            <w:tcW w:w="389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辽宁省公安厅交通安全管理局</w:t>
            </w:r>
          </w:p>
        </w:tc>
        <w:tc>
          <w:tcPr>
            <w:tcW w:w="179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300"/>
              <w:jc w:val="right"/>
              <w:rPr>
                <w:rFonts w:ascii="Times New Roman" w:hAnsi="Times New Roman" w:cs="Times New Roman" w:eastAsia="Times New Roman" w:hint="default"/>
                <w:sz w:val="18"/>
                <w:szCs w:val="18"/>
              </w:rPr>
            </w:pPr>
            <w:r>
              <w:rPr>
                <w:rFonts w:ascii="Times New Roman"/>
                <w:spacing w:val="-1"/>
                <w:sz w:val="18"/>
              </w:rPr>
              <w:t>13,608,253.67</w:t>
            </w:r>
          </w:p>
        </w:tc>
        <w:tc>
          <w:tcPr>
            <w:tcW w:w="2957"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373" w:right="0"/>
              <w:jc w:val="center"/>
              <w:rPr>
                <w:rFonts w:ascii="Times New Roman" w:hAnsi="Times New Roman" w:cs="Times New Roman" w:eastAsia="Times New Roman" w:hint="default"/>
                <w:sz w:val="18"/>
                <w:szCs w:val="18"/>
              </w:rPr>
            </w:pPr>
            <w:r>
              <w:rPr>
                <w:rFonts w:ascii="Times New Roman"/>
                <w:sz w:val="18"/>
              </w:rPr>
              <w:t>5.58</w:t>
            </w:r>
          </w:p>
        </w:tc>
      </w:tr>
      <w:tr>
        <w:trPr>
          <w:trHeight w:val="397" w:hRule="exact"/>
        </w:trPr>
        <w:tc>
          <w:tcPr>
            <w:tcW w:w="3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99" w:right="0"/>
              <w:jc w:val="left"/>
              <w:rPr>
                <w:rFonts w:ascii="宋体" w:hAnsi="宋体" w:cs="宋体" w:eastAsia="宋体" w:hint="default"/>
                <w:sz w:val="18"/>
                <w:szCs w:val="18"/>
              </w:rPr>
            </w:pPr>
            <w:r>
              <w:rPr>
                <w:rFonts w:ascii="宋体" w:hAnsi="宋体" w:cs="宋体" w:eastAsia="宋体" w:hint="default"/>
                <w:sz w:val="18"/>
                <w:szCs w:val="18"/>
              </w:rPr>
              <w:t>营口港务集团有限公司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pacing w:val="-1"/>
                <w:sz w:val="18"/>
              </w:rPr>
              <w:t>12,685,170.90</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5.20</w:t>
            </w:r>
          </w:p>
        </w:tc>
      </w:tr>
      <w:tr>
        <w:trPr>
          <w:trHeight w:val="396" w:hRule="exact"/>
        </w:trPr>
        <w:tc>
          <w:tcPr>
            <w:tcW w:w="3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9"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中国联合网络通信有限公司辽宁省分公司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0"/>
              <w:jc w:val="right"/>
              <w:rPr>
                <w:rFonts w:ascii="Times New Roman" w:hAnsi="Times New Roman" w:cs="Times New Roman" w:eastAsia="Times New Roman" w:hint="default"/>
                <w:sz w:val="18"/>
                <w:szCs w:val="18"/>
              </w:rPr>
            </w:pPr>
            <w:r>
              <w:rPr>
                <w:rFonts w:ascii="Times New Roman"/>
                <w:spacing w:val="-1"/>
                <w:sz w:val="18"/>
              </w:rPr>
              <w:t>12,410,851.06</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73" w:right="0"/>
              <w:jc w:val="center"/>
              <w:rPr>
                <w:rFonts w:ascii="Times New Roman" w:hAnsi="Times New Roman" w:cs="Times New Roman" w:eastAsia="Times New Roman" w:hint="default"/>
                <w:sz w:val="18"/>
                <w:szCs w:val="18"/>
              </w:rPr>
            </w:pPr>
            <w:r>
              <w:rPr>
                <w:rFonts w:ascii="Times New Roman"/>
                <w:sz w:val="18"/>
              </w:rPr>
              <w:t>5.09</w:t>
            </w:r>
          </w:p>
        </w:tc>
      </w:tr>
      <w:tr>
        <w:trPr>
          <w:trHeight w:val="397" w:hRule="exact"/>
        </w:trPr>
        <w:tc>
          <w:tcPr>
            <w:tcW w:w="3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99" w:right="0"/>
              <w:jc w:val="left"/>
              <w:rPr>
                <w:rFonts w:ascii="宋体" w:hAnsi="宋体" w:cs="宋体" w:eastAsia="宋体" w:hint="default"/>
                <w:sz w:val="18"/>
                <w:szCs w:val="18"/>
              </w:rPr>
            </w:pPr>
            <w:r>
              <w:rPr>
                <w:rFonts w:ascii="宋体" w:hAnsi="宋体" w:cs="宋体" w:eastAsia="宋体" w:hint="default"/>
                <w:sz w:val="18"/>
                <w:szCs w:val="18"/>
              </w:rPr>
              <w:t>葫芦岛银行股份有限公司</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3"/>
              <w:jc w:val="right"/>
              <w:rPr>
                <w:rFonts w:ascii="Times New Roman" w:hAnsi="Times New Roman" w:cs="Times New Roman" w:eastAsia="Times New Roman" w:hint="default"/>
                <w:sz w:val="18"/>
                <w:szCs w:val="18"/>
              </w:rPr>
            </w:pPr>
            <w:r>
              <w:rPr>
                <w:rFonts w:ascii="Times New Roman"/>
                <w:spacing w:val="-1"/>
                <w:sz w:val="18"/>
              </w:rPr>
              <w:t>11,037,413.62</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73" w:right="0"/>
              <w:jc w:val="center"/>
              <w:rPr>
                <w:rFonts w:ascii="Times New Roman" w:hAnsi="Times New Roman" w:cs="Times New Roman" w:eastAsia="Times New Roman" w:hint="default"/>
                <w:sz w:val="18"/>
                <w:szCs w:val="18"/>
              </w:rPr>
            </w:pPr>
            <w:r>
              <w:rPr>
                <w:rFonts w:ascii="Times New Roman"/>
                <w:sz w:val="18"/>
              </w:rPr>
              <w:t>4.53</w:t>
            </w:r>
          </w:p>
        </w:tc>
      </w:tr>
      <w:tr>
        <w:trPr>
          <w:trHeight w:val="398" w:hRule="exact"/>
        </w:trPr>
        <w:tc>
          <w:tcPr>
            <w:tcW w:w="389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99" w:right="0"/>
              <w:jc w:val="left"/>
              <w:rPr>
                <w:rFonts w:ascii="宋体" w:hAnsi="宋体" w:cs="宋体" w:eastAsia="宋体" w:hint="default"/>
                <w:sz w:val="18"/>
                <w:szCs w:val="18"/>
              </w:rPr>
            </w:pPr>
            <w:r>
              <w:rPr>
                <w:rFonts w:ascii="宋体" w:hAnsi="宋体" w:cs="宋体" w:eastAsia="宋体" w:hint="default"/>
                <w:sz w:val="18"/>
                <w:szCs w:val="18"/>
              </w:rPr>
              <w:t>阜新银行股份有限公司</w:t>
            </w:r>
          </w:p>
        </w:tc>
        <w:tc>
          <w:tcPr>
            <w:tcW w:w="1795"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300"/>
              <w:jc w:val="right"/>
              <w:rPr>
                <w:rFonts w:ascii="Times New Roman" w:hAnsi="Times New Roman" w:cs="Times New Roman" w:eastAsia="Times New Roman" w:hint="default"/>
                <w:sz w:val="18"/>
                <w:szCs w:val="18"/>
              </w:rPr>
            </w:pPr>
            <w:r>
              <w:rPr>
                <w:rFonts w:ascii="Times New Roman"/>
                <w:spacing w:val="-1"/>
                <w:sz w:val="18"/>
              </w:rPr>
              <w:t>8,270,316.18</w:t>
            </w:r>
          </w:p>
        </w:tc>
        <w:tc>
          <w:tcPr>
            <w:tcW w:w="2957"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left="373" w:right="0"/>
              <w:jc w:val="center"/>
              <w:rPr>
                <w:rFonts w:ascii="Times New Roman" w:hAnsi="Times New Roman" w:cs="Times New Roman" w:eastAsia="Times New Roman" w:hint="default"/>
                <w:sz w:val="18"/>
                <w:szCs w:val="18"/>
              </w:rPr>
            </w:pPr>
            <w:r>
              <w:rPr>
                <w:rFonts w:ascii="Times New Roman"/>
                <w:sz w:val="18"/>
              </w:rPr>
              <w:t>3.39</w:t>
            </w:r>
          </w:p>
        </w:tc>
      </w:tr>
      <w:tr>
        <w:trPr>
          <w:trHeight w:val="401" w:hRule="exact"/>
        </w:trPr>
        <w:tc>
          <w:tcPr>
            <w:tcW w:w="3897" w:type="dxa"/>
            <w:tcBorders>
              <w:top w:val="single" w:sz="2" w:space="0" w:color="000000"/>
              <w:left w:val="nil" w:sz="6" w:space="0" w:color="auto"/>
              <w:bottom w:val="single" w:sz="2" w:space="0" w:color="000000"/>
              <w:right w:val="nil" w:sz="6" w:space="0" w:color="auto"/>
            </w:tcBorders>
          </w:tcPr>
          <w:p>
            <w:pPr>
              <w:pStyle w:val="TableParagraph"/>
              <w:tabs>
                <w:tab w:pos="526" w:val="left" w:leader="none"/>
              </w:tabs>
              <w:spacing w:line="240" w:lineRule="auto" w:before="49"/>
              <w:ind w:left="7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95"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b/>
                <w:spacing w:val="-1"/>
                <w:sz w:val="18"/>
              </w:rPr>
              <w:t>58,012,005.43</w:t>
            </w:r>
            <w:r>
              <w:rPr>
                <w:rFonts w:ascii="Times New Roman"/>
                <w:spacing w:val="-1"/>
                <w:sz w:val="18"/>
              </w:rPr>
            </w:r>
          </w:p>
        </w:tc>
        <w:tc>
          <w:tcPr>
            <w:tcW w:w="2957"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281" w:right="0"/>
              <w:jc w:val="center"/>
              <w:rPr>
                <w:rFonts w:ascii="Times New Roman" w:hAnsi="Times New Roman" w:cs="Times New Roman" w:eastAsia="Times New Roman" w:hint="default"/>
                <w:sz w:val="18"/>
                <w:szCs w:val="18"/>
              </w:rPr>
            </w:pPr>
            <w:r>
              <w:rPr>
                <w:rFonts w:ascii="Times New Roman"/>
                <w:b/>
                <w:sz w:val="18"/>
              </w:rPr>
              <w:t>23.79</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（二十七）营业税金及附加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2611"/>
        <w:gridCol w:w="2448"/>
        <w:gridCol w:w="1920"/>
        <w:gridCol w:w="1669"/>
      </w:tblGrid>
      <w:tr>
        <w:trPr>
          <w:trHeight w:val="403" w:hRule="exact"/>
        </w:trPr>
        <w:tc>
          <w:tcPr>
            <w:tcW w:w="261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92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2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6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01" w:hRule="exact"/>
        </w:trPr>
        <w:tc>
          <w:tcPr>
            <w:tcW w:w="2611"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448"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3,511,181.20</w:t>
            </w:r>
          </w:p>
        </w:tc>
        <w:tc>
          <w:tcPr>
            <w:tcW w:w="1920"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1,362,149.94</w:t>
            </w:r>
          </w:p>
        </w:tc>
        <w:tc>
          <w:tcPr>
            <w:tcW w:w="166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2"/>
              <w:jc w:val="center"/>
              <w:rPr>
                <w:rFonts w:ascii="Times New Roman" w:hAnsi="Times New Roman" w:cs="Times New Roman" w:eastAsia="Times New Roman" w:hint="default"/>
                <w:sz w:val="18"/>
                <w:szCs w:val="18"/>
              </w:rPr>
            </w:pPr>
            <w:r>
              <w:rPr>
                <w:rFonts w:ascii="Times New Roman"/>
                <w:sz w:val="18"/>
              </w:rPr>
              <w:t>3%-5%</w:t>
            </w:r>
          </w:p>
        </w:tc>
      </w:tr>
      <w:tr>
        <w:trPr>
          <w:trHeight w:val="39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891,901.83</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3"/>
              <w:jc w:val="right"/>
              <w:rPr>
                <w:rFonts w:ascii="Times New Roman" w:hAnsi="Times New Roman" w:cs="Times New Roman" w:eastAsia="Times New Roman" w:hint="default"/>
                <w:sz w:val="18"/>
                <w:szCs w:val="18"/>
              </w:rPr>
            </w:pPr>
            <w:r>
              <w:rPr>
                <w:rFonts w:ascii="Times New Roman"/>
                <w:spacing w:val="-1"/>
                <w:sz w:val="18"/>
              </w:rPr>
              <w:t>445,336.54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
              <w:jc w:val="center"/>
              <w:rPr>
                <w:rFonts w:ascii="Times New Roman" w:hAnsi="Times New Roman" w:cs="Times New Roman" w:eastAsia="Times New Roman" w:hint="default"/>
                <w:sz w:val="18"/>
                <w:szCs w:val="18"/>
              </w:rPr>
            </w:pPr>
            <w:r>
              <w:rPr>
                <w:rFonts w:ascii="Times New Roman"/>
                <w:sz w:val="18"/>
              </w:rPr>
              <w:t>7%</w:t>
            </w:r>
          </w:p>
        </w:tc>
      </w:tr>
      <w:tr>
        <w:trPr>
          <w:trHeight w:val="39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17"/>
              <w:jc w:val="right"/>
              <w:rPr>
                <w:rFonts w:ascii="Times New Roman" w:hAnsi="Times New Roman" w:cs="Times New Roman" w:eastAsia="Times New Roman" w:hint="default"/>
                <w:sz w:val="18"/>
                <w:szCs w:val="18"/>
              </w:rPr>
            </w:pPr>
            <w:r>
              <w:rPr>
                <w:rFonts w:ascii="Times New Roman"/>
                <w:sz w:val="18"/>
              </w:rPr>
              <w:t>383,230.38</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53"/>
              <w:jc w:val="right"/>
              <w:rPr>
                <w:rFonts w:ascii="Times New Roman" w:hAnsi="Times New Roman" w:cs="Times New Roman" w:eastAsia="Times New Roman" w:hint="default"/>
                <w:sz w:val="18"/>
                <w:szCs w:val="18"/>
              </w:rPr>
            </w:pPr>
            <w:r>
              <w:rPr>
                <w:rFonts w:ascii="Times New Roman"/>
                <w:spacing w:val="-1"/>
                <w:sz w:val="18"/>
              </w:rPr>
              <w:t>190,858.50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
              <w:jc w:val="center"/>
              <w:rPr>
                <w:rFonts w:ascii="Times New Roman" w:hAnsi="Times New Roman" w:cs="Times New Roman" w:eastAsia="Times New Roman" w:hint="default"/>
                <w:sz w:val="18"/>
                <w:szCs w:val="18"/>
              </w:rPr>
            </w:pPr>
            <w:r>
              <w:rPr>
                <w:rFonts w:ascii="Times New Roman"/>
                <w:sz w:val="18"/>
              </w:rPr>
              <w:t>3%</w:t>
            </w:r>
          </w:p>
        </w:tc>
      </w:tr>
      <w:tr>
        <w:trPr>
          <w:trHeight w:val="396" w:hRule="exact"/>
        </w:trPr>
        <w:tc>
          <w:tcPr>
            <w:tcW w:w="2611"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2448"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518"/>
              <w:jc w:val="right"/>
              <w:rPr>
                <w:rFonts w:ascii="Times New Roman" w:hAnsi="Times New Roman" w:cs="Times New Roman" w:eastAsia="Times New Roman" w:hint="default"/>
                <w:sz w:val="18"/>
                <w:szCs w:val="18"/>
              </w:rPr>
            </w:pPr>
            <w:r>
              <w:rPr>
                <w:rFonts w:ascii="Times New Roman"/>
                <w:spacing w:val="-1"/>
                <w:sz w:val="18"/>
              </w:rPr>
              <w:t>246,992.88</w:t>
            </w:r>
          </w:p>
        </w:tc>
        <w:tc>
          <w:tcPr>
            <w:tcW w:w="1920"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452"/>
              <w:jc w:val="right"/>
              <w:rPr>
                <w:rFonts w:ascii="Times New Roman" w:hAnsi="Times New Roman" w:cs="Times New Roman" w:eastAsia="Times New Roman" w:hint="default"/>
                <w:sz w:val="18"/>
                <w:szCs w:val="18"/>
              </w:rPr>
            </w:pPr>
            <w:r>
              <w:rPr>
                <w:rFonts w:ascii="Times New Roman"/>
                <w:spacing w:val="-1"/>
                <w:sz w:val="18"/>
              </w:rPr>
              <w:t>63,619.50</w:t>
            </w:r>
          </w:p>
        </w:tc>
        <w:tc>
          <w:tcPr>
            <w:tcW w:w="1669"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61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922"/>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4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18"/>
              <w:jc w:val="right"/>
              <w:rPr>
                <w:rFonts w:ascii="Times New Roman" w:hAnsi="Times New Roman" w:cs="Times New Roman" w:eastAsia="Times New Roman" w:hint="default"/>
                <w:sz w:val="18"/>
                <w:szCs w:val="18"/>
              </w:rPr>
            </w:pPr>
            <w:r>
              <w:rPr>
                <w:rFonts w:ascii="Times New Roman"/>
                <w:b/>
                <w:spacing w:val="-1"/>
                <w:sz w:val="18"/>
              </w:rPr>
              <w:t>5,033,306.29</w:t>
            </w:r>
            <w:r>
              <w:rPr>
                <w:rFonts w:ascii="Times New Roman"/>
                <w:spacing w:val="-1"/>
                <w:sz w:val="18"/>
              </w:rPr>
            </w:r>
          </w:p>
        </w:tc>
        <w:tc>
          <w:tcPr>
            <w:tcW w:w="1920"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519" w:right="0"/>
              <w:jc w:val="left"/>
              <w:rPr>
                <w:rFonts w:ascii="Times New Roman" w:hAnsi="Times New Roman" w:cs="Times New Roman" w:eastAsia="Times New Roman" w:hint="default"/>
                <w:sz w:val="18"/>
                <w:szCs w:val="18"/>
              </w:rPr>
            </w:pPr>
            <w:r>
              <w:rPr>
                <w:rFonts w:ascii="Times New Roman"/>
                <w:b/>
                <w:sz w:val="18"/>
              </w:rPr>
              <w:t>2,061,964.48</w:t>
            </w:r>
            <w:r>
              <w:rPr>
                <w:rFonts w:ascii="Times New Roman"/>
                <w:sz w:val="18"/>
              </w:rPr>
            </w:r>
          </w:p>
        </w:tc>
        <w:tc>
          <w:tcPr>
            <w:tcW w:w="166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（二十八）销售费用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3273"/>
        <w:gridCol w:w="3130"/>
        <w:gridCol w:w="2245"/>
      </w:tblGrid>
      <w:tr>
        <w:trPr>
          <w:trHeight w:val="401" w:hRule="exact"/>
        </w:trPr>
        <w:tc>
          <w:tcPr>
            <w:tcW w:w="3273" w:type="dxa"/>
            <w:tcBorders>
              <w:top w:val="single" w:sz="2" w:space="0" w:color="000000"/>
              <w:left w:val="nil" w:sz="6" w:space="0" w:color="auto"/>
              <w:bottom w:val="single" w:sz="2" w:space="0" w:color="000000"/>
              <w:right w:val="nil" w:sz="6" w:space="0" w:color="auto"/>
            </w:tcBorders>
          </w:tcPr>
          <w:p>
            <w:pPr/>
          </w:p>
        </w:tc>
        <w:tc>
          <w:tcPr>
            <w:tcW w:w="3130"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147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3" w:hRule="exact"/>
        </w:trPr>
        <w:tc>
          <w:tcPr>
            <w:tcW w:w="3273"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30"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733"/>
              <w:jc w:val="right"/>
              <w:rPr>
                <w:rFonts w:ascii="Times New Roman" w:hAnsi="Times New Roman" w:cs="Times New Roman" w:eastAsia="Times New Roman" w:hint="default"/>
                <w:sz w:val="18"/>
                <w:szCs w:val="18"/>
              </w:rPr>
            </w:pPr>
            <w:r>
              <w:rPr>
                <w:rFonts w:ascii="Times New Roman"/>
                <w:spacing w:val="-1"/>
                <w:sz w:val="18"/>
              </w:rPr>
              <w:t>3,900,592.06</w:t>
            </w:r>
          </w:p>
        </w:tc>
        <w:tc>
          <w:tcPr>
            <w:tcW w:w="224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67"/>
              <w:jc w:val="right"/>
              <w:rPr>
                <w:rFonts w:ascii="Times New Roman" w:hAnsi="Times New Roman" w:cs="Times New Roman" w:eastAsia="Times New Roman" w:hint="default"/>
                <w:sz w:val="18"/>
                <w:szCs w:val="18"/>
              </w:rPr>
            </w:pPr>
            <w:r>
              <w:rPr>
                <w:rFonts w:ascii="Times New Roman"/>
                <w:spacing w:val="-1"/>
                <w:sz w:val="18"/>
              </w:rPr>
              <w:t>1,614,646.33</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pacing w:val="-1"/>
                <w:sz w:val="18"/>
              </w:rPr>
              <w:t>469,796.20</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7"/>
              <w:jc w:val="right"/>
              <w:rPr>
                <w:rFonts w:ascii="Times New Roman" w:hAnsi="Times New Roman" w:cs="Times New Roman" w:eastAsia="Times New Roman" w:hint="default"/>
                <w:sz w:val="18"/>
                <w:szCs w:val="18"/>
              </w:rPr>
            </w:pPr>
            <w:r>
              <w:rPr>
                <w:rFonts w:ascii="Times New Roman"/>
                <w:spacing w:val="-1"/>
                <w:sz w:val="18"/>
              </w:rPr>
              <w:t>1,191,748.37</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33"/>
              <w:jc w:val="right"/>
              <w:rPr>
                <w:rFonts w:ascii="Times New Roman" w:hAnsi="Times New Roman" w:cs="Times New Roman" w:eastAsia="Times New Roman" w:hint="default"/>
                <w:sz w:val="18"/>
                <w:szCs w:val="18"/>
              </w:rPr>
            </w:pPr>
            <w:r>
              <w:rPr>
                <w:rFonts w:ascii="Times New Roman"/>
                <w:spacing w:val="-1"/>
                <w:sz w:val="18"/>
              </w:rPr>
              <w:t>1,576,046.86</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3"/>
              <w:jc w:val="right"/>
              <w:rPr>
                <w:rFonts w:ascii="Times New Roman" w:hAnsi="Times New Roman" w:cs="Times New Roman" w:eastAsia="Times New Roman" w:hint="default"/>
                <w:sz w:val="18"/>
                <w:szCs w:val="18"/>
              </w:rPr>
            </w:pPr>
            <w:r>
              <w:rPr>
                <w:rFonts w:ascii="Times New Roman"/>
                <w:spacing w:val="-1"/>
                <w:sz w:val="18"/>
              </w:rPr>
              <w:t>967,723.15</w:t>
            </w:r>
          </w:p>
        </w:tc>
      </w:tr>
      <w:tr>
        <w:trPr>
          <w:trHeight w:val="397"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pacing w:val="-1"/>
                <w:sz w:val="18"/>
              </w:rPr>
              <w:t>829,169.42</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3"/>
              <w:jc w:val="right"/>
              <w:rPr>
                <w:rFonts w:ascii="Times New Roman" w:hAnsi="Times New Roman" w:cs="Times New Roman" w:eastAsia="Times New Roman" w:hint="default"/>
                <w:sz w:val="18"/>
                <w:szCs w:val="18"/>
              </w:rPr>
            </w:pPr>
            <w:r>
              <w:rPr>
                <w:rFonts w:ascii="Times New Roman"/>
                <w:spacing w:val="-1"/>
                <w:sz w:val="18"/>
              </w:rPr>
              <w:t>313,044.08</w:t>
            </w:r>
          </w:p>
        </w:tc>
      </w:tr>
      <w:tr>
        <w:trPr>
          <w:trHeight w:val="396"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31"/>
              <w:jc w:val="right"/>
              <w:rPr>
                <w:rFonts w:ascii="Times New Roman" w:hAnsi="Times New Roman" w:cs="Times New Roman" w:eastAsia="Times New Roman" w:hint="default"/>
                <w:sz w:val="18"/>
                <w:szCs w:val="18"/>
              </w:rPr>
            </w:pPr>
            <w:r>
              <w:rPr>
                <w:rFonts w:ascii="Times New Roman"/>
                <w:spacing w:val="-1"/>
                <w:sz w:val="18"/>
              </w:rPr>
              <w:t>613,120.30</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3"/>
              <w:jc w:val="right"/>
              <w:rPr>
                <w:rFonts w:ascii="Times New Roman" w:hAnsi="Times New Roman" w:cs="Times New Roman" w:eastAsia="Times New Roman" w:hint="default"/>
                <w:sz w:val="18"/>
                <w:szCs w:val="18"/>
              </w:rPr>
            </w:pPr>
            <w:r>
              <w:rPr>
                <w:rFonts w:ascii="Times New Roman"/>
                <w:spacing w:val="-1"/>
                <w:sz w:val="18"/>
              </w:rPr>
              <w:t>610,251.27</w:t>
            </w:r>
          </w:p>
        </w:tc>
      </w:tr>
      <w:tr>
        <w:trPr>
          <w:trHeight w:val="293" w:hRule="exact"/>
        </w:trPr>
        <w:tc>
          <w:tcPr>
            <w:tcW w:w="327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31"/>
              <w:jc w:val="right"/>
              <w:rPr>
                <w:rFonts w:ascii="Times New Roman" w:hAnsi="Times New Roman" w:cs="Times New Roman" w:eastAsia="Times New Roman" w:hint="default"/>
                <w:sz w:val="18"/>
                <w:szCs w:val="18"/>
              </w:rPr>
            </w:pPr>
            <w:r>
              <w:rPr>
                <w:rFonts w:ascii="Times New Roman"/>
                <w:spacing w:val="-1"/>
                <w:sz w:val="18"/>
              </w:rPr>
              <w:t>586,413.51</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3"/>
              <w:jc w:val="right"/>
              <w:rPr>
                <w:rFonts w:ascii="Times New Roman" w:hAnsi="Times New Roman" w:cs="Times New Roman" w:eastAsia="Times New Roman" w:hint="default"/>
                <w:sz w:val="18"/>
                <w:szCs w:val="18"/>
              </w:rPr>
            </w:pPr>
            <w:r>
              <w:rPr>
                <w:rFonts w:ascii="Times New Roman"/>
                <w:spacing w:val="-1"/>
                <w:sz w:val="18"/>
              </w:rPr>
              <w:t>730,291.19</w:t>
            </w:r>
          </w:p>
        </w:tc>
      </w:tr>
    </w:tbl>
    <w:p>
      <w:pPr>
        <w:spacing w:after="0" w:line="240" w:lineRule="auto"/>
        <w:jc w:val="righ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3468"/>
        <w:gridCol w:w="2949"/>
        <w:gridCol w:w="2245"/>
      </w:tblGrid>
      <w:tr>
        <w:trPr>
          <w:trHeight w:val="404" w:hRule="exact"/>
        </w:trPr>
        <w:tc>
          <w:tcPr>
            <w:tcW w:w="3468" w:type="dxa"/>
            <w:tcBorders>
              <w:top w:val="single" w:sz="2" w:space="0" w:color="000000"/>
              <w:left w:val="nil" w:sz="6" w:space="0" w:color="auto"/>
              <w:bottom w:val="single" w:sz="2" w:space="0" w:color="000000"/>
              <w:right w:val="nil" w:sz="6" w:space="0" w:color="auto"/>
            </w:tcBorders>
          </w:tcPr>
          <w:p>
            <w:pPr/>
          </w:p>
        </w:tc>
        <w:tc>
          <w:tcPr>
            <w:tcW w:w="294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8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1" w:hRule="exact"/>
        </w:trPr>
        <w:tc>
          <w:tcPr>
            <w:tcW w:w="3468"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49"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pacing w:val="-1"/>
                <w:sz w:val="18"/>
              </w:rPr>
              <w:t>763,245.63</w:t>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563"/>
              <w:jc w:val="right"/>
              <w:rPr>
                <w:rFonts w:ascii="Times New Roman" w:hAnsi="Times New Roman" w:cs="Times New Roman" w:eastAsia="Times New Roman" w:hint="default"/>
                <w:sz w:val="18"/>
                <w:szCs w:val="18"/>
              </w:rPr>
            </w:pPr>
            <w:r>
              <w:rPr>
                <w:rFonts w:ascii="Times New Roman"/>
                <w:spacing w:val="-2"/>
                <w:sz w:val="18"/>
              </w:rPr>
              <w:t>218,711.65</w:t>
            </w:r>
          </w:p>
        </w:tc>
      </w:tr>
      <w:tr>
        <w:trPr>
          <w:trHeight w:val="403" w:hRule="exact"/>
        </w:trPr>
        <w:tc>
          <w:tcPr>
            <w:tcW w:w="346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85"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4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731"/>
              <w:jc w:val="right"/>
              <w:rPr>
                <w:rFonts w:ascii="Times New Roman" w:hAnsi="Times New Roman" w:cs="Times New Roman" w:eastAsia="Times New Roman" w:hint="default"/>
                <w:sz w:val="18"/>
                <w:szCs w:val="18"/>
              </w:rPr>
            </w:pPr>
            <w:r>
              <w:rPr>
                <w:rFonts w:ascii="Times New Roman"/>
                <w:b/>
                <w:spacing w:val="-1"/>
                <w:sz w:val="18"/>
              </w:rPr>
              <w:t>8,738,383.98</w:t>
            </w:r>
            <w:r>
              <w:rPr>
                <w:rFonts w:ascii="Times New Roman"/>
                <w:spacing w:val="-1"/>
                <w:sz w:val="18"/>
              </w:rPr>
            </w:r>
          </w:p>
        </w:tc>
        <w:tc>
          <w:tcPr>
            <w:tcW w:w="224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64"/>
              <w:jc w:val="right"/>
              <w:rPr>
                <w:rFonts w:ascii="Times New Roman" w:hAnsi="Times New Roman" w:cs="Times New Roman" w:eastAsia="Times New Roman" w:hint="default"/>
                <w:sz w:val="18"/>
                <w:szCs w:val="18"/>
              </w:rPr>
            </w:pPr>
            <w:r>
              <w:rPr>
                <w:rFonts w:ascii="Times New Roman"/>
                <w:b/>
                <w:spacing w:val="-1"/>
                <w:sz w:val="18"/>
              </w:rPr>
              <w:t>5,646,416.04</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（二十九）管理费用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3409"/>
        <w:gridCol w:w="2954"/>
        <w:gridCol w:w="2285"/>
      </w:tblGrid>
      <w:tr>
        <w:trPr>
          <w:trHeight w:val="401" w:hRule="exact"/>
        </w:trPr>
        <w:tc>
          <w:tcPr>
            <w:tcW w:w="34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2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5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33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8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40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95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694"/>
              <w:jc w:val="right"/>
              <w:rPr>
                <w:rFonts w:ascii="Times New Roman" w:hAnsi="Times New Roman" w:cs="Times New Roman" w:eastAsia="Times New Roman" w:hint="default"/>
                <w:sz w:val="18"/>
                <w:szCs w:val="18"/>
              </w:rPr>
            </w:pPr>
            <w:r>
              <w:rPr>
                <w:rFonts w:ascii="Times New Roman"/>
                <w:spacing w:val="-1"/>
                <w:sz w:val="18"/>
              </w:rPr>
              <w:t>9,068,486.58</w:t>
            </w:r>
          </w:p>
        </w:tc>
        <w:tc>
          <w:tcPr>
            <w:tcW w:w="228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67"/>
              <w:jc w:val="right"/>
              <w:rPr>
                <w:rFonts w:ascii="Times New Roman" w:hAnsi="Times New Roman" w:cs="Times New Roman" w:eastAsia="Times New Roman" w:hint="default"/>
                <w:sz w:val="18"/>
                <w:szCs w:val="18"/>
              </w:rPr>
            </w:pPr>
            <w:r>
              <w:rPr>
                <w:rFonts w:ascii="Times New Roman"/>
                <w:spacing w:val="-1"/>
                <w:sz w:val="18"/>
              </w:rPr>
              <w:t>3,728,664.90</w:t>
            </w:r>
          </w:p>
        </w:tc>
      </w:tr>
      <w:tr>
        <w:trPr>
          <w:trHeight w:val="397"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4"/>
              <w:jc w:val="right"/>
              <w:rPr>
                <w:rFonts w:ascii="Times New Roman" w:hAnsi="Times New Roman" w:cs="Times New Roman" w:eastAsia="Times New Roman" w:hint="default"/>
                <w:sz w:val="18"/>
                <w:szCs w:val="18"/>
              </w:rPr>
            </w:pPr>
            <w:r>
              <w:rPr>
                <w:rFonts w:ascii="Times New Roman"/>
                <w:spacing w:val="-1"/>
                <w:sz w:val="18"/>
              </w:rPr>
              <w:t>3,318,467.26</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7"/>
              <w:jc w:val="right"/>
              <w:rPr>
                <w:rFonts w:ascii="Times New Roman" w:hAnsi="Times New Roman" w:cs="Times New Roman" w:eastAsia="Times New Roman" w:hint="default"/>
                <w:sz w:val="18"/>
                <w:szCs w:val="18"/>
              </w:rPr>
            </w:pPr>
            <w:r>
              <w:rPr>
                <w:rFonts w:ascii="Times New Roman"/>
                <w:spacing w:val="-1"/>
                <w:sz w:val="18"/>
              </w:rPr>
              <w:t>1,444,291.42</w:t>
            </w:r>
          </w:p>
        </w:tc>
      </w:tr>
      <w:tr>
        <w:trPr>
          <w:trHeight w:val="398"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94"/>
              <w:jc w:val="right"/>
              <w:rPr>
                <w:rFonts w:ascii="Times New Roman" w:hAnsi="Times New Roman" w:cs="Times New Roman" w:eastAsia="Times New Roman" w:hint="default"/>
                <w:sz w:val="18"/>
                <w:szCs w:val="18"/>
              </w:rPr>
            </w:pPr>
            <w:r>
              <w:rPr>
                <w:rFonts w:ascii="Times New Roman"/>
                <w:spacing w:val="-1"/>
                <w:sz w:val="18"/>
              </w:rPr>
              <w:t>1,798,747.27</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3"/>
              <w:jc w:val="right"/>
              <w:rPr>
                <w:rFonts w:ascii="Times New Roman" w:hAnsi="Times New Roman" w:cs="Times New Roman" w:eastAsia="Times New Roman" w:hint="default"/>
                <w:sz w:val="18"/>
                <w:szCs w:val="18"/>
              </w:rPr>
            </w:pPr>
            <w:r>
              <w:rPr>
                <w:rFonts w:ascii="Times New Roman"/>
                <w:spacing w:val="-1"/>
                <w:sz w:val="18"/>
              </w:rPr>
              <w:t>403,096.34</w:t>
            </w:r>
          </w:p>
        </w:tc>
      </w:tr>
      <w:tr>
        <w:trPr>
          <w:trHeight w:val="398"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93"/>
              <w:jc w:val="right"/>
              <w:rPr>
                <w:rFonts w:ascii="Times New Roman" w:hAnsi="Times New Roman" w:cs="Times New Roman" w:eastAsia="Times New Roman" w:hint="default"/>
                <w:sz w:val="18"/>
                <w:szCs w:val="18"/>
              </w:rPr>
            </w:pPr>
            <w:r>
              <w:rPr>
                <w:rFonts w:ascii="Times New Roman"/>
                <w:spacing w:val="-1"/>
                <w:sz w:val="18"/>
              </w:rPr>
              <w:t>2,368,412.60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7"/>
              <w:jc w:val="right"/>
              <w:rPr>
                <w:rFonts w:ascii="Times New Roman" w:hAnsi="Times New Roman" w:cs="Times New Roman" w:eastAsia="Times New Roman" w:hint="default"/>
                <w:sz w:val="18"/>
                <w:szCs w:val="18"/>
              </w:rPr>
            </w:pPr>
            <w:r>
              <w:rPr>
                <w:rFonts w:ascii="Times New Roman"/>
                <w:spacing w:val="-1"/>
                <w:sz w:val="18"/>
              </w:rPr>
              <w:t>1,756,690.04</w:t>
            </w:r>
          </w:p>
        </w:tc>
      </w:tr>
      <w:tr>
        <w:trPr>
          <w:trHeight w:val="397"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91"/>
              <w:jc w:val="right"/>
              <w:rPr>
                <w:rFonts w:ascii="Times New Roman" w:hAnsi="Times New Roman" w:cs="Times New Roman" w:eastAsia="Times New Roman" w:hint="default"/>
                <w:sz w:val="18"/>
                <w:szCs w:val="18"/>
              </w:rPr>
            </w:pPr>
            <w:r>
              <w:rPr>
                <w:rFonts w:ascii="Times New Roman"/>
                <w:spacing w:val="-1"/>
                <w:sz w:val="18"/>
              </w:rPr>
              <w:t>718,954.30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3"/>
              <w:jc w:val="right"/>
              <w:rPr>
                <w:rFonts w:ascii="Times New Roman" w:hAnsi="Times New Roman" w:cs="Times New Roman" w:eastAsia="Times New Roman" w:hint="default"/>
                <w:sz w:val="18"/>
                <w:szCs w:val="18"/>
              </w:rPr>
            </w:pPr>
            <w:r>
              <w:rPr>
                <w:rFonts w:ascii="Times New Roman"/>
                <w:spacing w:val="-1"/>
                <w:sz w:val="18"/>
              </w:rPr>
              <w:t>763,349.36</w:t>
            </w:r>
          </w:p>
        </w:tc>
      </w:tr>
      <w:tr>
        <w:trPr>
          <w:trHeight w:val="397"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4"/>
              <w:jc w:val="right"/>
              <w:rPr>
                <w:rFonts w:ascii="Times New Roman" w:hAnsi="Times New Roman" w:cs="Times New Roman" w:eastAsia="Times New Roman" w:hint="default"/>
                <w:sz w:val="18"/>
                <w:szCs w:val="18"/>
              </w:rPr>
            </w:pPr>
            <w:r>
              <w:rPr>
                <w:rFonts w:ascii="Times New Roman"/>
                <w:spacing w:val="-1"/>
                <w:sz w:val="18"/>
              </w:rPr>
              <w:t>2,598,456.79</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7"/>
              <w:jc w:val="right"/>
              <w:rPr>
                <w:rFonts w:ascii="Times New Roman" w:hAnsi="Times New Roman" w:cs="Times New Roman" w:eastAsia="Times New Roman" w:hint="default"/>
                <w:sz w:val="18"/>
                <w:szCs w:val="18"/>
              </w:rPr>
            </w:pPr>
            <w:r>
              <w:rPr>
                <w:rFonts w:ascii="Times New Roman"/>
                <w:spacing w:val="-1"/>
                <w:sz w:val="18"/>
              </w:rPr>
              <w:t>1,051,794.27</w:t>
            </w:r>
          </w:p>
        </w:tc>
      </w:tr>
      <w:tr>
        <w:trPr>
          <w:trHeight w:val="397"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91"/>
              <w:jc w:val="right"/>
              <w:rPr>
                <w:rFonts w:ascii="Times New Roman" w:hAnsi="Times New Roman" w:cs="Times New Roman" w:eastAsia="Times New Roman" w:hint="default"/>
                <w:sz w:val="18"/>
                <w:szCs w:val="18"/>
              </w:rPr>
            </w:pPr>
            <w:r>
              <w:rPr>
                <w:rFonts w:ascii="Times New Roman"/>
                <w:spacing w:val="-1"/>
                <w:sz w:val="18"/>
              </w:rPr>
              <w:t>444,677.00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67"/>
              <w:jc w:val="right"/>
              <w:rPr>
                <w:rFonts w:ascii="Times New Roman" w:hAnsi="Times New Roman" w:cs="Times New Roman" w:eastAsia="Times New Roman" w:hint="default"/>
                <w:sz w:val="18"/>
                <w:szCs w:val="18"/>
              </w:rPr>
            </w:pPr>
            <w:r>
              <w:rPr>
                <w:rFonts w:ascii="Times New Roman"/>
                <w:spacing w:val="-1"/>
                <w:sz w:val="18"/>
              </w:rPr>
              <w:t>1,039,803.00</w:t>
            </w:r>
          </w:p>
        </w:tc>
      </w:tr>
      <w:tr>
        <w:trPr>
          <w:trHeight w:val="396"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1"/>
              <w:jc w:val="right"/>
              <w:rPr>
                <w:rFonts w:ascii="Times New Roman" w:hAnsi="Times New Roman" w:cs="Times New Roman" w:eastAsia="Times New Roman" w:hint="default"/>
                <w:sz w:val="18"/>
                <w:szCs w:val="18"/>
              </w:rPr>
            </w:pPr>
            <w:r>
              <w:rPr>
                <w:rFonts w:ascii="Times New Roman"/>
                <w:spacing w:val="-1"/>
                <w:sz w:val="18"/>
              </w:rPr>
              <w:t>676,743.55</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3"/>
              <w:jc w:val="right"/>
              <w:rPr>
                <w:rFonts w:ascii="Times New Roman" w:hAnsi="Times New Roman" w:cs="Times New Roman" w:eastAsia="Times New Roman" w:hint="default"/>
                <w:sz w:val="18"/>
                <w:szCs w:val="18"/>
              </w:rPr>
            </w:pPr>
            <w:r>
              <w:rPr>
                <w:rFonts w:ascii="Times New Roman"/>
                <w:spacing w:val="-1"/>
                <w:sz w:val="18"/>
              </w:rPr>
              <w:t>349,959.23</w:t>
            </w:r>
          </w:p>
        </w:tc>
      </w:tr>
      <w:tr>
        <w:trPr>
          <w:trHeight w:val="397"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1"/>
              <w:jc w:val="right"/>
              <w:rPr>
                <w:rFonts w:ascii="Times New Roman" w:hAnsi="Times New Roman" w:cs="Times New Roman" w:eastAsia="Times New Roman" w:hint="default"/>
                <w:sz w:val="18"/>
                <w:szCs w:val="18"/>
              </w:rPr>
            </w:pPr>
            <w:r>
              <w:rPr>
                <w:rFonts w:ascii="Times New Roman"/>
                <w:spacing w:val="-1"/>
                <w:sz w:val="18"/>
              </w:rPr>
              <w:t>206,945.46</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3"/>
              <w:jc w:val="right"/>
              <w:rPr>
                <w:rFonts w:ascii="Times New Roman" w:hAnsi="Times New Roman" w:cs="Times New Roman" w:eastAsia="Times New Roman" w:hint="default"/>
                <w:sz w:val="18"/>
                <w:szCs w:val="18"/>
              </w:rPr>
            </w:pPr>
            <w:r>
              <w:rPr>
                <w:rFonts w:ascii="Times New Roman"/>
                <w:spacing w:val="-1"/>
                <w:sz w:val="18"/>
              </w:rPr>
              <w:t>223,832.37</w:t>
            </w:r>
          </w:p>
        </w:tc>
      </w:tr>
      <w:tr>
        <w:trPr>
          <w:trHeight w:val="396" w:hRule="exact"/>
        </w:trPr>
        <w:tc>
          <w:tcPr>
            <w:tcW w:w="3409"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54"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694"/>
              <w:jc w:val="right"/>
              <w:rPr>
                <w:rFonts w:ascii="Times New Roman" w:hAnsi="Times New Roman" w:cs="Times New Roman" w:eastAsia="Times New Roman" w:hint="default"/>
                <w:sz w:val="18"/>
                <w:szCs w:val="18"/>
              </w:rPr>
            </w:pPr>
            <w:r>
              <w:rPr>
                <w:rFonts w:ascii="Times New Roman"/>
                <w:spacing w:val="-1"/>
                <w:sz w:val="18"/>
              </w:rPr>
              <w:t>1,069,457.18</w:t>
            </w:r>
          </w:p>
        </w:tc>
        <w:tc>
          <w:tcPr>
            <w:tcW w:w="2285"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563"/>
              <w:jc w:val="right"/>
              <w:rPr>
                <w:rFonts w:ascii="Times New Roman" w:hAnsi="Times New Roman" w:cs="Times New Roman" w:eastAsia="Times New Roman" w:hint="default"/>
                <w:sz w:val="18"/>
                <w:szCs w:val="18"/>
              </w:rPr>
            </w:pPr>
            <w:r>
              <w:rPr>
                <w:rFonts w:ascii="Times New Roman"/>
                <w:spacing w:val="-1"/>
                <w:sz w:val="18"/>
              </w:rPr>
              <w:t>650,943.40</w:t>
            </w:r>
          </w:p>
        </w:tc>
      </w:tr>
      <w:tr>
        <w:trPr>
          <w:trHeight w:val="403" w:hRule="exact"/>
        </w:trPr>
        <w:tc>
          <w:tcPr>
            <w:tcW w:w="34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23"/>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5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692"/>
              <w:jc w:val="right"/>
              <w:rPr>
                <w:rFonts w:ascii="Times New Roman" w:hAnsi="Times New Roman" w:cs="Times New Roman" w:eastAsia="Times New Roman" w:hint="default"/>
                <w:sz w:val="18"/>
                <w:szCs w:val="18"/>
              </w:rPr>
            </w:pPr>
            <w:r>
              <w:rPr>
                <w:rFonts w:ascii="Times New Roman"/>
                <w:b/>
                <w:spacing w:val="-1"/>
                <w:sz w:val="18"/>
              </w:rPr>
              <w:t>22,269,347.99</w:t>
            </w:r>
            <w:r>
              <w:rPr>
                <w:rFonts w:ascii="Times New Roman"/>
                <w:spacing w:val="-1"/>
                <w:sz w:val="18"/>
              </w:rPr>
            </w:r>
          </w:p>
        </w:tc>
        <w:tc>
          <w:tcPr>
            <w:tcW w:w="228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64"/>
              <w:jc w:val="right"/>
              <w:rPr>
                <w:rFonts w:ascii="Times New Roman" w:hAnsi="Times New Roman" w:cs="Times New Roman" w:eastAsia="Times New Roman" w:hint="default"/>
                <w:sz w:val="18"/>
                <w:szCs w:val="18"/>
              </w:rPr>
            </w:pPr>
            <w:r>
              <w:rPr>
                <w:rFonts w:ascii="Times New Roman"/>
                <w:b/>
                <w:spacing w:val="-2"/>
                <w:sz w:val="18"/>
              </w:rPr>
              <w:t>11,412,424.33</w:t>
            </w:r>
            <w:r>
              <w:rPr>
                <w:rFonts w:ascii="Times New Roman"/>
                <w:spacing w:val="-2"/>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（三十）财务费用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3540"/>
        <w:gridCol w:w="2958"/>
        <w:gridCol w:w="2165"/>
      </w:tblGrid>
      <w:tr>
        <w:trPr>
          <w:trHeight w:val="403" w:hRule="exact"/>
        </w:trPr>
        <w:tc>
          <w:tcPr>
            <w:tcW w:w="3540" w:type="dxa"/>
            <w:tcBorders>
              <w:top w:val="single" w:sz="2" w:space="0" w:color="000000"/>
              <w:left w:val="nil" w:sz="6" w:space="0" w:color="auto"/>
              <w:bottom w:val="single" w:sz="2" w:space="0" w:color="000000"/>
              <w:right w:val="nil" w:sz="6" w:space="0" w:color="auto"/>
            </w:tcBorders>
          </w:tcPr>
          <w:p>
            <w:pPr/>
          </w:p>
        </w:tc>
        <w:tc>
          <w:tcPr>
            <w:tcW w:w="295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99"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6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1" w:hRule="exact"/>
        </w:trPr>
        <w:tc>
          <w:tcPr>
            <w:tcW w:w="3540"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58"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667"/>
              <w:jc w:val="right"/>
              <w:rPr>
                <w:rFonts w:ascii="Times New Roman" w:hAnsi="Times New Roman" w:cs="Times New Roman" w:eastAsia="Times New Roman" w:hint="default"/>
                <w:sz w:val="18"/>
                <w:szCs w:val="18"/>
              </w:rPr>
            </w:pPr>
            <w:r>
              <w:rPr>
                <w:rFonts w:ascii="Times New Roman"/>
                <w:spacing w:val="-1"/>
                <w:sz w:val="18"/>
              </w:rPr>
              <w:t>1,200,850.00</w:t>
            </w:r>
          </w:p>
        </w:tc>
        <w:tc>
          <w:tcPr>
            <w:tcW w:w="2165"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77"/>
              <w:jc w:val="right"/>
              <w:rPr>
                <w:rFonts w:ascii="Times New Roman" w:hAnsi="Times New Roman" w:cs="Times New Roman" w:eastAsia="Times New Roman" w:hint="default"/>
                <w:sz w:val="18"/>
                <w:szCs w:val="18"/>
              </w:rPr>
            </w:pPr>
            <w:r>
              <w:rPr>
                <w:rFonts w:ascii="Times New Roman"/>
                <w:spacing w:val="-1"/>
                <w:sz w:val="18"/>
              </w:rPr>
              <w:t>161,064.03</w:t>
            </w:r>
          </w:p>
        </w:tc>
      </w:tr>
      <w:tr>
        <w:trPr>
          <w:trHeight w:val="397"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7"/>
              <w:jc w:val="right"/>
              <w:rPr>
                <w:rFonts w:ascii="Times New Roman" w:hAnsi="Times New Roman" w:cs="Times New Roman" w:eastAsia="Times New Roman" w:hint="default"/>
                <w:sz w:val="18"/>
                <w:szCs w:val="18"/>
              </w:rPr>
            </w:pPr>
            <w:r>
              <w:rPr>
                <w:rFonts w:ascii="Times New Roman"/>
                <w:spacing w:val="-1"/>
                <w:sz w:val="18"/>
              </w:rPr>
              <w:t>117,580.24</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pacing w:val="-1"/>
                <w:sz w:val="18"/>
              </w:rPr>
              <w:t>59,727.66</w:t>
            </w:r>
          </w:p>
        </w:tc>
      </w:tr>
      <w:tr>
        <w:trPr>
          <w:trHeight w:val="397"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7"/>
              <w:jc w:val="right"/>
              <w:rPr>
                <w:rFonts w:ascii="Times New Roman" w:hAnsi="Times New Roman" w:cs="Times New Roman" w:eastAsia="Times New Roman" w:hint="default"/>
                <w:sz w:val="18"/>
                <w:szCs w:val="18"/>
              </w:rPr>
            </w:pPr>
            <w:r>
              <w:rPr>
                <w:rFonts w:ascii="Times New Roman"/>
                <w:spacing w:val="-1"/>
                <w:sz w:val="18"/>
              </w:rPr>
              <w:t>56,645.77</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8"/>
              <w:jc w:val="right"/>
              <w:rPr>
                <w:rFonts w:ascii="Times New Roman" w:hAnsi="Times New Roman" w:cs="Times New Roman" w:eastAsia="Times New Roman" w:hint="default"/>
                <w:sz w:val="18"/>
                <w:szCs w:val="18"/>
              </w:rPr>
            </w:pPr>
            <w:r>
              <w:rPr>
                <w:rFonts w:ascii="Times New Roman"/>
                <w:spacing w:val="-1"/>
                <w:sz w:val="18"/>
              </w:rPr>
              <w:t>42,036.12</w:t>
            </w:r>
          </w:p>
        </w:tc>
      </w:tr>
      <w:tr>
        <w:trPr>
          <w:trHeight w:val="397"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958"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w w:val="95"/>
                <w:sz w:val="18"/>
              </w:rPr>
              <w:t>6,322.20</w:t>
            </w:r>
          </w:p>
        </w:tc>
      </w:tr>
      <w:tr>
        <w:trPr>
          <w:trHeight w:val="396"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67"/>
              <w:jc w:val="right"/>
              <w:rPr>
                <w:rFonts w:ascii="Times New Roman" w:hAnsi="Times New Roman" w:cs="Times New Roman" w:eastAsia="Times New Roman" w:hint="default"/>
                <w:sz w:val="18"/>
                <w:szCs w:val="18"/>
              </w:rPr>
            </w:pPr>
            <w:r>
              <w:rPr>
                <w:rFonts w:ascii="Times New Roman"/>
                <w:spacing w:val="-1"/>
                <w:sz w:val="18"/>
              </w:rPr>
              <w:t>52,538.74</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7"/>
              <w:jc w:val="right"/>
              <w:rPr>
                <w:rFonts w:ascii="Times New Roman" w:hAnsi="Times New Roman" w:cs="Times New Roman" w:eastAsia="Times New Roman" w:hint="default"/>
                <w:sz w:val="18"/>
                <w:szCs w:val="18"/>
              </w:rPr>
            </w:pPr>
            <w:r>
              <w:rPr>
                <w:rFonts w:ascii="Times New Roman"/>
                <w:spacing w:val="-1"/>
                <w:sz w:val="18"/>
              </w:rPr>
              <w:t>20,833.41</w:t>
            </w:r>
          </w:p>
        </w:tc>
      </w:tr>
      <w:tr>
        <w:trPr>
          <w:trHeight w:val="397" w:hRule="exact"/>
        </w:trPr>
        <w:tc>
          <w:tcPr>
            <w:tcW w:w="3540"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2958" w:type="dxa"/>
            <w:tcBorders>
              <w:top w:val="nil" w:sz="6" w:space="0" w:color="auto"/>
              <w:left w:val="nil" w:sz="6" w:space="0" w:color="auto"/>
              <w:bottom w:val="single" w:sz="2" w:space="0" w:color="000000"/>
              <w:right w:val="nil" w:sz="6" w:space="0" w:color="auto"/>
            </w:tcBorders>
          </w:tcPr>
          <w:p>
            <w:pPr/>
          </w:p>
        </w:tc>
        <w:tc>
          <w:tcPr>
            <w:tcW w:w="2165"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277"/>
              <w:jc w:val="right"/>
              <w:rPr>
                <w:rFonts w:ascii="Times New Roman" w:hAnsi="Times New Roman" w:cs="Times New Roman" w:eastAsia="Times New Roman" w:hint="default"/>
                <w:sz w:val="18"/>
                <w:szCs w:val="18"/>
              </w:rPr>
            </w:pPr>
            <w:r>
              <w:rPr>
                <w:rFonts w:ascii="Times New Roman"/>
                <w:spacing w:val="-1"/>
                <w:sz w:val="18"/>
              </w:rPr>
              <w:t>241,909.38</w:t>
            </w:r>
          </w:p>
        </w:tc>
      </w:tr>
      <w:tr>
        <w:trPr>
          <w:trHeight w:val="403" w:hRule="exact"/>
        </w:trPr>
        <w:tc>
          <w:tcPr>
            <w:tcW w:w="354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1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5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667"/>
              <w:jc w:val="right"/>
              <w:rPr>
                <w:rFonts w:ascii="Times New Roman" w:hAnsi="Times New Roman" w:cs="Times New Roman" w:eastAsia="Times New Roman" w:hint="default"/>
                <w:sz w:val="18"/>
                <w:szCs w:val="18"/>
              </w:rPr>
            </w:pPr>
            <w:r>
              <w:rPr>
                <w:rFonts w:ascii="Times New Roman"/>
                <w:b/>
                <w:spacing w:val="-1"/>
                <w:sz w:val="18"/>
              </w:rPr>
              <w:t>1,192,454.27</w:t>
            </w:r>
            <w:r>
              <w:rPr>
                <w:rFonts w:ascii="Times New Roman"/>
                <w:spacing w:val="-1"/>
                <w:sz w:val="18"/>
              </w:rPr>
            </w:r>
          </w:p>
        </w:tc>
        <w:tc>
          <w:tcPr>
            <w:tcW w:w="216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78"/>
              <w:jc w:val="right"/>
              <w:rPr>
                <w:rFonts w:ascii="Times New Roman" w:hAnsi="Times New Roman" w:cs="Times New Roman" w:eastAsia="Times New Roman" w:hint="default"/>
                <w:sz w:val="18"/>
                <w:szCs w:val="18"/>
              </w:rPr>
            </w:pPr>
            <w:r>
              <w:rPr>
                <w:rFonts w:ascii="Times New Roman"/>
                <w:b/>
                <w:spacing w:val="-1"/>
                <w:sz w:val="18"/>
              </w:rPr>
              <w:t>399,793.08</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（三十一）资产减值损失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3545"/>
        <w:gridCol w:w="2945"/>
        <w:gridCol w:w="2165"/>
      </w:tblGrid>
      <w:tr>
        <w:trPr>
          <w:trHeight w:val="401" w:hRule="exact"/>
        </w:trPr>
        <w:tc>
          <w:tcPr>
            <w:tcW w:w="35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7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27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6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54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94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667"/>
              <w:jc w:val="right"/>
              <w:rPr>
                <w:rFonts w:ascii="Times New Roman" w:hAnsi="Times New Roman" w:cs="Times New Roman" w:eastAsia="Times New Roman" w:hint="default"/>
                <w:sz w:val="18"/>
                <w:szCs w:val="18"/>
              </w:rPr>
            </w:pPr>
            <w:r>
              <w:rPr>
                <w:rFonts w:ascii="Times New Roman"/>
                <w:spacing w:val="-1"/>
                <w:sz w:val="18"/>
              </w:rPr>
              <w:t>841,033.05</w:t>
            </w:r>
          </w:p>
        </w:tc>
        <w:tc>
          <w:tcPr>
            <w:tcW w:w="216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61"/>
              <w:jc w:val="right"/>
              <w:rPr>
                <w:rFonts w:ascii="Times New Roman" w:hAnsi="Times New Roman" w:cs="Times New Roman" w:eastAsia="Times New Roman" w:hint="default"/>
                <w:sz w:val="18"/>
                <w:szCs w:val="18"/>
              </w:rPr>
            </w:pPr>
            <w:r>
              <w:rPr>
                <w:rFonts w:ascii="Times New Roman"/>
                <w:spacing w:val="-1"/>
                <w:sz w:val="18"/>
              </w:rPr>
              <w:t>-1,106,316.75</w:t>
            </w:r>
          </w:p>
        </w:tc>
      </w:tr>
      <w:tr>
        <w:trPr>
          <w:trHeight w:val="397" w:hRule="exact"/>
        </w:trPr>
        <w:tc>
          <w:tcPr>
            <w:tcW w:w="3545"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二、其他</w:t>
            </w:r>
          </w:p>
        </w:tc>
        <w:tc>
          <w:tcPr>
            <w:tcW w:w="2945" w:type="dxa"/>
            <w:tcBorders>
              <w:top w:val="nil" w:sz="6" w:space="0" w:color="auto"/>
              <w:left w:val="nil" w:sz="6" w:space="0" w:color="auto"/>
              <w:bottom w:val="single" w:sz="2" w:space="0" w:color="000000"/>
              <w:right w:val="nil" w:sz="6" w:space="0" w:color="auto"/>
            </w:tcBorders>
          </w:tcPr>
          <w:p>
            <w:pPr/>
          </w:p>
        </w:tc>
        <w:tc>
          <w:tcPr>
            <w:tcW w:w="2165" w:type="dxa"/>
            <w:tcBorders>
              <w:top w:val="nil" w:sz="6" w:space="0" w:color="auto"/>
              <w:left w:val="nil" w:sz="6" w:space="0" w:color="auto"/>
              <w:bottom w:val="single" w:sz="2" w:space="0" w:color="000000"/>
              <w:right w:val="nil" w:sz="6" w:space="0" w:color="auto"/>
            </w:tcBorders>
          </w:tcPr>
          <w:p>
            <w:pPr/>
          </w:p>
        </w:tc>
      </w:tr>
      <w:tr>
        <w:trPr>
          <w:trHeight w:val="403" w:hRule="exact"/>
        </w:trPr>
        <w:tc>
          <w:tcPr>
            <w:tcW w:w="354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7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94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667"/>
              <w:jc w:val="right"/>
              <w:rPr>
                <w:rFonts w:ascii="Times New Roman" w:hAnsi="Times New Roman" w:cs="Times New Roman" w:eastAsia="Times New Roman" w:hint="default"/>
                <w:sz w:val="18"/>
                <w:szCs w:val="18"/>
              </w:rPr>
            </w:pPr>
            <w:r>
              <w:rPr>
                <w:rFonts w:ascii="Times New Roman"/>
                <w:b/>
                <w:spacing w:val="-1"/>
                <w:sz w:val="18"/>
              </w:rPr>
              <w:t>841,033.05</w:t>
            </w:r>
            <w:r>
              <w:rPr>
                <w:rFonts w:ascii="Times New Roman"/>
                <w:spacing w:val="-1"/>
                <w:sz w:val="18"/>
              </w:rPr>
            </w:r>
          </w:p>
        </w:tc>
        <w:tc>
          <w:tcPr>
            <w:tcW w:w="2165"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61"/>
              <w:jc w:val="right"/>
              <w:rPr>
                <w:rFonts w:ascii="Times New Roman" w:hAnsi="Times New Roman" w:cs="Times New Roman" w:eastAsia="Times New Roman" w:hint="default"/>
                <w:sz w:val="18"/>
                <w:szCs w:val="18"/>
              </w:rPr>
            </w:pPr>
            <w:r>
              <w:rPr>
                <w:rFonts w:ascii="Times New Roman"/>
                <w:b/>
                <w:spacing w:val="-1"/>
                <w:sz w:val="18"/>
              </w:rPr>
              <w:t>-1,106,316.75</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（三十二）投资收益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3916"/>
        <w:gridCol w:w="2444"/>
        <w:gridCol w:w="2303"/>
      </w:tblGrid>
      <w:tr>
        <w:trPr>
          <w:trHeight w:val="404" w:hRule="exact"/>
        </w:trPr>
        <w:tc>
          <w:tcPr>
            <w:tcW w:w="39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4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30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96" w:hRule="exact"/>
        </w:trPr>
        <w:tc>
          <w:tcPr>
            <w:tcW w:w="3916"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44" w:type="dxa"/>
            <w:tcBorders>
              <w:top w:val="single" w:sz="2" w:space="0" w:color="000000"/>
              <w:left w:val="nil" w:sz="6" w:space="0" w:color="auto"/>
              <w:bottom w:val="nil" w:sz="6" w:space="0" w:color="auto"/>
              <w:right w:val="nil" w:sz="6" w:space="0" w:color="auto"/>
            </w:tcBorders>
          </w:tcPr>
          <w:p>
            <w:pPr/>
          </w:p>
        </w:tc>
        <w:tc>
          <w:tcPr>
            <w:tcW w:w="2303" w:type="dxa"/>
            <w:tcBorders>
              <w:top w:val="single" w:sz="2" w:space="0" w:color="000000"/>
              <w:left w:val="nil" w:sz="6" w:space="0" w:color="auto"/>
              <w:bottom w:val="nil" w:sz="6" w:space="0" w:color="auto"/>
              <w:right w:val="nil" w:sz="6" w:space="0" w:color="auto"/>
            </w:tcBorders>
          </w:tcPr>
          <w:p>
            <w:pPr/>
          </w:p>
        </w:tc>
      </w:tr>
      <w:tr>
        <w:trPr>
          <w:trHeight w:val="403" w:hRule="exact"/>
        </w:trPr>
        <w:tc>
          <w:tcPr>
            <w:tcW w:w="3916"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444" w:type="dxa"/>
            <w:tcBorders>
              <w:top w:val="nil" w:sz="6" w:space="0" w:color="auto"/>
              <w:left w:val="nil" w:sz="6" w:space="0" w:color="auto"/>
              <w:bottom w:val="single" w:sz="2" w:space="0" w:color="000000"/>
              <w:right w:val="nil" w:sz="6" w:space="0" w:color="auto"/>
            </w:tcBorders>
          </w:tcPr>
          <w:p>
            <w:pPr/>
          </w:p>
        </w:tc>
        <w:tc>
          <w:tcPr>
            <w:tcW w:w="2303" w:type="dxa"/>
            <w:tcBorders>
              <w:top w:val="nil" w:sz="6" w:space="0" w:color="auto"/>
              <w:left w:val="nil" w:sz="6" w:space="0" w:color="auto"/>
              <w:bottom w:val="single" w:sz="2" w:space="0" w:color="000000"/>
              <w:right w:val="nil" w:sz="6" w:space="0" w:color="auto"/>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460.28</w:t>
            </w:r>
          </w:p>
        </w:tc>
      </w:tr>
      <w:tr>
        <w:trPr>
          <w:trHeight w:val="401" w:hRule="exact"/>
        </w:trPr>
        <w:tc>
          <w:tcPr>
            <w:tcW w:w="391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44" w:type="dxa"/>
            <w:tcBorders>
              <w:top w:val="single" w:sz="2" w:space="0" w:color="000000"/>
              <w:left w:val="nil" w:sz="6" w:space="0" w:color="auto"/>
              <w:bottom w:val="single" w:sz="2" w:space="0" w:color="000000"/>
              <w:right w:val="nil" w:sz="6" w:space="0" w:color="auto"/>
            </w:tcBorders>
          </w:tcPr>
          <w:p>
            <w:pPr/>
          </w:p>
        </w:tc>
        <w:tc>
          <w:tcPr>
            <w:tcW w:w="2303"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460.28</w:t>
            </w:r>
            <w:r>
              <w:rPr>
                <w:rFonts w:ascii="Times New Roman"/>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（三十三）营业外收入</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6"/>
        <w:rPr>
          <w:rFonts w:ascii="宋体" w:hAnsi="宋体" w:cs="宋体" w:eastAsia="宋体" w:hint="default"/>
          <w:sz w:val="23"/>
          <w:szCs w:val="23"/>
        </w:rPr>
      </w:pPr>
    </w:p>
    <w:tbl>
      <w:tblPr>
        <w:tblW w:w="0" w:type="auto"/>
        <w:jc w:val="left"/>
        <w:tblInd w:w="448" w:type="dxa"/>
        <w:tblLayout w:type="fixed"/>
        <w:tblCellMar>
          <w:top w:w="0" w:type="dxa"/>
          <w:left w:w="0" w:type="dxa"/>
          <w:bottom w:w="0" w:type="dxa"/>
          <w:right w:w="0" w:type="dxa"/>
        </w:tblCellMar>
        <w:tblLook w:val="01E0"/>
      </w:tblPr>
      <w:tblGrid>
        <w:gridCol w:w="2309"/>
        <w:gridCol w:w="2063"/>
        <w:gridCol w:w="1541"/>
        <w:gridCol w:w="2750"/>
      </w:tblGrid>
      <w:tr>
        <w:trPr>
          <w:trHeight w:val="403" w:hRule="exact"/>
        </w:trPr>
        <w:tc>
          <w:tcPr>
            <w:tcW w:w="23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1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6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91"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5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8" w:hRule="exact"/>
        </w:trPr>
        <w:tc>
          <w:tcPr>
            <w:tcW w:w="230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63" w:type="dxa"/>
            <w:tcBorders>
              <w:top w:val="single" w:sz="2" w:space="0" w:color="000000"/>
              <w:left w:val="nil" w:sz="6" w:space="0" w:color="auto"/>
              <w:bottom w:val="nil" w:sz="6" w:space="0" w:color="auto"/>
              <w:right w:val="nil" w:sz="6" w:space="0" w:color="auto"/>
            </w:tcBorders>
          </w:tcPr>
          <w:p>
            <w:pPr/>
          </w:p>
        </w:tc>
        <w:tc>
          <w:tcPr>
            <w:tcW w:w="1541" w:type="dxa"/>
            <w:tcBorders>
              <w:top w:val="single" w:sz="2" w:space="0" w:color="000000"/>
              <w:left w:val="nil" w:sz="6" w:space="0" w:color="auto"/>
              <w:bottom w:val="nil" w:sz="6" w:space="0" w:color="auto"/>
              <w:right w:val="nil" w:sz="6" w:space="0" w:color="auto"/>
            </w:tcBorders>
          </w:tcPr>
          <w:p>
            <w:pPr/>
          </w:p>
        </w:tc>
        <w:tc>
          <w:tcPr>
            <w:tcW w:w="2750" w:type="dxa"/>
            <w:tcBorders>
              <w:top w:val="single" w:sz="2" w:space="0" w:color="000000"/>
              <w:left w:val="nil" w:sz="6" w:space="0" w:color="auto"/>
              <w:bottom w:val="nil" w:sz="6" w:space="0" w:color="auto"/>
              <w:right w:val="nil" w:sz="6" w:space="0" w:color="auto"/>
            </w:tcBorders>
          </w:tcPr>
          <w:p>
            <w:pPr/>
          </w:p>
        </w:tc>
      </w:tr>
      <w:tr>
        <w:trPr>
          <w:trHeight w:val="396"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
        </w:tc>
      </w:tr>
      <w:tr>
        <w:trPr>
          <w:trHeight w:val="397"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06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
        </w:tc>
      </w:tr>
      <w:tr>
        <w:trPr>
          <w:trHeight w:val="402" w:hRule="exact"/>
        </w:trPr>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80" w:right="0"/>
              <w:jc w:val="center"/>
              <w:rPr>
                <w:rFonts w:ascii="Times New Roman" w:hAnsi="Times New Roman" w:cs="Times New Roman" w:eastAsia="Times New Roman" w:hint="default"/>
                <w:sz w:val="18"/>
                <w:szCs w:val="18"/>
              </w:rPr>
            </w:pPr>
            <w:r>
              <w:rPr>
                <w:rFonts w:ascii="Times New Roman"/>
                <w:sz w:val="18"/>
              </w:rPr>
              <w:t>7,663,487.36</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4"/>
              <w:jc w:val="right"/>
              <w:rPr>
                <w:rFonts w:ascii="Times New Roman" w:hAnsi="Times New Roman" w:cs="Times New Roman" w:eastAsia="Times New Roman" w:hint="default"/>
                <w:sz w:val="18"/>
                <w:szCs w:val="18"/>
              </w:rPr>
            </w:pPr>
            <w:r>
              <w:rPr>
                <w:rFonts w:ascii="Times New Roman"/>
                <w:spacing w:val="-1"/>
                <w:sz w:val="18"/>
              </w:rPr>
              <w:t>2,185,806.62</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61" w:right="0"/>
              <w:jc w:val="left"/>
              <w:rPr>
                <w:rFonts w:ascii="Times New Roman" w:hAnsi="Times New Roman" w:cs="Times New Roman" w:eastAsia="Times New Roman" w:hint="default"/>
                <w:sz w:val="18"/>
                <w:szCs w:val="18"/>
              </w:rPr>
            </w:pPr>
            <w:r>
              <w:rPr>
                <w:rFonts w:ascii="Times New Roman"/>
                <w:sz w:val="18"/>
              </w:rPr>
              <w:t>6,268,884.00</w:t>
            </w:r>
          </w:p>
        </w:tc>
      </w:tr>
      <w:tr>
        <w:trPr>
          <w:trHeight w:val="397" w:hRule="exact"/>
        </w:trPr>
        <w:tc>
          <w:tcPr>
            <w:tcW w:w="230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3" w:type="dxa"/>
            <w:tcBorders>
              <w:top w:val="nil" w:sz="6" w:space="0" w:color="auto"/>
              <w:left w:val="nil" w:sz="6" w:space="0" w:color="auto"/>
              <w:bottom w:val="single" w:sz="2" w:space="0" w:color="000000"/>
              <w:right w:val="nil" w:sz="6" w:space="0" w:color="auto"/>
            </w:tcBorders>
          </w:tcPr>
          <w:p>
            <w:pPr/>
          </w:p>
        </w:tc>
        <w:tc>
          <w:tcPr>
            <w:tcW w:w="154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224"/>
              <w:jc w:val="right"/>
              <w:rPr>
                <w:rFonts w:ascii="Times New Roman" w:hAnsi="Times New Roman" w:cs="Times New Roman" w:eastAsia="Times New Roman" w:hint="default"/>
                <w:sz w:val="18"/>
                <w:szCs w:val="18"/>
              </w:rPr>
            </w:pPr>
            <w:r>
              <w:rPr>
                <w:rFonts w:ascii="Times New Roman"/>
                <w:sz w:val="18"/>
              </w:rPr>
              <w:t>95.22</w:t>
            </w:r>
          </w:p>
        </w:tc>
        <w:tc>
          <w:tcPr>
            <w:tcW w:w="2750" w:type="dxa"/>
            <w:tcBorders>
              <w:top w:val="nil" w:sz="6" w:space="0" w:color="auto"/>
              <w:left w:val="nil" w:sz="6" w:space="0" w:color="auto"/>
              <w:bottom w:val="single" w:sz="2" w:space="0" w:color="000000"/>
              <w:right w:val="nil" w:sz="6" w:space="0" w:color="auto"/>
            </w:tcBorders>
          </w:tcPr>
          <w:p>
            <w:pPr/>
          </w:p>
        </w:tc>
      </w:tr>
      <w:tr>
        <w:trPr>
          <w:trHeight w:val="403" w:hRule="exact"/>
        </w:trPr>
        <w:tc>
          <w:tcPr>
            <w:tcW w:w="23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1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6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380" w:right="0"/>
              <w:jc w:val="center"/>
              <w:rPr>
                <w:rFonts w:ascii="Times New Roman" w:hAnsi="Times New Roman" w:cs="Times New Roman" w:eastAsia="Times New Roman" w:hint="default"/>
                <w:sz w:val="18"/>
                <w:szCs w:val="18"/>
              </w:rPr>
            </w:pPr>
            <w:r>
              <w:rPr>
                <w:rFonts w:ascii="Times New Roman"/>
                <w:b/>
                <w:sz w:val="18"/>
              </w:rPr>
              <w:t>7,663,487.36</w:t>
            </w:r>
            <w:r>
              <w:rPr>
                <w:rFonts w:ascii="Times New Roman"/>
                <w:sz w:val="18"/>
              </w:rPr>
            </w:r>
          </w:p>
        </w:tc>
        <w:tc>
          <w:tcPr>
            <w:tcW w:w="154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24"/>
              <w:jc w:val="right"/>
              <w:rPr>
                <w:rFonts w:ascii="Times New Roman" w:hAnsi="Times New Roman" w:cs="Times New Roman" w:eastAsia="Times New Roman" w:hint="default"/>
                <w:sz w:val="18"/>
                <w:szCs w:val="18"/>
              </w:rPr>
            </w:pPr>
            <w:r>
              <w:rPr>
                <w:rFonts w:ascii="Times New Roman"/>
                <w:b/>
                <w:spacing w:val="-1"/>
                <w:sz w:val="18"/>
              </w:rPr>
              <w:t>2,185,901.84</w:t>
            </w:r>
            <w:r>
              <w:rPr>
                <w:rFonts w:ascii="Times New Roman"/>
                <w:spacing w:val="-1"/>
                <w:sz w:val="18"/>
              </w:rPr>
            </w:r>
          </w:p>
        </w:tc>
        <w:tc>
          <w:tcPr>
            <w:tcW w:w="2750"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261" w:right="0"/>
              <w:jc w:val="left"/>
              <w:rPr>
                <w:rFonts w:ascii="Times New Roman" w:hAnsi="Times New Roman" w:cs="Times New Roman" w:eastAsia="Times New Roman" w:hint="default"/>
                <w:sz w:val="18"/>
                <w:szCs w:val="18"/>
              </w:rPr>
            </w:pPr>
            <w:r>
              <w:rPr>
                <w:rFonts w:ascii="Times New Roman"/>
                <w:b/>
                <w:sz w:val="18"/>
              </w:rPr>
              <w:t>6,268,884.00</w:t>
            </w:r>
            <w:r>
              <w:rPr>
                <w:rFonts w:ascii="Times New Roman"/>
                <w:sz w:val="18"/>
              </w:rPr>
            </w:r>
          </w:p>
        </w:tc>
      </w:tr>
    </w:tbl>
    <w:p>
      <w:pPr>
        <w:spacing w:line="240" w:lineRule="auto" w:before="6"/>
        <w:rPr>
          <w:rFonts w:ascii="宋体" w:hAnsi="宋体" w:cs="宋体" w:eastAsia="宋体" w:hint="default"/>
          <w:sz w:val="18"/>
          <w:szCs w:val="18"/>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6"/>
        <w:rPr>
          <w:rFonts w:ascii="宋体" w:hAnsi="宋体" w:cs="宋体" w:eastAsia="宋体" w:hint="default"/>
          <w:sz w:val="23"/>
          <w:szCs w:val="23"/>
        </w:rPr>
      </w:pPr>
    </w:p>
    <w:tbl>
      <w:tblPr>
        <w:tblW w:w="0" w:type="auto"/>
        <w:jc w:val="left"/>
        <w:tblInd w:w="448" w:type="dxa"/>
        <w:tblLayout w:type="fixed"/>
        <w:tblCellMar>
          <w:top w:w="0" w:type="dxa"/>
          <w:left w:w="0" w:type="dxa"/>
          <w:bottom w:w="0" w:type="dxa"/>
          <w:right w:w="0" w:type="dxa"/>
        </w:tblCellMar>
        <w:tblLook w:val="01E0"/>
      </w:tblPr>
      <w:tblGrid>
        <w:gridCol w:w="3208"/>
        <w:gridCol w:w="1402"/>
        <w:gridCol w:w="1343"/>
        <w:gridCol w:w="2710"/>
      </w:tblGrid>
      <w:tr>
        <w:trPr>
          <w:trHeight w:val="401" w:hRule="exact"/>
        </w:trPr>
        <w:tc>
          <w:tcPr>
            <w:tcW w:w="320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0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34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1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b/>
                <w:bCs/>
                <w:sz w:val="18"/>
                <w:szCs w:val="18"/>
              </w:rPr>
              <w:t>说</w:t>
            </w:r>
            <w:r>
              <w:rPr>
                <w:rFonts w:ascii="宋体" w:hAnsi="宋体" w:cs="宋体" w:eastAsia="宋体" w:hint="default"/>
                <w:b/>
                <w:bCs/>
                <w:spacing w:val="90"/>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r>
      <w:tr>
        <w:trPr>
          <w:trHeight w:val="409" w:hRule="exact"/>
        </w:trPr>
        <w:tc>
          <w:tcPr>
            <w:tcW w:w="3208" w:type="dxa"/>
            <w:tcBorders>
              <w:top w:val="single" w:sz="2" w:space="0" w:color="000000"/>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高等学校毕业生培训补贴</w:t>
            </w:r>
          </w:p>
        </w:tc>
        <w:tc>
          <w:tcPr>
            <w:tcW w:w="1402"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right="270"/>
              <w:jc w:val="right"/>
              <w:rPr>
                <w:rFonts w:ascii="Times New Roman" w:hAnsi="Times New Roman" w:cs="Times New Roman" w:eastAsia="Times New Roman" w:hint="default"/>
                <w:sz w:val="18"/>
                <w:szCs w:val="18"/>
              </w:rPr>
            </w:pPr>
            <w:r>
              <w:rPr>
                <w:rFonts w:ascii="Times New Roman"/>
                <w:spacing w:val="-1"/>
                <w:sz w:val="18"/>
              </w:rPr>
              <w:t>268,884.00</w:t>
            </w:r>
          </w:p>
        </w:tc>
        <w:tc>
          <w:tcPr>
            <w:tcW w:w="1343" w:type="dxa"/>
            <w:tcBorders>
              <w:top w:val="single" w:sz="2" w:space="0" w:color="000000"/>
              <w:left w:val="nil" w:sz="6" w:space="0" w:color="auto"/>
              <w:bottom w:val="nil" w:sz="6" w:space="0" w:color="auto"/>
              <w:right w:val="nil" w:sz="6" w:space="0" w:color="auto"/>
            </w:tcBorders>
          </w:tcPr>
          <w:p>
            <w:pPr/>
          </w:p>
        </w:tc>
        <w:tc>
          <w:tcPr>
            <w:tcW w:w="2710" w:type="dxa"/>
            <w:tcBorders>
              <w:top w:val="single" w:sz="2" w:space="0" w:color="000000"/>
              <w:left w:val="nil" w:sz="6" w:space="0" w:color="auto"/>
              <w:bottom w:val="nil" w:sz="6" w:space="0" w:color="auto"/>
              <w:right w:val="nil" w:sz="6" w:space="0" w:color="auto"/>
            </w:tcBorders>
          </w:tcPr>
          <w:p>
            <w:pPr/>
          </w:p>
        </w:tc>
      </w:tr>
      <w:tr>
        <w:trPr>
          <w:trHeight w:val="362"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软件产品超税负退税款</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0"/>
              <w:jc w:val="right"/>
              <w:rPr>
                <w:rFonts w:ascii="Times New Roman" w:hAnsi="Times New Roman" w:cs="Times New Roman" w:eastAsia="Times New Roman" w:hint="default"/>
                <w:sz w:val="18"/>
                <w:szCs w:val="18"/>
              </w:rPr>
            </w:pPr>
            <w:r>
              <w:rPr>
                <w:rFonts w:ascii="Times New Roman"/>
                <w:spacing w:val="-1"/>
                <w:sz w:val="18"/>
              </w:rPr>
              <w:t>1,394,603.36</w:t>
            </w:r>
          </w:p>
        </w:tc>
        <w:tc>
          <w:tcPr>
            <w:tcW w:w="1343"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沈国税皇退抵税</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p>
        </w:tc>
      </w:tr>
      <w:tr>
        <w:trPr>
          <w:trHeight w:val="51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4" w:lineRule="auto" w:before="8"/>
              <w:ind w:left="122" w:right="182"/>
              <w:jc w:val="left"/>
              <w:rPr>
                <w:rFonts w:ascii="宋体" w:hAnsi="宋体" w:cs="宋体" w:eastAsia="宋体" w:hint="default"/>
                <w:sz w:val="18"/>
                <w:szCs w:val="18"/>
              </w:rPr>
            </w:pPr>
            <w:r>
              <w:rPr>
                <w:rFonts w:ascii="宋体" w:hAnsi="宋体" w:cs="宋体" w:eastAsia="宋体" w:hint="default"/>
                <w:sz w:val="18"/>
                <w:szCs w:val="18"/>
              </w:rPr>
              <w:t>基于物联网技术的城市智能交通系统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项目资金</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70"/>
              <w:jc w:val="right"/>
              <w:rPr>
                <w:rFonts w:ascii="Times New Roman" w:hAnsi="Times New Roman" w:cs="Times New Roman" w:eastAsia="Times New Roman" w:hint="default"/>
                <w:sz w:val="18"/>
                <w:szCs w:val="18"/>
              </w:rPr>
            </w:pPr>
            <w:r>
              <w:rPr>
                <w:rFonts w:ascii="Times New Roman"/>
                <w:spacing w:val="-1"/>
                <w:sz w:val="18"/>
              </w:rPr>
              <w:t>2,000,000.00</w:t>
            </w:r>
          </w:p>
        </w:tc>
        <w:tc>
          <w:tcPr>
            <w:tcW w:w="1343"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沈经信发</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tc>
      </w:tr>
      <w:tr>
        <w:trPr>
          <w:trHeight w:val="52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电力行业节能降耗优化管理技术项目</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70"/>
              <w:jc w:val="right"/>
              <w:rPr>
                <w:rFonts w:ascii="Times New Roman" w:hAnsi="Times New Roman" w:cs="Times New Roman" w:eastAsia="Times New Roman" w:hint="default"/>
                <w:sz w:val="18"/>
                <w:szCs w:val="18"/>
              </w:rPr>
            </w:pPr>
            <w:r>
              <w:rPr>
                <w:rFonts w:ascii="Times New Roman"/>
                <w:spacing w:val="-1"/>
                <w:sz w:val="18"/>
              </w:rPr>
              <w:t>1,000,000.00</w:t>
            </w:r>
          </w:p>
        </w:tc>
        <w:tc>
          <w:tcPr>
            <w:tcW w:w="1343"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辽科发</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tc>
      </w:tr>
      <w:tr>
        <w:trPr>
          <w:trHeight w:val="36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上市补贴款</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0"/>
              <w:jc w:val="right"/>
              <w:rPr>
                <w:rFonts w:ascii="Times New Roman" w:hAnsi="Times New Roman" w:cs="Times New Roman" w:eastAsia="Times New Roman" w:hint="default"/>
                <w:sz w:val="18"/>
                <w:szCs w:val="18"/>
              </w:rPr>
            </w:pPr>
            <w:r>
              <w:rPr>
                <w:rFonts w:ascii="Times New Roman"/>
                <w:spacing w:val="-1"/>
                <w:sz w:val="18"/>
              </w:rPr>
              <w:t>3,000,000.00</w:t>
            </w:r>
          </w:p>
        </w:tc>
        <w:tc>
          <w:tcPr>
            <w:tcW w:w="1343" w:type="dxa"/>
            <w:tcBorders>
              <w:top w:val="nil" w:sz="6" w:space="0" w:color="auto"/>
              <w:left w:val="nil" w:sz="6" w:space="0" w:color="auto"/>
              <w:bottom w:val="nil" w:sz="6" w:space="0" w:color="auto"/>
              <w:right w:val="nil" w:sz="6" w:space="0" w:color="auto"/>
            </w:tcBorders>
          </w:tcPr>
          <w:p>
            <w:pP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4" w:right="0"/>
              <w:jc w:val="left"/>
              <w:rPr>
                <w:rFonts w:ascii="宋体" w:hAnsi="宋体" w:cs="宋体" w:eastAsia="宋体" w:hint="default"/>
                <w:sz w:val="18"/>
                <w:szCs w:val="18"/>
              </w:rPr>
            </w:pPr>
            <w:r>
              <w:rPr>
                <w:rFonts w:ascii="宋体" w:hAnsi="宋体" w:cs="宋体" w:eastAsia="宋体" w:hint="default"/>
                <w:sz w:val="18"/>
                <w:szCs w:val="18"/>
              </w:rPr>
              <w:t>沈政发</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7"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高等学校毕业生见习经费</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4"/>
              <w:jc w:val="right"/>
              <w:rPr>
                <w:rFonts w:ascii="Times New Roman" w:hAnsi="Times New Roman" w:cs="Times New Roman" w:eastAsia="Times New Roman" w:hint="default"/>
                <w:sz w:val="18"/>
                <w:szCs w:val="18"/>
              </w:rPr>
            </w:pPr>
            <w:r>
              <w:rPr>
                <w:rFonts w:ascii="Times New Roman"/>
                <w:spacing w:val="-1"/>
                <w:sz w:val="18"/>
              </w:rPr>
              <w:t>23,940.00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沈人发</w:t>
            </w: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沈阳市人才资源开发专项资金协议</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Times New Roman" w:hAnsi="Times New Roman" w:cs="Times New Roman" w:eastAsia="Times New Roman" w:hint="default"/>
                <w:sz w:val="18"/>
                <w:szCs w:val="18"/>
              </w:rPr>
            </w:pPr>
            <w:r>
              <w:rPr>
                <w:rFonts w:ascii="Times New Roman"/>
                <w:spacing w:val="-1"/>
                <w:sz w:val="18"/>
              </w:rPr>
              <w:t>60,000.00</w:t>
            </w:r>
          </w:p>
        </w:tc>
        <w:tc>
          <w:tcPr>
            <w:tcW w:w="2710" w:type="dxa"/>
            <w:tcBorders>
              <w:top w:val="nil" w:sz="6" w:space="0" w:color="auto"/>
              <w:left w:val="nil" w:sz="6" w:space="0" w:color="auto"/>
              <w:bottom w:val="nil" w:sz="6" w:space="0" w:color="auto"/>
              <w:right w:val="nil" w:sz="6" w:space="0" w:color="auto"/>
            </w:tcBorders>
          </w:tcPr>
          <w:p>
            <w:pPr/>
          </w:p>
        </w:tc>
      </w:tr>
      <w:tr>
        <w:trPr>
          <w:trHeight w:val="402"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软件与信息产品制造业发展专项资金</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2"/>
              <w:jc w:val="right"/>
              <w:rPr>
                <w:rFonts w:ascii="Times New Roman" w:hAnsi="Times New Roman" w:cs="Times New Roman" w:eastAsia="Times New Roman" w:hint="default"/>
                <w:sz w:val="18"/>
                <w:szCs w:val="18"/>
              </w:rPr>
            </w:pPr>
            <w:r>
              <w:rPr>
                <w:rFonts w:ascii="Times New Roman"/>
                <w:spacing w:val="-1"/>
                <w:sz w:val="18"/>
              </w:rPr>
              <w:t>500,000.00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辽经信电子</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58"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信息化及信息产业发展专项资金</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2"/>
              <w:jc w:val="right"/>
              <w:rPr>
                <w:rFonts w:ascii="Times New Roman" w:hAnsi="Times New Roman" w:cs="Times New Roman" w:eastAsia="Times New Roman" w:hint="default"/>
                <w:sz w:val="18"/>
                <w:szCs w:val="18"/>
              </w:rPr>
            </w:pPr>
            <w:r>
              <w:rPr>
                <w:rFonts w:ascii="Times New Roman"/>
                <w:spacing w:val="-1"/>
                <w:sz w:val="18"/>
              </w:rPr>
              <w:t>640,000.00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4" w:right="0"/>
              <w:jc w:val="left"/>
              <w:rPr>
                <w:rFonts w:ascii="宋体" w:hAnsi="宋体" w:cs="宋体" w:eastAsia="宋体" w:hint="default"/>
                <w:sz w:val="18"/>
                <w:szCs w:val="18"/>
              </w:rPr>
            </w:pPr>
            <w:r>
              <w:rPr>
                <w:rFonts w:ascii="宋体" w:hAnsi="宋体" w:cs="宋体" w:eastAsia="宋体" w:hint="default"/>
                <w:sz w:val="18"/>
                <w:szCs w:val="18"/>
              </w:rPr>
              <w:t>沈经信</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exact" w:before="26"/>
              <w:ind w:left="122" w:right="181"/>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年度辽宁省科技型中 小企业技术创新</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2"/>
              <w:jc w:val="right"/>
              <w:rPr>
                <w:rFonts w:ascii="Times New Roman" w:hAnsi="Times New Roman" w:cs="Times New Roman" w:eastAsia="Times New Roman" w:hint="default"/>
                <w:sz w:val="18"/>
                <w:szCs w:val="18"/>
              </w:rPr>
            </w:pPr>
            <w:r>
              <w:rPr>
                <w:rFonts w:ascii="Times New Roman"/>
                <w:spacing w:val="-1"/>
                <w:sz w:val="18"/>
              </w:rPr>
              <w:t>200,000.00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辽科发</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6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拨付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年科技专项资金</w:t>
            </w:r>
          </w:p>
        </w:tc>
        <w:tc>
          <w:tcPr>
            <w:tcW w:w="140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2"/>
              <w:jc w:val="right"/>
              <w:rPr>
                <w:rFonts w:ascii="Times New Roman" w:hAnsi="Times New Roman" w:cs="Times New Roman" w:eastAsia="Times New Roman" w:hint="default"/>
                <w:sz w:val="18"/>
                <w:szCs w:val="18"/>
              </w:rPr>
            </w:pPr>
            <w:r>
              <w:rPr>
                <w:rFonts w:ascii="Times New Roman"/>
                <w:spacing w:val="-1"/>
                <w:sz w:val="18"/>
              </w:rPr>
              <w:t>480,000.00</w:t>
            </w:r>
          </w:p>
        </w:tc>
        <w:tc>
          <w:tcPr>
            <w:tcW w:w="271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4" w:right="0"/>
              <w:jc w:val="left"/>
              <w:rPr>
                <w:rFonts w:ascii="宋体" w:hAnsi="宋体" w:cs="宋体" w:eastAsia="宋体" w:hint="default"/>
                <w:sz w:val="18"/>
                <w:szCs w:val="18"/>
              </w:rPr>
            </w:pPr>
            <w:r>
              <w:rPr>
                <w:rFonts w:ascii="宋体" w:hAnsi="宋体" w:cs="宋体" w:eastAsia="宋体" w:hint="default"/>
                <w:sz w:val="18"/>
                <w:szCs w:val="18"/>
              </w:rPr>
              <w:t>沈财企</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1031 </w:t>
            </w:r>
            <w:r>
              <w:rPr>
                <w:rFonts w:ascii="宋体" w:hAnsi="宋体" w:cs="宋体" w:eastAsia="宋体" w:hint="default"/>
                <w:sz w:val="18"/>
                <w:szCs w:val="18"/>
              </w:rPr>
              <w:t>号</w:t>
            </w:r>
          </w:p>
        </w:tc>
      </w:tr>
      <w:tr>
        <w:trPr>
          <w:trHeight w:val="387" w:hRule="exact"/>
        </w:trPr>
        <w:tc>
          <w:tcPr>
            <w:tcW w:w="3208"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软件产品超税负退税款</w:t>
            </w:r>
          </w:p>
        </w:tc>
        <w:tc>
          <w:tcPr>
            <w:tcW w:w="1402" w:type="dxa"/>
            <w:tcBorders>
              <w:top w:val="nil" w:sz="6" w:space="0" w:color="auto"/>
              <w:left w:val="nil" w:sz="6" w:space="0" w:color="auto"/>
              <w:bottom w:val="single" w:sz="2" w:space="0" w:color="000000"/>
              <w:right w:val="nil" w:sz="6" w:space="0" w:color="auto"/>
            </w:tcBorders>
          </w:tcPr>
          <w:p>
            <w:pPr/>
          </w:p>
        </w:tc>
        <w:tc>
          <w:tcPr>
            <w:tcW w:w="1343" w:type="dxa"/>
            <w:tcBorders>
              <w:top w:val="nil" w:sz="6" w:space="0" w:color="auto"/>
              <w:left w:val="nil" w:sz="6" w:space="0" w:color="auto"/>
              <w:bottom w:val="single" w:sz="2" w:space="0" w:color="000000"/>
              <w:right w:val="nil" w:sz="6" w:space="0" w:color="auto"/>
            </w:tcBorders>
          </w:tcPr>
          <w:p>
            <w:pPr>
              <w:pStyle w:val="TableParagraph"/>
              <w:spacing w:line="240" w:lineRule="auto" w:before="80"/>
              <w:ind w:right="122"/>
              <w:jc w:val="right"/>
              <w:rPr>
                <w:rFonts w:ascii="Times New Roman" w:hAnsi="Times New Roman" w:cs="Times New Roman" w:eastAsia="Times New Roman" w:hint="default"/>
                <w:sz w:val="18"/>
                <w:szCs w:val="18"/>
              </w:rPr>
            </w:pPr>
            <w:r>
              <w:rPr>
                <w:rFonts w:ascii="Times New Roman"/>
                <w:spacing w:val="-1"/>
                <w:sz w:val="18"/>
              </w:rPr>
              <w:t>281,866.62</w:t>
            </w:r>
          </w:p>
        </w:tc>
        <w:tc>
          <w:tcPr>
            <w:tcW w:w="2710"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4" w:right="0"/>
              <w:jc w:val="left"/>
              <w:rPr>
                <w:rFonts w:ascii="宋体" w:hAnsi="宋体" w:cs="宋体" w:eastAsia="宋体" w:hint="default"/>
                <w:sz w:val="18"/>
                <w:szCs w:val="18"/>
              </w:rPr>
            </w:pPr>
            <w:r>
              <w:rPr>
                <w:rFonts w:ascii="宋体" w:hAnsi="宋体" w:cs="宋体" w:eastAsia="宋体" w:hint="default"/>
                <w:sz w:val="18"/>
                <w:szCs w:val="18"/>
              </w:rPr>
              <w:t>沈国税皇退抵税［</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320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0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70"/>
              <w:jc w:val="right"/>
              <w:rPr>
                <w:rFonts w:ascii="Times New Roman" w:hAnsi="Times New Roman" w:cs="Times New Roman" w:eastAsia="Times New Roman" w:hint="default"/>
                <w:sz w:val="18"/>
                <w:szCs w:val="18"/>
              </w:rPr>
            </w:pPr>
            <w:r>
              <w:rPr>
                <w:rFonts w:ascii="Times New Roman"/>
                <w:b/>
                <w:spacing w:val="-1"/>
                <w:sz w:val="18"/>
              </w:rPr>
              <w:t>7,663,487.36</w:t>
            </w:r>
            <w:r>
              <w:rPr>
                <w:rFonts w:ascii="Times New Roman"/>
                <w:spacing w:val="-1"/>
                <w:sz w:val="18"/>
              </w:rPr>
            </w:r>
          </w:p>
        </w:tc>
        <w:tc>
          <w:tcPr>
            <w:tcW w:w="134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22"/>
              <w:jc w:val="right"/>
              <w:rPr>
                <w:rFonts w:ascii="Times New Roman" w:hAnsi="Times New Roman" w:cs="Times New Roman" w:eastAsia="Times New Roman" w:hint="default"/>
                <w:sz w:val="18"/>
                <w:szCs w:val="18"/>
              </w:rPr>
            </w:pPr>
            <w:r>
              <w:rPr>
                <w:rFonts w:ascii="Times New Roman"/>
                <w:b/>
                <w:spacing w:val="-1"/>
                <w:sz w:val="18"/>
              </w:rPr>
              <w:t>2,185,806.62</w:t>
            </w:r>
            <w:r>
              <w:rPr>
                <w:rFonts w:ascii="Times New Roman"/>
                <w:spacing w:val="-1"/>
                <w:sz w:val="18"/>
              </w:rPr>
            </w:r>
          </w:p>
        </w:tc>
        <w:tc>
          <w:tcPr>
            <w:tcW w:w="2710" w:type="dxa"/>
            <w:tcBorders>
              <w:top w:val="single" w:sz="2"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pict>
          <v:group style="position:absolute;margin-left:81.024002pt;margin-top:29.779684pt;width:432.7pt;height:.25pt;mso-position-horizontal-relative:page;mso-position-vertical-relative:paragraph;z-index:-505576" coordorigin="1620,596" coordsize="8654,5">
            <v:group style="position:absolute;left:1623;top:598;width:2696;height:2" coordorigin="1623,598" coordsize="2696,2">
              <v:shape style="position:absolute;left:1623;top:598;width:2696;height:2" coordorigin="1623,598" coordsize="2696,0" path="m1623,598l4318,598e" filled="false" stroked="true" strokeweight=".23999pt" strokecolor="#000000">
                <v:path arrowok="t"/>
              </v:shape>
            </v:group>
            <v:group style="position:absolute;left:4319;top:598;width:5;height:2" coordorigin="4319,598" coordsize="5,2">
              <v:shape style="position:absolute;left:4319;top:598;width:5;height:2" coordorigin="4319,598" coordsize="5,0" path="m4319,598l4323,598e" filled="false" stroked="true" strokeweight=".23999pt" strokecolor="#000000">
                <v:path arrowok="t"/>
              </v:shape>
            </v:group>
            <v:group style="position:absolute;left:4323;top:598;width:1563;height:2" coordorigin="4323,598" coordsize="1563,2">
              <v:shape style="position:absolute;left:4323;top:598;width:1563;height:2" coordorigin="4323,598" coordsize="1563,0" path="m4323,598l5886,598e" filled="false" stroked="true" strokeweight=".23999pt" strokecolor="#000000">
                <v:path arrowok="t"/>
              </v:shape>
            </v:group>
            <v:group style="position:absolute;left:5886;top:598;width:5;height:2" coordorigin="5886,598" coordsize="5,2">
              <v:shape style="position:absolute;left:5886;top:598;width:5;height:2" coordorigin="5886,598" coordsize="5,0" path="m5886,598l5891,598e" filled="false" stroked="true" strokeweight=".23999pt" strokecolor="#000000">
                <v:path arrowok="t"/>
              </v:shape>
            </v:group>
            <v:group style="position:absolute;left:5891;top:598;width:1688;height:2" coordorigin="5891,598" coordsize="1688,2">
              <v:shape style="position:absolute;left:5891;top:598;width:1688;height:2" coordorigin="5891,598" coordsize="1688,0" path="m5891,598l7578,598e" filled="false" stroked="true" strokeweight=".23999pt" strokecolor="#000000">
                <v:path arrowok="t"/>
              </v:shape>
            </v:group>
            <v:group style="position:absolute;left:7578;top:598;width:5;height:2" coordorigin="7578,598" coordsize="5,2">
              <v:shape style="position:absolute;left:7578;top:598;width:5;height:2" coordorigin="7578,598" coordsize="5,0" path="m7578,598l7583,598e" filled="false" stroked="true" strokeweight=".23999pt" strokecolor="#000000">
                <v:path arrowok="t"/>
              </v:shape>
            </v:group>
            <v:group style="position:absolute;left:7583;top:598;width:2689;height:2" coordorigin="7583,598" coordsize="2689,2">
              <v:shape style="position:absolute;left:7583;top:598;width:2689;height:2" coordorigin="7583,598" coordsize="2689,0" path="m7583,598l10271,598e" filled="false" stroked="true" strokeweight=".23999pt" strokecolor="#000000">
                <v:path arrowok="t"/>
              </v:shape>
            </v:group>
            <w10:wrap type="none"/>
          </v:group>
        </w:pict>
      </w:r>
      <w:r>
        <w:rPr/>
        <w:pict>
          <v:group style="position:absolute;margin-left:80.304008pt;margin-top:49.819683pt;width:433.4pt;height:.25pt;mso-position-horizontal-relative:page;mso-position-vertical-relative:paragraph;z-index:-505552" coordorigin="1606,996" coordsize="8668,5">
            <v:group style="position:absolute;left:1608;top:999;width:2710;height:2" coordorigin="1608,999" coordsize="2710,2">
              <v:shape style="position:absolute;left:1608;top:999;width:2710;height:2" coordorigin="1608,999" coordsize="2710,0" path="m1608,999l4318,999e" filled="false" stroked="true" strokeweight=".23999pt" strokecolor="#000000">
                <v:path arrowok="t"/>
              </v:shape>
            </v:group>
            <v:group style="position:absolute;left:4304;top:999;width:5;height:2" coordorigin="4304,999" coordsize="5,2">
              <v:shape style="position:absolute;left:4304;top:999;width:5;height:2" coordorigin="4304,999" coordsize="5,0" path="m4304,999l4309,999e" filled="false" stroked="true" strokeweight=".23999pt" strokecolor="#000000">
                <v:path arrowok="t"/>
              </v:shape>
            </v:group>
            <v:group style="position:absolute;left:4309;top:999;width:1577;height:2" coordorigin="4309,999" coordsize="1577,2">
              <v:shape style="position:absolute;left:4309;top:999;width:1577;height:2" coordorigin="4309,999" coordsize="1577,0" path="m4309,999l5886,999e" filled="false" stroked="true" strokeweight=".23999pt" strokecolor="#000000">
                <v:path arrowok="t"/>
              </v:shape>
            </v:group>
            <v:group style="position:absolute;left:5871;top:999;width:5;height:2" coordorigin="5871,999" coordsize="5,2">
              <v:shape style="position:absolute;left:5871;top:999;width:5;height:2" coordorigin="5871,999" coordsize="5,0" path="m5871,999l5876,999e" filled="false" stroked="true" strokeweight=".23999pt" strokecolor="#000000">
                <v:path arrowok="t"/>
              </v:shape>
            </v:group>
            <v:group style="position:absolute;left:5876;top:999;width:1703;height:2" coordorigin="5876,999" coordsize="1703,2">
              <v:shape style="position:absolute;left:5876;top:999;width:1703;height:2" coordorigin="5876,999" coordsize="1703,0" path="m5876,999l7578,999e" filled="false" stroked="true" strokeweight=".23999pt" strokecolor="#000000">
                <v:path arrowok="t"/>
              </v:shape>
            </v:group>
            <v:group style="position:absolute;left:7564;top:999;width:5;height:2" coordorigin="7564,999" coordsize="5,2">
              <v:shape style="position:absolute;left:7564;top:999;width:5;height:2" coordorigin="7564,999" coordsize="5,0" path="m7564,999l7569,999e" filled="false" stroked="true" strokeweight=".23999pt" strokecolor="#000000">
                <v:path arrowok="t"/>
              </v:shape>
            </v:group>
            <v:group style="position:absolute;left:7569;top:999;width:2703;height:2" coordorigin="7569,999" coordsize="2703,2">
              <v:shape style="position:absolute;left:7569;top:999;width:2703;height:2" coordorigin="7569,999" coordsize="2703,0" path="m7569,999l10271,999e" filled="false" stroked="true" strokeweight=".23999pt" strokecolor="#000000">
                <v:path arrowok="t"/>
              </v:shape>
            </v:group>
            <w10:wrap type="none"/>
          </v:group>
        </w:pict>
      </w:r>
      <w:r>
        <w:rPr>
          <w:rFonts w:ascii="宋体" w:hAnsi="宋体" w:cs="宋体" w:eastAsia="宋体" w:hint="default"/>
          <w:b/>
          <w:bCs/>
          <w:sz w:val="21"/>
          <w:szCs w:val="21"/>
        </w:rPr>
        <w:t>（三十四）营业外支出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1338" w:type="dxa"/>
        <w:tblLayout w:type="fixed"/>
        <w:tblCellMar>
          <w:top w:w="0" w:type="dxa"/>
          <w:left w:w="0" w:type="dxa"/>
          <w:bottom w:w="0" w:type="dxa"/>
          <w:right w:w="0" w:type="dxa"/>
        </w:tblCellMar>
        <w:tblLook w:val="01E0"/>
      </w:tblPr>
      <w:tblGrid>
        <w:gridCol w:w="1492"/>
        <w:gridCol w:w="1926"/>
        <w:gridCol w:w="1505"/>
        <w:gridCol w:w="2851"/>
      </w:tblGrid>
      <w:tr>
        <w:trPr>
          <w:trHeight w:val="401" w:hRule="exact"/>
        </w:trPr>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7"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2381"/>
        <w:gridCol w:w="1991"/>
        <w:gridCol w:w="1542"/>
        <w:gridCol w:w="2748"/>
      </w:tblGrid>
      <w:tr>
        <w:trPr>
          <w:trHeight w:val="404" w:hRule="exact"/>
        </w:trPr>
        <w:tc>
          <w:tcPr>
            <w:tcW w:w="238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8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9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4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7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6" w:hRule="exact"/>
        </w:trPr>
        <w:tc>
          <w:tcPr>
            <w:tcW w:w="2381"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91" w:type="dxa"/>
            <w:tcBorders>
              <w:top w:val="single" w:sz="2" w:space="0" w:color="000000"/>
              <w:left w:val="nil" w:sz="6" w:space="0" w:color="auto"/>
              <w:bottom w:val="nil" w:sz="6" w:space="0" w:color="auto"/>
              <w:right w:val="nil" w:sz="6" w:space="0" w:color="auto"/>
            </w:tcBorders>
          </w:tcPr>
          <w:p>
            <w:pPr/>
          </w:p>
        </w:tc>
        <w:tc>
          <w:tcPr>
            <w:tcW w:w="1542" w:type="dxa"/>
            <w:tcBorders>
              <w:top w:val="single" w:sz="2" w:space="0" w:color="000000"/>
              <w:left w:val="nil" w:sz="6" w:space="0" w:color="auto"/>
              <w:bottom w:val="nil" w:sz="6" w:space="0" w:color="auto"/>
              <w:right w:val="nil" w:sz="6" w:space="0" w:color="auto"/>
            </w:tcBorders>
          </w:tcPr>
          <w:p>
            <w:pPr/>
          </w:p>
        </w:tc>
        <w:tc>
          <w:tcPr>
            <w:tcW w:w="2748" w:type="dxa"/>
            <w:tcBorders>
              <w:top w:val="single" w:sz="2" w:space="0" w:color="000000"/>
              <w:left w:val="nil" w:sz="6" w:space="0" w:color="auto"/>
              <w:bottom w:val="nil" w:sz="6" w:space="0" w:color="auto"/>
              <w:right w:val="nil" w:sz="6" w:space="0" w:color="auto"/>
            </w:tcBorders>
          </w:tcPr>
          <w:p>
            <w:pPr/>
          </w:p>
        </w:tc>
      </w:tr>
      <w:tr>
        <w:trPr>
          <w:trHeight w:val="397"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9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2748" w:type="dxa"/>
            <w:tcBorders>
              <w:top w:val="nil" w:sz="6" w:space="0" w:color="auto"/>
              <w:left w:val="nil" w:sz="6" w:space="0" w:color="auto"/>
              <w:bottom w:val="nil" w:sz="6" w:space="0" w:color="auto"/>
              <w:right w:val="nil" w:sz="6" w:space="0" w:color="auto"/>
            </w:tcBorders>
          </w:tcPr>
          <w:p>
            <w:pPr/>
          </w:p>
        </w:tc>
      </w:tr>
      <w:tr>
        <w:trPr>
          <w:trHeight w:val="402" w:hRule="exact"/>
        </w:trPr>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88"/>
              <w:jc w:val="right"/>
              <w:rPr>
                <w:rFonts w:ascii="Times New Roman" w:hAnsi="Times New Roman" w:cs="Times New Roman" w:eastAsia="Times New Roman" w:hint="default"/>
                <w:sz w:val="18"/>
                <w:szCs w:val="18"/>
              </w:rPr>
            </w:pPr>
            <w:r>
              <w:rPr>
                <w:rFonts w:ascii="Times New Roman"/>
                <w:spacing w:val="-1"/>
                <w:sz w:val="18"/>
              </w:rPr>
              <w:t>17,300.00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3"/>
              <w:jc w:val="right"/>
              <w:rPr>
                <w:rFonts w:ascii="Times New Roman" w:hAnsi="Times New Roman" w:cs="Times New Roman" w:eastAsia="Times New Roman" w:hint="default"/>
                <w:sz w:val="18"/>
                <w:szCs w:val="18"/>
              </w:rPr>
            </w:pPr>
            <w:r>
              <w:rPr>
                <w:rFonts w:ascii="Times New Roman"/>
                <w:spacing w:val="-1"/>
                <w:sz w:val="18"/>
              </w:rPr>
              <w:t>26,000.00</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22" w:right="0"/>
              <w:jc w:val="left"/>
              <w:rPr>
                <w:rFonts w:ascii="Times New Roman" w:hAnsi="Times New Roman" w:cs="Times New Roman" w:eastAsia="Times New Roman" w:hint="default"/>
                <w:sz w:val="18"/>
                <w:szCs w:val="18"/>
              </w:rPr>
            </w:pPr>
            <w:r>
              <w:rPr>
                <w:rFonts w:ascii="Times New Roman"/>
                <w:sz w:val="18"/>
              </w:rPr>
              <w:t>17,300.00</w:t>
            </w:r>
          </w:p>
        </w:tc>
      </w:tr>
      <w:tr>
        <w:trPr>
          <w:trHeight w:val="396" w:hRule="exact"/>
        </w:trPr>
        <w:tc>
          <w:tcPr>
            <w:tcW w:w="2381"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nil" w:sz="6" w:space="0" w:color="auto"/>
              <w:left w:val="nil" w:sz="6" w:space="0" w:color="auto"/>
              <w:bottom w:val="single" w:sz="2" w:space="0" w:color="000000"/>
              <w:right w:val="nil" w:sz="6" w:space="0" w:color="auto"/>
            </w:tcBorders>
          </w:tcPr>
          <w:p>
            <w:pPr/>
          </w:p>
        </w:tc>
        <w:tc>
          <w:tcPr>
            <w:tcW w:w="1542"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223"/>
              <w:jc w:val="right"/>
              <w:rPr>
                <w:rFonts w:ascii="Times New Roman" w:hAnsi="Times New Roman" w:cs="Times New Roman" w:eastAsia="Times New Roman" w:hint="default"/>
                <w:sz w:val="18"/>
                <w:szCs w:val="18"/>
              </w:rPr>
            </w:pPr>
            <w:r>
              <w:rPr>
                <w:rFonts w:ascii="Times New Roman"/>
                <w:sz w:val="18"/>
              </w:rPr>
              <w:t>70.00</w:t>
            </w:r>
          </w:p>
        </w:tc>
        <w:tc>
          <w:tcPr>
            <w:tcW w:w="2748" w:type="dxa"/>
            <w:tcBorders>
              <w:top w:val="nil" w:sz="6" w:space="0" w:color="auto"/>
              <w:left w:val="nil" w:sz="6" w:space="0" w:color="auto"/>
              <w:bottom w:val="single" w:sz="2" w:space="0" w:color="000000"/>
              <w:right w:val="nil" w:sz="6" w:space="0" w:color="auto"/>
            </w:tcBorders>
          </w:tcPr>
          <w:p>
            <w:pPr/>
          </w:p>
        </w:tc>
      </w:tr>
      <w:tr>
        <w:trPr>
          <w:trHeight w:val="403" w:hRule="exact"/>
        </w:trPr>
        <w:tc>
          <w:tcPr>
            <w:tcW w:w="238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89"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9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388"/>
              <w:jc w:val="right"/>
              <w:rPr>
                <w:rFonts w:ascii="Times New Roman" w:hAnsi="Times New Roman" w:cs="Times New Roman" w:eastAsia="Times New Roman" w:hint="default"/>
                <w:sz w:val="18"/>
                <w:szCs w:val="18"/>
              </w:rPr>
            </w:pPr>
            <w:r>
              <w:rPr>
                <w:rFonts w:ascii="Times New Roman"/>
                <w:b/>
                <w:spacing w:val="-1"/>
                <w:sz w:val="18"/>
              </w:rPr>
              <w:t>17,300.00</w:t>
            </w:r>
            <w:r>
              <w:rPr>
                <w:rFonts w:ascii="Times New Roman"/>
                <w:spacing w:val="-1"/>
                <w:sz w:val="18"/>
              </w:rPr>
            </w:r>
          </w:p>
        </w:tc>
        <w:tc>
          <w:tcPr>
            <w:tcW w:w="1542"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223"/>
              <w:jc w:val="right"/>
              <w:rPr>
                <w:rFonts w:ascii="Times New Roman" w:hAnsi="Times New Roman" w:cs="Times New Roman" w:eastAsia="Times New Roman" w:hint="default"/>
                <w:sz w:val="18"/>
                <w:szCs w:val="18"/>
              </w:rPr>
            </w:pPr>
            <w:r>
              <w:rPr>
                <w:rFonts w:ascii="Times New Roman"/>
                <w:b/>
                <w:spacing w:val="-1"/>
                <w:sz w:val="18"/>
              </w:rPr>
              <w:t>26,070.00</w:t>
            </w:r>
            <w:r>
              <w:rPr>
                <w:rFonts w:ascii="Times New Roman"/>
                <w:spacing w:val="-1"/>
                <w:sz w:val="18"/>
              </w:rPr>
            </w:r>
          </w:p>
        </w:tc>
        <w:tc>
          <w:tcPr>
            <w:tcW w:w="2748"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1322" w:right="0"/>
              <w:jc w:val="left"/>
              <w:rPr>
                <w:rFonts w:ascii="Times New Roman" w:hAnsi="Times New Roman" w:cs="Times New Roman" w:eastAsia="Times New Roman" w:hint="default"/>
                <w:sz w:val="18"/>
                <w:szCs w:val="18"/>
              </w:rPr>
            </w:pPr>
            <w:r>
              <w:rPr>
                <w:rFonts w:ascii="Times New Roman"/>
                <w:b/>
                <w:sz w:val="18"/>
              </w:rPr>
              <w:t>17,300.00</w:t>
            </w:r>
            <w:r>
              <w:rPr>
                <w:rFonts w:ascii="Times New Roman"/>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（三十五）所得税费用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3857"/>
        <w:gridCol w:w="2547"/>
        <w:gridCol w:w="2244"/>
      </w:tblGrid>
      <w:tr>
        <w:trPr>
          <w:trHeight w:val="401" w:hRule="exact"/>
        </w:trPr>
        <w:tc>
          <w:tcPr>
            <w:tcW w:w="38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4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4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4" w:hRule="exact"/>
        </w:trPr>
        <w:tc>
          <w:tcPr>
            <w:tcW w:w="3857" w:type="dxa"/>
            <w:tcBorders>
              <w:top w:val="single" w:sz="2" w:space="0" w:color="000000"/>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按税法及相关规定计算的当年所得税</w:t>
            </w:r>
          </w:p>
        </w:tc>
        <w:tc>
          <w:tcPr>
            <w:tcW w:w="2547"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right="730"/>
              <w:jc w:val="right"/>
              <w:rPr>
                <w:rFonts w:ascii="Times New Roman" w:hAnsi="Times New Roman" w:cs="Times New Roman" w:eastAsia="Times New Roman" w:hint="default"/>
                <w:sz w:val="18"/>
                <w:szCs w:val="18"/>
              </w:rPr>
            </w:pPr>
            <w:r>
              <w:rPr>
                <w:rFonts w:ascii="Times New Roman"/>
                <w:spacing w:val="-1"/>
                <w:sz w:val="18"/>
              </w:rPr>
              <w:t>8,683,928.09</w:t>
            </w:r>
          </w:p>
        </w:tc>
        <w:tc>
          <w:tcPr>
            <w:tcW w:w="2244" w:type="dxa"/>
            <w:tcBorders>
              <w:top w:val="single" w:sz="2" w:space="0" w:color="000000"/>
              <w:left w:val="nil" w:sz="6" w:space="0" w:color="auto"/>
              <w:bottom w:val="nil" w:sz="6" w:space="0" w:color="auto"/>
              <w:right w:val="nil" w:sz="6" w:space="0" w:color="auto"/>
            </w:tcBorders>
          </w:tcPr>
          <w:p>
            <w:pPr>
              <w:pStyle w:val="TableParagraph"/>
              <w:spacing w:line="240" w:lineRule="auto" w:before="94"/>
              <w:ind w:right="561"/>
              <w:jc w:val="right"/>
              <w:rPr>
                <w:rFonts w:ascii="Times New Roman" w:hAnsi="Times New Roman" w:cs="Times New Roman" w:eastAsia="Times New Roman" w:hint="default"/>
                <w:sz w:val="18"/>
                <w:szCs w:val="18"/>
              </w:rPr>
            </w:pPr>
            <w:r>
              <w:rPr>
                <w:rFonts w:ascii="Times New Roman"/>
                <w:sz w:val="18"/>
              </w:rPr>
              <w:t>4,971,154.00</w:t>
            </w:r>
          </w:p>
        </w:tc>
      </w:tr>
      <w:tr>
        <w:trPr>
          <w:trHeight w:val="396" w:hRule="exact"/>
        </w:trPr>
        <w:tc>
          <w:tcPr>
            <w:tcW w:w="385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47"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732"/>
              <w:jc w:val="right"/>
              <w:rPr>
                <w:rFonts w:ascii="Times New Roman" w:hAnsi="Times New Roman" w:cs="Times New Roman" w:eastAsia="Times New Roman" w:hint="default"/>
                <w:sz w:val="18"/>
                <w:szCs w:val="18"/>
              </w:rPr>
            </w:pPr>
            <w:r>
              <w:rPr>
                <w:rFonts w:ascii="Times New Roman"/>
                <w:spacing w:val="-1"/>
                <w:sz w:val="18"/>
              </w:rPr>
              <w:t>-19,176.59</w:t>
            </w:r>
          </w:p>
        </w:tc>
        <w:tc>
          <w:tcPr>
            <w:tcW w:w="2244"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564"/>
              <w:jc w:val="right"/>
              <w:rPr>
                <w:rFonts w:ascii="Times New Roman" w:hAnsi="Times New Roman" w:cs="Times New Roman" w:eastAsia="Times New Roman" w:hint="default"/>
                <w:sz w:val="18"/>
                <w:szCs w:val="18"/>
              </w:rPr>
            </w:pPr>
            <w:r>
              <w:rPr>
                <w:rFonts w:ascii="Times New Roman"/>
                <w:spacing w:val="-1"/>
                <w:sz w:val="18"/>
              </w:rPr>
              <w:t>887.57</w:t>
            </w:r>
            <w:r>
              <w:rPr>
                <w:rFonts w:ascii="Times New Roman"/>
                <w:sz w:val="18"/>
              </w:rPr>
            </w:r>
          </w:p>
        </w:tc>
      </w:tr>
      <w:tr>
        <w:trPr>
          <w:trHeight w:val="403" w:hRule="exact"/>
        </w:trPr>
        <w:tc>
          <w:tcPr>
            <w:tcW w:w="38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547"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729"/>
              <w:jc w:val="right"/>
              <w:rPr>
                <w:rFonts w:ascii="Times New Roman" w:hAnsi="Times New Roman" w:cs="Times New Roman" w:eastAsia="Times New Roman" w:hint="default"/>
                <w:sz w:val="18"/>
                <w:szCs w:val="18"/>
              </w:rPr>
            </w:pPr>
            <w:r>
              <w:rPr>
                <w:rFonts w:ascii="Times New Roman"/>
                <w:b/>
                <w:spacing w:val="-1"/>
                <w:sz w:val="18"/>
              </w:rPr>
              <w:t>8,664,751.50</w:t>
            </w:r>
            <w:r>
              <w:rPr>
                <w:rFonts w:ascii="Times New Roman"/>
                <w:spacing w:val="-1"/>
                <w:sz w:val="18"/>
              </w:rPr>
            </w:r>
          </w:p>
        </w:tc>
        <w:tc>
          <w:tcPr>
            <w:tcW w:w="224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64"/>
              <w:jc w:val="right"/>
              <w:rPr>
                <w:rFonts w:ascii="Times New Roman" w:hAnsi="Times New Roman" w:cs="Times New Roman" w:eastAsia="Times New Roman" w:hint="default"/>
                <w:sz w:val="18"/>
                <w:szCs w:val="18"/>
              </w:rPr>
            </w:pPr>
            <w:r>
              <w:rPr>
                <w:rFonts w:ascii="Times New Roman"/>
                <w:b/>
                <w:spacing w:val="-1"/>
                <w:sz w:val="18"/>
              </w:rPr>
              <w:t>4,972,041.57</w:t>
            </w:r>
            <w:r>
              <w:rPr>
                <w:rFonts w:ascii="Times New Roman"/>
                <w:spacing w:val="-1"/>
                <w:sz w:val="18"/>
              </w:rPr>
            </w:r>
          </w:p>
        </w:tc>
      </w:tr>
    </w:tbl>
    <w:p>
      <w:pPr>
        <w:spacing w:line="240" w:lineRule="auto" w:before="13"/>
        <w:rPr>
          <w:rFonts w:ascii="宋体" w:hAnsi="宋体" w:cs="宋体" w:eastAsia="宋体" w:hint="default"/>
          <w:b/>
          <w:bCs/>
          <w:sz w:val="25"/>
          <w:szCs w:val="25"/>
        </w:rPr>
      </w:pPr>
    </w:p>
    <w:p>
      <w:pPr>
        <w:spacing w:line="408" w:lineRule="auto" w:before="36"/>
        <w:ind w:left="882" w:right="1629" w:firstLine="2"/>
        <w:jc w:val="left"/>
        <w:rPr>
          <w:rFonts w:ascii="宋体" w:hAnsi="宋体" w:cs="宋体" w:eastAsia="宋体" w:hint="default"/>
          <w:sz w:val="21"/>
          <w:szCs w:val="21"/>
        </w:rPr>
      </w:pPr>
      <w:r>
        <w:rPr>
          <w:rFonts w:ascii="宋体" w:hAnsi="宋体" w:cs="宋体" w:eastAsia="宋体" w:hint="default"/>
          <w:b/>
          <w:bCs/>
          <w:sz w:val="21"/>
          <w:szCs w:val="21"/>
        </w:rPr>
        <w:t>（三十六）基本每股收益和稀释每股收益的计算过程</w:t>
      </w:r>
      <w:r>
        <w:rPr>
          <w:rFonts w:ascii="宋体" w:hAnsi="宋体" w:cs="宋体" w:eastAsia="宋体" w:hint="default"/>
          <w:b/>
          <w:bCs/>
          <w:w w:val="100"/>
          <w:sz w:val="21"/>
          <w:szCs w:val="21"/>
        </w:rPr>
        <w:t> </w:t>
      </w:r>
      <w:r>
        <w:rPr>
          <w:rFonts w:ascii="宋体" w:hAnsi="宋体" w:cs="宋体" w:eastAsia="宋体" w:hint="default"/>
          <w:sz w:val="21"/>
          <w:szCs w:val="21"/>
        </w:rPr>
        <w:t>根据《公开发行证券的公司信息披露编报规则第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号—净资产收益率和每股收益的计算及</w:t>
      </w:r>
    </w:p>
    <w:p>
      <w:pPr>
        <w:spacing w:before="14"/>
        <w:ind w:left="462" w:right="1631" w:firstLine="0"/>
        <w:jc w:val="left"/>
        <w:rPr>
          <w:rFonts w:ascii="宋体" w:hAnsi="宋体" w:cs="宋体" w:eastAsia="宋体" w:hint="default"/>
          <w:sz w:val="21"/>
          <w:szCs w:val="21"/>
        </w:rPr>
      </w:pPr>
      <w:r>
        <w:rPr>
          <w:rFonts w:ascii="宋体" w:hAnsi="宋体" w:cs="宋体" w:eastAsia="宋体" w:hint="default"/>
          <w:w w:val="100"/>
          <w:sz w:val="21"/>
          <w:szCs w:val="21"/>
        </w:rPr>
        <w:t>披露</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规定</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过</w:t>
      </w:r>
      <w:r>
        <w:rPr>
          <w:rFonts w:ascii="宋体" w:hAnsi="宋体" w:cs="宋体" w:eastAsia="宋体" w:hint="default"/>
          <w:w w:val="100"/>
          <w:sz w:val="21"/>
          <w:szCs w:val="21"/>
        </w:rPr>
        <w:t>程</w:t>
      </w:r>
      <w:r>
        <w:rPr>
          <w:rFonts w:ascii="宋体" w:hAnsi="宋体" w:cs="宋体" w:eastAsia="宋体" w:hint="default"/>
          <w:spacing w:val="-3"/>
          <w:w w:val="100"/>
          <w:sz w:val="21"/>
          <w:szCs w:val="21"/>
        </w:rPr>
        <w:t>如</w:t>
      </w:r>
      <w:r>
        <w:rPr>
          <w:rFonts w:ascii="宋体" w:hAnsi="宋体" w:cs="宋体" w:eastAsia="宋体" w:hint="default"/>
          <w:w w:val="100"/>
          <w:sz w:val="21"/>
          <w:szCs w:val="21"/>
        </w:rPr>
        <w:t>下：</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6689"/>
        <w:gridCol w:w="1974"/>
      </w:tblGrid>
      <w:tr>
        <w:trPr>
          <w:trHeight w:val="401" w:hRule="exact"/>
        </w:trPr>
        <w:tc>
          <w:tcPr>
            <w:tcW w:w="668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7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5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99" w:hRule="exact"/>
        </w:trPr>
        <w:tc>
          <w:tcPr>
            <w:tcW w:w="668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一、分子</w:t>
            </w:r>
          </w:p>
        </w:tc>
        <w:tc>
          <w:tcPr>
            <w:tcW w:w="1974" w:type="dxa"/>
            <w:tcBorders>
              <w:top w:val="single" w:sz="2" w:space="0" w:color="000000"/>
              <w:left w:val="nil" w:sz="6" w:space="0" w:color="auto"/>
              <w:bottom w:val="nil" w:sz="6" w:space="0" w:color="auto"/>
              <w:right w:val="nil" w:sz="6" w:space="0" w:color="auto"/>
            </w:tcBorders>
          </w:tcPr>
          <w:p>
            <w:pPr/>
          </w:p>
        </w:tc>
      </w:tr>
      <w:tr>
        <w:trPr>
          <w:trHeight w:val="40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b/>
                <w:bCs/>
                <w:sz w:val="18"/>
                <w:szCs w:val="18"/>
              </w:rPr>
              <w:t>基本每股收益计算中归属于母公司普通股股东的损益</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22"/>
              <w:jc w:val="right"/>
              <w:rPr>
                <w:rFonts w:ascii="Times New Roman" w:hAnsi="Times New Roman" w:cs="Times New Roman" w:eastAsia="Times New Roman" w:hint="default"/>
                <w:sz w:val="18"/>
                <w:szCs w:val="18"/>
              </w:rPr>
            </w:pPr>
            <w:r>
              <w:rPr>
                <w:rFonts w:ascii="Times New Roman"/>
                <w:spacing w:val="-1"/>
                <w:sz w:val="18"/>
              </w:rPr>
              <w:t>44,869,022.63</w:t>
            </w:r>
          </w:p>
        </w:tc>
      </w:tr>
      <w:tr>
        <w:trPr>
          <w:trHeight w:val="397"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2"/>
              <w:jc w:val="right"/>
              <w:rPr>
                <w:rFonts w:ascii="宋体" w:hAnsi="宋体" w:cs="宋体" w:eastAsia="宋体" w:hint="default"/>
                <w:sz w:val="18"/>
                <w:szCs w:val="18"/>
              </w:rPr>
            </w:pPr>
            <w:r>
              <w:rPr>
                <w:rFonts w:ascii="宋体" w:hAnsi="宋体" w:cs="宋体" w:eastAsia="宋体" w:hint="default"/>
                <w:b/>
                <w:bCs/>
                <w:w w:val="95"/>
                <w:sz w:val="18"/>
                <w:szCs w:val="18"/>
              </w:rPr>
              <w:t>基本每股收益计算中归属于母公司普通股股东的损益</w:t>
            </w:r>
            <w:r>
              <w:rPr>
                <w:rFonts w:ascii="宋体" w:hAnsi="宋体" w:cs="宋体" w:eastAsia="宋体" w:hint="default"/>
                <w:b/>
                <w:bCs/>
                <w:w w:val="95"/>
                <w:sz w:val="18"/>
                <w:szCs w:val="18"/>
              </w:rPr>
              <w:t>(</w:t>
            </w:r>
            <w:r>
              <w:rPr>
                <w:rFonts w:ascii="宋体" w:hAnsi="宋体" w:cs="宋体" w:eastAsia="宋体" w:hint="default"/>
                <w:b/>
                <w:bCs/>
                <w:w w:val="95"/>
                <w:sz w:val="18"/>
                <w:szCs w:val="18"/>
              </w:rPr>
              <w:t>扣除非经常性损益）</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3"/>
              <w:jc w:val="right"/>
              <w:rPr>
                <w:rFonts w:ascii="Times New Roman" w:hAnsi="Times New Roman" w:cs="Times New Roman" w:eastAsia="Times New Roman" w:hint="default"/>
                <w:sz w:val="18"/>
                <w:szCs w:val="18"/>
              </w:rPr>
            </w:pPr>
            <w:r>
              <w:rPr>
                <w:rFonts w:ascii="Times New Roman"/>
                <w:spacing w:val="-1"/>
                <w:sz w:val="18"/>
              </w:rPr>
              <w:t>38,161,781.43</w:t>
            </w:r>
          </w:p>
        </w:tc>
      </w:tr>
      <w:tr>
        <w:trPr>
          <w:trHeight w:val="39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974" w:type="dxa"/>
            <w:tcBorders>
              <w:top w:val="nil" w:sz="6" w:space="0" w:color="auto"/>
              <w:left w:val="nil" w:sz="6" w:space="0" w:color="auto"/>
              <w:bottom w:val="nil" w:sz="6" w:space="0" w:color="auto"/>
              <w:right w:val="nil" w:sz="6" w:space="0" w:color="auto"/>
            </w:tcBorders>
          </w:tcPr>
          <w:p>
            <w:pPr/>
          </w:p>
        </w:tc>
      </w:tr>
      <w:tr>
        <w:trPr>
          <w:trHeight w:val="396"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p>
        </w:tc>
        <w:tc>
          <w:tcPr>
            <w:tcW w:w="1974" w:type="dxa"/>
            <w:tcBorders>
              <w:top w:val="nil" w:sz="6" w:space="0" w:color="auto"/>
              <w:left w:val="nil" w:sz="6" w:space="0" w:color="auto"/>
              <w:bottom w:val="nil" w:sz="6" w:space="0" w:color="auto"/>
              <w:right w:val="nil" w:sz="6" w:space="0" w:color="auto"/>
            </w:tcBorders>
          </w:tcPr>
          <w:p>
            <w:pPr/>
          </w:p>
        </w:tc>
      </w:tr>
      <w:tr>
        <w:trPr>
          <w:trHeight w:val="397"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1974" w:type="dxa"/>
            <w:tcBorders>
              <w:top w:val="nil" w:sz="6" w:space="0" w:color="auto"/>
              <w:left w:val="nil" w:sz="6" w:space="0" w:color="auto"/>
              <w:bottom w:val="nil" w:sz="6" w:space="0" w:color="auto"/>
              <w:right w:val="nil" w:sz="6" w:space="0" w:color="auto"/>
            </w:tcBorders>
          </w:tcPr>
          <w:p>
            <w:pPr/>
          </w:p>
        </w:tc>
      </w:tr>
      <w:tr>
        <w:trPr>
          <w:trHeight w:val="40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b/>
                <w:bCs/>
                <w:sz w:val="18"/>
                <w:szCs w:val="18"/>
              </w:rPr>
              <w:t>稀释每股收益核算中归属于母公司普通股股东的损益</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23"/>
              <w:jc w:val="right"/>
              <w:rPr>
                <w:rFonts w:ascii="Times New Roman" w:hAnsi="Times New Roman" w:cs="Times New Roman" w:eastAsia="Times New Roman" w:hint="default"/>
                <w:sz w:val="18"/>
                <w:szCs w:val="18"/>
              </w:rPr>
            </w:pPr>
            <w:r>
              <w:rPr>
                <w:rFonts w:ascii="Times New Roman"/>
                <w:spacing w:val="-1"/>
                <w:sz w:val="18"/>
              </w:rPr>
              <w:t>44,869,022.63</w:t>
            </w:r>
          </w:p>
        </w:tc>
      </w:tr>
      <w:tr>
        <w:trPr>
          <w:trHeight w:val="397"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2"/>
              <w:jc w:val="right"/>
              <w:rPr>
                <w:rFonts w:ascii="宋体" w:hAnsi="宋体" w:cs="宋体" w:eastAsia="宋体" w:hint="default"/>
                <w:sz w:val="18"/>
                <w:szCs w:val="18"/>
              </w:rPr>
            </w:pPr>
            <w:r>
              <w:rPr>
                <w:rFonts w:ascii="宋体" w:hAnsi="宋体" w:cs="宋体" w:eastAsia="宋体" w:hint="default"/>
                <w:b/>
                <w:bCs/>
                <w:w w:val="95"/>
                <w:sz w:val="18"/>
                <w:szCs w:val="18"/>
              </w:rPr>
              <w:t>稀释每股收益核算中归属于母公司普通股股东的损益</w:t>
            </w:r>
            <w:r>
              <w:rPr>
                <w:rFonts w:ascii="宋体" w:hAnsi="宋体" w:cs="宋体" w:eastAsia="宋体" w:hint="default"/>
                <w:b/>
                <w:bCs/>
                <w:w w:val="95"/>
                <w:sz w:val="18"/>
                <w:szCs w:val="18"/>
              </w:rPr>
              <w:t>(</w:t>
            </w:r>
            <w:r>
              <w:rPr>
                <w:rFonts w:ascii="宋体" w:hAnsi="宋体" w:cs="宋体" w:eastAsia="宋体" w:hint="default"/>
                <w:b/>
                <w:bCs/>
                <w:w w:val="95"/>
                <w:sz w:val="18"/>
                <w:szCs w:val="18"/>
              </w:rPr>
              <w:t>扣除非经常性损益）</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3"/>
              <w:jc w:val="right"/>
              <w:rPr>
                <w:rFonts w:ascii="Times New Roman" w:hAnsi="Times New Roman" w:cs="Times New Roman" w:eastAsia="Times New Roman" w:hint="default"/>
                <w:sz w:val="18"/>
                <w:szCs w:val="18"/>
              </w:rPr>
            </w:pPr>
            <w:r>
              <w:rPr>
                <w:rFonts w:ascii="Times New Roman"/>
                <w:spacing w:val="-1"/>
                <w:sz w:val="18"/>
              </w:rPr>
              <w:t>38,161,781.43</w:t>
            </w:r>
          </w:p>
        </w:tc>
      </w:tr>
      <w:tr>
        <w:trPr>
          <w:trHeight w:val="393"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二、分母</w:t>
            </w:r>
          </w:p>
        </w:tc>
        <w:tc>
          <w:tcPr>
            <w:tcW w:w="1974" w:type="dxa"/>
            <w:tcBorders>
              <w:top w:val="nil" w:sz="6" w:space="0" w:color="auto"/>
              <w:left w:val="nil" w:sz="6" w:space="0" w:color="auto"/>
              <w:bottom w:val="nil" w:sz="6" w:space="0" w:color="auto"/>
              <w:right w:val="nil" w:sz="6" w:space="0" w:color="auto"/>
            </w:tcBorders>
          </w:tcPr>
          <w:p>
            <w:pPr/>
          </w:p>
        </w:tc>
      </w:tr>
      <w:tr>
        <w:trPr>
          <w:trHeight w:val="401"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b/>
                <w:bCs/>
                <w:sz w:val="18"/>
                <w:szCs w:val="18"/>
              </w:rPr>
              <w:t>基本每股收益核算中当期发行在外普通股的加权平均数（股）</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20"/>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39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82" w:right="0"/>
              <w:jc w:val="left"/>
              <w:rPr>
                <w:rFonts w:ascii="宋体" w:hAnsi="宋体" w:cs="宋体" w:eastAsia="宋体" w:hint="default"/>
                <w:sz w:val="18"/>
                <w:szCs w:val="18"/>
              </w:rPr>
            </w:pPr>
            <w:r>
              <w:rPr>
                <w:rFonts w:ascii="宋体" w:hAnsi="宋体" w:cs="宋体" w:eastAsia="宋体" w:hint="default"/>
                <w:sz w:val="18"/>
                <w:szCs w:val="18"/>
              </w:rPr>
              <w:t>加：所有稀释性潜在普通股转换成普通股时的加权平均数</w:t>
            </w:r>
          </w:p>
        </w:tc>
        <w:tc>
          <w:tcPr>
            <w:tcW w:w="1974" w:type="dxa"/>
            <w:tcBorders>
              <w:top w:val="nil" w:sz="6" w:space="0" w:color="auto"/>
              <w:left w:val="nil" w:sz="6" w:space="0" w:color="auto"/>
              <w:bottom w:val="nil" w:sz="6" w:space="0" w:color="auto"/>
              <w:right w:val="nil" w:sz="6" w:space="0" w:color="auto"/>
            </w:tcBorders>
          </w:tcPr>
          <w:p>
            <w:pPr/>
          </w:p>
        </w:tc>
      </w:tr>
      <w:tr>
        <w:trPr>
          <w:trHeight w:val="40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b/>
                <w:bCs/>
                <w:sz w:val="18"/>
                <w:szCs w:val="18"/>
              </w:rPr>
              <w:t>稀释每股收益核算中当期发行在外普通股加权平均数（股）</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20"/>
              <w:jc w:val="right"/>
              <w:rPr>
                <w:rFonts w:ascii="Times New Roman" w:hAnsi="Times New Roman" w:cs="Times New Roman" w:eastAsia="Times New Roman" w:hint="default"/>
                <w:sz w:val="18"/>
                <w:szCs w:val="18"/>
              </w:rPr>
            </w:pPr>
            <w:r>
              <w:rPr>
                <w:rFonts w:ascii="Times New Roman"/>
                <w:spacing w:val="-1"/>
                <w:sz w:val="18"/>
              </w:rPr>
              <w:t>51,000,000.00</w:t>
            </w:r>
          </w:p>
        </w:tc>
      </w:tr>
      <w:tr>
        <w:trPr>
          <w:trHeight w:val="39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三、每股收益</w:t>
            </w:r>
          </w:p>
        </w:tc>
        <w:tc>
          <w:tcPr>
            <w:tcW w:w="1974" w:type="dxa"/>
            <w:tcBorders>
              <w:top w:val="nil" w:sz="6" w:space="0" w:color="auto"/>
              <w:left w:val="nil" w:sz="6" w:space="0" w:color="auto"/>
              <w:bottom w:val="nil" w:sz="6" w:space="0" w:color="auto"/>
              <w:right w:val="nil" w:sz="6" w:space="0" w:color="auto"/>
            </w:tcBorders>
          </w:tcPr>
          <w:p>
            <w:pPr/>
          </w:p>
        </w:tc>
      </w:tr>
      <w:tr>
        <w:trPr>
          <w:trHeight w:val="397"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974" w:type="dxa"/>
            <w:tcBorders>
              <w:top w:val="nil" w:sz="6" w:space="0" w:color="auto"/>
              <w:left w:val="nil" w:sz="6" w:space="0" w:color="auto"/>
              <w:bottom w:val="nil" w:sz="6" w:space="0" w:color="auto"/>
              <w:right w:val="nil" w:sz="6" w:space="0" w:color="auto"/>
            </w:tcBorders>
          </w:tcPr>
          <w:p>
            <w:pPr/>
          </w:p>
        </w:tc>
      </w:tr>
      <w:tr>
        <w:trPr>
          <w:trHeight w:val="402" w:hRule="exact"/>
        </w:trPr>
        <w:tc>
          <w:tcPr>
            <w:tcW w:w="66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9"/>
              <w:jc w:val="right"/>
              <w:rPr>
                <w:rFonts w:ascii="Times New Roman" w:hAnsi="Times New Roman" w:cs="Times New Roman" w:eastAsia="Times New Roman" w:hint="default"/>
                <w:sz w:val="18"/>
                <w:szCs w:val="18"/>
              </w:rPr>
            </w:pPr>
            <w:r>
              <w:rPr>
                <w:rFonts w:ascii="Times New Roman"/>
                <w:spacing w:val="-1"/>
                <w:sz w:val="18"/>
              </w:rPr>
              <w:t>0.8798</w:t>
            </w:r>
          </w:p>
        </w:tc>
      </w:tr>
      <w:tr>
        <w:trPr>
          <w:trHeight w:val="396" w:hRule="exact"/>
        </w:trPr>
        <w:tc>
          <w:tcPr>
            <w:tcW w:w="6689"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39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974"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419"/>
              <w:jc w:val="right"/>
              <w:rPr>
                <w:rFonts w:ascii="Times New Roman" w:hAnsi="Times New Roman" w:cs="Times New Roman" w:eastAsia="Times New Roman" w:hint="default"/>
                <w:sz w:val="18"/>
                <w:szCs w:val="18"/>
              </w:rPr>
            </w:pPr>
            <w:r>
              <w:rPr>
                <w:rFonts w:ascii="Times New Roman"/>
                <w:spacing w:val="-1"/>
                <w:sz w:val="18"/>
              </w:rPr>
              <w:t>0.7483</w:t>
            </w:r>
          </w:p>
        </w:tc>
      </w:tr>
    </w:tbl>
    <w:p>
      <w:pPr>
        <w:spacing w:after="0" w:line="240" w:lineRule="auto"/>
        <w:jc w:val="righ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48" w:type="dxa"/>
        <w:tblLayout w:type="fixed"/>
        <w:tblCellMar>
          <w:top w:w="0" w:type="dxa"/>
          <w:left w:w="0" w:type="dxa"/>
          <w:bottom w:w="0" w:type="dxa"/>
          <w:right w:w="0" w:type="dxa"/>
        </w:tblCellMar>
        <w:tblLook w:val="01E0"/>
      </w:tblPr>
      <w:tblGrid>
        <w:gridCol w:w="5976"/>
        <w:gridCol w:w="2687"/>
      </w:tblGrid>
      <w:tr>
        <w:trPr>
          <w:trHeight w:val="404" w:hRule="exact"/>
        </w:trPr>
        <w:tc>
          <w:tcPr>
            <w:tcW w:w="597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7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8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4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96" w:hRule="exact"/>
        </w:trPr>
        <w:tc>
          <w:tcPr>
            <w:tcW w:w="5976"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c>
          <w:tcPr>
            <w:tcW w:w="2687" w:type="dxa"/>
            <w:tcBorders>
              <w:top w:val="single" w:sz="2" w:space="0" w:color="000000"/>
              <w:left w:val="nil" w:sz="6" w:space="0" w:color="auto"/>
              <w:bottom w:val="nil" w:sz="6" w:space="0" w:color="auto"/>
              <w:right w:val="nil" w:sz="6" w:space="0" w:color="auto"/>
            </w:tcBorders>
          </w:tcPr>
          <w:p>
            <w:pPr/>
          </w:p>
        </w:tc>
      </w:tr>
      <w:tr>
        <w:trPr>
          <w:trHeight w:val="402" w:hRule="exact"/>
        </w:trPr>
        <w:tc>
          <w:tcPr>
            <w:tcW w:w="5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19"/>
              <w:jc w:val="right"/>
              <w:rPr>
                <w:rFonts w:ascii="Times New Roman" w:hAnsi="Times New Roman" w:cs="Times New Roman" w:eastAsia="Times New Roman" w:hint="default"/>
                <w:sz w:val="18"/>
                <w:szCs w:val="18"/>
              </w:rPr>
            </w:pPr>
            <w:r>
              <w:rPr>
                <w:rFonts w:ascii="Times New Roman"/>
                <w:spacing w:val="-1"/>
                <w:sz w:val="18"/>
              </w:rPr>
              <w:t>0.8798</w:t>
            </w:r>
          </w:p>
        </w:tc>
      </w:tr>
      <w:tr>
        <w:trPr>
          <w:trHeight w:val="397" w:hRule="exact"/>
        </w:trPr>
        <w:tc>
          <w:tcPr>
            <w:tcW w:w="5976"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39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687"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419"/>
              <w:jc w:val="right"/>
              <w:rPr>
                <w:rFonts w:ascii="Times New Roman" w:hAnsi="Times New Roman" w:cs="Times New Roman" w:eastAsia="Times New Roman" w:hint="default"/>
                <w:sz w:val="18"/>
                <w:szCs w:val="18"/>
              </w:rPr>
            </w:pPr>
            <w:r>
              <w:rPr>
                <w:rFonts w:ascii="Times New Roman"/>
                <w:spacing w:val="-1"/>
                <w:sz w:val="18"/>
              </w:rPr>
              <w:t>0.7483</w:t>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（三十七）现金流量表项目注释</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3193"/>
        <w:gridCol w:w="3181"/>
        <w:gridCol w:w="2289"/>
      </w:tblGrid>
      <w:tr>
        <w:trPr>
          <w:trHeight w:val="403" w:hRule="exact"/>
        </w:trPr>
        <w:tc>
          <w:tcPr>
            <w:tcW w:w="319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0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8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28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1" w:hRule="exact"/>
        </w:trPr>
        <w:tc>
          <w:tcPr>
            <w:tcW w:w="3193"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81"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543"/>
              <w:jc w:val="right"/>
              <w:rPr>
                <w:rFonts w:ascii="Times New Roman" w:hAnsi="Times New Roman" w:cs="Times New Roman" w:eastAsia="Times New Roman" w:hint="default"/>
                <w:sz w:val="18"/>
                <w:szCs w:val="18"/>
              </w:rPr>
            </w:pPr>
            <w:r>
              <w:rPr>
                <w:rFonts w:ascii="Times New Roman"/>
                <w:spacing w:val="-1"/>
                <w:sz w:val="18"/>
              </w:rPr>
              <w:t>117,580.24</w:t>
            </w:r>
          </w:p>
        </w:tc>
        <w:tc>
          <w:tcPr>
            <w:tcW w:w="228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707"/>
              <w:jc w:val="right"/>
              <w:rPr>
                <w:rFonts w:ascii="Times New Roman" w:hAnsi="Times New Roman" w:cs="Times New Roman" w:eastAsia="Times New Roman" w:hint="default"/>
                <w:sz w:val="18"/>
                <w:szCs w:val="18"/>
              </w:rPr>
            </w:pPr>
            <w:r>
              <w:rPr>
                <w:rFonts w:ascii="Times New Roman"/>
                <w:spacing w:val="-1"/>
                <w:sz w:val="18"/>
              </w:rPr>
              <w:t>59,727.66</w:t>
            </w:r>
          </w:p>
        </w:tc>
      </w:tr>
      <w:tr>
        <w:trPr>
          <w:trHeight w:val="398"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退回保证金</w:t>
            </w:r>
          </w:p>
        </w:tc>
        <w:tc>
          <w:tcPr>
            <w:tcW w:w="3181"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6"/>
              <w:jc w:val="right"/>
              <w:rPr>
                <w:rFonts w:ascii="Times New Roman" w:hAnsi="Times New Roman" w:cs="Times New Roman" w:eastAsia="Times New Roman" w:hint="default"/>
                <w:sz w:val="18"/>
                <w:szCs w:val="18"/>
              </w:rPr>
            </w:pPr>
            <w:r>
              <w:rPr>
                <w:rFonts w:ascii="Times New Roman"/>
                <w:spacing w:val="-1"/>
                <w:sz w:val="18"/>
              </w:rPr>
              <w:t>3,442,376.10</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43"/>
              <w:jc w:val="right"/>
              <w:rPr>
                <w:rFonts w:ascii="Times New Roman" w:hAnsi="Times New Roman" w:cs="Times New Roman" w:eastAsia="Times New Roman" w:hint="default"/>
                <w:sz w:val="18"/>
                <w:szCs w:val="18"/>
              </w:rPr>
            </w:pPr>
            <w:r>
              <w:rPr>
                <w:rFonts w:ascii="Times New Roman"/>
                <w:spacing w:val="-1"/>
                <w:sz w:val="18"/>
              </w:rPr>
              <w:t>24,605.24</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6"/>
              <w:jc w:val="right"/>
              <w:rPr>
                <w:rFonts w:ascii="Times New Roman" w:hAnsi="Times New Roman" w:cs="Times New Roman" w:eastAsia="Times New Roman" w:hint="default"/>
                <w:sz w:val="18"/>
                <w:szCs w:val="18"/>
              </w:rPr>
            </w:pPr>
            <w:r>
              <w:rPr>
                <w:rFonts w:ascii="Times New Roman"/>
                <w:spacing w:val="-1"/>
                <w:sz w:val="18"/>
              </w:rPr>
              <w:t>1,965,122.99</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4"/>
              <w:jc w:val="right"/>
              <w:rPr>
                <w:rFonts w:ascii="Times New Roman" w:hAnsi="Times New Roman" w:cs="Times New Roman" w:eastAsia="Times New Roman" w:hint="default"/>
                <w:sz w:val="18"/>
                <w:szCs w:val="18"/>
              </w:rPr>
            </w:pPr>
            <w:r>
              <w:rPr>
                <w:rFonts w:ascii="Times New Roman"/>
                <w:spacing w:val="-1"/>
                <w:sz w:val="18"/>
              </w:rPr>
              <w:t>6,268,884.00</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6"/>
              <w:jc w:val="right"/>
              <w:rPr>
                <w:rFonts w:ascii="Times New Roman" w:hAnsi="Times New Roman" w:cs="Times New Roman" w:eastAsia="Times New Roman" w:hint="default"/>
                <w:sz w:val="18"/>
                <w:szCs w:val="18"/>
              </w:rPr>
            </w:pPr>
            <w:r>
              <w:rPr>
                <w:rFonts w:ascii="Times New Roman"/>
                <w:spacing w:val="-1"/>
                <w:sz w:val="18"/>
              </w:rPr>
              <w:t>1,903,940.00</w:t>
            </w:r>
          </w:p>
        </w:tc>
      </w:tr>
      <w:tr>
        <w:trPr>
          <w:trHeight w:val="397" w:hRule="exact"/>
        </w:trPr>
        <w:tc>
          <w:tcPr>
            <w:tcW w:w="319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1" w:type="dxa"/>
            <w:tcBorders>
              <w:top w:val="nil" w:sz="6" w:space="0" w:color="auto"/>
              <w:left w:val="nil" w:sz="6" w:space="0" w:color="auto"/>
              <w:bottom w:val="single" w:sz="2" w:space="0" w:color="000000"/>
              <w:right w:val="nil" w:sz="6" w:space="0" w:color="auto"/>
            </w:tcBorders>
          </w:tcPr>
          <w:p>
            <w:pPr/>
          </w:p>
        </w:tc>
        <w:tc>
          <w:tcPr>
            <w:tcW w:w="228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706"/>
              <w:jc w:val="right"/>
              <w:rPr>
                <w:rFonts w:ascii="Times New Roman" w:hAnsi="Times New Roman" w:cs="Times New Roman" w:eastAsia="Times New Roman" w:hint="default"/>
                <w:sz w:val="18"/>
                <w:szCs w:val="18"/>
              </w:rPr>
            </w:pPr>
            <w:r>
              <w:rPr>
                <w:rFonts w:ascii="Times New Roman"/>
                <w:spacing w:val="-1"/>
                <w:sz w:val="18"/>
              </w:rPr>
              <w:t>3,424,160.83</w:t>
            </w:r>
          </w:p>
        </w:tc>
      </w:tr>
      <w:tr>
        <w:trPr>
          <w:trHeight w:val="401" w:hRule="exact"/>
        </w:trPr>
        <w:tc>
          <w:tcPr>
            <w:tcW w:w="319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0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544"/>
              <w:jc w:val="right"/>
              <w:rPr>
                <w:rFonts w:ascii="Times New Roman" w:hAnsi="Times New Roman" w:cs="Times New Roman" w:eastAsia="Times New Roman" w:hint="default"/>
                <w:sz w:val="18"/>
                <w:szCs w:val="18"/>
              </w:rPr>
            </w:pPr>
            <w:r>
              <w:rPr>
                <w:rFonts w:ascii="Times New Roman"/>
                <w:b/>
                <w:spacing w:val="-2"/>
                <w:sz w:val="18"/>
              </w:rPr>
              <w:t>6,411,069.48</w:t>
            </w:r>
            <w:r>
              <w:rPr>
                <w:rFonts w:ascii="Times New Roman"/>
                <w:spacing w:val="-2"/>
                <w:sz w:val="18"/>
              </w:rPr>
            </w:r>
          </w:p>
        </w:tc>
        <w:tc>
          <w:tcPr>
            <w:tcW w:w="228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706"/>
              <w:jc w:val="right"/>
              <w:rPr>
                <w:rFonts w:ascii="Times New Roman" w:hAnsi="Times New Roman" w:cs="Times New Roman" w:eastAsia="Times New Roman" w:hint="default"/>
                <w:sz w:val="18"/>
                <w:szCs w:val="18"/>
              </w:rPr>
            </w:pPr>
            <w:r>
              <w:rPr>
                <w:rFonts w:ascii="Times New Roman"/>
                <w:b/>
                <w:spacing w:val="-1"/>
                <w:sz w:val="18"/>
              </w:rPr>
              <w:t>10,795,327.58</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7"/>
        <w:rPr>
          <w:rFonts w:ascii="宋体" w:hAnsi="宋体" w:cs="宋体" w:eastAsia="宋体" w:hint="default"/>
          <w:sz w:val="20"/>
          <w:szCs w:val="20"/>
        </w:rPr>
      </w:pPr>
    </w:p>
    <w:tbl>
      <w:tblPr>
        <w:tblW w:w="0" w:type="auto"/>
        <w:jc w:val="left"/>
        <w:tblInd w:w="462" w:type="dxa"/>
        <w:tblLayout w:type="fixed"/>
        <w:tblCellMar>
          <w:top w:w="0" w:type="dxa"/>
          <w:left w:w="0" w:type="dxa"/>
          <w:bottom w:w="0" w:type="dxa"/>
          <w:right w:w="0" w:type="dxa"/>
        </w:tblCellMar>
        <w:tblLook w:val="01E0"/>
      </w:tblPr>
      <w:tblGrid>
        <w:gridCol w:w="3179"/>
        <w:gridCol w:w="3109"/>
        <w:gridCol w:w="2361"/>
      </w:tblGrid>
      <w:tr>
        <w:trPr>
          <w:trHeight w:val="533" w:hRule="exact"/>
        </w:trPr>
        <w:tc>
          <w:tcPr>
            <w:tcW w:w="3179"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right="120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left="25"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361"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left="72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317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0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615"/>
              <w:jc w:val="right"/>
              <w:rPr>
                <w:rFonts w:ascii="Times New Roman" w:hAnsi="Times New Roman" w:cs="Times New Roman" w:eastAsia="Times New Roman" w:hint="default"/>
                <w:sz w:val="18"/>
                <w:szCs w:val="18"/>
              </w:rPr>
            </w:pPr>
            <w:r>
              <w:rPr>
                <w:rFonts w:ascii="Times New Roman"/>
                <w:spacing w:val="-1"/>
                <w:sz w:val="18"/>
              </w:rPr>
              <w:t>52,539.54</w:t>
            </w:r>
          </w:p>
        </w:tc>
        <w:tc>
          <w:tcPr>
            <w:tcW w:w="2361"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708"/>
              <w:jc w:val="right"/>
              <w:rPr>
                <w:rFonts w:ascii="Times New Roman" w:hAnsi="Times New Roman" w:cs="Times New Roman" w:eastAsia="Times New Roman" w:hint="default"/>
                <w:sz w:val="18"/>
                <w:szCs w:val="18"/>
              </w:rPr>
            </w:pPr>
            <w:r>
              <w:rPr>
                <w:rFonts w:ascii="Times New Roman"/>
                <w:spacing w:val="-1"/>
                <w:sz w:val="18"/>
              </w:rPr>
              <w:t>20,833.41</w:t>
            </w:r>
          </w:p>
        </w:tc>
      </w:tr>
      <w:tr>
        <w:trPr>
          <w:trHeight w:val="397" w:hRule="exact"/>
        </w:trPr>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13"/>
              <w:jc w:val="right"/>
              <w:rPr>
                <w:rFonts w:ascii="Times New Roman" w:hAnsi="Times New Roman" w:cs="Times New Roman" w:eastAsia="Times New Roman" w:hint="default"/>
                <w:sz w:val="18"/>
                <w:szCs w:val="18"/>
              </w:rPr>
            </w:pPr>
            <w:r>
              <w:rPr>
                <w:rFonts w:ascii="Times New Roman"/>
                <w:spacing w:val="-1"/>
                <w:sz w:val="18"/>
              </w:rPr>
              <w:t>525,183.90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06"/>
              <w:jc w:val="right"/>
              <w:rPr>
                <w:rFonts w:ascii="Times New Roman" w:hAnsi="Times New Roman" w:cs="Times New Roman" w:eastAsia="Times New Roman" w:hint="default"/>
                <w:sz w:val="18"/>
                <w:szCs w:val="18"/>
              </w:rPr>
            </w:pPr>
            <w:r>
              <w:rPr>
                <w:rFonts w:ascii="Times New Roman"/>
                <w:spacing w:val="-1"/>
                <w:sz w:val="18"/>
              </w:rPr>
              <w:t>1,412,142.25</w:t>
            </w:r>
          </w:p>
        </w:tc>
      </w:tr>
      <w:tr>
        <w:trPr>
          <w:trHeight w:val="397" w:hRule="exact"/>
        </w:trPr>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差旅费、办公费等</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13"/>
              <w:jc w:val="right"/>
              <w:rPr>
                <w:rFonts w:ascii="Times New Roman" w:hAnsi="Times New Roman" w:cs="Times New Roman" w:eastAsia="Times New Roman" w:hint="default"/>
                <w:sz w:val="18"/>
                <w:szCs w:val="18"/>
              </w:rPr>
            </w:pPr>
            <w:r>
              <w:rPr>
                <w:rFonts w:ascii="Times New Roman"/>
                <w:spacing w:val="-1"/>
                <w:sz w:val="18"/>
              </w:rPr>
              <w:t>5,566,446.96</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6"/>
              <w:jc w:val="right"/>
              <w:rPr>
                <w:rFonts w:ascii="Times New Roman" w:hAnsi="Times New Roman" w:cs="Times New Roman" w:eastAsia="Times New Roman" w:hint="default"/>
                <w:sz w:val="18"/>
                <w:szCs w:val="18"/>
              </w:rPr>
            </w:pPr>
            <w:r>
              <w:rPr>
                <w:rFonts w:ascii="Times New Roman"/>
                <w:spacing w:val="-1"/>
                <w:sz w:val="18"/>
              </w:rPr>
              <w:t>7,267,311.92</w:t>
            </w:r>
          </w:p>
        </w:tc>
      </w:tr>
      <w:tr>
        <w:trPr>
          <w:trHeight w:val="396" w:hRule="exact"/>
        </w:trPr>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13"/>
              <w:jc w:val="right"/>
              <w:rPr>
                <w:rFonts w:ascii="Times New Roman" w:hAnsi="Times New Roman" w:cs="Times New Roman" w:eastAsia="Times New Roman" w:hint="default"/>
                <w:sz w:val="18"/>
                <w:szCs w:val="18"/>
              </w:rPr>
            </w:pPr>
            <w:r>
              <w:rPr>
                <w:rFonts w:ascii="Times New Roman"/>
                <w:spacing w:val="-1"/>
                <w:sz w:val="18"/>
              </w:rPr>
              <w:t>3,566,720.00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6"/>
              <w:jc w:val="right"/>
              <w:rPr>
                <w:rFonts w:ascii="Times New Roman" w:hAnsi="Times New Roman" w:cs="Times New Roman" w:eastAsia="Times New Roman" w:hint="default"/>
                <w:sz w:val="18"/>
                <w:szCs w:val="18"/>
              </w:rPr>
            </w:pPr>
            <w:r>
              <w:rPr>
                <w:rFonts w:ascii="Times New Roman"/>
                <w:spacing w:val="-1"/>
                <w:sz w:val="18"/>
              </w:rPr>
              <w:t>3,167,408.51</w:t>
            </w:r>
          </w:p>
        </w:tc>
      </w:tr>
      <w:tr>
        <w:trPr>
          <w:trHeight w:val="397" w:hRule="exact"/>
        </w:trPr>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13"/>
              <w:jc w:val="right"/>
              <w:rPr>
                <w:rFonts w:ascii="Times New Roman" w:hAnsi="Times New Roman" w:cs="Times New Roman" w:eastAsia="Times New Roman" w:hint="default"/>
                <w:sz w:val="18"/>
                <w:szCs w:val="18"/>
              </w:rPr>
            </w:pPr>
            <w:r>
              <w:rPr>
                <w:rFonts w:ascii="Times New Roman"/>
                <w:spacing w:val="-1"/>
                <w:sz w:val="18"/>
              </w:rPr>
              <w:t>2,945,545.46</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8"/>
              <w:jc w:val="right"/>
              <w:rPr>
                <w:rFonts w:ascii="Times New Roman" w:hAnsi="Times New Roman" w:cs="Times New Roman" w:eastAsia="Times New Roman" w:hint="default"/>
                <w:sz w:val="18"/>
                <w:szCs w:val="18"/>
              </w:rPr>
            </w:pPr>
            <w:r>
              <w:rPr>
                <w:rFonts w:ascii="Times New Roman"/>
                <w:spacing w:val="-1"/>
                <w:sz w:val="18"/>
              </w:rPr>
              <w:t>16,000,106.74</w:t>
            </w:r>
          </w:p>
        </w:tc>
      </w:tr>
      <w:tr>
        <w:trPr>
          <w:trHeight w:val="397" w:hRule="exact"/>
        </w:trPr>
        <w:tc>
          <w:tcPr>
            <w:tcW w:w="317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支付招待费</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13"/>
              <w:jc w:val="right"/>
              <w:rPr>
                <w:rFonts w:ascii="Times New Roman" w:hAnsi="Times New Roman" w:cs="Times New Roman" w:eastAsia="Times New Roman" w:hint="default"/>
                <w:sz w:val="18"/>
                <w:szCs w:val="18"/>
              </w:rPr>
            </w:pPr>
            <w:r>
              <w:rPr>
                <w:rFonts w:ascii="Times New Roman"/>
                <w:spacing w:val="-1"/>
                <w:sz w:val="18"/>
              </w:rPr>
              <w:t>3,080,975.23</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3"/>
              <w:jc w:val="right"/>
              <w:rPr>
                <w:rFonts w:ascii="Times New Roman" w:hAnsi="Times New Roman" w:cs="Times New Roman" w:eastAsia="Times New Roman" w:hint="default"/>
                <w:sz w:val="18"/>
                <w:szCs w:val="18"/>
              </w:rPr>
            </w:pPr>
            <w:r>
              <w:rPr>
                <w:rFonts w:ascii="Times New Roman"/>
                <w:sz w:val="18"/>
              </w:rPr>
              <w:t>1,370,819.49</w:t>
            </w:r>
          </w:p>
        </w:tc>
      </w:tr>
      <w:tr>
        <w:trPr>
          <w:trHeight w:val="397" w:hRule="exact"/>
        </w:trPr>
        <w:tc>
          <w:tcPr>
            <w:tcW w:w="3179"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613"/>
              <w:jc w:val="right"/>
              <w:rPr>
                <w:rFonts w:ascii="Times New Roman" w:hAnsi="Times New Roman" w:cs="Times New Roman" w:eastAsia="Times New Roman" w:hint="default"/>
                <w:sz w:val="18"/>
                <w:szCs w:val="18"/>
              </w:rPr>
            </w:pPr>
            <w:r>
              <w:rPr>
                <w:rFonts w:ascii="Times New Roman"/>
                <w:spacing w:val="-1"/>
                <w:sz w:val="18"/>
              </w:rPr>
              <w:t>6,159,894.83</w:t>
            </w:r>
          </w:p>
        </w:tc>
        <w:tc>
          <w:tcPr>
            <w:tcW w:w="236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703"/>
              <w:jc w:val="right"/>
              <w:rPr>
                <w:rFonts w:ascii="Times New Roman" w:hAnsi="Times New Roman" w:cs="Times New Roman" w:eastAsia="Times New Roman" w:hint="default"/>
                <w:sz w:val="18"/>
                <w:szCs w:val="18"/>
              </w:rPr>
            </w:pPr>
            <w:r>
              <w:rPr>
                <w:rFonts w:ascii="Times New Roman"/>
                <w:sz w:val="18"/>
              </w:rPr>
              <w:t>953,652.06</w:t>
            </w:r>
          </w:p>
        </w:tc>
      </w:tr>
      <w:tr>
        <w:trPr>
          <w:trHeight w:val="403" w:hRule="exact"/>
        </w:trPr>
        <w:tc>
          <w:tcPr>
            <w:tcW w:w="317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04"/>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09"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613"/>
              <w:jc w:val="right"/>
              <w:rPr>
                <w:rFonts w:ascii="Times New Roman" w:hAnsi="Times New Roman" w:cs="Times New Roman" w:eastAsia="Times New Roman" w:hint="default"/>
                <w:sz w:val="18"/>
                <w:szCs w:val="18"/>
              </w:rPr>
            </w:pPr>
            <w:r>
              <w:rPr>
                <w:rFonts w:ascii="Times New Roman"/>
                <w:b/>
                <w:spacing w:val="-1"/>
                <w:sz w:val="18"/>
              </w:rPr>
              <w:t>21,897,305.92</w:t>
            </w:r>
            <w:r>
              <w:rPr>
                <w:rFonts w:ascii="Times New Roman"/>
                <w:spacing w:val="-1"/>
                <w:sz w:val="18"/>
              </w:rPr>
            </w:r>
          </w:p>
        </w:tc>
        <w:tc>
          <w:tcPr>
            <w:tcW w:w="236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706"/>
              <w:jc w:val="right"/>
              <w:rPr>
                <w:rFonts w:ascii="Times New Roman" w:hAnsi="Times New Roman" w:cs="Times New Roman" w:eastAsia="Times New Roman" w:hint="default"/>
                <w:sz w:val="18"/>
                <w:szCs w:val="18"/>
              </w:rPr>
            </w:pPr>
            <w:r>
              <w:rPr>
                <w:rFonts w:ascii="Times New Roman"/>
                <w:b/>
                <w:spacing w:val="-1"/>
                <w:sz w:val="18"/>
              </w:rPr>
              <w:t>30,192,274.38</w:t>
            </w:r>
            <w:r>
              <w:rPr>
                <w:rFonts w:ascii="Times New Roman"/>
                <w:spacing w:val="-1"/>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（三十八）现金流量表补充资料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．补充资料</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4790"/>
        <w:gridCol w:w="2144"/>
        <w:gridCol w:w="1722"/>
      </w:tblGrid>
      <w:tr>
        <w:trPr>
          <w:trHeight w:val="401" w:hRule="exact"/>
        </w:trPr>
        <w:tc>
          <w:tcPr>
            <w:tcW w:w="4790"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144"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22"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12" w:hRule="exact"/>
        </w:trPr>
        <w:tc>
          <w:tcPr>
            <w:tcW w:w="4790" w:type="dxa"/>
            <w:tcBorders>
              <w:top w:val="single" w:sz="2" w:space="0" w:color="000000"/>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144" w:type="dxa"/>
            <w:tcBorders>
              <w:top w:val="single" w:sz="2" w:space="0" w:color="000000"/>
              <w:left w:val="nil" w:sz="6" w:space="0" w:color="auto"/>
              <w:bottom w:val="nil" w:sz="6" w:space="0" w:color="auto"/>
              <w:right w:val="nil" w:sz="6" w:space="0" w:color="auto"/>
            </w:tcBorders>
          </w:tcPr>
          <w:p>
            <w:pPr/>
          </w:p>
        </w:tc>
        <w:tc>
          <w:tcPr>
            <w:tcW w:w="1722" w:type="dxa"/>
            <w:tcBorders>
              <w:top w:val="single" w:sz="2" w:space="0" w:color="000000"/>
              <w:left w:val="nil" w:sz="6" w:space="0" w:color="auto"/>
              <w:bottom w:val="nil" w:sz="6" w:space="0" w:color="auto"/>
              <w:right w:val="nil" w:sz="6" w:space="0" w:color="auto"/>
            </w:tcBorders>
          </w:tcPr>
          <w:p>
            <w:pPr/>
          </w:p>
        </w:tc>
      </w:tr>
      <w:tr>
        <w:trPr>
          <w:trHeight w:val="395"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9"/>
              <w:jc w:val="right"/>
              <w:rPr>
                <w:rFonts w:ascii="Times New Roman" w:hAnsi="Times New Roman" w:cs="Times New Roman" w:eastAsia="Times New Roman" w:hint="default"/>
                <w:sz w:val="18"/>
                <w:szCs w:val="18"/>
              </w:rPr>
            </w:pPr>
            <w:r>
              <w:rPr>
                <w:rFonts w:ascii="Times New Roman"/>
                <w:b/>
                <w:spacing w:val="-1"/>
                <w:sz w:val="18"/>
              </w:rPr>
              <w:t>44,849,900.92</w:t>
            </w:r>
            <w:r>
              <w:rPr>
                <w:rFonts w:ascii="Times New Roman"/>
                <w:spacing w:val="-1"/>
                <w:sz w:val="18"/>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3"/>
              <w:jc w:val="right"/>
              <w:rPr>
                <w:rFonts w:ascii="Times New Roman" w:hAnsi="Times New Roman" w:cs="Times New Roman" w:eastAsia="Times New Roman" w:hint="default"/>
                <w:sz w:val="18"/>
                <w:szCs w:val="18"/>
              </w:rPr>
            </w:pPr>
            <w:r>
              <w:rPr>
                <w:rFonts w:ascii="Times New Roman"/>
                <w:b/>
                <w:spacing w:val="-1"/>
                <w:sz w:val="18"/>
              </w:rPr>
              <w:t>35,342,371.21</w:t>
            </w:r>
            <w:r>
              <w:rPr>
                <w:rFonts w:ascii="Times New Roman"/>
                <w:spacing w:val="-1"/>
                <w:sz w:val="18"/>
              </w:rPr>
            </w:r>
          </w:p>
        </w:tc>
      </w:tr>
      <w:tr>
        <w:trPr>
          <w:trHeight w:val="395"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66"/>
              <w:jc w:val="right"/>
              <w:rPr>
                <w:rFonts w:ascii="Times New Roman" w:hAnsi="Times New Roman" w:cs="Times New Roman" w:eastAsia="Times New Roman" w:hint="default"/>
                <w:sz w:val="18"/>
                <w:szCs w:val="18"/>
              </w:rPr>
            </w:pPr>
            <w:r>
              <w:rPr>
                <w:rFonts w:ascii="Times New Roman"/>
                <w:spacing w:val="-1"/>
                <w:sz w:val="18"/>
              </w:rPr>
              <w:t>841,033.05</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1"/>
              <w:jc w:val="right"/>
              <w:rPr>
                <w:rFonts w:ascii="Times New Roman" w:hAnsi="Times New Roman" w:cs="Times New Roman" w:eastAsia="Times New Roman" w:hint="default"/>
                <w:sz w:val="18"/>
                <w:szCs w:val="18"/>
              </w:rPr>
            </w:pPr>
            <w:r>
              <w:rPr>
                <w:rFonts w:ascii="Times New Roman"/>
                <w:spacing w:val="-1"/>
                <w:sz w:val="18"/>
              </w:rPr>
              <w:t>-1,106,316.75</w:t>
            </w:r>
          </w:p>
        </w:tc>
      </w:tr>
      <w:tr>
        <w:trPr>
          <w:trHeight w:val="392" w:hRule="exact"/>
        </w:trPr>
        <w:tc>
          <w:tcPr>
            <w:tcW w:w="4790"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44"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right="366"/>
              <w:jc w:val="right"/>
              <w:rPr>
                <w:rFonts w:ascii="Times New Roman" w:hAnsi="Times New Roman" w:cs="Times New Roman" w:eastAsia="Times New Roman" w:hint="default"/>
                <w:sz w:val="18"/>
                <w:szCs w:val="18"/>
              </w:rPr>
            </w:pPr>
            <w:r>
              <w:rPr>
                <w:rFonts w:ascii="Times New Roman"/>
                <w:spacing w:val="-1"/>
                <w:sz w:val="18"/>
              </w:rPr>
              <w:t>2,598,456.79</w:t>
            </w:r>
          </w:p>
        </w:tc>
        <w:tc>
          <w:tcPr>
            <w:tcW w:w="1722"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right="280"/>
              <w:jc w:val="right"/>
              <w:rPr>
                <w:rFonts w:ascii="Times New Roman" w:hAnsi="Times New Roman" w:cs="Times New Roman" w:eastAsia="Times New Roman" w:hint="default"/>
                <w:sz w:val="18"/>
                <w:szCs w:val="18"/>
              </w:rPr>
            </w:pPr>
            <w:r>
              <w:rPr>
                <w:rFonts w:ascii="Times New Roman"/>
                <w:spacing w:val="-1"/>
                <w:sz w:val="18"/>
              </w:rPr>
              <w:t>1,051,794.27</w:t>
            </w:r>
          </w:p>
        </w:tc>
      </w:tr>
    </w:tbl>
    <w:p>
      <w:pPr>
        <w:spacing w:after="0" w:line="240" w:lineRule="auto"/>
        <w:jc w:val="righ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48" w:type="dxa"/>
        <w:tblLayout w:type="fixed"/>
        <w:tblCellMar>
          <w:top w:w="0" w:type="dxa"/>
          <w:left w:w="0" w:type="dxa"/>
          <w:bottom w:w="0" w:type="dxa"/>
          <w:right w:w="0" w:type="dxa"/>
        </w:tblCellMar>
        <w:tblLook w:val="01E0"/>
      </w:tblPr>
      <w:tblGrid>
        <w:gridCol w:w="4509"/>
        <w:gridCol w:w="2425"/>
        <w:gridCol w:w="1722"/>
      </w:tblGrid>
      <w:tr>
        <w:trPr>
          <w:trHeight w:val="404" w:hRule="exact"/>
        </w:trPr>
        <w:tc>
          <w:tcPr>
            <w:tcW w:w="450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92"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42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2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6" w:hRule="exact"/>
        </w:trPr>
        <w:tc>
          <w:tcPr>
            <w:tcW w:w="4509"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25" w:type="dxa"/>
            <w:tcBorders>
              <w:top w:val="single" w:sz="2" w:space="0" w:color="000000"/>
              <w:left w:val="nil" w:sz="6" w:space="0" w:color="auto"/>
              <w:bottom w:val="nil" w:sz="6" w:space="0" w:color="auto"/>
              <w:right w:val="nil" w:sz="6" w:space="0" w:color="auto"/>
            </w:tcBorders>
          </w:tcPr>
          <w:p>
            <w:pPr/>
          </w:p>
        </w:tc>
        <w:tc>
          <w:tcPr>
            <w:tcW w:w="1722" w:type="dxa"/>
            <w:tcBorders>
              <w:top w:val="single" w:sz="2" w:space="0" w:color="000000"/>
              <w:left w:val="nil" w:sz="6" w:space="0" w:color="auto"/>
              <w:bottom w:val="nil" w:sz="6" w:space="0" w:color="auto"/>
              <w:right w:val="nil" w:sz="6" w:space="0" w:color="auto"/>
            </w:tcBorders>
          </w:tcPr>
          <w:p>
            <w:pPr/>
          </w:p>
        </w:tc>
      </w:tr>
      <w:tr>
        <w:trPr>
          <w:trHeight w:val="359"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6"/>
              <w:jc w:val="right"/>
              <w:rPr>
                <w:rFonts w:ascii="Times New Roman" w:hAnsi="Times New Roman" w:cs="Times New Roman" w:eastAsia="Times New Roman" w:hint="default"/>
                <w:sz w:val="18"/>
                <w:szCs w:val="18"/>
              </w:rPr>
            </w:pPr>
            <w:r>
              <w:rPr>
                <w:rFonts w:ascii="Times New Roman"/>
                <w:spacing w:val="-1"/>
                <w:sz w:val="18"/>
              </w:rPr>
              <w:t>215,278.80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0"/>
              <w:jc w:val="right"/>
              <w:rPr>
                <w:rFonts w:ascii="Times New Roman" w:hAnsi="Times New Roman" w:cs="Times New Roman" w:eastAsia="Times New Roman" w:hint="default"/>
                <w:sz w:val="18"/>
                <w:szCs w:val="18"/>
              </w:rPr>
            </w:pPr>
            <w:r>
              <w:rPr>
                <w:rFonts w:ascii="Times New Roman"/>
                <w:spacing w:val="-1"/>
                <w:sz w:val="18"/>
              </w:rPr>
              <w:t>136,378.77</w:t>
            </w:r>
          </w:p>
        </w:tc>
      </w:tr>
      <w:tr>
        <w:trPr>
          <w:trHeight w:val="563" w:hRule="exact"/>
        </w:trPr>
        <w:tc>
          <w:tcPr>
            <w:tcW w:w="86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r>
      <w:tr>
        <w:trPr>
          <w:trHeight w:val="358"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7"/>
              <w:jc w:val="right"/>
              <w:rPr>
                <w:rFonts w:ascii="Times New Roman" w:hAnsi="Times New Roman" w:cs="Times New Roman" w:eastAsia="Times New Roman" w:hint="default"/>
                <w:sz w:val="18"/>
                <w:szCs w:val="18"/>
              </w:rPr>
            </w:pPr>
            <w:r>
              <w:rPr>
                <w:rFonts w:ascii="Times New Roman"/>
                <w:spacing w:val="-1"/>
                <w:sz w:val="18"/>
              </w:rPr>
              <w:t>1,257,495.77</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0"/>
              <w:jc w:val="right"/>
              <w:rPr>
                <w:rFonts w:ascii="Times New Roman" w:hAnsi="Times New Roman" w:cs="Times New Roman" w:eastAsia="Times New Roman" w:hint="default"/>
                <w:sz w:val="18"/>
                <w:szCs w:val="18"/>
              </w:rPr>
            </w:pPr>
            <w:r>
              <w:rPr>
                <w:rFonts w:ascii="Times New Roman"/>
                <w:spacing w:val="-1"/>
                <w:sz w:val="18"/>
              </w:rPr>
              <w:t>196,777.95</w:t>
            </w: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2"/>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39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9"/>
              <w:jc w:val="right"/>
              <w:rPr>
                <w:rFonts w:ascii="Times New Roman" w:hAnsi="Times New Roman" w:cs="Times New Roman" w:eastAsia="Times New Roman" w:hint="default"/>
                <w:sz w:val="18"/>
                <w:szCs w:val="18"/>
              </w:rPr>
            </w:pPr>
            <w:r>
              <w:rPr>
                <w:rFonts w:ascii="Times New Roman"/>
                <w:spacing w:val="-1"/>
                <w:sz w:val="18"/>
              </w:rPr>
              <w:t>-19,176.59</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2"/>
              <w:jc w:val="right"/>
              <w:rPr>
                <w:rFonts w:ascii="Times New Roman" w:hAnsi="Times New Roman" w:cs="Times New Roman" w:eastAsia="Times New Roman" w:hint="default"/>
                <w:sz w:val="18"/>
                <w:szCs w:val="18"/>
              </w:rPr>
            </w:pPr>
            <w:r>
              <w:rPr>
                <w:rFonts w:ascii="Times New Roman"/>
                <w:spacing w:val="-1"/>
                <w:sz w:val="18"/>
              </w:rPr>
              <w:t>887.57</w:t>
            </w:r>
          </w:p>
        </w:tc>
      </w:tr>
      <w:tr>
        <w:trPr>
          <w:trHeight w:val="398"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67"/>
              <w:jc w:val="right"/>
              <w:rPr>
                <w:rFonts w:ascii="Times New Roman" w:hAnsi="Times New Roman" w:cs="Times New Roman" w:eastAsia="Times New Roman" w:hint="default"/>
                <w:sz w:val="18"/>
                <w:szCs w:val="18"/>
              </w:rPr>
            </w:pPr>
            <w:r>
              <w:rPr>
                <w:rFonts w:ascii="Times New Roman"/>
                <w:spacing w:val="-1"/>
                <w:sz w:val="18"/>
              </w:rPr>
              <w:t>-1,662,666.41</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1"/>
              <w:jc w:val="right"/>
              <w:rPr>
                <w:rFonts w:ascii="Times New Roman" w:hAnsi="Times New Roman" w:cs="Times New Roman" w:eastAsia="Times New Roman" w:hint="default"/>
                <w:sz w:val="18"/>
                <w:szCs w:val="18"/>
              </w:rPr>
            </w:pPr>
            <w:r>
              <w:rPr>
                <w:rFonts w:ascii="Times New Roman"/>
                <w:spacing w:val="-1"/>
                <w:sz w:val="18"/>
              </w:rPr>
              <w:t>-9,287,058.59</w:t>
            </w: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9"/>
              <w:jc w:val="right"/>
              <w:rPr>
                <w:rFonts w:ascii="Times New Roman" w:hAnsi="Times New Roman" w:cs="Times New Roman" w:eastAsia="Times New Roman" w:hint="default"/>
                <w:sz w:val="18"/>
                <w:szCs w:val="18"/>
              </w:rPr>
            </w:pPr>
            <w:r>
              <w:rPr>
                <w:rFonts w:ascii="Times New Roman"/>
                <w:spacing w:val="-1"/>
                <w:sz w:val="18"/>
              </w:rPr>
              <w:t>-31,555,829.87</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1"/>
              <w:jc w:val="right"/>
              <w:rPr>
                <w:rFonts w:ascii="Times New Roman" w:hAnsi="Times New Roman" w:cs="Times New Roman" w:eastAsia="Times New Roman" w:hint="default"/>
                <w:sz w:val="18"/>
                <w:szCs w:val="18"/>
              </w:rPr>
            </w:pPr>
            <w:r>
              <w:rPr>
                <w:rFonts w:ascii="Times New Roman"/>
                <w:spacing w:val="-1"/>
                <w:sz w:val="18"/>
              </w:rPr>
              <w:t>-1,316,298.45</w:t>
            </w: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67"/>
              <w:jc w:val="right"/>
              <w:rPr>
                <w:rFonts w:ascii="Times New Roman" w:hAnsi="Times New Roman" w:cs="Times New Roman" w:eastAsia="Times New Roman" w:hint="default"/>
                <w:sz w:val="18"/>
                <w:szCs w:val="18"/>
              </w:rPr>
            </w:pPr>
            <w:r>
              <w:rPr>
                <w:rFonts w:ascii="Times New Roman"/>
                <w:spacing w:val="-1"/>
                <w:sz w:val="18"/>
              </w:rPr>
              <w:t>32,883,113.82</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83"/>
              <w:jc w:val="right"/>
              <w:rPr>
                <w:rFonts w:ascii="Times New Roman" w:hAnsi="Times New Roman" w:cs="Times New Roman" w:eastAsia="Times New Roman" w:hint="default"/>
                <w:sz w:val="18"/>
                <w:szCs w:val="18"/>
              </w:rPr>
            </w:pPr>
            <w:r>
              <w:rPr>
                <w:rFonts w:ascii="Times New Roman"/>
                <w:spacing w:val="-1"/>
                <w:sz w:val="18"/>
              </w:rPr>
              <w:t>15,804,868.95</w:t>
            </w:r>
          </w:p>
        </w:tc>
      </w:tr>
      <w:tr>
        <w:trPr>
          <w:trHeight w:val="391"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400"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69"/>
              <w:jc w:val="right"/>
              <w:rPr>
                <w:rFonts w:ascii="Times New Roman" w:hAnsi="Times New Roman" w:cs="Times New Roman" w:eastAsia="Times New Roman" w:hint="default"/>
                <w:sz w:val="18"/>
                <w:szCs w:val="18"/>
              </w:rPr>
            </w:pPr>
            <w:r>
              <w:rPr>
                <w:rFonts w:ascii="Times New Roman"/>
                <w:b/>
                <w:spacing w:val="-1"/>
                <w:sz w:val="18"/>
              </w:rPr>
              <w:t>49,407,606.28</w:t>
            </w:r>
            <w:r>
              <w:rPr>
                <w:rFonts w:ascii="Times New Roman"/>
                <w:spacing w:val="-1"/>
                <w:sz w:val="18"/>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83"/>
              <w:jc w:val="right"/>
              <w:rPr>
                <w:rFonts w:ascii="Times New Roman" w:hAnsi="Times New Roman" w:cs="Times New Roman" w:eastAsia="Times New Roman" w:hint="default"/>
                <w:sz w:val="18"/>
                <w:szCs w:val="18"/>
              </w:rPr>
            </w:pPr>
            <w:r>
              <w:rPr>
                <w:rFonts w:ascii="Times New Roman"/>
                <w:b/>
                <w:spacing w:val="-1"/>
                <w:sz w:val="18"/>
              </w:rPr>
              <w:t>40,822,944.65</w:t>
            </w:r>
            <w:r>
              <w:rPr>
                <w:rFonts w:ascii="Times New Roman"/>
                <w:spacing w:val="-1"/>
                <w:sz w:val="18"/>
              </w:rPr>
            </w:r>
          </w:p>
        </w:tc>
      </w:tr>
      <w:tr>
        <w:trPr>
          <w:trHeight w:val="400"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2"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402"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1"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7"/>
              <w:jc w:val="right"/>
              <w:rPr>
                <w:rFonts w:ascii="Times New Roman" w:hAnsi="Times New Roman" w:cs="Times New Roman" w:eastAsia="Times New Roman" w:hint="default"/>
                <w:sz w:val="18"/>
                <w:szCs w:val="18"/>
              </w:rPr>
            </w:pPr>
            <w:r>
              <w:rPr>
                <w:rFonts w:ascii="Times New Roman"/>
                <w:spacing w:val="-1"/>
                <w:sz w:val="18"/>
              </w:rPr>
              <w:t>121,681,553.01</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3"/>
              <w:jc w:val="right"/>
              <w:rPr>
                <w:rFonts w:ascii="Times New Roman" w:hAnsi="Times New Roman" w:cs="Times New Roman" w:eastAsia="Times New Roman" w:hint="default"/>
                <w:sz w:val="18"/>
                <w:szCs w:val="18"/>
              </w:rPr>
            </w:pPr>
            <w:r>
              <w:rPr>
                <w:rFonts w:ascii="Times New Roman"/>
                <w:spacing w:val="-1"/>
                <w:sz w:val="18"/>
              </w:rPr>
              <w:t>75,193,135.60</w:t>
            </w: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67"/>
              <w:jc w:val="right"/>
              <w:rPr>
                <w:rFonts w:ascii="Times New Roman" w:hAnsi="Times New Roman" w:cs="Times New Roman" w:eastAsia="Times New Roman" w:hint="default"/>
                <w:sz w:val="18"/>
                <w:szCs w:val="18"/>
              </w:rPr>
            </w:pPr>
            <w:r>
              <w:rPr>
                <w:rFonts w:ascii="Times New Roman"/>
                <w:spacing w:val="-1"/>
                <w:sz w:val="18"/>
              </w:rPr>
              <w:t>75,193,135.60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3"/>
              <w:jc w:val="right"/>
              <w:rPr>
                <w:rFonts w:ascii="Times New Roman" w:hAnsi="Times New Roman" w:cs="Times New Roman" w:eastAsia="Times New Roman" w:hint="default"/>
                <w:sz w:val="18"/>
                <w:szCs w:val="18"/>
              </w:rPr>
            </w:pPr>
            <w:r>
              <w:rPr>
                <w:rFonts w:ascii="Times New Roman"/>
                <w:spacing w:val="-1"/>
                <w:sz w:val="18"/>
              </w:rPr>
              <w:t>18,373,300.49</w:t>
            </w: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42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r>
      <w:tr>
        <w:trPr>
          <w:trHeight w:val="391" w:hRule="exact"/>
        </w:trPr>
        <w:tc>
          <w:tcPr>
            <w:tcW w:w="4509"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5"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367"/>
              <w:jc w:val="right"/>
              <w:rPr>
                <w:rFonts w:ascii="Times New Roman" w:hAnsi="Times New Roman" w:cs="Times New Roman" w:eastAsia="Times New Roman" w:hint="default"/>
                <w:sz w:val="18"/>
                <w:szCs w:val="18"/>
              </w:rPr>
            </w:pPr>
            <w:r>
              <w:rPr>
                <w:rFonts w:ascii="Times New Roman"/>
                <w:b/>
                <w:spacing w:val="-1"/>
                <w:sz w:val="18"/>
              </w:rPr>
              <w:t>46,488,417.41</w:t>
            </w:r>
            <w:r>
              <w:rPr>
                <w:rFonts w:ascii="Times New Roman"/>
                <w:spacing w:val="-1"/>
                <w:sz w:val="18"/>
              </w:rPr>
            </w:r>
          </w:p>
        </w:tc>
        <w:tc>
          <w:tcPr>
            <w:tcW w:w="1722"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283"/>
              <w:jc w:val="right"/>
              <w:rPr>
                <w:rFonts w:ascii="Times New Roman" w:hAnsi="Times New Roman" w:cs="Times New Roman" w:eastAsia="Times New Roman" w:hint="default"/>
                <w:sz w:val="18"/>
                <w:szCs w:val="18"/>
              </w:rPr>
            </w:pPr>
            <w:r>
              <w:rPr>
                <w:rFonts w:ascii="Times New Roman"/>
                <w:b/>
                <w:spacing w:val="-2"/>
                <w:sz w:val="18"/>
              </w:rPr>
              <w:t>56,819,835.11</w:t>
            </w:r>
            <w:r>
              <w:rPr>
                <w:rFonts w:ascii="Times New Roman"/>
                <w:spacing w:val="-2"/>
                <w:sz w:val="18"/>
              </w:rPr>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．现金和现金等价物构成情况</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4014"/>
        <w:gridCol w:w="2555"/>
        <w:gridCol w:w="2093"/>
      </w:tblGrid>
      <w:tr>
        <w:trPr>
          <w:trHeight w:val="404" w:hRule="exact"/>
        </w:trPr>
        <w:tc>
          <w:tcPr>
            <w:tcW w:w="4014"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12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5"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93"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5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2" w:hRule="exact"/>
        </w:trPr>
        <w:tc>
          <w:tcPr>
            <w:tcW w:w="401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5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595"/>
              <w:jc w:val="right"/>
              <w:rPr>
                <w:rFonts w:ascii="Times New Roman" w:hAnsi="Times New Roman" w:cs="Times New Roman" w:eastAsia="Times New Roman" w:hint="default"/>
                <w:sz w:val="18"/>
                <w:szCs w:val="18"/>
              </w:rPr>
            </w:pPr>
            <w:r>
              <w:rPr>
                <w:rFonts w:ascii="Times New Roman"/>
                <w:spacing w:val="-1"/>
                <w:sz w:val="18"/>
              </w:rPr>
              <w:t>121,681,553.01</w:t>
            </w:r>
          </w:p>
        </w:tc>
        <w:tc>
          <w:tcPr>
            <w:tcW w:w="2093"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420"/>
              <w:jc w:val="right"/>
              <w:rPr>
                <w:rFonts w:ascii="Times New Roman" w:hAnsi="Times New Roman" w:cs="Times New Roman" w:eastAsia="Times New Roman" w:hint="default"/>
                <w:sz w:val="18"/>
                <w:szCs w:val="18"/>
              </w:rPr>
            </w:pPr>
            <w:r>
              <w:rPr>
                <w:rFonts w:ascii="Times New Roman"/>
                <w:spacing w:val="-1"/>
                <w:sz w:val="18"/>
              </w:rPr>
              <w:t>75,193,135.60</w:t>
            </w:r>
          </w:p>
        </w:tc>
      </w:tr>
      <w:tr>
        <w:trPr>
          <w:trHeight w:val="397"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97"/>
              <w:jc w:val="right"/>
              <w:rPr>
                <w:rFonts w:ascii="Times New Roman" w:hAnsi="Times New Roman" w:cs="Times New Roman" w:eastAsia="Times New Roman" w:hint="default"/>
                <w:sz w:val="18"/>
                <w:szCs w:val="18"/>
              </w:rPr>
            </w:pPr>
            <w:r>
              <w:rPr>
                <w:rFonts w:ascii="Times New Roman"/>
                <w:spacing w:val="-1"/>
                <w:sz w:val="18"/>
              </w:rPr>
              <w:t>93,562.69</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19"/>
              <w:jc w:val="right"/>
              <w:rPr>
                <w:rFonts w:ascii="Times New Roman" w:hAnsi="Times New Roman" w:cs="Times New Roman" w:eastAsia="Times New Roman" w:hint="default"/>
                <w:sz w:val="18"/>
                <w:szCs w:val="18"/>
              </w:rPr>
            </w:pPr>
            <w:r>
              <w:rPr>
                <w:rFonts w:ascii="Times New Roman"/>
                <w:w w:val="95"/>
                <w:sz w:val="18"/>
              </w:rPr>
              <w:t>2,857.56</w:t>
            </w:r>
          </w:p>
        </w:tc>
      </w:tr>
      <w:tr>
        <w:trPr>
          <w:trHeight w:val="397"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5"/>
              <w:jc w:val="right"/>
              <w:rPr>
                <w:rFonts w:ascii="Times New Roman" w:hAnsi="Times New Roman" w:cs="Times New Roman" w:eastAsia="Times New Roman" w:hint="default"/>
                <w:sz w:val="18"/>
                <w:szCs w:val="18"/>
              </w:rPr>
            </w:pPr>
            <w:r>
              <w:rPr>
                <w:rFonts w:ascii="Times New Roman"/>
                <w:spacing w:val="-1"/>
                <w:sz w:val="18"/>
              </w:rPr>
              <w:t>109,358,713.32</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2"/>
              <w:jc w:val="right"/>
              <w:rPr>
                <w:rFonts w:ascii="Times New Roman" w:hAnsi="Times New Roman" w:cs="Times New Roman" w:eastAsia="Times New Roman" w:hint="default"/>
                <w:sz w:val="18"/>
                <w:szCs w:val="18"/>
              </w:rPr>
            </w:pPr>
            <w:r>
              <w:rPr>
                <w:rFonts w:ascii="Times New Roman"/>
                <w:spacing w:val="-1"/>
                <w:sz w:val="18"/>
              </w:rPr>
              <w:t>74,190,278.04</w:t>
            </w:r>
          </w:p>
        </w:tc>
      </w:tr>
      <w:tr>
        <w:trPr>
          <w:trHeight w:val="396"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98"/>
              <w:jc w:val="right"/>
              <w:rPr>
                <w:rFonts w:ascii="Times New Roman" w:hAnsi="Times New Roman" w:cs="Times New Roman" w:eastAsia="Times New Roman" w:hint="default"/>
                <w:sz w:val="18"/>
                <w:szCs w:val="18"/>
              </w:rPr>
            </w:pPr>
            <w:r>
              <w:rPr>
                <w:rFonts w:ascii="Times New Roman"/>
                <w:spacing w:val="-1"/>
                <w:sz w:val="18"/>
              </w:rPr>
              <w:t>12,229,277.00</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92"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55" w:type="dxa"/>
            <w:tcBorders>
              <w:top w:val="nil" w:sz="6" w:space="0" w:color="auto"/>
              <w:left w:val="nil" w:sz="6" w:space="0" w:color="auto"/>
              <w:bottom w:val="nil" w:sz="6" w:space="0" w:color="auto"/>
              <w:right w:val="nil" w:sz="6" w:space="0" w:color="auto"/>
            </w:tcBorders>
          </w:tcPr>
          <w:p>
            <w:pPr/>
          </w:p>
        </w:tc>
        <w:tc>
          <w:tcPr>
            <w:tcW w:w="2093" w:type="dxa"/>
            <w:tcBorders>
              <w:top w:val="nil" w:sz="6" w:space="0" w:color="auto"/>
              <w:left w:val="nil" w:sz="6" w:space="0" w:color="auto"/>
              <w:bottom w:val="nil" w:sz="6" w:space="0" w:color="auto"/>
              <w:right w:val="nil" w:sz="6" w:space="0" w:color="auto"/>
            </w:tcBorders>
          </w:tcPr>
          <w:p>
            <w:pPr/>
          </w:p>
        </w:tc>
      </w:tr>
      <w:tr>
        <w:trPr>
          <w:trHeight w:val="403" w:hRule="exact"/>
        </w:trPr>
        <w:tc>
          <w:tcPr>
            <w:tcW w:w="4014"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55" w:type="dxa"/>
            <w:tcBorders>
              <w:top w:val="nil" w:sz="6" w:space="0" w:color="auto"/>
              <w:left w:val="nil" w:sz="6" w:space="0" w:color="auto"/>
              <w:bottom w:val="single" w:sz="2" w:space="0" w:color="000000"/>
              <w:right w:val="nil" w:sz="6" w:space="0" w:color="auto"/>
            </w:tcBorders>
          </w:tcPr>
          <w:p>
            <w:pPr/>
          </w:p>
        </w:tc>
        <w:tc>
          <w:tcPr>
            <w:tcW w:w="2093" w:type="dxa"/>
            <w:tcBorders>
              <w:top w:val="nil" w:sz="6" w:space="0" w:color="auto"/>
              <w:left w:val="nil" w:sz="6" w:space="0" w:color="auto"/>
              <w:bottom w:val="single" w:sz="2" w:space="0" w:color="000000"/>
              <w:right w:val="nil" w:sz="6" w:space="0" w:color="auto"/>
            </w:tcBorders>
          </w:tcPr>
          <w:p>
            <w:pPr/>
          </w:p>
        </w:tc>
      </w:tr>
    </w:tbl>
    <w:p>
      <w:pPr>
        <w:spacing w:after="0"/>
        <w:sectPr>
          <w:pgSz w:w="11910" w:h="16840"/>
          <w:pgMar w:header="754" w:footer="1012" w:top="1400" w:bottom="1200" w:left="1160" w:right="0"/>
        </w:sectPr>
      </w:pPr>
    </w:p>
    <w:p>
      <w:pPr>
        <w:spacing w:line="240" w:lineRule="auto" w:before="8"/>
        <w:rPr>
          <w:rFonts w:ascii="宋体" w:hAnsi="宋体" w:cs="宋体" w:eastAsia="宋体" w:hint="default"/>
          <w:sz w:val="17"/>
          <w:szCs w:val="17"/>
        </w:rPr>
      </w:pPr>
    </w:p>
    <w:tbl>
      <w:tblPr>
        <w:tblW w:w="0" w:type="auto"/>
        <w:jc w:val="left"/>
        <w:tblInd w:w="462" w:type="dxa"/>
        <w:tblLayout w:type="fixed"/>
        <w:tblCellMar>
          <w:top w:w="0" w:type="dxa"/>
          <w:left w:w="0" w:type="dxa"/>
          <w:bottom w:w="0" w:type="dxa"/>
          <w:right w:w="0" w:type="dxa"/>
        </w:tblCellMar>
        <w:tblLook w:val="01E0"/>
      </w:tblPr>
      <w:tblGrid>
        <w:gridCol w:w="3730"/>
        <w:gridCol w:w="2825"/>
        <w:gridCol w:w="2093"/>
      </w:tblGrid>
      <w:tr>
        <w:trPr>
          <w:trHeight w:val="404" w:hRule="exact"/>
        </w:trPr>
        <w:tc>
          <w:tcPr>
            <w:tcW w:w="3730"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78"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25"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15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9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01" w:hRule="exact"/>
        </w:trPr>
        <w:tc>
          <w:tcPr>
            <w:tcW w:w="3730"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2825"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1102" w:right="0"/>
              <w:jc w:val="left"/>
              <w:rPr>
                <w:rFonts w:ascii="Times New Roman" w:hAnsi="Times New Roman" w:cs="Times New Roman" w:eastAsia="Times New Roman" w:hint="default"/>
                <w:sz w:val="18"/>
                <w:szCs w:val="18"/>
              </w:rPr>
            </w:pPr>
            <w:r>
              <w:rPr>
                <w:rFonts w:ascii="Times New Roman"/>
                <w:b/>
                <w:sz w:val="18"/>
              </w:rPr>
              <w:t>121,681,553.01</w:t>
            </w:r>
            <w:r>
              <w:rPr>
                <w:rFonts w:ascii="Times New Roman"/>
                <w:sz w:val="18"/>
              </w:rPr>
            </w:r>
          </w:p>
        </w:tc>
        <w:tc>
          <w:tcPr>
            <w:tcW w:w="2093" w:type="dxa"/>
            <w:tcBorders>
              <w:top w:val="single" w:sz="2" w:space="0" w:color="000000"/>
              <w:left w:val="nil" w:sz="6" w:space="0" w:color="auto"/>
              <w:bottom w:val="single" w:sz="2" w:space="0" w:color="000000"/>
              <w:right w:val="nil" w:sz="6" w:space="0" w:color="auto"/>
            </w:tcBorders>
          </w:tcPr>
          <w:p>
            <w:pPr>
              <w:pStyle w:val="TableParagraph"/>
              <w:spacing w:line="240" w:lineRule="auto" w:before="96"/>
              <w:ind w:left="636" w:right="0"/>
              <w:jc w:val="left"/>
              <w:rPr>
                <w:rFonts w:ascii="Times New Roman" w:hAnsi="Times New Roman" w:cs="Times New Roman" w:eastAsia="Times New Roman" w:hint="default"/>
                <w:sz w:val="18"/>
                <w:szCs w:val="18"/>
              </w:rPr>
            </w:pPr>
            <w:r>
              <w:rPr>
                <w:rFonts w:ascii="Times New Roman"/>
                <w:b/>
                <w:sz w:val="18"/>
              </w:rPr>
              <w:t>75,193,135.60</w:t>
            </w:r>
            <w:r>
              <w:rPr>
                <w:rFonts w:ascii="Times New Roman"/>
                <w:sz w:val="18"/>
              </w:rPr>
            </w:r>
          </w:p>
        </w:tc>
      </w:tr>
    </w:tbl>
    <w:p>
      <w:pPr>
        <w:spacing w:line="240" w:lineRule="auto" w:before="1"/>
        <w:rPr>
          <w:rFonts w:ascii="宋体" w:hAnsi="宋体" w:cs="宋体" w:eastAsia="宋体" w:hint="default"/>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六、关联方关系及其交易</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（一）本公司的主要股东情况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line="20" w:lineRule="exact"/>
        <w:ind w:left="460" w:right="0" w:firstLine="0"/>
        <w:rPr>
          <w:rFonts w:ascii="宋体" w:hAnsi="宋体" w:cs="宋体" w:eastAsia="宋体" w:hint="default"/>
          <w:sz w:val="2"/>
          <w:szCs w:val="2"/>
        </w:rPr>
      </w:pPr>
      <w:r>
        <w:rPr>
          <w:rFonts w:ascii="宋体" w:hAnsi="宋体" w:cs="宋体" w:eastAsia="宋体" w:hint="default"/>
          <w:sz w:val="2"/>
          <w:szCs w:val="2"/>
        </w:rPr>
        <w:pict>
          <v:group style="width:432.7pt;height:.25pt;mso-position-horizontal-relative:char;mso-position-vertical-relative:line" coordorigin="0,0" coordsize="8654,5">
            <v:group style="position:absolute;left:2;top:2;width:1277;height:2" coordorigin="2,2" coordsize="1277,2">
              <v:shape style="position:absolute;left:2;top:2;width:1277;height:2" coordorigin="2,2" coordsize="1277,0" path="m2,2l1279,2e" filled="false" stroked="true" strokeweight=".24001pt" strokecolor="#000000">
                <v:path arrowok="t"/>
              </v:shape>
            </v:group>
            <v:group style="position:absolute;left:1279;top:2;width:5;height:2" coordorigin="1279,2" coordsize="5,2">
              <v:shape style="position:absolute;left:1279;top:2;width:5;height:2" coordorigin="1279,2" coordsize="5,0" path="m1279,2l1284,2e" filled="false" stroked="true" strokeweight=".24001pt" strokecolor="#000000">
                <v:path arrowok="t"/>
              </v:shape>
            </v:group>
            <v:group style="position:absolute;left:1284;top:2;width:3683;height:2" coordorigin="1284,2" coordsize="3683,2">
              <v:shape style="position:absolute;left:1284;top:2;width:3683;height:2" coordorigin="1284,2" coordsize="3683,0" path="m1284,2l4967,2e" filled="false" stroked="true" strokeweight=".24001pt" strokecolor="#000000">
                <v:path arrowok="t"/>
              </v:shape>
            </v:group>
            <v:group style="position:absolute;left:4967;top:2;width:5;height:2" coordorigin="4967,2" coordsize="5,2">
              <v:shape style="position:absolute;left:4967;top:2;width:5;height:2" coordorigin="4967,2" coordsize="5,0" path="m4967,2l4971,2e" filled="false" stroked="true" strokeweight=".24001pt" strokecolor="#000000">
                <v:path arrowok="t"/>
              </v:shape>
            </v:group>
            <v:group style="position:absolute;left:4971;top:2;width:3680;height:2" coordorigin="4971,2" coordsize="3680,2">
              <v:shape style="position:absolute;left:4971;top:2;width:3680;height:2" coordorigin="4971,2" coordsize="3680,0" path="m4971,2l8651,2e" filled="false" stroked="true" strokeweight=".24001pt" strokecolor="#000000">
                <v:path arrowok="t"/>
              </v:shape>
            </v:group>
          </v:group>
        </w:pict>
      </w:r>
      <w:r>
        <w:rPr>
          <w:rFonts w:ascii="宋体" w:hAnsi="宋体" w:cs="宋体" w:eastAsia="宋体" w:hint="default"/>
          <w:sz w:val="2"/>
          <w:szCs w:val="2"/>
        </w:rPr>
      </w:r>
    </w:p>
    <w:p>
      <w:pPr>
        <w:tabs>
          <w:tab w:pos="6818" w:val="left" w:leader="none"/>
        </w:tabs>
        <w:spacing w:before="74"/>
        <w:ind w:left="3221" w:right="1631"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64" w:lineRule="exact" w:before="7"/>
        <w:ind w:left="750" w:right="1631" w:firstLine="0"/>
        <w:jc w:val="left"/>
        <w:rPr>
          <w:rFonts w:ascii="宋体" w:hAnsi="宋体" w:cs="宋体" w:eastAsia="宋体" w:hint="default"/>
          <w:sz w:val="18"/>
          <w:szCs w:val="18"/>
        </w:rPr>
      </w:pPr>
      <w:r>
        <w:rPr/>
        <w:pict>
          <v:group style="position:absolute;margin-left:144.860001pt;margin-top:6.421687pt;width:368.85pt;height:.25pt;mso-position-horizontal-relative:page;mso-position-vertical-relative:paragraph;z-index:2440" coordorigin="2897,128" coordsize="7377,5">
            <v:group style="position:absolute;left:2900;top:131;width:1275;height:2" coordorigin="2900,131" coordsize="1275,2">
              <v:shape style="position:absolute;left:2900;top:131;width:1275;height:2" coordorigin="2900,131" coordsize="1275,0" path="m2900,131l4174,131e" filled="false" stroked="true" strokeweight=".24001pt" strokecolor="#000000">
                <v:path arrowok="t"/>
              </v:shape>
            </v:group>
            <v:group style="position:absolute;left:4175;top:131;width:5;height:2" coordorigin="4175,131" coordsize="5,2">
              <v:shape style="position:absolute;left:4175;top:131;width:5;height:2" coordorigin="4175,131" coordsize="5,0" path="m4175,131l4179,131e" filled="false" stroked="true" strokeweight=".24001pt" strokecolor="#000000">
                <v:path arrowok="t"/>
              </v:shape>
            </v:group>
            <v:group style="position:absolute;left:4179;top:131;width:989;height:2" coordorigin="4179,131" coordsize="989,2">
              <v:shape style="position:absolute;left:4179;top:131;width:989;height:2" coordorigin="4179,131" coordsize="989,0" path="m4179,131l5168,131e" filled="false" stroked="true" strokeweight=".24001pt" strokecolor="#000000">
                <v:path arrowok="t"/>
              </v:shape>
            </v:group>
            <v:group style="position:absolute;left:5168;top:131;width:5;height:2" coordorigin="5168,131" coordsize="5,2">
              <v:shape style="position:absolute;left:5168;top:131;width:5;height:2" coordorigin="5168,131" coordsize="5,0" path="m5168,131l5173,131e" filled="false" stroked="true" strokeweight=".24001pt" strokecolor="#000000">
                <v:path arrowok="t"/>
              </v:shape>
            </v:group>
            <v:group style="position:absolute;left:5173;top:131;width:1415;height:2" coordorigin="5173,131" coordsize="1415,2">
              <v:shape style="position:absolute;left:5173;top:131;width:1415;height:2" coordorigin="5173,131" coordsize="1415,0" path="m5173,131l6587,131e" filled="false" stroked="true" strokeweight=".24001pt" strokecolor="#000000">
                <v:path arrowok="t"/>
              </v:shape>
            </v:group>
            <v:group style="position:absolute;left:6587;top:131;width:5;height:2" coordorigin="6587,131" coordsize="5,2">
              <v:shape style="position:absolute;left:6587;top:131;width:5;height:2" coordorigin="6587,131" coordsize="5,0" path="m6587,131l6592,131e" filled="false" stroked="true" strokeweight=".24001pt" strokecolor="#000000">
                <v:path arrowok="t"/>
              </v:shape>
            </v:group>
            <v:group style="position:absolute;left:6592;top:131;width:1270;height:2" coordorigin="6592,131" coordsize="1270,2">
              <v:shape style="position:absolute;left:6592;top:131;width:1270;height:2" coordorigin="6592,131" coordsize="1270,0" path="m6592,131l7861,131e" filled="false" stroked="true" strokeweight=".24001pt" strokecolor="#000000">
                <v:path arrowok="t"/>
              </v:shape>
            </v:group>
            <v:group style="position:absolute;left:7861;top:131;width:5;height:2" coordorigin="7861,131" coordsize="5,2">
              <v:shape style="position:absolute;left:7861;top:131;width:5;height:2" coordorigin="7861,131" coordsize="5,0" path="m7861,131l7866,131e" filled="false" stroked="true" strokeweight=".24001pt" strokecolor="#000000">
                <v:path arrowok="t"/>
              </v:shape>
            </v:group>
            <v:group style="position:absolute;left:7866;top:131;width:990;height:2" coordorigin="7866,131" coordsize="990,2">
              <v:shape style="position:absolute;left:7866;top:131;width:990;height:2" coordorigin="7866,131" coordsize="990,0" path="m7866,131l8855,131e" filled="false" stroked="true" strokeweight=".24001pt" strokecolor="#000000">
                <v:path arrowok="t"/>
              </v:shape>
            </v:group>
            <v:group style="position:absolute;left:8856;top:131;width:5;height:2" coordorigin="8856,131" coordsize="5,2">
              <v:shape style="position:absolute;left:8856;top:131;width:5;height:2" coordorigin="8856,131" coordsize="5,0" path="m8856,131l8860,131e" filled="false" stroked="true" strokeweight=".24001pt" strokecolor="#000000">
                <v:path arrowok="t"/>
              </v:shape>
            </v:group>
            <v:group style="position:absolute;left:8860;top:131;width:1412;height:2" coordorigin="8860,131" coordsize="1412,2">
              <v:shape style="position:absolute;left:8860;top:131;width:1412;height:2" coordorigin="8860,131" coordsize="1412,0" path="m8860,131l10272,131e" filled="false" stroked="true" strokeweight=".24001pt" strokecolor="#000000">
                <v:path arrowok="t"/>
              </v:shape>
            </v:group>
            <w10:wrap type="none"/>
          </v:group>
        </w:pict>
      </w:r>
      <w:r>
        <w:rPr>
          <w:rFonts w:ascii="宋体" w:hAnsi="宋体" w:cs="宋体" w:eastAsia="宋体" w:hint="default"/>
          <w:b/>
          <w:bCs/>
          <w:sz w:val="18"/>
          <w:szCs w:val="18"/>
        </w:rPr>
        <w:t>股东名称</w:t>
      </w:r>
      <w:r>
        <w:rPr>
          <w:rFonts w:ascii="宋体" w:hAnsi="宋体" w:cs="宋体" w:eastAsia="宋体" w:hint="default"/>
          <w:sz w:val="18"/>
          <w:szCs w:val="18"/>
        </w:rPr>
      </w:r>
    </w:p>
    <w:p>
      <w:pPr>
        <w:spacing w:after="0" w:line="164" w:lineRule="exact"/>
        <w:jc w:val="left"/>
        <w:rPr>
          <w:rFonts w:ascii="宋体" w:hAnsi="宋体" w:cs="宋体" w:eastAsia="宋体" w:hint="default"/>
          <w:sz w:val="18"/>
          <w:szCs w:val="18"/>
        </w:rPr>
        <w:sectPr>
          <w:pgSz w:w="11910" w:h="16840"/>
          <w:pgMar w:header="754" w:footer="1012" w:top="1400" w:bottom="1200" w:left="1160" w:right="0"/>
        </w:sectPr>
      </w:pPr>
    </w:p>
    <w:p>
      <w:pPr>
        <w:tabs>
          <w:tab w:pos="3148" w:val="left" w:leader="none"/>
        </w:tabs>
        <w:spacing w:line="300" w:lineRule="exact" w:before="0"/>
        <w:ind w:left="2106" w:right="-20" w:firstLine="0"/>
        <w:jc w:val="left"/>
        <w:rPr>
          <w:rFonts w:ascii="宋体" w:hAnsi="宋体" w:cs="宋体" w:eastAsia="宋体" w:hint="default"/>
          <w:sz w:val="18"/>
          <w:szCs w:val="18"/>
        </w:rPr>
      </w:pPr>
      <w:r>
        <w:rPr/>
        <w:pict>
          <v:shape style="position:absolute;margin-left:81.143997pt;margin-top:12.492311pt;width:432.45pt;height:53.8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3"/>
                    <w:gridCol w:w="1603"/>
                    <w:gridCol w:w="1035"/>
                    <w:gridCol w:w="1120"/>
                    <w:gridCol w:w="1530"/>
                    <w:gridCol w:w="1038"/>
                    <w:gridCol w:w="1310"/>
                  </w:tblGrid>
                  <w:tr>
                    <w:trPr>
                      <w:trHeight w:val="195" w:hRule="exact"/>
                    </w:trPr>
                    <w:tc>
                      <w:tcPr>
                        <w:tcW w:w="2616" w:type="dxa"/>
                        <w:gridSpan w:val="2"/>
                        <w:tcBorders>
                          <w:top w:val="nil" w:sz="6" w:space="0" w:color="auto"/>
                          <w:left w:val="nil" w:sz="6" w:space="0" w:color="auto"/>
                          <w:bottom w:val="single" w:sz="2" w:space="0" w:color="000000"/>
                          <w:right w:val="nil" w:sz="6" w:space="0" w:color="auto"/>
                        </w:tcBorders>
                      </w:tcPr>
                      <w:p>
                        <w:pPr/>
                      </w:p>
                    </w:tc>
                    <w:tc>
                      <w:tcPr>
                        <w:tcW w:w="1035" w:type="dxa"/>
                        <w:tcBorders>
                          <w:top w:val="nil" w:sz="6" w:space="0" w:color="auto"/>
                          <w:left w:val="nil" w:sz="6" w:space="0" w:color="auto"/>
                          <w:bottom w:val="single" w:sz="2" w:space="0" w:color="000000"/>
                          <w:right w:val="nil" w:sz="6" w:space="0" w:color="auto"/>
                        </w:tcBorders>
                      </w:tcPr>
                      <w:p>
                        <w:pPr>
                          <w:pStyle w:val="TableParagraph"/>
                          <w:spacing w:line="184" w:lineRule="exact"/>
                          <w:ind w:right="173"/>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20" w:type="dxa"/>
                        <w:tcBorders>
                          <w:top w:val="nil" w:sz="6" w:space="0" w:color="auto"/>
                          <w:left w:val="nil" w:sz="6" w:space="0" w:color="auto"/>
                          <w:bottom w:val="single" w:sz="2" w:space="0" w:color="000000"/>
                          <w:right w:val="nil" w:sz="6" w:space="0" w:color="auto"/>
                        </w:tcBorders>
                      </w:tcPr>
                      <w:p>
                        <w:pPr/>
                      </w:p>
                    </w:tc>
                    <w:tc>
                      <w:tcPr>
                        <w:tcW w:w="1530" w:type="dxa"/>
                        <w:tcBorders>
                          <w:top w:val="nil" w:sz="6" w:space="0" w:color="auto"/>
                          <w:left w:val="nil" w:sz="6" w:space="0" w:color="auto"/>
                          <w:bottom w:val="single" w:sz="2" w:space="0" w:color="000000"/>
                          <w:right w:val="nil" w:sz="6" w:space="0" w:color="auto"/>
                        </w:tcBorders>
                      </w:tcPr>
                      <w:p>
                        <w:pPr/>
                      </w:p>
                    </w:tc>
                    <w:tc>
                      <w:tcPr>
                        <w:tcW w:w="1038" w:type="dxa"/>
                        <w:tcBorders>
                          <w:top w:val="nil" w:sz="6" w:space="0" w:color="auto"/>
                          <w:left w:val="nil" w:sz="6" w:space="0" w:color="auto"/>
                          <w:bottom w:val="single" w:sz="2" w:space="0" w:color="000000"/>
                          <w:right w:val="nil" w:sz="6" w:space="0" w:color="auto"/>
                        </w:tcBorders>
                      </w:tcPr>
                      <w:p>
                        <w:pPr>
                          <w:pStyle w:val="TableParagraph"/>
                          <w:spacing w:line="184" w:lineRule="exact"/>
                          <w:ind w:right="17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10" w:type="dxa"/>
                        <w:tcBorders>
                          <w:top w:val="nil" w:sz="6" w:space="0" w:color="auto"/>
                          <w:left w:val="nil" w:sz="6" w:space="0" w:color="auto"/>
                          <w:bottom w:val="single" w:sz="2" w:space="0" w:color="000000"/>
                          <w:right w:val="nil" w:sz="6" w:space="0" w:color="auto"/>
                        </w:tcBorders>
                      </w:tcPr>
                      <w:p>
                        <w:pPr/>
                      </w:p>
                    </w:tc>
                  </w:tr>
                  <w:tr>
                    <w:trPr>
                      <w:trHeight w:val="465" w:hRule="exact"/>
                    </w:trPr>
                    <w:tc>
                      <w:tcPr>
                        <w:tcW w:w="1013"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603"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202"/>
                          <w:jc w:val="right"/>
                          <w:rPr>
                            <w:rFonts w:ascii="Times New Roman" w:hAnsi="Times New Roman" w:cs="Times New Roman" w:eastAsia="Times New Roman" w:hint="default"/>
                            <w:sz w:val="18"/>
                            <w:szCs w:val="18"/>
                          </w:rPr>
                        </w:pPr>
                        <w:r>
                          <w:rPr>
                            <w:rFonts w:ascii="Times New Roman"/>
                            <w:spacing w:val="-1"/>
                            <w:sz w:val="18"/>
                          </w:rPr>
                          <w:t>19,633,357.00</w:t>
                        </w:r>
                      </w:p>
                    </w:tc>
                    <w:tc>
                      <w:tcPr>
                        <w:tcW w:w="1035"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129"/>
                          <w:jc w:val="center"/>
                          <w:rPr>
                            <w:rFonts w:ascii="Times New Roman" w:hAnsi="Times New Roman" w:cs="Times New Roman" w:eastAsia="Times New Roman" w:hint="default"/>
                            <w:sz w:val="18"/>
                            <w:szCs w:val="18"/>
                          </w:rPr>
                        </w:pPr>
                        <w:r>
                          <w:rPr>
                            <w:rFonts w:ascii="Times New Roman"/>
                            <w:sz w:val="18"/>
                          </w:rPr>
                          <w:t>38.497</w:t>
                        </w:r>
                      </w:p>
                    </w:tc>
                    <w:tc>
                      <w:tcPr>
                        <w:tcW w:w="112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left="46" w:right="0"/>
                          <w:jc w:val="center"/>
                          <w:rPr>
                            <w:rFonts w:ascii="Times New Roman" w:hAnsi="Times New Roman" w:cs="Times New Roman" w:eastAsia="Times New Roman" w:hint="default"/>
                            <w:sz w:val="18"/>
                            <w:szCs w:val="18"/>
                          </w:rPr>
                        </w:pPr>
                        <w:r>
                          <w:rPr>
                            <w:rFonts w:ascii="Times New Roman"/>
                            <w:sz w:val="18"/>
                          </w:rPr>
                          <w:t>38.497</w:t>
                        </w:r>
                      </w:p>
                    </w:tc>
                    <w:tc>
                      <w:tcPr>
                        <w:tcW w:w="153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204"/>
                          <w:jc w:val="right"/>
                          <w:rPr>
                            <w:rFonts w:ascii="Times New Roman" w:hAnsi="Times New Roman" w:cs="Times New Roman" w:eastAsia="Times New Roman" w:hint="default"/>
                            <w:sz w:val="18"/>
                            <w:szCs w:val="18"/>
                          </w:rPr>
                        </w:pPr>
                        <w:r>
                          <w:rPr>
                            <w:rFonts w:ascii="Times New Roman"/>
                            <w:spacing w:val="-1"/>
                            <w:sz w:val="18"/>
                          </w:rPr>
                          <w:t>19,633,357.00</w:t>
                        </w:r>
                      </w:p>
                    </w:tc>
                    <w:tc>
                      <w:tcPr>
                        <w:tcW w:w="1038"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right="127"/>
                          <w:jc w:val="center"/>
                          <w:rPr>
                            <w:rFonts w:ascii="Times New Roman" w:hAnsi="Times New Roman" w:cs="Times New Roman" w:eastAsia="Times New Roman" w:hint="default"/>
                            <w:sz w:val="18"/>
                            <w:szCs w:val="18"/>
                          </w:rPr>
                        </w:pPr>
                        <w:r>
                          <w:rPr>
                            <w:rFonts w:ascii="Times New Roman"/>
                            <w:sz w:val="18"/>
                          </w:rPr>
                          <w:t>38.497</w:t>
                        </w:r>
                      </w:p>
                    </w:tc>
                    <w:tc>
                      <w:tcPr>
                        <w:tcW w:w="1310" w:type="dxa"/>
                        <w:tcBorders>
                          <w:top w:val="single" w:sz="2" w:space="0" w:color="000000"/>
                          <w:left w:val="nil" w:sz="6" w:space="0" w:color="auto"/>
                          <w:bottom w:val="nil" w:sz="6" w:space="0" w:color="auto"/>
                          <w:right w:val="nil" w:sz="6" w:space="0" w:color="auto"/>
                        </w:tcBorders>
                      </w:tcPr>
                      <w:p>
                        <w:pPr>
                          <w:pStyle w:val="TableParagraph"/>
                          <w:spacing w:line="240" w:lineRule="auto" w:before="122"/>
                          <w:ind w:left="335" w:right="0"/>
                          <w:jc w:val="left"/>
                          <w:rPr>
                            <w:rFonts w:ascii="Times New Roman" w:hAnsi="Times New Roman" w:cs="Times New Roman" w:eastAsia="Times New Roman" w:hint="default"/>
                            <w:sz w:val="18"/>
                            <w:szCs w:val="18"/>
                          </w:rPr>
                        </w:pPr>
                        <w:r>
                          <w:rPr>
                            <w:rFonts w:ascii="Times New Roman"/>
                            <w:sz w:val="18"/>
                          </w:rPr>
                          <w:t>38.497</w:t>
                        </w:r>
                      </w:p>
                    </w:tc>
                  </w:tr>
                  <w:tr>
                    <w:trPr>
                      <w:trHeight w:val="417"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2"/>
                          <w:jc w:val="right"/>
                          <w:rPr>
                            <w:rFonts w:ascii="Times New Roman" w:hAnsi="Times New Roman" w:cs="Times New Roman" w:eastAsia="Times New Roman" w:hint="default"/>
                            <w:sz w:val="18"/>
                            <w:szCs w:val="18"/>
                          </w:rPr>
                        </w:pPr>
                        <w:r>
                          <w:rPr>
                            <w:rFonts w:ascii="Times New Roman"/>
                            <w:spacing w:val="-1"/>
                            <w:sz w:val="18"/>
                          </w:rPr>
                          <w:t>19,633,357.00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9"/>
                          <w:jc w:val="center"/>
                          <w:rPr>
                            <w:rFonts w:ascii="Times New Roman" w:hAnsi="Times New Roman" w:cs="Times New Roman" w:eastAsia="Times New Roman" w:hint="default"/>
                            <w:sz w:val="18"/>
                            <w:szCs w:val="18"/>
                          </w:rPr>
                        </w:pPr>
                        <w:r>
                          <w:rPr>
                            <w:rFonts w:ascii="Times New Roman"/>
                            <w:sz w:val="18"/>
                          </w:rPr>
                          <w:t>38.497</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6" w:right="0"/>
                          <w:jc w:val="center"/>
                          <w:rPr>
                            <w:rFonts w:ascii="Times New Roman" w:hAnsi="Times New Roman" w:cs="Times New Roman" w:eastAsia="Times New Roman" w:hint="default"/>
                            <w:sz w:val="18"/>
                            <w:szCs w:val="18"/>
                          </w:rPr>
                        </w:pPr>
                        <w:r>
                          <w:rPr>
                            <w:rFonts w:ascii="Times New Roman"/>
                            <w:sz w:val="18"/>
                          </w:rPr>
                          <w:t>38.497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4"/>
                          <w:jc w:val="right"/>
                          <w:rPr>
                            <w:rFonts w:ascii="Times New Roman" w:hAnsi="Times New Roman" w:cs="Times New Roman" w:eastAsia="Times New Roman" w:hint="default"/>
                            <w:sz w:val="18"/>
                            <w:szCs w:val="18"/>
                          </w:rPr>
                        </w:pPr>
                        <w:r>
                          <w:rPr>
                            <w:rFonts w:ascii="Times New Roman"/>
                            <w:spacing w:val="-1"/>
                            <w:sz w:val="18"/>
                          </w:rPr>
                          <w:t>19,633,357.00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center"/>
                          <w:rPr>
                            <w:rFonts w:ascii="Times New Roman" w:hAnsi="Times New Roman" w:cs="Times New Roman" w:eastAsia="Times New Roman" w:hint="default"/>
                            <w:sz w:val="18"/>
                            <w:szCs w:val="18"/>
                          </w:rPr>
                        </w:pPr>
                        <w:r>
                          <w:rPr>
                            <w:rFonts w:ascii="Times New Roman"/>
                            <w:sz w:val="18"/>
                          </w:rPr>
                          <w:t>38.497</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35" w:right="0"/>
                          <w:jc w:val="left"/>
                          <w:rPr>
                            <w:rFonts w:ascii="Times New Roman" w:hAnsi="Times New Roman" w:cs="Times New Roman" w:eastAsia="Times New Roman" w:hint="default"/>
                            <w:sz w:val="18"/>
                            <w:szCs w:val="18"/>
                          </w:rPr>
                        </w:pPr>
                        <w:r>
                          <w:rPr>
                            <w:rFonts w:ascii="Times New Roman"/>
                            <w:sz w:val="18"/>
                          </w:rPr>
                          <w:t>38.497</w:t>
                        </w:r>
                      </w:p>
                    </w:tc>
                  </w:tr>
                </w:tbl>
                <w:p>
                  <w:pPr/>
                </w:p>
              </w:txbxContent>
            </v:textbox>
            <w10:wrap type="none"/>
          </v:shape>
        </w:pict>
      </w:r>
      <w:r>
        <w:rPr>
          <w:rFonts w:ascii="宋体" w:hAnsi="宋体" w:cs="宋体" w:eastAsia="宋体" w:hint="default"/>
          <w:b/>
          <w:bCs/>
          <w:w w:val="95"/>
          <w:position w:val="-11"/>
          <w:sz w:val="18"/>
          <w:szCs w:val="18"/>
        </w:rPr>
        <w:t>出资额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line="122" w:lineRule="exact" w:before="0"/>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持股比例</w:t>
      </w:r>
      <w:r>
        <w:rPr>
          <w:rFonts w:ascii="宋体" w:hAnsi="宋体" w:cs="宋体" w:eastAsia="宋体" w:hint="default"/>
          <w:sz w:val="18"/>
          <w:szCs w:val="18"/>
        </w:rPr>
      </w:r>
    </w:p>
    <w:p>
      <w:pPr>
        <w:tabs>
          <w:tab w:pos="1878" w:val="left" w:leader="none"/>
        </w:tabs>
        <w:spacing w:line="191" w:lineRule="exact" w:before="0"/>
        <w:ind w:left="200" w:right="0" w:firstLine="0"/>
        <w:jc w:val="left"/>
        <w:rPr>
          <w:rFonts w:ascii="宋体" w:hAnsi="宋体" w:cs="宋体" w:eastAsia="宋体" w:hint="default"/>
          <w:sz w:val="18"/>
          <w:szCs w:val="18"/>
        </w:rPr>
      </w:pPr>
      <w:r>
        <w:rPr>
          <w:rFonts w:ascii="宋体" w:hAnsi="宋体" w:cs="宋体" w:eastAsia="宋体" w:hint="default"/>
          <w:b/>
          <w:bCs/>
          <w:spacing w:val="-1"/>
          <w:sz w:val="18"/>
          <w:szCs w:val="18"/>
        </w:rPr>
        <w:t>表决权比例</w:t>
      </w:r>
      <w:r>
        <w:rPr>
          <w:rFonts w:ascii="Times New Roman" w:hAnsi="Times New Roman" w:cs="Times New Roman" w:eastAsia="Times New Roman" w:hint="default"/>
          <w:b/>
          <w:bCs/>
          <w:spacing w:val="-1"/>
          <w:sz w:val="18"/>
          <w:szCs w:val="18"/>
        </w:rPr>
        <w:t>(%)</w:t>
        <w:tab/>
      </w:r>
      <w:r>
        <w:rPr>
          <w:rFonts w:ascii="宋体" w:hAnsi="宋体" w:cs="宋体" w:eastAsia="宋体" w:hint="default"/>
          <w:b/>
          <w:bCs/>
          <w:sz w:val="18"/>
          <w:szCs w:val="18"/>
        </w:rPr>
        <w:t>出资额</w:t>
      </w:r>
      <w:r>
        <w:rPr>
          <w:rFonts w:ascii="宋体" w:hAnsi="宋体" w:cs="宋体" w:eastAsia="宋体" w:hint="default"/>
          <w:sz w:val="18"/>
          <w:szCs w:val="18"/>
        </w:rPr>
      </w:r>
    </w:p>
    <w:p>
      <w:pPr>
        <w:spacing w:before="64"/>
        <w:ind w:left="20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400" w:bottom="1200" w:left="1160" w:right="0"/>
          <w:cols w:num="3" w:equalWidth="0">
            <w:col w:w="3872" w:space="40"/>
            <w:col w:w="3647" w:space="40"/>
            <w:col w:w="3151"/>
          </w:cols>
        </w:sect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0"/>
          <w:szCs w:val="10"/>
        </w:rPr>
      </w:pPr>
    </w:p>
    <w:p>
      <w:pPr>
        <w:spacing w:line="20" w:lineRule="exact"/>
        <w:ind w:left="44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3.4pt;height:.25pt;mso-position-horizontal-relative:char;mso-position-vertical-relative:line" coordorigin="0,0" coordsize="8668,5">
            <v:group style="position:absolute;left:2;top:2;width:1292;height:2" coordorigin="2,2" coordsize="1292,2">
              <v:shape style="position:absolute;left:2;top:2;width:1292;height:2" coordorigin="2,2" coordsize="1292,0" path="m2,2l1294,2e" filled="false" stroked="true" strokeweight=".23999pt" strokecolor="#000000">
                <v:path arrowok="t"/>
              </v:shape>
            </v:group>
            <v:group style="position:absolute;left:1279;top:2;width:5;height:2" coordorigin="1279,2" coordsize="5,2">
              <v:shape style="position:absolute;left:1279;top:2;width:5;height:2" coordorigin="1279,2" coordsize="5,0" path="m1279,2l1284,2e" filled="false" stroked="true" strokeweight=".23999pt" strokecolor="#000000">
                <v:path arrowok="t"/>
              </v:shape>
            </v:group>
            <v:group style="position:absolute;left:1284;top:2;width:1285;height:2" coordorigin="1284,2" coordsize="1285,2">
              <v:shape style="position:absolute;left:1284;top:2;width:1285;height:2" coordorigin="1284,2" coordsize="1285,0" path="m1284,2l2568,2e" filled="false" stroked="true" strokeweight=".23999pt" strokecolor="#000000">
                <v:path arrowok="t"/>
              </v:shape>
            </v:group>
            <v:group style="position:absolute;left:2554;top:2;width:5;height:2" coordorigin="2554,2" coordsize="5,2">
              <v:shape style="position:absolute;left:2554;top:2;width:5;height:2" coordorigin="2554,2" coordsize="5,0" path="m2554,2l2559,2e" filled="false" stroked="true" strokeweight=".23999pt" strokecolor="#000000">
                <v:path arrowok="t"/>
              </v:shape>
            </v:group>
            <v:group style="position:absolute;left:2559;top:2;width:1004;height:2" coordorigin="2559,2" coordsize="1004,2">
              <v:shape style="position:absolute;left:2559;top:2;width:1004;height:2" coordorigin="2559,2" coordsize="1004,0" path="m2559,2l3562,2e" filled="false" stroked="true" strokeweight=".23999pt" strokecolor="#000000">
                <v:path arrowok="t"/>
              </v:shape>
            </v:group>
            <v:group style="position:absolute;left:3548;top:2;width:5;height:2" coordorigin="3548,2" coordsize="5,2">
              <v:shape style="position:absolute;left:3548;top:2;width:5;height:2" coordorigin="3548,2" coordsize="5,0" path="m3548,2l3553,2e" filled="false" stroked="true" strokeweight=".23999pt" strokecolor="#000000">
                <v:path arrowok="t"/>
              </v:shape>
            </v:group>
            <v:group style="position:absolute;left:3553;top:2;width:1429;height:2" coordorigin="3553,2" coordsize="1429,2">
              <v:shape style="position:absolute;left:3553;top:2;width:1429;height:2" coordorigin="3553,2" coordsize="1429,0" path="m3553,2l4981,2e" filled="false" stroked="true" strokeweight=".23999pt" strokecolor="#000000">
                <v:path arrowok="t"/>
              </v:shape>
            </v:group>
            <v:group style="position:absolute;left:4967;top:2;width:5;height:2" coordorigin="4967,2" coordsize="5,2">
              <v:shape style="position:absolute;left:4967;top:2;width:5;height:2" coordorigin="4967,2" coordsize="5,0" path="m4967,2l4971,2e" filled="false" stroked="true" strokeweight=".23999pt" strokecolor="#000000">
                <v:path arrowok="t"/>
              </v:shape>
            </v:group>
            <v:group style="position:absolute;left:4971;top:2;width:1284;height:2" coordorigin="4971,2" coordsize="1284,2">
              <v:shape style="position:absolute;left:4971;top:2;width:1284;height:2" coordorigin="4971,2" coordsize="1284,0" path="m4971,2l6255,2e" filled="false" stroked="true" strokeweight=".23999pt" strokecolor="#000000">
                <v:path arrowok="t"/>
              </v:shape>
            </v:group>
            <v:group style="position:absolute;left:6241;top:2;width:5;height:2" coordorigin="6241,2" coordsize="5,2">
              <v:shape style="position:absolute;left:6241;top:2;width:5;height:2" coordorigin="6241,2" coordsize="5,0" path="m6241,2l6246,2e" filled="false" stroked="true" strokeweight=".23999pt" strokecolor="#000000">
                <v:path arrowok="t"/>
              </v:shape>
            </v:group>
            <v:group style="position:absolute;left:6246;top:2;width:1004;height:2" coordorigin="6246,2" coordsize="1004,2">
              <v:shape style="position:absolute;left:6246;top:2;width:1004;height:2" coordorigin="6246,2" coordsize="1004,0" path="m6246,2l7249,2e" filled="false" stroked="true" strokeweight=".23999pt" strokecolor="#000000">
                <v:path arrowok="t"/>
              </v:shape>
            </v:group>
            <v:group style="position:absolute;left:7235;top:2;width:5;height:2" coordorigin="7235,2" coordsize="5,2">
              <v:shape style="position:absolute;left:7235;top:2;width:5;height:2" coordorigin="7235,2" coordsize="5,0" path="m7235,2l7240,2e" filled="false" stroked="true" strokeweight=".23999pt" strokecolor="#000000">
                <v:path arrowok="t"/>
              </v:shape>
            </v:group>
            <v:group style="position:absolute;left:7240;top:2;width:1426;height:2" coordorigin="7240,2" coordsize="1426,2">
              <v:shape style="position:absolute;left:7240;top:2;width:1426;height:2" coordorigin="7240,2" coordsize="1426,0" path="m7240,2l8666,2e" filled="false" stroked="true" strokeweight=".23999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（二）本公司的子公司情况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924"/>
        <w:gridCol w:w="618"/>
        <w:gridCol w:w="841"/>
        <w:gridCol w:w="780"/>
        <w:gridCol w:w="1272"/>
        <w:gridCol w:w="960"/>
        <w:gridCol w:w="832"/>
        <w:gridCol w:w="1018"/>
        <w:gridCol w:w="1403"/>
      </w:tblGrid>
      <w:tr>
        <w:trPr>
          <w:trHeight w:val="514" w:hRule="exact"/>
        </w:trPr>
        <w:tc>
          <w:tcPr>
            <w:tcW w:w="924" w:type="dxa"/>
            <w:tcBorders>
              <w:top w:val="single" w:sz="2" w:space="0" w:color="000000"/>
              <w:left w:val="nil" w:sz="6" w:space="0" w:color="auto"/>
              <w:bottom w:val="single" w:sz="2" w:space="0" w:color="000000"/>
              <w:right w:val="nil" w:sz="6" w:space="0" w:color="auto"/>
            </w:tcBorders>
          </w:tcPr>
          <w:p>
            <w:pPr>
              <w:pStyle w:val="TableParagraph"/>
              <w:spacing w:line="244" w:lineRule="auto"/>
              <w:ind w:left="249" w:right="218" w:hanging="89"/>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w w:val="99"/>
                <w:sz w:val="18"/>
                <w:szCs w:val="18"/>
              </w:rPr>
              <w:t> </w:t>
            </w:r>
            <w:r>
              <w:rPr>
                <w:rFonts w:ascii="宋体" w:hAnsi="宋体" w:cs="宋体" w:eastAsia="宋体" w:hint="default"/>
                <w:b/>
                <w:bCs/>
                <w:sz w:val="18"/>
                <w:szCs w:val="18"/>
              </w:rPr>
              <w:t>全称</w:t>
            </w:r>
            <w:r>
              <w:rPr>
                <w:rFonts w:ascii="宋体" w:hAnsi="宋体" w:cs="宋体" w:eastAsia="宋体" w:hint="default"/>
                <w:sz w:val="18"/>
                <w:szCs w:val="18"/>
              </w:rPr>
            </w:r>
          </w:p>
        </w:tc>
        <w:tc>
          <w:tcPr>
            <w:tcW w:w="618" w:type="dxa"/>
            <w:tcBorders>
              <w:top w:val="single" w:sz="2" w:space="0" w:color="000000"/>
              <w:left w:val="nil" w:sz="6" w:space="0" w:color="auto"/>
              <w:bottom w:val="single" w:sz="2" w:space="0" w:color="000000"/>
              <w:right w:val="nil" w:sz="6" w:space="0" w:color="auto"/>
            </w:tcBorders>
          </w:tcPr>
          <w:p>
            <w:pPr>
              <w:pStyle w:val="TableParagraph"/>
              <w:spacing w:line="244" w:lineRule="auto"/>
              <w:ind w:left="95" w:right="155"/>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8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41"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left="15"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80" w:type="dxa"/>
            <w:tcBorders>
              <w:top w:val="single" w:sz="2" w:space="0" w:color="000000"/>
              <w:left w:val="nil" w:sz="6" w:space="0" w:color="auto"/>
              <w:bottom w:val="single" w:sz="2" w:space="0" w:color="000000"/>
              <w:right w:val="nil" w:sz="6" w:space="0" w:color="auto"/>
            </w:tcBorders>
          </w:tcPr>
          <w:p>
            <w:pPr>
              <w:pStyle w:val="TableParagraph"/>
              <w:spacing w:line="244" w:lineRule="auto"/>
              <w:ind w:left="230" w:right="182"/>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8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272"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left="26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960"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832" w:type="dxa"/>
            <w:tcBorders>
              <w:top w:val="single" w:sz="2" w:space="0" w:color="000000"/>
              <w:left w:val="nil" w:sz="6" w:space="0" w:color="auto"/>
              <w:bottom w:val="single" w:sz="2" w:space="0" w:color="000000"/>
              <w:right w:val="nil" w:sz="6" w:space="0" w:color="auto"/>
            </w:tcBorders>
          </w:tcPr>
          <w:p>
            <w:pPr>
              <w:pStyle w:val="TableParagraph"/>
              <w:spacing w:line="244" w:lineRule="auto"/>
              <w:ind w:left="175" w:right="143" w:hanging="3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18" w:type="dxa"/>
            <w:tcBorders>
              <w:top w:val="single" w:sz="2" w:space="0" w:color="000000"/>
              <w:left w:val="nil" w:sz="6" w:space="0" w:color="auto"/>
              <w:bottom w:val="single" w:sz="2" w:space="0" w:color="000000"/>
              <w:right w:val="nil" w:sz="6" w:space="0" w:color="auto"/>
            </w:tcBorders>
          </w:tcPr>
          <w:p>
            <w:pPr>
              <w:pStyle w:val="TableParagraph"/>
              <w:spacing w:line="244" w:lineRule="auto"/>
              <w:ind w:left="267" w:right="148" w:hanging="12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03" w:type="dxa"/>
            <w:tcBorders>
              <w:top w:val="single" w:sz="2" w:space="0" w:color="000000"/>
              <w:left w:val="nil" w:sz="6" w:space="0" w:color="auto"/>
              <w:bottom w:val="single" w:sz="2" w:space="0" w:color="000000"/>
              <w:right w:val="nil" w:sz="6" w:space="0" w:color="auto"/>
            </w:tcBorders>
          </w:tcPr>
          <w:p>
            <w:pPr>
              <w:pStyle w:val="TableParagraph"/>
              <w:spacing w:line="240" w:lineRule="auto" w:before="116"/>
              <w:ind w:right="16"/>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732" w:hRule="exact"/>
        </w:trPr>
        <w:tc>
          <w:tcPr>
            <w:tcW w:w="924" w:type="dxa"/>
            <w:tcBorders>
              <w:top w:val="single" w:sz="2" w:space="0" w:color="000000"/>
              <w:left w:val="nil" w:sz="6" w:space="0" w:color="auto"/>
              <w:bottom w:val="nil" w:sz="6" w:space="0" w:color="auto"/>
              <w:right w:val="nil" w:sz="6" w:space="0" w:color="auto"/>
            </w:tcBorders>
          </w:tcPr>
          <w:p>
            <w:pPr>
              <w:pStyle w:val="TableParagraph"/>
              <w:spacing w:line="240" w:lineRule="exact" w:before="2"/>
              <w:ind w:left="107" w:right="93"/>
              <w:jc w:val="both"/>
              <w:rPr>
                <w:rFonts w:ascii="宋体" w:hAnsi="宋体" w:cs="宋体" w:eastAsia="宋体" w:hint="default"/>
                <w:sz w:val="18"/>
                <w:szCs w:val="18"/>
              </w:rPr>
            </w:pPr>
            <w:r>
              <w:rPr>
                <w:rFonts w:ascii="宋体" w:hAnsi="宋体" w:cs="宋体" w:eastAsia="宋体" w:hint="default"/>
                <w:sz w:val="18"/>
                <w:szCs w:val="18"/>
              </w:rPr>
              <w:t>沈阳荣科 全濠科技 有限公司</w:t>
            </w:r>
          </w:p>
        </w:tc>
        <w:tc>
          <w:tcPr>
            <w:tcW w:w="618" w:type="dxa"/>
            <w:tcBorders>
              <w:top w:val="single" w:sz="2" w:space="0" w:color="000000"/>
              <w:left w:val="nil" w:sz="6" w:space="0" w:color="auto"/>
              <w:bottom w:val="nil" w:sz="6" w:space="0" w:color="auto"/>
              <w:right w:val="nil" w:sz="6" w:space="0" w:color="auto"/>
            </w:tcBorders>
          </w:tcPr>
          <w:p>
            <w:pPr>
              <w:pStyle w:val="TableParagraph"/>
              <w:spacing w:line="244" w:lineRule="auto" w:before="104"/>
              <w:ind w:left="95" w:right="16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41"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780"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付永全</w:t>
            </w:r>
          </w:p>
        </w:tc>
        <w:tc>
          <w:tcPr>
            <w:tcW w:w="1272" w:type="dxa"/>
            <w:tcBorders>
              <w:top w:val="single" w:sz="2" w:space="0" w:color="000000"/>
              <w:left w:val="nil" w:sz="6" w:space="0" w:color="auto"/>
              <w:bottom w:val="nil" w:sz="6" w:space="0" w:color="auto"/>
              <w:right w:val="nil" w:sz="6" w:space="0" w:color="auto"/>
            </w:tcBorders>
          </w:tcPr>
          <w:p>
            <w:pPr>
              <w:pStyle w:val="TableParagraph"/>
              <w:spacing w:line="244" w:lineRule="auto" w:before="104"/>
              <w:ind w:left="98" w:right="91"/>
              <w:jc w:val="left"/>
              <w:rPr>
                <w:rFonts w:ascii="宋体" w:hAnsi="宋体" w:cs="宋体" w:eastAsia="宋体" w:hint="default"/>
                <w:sz w:val="18"/>
                <w:szCs w:val="18"/>
              </w:rPr>
            </w:pPr>
            <w:r>
              <w:rPr>
                <w:rFonts w:ascii="宋体" w:hAnsi="宋体" w:cs="宋体" w:eastAsia="宋体" w:hint="default"/>
                <w:sz w:val="18"/>
                <w:szCs w:val="18"/>
              </w:rPr>
              <w:t>计算机软硬件 技术开发等</w:t>
            </w:r>
          </w:p>
        </w:tc>
        <w:tc>
          <w:tcPr>
            <w:tcW w:w="960"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500.00</w:t>
            </w:r>
          </w:p>
        </w:tc>
        <w:tc>
          <w:tcPr>
            <w:tcW w:w="832"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70.00</w:t>
            </w:r>
          </w:p>
        </w:tc>
        <w:tc>
          <w:tcPr>
            <w:tcW w:w="1018"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70.00</w:t>
            </w:r>
          </w:p>
        </w:tc>
        <w:tc>
          <w:tcPr>
            <w:tcW w:w="1403"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69198274-3</w:t>
            </w:r>
          </w:p>
        </w:tc>
      </w:tr>
      <w:tr>
        <w:trPr>
          <w:trHeight w:val="960"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44" w:lineRule="auto" w:before="94"/>
              <w:ind w:left="107" w:right="93"/>
              <w:jc w:val="both"/>
              <w:rPr>
                <w:rFonts w:ascii="宋体" w:hAnsi="宋体" w:cs="宋体" w:eastAsia="宋体" w:hint="default"/>
                <w:sz w:val="18"/>
                <w:szCs w:val="18"/>
              </w:rPr>
            </w:pPr>
            <w:r>
              <w:rPr>
                <w:rFonts w:ascii="宋体" w:hAnsi="宋体" w:cs="宋体" w:eastAsia="宋体" w:hint="default"/>
                <w:sz w:val="18"/>
                <w:szCs w:val="18"/>
              </w:rPr>
              <w:t>辽宁荣科 金融服务 有限公司</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4" w:lineRule="auto"/>
              <w:ind w:left="95" w:right="16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铁岭</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付永全</w:t>
            </w:r>
          </w:p>
        </w:tc>
        <w:tc>
          <w:tcPr>
            <w:tcW w:w="1272" w:type="dxa"/>
            <w:tcBorders>
              <w:top w:val="nil" w:sz="6" w:space="0" w:color="auto"/>
              <w:left w:val="nil" w:sz="6" w:space="0" w:color="auto"/>
              <w:bottom w:val="nil" w:sz="6" w:space="0" w:color="auto"/>
              <w:right w:val="nil" w:sz="6" w:space="0" w:color="auto"/>
            </w:tcBorders>
          </w:tcPr>
          <w:p>
            <w:pPr>
              <w:pStyle w:val="TableParagraph"/>
              <w:spacing w:line="210" w:lineRule="exact"/>
              <w:ind w:left="98" w:right="0"/>
              <w:jc w:val="both"/>
              <w:rPr>
                <w:rFonts w:ascii="宋体" w:hAnsi="宋体" w:cs="宋体" w:eastAsia="宋体" w:hint="default"/>
                <w:sz w:val="18"/>
                <w:szCs w:val="18"/>
              </w:rPr>
            </w:pPr>
            <w:r>
              <w:rPr>
                <w:rFonts w:ascii="宋体" w:hAnsi="宋体" w:cs="宋体" w:eastAsia="宋体" w:hint="default"/>
                <w:sz w:val="18"/>
                <w:szCs w:val="18"/>
              </w:rPr>
              <w:t>金融技术咨询</w:t>
            </w:r>
          </w:p>
          <w:p>
            <w:pPr>
              <w:pStyle w:val="TableParagraph"/>
              <w:spacing w:line="244" w:lineRule="auto" w:before="4"/>
              <w:ind w:left="98" w:right="91"/>
              <w:jc w:val="both"/>
              <w:rPr>
                <w:rFonts w:ascii="宋体" w:hAnsi="宋体" w:cs="宋体" w:eastAsia="宋体" w:hint="default"/>
                <w:sz w:val="18"/>
                <w:szCs w:val="18"/>
              </w:rPr>
            </w:pPr>
            <w:r>
              <w:rPr>
                <w:rFonts w:ascii="宋体" w:hAnsi="宋体" w:cs="宋体" w:eastAsia="宋体" w:hint="default"/>
                <w:sz w:val="18"/>
                <w:szCs w:val="18"/>
              </w:rPr>
              <w:t>服务，计算机 软硬件技术开 发等</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06" w:right="0"/>
              <w:jc w:val="left"/>
              <w:rPr>
                <w:rFonts w:ascii="Times New Roman" w:hAnsi="Times New Roman" w:cs="Times New Roman" w:eastAsia="Times New Roman" w:hint="default"/>
                <w:sz w:val="18"/>
                <w:szCs w:val="18"/>
              </w:rPr>
            </w:pPr>
            <w:r>
              <w:rPr>
                <w:rFonts w:ascii="Times New Roman"/>
                <w:sz w:val="18"/>
              </w:rPr>
              <w:t>500.00</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60" w:right="0"/>
              <w:jc w:val="left"/>
              <w:rPr>
                <w:rFonts w:ascii="Times New Roman" w:hAnsi="Times New Roman" w:cs="Times New Roman" w:eastAsia="Times New Roman" w:hint="default"/>
                <w:sz w:val="18"/>
                <w:szCs w:val="18"/>
              </w:rPr>
            </w:pPr>
            <w:r>
              <w:rPr>
                <w:rFonts w:ascii="Times New Roman"/>
                <w:sz w:val="18"/>
              </w:rPr>
              <w:t>100.00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6"/>
              <w:jc w:val="center"/>
              <w:rPr>
                <w:rFonts w:ascii="Times New Roman" w:hAnsi="Times New Roman" w:cs="Times New Roman" w:eastAsia="Times New Roman" w:hint="default"/>
                <w:sz w:val="18"/>
                <w:szCs w:val="18"/>
              </w:rPr>
            </w:pPr>
            <w:r>
              <w:rPr>
                <w:rFonts w:ascii="Times New Roman"/>
                <w:sz w:val="18"/>
              </w:rPr>
              <w:t>55819639-9</w:t>
            </w:r>
          </w:p>
        </w:tc>
      </w:tr>
      <w:tr>
        <w:trPr>
          <w:trHeight w:val="715" w:hRule="exact"/>
        </w:trPr>
        <w:tc>
          <w:tcPr>
            <w:tcW w:w="924" w:type="dxa"/>
            <w:tcBorders>
              <w:top w:val="nil" w:sz="6" w:space="0" w:color="auto"/>
              <w:left w:val="nil" w:sz="6" w:space="0" w:color="auto"/>
              <w:bottom w:val="single" w:sz="2" w:space="0" w:color="000000"/>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北京荣科</w:t>
            </w:r>
          </w:p>
          <w:p>
            <w:pPr>
              <w:pStyle w:val="TableParagraph"/>
              <w:spacing w:line="244" w:lineRule="auto" w:before="4"/>
              <w:ind w:left="107" w:right="93"/>
              <w:jc w:val="left"/>
              <w:rPr>
                <w:rFonts w:ascii="宋体" w:hAnsi="宋体" w:cs="宋体" w:eastAsia="宋体" w:hint="default"/>
                <w:sz w:val="18"/>
                <w:szCs w:val="18"/>
              </w:rPr>
            </w:pPr>
            <w:r>
              <w:rPr>
                <w:rFonts w:ascii="宋体" w:hAnsi="宋体" w:cs="宋体" w:eastAsia="宋体" w:hint="default"/>
                <w:sz w:val="18"/>
                <w:szCs w:val="18"/>
              </w:rPr>
              <w:t>爱信科技 有限公司</w:t>
            </w:r>
          </w:p>
        </w:tc>
        <w:tc>
          <w:tcPr>
            <w:tcW w:w="618" w:type="dxa"/>
            <w:tcBorders>
              <w:top w:val="nil" w:sz="6" w:space="0" w:color="auto"/>
              <w:left w:val="nil" w:sz="6" w:space="0" w:color="auto"/>
              <w:bottom w:val="single" w:sz="2" w:space="0" w:color="000000"/>
              <w:right w:val="nil" w:sz="6" w:space="0" w:color="auto"/>
            </w:tcBorders>
          </w:tcPr>
          <w:p>
            <w:pPr>
              <w:pStyle w:val="TableParagraph"/>
              <w:spacing w:line="244" w:lineRule="auto" w:before="94"/>
              <w:ind w:left="95" w:right="161"/>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41"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80"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付永全</w:t>
            </w:r>
          </w:p>
        </w:tc>
        <w:tc>
          <w:tcPr>
            <w:tcW w:w="1272" w:type="dxa"/>
            <w:tcBorders>
              <w:top w:val="nil" w:sz="6" w:space="0" w:color="auto"/>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960"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100.00</w:t>
            </w:r>
          </w:p>
        </w:tc>
        <w:tc>
          <w:tcPr>
            <w:tcW w:w="832"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018"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100.00</w:t>
            </w:r>
          </w:p>
        </w:tc>
        <w:tc>
          <w:tcPr>
            <w:tcW w:w="1403"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56742333-8</w:t>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（三）本公司的其他关联方情况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62" w:type="dxa"/>
        <w:tblLayout w:type="fixed"/>
        <w:tblCellMar>
          <w:top w:w="0" w:type="dxa"/>
          <w:left w:w="0" w:type="dxa"/>
          <w:bottom w:w="0" w:type="dxa"/>
          <w:right w:w="0" w:type="dxa"/>
        </w:tblCellMar>
        <w:tblLook w:val="01E0"/>
      </w:tblPr>
      <w:tblGrid>
        <w:gridCol w:w="3214"/>
        <w:gridCol w:w="5435"/>
      </w:tblGrid>
      <w:tr>
        <w:trPr>
          <w:trHeight w:val="401" w:hRule="exact"/>
        </w:trPr>
        <w:tc>
          <w:tcPr>
            <w:tcW w:w="3214"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435"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942"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397" w:hRule="exact"/>
        </w:trPr>
        <w:tc>
          <w:tcPr>
            <w:tcW w:w="321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5435"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898" w:right="0"/>
              <w:jc w:val="left"/>
              <w:rPr>
                <w:rFonts w:ascii="宋体" w:hAnsi="宋体" w:cs="宋体" w:eastAsia="宋体" w:hint="default"/>
                <w:sz w:val="18"/>
                <w:szCs w:val="18"/>
              </w:rPr>
            </w:pPr>
            <w:r>
              <w:rPr>
                <w:rFonts w:ascii="宋体" w:hAnsi="宋体" w:cs="宋体" w:eastAsia="宋体" w:hint="default"/>
                <w:sz w:val="18"/>
                <w:szCs w:val="18"/>
              </w:rPr>
              <w:t>本公司股东付艳杰之兄、本公司法定代表人、总经理</w:t>
            </w:r>
          </w:p>
        </w:tc>
      </w:tr>
      <w:tr>
        <w:trPr>
          <w:trHeight w:val="402" w:hRule="exact"/>
        </w:trPr>
        <w:tc>
          <w:tcPr>
            <w:tcW w:w="3214"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5435"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898" w:right="0"/>
              <w:jc w:val="left"/>
              <w:rPr>
                <w:rFonts w:ascii="宋体" w:hAnsi="宋体" w:cs="宋体" w:eastAsia="宋体" w:hint="default"/>
                <w:sz w:val="18"/>
                <w:szCs w:val="18"/>
              </w:rPr>
            </w:pPr>
            <w:r>
              <w:rPr>
                <w:rFonts w:ascii="宋体" w:hAnsi="宋体" w:cs="宋体" w:eastAsia="宋体" w:hint="default"/>
                <w:sz w:val="18"/>
                <w:szCs w:val="18"/>
              </w:rPr>
              <w:t>本公司股东崔万涛之弟</w:t>
            </w:r>
          </w:p>
        </w:tc>
      </w:tr>
    </w:tbl>
    <w:p>
      <w:pPr>
        <w:spacing w:line="240" w:lineRule="auto" w:before="1"/>
        <w:rPr>
          <w:rFonts w:ascii="宋体" w:hAnsi="宋体" w:cs="宋体" w:eastAsia="宋体" w:hint="default"/>
          <w:b/>
          <w:bCs/>
          <w:sz w:val="14"/>
          <w:szCs w:val="14"/>
        </w:rPr>
      </w:pPr>
    </w:p>
    <w:p>
      <w:pPr>
        <w:spacing w:line="408" w:lineRule="auto" w:before="36"/>
        <w:ind w:left="882" w:right="7945" w:firstLine="2"/>
        <w:jc w:val="left"/>
        <w:rPr>
          <w:rFonts w:ascii="宋体" w:hAnsi="宋体" w:cs="宋体" w:eastAsia="宋体" w:hint="default"/>
          <w:sz w:val="21"/>
          <w:szCs w:val="21"/>
        </w:rPr>
      </w:pPr>
      <w:r>
        <w:rPr>
          <w:rFonts w:ascii="宋体" w:hAnsi="宋体" w:cs="宋体" w:eastAsia="宋体" w:hint="default"/>
          <w:b/>
          <w:bCs/>
          <w:sz w:val="21"/>
          <w:szCs w:val="21"/>
        </w:rPr>
        <w:t>（四）关联交易情况</w:t>
      </w:r>
      <w:r>
        <w:rPr>
          <w:rFonts w:ascii="宋体" w:hAnsi="宋体" w:cs="宋体" w:eastAsia="宋体" w:hint="default"/>
          <w:b/>
          <w:bCs/>
          <w:w w:val="100"/>
          <w:sz w:val="21"/>
          <w:szCs w:val="21"/>
        </w:rPr>
        <w:t> </w:t>
      </w:r>
      <w:r>
        <w:rPr>
          <w:rFonts w:ascii="宋体" w:hAnsi="宋体" w:cs="宋体" w:eastAsia="宋体" w:hint="default"/>
          <w:sz w:val="21"/>
          <w:szCs w:val="21"/>
        </w:rPr>
        <w:t>关联方担保情况</w:t>
      </w:r>
    </w:p>
    <w:p>
      <w:pPr>
        <w:spacing w:line="240" w:lineRule="auto" w:before="7"/>
        <w:rPr>
          <w:rFonts w:ascii="宋体" w:hAnsi="宋体" w:cs="宋体" w:eastAsia="宋体" w:hint="default"/>
          <w:sz w:val="10"/>
          <w:szCs w:val="10"/>
        </w:rPr>
      </w:pPr>
    </w:p>
    <w:tbl>
      <w:tblPr>
        <w:tblW w:w="0" w:type="auto"/>
        <w:jc w:val="left"/>
        <w:tblInd w:w="354" w:type="dxa"/>
        <w:tblLayout w:type="fixed"/>
        <w:tblCellMar>
          <w:top w:w="0" w:type="dxa"/>
          <w:left w:w="0" w:type="dxa"/>
          <w:bottom w:w="0" w:type="dxa"/>
          <w:right w:w="0" w:type="dxa"/>
        </w:tblCellMar>
        <w:tblLook w:val="01E0"/>
      </w:tblPr>
      <w:tblGrid>
        <w:gridCol w:w="747"/>
        <w:gridCol w:w="2343"/>
        <w:gridCol w:w="1269"/>
        <w:gridCol w:w="1173"/>
        <w:gridCol w:w="1159"/>
        <w:gridCol w:w="2066"/>
      </w:tblGrid>
      <w:tr>
        <w:trPr>
          <w:trHeight w:val="404" w:hRule="exact"/>
        </w:trPr>
        <w:tc>
          <w:tcPr>
            <w:tcW w:w="747"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right="66"/>
              <w:jc w:val="right"/>
              <w:rPr>
                <w:rFonts w:ascii="宋体" w:hAnsi="宋体" w:cs="宋体" w:eastAsia="宋体" w:hint="default"/>
                <w:sz w:val="18"/>
                <w:szCs w:val="18"/>
              </w:rPr>
            </w:pPr>
            <w:r>
              <w:rPr>
                <w:rFonts w:ascii="宋体" w:hAnsi="宋体" w:cs="宋体" w:eastAsia="宋体" w:hint="default"/>
                <w:b/>
                <w:bCs/>
                <w:w w:val="95"/>
                <w:sz w:val="18"/>
                <w:szCs w:val="18"/>
              </w:rPr>
              <w:t>担保方</w:t>
            </w:r>
            <w:r>
              <w:rPr>
                <w:rFonts w:ascii="宋体" w:hAnsi="宋体" w:cs="宋体" w:eastAsia="宋体" w:hint="default"/>
                <w:sz w:val="18"/>
                <w:szCs w:val="18"/>
              </w:rPr>
            </w:r>
          </w:p>
        </w:tc>
        <w:tc>
          <w:tcPr>
            <w:tcW w:w="2343"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left="841"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269"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173"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right="28"/>
              <w:jc w:val="center"/>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159"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left="62" w:right="0"/>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2066" w:type="dxa"/>
            <w:tcBorders>
              <w:top w:val="single" w:sz="2" w:space="0" w:color="000000"/>
              <w:left w:val="nil" w:sz="6" w:space="0" w:color="auto"/>
              <w:bottom w:val="single" w:sz="2" w:space="0" w:color="000000"/>
              <w:right w:val="nil" w:sz="6" w:space="0" w:color="auto"/>
            </w:tcBorders>
          </w:tcPr>
          <w:p>
            <w:pPr>
              <w:pStyle w:val="TableParagraph"/>
              <w:spacing w:line="240" w:lineRule="auto" w:before="61"/>
              <w:ind w:right="62"/>
              <w:jc w:val="center"/>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401" w:hRule="exact"/>
        </w:trPr>
        <w:tc>
          <w:tcPr>
            <w:tcW w:w="747"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68"/>
              <w:jc w:val="right"/>
              <w:rPr>
                <w:rFonts w:ascii="宋体" w:hAnsi="宋体" w:cs="宋体" w:eastAsia="宋体" w:hint="default"/>
                <w:sz w:val="18"/>
                <w:szCs w:val="18"/>
              </w:rPr>
            </w:pPr>
            <w:r>
              <w:rPr>
                <w:rFonts w:ascii="宋体" w:hAnsi="宋体" w:cs="宋体" w:eastAsia="宋体" w:hint="default"/>
                <w:sz w:val="18"/>
                <w:szCs w:val="18"/>
              </w:rPr>
              <w:t>付艳杰</w:t>
            </w:r>
          </w:p>
        </w:tc>
        <w:tc>
          <w:tcPr>
            <w:tcW w:w="2343"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left="68" w:right="0"/>
              <w:jc w:val="left"/>
              <w:rPr>
                <w:rFonts w:ascii="宋体" w:hAnsi="宋体" w:cs="宋体" w:eastAsia="宋体" w:hint="default"/>
                <w:sz w:val="18"/>
                <w:szCs w:val="18"/>
              </w:rPr>
            </w:pPr>
            <w:r>
              <w:rPr>
                <w:rFonts w:ascii="宋体" w:hAnsi="宋体" w:cs="宋体" w:eastAsia="宋体" w:hint="default"/>
                <w:sz w:val="18"/>
                <w:szCs w:val="18"/>
              </w:rPr>
              <w:t>沈阳荣科科技工程有限公司</w:t>
            </w:r>
          </w:p>
        </w:tc>
        <w:tc>
          <w:tcPr>
            <w:tcW w:w="126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15,000,000.00</w:t>
            </w:r>
          </w:p>
        </w:tc>
        <w:tc>
          <w:tcPr>
            <w:tcW w:w="1173"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2010-08-18</w:t>
            </w:r>
          </w:p>
        </w:tc>
        <w:tc>
          <w:tcPr>
            <w:tcW w:w="115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2013-08-17</w:t>
            </w:r>
          </w:p>
        </w:tc>
        <w:tc>
          <w:tcPr>
            <w:tcW w:w="2066"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8"/>
              <w:jc w:val="right"/>
              <w:rPr>
                <w:rFonts w:ascii="宋体" w:hAnsi="宋体" w:cs="宋体" w:eastAsia="宋体" w:hint="default"/>
                <w:sz w:val="18"/>
                <w:szCs w:val="18"/>
              </w:rPr>
            </w:pPr>
            <w:r>
              <w:rPr>
                <w:rFonts w:ascii="宋体" w:hAnsi="宋体" w:cs="宋体" w:eastAsia="宋体" w:hint="default"/>
                <w:sz w:val="18"/>
                <w:szCs w:val="18"/>
              </w:rPr>
              <w:t>付永全</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8" w:right="0"/>
              <w:jc w:val="left"/>
              <w:rPr>
                <w:rFonts w:ascii="宋体" w:hAnsi="宋体" w:cs="宋体" w:eastAsia="宋体" w:hint="default"/>
                <w:sz w:val="18"/>
                <w:szCs w:val="18"/>
              </w:rPr>
            </w:pPr>
            <w:r>
              <w:rPr>
                <w:rFonts w:ascii="宋体" w:hAnsi="宋体" w:cs="宋体" w:eastAsia="宋体" w:hint="default"/>
                <w:sz w:val="18"/>
                <w:szCs w:val="18"/>
              </w:rPr>
              <w:t>沈阳荣科科技工程有限公司</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15,000,000.00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2010-08-18</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2013-08-17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8"/>
              <w:jc w:val="right"/>
              <w:rPr>
                <w:rFonts w:ascii="宋体" w:hAnsi="宋体" w:cs="宋体" w:eastAsia="宋体" w:hint="default"/>
                <w:sz w:val="18"/>
                <w:szCs w:val="18"/>
              </w:rPr>
            </w:pPr>
            <w:r>
              <w:rPr>
                <w:rFonts w:ascii="宋体" w:hAnsi="宋体" w:cs="宋体" w:eastAsia="宋体" w:hint="default"/>
                <w:sz w:val="18"/>
                <w:szCs w:val="18"/>
              </w:rPr>
              <w:t>付永全</w:t>
            </w:r>
          </w:p>
        </w:tc>
        <w:tc>
          <w:tcPr>
            <w:tcW w:w="23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8"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18"/>
                <w:szCs w:val="18"/>
              </w:rPr>
            </w:pPr>
            <w:r>
              <w:rPr>
                <w:rFonts w:ascii="Times New Roman"/>
                <w:sz w:val="18"/>
              </w:rPr>
              <w:t>30,000,000.00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
              <w:jc w:val="center"/>
              <w:rPr>
                <w:rFonts w:ascii="Times New Roman" w:hAnsi="Times New Roman" w:cs="Times New Roman" w:eastAsia="Times New Roman" w:hint="default"/>
                <w:sz w:val="18"/>
                <w:szCs w:val="18"/>
              </w:rPr>
            </w:pPr>
            <w:r>
              <w:rPr>
                <w:rFonts w:ascii="Times New Roman"/>
                <w:sz w:val="18"/>
              </w:rPr>
              <w:t>2011-09-02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
              <w:jc w:val="center"/>
              <w:rPr>
                <w:rFonts w:ascii="Times New Roman" w:hAnsi="Times New Roman" w:cs="Times New Roman" w:eastAsia="Times New Roman" w:hint="default"/>
                <w:sz w:val="18"/>
                <w:szCs w:val="18"/>
              </w:rPr>
            </w:pPr>
            <w:r>
              <w:rPr>
                <w:rFonts w:ascii="Times New Roman"/>
                <w:sz w:val="18"/>
              </w:rPr>
              <w:t>2012-06-15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6" w:hRule="exact"/>
        </w:trPr>
        <w:tc>
          <w:tcPr>
            <w:tcW w:w="74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68"/>
              <w:jc w:val="right"/>
              <w:rPr>
                <w:rFonts w:ascii="宋体" w:hAnsi="宋体" w:cs="宋体" w:eastAsia="宋体" w:hint="default"/>
                <w:sz w:val="18"/>
                <w:szCs w:val="18"/>
              </w:rPr>
            </w:pPr>
            <w:r>
              <w:rPr>
                <w:rFonts w:ascii="宋体" w:hAnsi="宋体" w:cs="宋体" w:eastAsia="宋体" w:hint="default"/>
                <w:sz w:val="18"/>
                <w:szCs w:val="18"/>
              </w:rPr>
              <w:t>崔万涛</w:t>
            </w:r>
          </w:p>
        </w:tc>
        <w:tc>
          <w:tcPr>
            <w:tcW w:w="2343"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left="68"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c>
          <w:tcPr>
            <w:tcW w:w="1269"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30,000,000.00</w:t>
            </w:r>
          </w:p>
        </w:tc>
        <w:tc>
          <w:tcPr>
            <w:tcW w:w="1173"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24"/>
              <w:jc w:val="center"/>
              <w:rPr>
                <w:rFonts w:ascii="Times New Roman" w:hAnsi="Times New Roman" w:cs="Times New Roman" w:eastAsia="Times New Roman" w:hint="default"/>
                <w:sz w:val="18"/>
                <w:szCs w:val="18"/>
              </w:rPr>
            </w:pPr>
            <w:r>
              <w:rPr>
                <w:rFonts w:ascii="Times New Roman"/>
                <w:sz w:val="18"/>
              </w:rPr>
              <w:t>2011-09-02</w:t>
            </w:r>
          </w:p>
        </w:tc>
        <w:tc>
          <w:tcPr>
            <w:tcW w:w="1159" w:type="dxa"/>
            <w:tcBorders>
              <w:top w:val="nil" w:sz="6" w:space="0" w:color="auto"/>
              <w:left w:val="nil" w:sz="6" w:space="0" w:color="auto"/>
              <w:bottom w:val="single" w:sz="2" w:space="0" w:color="000000"/>
              <w:right w:val="nil" w:sz="6" w:space="0" w:color="auto"/>
            </w:tcBorders>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2012-06-15</w:t>
            </w:r>
          </w:p>
        </w:tc>
        <w:tc>
          <w:tcPr>
            <w:tcW w:w="2066"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6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spacing w:before="36"/>
        <w:ind w:left="882" w:right="15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日，付艳杰、付永全分别与中国建设银行股份有限公司沈阳和平支行</w:t>
      </w:r>
    </w:p>
    <w:p>
      <w:pPr>
        <w:spacing w:before="177"/>
        <w:ind w:left="462" w:right="1526" w:firstLine="0"/>
        <w:jc w:val="left"/>
        <w:rPr>
          <w:rFonts w:ascii="宋体" w:hAnsi="宋体" w:cs="宋体" w:eastAsia="宋体" w:hint="default"/>
          <w:sz w:val="21"/>
          <w:szCs w:val="21"/>
        </w:rPr>
      </w:pP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w w:val="100"/>
          <w:sz w:val="21"/>
          <w:szCs w:val="21"/>
        </w:rPr>
        <w:t>建</w:t>
      </w:r>
      <w:r>
        <w:rPr>
          <w:rFonts w:ascii="宋体" w:hAnsi="宋体" w:cs="宋体" w:eastAsia="宋体" w:hint="default"/>
          <w:spacing w:val="-3"/>
          <w:w w:val="100"/>
          <w:sz w:val="21"/>
          <w:szCs w:val="21"/>
        </w:rPr>
        <w:t>设</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签</w:t>
      </w:r>
      <w:r>
        <w:rPr>
          <w:rFonts w:ascii="宋体" w:hAnsi="宋体" w:cs="宋体" w:eastAsia="宋体" w:hint="default"/>
          <w:spacing w:val="-25"/>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然</w:t>
      </w:r>
      <w:r>
        <w:rPr>
          <w:rFonts w:ascii="宋体" w:hAnsi="宋体" w:cs="宋体" w:eastAsia="宋体" w:hint="default"/>
          <w:w w:val="100"/>
          <w:sz w:val="21"/>
          <w:szCs w:val="21"/>
        </w:rPr>
        <w:t>人</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为</w:t>
      </w:r>
      <w:r>
        <w:rPr>
          <w:rFonts w:ascii="宋体" w:hAnsi="宋体" w:cs="宋体" w:eastAsia="宋体" w:hint="default"/>
          <w:w w:val="100"/>
          <w:sz w:val="21"/>
          <w:szCs w:val="21"/>
        </w:rPr>
        <w:t>沈阳</w:t>
      </w:r>
      <w:r>
        <w:rPr>
          <w:rFonts w:ascii="宋体" w:hAnsi="宋体" w:cs="宋体" w:eastAsia="宋体" w:hint="default"/>
          <w:spacing w:val="-3"/>
          <w:w w:val="100"/>
          <w:sz w:val="21"/>
          <w:szCs w:val="21"/>
        </w:rPr>
        <w:t>荣</w:t>
      </w:r>
      <w:r>
        <w:rPr>
          <w:rFonts w:ascii="宋体" w:hAnsi="宋体" w:cs="宋体" w:eastAsia="宋体" w:hint="default"/>
          <w:w w:val="100"/>
          <w:sz w:val="21"/>
          <w:szCs w:val="21"/>
        </w:rPr>
        <w:t>科</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司与</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p>
    <w:p>
      <w:pPr>
        <w:spacing w:after="0"/>
        <w:jc w:val="left"/>
        <w:rPr>
          <w:rFonts w:ascii="宋体" w:hAnsi="宋体" w:cs="宋体" w:eastAsia="宋体" w:hint="default"/>
          <w:sz w:val="21"/>
          <w:szCs w:val="21"/>
        </w:rPr>
        <w:sectPr>
          <w:type w:val="continuous"/>
          <w:pgSz w:w="11910" w:h="16840"/>
          <w:pgMar w:top="1400" w:bottom="1200" w:left="1160" w:right="0"/>
        </w:sectPr>
      </w:pPr>
    </w:p>
    <w:p>
      <w:pPr>
        <w:spacing w:line="240" w:lineRule="auto" w:before="11"/>
        <w:rPr>
          <w:rFonts w:ascii="宋体" w:hAnsi="宋体" w:cs="宋体" w:eastAsia="宋体" w:hint="default"/>
          <w:sz w:val="19"/>
          <w:szCs w:val="19"/>
        </w:rPr>
      </w:pPr>
    </w:p>
    <w:p>
      <w:pPr>
        <w:spacing w:before="36"/>
        <w:ind w:left="462" w:right="1631" w:firstLine="0"/>
        <w:jc w:val="left"/>
        <w:rPr>
          <w:rFonts w:ascii="宋体" w:hAnsi="宋体" w:cs="宋体" w:eastAsia="宋体" w:hint="default"/>
          <w:sz w:val="21"/>
          <w:szCs w:val="21"/>
        </w:rPr>
      </w:pPr>
      <w:r>
        <w:rPr>
          <w:rFonts w:ascii="宋体" w:hAnsi="宋体" w:cs="宋体" w:eastAsia="宋体" w:hint="default"/>
          <w:sz w:val="21"/>
          <w:szCs w:val="21"/>
        </w:rPr>
        <w:t>的编号为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2010HPBL010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号的《有偿追索权国内保理合同》提供连带责任保证。</w:t>
      </w:r>
    </w:p>
    <w:p>
      <w:pPr>
        <w:spacing w:before="177"/>
        <w:ind w:left="882" w:right="15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日，崔万涛、付永全分别与上海浦东发展银行股份有限公司沈阳分行</w:t>
      </w:r>
    </w:p>
    <w:p>
      <w:pPr>
        <w:spacing w:before="177"/>
        <w:ind w:left="462" w:right="1526"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w w:val="100"/>
          <w:sz w:val="21"/>
          <w:szCs w:val="21"/>
        </w:rPr>
        <w:t>浦</w:t>
      </w:r>
      <w:r>
        <w:rPr>
          <w:rFonts w:ascii="宋体" w:hAnsi="宋体" w:cs="宋体" w:eastAsia="宋体" w:hint="default"/>
          <w:spacing w:val="-3"/>
          <w:w w:val="100"/>
          <w:sz w:val="21"/>
          <w:szCs w:val="21"/>
        </w:rPr>
        <w:t>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签</w:t>
      </w:r>
      <w:r>
        <w:rPr>
          <w:rFonts w:ascii="宋体" w:hAnsi="宋体" w:cs="宋体" w:eastAsia="宋体" w:hint="default"/>
          <w:spacing w:val="-108"/>
          <w:w w:val="100"/>
          <w:sz w:val="21"/>
          <w:szCs w:val="21"/>
        </w:rPr>
        <w:t>订</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公司</w:t>
      </w:r>
      <w:r>
        <w:rPr>
          <w:rFonts w:ascii="宋体" w:hAnsi="宋体" w:cs="宋体" w:eastAsia="宋体" w:hint="default"/>
          <w:w w:val="100"/>
          <w:sz w:val="21"/>
          <w:szCs w:val="21"/>
        </w:rPr>
        <w:t>与浦</w:t>
      </w:r>
      <w:r>
        <w:rPr>
          <w:rFonts w:ascii="宋体" w:hAnsi="宋体" w:cs="宋体" w:eastAsia="宋体" w:hint="default"/>
          <w:spacing w:val="-3"/>
          <w:w w:val="100"/>
          <w:sz w:val="21"/>
          <w:szCs w:val="21"/>
        </w:rPr>
        <w:t>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签</w:t>
      </w:r>
      <w:r>
        <w:rPr>
          <w:rFonts w:ascii="宋体" w:hAnsi="宋体" w:cs="宋体" w:eastAsia="宋体" w:hint="default"/>
          <w:spacing w:val="-3"/>
          <w:w w:val="100"/>
          <w:sz w:val="21"/>
          <w:szCs w:val="21"/>
        </w:rPr>
        <w:t>订</w:t>
      </w:r>
      <w:r>
        <w:rPr>
          <w:rFonts w:ascii="宋体" w:hAnsi="宋体" w:cs="宋体" w:eastAsia="宋体" w:hint="default"/>
          <w:w w:val="100"/>
          <w:sz w:val="21"/>
          <w:szCs w:val="21"/>
        </w:rPr>
        <w:t>的</w:t>
      </w:r>
      <w:r>
        <w:rPr>
          <w:rFonts w:ascii="宋体" w:hAnsi="宋体" w:cs="宋体" w:eastAsia="宋体" w:hint="default"/>
          <w:spacing w:val="-3"/>
          <w:w w:val="100"/>
          <w:sz w:val="21"/>
          <w:szCs w:val="21"/>
        </w:rPr>
        <w:t>编</w:t>
      </w:r>
      <w:r>
        <w:rPr>
          <w:rFonts w:ascii="宋体" w:hAnsi="宋体" w:cs="宋体" w:eastAsia="宋体" w:hint="default"/>
          <w:w w:val="100"/>
          <w:sz w:val="21"/>
          <w:szCs w:val="21"/>
        </w:rPr>
        <w:t>号为</w:t>
      </w:r>
      <w:r>
        <w:rPr>
          <w:rFonts w:ascii="宋体" w:hAnsi="宋体" w:cs="宋体" w:eastAsia="宋体" w:hint="default"/>
          <w:spacing w:val="-6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280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25</w:t>
      </w:r>
    </w:p>
    <w:p>
      <w:pPr>
        <w:spacing w:before="177"/>
        <w:ind w:left="462" w:right="1631" w:firstLine="0"/>
        <w:jc w:val="left"/>
        <w:rPr>
          <w:rFonts w:ascii="宋体" w:hAnsi="宋体" w:cs="宋体" w:eastAsia="宋体" w:hint="default"/>
          <w:sz w:val="21"/>
          <w:szCs w:val="21"/>
        </w:rPr>
      </w:pPr>
      <w:r>
        <w:rPr>
          <w:rFonts w:ascii="宋体" w:hAnsi="宋体" w:cs="宋体" w:eastAsia="宋体" w:hint="default"/>
          <w:sz w:val="21"/>
          <w:szCs w:val="21"/>
        </w:rPr>
        <w:t>号的《保理协议书》提供连带责任保证。</w:t>
      </w:r>
    </w:p>
    <w:p>
      <w:pPr>
        <w:spacing w:line="240" w:lineRule="auto" w:before="9"/>
        <w:rPr>
          <w:rFonts w:ascii="宋体" w:hAnsi="宋体" w:cs="宋体" w:eastAsia="宋体" w:hint="default"/>
          <w:sz w:val="26"/>
          <w:szCs w:val="26"/>
        </w:rPr>
      </w:pPr>
    </w:p>
    <w:p>
      <w:pPr>
        <w:spacing w:line="408" w:lineRule="auto" w:before="0"/>
        <w:ind w:left="882" w:right="3059" w:firstLine="43"/>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截止资产负债表日，公司无应披露的重大可预见的或有事项。</w:t>
      </w:r>
    </w:p>
    <w:p>
      <w:pPr>
        <w:spacing w:line="410" w:lineRule="auto" w:before="108"/>
        <w:ind w:left="882" w:right="5283" w:firstLine="43"/>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b/>
          <w:bCs/>
          <w:w w:val="100"/>
          <w:sz w:val="21"/>
          <w:szCs w:val="21"/>
        </w:rPr>
        <w:t> </w:t>
      </w:r>
      <w:r>
        <w:rPr>
          <w:rFonts w:ascii="宋体" w:hAnsi="宋体" w:cs="宋体" w:eastAsia="宋体" w:hint="default"/>
          <w:sz w:val="21"/>
          <w:szCs w:val="21"/>
        </w:rPr>
        <w:t>本报告期内，公司无重大承诺事项。</w:t>
      </w:r>
    </w:p>
    <w:p>
      <w:pPr>
        <w:spacing w:line="240" w:lineRule="auto" w:before="4"/>
        <w:rPr>
          <w:rFonts w:ascii="宋体" w:hAnsi="宋体" w:cs="宋体" w:eastAsia="宋体" w:hint="default"/>
          <w:sz w:val="15"/>
          <w:szCs w:val="15"/>
        </w:rPr>
      </w:pPr>
    </w:p>
    <w:p>
      <w:pPr>
        <w:spacing w:before="0"/>
        <w:ind w:left="926" w:right="1631"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九、资产负债表日后事项的非调整事项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462" w:right="1627" w:firstLine="419"/>
        <w:jc w:val="both"/>
        <w:rPr>
          <w:rFonts w:ascii="宋体" w:hAnsi="宋体" w:cs="宋体" w:eastAsia="宋体" w:hint="default"/>
          <w:sz w:val="21"/>
          <w:szCs w:val="21"/>
        </w:rPr>
      </w:pPr>
      <w:r>
        <w:rPr>
          <w:rFonts w:ascii="宋体" w:hAnsi="宋体" w:cs="宋体" w:eastAsia="宋体" w:hint="default"/>
          <w:sz w:val="21"/>
          <w:szCs w:val="21"/>
        </w:rPr>
        <w:t>（一）经公司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年度第一次临时股东大会审议通过，并经中国证券监督管理委员会证监</w:t>
      </w:r>
      <w:r>
        <w:rPr>
          <w:rFonts w:ascii="宋体" w:hAnsi="宋体" w:cs="宋体" w:eastAsia="宋体" w:hint="default"/>
          <w:w w:val="100"/>
          <w:sz w:val="21"/>
          <w:szCs w:val="21"/>
        </w:rPr>
        <w:t> </w:t>
      </w:r>
      <w:r>
        <w:rPr>
          <w:rFonts w:ascii="宋体" w:hAnsi="宋体" w:cs="宋体" w:eastAsia="宋体" w:hint="default"/>
          <w:spacing w:val="-1"/>
          <w:sz w:val="21"/>
          <w:szCs w:val="21"/>
        </w:rPr>
        <w:t>许可</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2143</w:t>
      </w:r>
      <w:r>
        <w:rPr>
          <w:rFonts w:ascii="宋体" w:hAnsi="宋体" w:cs="宋体" w:eastAsia="宋体" w:hint="default"/>
          <w:spacing w:val="-1"/>
          <w:sz w:val="21"/>
          <w:szCs w:val="21"/>
        </w:rPr>
        <w:t>号文件核准，公司首次公开发行不超过</w:t>
      </w:r>
      <w:r>
        <w:rPr>
          <w:rFonts w:ascii="Times New Roman" w:hAnsi="Times New Roman" w:cs="Times New Roman" w:eastAsia="Times New Roman" w:hint="default"/>
          <w:spacing w:val="-1"/>
          <w:sz w:val="21"/>
          <w:szCs w:val="21"/>
        </w:rPr>
        <w:t>1700</w:t>
      </w:r>
      <w:r>
        <w:rPr>
          <w:rFonts w:ascii="宋体" w:hAnsi="宋体" w:cs="宋体" w:eastAsia="宋体" w:hint="default"/>
          <w:spacing w:val="-1"/>
          <w:sz w:val="21"/>
          <w:szCs w:val="21"/>
        </w:rPr>
        <w:t>万股新股，采用网下向配售对象询</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价配售和网上向社会公众投资者定价发行相结合的方式，实际发行数量为</w:t>
      </w:r>
      <w:r>
        <w:rPr>
          <w:rFonts w:ascii="Times New Roman" w:hAnsi="Times New Roman" w:cs="Times New Roman" w:eastAsia="Times New Roman" w:hint="default"/>
          <w:spacing w:val="-1"/>
          <w:sz w:val="21"/>
          <w:szCs w:val="21"/>
        </w:rPr>
        <w:t>1700</w:t>
      </w:r>
      <w:r>
        <w:rPr>
          <w:rFonts w:ascii="宋体" w:hAnsi="宋体" w:cs="宋体" w:eastAsia="宋体" w:hint="default"/>
          <w:spacing w:val="-1"/>
          <w:sz w:val="21"/>
          <w:szCs w:val="21"/>
        </w:rPr>
        <w:t>万股，其中：网</w:t>
      </w:r>
      <w:r>
        <w:rPr>
          <w:rFonts w:ascii="宋体" w:hAnsi="宋体" w:cs="宋体" w:eastAsia="宋体" w:hint="default"/>
          <w:spacing w:val="-25"/>
          <w:sz w:val="21"/>
          <w:szCs w:val="21"/>
        </w:rPr>
        <w:t> </w:t>
      </w:r>
      <w:r>
        <w:rPr>
          <w:rFonts w:ascii="宋体" w:hAnsi="宋体" w:cs="宋体" w:eastAsia="宋体" w:hint="default"/>
          <w:spacing w:val="-4"/>
          <w:sz w:val="21"/>
          <w:szCs w:val="21"/>
        </w:rPr>
        <w:t>下配售数量为</w:t>
      </w:r>
      <w:r>
        <w:rPr>
          <w:rFonts w:ascii="Times New Roman" w:hAnsi="Times New Roman" w:cs="Times New Roman" w:eastAsia="Times New Roman" w:hint="default"/>
          <w:spacing w:val="-4"/>
          <w:sz w:val="21"/>
          <w:szCs w:val="21"/>
        </w:rPr>
        <w:t>339</w:t>
      </w:r>
      <w:r>
        <w:rPr>
          <w:rFonts w:ascii="宋体" w:hAnsi="宋体" w:cs="宋体" w:eastAsia="宋体" w:hint="default"/>
          <w:spacing w:val="-4"/>
          <w:sz w:val="21"/>
          <w:szCs w:val="21"/>
        </w:rPr>
        <w:t>万股，占本次发行数量的</w:t>
      </w:r>
      <w:r>
        <w:rPr>
          <w:rFonts w:ascii="Times New Roman" w:hAnsi="Times New Roman" w:cs="Times New Roman" w:eastAsia="Times New Roman" w:hint="default"/>
          <w:spacing w:val="-4"/>
          <w:sz w:val="21"/>
          <w:szCs w:val="21"/>
        </w:rPr>
        <w:t>19.94%</w:t>
      </w:r>
      <w:r>
        <w:rPr>
          <w:rFonts w:ascii="宋体" w:hAnsi="宋体" w:cs="宋体" w:eastAsia="宋体" w:hint="default"/>
          <w:spacing w:val="-4"/>
          <w:sz w:val="21"/>
          <w:szCs w:val="21"/>
        </w:rPr>
        <w:t>；网上定价发行数量为</w:t>
      </w:r>
      <w:r>
        <w:rPr>
          <w:rFonts w:ascii="Times New Roman" w:hAnsi="Times New Roman" w:cs="Times New Roman" w:eastAsia="Times New Roman" w:hint="default"/>
          <w:spacing w:val="-4"/>
          <w:sz w:val="21"/>
          <w:szCs w:val="21"/>
        </w:rPr>
        <w:t>1361</w:t>
      </w:r>
      <w:r>
        <w:rPr>
          <w:rFonts w:ascii="宋体" w:hAnsi="宋体" w:cs="宋体" w:eastAsia="宋体" w:hint="default"/>
          <w:spacing w:val="-4"/>
          <w:sz w:val="21"/>
          <w:szCs w:val="21"/>
        </w:rPr>
        <w:t>万股，占本次发行</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总量的</w:t>
      </w:r>
      <w:r>
        <w:rPr>
          <w:rFonts w:ascii="Times New Roman" w:hAnsi="Times New Roman" w:cs="Times New Roman" w:eastAsia="Times New Roman" w:hint="default"/>
          <w:sz w:val="21"/>
          <w:szCs w:val="21"/>
        </w:rPr>
        <w:t>80.06%</w:t>
      </w:r>
      <w:r>
        <w:rPr>
          <w:rFonts w:ascii="宋体" w:hAnsi="宋体" w:cs="宋体" w:eastAsia="宋体" w:hint="default"/>
          <w:sz w:val="21"/>
          <w:szCs w:val="21"/>
        </w:rPr>
        <w:t>。本次发行价格为</w:t>
      </w:r>
      <w:r>
        <w:rPr>
          <w:rFonts w:ascii="Times New Roman" w:hAnsi="Times New Roman" w:cs="Times New Roman" w:eastAsia="Times New Roman" w:hint="default"/>
          <w:sz w:val="21"/>
          <w:szCs w:val="21"/>
        </w:rPr>
        <w:t>11.11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股，可募集资金</w:t>
      </w:r>
      <w:r>
        <w:rPr>
          <w:rFonts w:ascii="Times New Roman" w:hAnsi="Times New Roman" w:cs="Times New Roman" w:eastAsia="Times New Roman" w:hint="default"/>
          <w:sz w:val="21"/>
          <w:szCs w:val="21"/>
        </w:rPr>
        <w:t>188,870,000.00</w:t>
      </w:r>
      <w:r>
        <w:rPr>
          <w:rFonts w:ascii="宋体" w:hAnsi="宋体" w:cs="宋体" w:eastAsia="宋体" w:hint="default"/>
          <w:sz w:val="21"/>
          <w:szCs w:val="21"/>
        </w:rPr>
        <w:t>元，扣除承销、保荐费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用及其他相关发行费用</w:t>
      </w:r>
      <w:r>
        <w:rPr>
          <w:rFonts w:ascii="Times New Roman" w:hAnsi="Times New Roman" w:cs="Times New Roman" w:eastAsia="Times New Roman" w:hint="default"/>
          <w:sz w:val="21"/>
          <w:szCs w:val="21"/>
        </w:rPr>
        <w:t>26,289,200.00</w:t>
      </w:r>
      <w:r>
        <w:rPr>
          <w:rFonts w:ascii="宋体" w:hAnsi="宋体" w:cs="宋体" w:eastAsia="宋体" w:hint="default"/>
          <w:sz w:val="21"/>
          <w:szCs w:val="21"/>
        </w:rPr>
        <w:t>元后为</w:t>
      </w:r>
      <w:r>
        <w:rPr>
          <w:rFonts w:ascii="Times New Roman" w:hAnsi="Times New Roman" w:cs="Times New Roman" w:eastAsia="Times New Roman" w:hint="default"/>
          <w:sz w:val="21"/>
          <w:szCs w:val="21"/>
        </w:rPr>
        <w:t>162,580,800.00</w:t>
      </w:r>
      <w:r>
        <w:rPr>
          <w:rFonts w:ascii="宋体" w:hAnsi="宋体" w:cs="宋体" w:eastAsia="宋体" w:hint="default"/>
          <w:sz w:val="21"/>
          <w:szCs w:val="21"/>
        </w:rPr>
        <w:t>元，其中计入股本</w:t>
      </w:r>
      <w:r>
        <w:rPr>
          <w:rFonts w:ascii="Times New Roman" w:hAnsi="Times New Roman" w:cs="Times New Roman" w:eastAsia="Times New Roman" w:hint="default"/>
          <w:sz w:val="21"/>
          <w:szCs w:val="21"/>
        </w:rPr>
        <w:t>17,000,000.00</w:t>
      </w:r>
      <w:r>
        <w:rPr>
          <w:rFonts w:ascii="宋体" w:hAnsi="宋体" w:cs="宋体" w:eastAsia="宋体" w:hint="default"/>
          <w:sz w:val="21"/>
          <w:szCs w:val="21"/>
        </w:rPr>
        <w:t>元、</w:t>
      </w:r>
      <w:r>
        <w:rPr>
          <w:rFonts w:ascii="宋体" w:hAnsi="宋体" w:cs="宋体" w:eastAsia="宋体" w:hint="default"/>
          <w:spacing w:val="-27"/>
          <w:sz w:val="21"/>
          <w:szCs w:val="21"/>
        </w:rPr>
        <w:t> </w:t>
      </w:r>
      <w:r>
        <w:rPr>
          <w:rFonts w:ascii="宋体" w:hAnsi="宋体" w:cs="宋体" w:eastAsia="宋体" w:hint="default"/>
          <w:spacing w:val="-1"/>
          <w:sz w:val="21"/>
          <w:szCs w:val="21"/>
        </w:rPr>
        <w:t>资本公积</w:t>
      </w:r>
      <w:r>
        <w:rPr>
          <w:rFonts w:ascii="Times New Roman" w:hAnsi="Times New Roman" w:cs="Times New Roman" w:eastAsia="Times New Roman" w:hint="default"/>
          <w:spacing w:val="-1"/>
          <w:sz w:val="21"/>
          <w:szCs w:val="21"/>
        </w:rPr>
        <w:t>145,580,800.00</w:t>
      </w:r>
      <w:r>
        <w:rPr>
          <w:rFonts w:ascii="宋体" w:hAnsi="宋体" w:cs="宋体" w:eastAsia="宋体" w:hint="default"/>
          <w:spacing w:val="-1"/>
          <w:sz w:val="21"/>
          <w:szCs w:val="21"/>
        </w:rPr>
        <w:t>元。公司增加注册资本人民币</w:t>
      </w:r>
      <w:r>
        <w:rPr>
          <w:rFonts w:ascii="Times New Roman" w:hAnsi="Times New Roman" w:cs="Times New Roman" w:eastAsia="Times New Roman" w:hint="default"/>
          <w:spacing w:val="-1"/>
          <w:sz w:val="21"/>
          <w:szCs w:val="21"/>
        </w:rPr>
        <w:t>17,000,000.00</w:t>
      </w:r>
      <w:r>
        <w:rPr>
          <w:rFonts w:ascii="宋体" w:hAnsi="宋体" w:cs="宋体" w:eastAsia="宋体" w:hint="default"/>
          <w:spacing w:val="-1"/>
          <w:sz w:val="21"/>
          <w:szCs w:val="21"/>
        </w:rPr>
        <w:t>元，变更后的注册资本为人</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民币</w:t>
      </w:r>
      <w:r>
        <w:rPr>
          <w:rFonts w:ascii="Times New Roman" w:hAnsi="Times New Roman" w:cs="Times New Roman" w:eastAsia="Times New Roman" w:hint="default"/>
          <w:spacing w:val="-2"/>
          <w:sz w:val="21"/>
          <w:szCs w:val="21"/>
        </w:rPr>
        <w:t>68,000,000.00</w:t>
      </w:r>
      <w:r>
        <w:rPr>
          <w:rFonts w:ascii="宋体" w:hAnsi="宋体" w:cs="宋体" w:eastAsia="宋体" w:hint="default"/>
          <w:spacing w:val="-2"/>
          <w:sz w:val="21"/>
          <w:szCs w:val="21"/>
        </w:rPr>
        <w:t>元。公司已于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日在中国证券登记结算有限责任公司深圳分公司办</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理股份登记。该事项业经华普天健会计师事务所（北京）有限公司出具会验字</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0345</w:t>
      </w:r>
      <w:r>
        <w:rPr>
          <w:rFonts w:ascii="宋体" w:hAnsi="宋体" w:cs="宋体" w:eastAsia="宋体" w:hint="default"/>
          <w:spacing w:val="-1"/>
          <w:sz w:val="21"/>
          <w:szCs w:val="21"/>
        </w:rPr>
        <w:t>号验</w:t>
      </w:r>
      <w:r>
        <w:rPr>
          <w:rFonts w:ascii="宋体" w:hAnsi="宋体" w:cs="宋体" w:eastAsia="宋体" w:hint="default"/>
          <w:spacing w:val="-28"/>
          <w:sz w:val="21"/>
          <w:szCs w:val="21"/>
        </w:rPr>
        <w:t> </w:t>
      </w:r>
      <w:r>
        <w:rPr>
          <w:rFonts w:ascii="宋体" w:hAnsi="宋体" w:cs="宋体" w:eastAsia="宋体" w:hint="default"/>
          <w:sz w:val="21"/>
          <w:szCs w:val="21"/>
        </w:rPr>
        <w:t>资报告予以验证。截止本财务报告报出日，公司已办理工商变更登记。</w:t>
      </w:r>
    </w:p>
    <w:p>
      <w:pPr>
        <w:spacing w:line="386" w:lineRule="auto" w:before="65"/>
        <w:ind w:left="462" w:right="1627" w:firstLine="419"/>
        <w:jc w:val="both"/>
        <w:rPr>
          <w:rFonts w:ascii="宋体" w:hAnsi="宋体" w:cs="宋体" w:eastAsia="宋体" w:hint="default"/>
          <w:sz w:val="21"/>
          <w:szCs w:val="21"/>
        </w:rPr>
      </w:pPr>
      <w:r>
        <w:rPr>
          <w:rFonts w:ascii="宋体" w:hAnsi="宋体" w:cs="宋体" w:eastAsia="宋体" w:hint="default"/>
          <w:spacing w:val="-1"/>
          <w:sz w:val="21"/>
          <w:szCs w:val="21"/>
        </w:rPr>
        <w:t>（二）根据公司</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日董事会会议审议通过的利润分配预案，拟以</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首次公开发行后的总股本</w:t>
      </w:r>
      <w:r>
        <w:rPr>
          <w:rFonts w:ascii="Times New Roman" w:hAnsi="Times New Roman" w:cs="Times New Roman" w:eastAsia="Times New Roman" w:hint="default"/>
          <w:spacing w:val="-2"/>
          <w:sz w:val="21"/>
          <w:szCs w:val="21"/>
        </w:rPr>
        <w:t>68,000,000</w:t>
      </w:r>
      <w:r>
        <w:rPr>
          <w:rFonts w:ascii="宋体" w:hAnsi="宋体" w:cs="宋体" w:eastAsia="宋体" w:hint="default"/>
          <w:spacing w:val="-2"/>
          <w:sz w:val="21"/>
          <w:szCs w:val="21"/>
        </w:rPr>
        <w:t>股为基数每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股派现金红利</w:t>
      </w:r>
      <w:r>
        <w:rPr>
          <w:rFonts w:ascii="Times New Roman" w:hAnsi="Times New Roman" w:cs="Times New Roman" w:eastAsia="Times New Roman" w:hint="default"/>
          <w:spacing w:val="-2"/>
          <w:sz w:val="21"/>
          <w:szCs w:val="21"/>
        </w:rPr>
        <w:t>2.00</w:t>
      </w:r>
      <w:r>
        <w:rPr>
          <w:rFonts w:ascii="宋体" w:hAnsi="宋体" w:cs="宋体" w:eastAsia="宋体" w:hint="default"/>
          <w:spacing w:val="-2"/>
          <w:sz w:val="21"/>
          <w:szCs w:val="21"/>
        </w:rPr>
        <w:t>元（含税），此项分配方案</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尚需经股东大会批准。</w:t>
      </w:r>
    </w:p>
    <w:p>
      <w:pPr>
        <w:spacing w:line="240" w:lineRule="auto" w:before="12"/>
        <w:rPr>
          <w:rFonts w:ascii="宋体" w:hAnsi="宋体" w:cs="宋体" w:eastAsia="宋体" w:hint="default"/>
          <w:sz w:val="16"/>
          <w:szCs w:val="16"/>
        </w:rPr>
      </w:pPr>
    </w:p>
    <w:p>
      <w:pPr>
        <w:spacing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除以上事项外，公司无其他资产负债表日后事项的非调整事项。</w:t>
      </w:r>
    </w:p>
    <w:p>
      <w:pPr>
        <w:spacing w:line="240" w:lineRule="auto" w:before="9"/>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十、其他重要事项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882" w:right="5283" w:firstLine="0"/>
        <w:jc w:val="left"/>
        <w:rPr>
          <w:rFonts w:ascii="宋体" w:hAnsi="宋体" w:cs="宋体" w:eastAsia="宋体" w:hint="default"/>
          <w:sz w:val="21"/>
          <w:szCs w:val="21"/>
        </w:rPr>
      </w:pPr>
      <w:r>
        <w:rPr>
          <w:rFonts w:ascii="宋体" w:hAnsi="宋体" w:cs="宋体" w:eastAsia="宋体" w:hint="default"/>
          <w:sz w:val="21"/>
          <w:szCs w:val="21"/>
        </w:rPr>
        <w:t>（一）债务重组事项</w:t>
      </w:r>
      <w:r>
        <w:rPr>
          <w:rFonts w:ascii="宋体" w:hAnsi="宋体" w:cs="宋体" w:eastAsia="宋体" w:hint="default"/>
          <w:w w:val="100"/>
          <w:sz w:val="21"/>
          <w:szCs w:val="21"/>
        </w:rPr>
        <w:t> </w:t>
      </w:r>
      <w:r>
        <w:rPr>
          <w:rFonts w:ascii="宋体" w:hAnsi="宋体" w:cs="宋体" w:eastAsia="宋体" w:hint="default"/>
          <w:spacing w:val="-2"/>
          <w:sz w:val="21"/>
          <w:szCs w:val="21"/>
        </w:rPr>
        <w:t>本报告期内，公司无重大债务重组事项。</w:t>
      </w:r>
    </w:p>
    <w:p>
      <w:pPr>
        <w:spacing w:line="408" w:lineRule="auto" w:before="108"/>
        <w:ind w:left="882" w:right="3059" w:firstLine="0"/>
        <w:jc w:val="left"/>
        <w:rPr>
          <w:rFonts w:ascii="宋体" w:hAnsi="宋体" w:cs="宋体" w:eastAsia="宋体" w:hint="default"/>
          <w:sz w:val="21"/>
          <w:szCs w:val="21"/>
        </w:rPr>
      </w:pPr>
      <w:r>
        <w:rPr>
          <w:rFonts w:ascii="宋体" w:hAnsi="宋体" w:cs="宋体" w:eastAsia="宋体" w:hint="default"/>
          <w:sz w:val="21"/>
          <w:szCs w:val="21"/>
        </w:rPr>
        <w:t>（二）非货币性资产交换事项</w:t>
      </w:r>
      <w:r>
        <w:rPr>
          <w:rFonts w:ascii="宋体" w:hAnsi="宋体" w:cs="宋体" w:eastAsia="宋体" w:hint="default"/>
          <w:w w:val="100"/>
          <w:sz w:val="21"/>
          <w:szCs w:val="21"/>
        </w:rPr>
        <w:t> </w:t>
      </w:r>
      <w:r>
        <w:rPr>
          <w:rFonts w:ascii="宋体" w:hAnsi="宋体" w:cs="宋体" w:eastAsia="宋体" w:hint="default"/>
          <w:spacing w:val="-2"/>
          <w:sz w:val="21"/>
          <w:szCs w:val="21"/>
        </w:rPr>
        <w:t>本报告期内，公司无重大非货币性资产交换事项。</w:t>
      </w:r>
    </w:p>
    <w:p>
      <w:pPr>
        <w:spacing w:after="0" w:line="408"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11"/>
        <w:rPr>
          <w:rFonts w:ascii="宋体" w:hAnsi="宋体" w:cs="宋体" w:eastAsia="宋体" w:hint="default"/>
          <w:sz w:val="19"/>
          <w:szCs w:val="19"/>
        </w:rPr>
      </w:pPr>
    </w:p>
    <w:p>
      <w:pPr>
        <w:spacing w:line="408" w:lineRule="auto"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（三）其他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根据本公司与沈阳市和平区机关事务管理局签定的《房屋使用合同》，和平区政府给予本</w:t>
      </w:r>
    </w:p>
    <w:p>
      <w:pPr>
        <w:spacing w:line="386" w:lineRule="auto" w:before="46"/>
        <w:ind w:left="462" w:right="1635" w:firstLine="0"/>
        <w:jc w:val="both"/>
        <w:rPr>
          <w:rFonts w:ascii="宋体" w:hAnsi="宋体" w:cs="宋体" w:eastAsia="宋体" w:hint="default"/>
          <w:sz w:val="21"/>
          <w:szCs w:val="21"/>
        </w:rPr>
      </w:pPr>
      <w:r>
        <w:rPr>
          <w:rFonts w:ascii="宋体" w:hAnsi="宋体" w:cs="宋体" w:eastAsia="宋体" w:hint="default"/>
          <w:spacing w:val="-3"/>
          <w:sz w:val="21"/>
          <w:szCs w:val="21"/>
        </w:rPr>
        <w:t>公司政策扶持，将坐落在沈阳市和平区和平北大街</w:t>
      </w:r>
      <w:r>
        <w:rPr>
          <w:rFonts w:ascii="Times New Roman" w:hAnsi="Times New Roman" w:cs="Times New Roman" w:eastAsia="Times New Roman" w:hint="default"/>
          <w:spacing w:val="-3"/>
          <w:sz w:val="21"/>
          <w:szCs w:val="21"/>
        </w:rPr>
        <w:t>62</w:t>
      </w:r>
      <w:r>
        <w:rPr>
          <w:rFonts w:ascii="宋体" w:hAnsi="宋体" w:cs="宋体" w:eastAsia="宋体" w:hint="default"/>
          <w:spacing w:val="-3"/>
          <w:sz w:val="21"/>
          <w:szCs w:val="21"/>
        </w:rPr>
        <w:t>号的乳业大厦</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3-10</w:t>
      </w:r>
      <w:r>
        <w:rPr>
          <w:rFonts w:ascii="宋体" w:hAnsi="宋体" w:cs="宋体" w:eastAsia="宋体" w:hint="default"/>
          <w:spacing w:val="-3"/>
          <w:sz w:val="21"/>
          <w:szCs w:val="21"/>
        </w:rPr>
        <w:t>层，建筑面积</w:t>
      </w:r>
      <w:r>
        <w:rPr>
          <w:rFonts w:ascii="Times New Roman" w:hAnsi="Times New Roman" w:cs="Times New Roman" w:eastAsia="Times New Roman" w:hint="default"/>
          <w:spacing w:val="-3"/>
          <w:sz w:val="21"/>
          <w:szCs w:val="21"/>
        </w:rPr>
        <w:t>4010</w:t>
      </w:r>
      <w:r>
        <w:rPr>
          <w:rFonts w:ascii="宋体" w:hAnsi="宋体" w:cs="宋体" w:eastAsia="宋体" w:hint="default"/>
          <w:spacing w:val="-3"/>
          <w:sz w:val="21"/>
          <w:szCs w:val="21"/>
        </w:rPr>
        <w:t>平</w:t>
      </w:r>
      <w:r>
        <w:rPr>
          <w:rFonts w:ascii="宋体" w:hAnsi="宋体" w:cs="宋体" w:eastAsia="宋体" w:hint="default"/>
          <w:spacing w:val="-16"/>
          <w:sz w:val="21"/>
          <w:szCs w:val="21"/>
        </w:rPr>
        <w:t> </w:t>
      </w:r>
      <w:r>
        <w:rPr>
          <w:rFonts w:ascii="宋体" w:hAnsi="宋体" w:cs="宋体" w:eastAsia="宋体" w:hint="default"/>
          <w:spacing w:val="-3"/>
          <w:sz w:val="21"/>
          <w:szCs w:val="21"/>
        </w:rPr>
        <w:t>方米提供给本公司免租金使用五年用于金融服务外包业务，使用期限自</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日至</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p>
      <w:pPr>
        <w:spacing w:line="544" w:lineRule="auto" w:before="98"/>
        <w:ind w:left="926" w:right="5283" w:hanging="44"/>
        <w:jc w:val="left"/>
        <w:rPr>
          <w:rFonts w:ascii="宋体" w:hAnsi="宋体" w:cs="宋体" w:eastAsia="宋体" w:hint="default"/>
          <w:sz w:val="21"/>
          <w:szCs w:val="21"/>
        </w:rPr>
      </w:pPr>
      <w:r>
        <w:rPr>
          <w:rFonts w:ascii="宋体" w:hAnsi="宋体" w:cs="宋体" w:eastAsia="宋体" w:hint="default"/>
          <w:spacing w:val="-2"/>
          <w:sz w:val="21"/>
          <w:szCs w:val="21"/>
        </w:rPr>
        <w:t>除以上事项外，本报告期公司无其他重要事项。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十一、母公司财务报表主要项目注释</w:t>
      </w:r>
      <w:r>
        <w:rPr>
          <w:rFonts w:ascii="宋体" w:hAnsi="宋体" w:cs="宋体" w:eastAsia="宋体" w:hint="default"/>
          <w:sz w:val="21"/>
          <w:szCs w:val="21"/>
        </w:rPr>
      </w:r>
    </w:p>
    <w:p>
      <w:pPr>
        <w:spacing w:line="259" w:lineRule="exact" w:before="0"/>
        <w:ind w:left="882" w:right="1631" w:firstLine="0"/>
        <w:jc w:val="left"/>
        <w:rPr>
          <w:rFonts w:ascii="宋体" w:hAnsi="宋体" w:cs="宋体" w:eastAsia="宋体" w:hint="default"/>
          <w:sz w:val="21"/>
          <w:szCs w:val="21"/>
        </w:rPr>
      </w:pPr>
      <w:r>
        <w:rPr>
          <w:rFonts w:ascii="宋体" w:hAnsi="宋体" w:cs="宋体" w:eastAsia="宋体" w:hint="default"/>
          <w:sz w:val="21"/>
          <w:szCs w:val="21"/>
        </w:rPr>
        <w:t>公司合并财务报表中的应收账款、其他应收款、营业收入等项目金额的形成均主要来源于</w:t>
      </w:r>
    </w:p>
    <w:p>
      <w:pPr>
        <w:spacing w:before="133"/>
        <w:ind w:left="462" w:right="0" w:firstLine="0"/>
        <w:jc w:val="both"/>
        <w:rPr>
          <w:rFonts w:ascii="宋体" w:hAnsi="宋体" w:cs="宋体" w:eastAsia="宋体" w:hint="default"/>
          <w:sz w:val="21"/>
          <w:szCs w:val="21"/>
        </w:rPr>
      </w:pPr>
      <w:r>
        <w:rPr>
          <w:rFonts w:ascii="宋体" w:hAnsi="宋体" w:cs="宋体" w:eastAsia="宋体" w:hint="default"/>
          <w:sz w:val="21"/>
          <w:szCs w:val="21"/>
        </w:rPr>
        <w:t>母公司，故母公司的上述项目详见附注五的相关披露内容。</w:t>
      </w:r>
    </w:p>
    <w:p>
      <w:pPr>
        <w:spacing w:line="240" w:lineRule="auto" w:before="9"/>
        <w:rPr>
          <w:rFonts w:ascii="宋体" w:hAnsi="宋体" w:cs="宋体" w:eastAsia="宋体" w:hint="default"/>
          <w:sz w:val="17"/>
          <w:szCs w:val="17"/>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（一）长期股权投资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1744"/>
        <w:gridCol w:w="1116"/>
        <w:gridCol w:w="1454"/>
        <w:gridCol w:w="1486"/>
        <w:gridCol w:w="1383"/>
        <w:gridCol w:w="1521"/>
      </w:tblGrid>
      <w:tr>
        <w:trPr>
          <w:trHeight w:val="403" w:hRule="exact"/>
        </w:trPr>
        <w:tc>
          <w:tcPr>
            <w:tcW w:w="174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1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45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48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3"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55"/>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52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90" w:hRule="exact"/>
        </w:trPr>
        <w:tc>
          <w:tcPr>
            <w:tcW w:w="1744" w:type="dxa"/>
            <w:tcBorders>
              <w:top w:val="single" w:sz="2" w:space="0" w:color="000000"/>
              <w:left w:val="nil" w:sz="6" w:space="0" w:color="auto"/>
              <w:bottom w:val="nil" w:sz="6" w:space="0" w:color="auto"/>
              <w:right w:val="nil" w:sz="6" w:space="0" w:color="auto"/>
            </w:tcBorders>
          </w:tcPr>
          <w:p>
            <w:pPr>
              <w:pStyle w:val="TableParagraph"/>
              <w:spacing w:line="240" w:lineRule="exact"/>
              <w:ind w:left="122" w:right="179"/>
              <w:jc w:val="left"/>
              <w:rPr>
                <w:rFonts w:ascii="宋体" w:hAnsi="宋体" w:cs="宋体" w:eastAsia="宋体" w:hint="default"/>
                <w:sz w:val="18"/>
                <w:szCs w:val="18"/>
              </w:rPr>
            </w:pPr>
            <w:r>
              <w:rPr>
                <w:rFonts w:ascii="宋体" w:hAnsi="宋体" w:cs="宋体" w:eastAsia="宋体" w:hint="default"/>
                <w:sz w:val="18"/>
                <w:szCs w:val="18"/>
              </w:rPr>
              <w:t>沈阳荣科全濠科技 有限公司</w:t>
            </w:r>
          </w:p>
        </w:tc>
        <w:tc>
          <w:tcPr>
            <w:tcW w:w="1116" w:type="dxa"/>
            <w:tcBorders>
              <w:top w:val="single" w:sz="2" w:space="0" w:color="000000"/>
              <w:left w:val="nil" w:sz="6" w:space="0" w:color="auto"/>
              <w:bottom w:val="nil" w:sz="6" w:space="0" w:color="auto"/>
              <w:right w:val="nil" w:sz="6" w:space="0" w:color="auto"/>
            </w:tcBorders>
          </w:tcPr>
          <w:p>
            <w:pPr>
              <w:pStyle w:val="TableParagraph"/>
              <w:spacing w:line="240" w:lineRule="auto" w:before="92"/>
              <w:ind w:right="2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54" w:type="dxa"/>
            <w:tcBorders>
              <w:top w:val="single" w:sz="2" w:space="0" w:color="000000"/>
              <w:left w:val="nil" w:sz="6" w:space="0" w:color="auto"/>
              <w:bottom w:val="nil" w:sz="6" w:space="0" w:color="auto"/>
              <w:right w:val="nil" w:sz="6" w:space="0" w:color="auto"/>
            </w:tcBorders>
          </w:tcPr>
          <w:p>
            <w:pPr>
              <w:pStyle w:val="TableParagraph"/>
              <w:spacing w:line="240" w:lineRule="auto" w:before="134"/>
              <w:ind w:left="212" w:right="0"/>
              <w:jc w:val="left"/>
              <w:rPr>
                <w:rFonts w:ascii="Times New Roman" w:hAnsi="Times New Roman" w:cs="Times New Roman" w:eastAsia="Times New Roman" w:hint="default"/>
                <w:sz w:val="18"/>
                <w:szCs w:val="18"/>
              </w:rPr>
            </w:pPr>
            <w:r>
              <w:rPr>
                <w:rFonts w:ascii="Times New Roman"/>
                <w:sz w:val="18"/>
              </w:rPr>
              <w:t>3,500,000.00</w:t>
            </w:r>
          </w:p>
        </w:tc>
        <w:tc>
          <w:tcPr>
            <w:tcW w:w="1486" w:type="dxa"/>
            <w:tcBorders>
              <w:top w:val="single" w:sz="2" w:space="0" w:color="000000"/>
              <w:left w:val="nil" w:sz="6" w:space="0" w:color="auto"/>
              <w:bottom w:val="nil" w:sz="6" w:space="0" w:color="auto"/>
              <w:right w:val="nil" w:sz="6" w:space="0" w:color="auto"/>
            </w:tcBorders>
          </w:tcPr>
          <w:p>
            <w:pPr>
              <w:pStyle w:val="TableParagraph"/>
              <w:spacing w:line="240" w:lineRule="auto" w:before="134"/>
              <w:ind w:right="122"/>
              <w:jc w:val="right"/>
              <w:rPr>
                <w:rFonts w:ascii="Times New Roman" w:hAnsi="Times New Roman" w:cs="Times New Roman" w:eastAsia="Times New Roman" w:hint="default"/>
                <w:sz w:val="18"/>
                <w:szCs w:val="18"/>
              </w:rPr>
            </w:pPr>
            <w:r>
              <w:rPr>
                <w:rFonts w:ascii="Times New Roman"/>
                <w:spacing w:val="-1"/>
                <w:sz w:val="18"/>
              </w:rPr>
              <w:t>3,500,000.00</w:t>
            </w:r>
          </w:p>
        </w:tc>
        <w:tc>
          <w:tcPr>
            <w:tcW w:w="1383" w:type="dxa"/>
            <w:tcBorders>
              <w:top w:val="single" w:sz="2" w:space="0" w:color="000000"/>
              <w:left w:val="nil" w:sz="6" w:space="0" w:color="auto"/>
              <w:bottom w:val="nil" w:sz="6" w:space="0" w:color="auto"/>
              <w:right w:val="nil" w:sz="6" w:space="0" w:color="auto"/>
            </w:tcBorders>
          </w:tcPr>
          <w:p>
            <w:pPr/>
          </w:p>
        </w:tc>
        <w:tc>
          <w:tcPr>
            <w:tcW w:w="1521" w:type="dxa"/>
            <w:tcBorders>
              <w:top w:val="single" w:sz="2" w:space="0" w:color="000000"/>
              <w:left w:val="nil" w:sz="6" w:space="0" w:color="auto"/>
              <w:bottom w:val="nil" w:sz="6" w:space="0" w:color="auto"/>
              <w:right w:val="nil" w:sz="6" w:space="0" w:color="auto"/>
            </w:tcBorders>
          </w:tcPr>
          <w:p>
            <w:pPr>
              <w:pStyle w:val="TableParagraph"/>
              <w:spacing w:line="240" w:lineRule="auto" w:before="134"/>
              <w:ind w:right="14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80"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辽宁荣科金融服务</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12" w:right="0"/>
              <w:jc w:val="left"/>
              <w:rPr>
                <w:rFonts w:ascii="Times New Roman" w:hAnsi="Times New Roman" w:cs="Times New Roman" w:eastAsia="Times New Roman" w:hint="default"/>
                <w:sz w:val="18"/>
                <w:szCs w:val="18"/>
              </w:rPr>
            </w:pPr>
            <w:r>
              <w:rPr>
                <w:rFonts w:ascii="Times New Roman"/>
                <w:sz w:val="18"/>
              </w:rPr>
              <w:t>5,000,000.00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22"/>
              <w:jc w:val="right"/>
              <w:rPr>
                <w:rFonts w:ascii="Times New Roman" w:hAnsi="Times New Roman" w:cs="Times New Roman" w:eastAsia="Times New Roman" w:hint="default"/>
                <w:sz w:val="18"/>
                <w:szCs w:val="18"/>
              </w:rPr>
            </w:pPr>
            <w:r>
              <w:rPr>
                <w:rFonts w:ascii="Times New Roman"/>
                <w:spacing w:val="-1"/>
                <w:sz w:val="18"/>
              </w:rPr>
              <w:t>5,000,000.00</w:t>
            </w:r>
          </w:p>
        </w:tc>
        <w:tc>
          <w:tcPr>
            <w:tcW w:w="13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4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75" w:hRule="exact"/>
        </w:trPr>
        <w:tc>
          <w:tcPr>
            <w:tcW w:w="1744" w:type="dxa"/>
            <w:tcBorders>
              <w:top w:val="nil" w:sz="6" w:space="0" w:color="auto"/>
              <w:left w:val="nil" w:sz="6" w:space="0" w:color="auto"/>
              <w:bottom w:val="single" w:sz="2" w:space="0" w:color="000000"/>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北京荣科爱信科技</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6"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right="2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54" w:type="dxa"/>
            <w:tcBorders>
              <w:top w:val="nil" w:sz="6" w:space="0" w:color="auto"/>
              <w:left w:val="nil" w:sz="6" w:space="0" w:color="auto"/>
              <w:bottom w:val="single" w:sz="2" w:space="0" w:color="000000"/>
              <w:right w:val="nil" w:sz="6" w:space="0" w:color="auto"/>
            </w:tcBorders>
          </w:tcPr>
          <w:p>
            <w:pPr>
              <w:pStyle w:val="TableParagraph"/>
              <w:spacing w:line="240" w:lineRule="auto" w:before="127"/>
              <w:ind w:left="212" w:right="0"/>
              <w:jc w:val="left"/>
              <w:rPr>
                <w:rFonts w:ascii="Times New Roman" w:hAnsi="Times New Roman" w:cs="Times New Roman" w:eastAsia="Times New Roman" w:hint="default"/>
                <w:sz w:val="18"/>
                <w:szCs w:val="18"/>
              </w:rPr>
            </w:pPr>
            <w:r>
              <w:rPr>
                <w:rFonts w:ascii="Times New Roman"/>
                <w:sz w:val="18"/>
              </w:rPr>
              <w:t>1,000,000.00</w:t>
            </w:r>
          </w:p>
        </w:tc>
        <w:tc>
          <w:tcPr>
            <w:tcW w:w="1486" w:type="dxa"/>
            <w:tcBorders>
              <w:top w:val="nil" w:sz="6" w:space="0" w:color="auto"/>
              <w:left w:val="nil" w:sz="6" w:space="0" w:color="auto"/>
              <w:bottom w:val="single" w:sz="2" w:space="0" w:color="000000"/>
              <w:right w:val="nil" w:sz="6" w:space="0" w:color="auto"/>
            </w:tcBorders>
          </w:tcPr>
          <w:p>
            <w:pPr/>
          </w:p>
        </w:tc>
        <w:tc>
          <w:tcPr>
            <w:tcW w:w="1383" w:type="dxa"/>
            <w:tcBorders>
              <w:top w:val="nil" w:sz="6" w:space="0" w:color="auto"/>
              <w:left w:val="nil" w:sz="6" w:space="0" w:color="auto"/>
              <w:bottom w:val="single" w:sz="2" w:space="0" w:color="000000"/>
              <w:right w:val="nil" w:sz="6" w:space="0" w:color="auto"/>
            </w:tcBorders>
          </w:tcPr>
          <w:p>
            <w:pPr>
              <w:pStyle w:val="TableParagraph"/>
              <w:spacing w:line="240" w:lineRule="auto" w:before="127"/>
              <w:ind w:right="185"/>
              <w:jc w:val="center"/>
              <w:rPr>
                <w:rFonts w:ascii="Times New Roman" w:hAnsi="Times New Roman" w:cs="Times New Roman" w:eastAsia="Times New Roman" w:hint="default"/>
                <w:sz w:val="18"/>
                <w:szCs w:val="18"/>
              </w:rPr>
            </w:pPr>
            <w:r>
              <w:rPr>
                <w:rFonts w:ascii="Times New Roman"/>
                <w:sz w:val="18"/>
              </w:rPr>
              <w:t>1,000,000.00</w:t>
            </w:r>
          </w:p>
        </w:tc>
        <w:tc>
          <w:tcPr>
            <w:tcW w:w="1521" w:type="dxa"/>
            <w:tcBorders>
              <w:top w:val="nil" w:sz="6" w:space="0" w:color="auto"/>
              <w:left w:val="nil" w:sz="6" w:space="0" w:color="auto"/>
              <w:bottom w:val="single" w:sz="2" w:space="0" w:color="000000"/>
              <w:right w:val="nil" w:sz="6" w:space="0" w:color="auto"/>
            </w:tcBorders>
          </w:tcPr>
          <w:p>
            <w:pPr>
              <w:pStyle w:val="TableParagraph"/>
              <w:spacing w:line="240" w:lineRule="auto" w:before="127"/>
              <w:ind w:right="14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174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w:t>
            </w:r>
          </w:p>
        </w:tc>
        <w:tc>
          <w:tcPr>
            <w:tcW w:w="1454"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left="212" w:right="0"/>
              <w:jc w:val="left"/>
              <w:rPr>
                <w:rFonts w:ascii="Times New Roman" w:hAnsi="Times New Roman" w:cs="Times New Roman" w:eastAsia="Times New Roman" w:hint="default"/>
                <w:sz w:val="18"/>
                <w:szCs w:val="18"/>
              </w:rPr>
            </w:pPr>
            <w:r>
              <w:rPr>
                <w:rFonts w:ascii="Times New Roman"/>
                <w:b/>
                <w:sz w:val="18"/>
              </w:rPr>
              <w:t>9,500,000.00</w:t>
            </w:r>
            <w:r>
              <w:rPr>
                <w:rFonts w:ascii="Times New Roman"/>
                <w:sz w:val="18"/>
              </w:rPr>
            </w:r>
          </w:p>
        </w:tc>
        <w:tc>
          <w:tcPr>
            <w:tcW w:w="1486"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25"/>
              <w:jc w:val="right"/>
              <w:rPr>
                <w:rFonts w:ascii="Times New Roman" w:hAnsi="Times New Roman" w:cs="Times New Roman" w:eastAsia="Times New Roman" w:hint="default"/>
                <w:sz w:val="18"/>
                <w:szCs w:val="18"/>
              </w:rPr>
            </w:pPr>
            <w:r>
              <w:rPr>
                <w:rFonts w:ascii="Times New Roman"/>
                <w:b/>
                <w:spacing w:val="-1"/>
                <w:sz w:val="18"/>
              </w:rPr>
              <w:t>8,500,000.00</w:t>
            </w:r>
            <w:r>
              <w:rPr>
                <w:rFonts w:ascii="Times New Roman"/>
                <w:spacing w:val="-1"/>
                <w:sz w:val="18"/>
              </w:rPr>
            </w:r>
          </w:p>
        </w:tc>
        <w:tc>
          <w:tcPr>
            <w:tcW w:w="138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85"/>
              <w:jc w:val="center"/>
              <w:rPr>
                <w:rFonts w:ascii="Times New Roman" w:hAnsi="Times New Roman" w:cs="Times New Roman" w:eastAsia="Times New Roman" w:hint="default"/>
                <w:sz w:val="18"/>
                <w:szCs w:val="18"/>
              </w:rPr>
            </w:pPr>
            <w:r>
              <w:rPr>
                <w:rFonts w:ascii="Times New Roman"/>
                <w:b/>
                <w:sz w:val="18"/>
              </w:rPr>
              <w:t>1,000,000.00</w:t>
            </w:r>
            <w:r>
              <w:rPr>
                <w:rFonts w:ascii="Times New Roman"/>
                <w:sz w:val="18"/>
              </w:rPr>
            </w:r>
          </w:p>
        </w:tc>
        <w:tc>
          <w:tcPr>
            <w:tcW w:w="1521"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141"/>
              <w:jc w:val="right"/>
              <w:rPr>
                <w:rFonts w:ascii="Times New Roman" w:hAnsi="Times New Roman" w:cs="Times New Roman" w:eastAsia="Times New Roman" w:hint="default"/>
                <w:sz w:val="18"/>
                <w:szCs w:val="18"/>
              </w:rPr>
            </w:pPr>
            <w:r>
              <w:rPr>
                <w:rFonts w:ascii="Times New Roman"/>
                <w:b/>
                <w:spacing w:val="-1"/>
                <w:sz w:val="18"/>
              </w:rPr>
              <w:t>9,500,000.00</w:t>
            </w:r>
            <w:r>
              <w:rPr>
                <w:rFonts w:ascii="Times New Roman"/>
                <w:spacing w:val="-1"/>
                <w:sz w:val="18"/>
              </w:rPr>
            </w:r>
          </w:p>
        </w:tc>
      </w:tr>
    </w:tbl>
    <w:p>
      <w:pPr>
        <w:spacing w:before="87"/>
        <w:ind w:left="462" w:right="1631" w:firstLine="0"/>
        <w:jc w:val="left"/>
        <w:rPr>
          <w:rFonts w:ascii="宋体" w:hAnsi="宋体" w:cs="宋体" w:eastAsia="宋体" w:hint="default"/>
          <w:sz w:val="18"/>
          <w:szCs w:val="18"/>
        </w:rPr>
      </w:pPr>
      <w:r>
        <w:rPr>
          <w:rFonts w:ascii="宋体" w:hAnsi="宋体" w:cs="宋体" w:eastAsia="宋体" w:hint="default"/>
          <w:sz w:val="18"/>
          <w:szCs w:val="18"/>
        </w:rPr>
        <w:t>（续表）</w:t>
      </w:r>
    </w:p>
    <w:p>
      <w:pPr>
        <w:spacing w:line="240" w:lineRule="auto" w:before="1"/>
        <w:rPr>
          <w:rFonts w:ascii="宋体" w:hAnsi="宋体" w:cs="宋体" w:eastAsia="宋体" w:hint="default"/>
          <w:sz w:val="11"/>
          <w:szCs w:val="11"/>
        </w:rPr>
      </w:pPr>
    </w:p>
    <w:tbl>
      <w:tblPr>
        <w:tblW w:w="0" w:type="auto"/>
        <w:jc w:val="left"/>
        <w:tblInd w:w="448" w:type="dxa"/>
        <w:tblLayout w:type="fixed"/>
        <w:tblCellMar>
          <w:top w:w="0" w:type="dxa"/>
          <w:left w:w="0" w:type="dxa"/>
          <w:bottom w:w="0" w:type="dxa"/>
          <w:right w:w="0" w:type="dxa"/>
        </w:tblCellMar>
        <w:tblLook w:val="01E0"/>
      </w:tblPr>
      <w:tblGrid>
        <w:gridCol w:w="2521"/>
        <w:gridCol w:w="1122"/>
        <w:gridCol w:w="1187"/>
        <w:gridCol w:w="1668"/>
        <w:gridCol w:w="591"/>
        <w:gridCol w:w="972"/>
        <w:gridCol w:w="601"/>
      </w:tblGrid>
      <w:tr>
        <w:trPr>
          <w:trHeight w:val="725" w:hRule="exact"/>
        </w:trPr>
        <w:tc>
          <w:tcPr>
            <w:tcW w:w="2521" w:type="dxa"/>
            <w:tcBorders>
              <w:top w:val="single" w:sz="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37"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122"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239" w:right="158"/>
              <w:jc w:val="both"/>
              <w:rPr>
                <w:rFonts w:ascii="Arial" w:hAnsi="Arial" w:cs="Arial" w:eastAsia="Arial"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Arial" w:hAnsi="Arial" w:cs="Arial" w:eastAsia="Arial" w:hint="default"/>
                <w:b/>
                <w:bCs/>
                <w:sz w:val="18"/>
                <w:szCs w:val="18"/>
              </w:rPr>
              <w:t>(%)</w:t>
            </w:r>
            <w:r>
              <w:rPr>
                <w:rFonts w:ascii="Arial" w:hAnsi="Arial" w:cs="Arial" w:eastAsia="Arial" w:hint="default"/>
                <w:sz w:val="18"/>
                <w:szCs w:val="18"/>
              </w:rPr>
            </w:r>
          </w:p>
        </w:tc>
        <w:tc>
          <w:tcPr>
            <w:tcW w:w="1187"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60" w:right="121"/>
              <w:jc w:val="center"/>
              <w:rPr>
                <w:rFonts w:ascii="Arial" w:hAnsi="Arial" w:cs="Arial" w:eastAsia="Arial" w:hint="default"/>
                <w:sz w:val="18"/>
                <w:szCs w:val="18"/>
              </w:rPr>
            </w:pPr>
            <w:r>
              <w:rPr>
                <w:rFonts w:ascii="宋体" w:hAnsi="宋体" w:cs="宋体" w:eastAsia="宋体" w:hint="default"/>
                <w:b/>
                <w:bCs/>
                <w:w w:val="95"/>
                <w:sz w:val="18"/>
                <w:szCs w:val="18"/>
              </w:rPr>
              <w:t>在被投资单</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位表决权比</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sz w:val="18"/>
                <w:szCs w:val="18"/>
              </w:rPr>
              <w:t>例</w:t>
            </w:r>
            <w:r>
              <w:rPr>
                <w:rFonts w:ascii="Arial" w:hAnsi="Arial" w:cs="Arial" w:eastAsia="Arial" w:hint="default"/>
                <w:b/>
                <w:bCs/>
                <w:sz w:val="18"/>
                <w:szCs w:val="18"/>
              </w:rPr>
              <w:t>(%)</w:t>
            </w:r>
            <w:r>
              <w:rPr>
                <w:rFonts w:ascii="Arial" w:hAnsi="Arial" w:cs="Arial" w:eastAsia="Arial" w:hint="default"/>
                <w:sz w:val="18"/>
                <w:szCs w:val="18"/>
              </w:rPr>
            </w:r>
          </w:p>
        </w:tc>
        <w:tc>
          <w:tcPr>
            <w:tcW w:w="1668" w:type="dxa"/>
            <w:tcBorders>
              <w:top w:val="single" w:sz="2" w:space="0" w:color="000000"/>
              <w:left w:val="nil" w:sz="6" w:space="0" w:color="auto"/>
              <w:bottom w:val="single" w:sz="2" w:space="0" w:color="000000"/>
              <w:right w:val="nil" w:sz="6" w:space="0" w:color="auto"/>
            </w:tcBorders>
          </w:tcPr>
          <w:p>
            <w:pPr>
              <w:pStyle w:val="TableParagraph"/>
              <w:spacing w:line="240" w:lineRule="exact"/>
              <w:ind w:left="123" w:right="97"/>
              <w:jc w:val="center"/>
              <w:rPr>
                <w:rFonts w:ascii="宋体" w:hAnsi="宋体" w:cs="宋体" w:eastAsia="宋体" w:hint="default"/>
                <w:sz w:val="18"/>
                <w:szCs w:val="18"/>
              </w:rPr>
            </w:pPr>
            <w:r>
              <w:rPr>
                <w:rFonts w:ascii="宋体" w:hAnsi="宋体" w:cs="宋体" w:eastAsia="宋体" w:hint="default"/>
                <w:b/>
                <w:bCs/>
                <w:w w:val="95"/>
                <w:sz w:val="18"/>
                <w:szCs w:val="18"/>
              </w:rPr>
              <w:t>在被投资单位持股</w:t>
            </w:r>
            <w:r>
              <w:rPr>
                <w:rFonts w:ascii="宋体" w:hAnsi="宋体" w:cs="宋体" w:eastAsia="宋体" w:hint="default"/>
                <w:b/>
                <w:bCs/>
                <w:spacing w:val="-18"/>
                <w:w w:val="95"/>
                <w:sz w:val="18"/>
                <w:szCs w:val="18"/>
              </w:rPr>
              <w:t> </w:t>
            </w:r>
            <w:r>
              <w:rPr>
                <w:rFonts w:ascii="宋体" w:hAnsi="宋体" w:cs="宋体" w:eastAsia="宋体" w:hint="default"/>
                <w:b/>
                <w:bCs/>
                <w:spacing w:val="-18"/>
                <w:w w:val="95"/>
                <w:sz w:val="18"/>
                <w:szCs w:val="18"/>
              </w:rPr>
            </w:r>
            <w:r>
              <w:rPr>
                <w:rFonts w:ascii="宋体" w:hAnsi="宋体" w:cs="宋体" w:eastAsia="宋体" w:hint="default"/>
                <w:b/>
                <w:bCs/>
                <w:w w:val="95"/>
                <w:sz w:val="18"/>
                <w:szCs w:val="18"/>
              </w:rPr>
              <w:t>比例与表决权比例</w:t>
            </w:r>
            <w:r>
              <w:rPr>
                <w:rFonts w:ascii="宋体" w:hAnsi="宋体" w:cs="宋体" w:eastAsia="宋体" w:hint="default"/>
                <w:b/>
                <w:bCs/>
                <w:spacing w:val="-18"/>
                <w:w w:val="95"/>
                <w:sz w:val="18"/>
                <w:szCs w:val="18"/>
              </w:rPr>
              <w:t> </w:t>
            </w:r>
            <w:r>
              <w:rPr>
                <w:rFonts w:ascii="宋体" w:hAnsi="宋体" w:cs="宋体" w:eastAsia="宋体" w:hint="default"/>
                <w:b/>
                <w:bCs/>
                <w:spacing w:val="-18"/>
                <w:w w:val="95"/>
                <w:sz w:val="18"/>
                <w:szCs w:val="18"/>
              </w:rPr>
            </w:r>
            <w:r>
              <w:rPr>
                <w:rFonts w:ascii="宋体" w:hAnsi="宋体" w:cs="宋体" w:eastAsia="宋体" w:hint="default"/>
                <w:b/>
                <w:bCs/>
                <w:sz w:val="18"/>
                <w:szCs w:val="18"/>
              </w:rPr>
              <w:t>不一致的说明</w:t>
            </w:r>
            <w:r>
              <w:rPr>
                <w:rFonts w:ascii="宋体" w:hAnsi="宋体" w:cs="宋体" w:eastAsia="宋体" w:hint="default"/>
                <w:sz w:val="18"/>
                <w:szCs w:val="18"/>
              </w:rPr>
            </w:r>
          </w:p>
        </w:tc>
        <w:tc>
          <w:tcPr>
            <w:tcW w:w="591" w:type="dxa"/>
            <w:tcBorders>
              <w:top w:val="single" w:sz="2" w:space="0" w:color="000000"/>
              <w:left w:val="nil" w:sz="6" w:space="0" w:color="auto"/>
              <w:bottom w:val="single" w:sz="2" w:space="0" w:color="000000"/>
              <w:right w:val="nil" w:sz="6" w:space="0" w:color="auto"/>
            </w:tcBorders>
          </w:tcPr>
          <w:p>
            <w:pPr>
              <w:pStyle w:val="TableParagraph"/>
              <w:spacing w:line="244" w:lineRule="auto" w:before="101"/>
              <w:ind w:left="99" w:right="124"/>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972" w:type="dxa"/>
            <w:tcBorders>
              <w:top w:val="single" w:sz="2" w:space="0" w:color="000000"/>
              <w:left w:val="nil" w:sz="6" w:space="0" w:color="auto"/>
              <w:bottom w:val="single" w:sz="2" w:space="0" w:color="000000"/>
              <w:right w:val="nil" w:sz="6" w:space="0" w:color="auto"/>
            </w:tcBorders>
          </w:tcPr>
          <w:p>
            <w:pPr>
              <w:pStyle w:val="TableParagraph"/>
              <w:spacing w:line="244" w:lineRule="auto" w:before="101"/>
              <w:ind w:left="126" w:right="121"/>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601" w:type="dxa"/>
            <w:tcBorders>
              <w:top w:val="single" w:sz="2" w:space="0" w:color="000000"/>
              <w:left w:val="nil" w:sz="6" w:space="0" w:color="auto"/>
              <w:bottom w:val="single" w:sz="2" w:space="0" w:color="000000"/>
              <w:right w:val="nil" w:sz="6" w:space="0" w:color="auto"/>
            </w:tcBorders>
          </w:tcPr>
          <w:p>
            <w:pPr>
              <w:pStyle w:val="TableParagraph"/>
              <w:spacing w:line="244" w:lineRule="auto" w:before="101"/>
              <w:ind w:left="123" w:right="110"/>
              <w:jc w:val="left"/>
              <w:rPr>
                <w:rFonts w:ascii="宋体" w:hAnsi="宋体" w:cs="宋体" w:eastAsia="宋体" w:hint="default"/>
                <w:sz w:val="18"/>
                <w:szCs w:val="18"/>
              </w:rPr>
            </w:pPr>
            <w:r>
              <w:rPr>
                <w:rFonts w:ascii="宋体" w:hAnsi="宋体" w:cs="宋体" w:eastAsia="宋体" w:hint="default"/>
                <w:b/>
                <w:bCs/>
                <w:sz w:val="18"/>
                <w:szCs w:val="18"/>
              </w:rPr>
              <w:t>现金</w:t>
            </w:r>
            <w:r>
              <w:rPr>
                <w:rFonts w:ascii="宋体" w:hAnsi="宋体" w:cs="宋体" w:eastAsia="宋体" w:hint="default"/>
                <w:b/>
                <w:bCs/>
                <w:spacing w:val="-8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06" w:hRule="exact"/>
        </w:trPr>
        <w:tc>
          <w:tcPr>
            <w:tcW w:w="2521"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沈阳荣科全濠科技有限公司</w:t>
            </w:r>
          </w:p>
        </w:tc>
        <w:tc>
          <w:tcPr>
            <w:tcW w:w="1122"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70.00</w:t>
            </w:r>
          </w:p>
        </w:tc>
        <w:tc>
          <w:tcPr>
            <w:tcW w:w="1187"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70.00</w:t>
            </w:r>
          </w:p>
        </w:tc>
        <w:tc>
          <w:tcPr>
            <w:tcW w:w="1668" w:type="dxa"/>
            <w:tcBorders>
              <w:top w:val="single" w:sz="2" w:space="0" w:color="000000"/>
              <w:left w:val="nil" w:sz="6" w:space="0" w:color="auto"/>
              <w:bottom w:val="nil" w:sz="6" w:space="0" w:color="auto"/>
              <w:right w:val="nil" w:sz="6" w:space="0" w:color="auto"/>
            </w:tcBorders>
          </w:tcPr>
          <w:p>
            <w:pPr/>
          </w:p>
        </w:tc>
        <w:tc>
          <w:tcPr>
            <w:tcW w:w="591" w:type="dxa"/>
            <w:tcBorders>
              <w:top w:val="single" w:sz="2" w:space="0" w:color="000000"/>
              <w:left w:val="nil" w:sz="6" w:space="0" w:color="auto"/>
              <w:bottom w:val="nil" w:sz="6" w:space="0" w:color="auto"/>
              <w:right w:val="nil" w:sz="6" w:space="0" w:color="auto"/>
            </w:tcBorders>
          </w:tcPr>
          <w:p>
            <w:pPr/>
          </w:p>
        </w:tc>
        <w:tc>
          <w:tcPr>
            <w:tcW w:w="972" w:type="dxa"/>
            <w:tcBorders>
              <w:top w:val="single" w:sz="2" w:space="0" w:color="000000"/>
              <w:left w:val="nil" w:sz="6" w:space="0" w:color="auto"/>
              <w:bottom w:val="nil" w:sz="6" w:space="0" w:color="auto"/>
              <w:right w:val="nil" w:sz="6" w:space="0" w:color="auto"/>
            </w:tcBorders>
          </w:tcPr>
          <w:p>
            <w:pPr/>
          </w:p>
        </w:tc>
        <w:tc>
          <w:tcPr>
            <w:tcW w:w="601" w:type="dxa"/>
            <w:tcBorders>
              <w:top w:val="single" w:sz="2" w:space="0" w:color="000000"/>
              <w:left w:val="nil" w:sz="6" w:space="0" w:color="auto"/>
              <w:bottom w:val="nil" w:sz="6" w:space="0" w:color="auto"/>
              <w:right w:val="nil" w:sz="6" w:space="0" w:color="auto"/>
            </w:tcBorders>
          </w:tcPr>
          <w:p>
            <w:pPr/>
          </w:p>
        </w:tc>
      </w:tr>
      <w:tr>
        <w:trPr>
          <w:trHeight w:val="397"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6" w:right="0"/>
              <w:jc w:val="center"/>
              <w:rPr>
                <w:rFonts w:ascii="Times New Roman" w:hAnsi="Times New Roman" w:cs="Times New Roman" w:eastAsia="Times New Roman" w:hint="default"/>
                <w:sz w:val="18"/>
                <w:szCs w:val="18"/>
              </w:rPr>
            </w:pPr>
            <w:r>
              <w:rPr>
                <w:rFonts w:ascii="Times New Roman"/>
                <w:sz w:val="18"/>
              </w:rPr>
              <w:t>100.00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7" w:right="0"/>
              <w:jc w:val="center"/>
              <w:rPr>
                <w:rFonts w:ascii="Times New Roman" w:hAnsi="Times New Roman" w:cs="Times New Roman" w:eastAsia="Times New Roman" w:hint="default"/>
                <w:sz w:val="18"/>
                <w:szCs w:val="18"/>
              </w:rPr>
            </w:pPr>
            <w:r>
              <w:rPr>
                <w:rFonts w:ascii="Times New Roman"/>
                <w:sz w:val="18"/>
              </w:rPr>
              <w:t>100.00</w:t>
            </w:r>
          </w:p>
        </w:tc>
        <w:tc>
          <w:tcPr>
            <w:tcW w:w="1668"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r>
      <w:tr>
        <w:trPr>
          <w:trHeight w:val="392" w:hRule="exact"/>
        </w:trPr>
        <w:tc>
          <w:tcPr>
            <w:tcW w:w="2521"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122"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left="76" w:right="0"/>
              <w:jc w:val="center"/>
              <w:rPr>
                <w:rFonts w:ascii="Times New Roman" w:hAnsi="Times New Roman" w:cs="Times New Roman" w:eastAsia="Times New Roman" w:hint="default"/>
                <w:sz w:val="18"/>
                <w:szCs w:val="18"/>
              </w:rPr>
            </w:pPr>
            <w:r>
              <w:rPr>
                <w:rFonts w:ascii="Times New Roman"/>
                <w:sz w:val="18"/>
              </w:rPr>
              <w:t>100.00</w:t>
            </w:r>
          </w:p>
        </w:tc>
        <w:tc>
          <w:tcPr>
            <w:tcW w:w="1187" w:type="dxa"/>
            <w:tcBorders>
              <w:top w:val="nil" w:sz="6" w:space="0" w:color="auto"/>
              <w:left w:val="nil" w:sz="6" w:space="0" w:color="auto"/>
              <w:bottom w:val="single" w:sz="2" w:space="0" w:color="000000"/>
              <w:right w:val="nil" w:sz="6" w:space="0" w:color="auto"/>
            </w:tcBorders>
          </w:tcPr>
          <w:p>
            <w:pPr>
              <w:pStyle w:val="TableParagraph"/>
              <w:spacing w:line="240" w:lineRule="auto" w:before="85"/>
              <w:ind w:left="37" w:right="0"/>
              <w:jc w:val="center"/>
              <w:rPr>
                <w:rFonts w:ascii="Times New Roman" w:hAnsi="Times New Roman" w:cs="Times New Roman" w:eastAsia="Times New Roman" w:hint="default"/>
                <w:sz w:val="18"/>
                <w:szCs w:val="18"/>
              </w:rPr>
            </w:pPr>
            <w:r>
              <w:rPr>
                <w:rFonts w:ascii="Times New Roman"/>
                <w:sz w:val="18"/>
              </w:rPr>
              <w:t>100.00</w:t>
            </w:r>
          </w:p>
        </w:tc>
        <w:tc>
          <w:tcPr>
            <w:tcW w:w="1668" w:type="dxa"/>
            <w:tcBorders>
              <w:top w:val="nil" w:sz="6" w:space="0" w:color="auto"/>
              <w:left w:val="nil" w:sz="6" w:space="0" w:color="auto"/>
              <w:bottom w:val="single" w:sz="2" w:space="0" w:color="000000"/>
              <w:right w:val="nil" w:sz="6" w:space="0" w:color="auto"/>
            </w:tcBorders>
          </w:tcPr>
          <w:p>
            <w:pPr/>
          </w:p>
        </w:tc>
        <w:tc>
          <w:tcPr>
            <w:tcW w:w="591" w:type="dxa"/>
            <w:tcBorders>
              <w:top w:val="nil" w:sz="6" w:space="0" w:color="auto"/>
              <w:left w:val="nil" w:sz="6" w:space="0" w:color="auto"/>
              <w:bottom w:val="single" w:sz="2" w:space="0" w:color="000000"/>
              <w:right w:val="nil" w:sz="6" w:space="0" w:color="auto"/>
            </w:tcBorders>
          </w:tcPr>
          <w:p>
            <w:pPr/>
          </w:p>
        </w:tc>
        <w:tc>
          <w:tcPr>
            <w:tcW w:w="972" w:type="dxa"/>
            <w:tcBorders>
              <w:top w:val="nil" w:sz="6" w:space="0" w:color="auto"/>
              <w:left w:val="nil" w:sz="6" w:space="0" w:color="auto"/>
              <w:bottom w:val="single" w:sz="2" w:space="0" w:color="000000"/>
              <w:right w:val="nil" w:sz="6" w:space="0" w:color="auto"/>
            </w:tcBorders>
          </w:tcPr>
          <w:p>
            <w:pPr/>
          </w:p>
        </w:tc>
        <w:tc>
          <w:tcPr>
            <w:tcW w:w="601" w:type="dxa"/>
            <w:tcBorders>
              <w:top w:val="nil" w:sz="6" w:space="0" w:color="auto"/>
              <w:left w:val="nil" w:sz="6" w:space="0" w:color="auto"/>
              <w:bottom w:val="single" w:sz="2" w:space="0" w:color="000000"/>
              <w:right w:val="nil" w:sz="6" w:space="0" w:color="auto"/>
            </w:tcBorders>
          </w:tcPr>
          <w:p>
            <w:pPr/>
          </w:p>
        </w:tc>
      </w:tr>
      <w:tr>
        <w:trPr>
          <w:trHeight w:val="403" w:hRule="exact"/>
        </w:trPr>
        <w:tc>
          <w:tcPr>
            <w:tcW w:w="252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5"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2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78"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8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8" w:type="dxa"/>
            <w:tcBorders>
              <w:top w:val="single" w:sz="2" w:space="0" w:color="000000"/>
              <w:left w:val="nil" w:sz="6" w:space="0" w:color="auto"/>
              <w:bottom w:val="single" w:sz="2" w:space="0" w:color="000000"/>
              <w:right w:val="nil" w:sz="6" w:space="0" w:color="auto"/>
            </w:tcBorders>
          </w:tcPr>
          <w:p>
            <w:pPr/>
          </w:p>
        </w:tc>
        <w:tc>
          <w:tcPr>
            <w:tcW w:w="591" w:type="dxa"/>
            <w:tcBorders>
              <w:top w:val="single" w:sz="2" w:space="0" w:color="000000"/>
              <w:left w:val="nil" w:sz="6" w:space="0" w:color="auto"/>
              <w:bottom w:val="single" w:sz="2" w:space="0" w:color="000000"/>
              <w:right w:val="nil" w:sz="6" w:space="0" w:color="auto"/>
            </w:tcBorders>
          </w:tcPr>
          <w:p>
            <w:pPr/>
          </w:p>
        </w:tc>
        <w:tc>
          <w:tcPr>
            <w:tcW w:w="972" w:type="dxa"/>
            <w:tcBorders>
              <w:top w:val="single" w:sz="2" w:space="0" w:color="000000"/>
              <w:left w:val="nil" w:sz="6" w:space="0" w:color="auto"/>
              <w:bottom w:val="single" w:sz="2" w:space="0" w:color="000000"/>
              <w:right w:val="nil" w:sz="6" w:space="0" w:color="auto"/>
            </w:tcBorders>
          </w:tcPr>
          <w:p>
            <w:pPr/>
          </w:p>
        </w:tc>
        <w:tc>
          <w:tcPr>
            <w:tcW w:w="601" w:type="dxa"/>
            <w:tcBorders>
              <w:top w:val="single" w:sz="2" w:space="0" w:color="000000"/>
              <w:left w:val="nil" w:sz="6" w:space="0" w:color="auto"/>
              <w:bottom w:val="single" w:sz="2" w:space="0" w:color="000000"/>
              <w:right w:val="nil" w:sz="6" w:space="0" w:color="auto"/>
            </w:tcBorders>
          </w:tcPr>
          <w:p>
            <w:pP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本公司子公司情况详见附注四。</w:t>
      </w:r>
    </w:p>
    <w:p>
      <w:pPr>
        <w:spacing w:line="240" w:lineRule="auto" w:before="10"/>
        <w:rPr>
          <w:rFonts w:ascii="宋体" w:hAnsi="宋体" w:cs="宋体" w:eastAsia="宋体" w:hint="default"/>
          <w:sz w:val="26"/>
          <w:szCs w:val="26"/>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（二）投资收益</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3916"/>
        <w:gridCol w:w="2444"/>
        <w:gridCol w:w="2303"/>
      </w:tblGrid>
      <w:tr>
        <w:trPr>
          <w:trHeight w:val="401" w:hRule="exact"/>
        </w:trPr>
        <w:tc>
          <w:tcPr>
            <w:tcW w:w="3916"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8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44"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303"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34"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97" w:hRule="exact"/>
        </w:trPr>
        <w:tc>
          <w:tcPr>
            <w:tcW w:w="3916"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444" w:type="dxa"/>
            <w:tcBorders>
              <w:top w:val="single" w:sz="2" w:space="0" w:color="000000"/>
              <w:left w:val="nil" w:sz="6" w:space="0" w:color="auto"/>
              <w:bottom w:val="nil" w:sz="6" w:space="0" w:color="auto"/>
              <w:right w:val="nil" w:sz="6" w:space="0" w:color="auto"/>
            </w:tcBorders>
          </w:tcPr>
          <w:p>
            <w:pPr/>
          </w:p>
        </w:tc>
        <w:tc>
          <w:tcPr>
            <w:tcW w:w="2303" w:type="dxa"/>
            <w:tcBorders>
              <w:top w:val="single" w:sz="2" w:space="0" w:color="000000"/>
              <w:left w:val="nil" w:sz="6" w:space="0" w:color="auto"/>
              <w:bottom w:val="nil" w:sz="6" w:space="0" w:color="auto"/>
              <w:right w:val="nil" w:sz="6" w:space="0" w:color="auto"/>
            </w:tcBorders>
          </w:tcPr>
          <w:p>
            <w:pPr/>
          </w:p>
        </w:tc>
      </w:tr>
      <w:tr>
        <w:trPr>
          <w:trHeight w:val="402" w:hRule="exact"/>
        </w:trPr>
        <w:tc>
          <w:tcPr>
            <w:tcW w:w="3916"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444" w:type="dxa"/>
            <w:tcBorders>
              <w:top w:val="nil" w:sz="6" w:space="0" w:color="auto"/>
              <w:left w:val="nil" w:sz="6" w:space="0" w:color="auto"/>
              <w:bottom w:val="single" w:sz="2" w:space="0" w:color="000000"/>
              <w:right w:val="nil" w:sz="6" w:space="0" w:color="auto"/>
            </w:tcBorders>
          </w:tcPr>
          <w:p>
            <w:pPr/>
          </w:p>
        </w:tc>
        <w:tc>
          <w:tcPr>
            <w:tcW w:w="2303" w:type="dxa"/>
            <w:tcBorders>
              <w:top w:val="nil" w:sz="6" w:space="0" w:color="auto"/>
              <w:left w:val="nil" w:sz="6" w:space="0" w:color="auto"/>
              <w:bottom w:val="single" w:sz="2" w:space="0" w:color="000000"/>
              <w:right w:val="nil" w:sz="6" w:space="0" w:color="auto"/>
            </w:tcBorders>
          </w:tcPr>
          <w:p>
            <w:pPr>
              <w:pStyle w:val="TableParagraph"/>
              <w:spacing w:line="240" w:lineRule="auto" w:before="94"/>
              <w:ind w:right="412"/>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403" w:hRule="exact"/>
        </w:trPr>
        <w:tc>
          <w:tcPr>
            <w:tcW w:w="3916"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82"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44" w:type="dxa"/>
            <w:tcBorders>
              <w:top w:val="single" w:sz="2" w:space="0" w:color="000000"/>
              <w:left w:val="nil" w:sz="6" w:space="0" w:color="auto"/>
              <w:bottom w:val="single" w:sz="2" w:space="0" w:color="000000"/>
              <w:right w:val="nil" w:sz="6" w:space="0" w:color="auto"/>
            </w:tcBorders>
          </w:tcPr>
          <w:p>
            <w:pPr/>
          </w:p>
        </w:tc>
        <w:tc>
          <w:tcPr>
            <w:tcW w:w="2303"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412"/>
              <w:jc w:val="right"/>
              <w:rPr>
                <w:rFonts w:ascii="Times New Roman" w:hAnsi="Times New Roman" w:cs="Times New Roman" w:eastAsia="Times New Roman" w:hint="default"/>
                <w:sz w:val="18"/>
                <w:szCs w:val="18"/>
              </w:rPr>
            </w:pPr>
            <w:r>
              <w:rPr>
                <w:rFonts w:ascii="Times New Roman"/>
                <w:b/>
                <w:spacing w:val="-1"/>
                <w:sz w:val="18"/>
              </w:rPr>
              <w:t>460.28</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（三）现金流量表补充资料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4692"/>
        <w:gridCol w:w="2001"/>
        <w:gridCol w:w="1962"/>
      </w:tblGrid>
      <w:tr>
        <w:trPr>
          <w:trHeight w:val="404" w:hRule="exact"/>
        </w:trPr>
        <w:tc>
          <w:tcPr>
            <w:tcW w:w="469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28"/>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001"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6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11" w:hRule="exact"/>
        </w:trPr>
        <w:tc>
          <w:tcPr>
            <w:tcW w:w="4692"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001" w:type="dxa"/>
            <w:tcBorders>
              <w:top w:val="single" w:sz="2" w:space="0" w:color="000000"/>
              <w:left w:val="nil" w:sz="6" w:space="0" w:color="auto"/>
              <w:bottom w:val="nil" w:sz="6" w:space="0" w:color="auto"/>
              <w:right w:val="nil" w:sz="6" w:space="0" w:color="auto"/>
            </w:tcBorders>
          </w:tcPr>
          <w:p>
            <w:pPr/>
          </w:p>
        </w:tc>
        <w:tc>
          <w:tcPr>
            <w:tcW w:w="1962" w:type="dxa"/>
            <w:tcBorders>
              <w:top w:val="single" w:sz="2" w:space="0" w:color="000000"/>
              <w:left w:val="nil" w:sz="6" w:space="0" w:color="auto"/>
              <w:bottom w:val="nil" w:sz="6" w:space="0" w:color="auto"/>
              <w:right w:val="nil" w:sz="6" w:space="0" w:color="auto"/>
            </w:tcBorders>
          </w:tcPr>
          <w:p>
            <w:pPr/>
          </w:p>
        </w:tc>
      </w:tr>
      <w:tr>
        <w:trPr>
          <w:trHeight w:val="39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5"/>
              <w:jc w:val="right"/>
              <w:rPr>
                <w:rFonts w:ascii="Times New Roman" w:hAnsi="Times New Roman" w:cs="Times New Roman" w:eastAsia="Times New Roman" w:hint="default"/>
                <w:sz w:val="18"/>
                <w:szCs w:val="18"/>
              </w:rPr>
            </w:pPr>
            <w:r>
              <w:rPr>
                <w:rFonts w:ascii="Times New Roman"/>
                <w:b/>
                <w:spacing w:val="-2"/>
                <w:sz w:val="18"/>
              </w:rPr>
              <w:t>44,332,103.11</w:t>
            </w:r>
            <w:r>
              <w:rPr>
                <w:rFonts w:ascii="Times New Roman"/>
                <w:spacing w:val="-2"/>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3"/>
              <w:jc w:val="right"/>
              <w:rPr>
                <w:rFonts w:ascii="Times New Roman" w:hAnsi="Times New Roman" w:cs="Times New Roman" w:eastAsia="Times New Roman" w:hint="default"/>
                <w:sz w:val="18"/>
                <w:szCs w:val="18"/>
              </w:rPr>
            </w:pPr>
            <w:r>
              <w:rPr>
                <w:rFonts w:ascii="Times New Roman"/>
                <w:b/>
                <w:spacing w:val="-1"/>
                <w:sz w:val="18"/>
              </w:rPr>
              <w:t>35,228,006.48</w:t>
            </w:r>
            <w:r>
              <w:rPr>
                <w:rFonts w:ascii="Times New Roman"/>
                <w:spacing w:val="-1"/>
                <w:sz w:val="18"/>
              </w:rPr>
            </w:r>
          </w:p>
        </w:tc>
      </w:tr>
      <w:tr>
        <w:trPr>
          <w:trHeight w:val="395"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3"/>
              <w:jc w:val="right"/>
              <w:rPr>
                <w:rFonts w:ascii="Times New Roman" w:hAnsi="Times New Roman" w:cs="Times New Roman" w:eastAsia="Times New Roman" w:hint="default"/>
                <w:sz w:val="18"/>
                <w:szCs w:val="18"/>
              </w:rPr>
            </w:pPr>
            <w:r>
              <w:rPr>
                <w:rFonts w:ascii="Times New Roman"/>
                <w:spacing w:val="-1"/>
                <w:sz w:val="18"/>
              </w:rPr>
              <w:t>1,217,085.65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0"/>
              <w:jc w:val="right"/>
              <w:rPr>
                <w:rFonts w:ascii="Times New Roman" w:hAnsi="Times New Roman" w:cs="Times New Roman" w:eastAsia="Times New Roman" w:hint="default"/>
                <w:sz w:val="18"/>
                <w:szCs w:val="18"/>
              </w:rPr>
            </w:pPr>
            <w:r>
              <w:rPr>
                <w:rFonts w:ascii="Times New Roman"/>
                <w:spacing w:val="-1"/>
                <w:sz w:val="18"/>
              </w:rPr>
              <w:t>-1,106,488.85</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3"/>
              <w:jc w:val="right"/>
              <w:rPr>
                <w:rFonts w:ascii="Times New Roman" w:hAnsi="Times New Roman" w:cs="Times New Roman" w:eastAsia="Times New Roman" w:hint="default"/>
                <w:sz w:val="18"/>
                <w:szCs w:val="18"/>
              </w:rPr>
            </w:pPr>
            <w:r>
              <w:rPr>
                <w:rFonts w:ascii="Times New Roman"/>
                <w:spacing w:val="-1"/>
                <w:sz w:val="18"/>
              </w:rPr>
              <w:t>1,492,513.80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0"/>
              <w:jc w:val="right"/>
              <w:rPr>
                <w:rFonts w:ascii="Times New Roman" w:hAnsi="Times New Roman" w:cs="Times New Roman" w:eastAsia="Times New Roman" w:hint="default"/>
                <w:sz w:val="18"/>
                <w:szCs w:val="18"/>
              </w:rPr>
            </w:pPr>
            <w:r>
              <w:rPr>
                <w:rFonts w:ascii="Times New Roman"/>
                <w:spacing w:val="-1"/>
                <w:sz w:val="18"/>
              </w:rPr>
              <w:t>1,051,234.97</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58"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3"/>
              <w:jc w:val="right"/>
              <w:rPr>
                <w:rFonts w:ascii="Times New Roman" w:hAnsi="Times New Roman" w:cs="Times New Roman" w:eastAsia="Times New Roman" w:hint="default"/>
                <w:sz w:val="18"/>
                <w:szCs w:val="18"/>
              </w:rPr>
            </w:pPr>
            <w:r>
              <w:rPr>
                <w:rFonts w:ascii="Times New Roman"/>
                <w:spacing w:val="-1"/>
                <w:sz w:val="18"/>
              </w:rPr>
              <w:t>215,278.80</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0"/>
              <w:jc w:val="right"/>
              <w:rPr>
                <w:rFonts w:ascii="Times New Roman" w:hAnsi="Times New Roman" w:cs="Times New Roman" w:eastAsia="Times New Roman" w:hint="default"/>
                <w:sz w:val="18"/>
                <w:szCs w:val="18"/>
              </w:rPr>
            </w:pPr>
            <w:r>
              <w:rPr>
                <w:rFonts w:ascii="Times New Roman"/>
                <w:spacing w:val="-1"/>
                <w:sz w:val="18"/>
              </w:rPr>
              <w:t>136,378.77</w:t>
            </w:r>
          </w:p>
        </w:tc>
      </w:tr>
      <w:tr>
        <w:trPr>
          <w:trHeight w:val="563"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4" w:lineRule="auto" w:before="12"/>
              <w:ind w:left="122" w:right="252"/>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58"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8"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45"/>
              <w:jc w:val="right"/>
              <w:rPr>
                <w:rFonts w:ascii="Times New Roman" w:hAnsi="Times New Roman" w:cs="Times New Roman" w:eastAsia="Times New Roman" w:hint="default"/>
                <w:sz w:val="18"/>
                <w:szCs w:val="18"/>
              </w:rPr>
            </w:pPr>
            <w:r>
              <w:rPr>
                <w:rFonts w:ascii="Times New Roman"/>
                <w:spacing w:val="-1"/>
                <w:sz w:val="18"/>
              </w:rPr>
              <w:t>475,995.16</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0"/>
              <w:jc w:val="right"/>
              <w:rPr>
                <w:rFonts w:ascii="Times New Roman" w:hAnsi="Times New Roman" w:cs="Times New Roman" w:eastAsia="Times New Roman" w:hint="default"/>
                <w:sz w:val="18"/>
                <w:szCs w:val="18"/>
              </w:rPr>
            </w:pPr>
            <w:r>
              <w:rPr>
                <w:rFonts w:ascii="Times New Roman"/>
                <w:spacing w:val="-1"/>
                <w:sz w:val="18"/>
              </w:rPr>
              <w:t>123,232.75</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2"/>
              <w:jc w:val="right"/>
              <w:rPr>
                <w:rFonts w:ascii="Times New Roman" w:hAnsi="Times New Roman" w:cs="Times New Roman" w:eastAsia="Times New Roman" w:hint="default"/>
                <w:sz w:val="18"/>
                <w:szCs w:val="18"/>
              </w:rPr>
            </w:pPr>
            <w:r>
              <w:rPr>
                <w:rFonts w:ascii="Times New Roman"/>
                <w:spacing w:val="-1"/>
                <w:sz w:val="18"/>
              </w:rPr>
              <w:t>-460.28</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43"/>
              <w:jc w:val="right"/>
              <w:rPr>
                <w:rFonts w:ascii="Times New Roman" w:hAnsi="Times New Roman" w:cs="Times New Roman" w:eastAsia="Times New Roman" w:hint="default"/>
                <w:sz w:val="18"/>
                <w:szCs w:val="18"/>
              </w:rPr>
            </w:pPr>
            <w:r>
              <w:rPr>
                <w:rFonts w:ascii="Times New Roman"/>
                <w:spacing w:val="-1"/>
                <w:sz w:val="18"/>
              </w:rPr>
              <w:t>-72,658.45</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2"/>
              <w:jc w:val="right"/>
              <w:rPr>
                <w:rFonts w:ascii="Times New Roman" w:hAnsi="Times New Roman" w:cs="Times New Roman" w:eastAsia="Times New Roman" w:hint="default"/>
                <w:sz w:val="18"/>
                <w:szCs w:val="18"/>
              </w:rPr>
            </w:pPr>
            <w:r>
              <w:rPr>
                <w:rFonts w:ascii="Times New Roman"/>
                <w:spacing w:val="-1"/>
                <w:sz w:val="18"/>
              </w:rPr>
              <w:t>930.60</w:t>
            </w:r>
          </w:p>
        </w:tc>
      </w:tr>
      <w:tr>
        <w:trPr>
          <w:trHeight w:val="396"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43"/>
              <w:jc w:val="right"/>
              <w:rPr>
                <w:rFonts w:ascii="Times New Roman" w:hAnsi="Times New Roman" w:cs="Times New Roman" w:eastAsia="Times New Roman" w:hint="default"/>
                <w:sz w:val="18"/>
                <w:szCs w:val="18"/>
              </w:rPr>
            </w:pPr>
            <w:r>
              <w:rPr>
                <w:rFonts w:ascii="Times New Roman"/>
                <w:spacing w:val="-1"/>
                <w:sz w:val="18"/>
              </w:rPr>
              <w:t>-1,647,066.41</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0"/>
              <w:jc w:val="right"/>
              <w:rPr>
                <w:rFonts w:ascii="Times New Roman" w:hAnsi="Times New Roman" w:cs="Times New Roman" w:eastAsia="Times New Roman" w:hint="default"/>
                <w:sz w:val="18"/>
                <w:szCs w:val="18"/>
              </w:rPr>
            </w:pPr>
            <w:r>
              <w:rPr>
                <w:rFonts w:ascii="Times New Roman"/>
                <w:spacing w:val="-1"/>
                <w:sz w:val="18"/>
              </w:rPr>
              <w:t>-9,287,058.59</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45"/>
              <w:jc w:val="right"/>
              <w:rPr>
                <w:rFonts w:ascii="Times New Roman" w:hAnsi="Times New Roman" w:cs="Times New Roman" w:eastAsia="Times New Roman" w:hint="default"/>
                <w:sz w:val="18"/>
                <w:szCs w:val="18"/>
              </w:rPr>
            </w:pPr>
            <w:r>
              <w:rPr>
                <w:rFonts w:ascii="Times New Roman"/>
                <w:spacing w:val="-1"/>
                <w:sz w:val="18"/>
              </w:rPr>
              <w:t>-36,366,783.39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0"/>
              <w:jc w:val="right"/>
              <w:rPr>
                <w:rFonts w:ascii="Times New Roman" w:hAnsi="Times New Roman" w:cs="Times New Roman" w:eastAsia="Times New Roman" w:hint="default"/>
                <w:sz w:val="18"/>
                <w:szCs w:val="18"/>
              </w:rPr>
            </w:pPr>
            <w:r>
              <w:rPr>
                <w:rFonts w:ascii="Times New Roman"/>
                <w:spacing w:val="-1"/>
                <w:sz w:val="18"/>
              </w:rPr>
              <w:t>-14,750,287.13</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45"/>
              <w:jc w:val="right"/>
              <w:rPr>
                <w:rFonts w:ascii="Times New Roman" w:hAnsi="Times New Roman" w:cs="Times New Roman" w:eastAsia="Times New Roman" w:hint="default"/>
                <w:sz w:val="18"/>
                <w:szCs w:val="18"/>
              </w:rPr>
            </w:pPr>
            <w:r>
              <w:rPr>
                <w:rFonts w:ascii="Times New Roman"/>
                <w:spacing w:val="-1"/>
                <w:sz w:val="18"/>
              </w:rPr>
              <w:t>23,265,894.54</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3"/>
              <w:jc w:val="right"/>
              <w:rPr>
                <w:rFonts w:ascii="Times New Roman" w:hAnsi="Times New Roman" w:cs="Times New Roman" w:eastAsia="Times New Roman" w:hint="default"/>
                <w:sz w:val="18"/>
                <w:szCs w:val="18"/>
              </w:rPr>
            </w:pPr>
            <w:r>
              <w:rPr>
                <w:rFonts w:ascii="Times New Roman"/>
                <w:spacing w:val="-1"/>
                <w:sz w:val="18"/>
              </w:rPr>
              <w:t>19,351,540.72</w:t>
            </w:r>
          </w:p>
        </w:tc>
      </w:tr>
      <w:tr>
        <w:trPr>
          <w:trHeight w:val="392"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40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43"/>
              <w:jc w:val="right"/>
              <w:rPr>
                <w:rFonts w:ascii="Times New Roman" w:hAnsi="Times New Roman" w:cs="Times New Roman" w:eastAsia="Times New Roman" w:hint="default"/>
                <w:sz w:val="18"/>
                <w:szCs w:val="18"/>
              </w:rPr>
            </w:pPr>
            <w:r>
              <w:rPr>
                <w:rFonts w:ascii="Times New Roman"/>
                <w:b/>
                <w:spacing w:val="-1"/>
                <w:sz w:val="18"/>
              </w:rPr>
              <w:t>32,912,362.81</w:t>
            </w:r>
            <w:r>
              <w:rPr>
                <w:rFonts w:ascii="Times New Roman"/>
                <w:spacing w:val="-1"/>
                <w:sz w:val="18"/>
              </w:rPr>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b/>
                <w:spacing w:val="-1"/>
                <w:sz w:val="18"/>
              </w:rPr>
              <w:t>30,747,029.44</w:t>
            </w:r>
            <w:r>
              <w:rPr>
                <w:rFonts w:ascii="Times New Roman"/>
                <w:spacing w:val="-1"/>
                <w:sz w:val="18"/>
              </w:rPr>
            </w:r>
          </w:p>
        </w:tc>
      </w:tr>
      <w:tr>
        <w:trPr>
          <w:trHeight w:val="400"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1"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402"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2"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43"/>
              <w:jc w:val="right"/>
              <w:rPr>
                <w:rFonts w:ascii="Times New Roman" w:hAnsi="Times New Roman" w:cs="Times New Roman" w:eastAsia="Times New Roman" w:hint="default"/>
                <w:sz w:val="18"/>
                <w:szCs w:val="18"/>
              </w:rPr>
            </w:pPr>
            <w:r>
              <w:rPr>
                <w:rFonts w:ascii="Times New Roman"/>
                <w:spacing w:val="-1"/>
                <w:sz w:val="18"/>
              </w:rPr>
              <w:t>102,105,142.19</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23"/>
              <w:jc w:val="right"/>
              <w:rPr>
                <w:rFonts w:ascii="Times New Roman" w:hAnsi="Times New Roman" w:cs="Times New Roman" w:eastAsia="Times New Roman" w:hint="default"/>
                <w:sz w:val="18"/>
                <w:szCs w:val="18"/>
              </w:rPr>
            </w:pPr>
            <w:r>
              <w:rPr>
                <w:rFonts w:ascii="Times New Roman"/>
                <w:spacing w:val="-1"/>
                <w:sz w:val="18"/>
              </w:rPr>
              <w:t>66,721,308.78</w:t>
            </w:r>
          </w:p>
        </w:tc>
      </w:tr>
      <w:tr>
        <w:trPr>
          <w:trHeight w:val="396"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43"/>
              <w:jc w:val="right"/>
              <w:rPr>
                <w:rFonts w:ascii="Times New Roman" w:hAnsi="Times New Roman" w:cs="Times New Roman" w:eastAsia="Times New Roman" w:hint="default"/>
                <w:sz w:val="18"/>
                <w:szCs w:val="18"/>
              </w:rPr>
            </w:pPr>
            <w:r>
              <w:rPr>
                <w:rFonts w:ascii="Times New Roman"/>
                <w:spacing w:val="-1"/>
                <w:sz w:val="18"/>
              </w:rPr>
              <w:t>66,721,308.78</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23"/>
              <w:jc w:val="right"/>
              <w:rPr>
                <w:rFonts w:ascii="Times New Roman" w:hAnsi="Times New Roman" w:cs="Times New Roman" w:eastAsia="Times New Roman" w:hint="default"/>
                <w:sz w:val="18"/>
                <w:szCs w:val="18"/>
              </w:rPr>
            </w:pPr>
            <w:r>
              <w:rPr>
                <w:rFonts w:ascii="Times New Roman"/>
                <w:spacing w:val="-1"/>
                <w:sz w:val="18"/>
              </w:rPr>
              <w:t>16,802,974.81</w:t>
            </w:r>
          </w:p>
        </w:tc>
      </w:tr>
      <w:tr>
        <w:trPr>
          <w:trHeight w:val="397"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8" w:hRule="exact"/>
        </w:trPr>
        <w:tc>
          <w:tcPr>
            <w:tcW w:w="46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01" w:type="dxa"/>
            <w:tcBorders>
              <w:top w:val="nil" w:sz="6" w:space="0" w:color="auto"/>
              <w:left w:val="nil" w:sz="6" w:space="0" w:color="auto"/>
              <w:bottom w:val="nil" w:sz="6" w:space="0" w:color="auto"/>
              <w:right w:val="nil" w:sz="6" w:space="0" w:color="auto"/>
            </w:tcBorders>
          </w:tcPr>
          <w:p>
            <w:pPr/>
          </w:p>
        </w:tc>
        <w:tc>
          <w:tcPr>
            <w:tcW w:w="1962" w:type="dxa"/>
            <w:tcBorders>
              <w:top w:val="nil" w:sz="6" w:space="0" w:color="auto"/>
              <w:left w:val="nil" w:sz="6" w:space="0" w:color="auto"/>
              <w:bottom w:val="nil" w:sz="6" w:space="0" w:color="auto"/>
              <w:right w:val="nil" w:sz="6" w:space="0" w:color="auto"/>
            </w:tcBorders>
          </w:tcPr>
          <w:p>
            <w:pPr/>
          </w:p>
        </w:tc>
      </w:tr>
      <w:tr>
        <w:trPr>
          <w:trHeight w:val="392" w:hRule="exact"/>
        </w:trPr>
        <w:tc>
          <w:tcPr>
            <w:tcW w:w="4692"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01" w:type="dxa"/>
            <w:tcBorders>
              <w:top w:val="nil" w:sz="6" w:space="0" w:color="auto"/>
              <w:left w:val="nil" w:sz="6" w:space="0" w:color="auto"/>
              <w:bottom w:val="single" w:sz="2" w:space="0" w:color="000000"/>
              <w:right w:val="nil" w:sz="6" w:space="0" w:color="auto"/>
            </w:tcBorders>
          </w:tcPr>
          <w:p>
            <w:pPr>
              <w:pStyle w:val="TableParagraph"/>
              <w:spacing w:line="240" w:lineRule="auto" w:before="90"/>
              <w:ind w:right="443"/>
              <w:jc w:val="right"/>
              <w:rPr>
                <w:rFonts w:ascii="Times New Roman" w:hAnsi="Times New Roman" w:cs="Times New Roman" w:eastAsia="Times New Roman" w:hint="default"/>
                <w:sz w:val="18"/>
                <w:szCs w:val="18"/>
              </w:rPr>
            </w:pPr>
            <w:r>
              <w:rPr>
                <w:rFonts w:ascii="Times New Roman"/>
                <w:b/>
                <w:spacing w:val="-1"/>
                <w:sz w:val="18"/>
              </w:rPr>
              <w:t>35,383,833.41</w:t>
            </w:r>
            <w:r>
              <w:rPr>
                <w:rFonts w:ascii="Times New Roman"/>
                <w:spacing w:val="-1"/>
                <w:sz w:val="18"/>
              </w:rPr>
            </w:r>
          </w:p>
        </w:tc>
        <w:tc>
          <w:tcPr>
            <w:tcW w:w="1962" w:type="dxa"/>
            <w:tcBorders>
              <w:top w:val="nil" w:sz="6" w:space="0" w:color="auto"/>
              <w:left w:val="nil" w:sz="6" w:space="0" w:color="auto"/>
              <w:bottom w:val="single" w:sz="2" w:space="0" w:color="000000"/>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b/>
                <w:spacing w:val="-1"/>
                <w:sz w:val="18"/>
              </w:rPr>
              <w:t>49,918,333.97</w:t>
            </w:r>
            <w:r>
              <w:rPr>
                <w:rFonts w:ascii="Times New Roman"/>
                <w:spacing w:val="-1"/>
                <w:sz w:val="18"/>
              </w:rPr>
            </w:r>
          </w:p>
        </w:tc>
      </w:tr>
    </w:tbl>
    <w:p>
      <w:pPr>
        <w:spacing w:line="240" w:lineRule="auto" w:before="1"/>
        <w:rPr>
          <w:rFonts w:ascii="宋体" w:hAnsi="宋体" w:cs="宋体" w:eastAsia="宋体" w:hint="default"/>
          <w:b/>
          <w:bCs/>
          <w:sz w:val="14"/>
          <w:szCs w:val="14"/>
        </w:rPr>
      </w:pPr>
    </w:p>
    <w:p>
      <w:pPr>
        <w:spacing w:before="36"/>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（一）当前非经常性损益表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tbl>
      <w:tblPr>
        <w:tblW w:w="0" w:type="auto"/>
        <w:jc w:val="left"/>
        <w:tblInd w:w="448" w:type="dxa"/>
        <w:tblLayout w:type="fixed"/>
        <w:tblCellMar>
          <w:top w:w="0" w:type="dxa"/>
          <w:left w:w="0" w:type="dxa"/>
          <w:bottom w:w="0" w:type="dxa"/>
          <w:right w:w="0" w:type="dxa"/>
        </w:tblCellMar>
        <w:tblLook w:val="01E0"/>
      </w:tblPr>
      <w:tblGrid>
        <w:gridCol w:w="4582"/>
        <w:gridCol w:w="2662"/>
        <w:gridCol w:w="1419"/>
      </w:tblGrid>
      <w:tr>
        <w:trPr>
          <w:trHeight w:val="403" w:hRule="exact"/>
        </w:trPr>
        <w:tc>
          <w:tcPr>
            <w:tcW w:w="4582" w:type="dxa"/>
            <w:tcBorders>
              <w:top w:val="single" w:sz="2" w:space="0" w:color="000000"/>
              <w:left w:val="nil" w:sz="6" w:space="0" w:color="auto"/>
              <w:bottom w:val="single" w:sz="2" w:space="0" w:color="000000"/>
              <w:right w:val="nil" w:sz="6" w:space="0" w:color="auto"/>
            </w:tcBorders>
          </w:tcPr>
          <w:p>
            <w:pPr>
              <w:pStyle w:val="TableParagraph"/>
              <w:tabs>
                <w:tab w:pos="1142" w:val="left" w:leader="none"/>
              </w:tabs>
              <w:spacing w:line="240" w:lineRule="auto" w:before="51"/>
              <w:ind w:left="68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66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62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1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1" w:hRule="exact"/>
        </w:trPr>
        <w:tc>
          <w:tcPr>
            <w:tcW w:w="4582" w:type="dxa"/>
            <w:tcBorders>
              <w:top w:val="single" w:sz="2" w:space="0" w:color="000000"/>
              <w:left w:val="nil" w:sz="6" w:space="0" w:color="auto"/>
              <w:bottom w:val="single" w:sz="2" w:space="0" w:color="000000"/>
              <w:right w:val="nil" w:sz="6" w:space="0" w:color="auto"/>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62" w:type="dxa"/>
            <w:tcBorders>
              <w:top w:val="single" w:sz="2" w:space="0" w:color="000000"/>
              <w:left w:val="nil" w:sz="6" w:space="0" w:color="auto"/>
              <w:bottom w:val="single" w:sz="2" w:space="0" w:color="000000"/>
              <w:right w:val="nil" w:sz="6" w:space="0" w:color="auto"/>
            </w:tcBorders>
          </w:tcPr>
          <w:p>
            <w:pPr/>
          </w:p>
        </w:tc>
        <w:tc>
          <w:tcPr>
            <w:tcW w:w="1419" w:type="dxa"/>
            <w:tcBorders>
              <w:top w:val="single" w:sz="2" w:space="0" w:color="000000"/>
              <w:left w:val="nil" w:sz="6" w:space="0" w:color="auto"/>
              <w:bottom w:val="single" w:sz="2" w:space="0" w:color="000000"/>
              <w:right w:val="nil" w:sz="6" w:space="0" w:color="auto"/>
            </w:tcBorders>
          </w:tcPr>
          <w:p>
            <w:pPr/>
          </w:p>
        </w:tc>
      </w:tr>
    </w:tbl>
    <w:p>
      <w:pPr>
        <w:spacing w:after="0"/>
        <w:sectPr>
          <w:pgSz w:w="11910" w:h="16840"/>
          <w:pgMar w:header="754" w:footer="1012" w:top="1400" w:bottom="1200" w:left="1160" w:right="0"/>
        </w:sectPr>
      </w:pPr>
    </w:p>
    <w:p>
      <w:pPr>
        <w:spacing w:line="240" w:lineRule="auto" w:before="8"/>
        <w:rPr>
          <w:rFonts w:ascii="宋体" w:hAnsi="宋体" w:cs="宋体" w:eastAsia="宋体" w:hint="default"/>
          <w:b/>
          <w:bCs/>
          <w:sz w:val="17"/>
          <w:szCs w:val="17"/>
        </w:rPr>
      </w:pPr>
    </w:p>
    <w:tbl>
      <w:tblPr>
        <w:tblW w:w="0" w:type="auto"/>
        <w:jc w:val="left"/>
        <w:tblInd w:w="448" w:type="dxa"/>
        <w:tblLayout w:type="fixed"/>
        <w:tblCellMar>
          <w:top w:w="0" w:type="dxa"/>
          <w:left w:w="0" w:type="dxa"/>
          <w:bottom w:w="0" w:type="dxa"/>
          <w:right w:w="0" w:type="dxa"/>
        </w:tblCellMar>
        <w:tblLook w:val="01E0"/>
      </w:tblPr>
      <w:tblGrid>
        <w:gridCol w:w="5682"/>
        <w:gridCol w:w="1897"/>
        <w:gridCol w:w="1084"/>
      </w:tblGrid>
      <w:tr>
        <w:trPr>
          <w:trHeight w:val="404" w:hRule="exact"/>
        </w:trPr>
        <w:tc>
          <w:tcPr>
            <w:tcW w:w="5682" w:type="dxa"/>
            <w:tcBorders>
              <w:top w:val="single" w:sz="2" w:space="0" w:color="000000"/>
              <w:left w:val="nil" w:sz="6" w:space="0" w:color="auto"/>
              <w:bottom w:val="single" w:sz="2" w:space="0" w:color="000000"/>
              <w:right w:val="nil" w:sz="6" w:space="0" w:color="auto"/>
            </w:tcBorders>
          </w:tcPr>
          <w:p>
            <w:pPr>
              <w:pStyle w:val="TableParagraph"/>
              <w:tabs>
                <w:tab w:pos="453" w:val="left" w:leader="none"/>
              </w:tabs>
              <w:spacing w:line="240" w:lineRule="auto" w:before="51"/>
              <w:ind w:right="408"/>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9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2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4"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66" w:hRule="exact"/>
        </w:trPr>
        <w:tc>
          <w:tcPr>
            <w:tcW w:w="5682"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97" w:type="dxa"/>
            <w:tcBorders>
              <w:top w:val="single" w:sz="2" w:space="0" w:color="000000"/>
              <w:left w:val="nil" w:sz="6" w:space="0" w:color="auto"/>
              <w:bottom w:val="nil" w:sz="6" w:space="0" w:color="auto"/>
              <w:right w:val="nil" w:sz="6" w:space="0" w:color="auto"/>
            </w:tcBorders>
          </w:tcPr>
          <w:p>
            <w:pPr/>
          </w:p>
        </w:tc>
        <w:tc>
          <w:tcPr>
            <w:tcW w:w="1084" w:type="dxa"/>
            <w:tcBorders>
              <w:top w:val="single" w:sz="2" w:space="0" w:color="000000"/>
              <w:left w:val="nil" w:sz="6" w:space="0" w:color="auto"/>
              <w:bottom w:val="nil" w:sz="6" w:space="0" w:color="auto"/>
              <w:right w:val="nil" w:sz="6" w:space="0" w:color="auto"/>
            </w:tcBorders>
          </w:tcPr>
          <w:p>
            <w:pPr/>
          </w:p>
        </w:tc>
      </w:tr>
      <w:tr>
        <w:trPr>
          <w:trHeight w:val="559"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4" w:lineRule="auto" w:before="14"/>
              <w:ind w:left="122" w:right="527"/>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标准定额或定量享受的政府补助除外）</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30"/>
              <w:jc w:val="right"/>
              <w:rPr>
                <w:rFonts w:ascii="Times New Roman" w:hAnsi="Times New Roman" w:cs="Times New Roman" w:eastAsia="Times New Roman" w:hint="default"/>
                <w:sz w:val="18"/>
                <w:szCs w:val="18"/>
              </w:rPr>
            </w:pPr>
            <w:r>
              <w:rPr>
                <w:rFonts w:ascii="Times New Roman"/>
                <w:spacing w:val="-1"/>
                <w:sz w:val="18"/>
              </w:rPr>
              <w:t>6,268,884.00</w:t>
            </w:r>
          </w:p>
        </w:tc>
        <w:tc>
          <w:tcPr>
            <w:tcW w:w="1084" w:type="dxa"/>
            <w:tcBorders>
              <w:top w:val="nil" w:sz="6" w:space="0" w:color="auto"/>
              <w:left w:val="nil" w:sz="6" w:space="0" w:color="auto"/>
              <w:bottom w:val="nil" w:sz="6" w:space="0" w:color="auto"/>
              <w:right w:val="nil" w:sz="6" w:space="0" w:color="auto"/>
            </w:tcBorders>
          </w:tcPr>
          <w:p>
            <w:pPr/>
          </w:p>
        </w:tc>
      </w:tr>
      <w:tr>
        <w:trPr>
          <w:trHeight w:val="319"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5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4" w:lineRule="auto" w:before="14"/>
              <w:ind w:left="122" w:right="530"/>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时应享有被投资单位可辨认净资产公允价值产生的收益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7"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7"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6"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7"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7"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1039"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4" w:lineRule="auto" w:before="14"/>
              <w:ind w:left="122" w:right="527"/>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金融资产、交易性金融负债产生的公允价值变动损益，以及处置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交易性金融资产、交易性金融负债和可供出售金融资产取得的投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资收益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520"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4" w:lineRule="auto" w:before="14"/>
              <w:ind w:left="122" w:right="534"/>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产生的损益</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51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对当期损益的影响</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58"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9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r>
      <w:tr>
        <w:trPr>
          <w:trHeight w:val="393"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2"/>
              <w:jc w:val="right"/>
              <w:rPr>
                <w:rFonts w:ascii="Times New Roman" w:hAnsi="Times New Roman" w:cs="Times New Roman" w:eastAsia="Times New Roman" w:hint="default"/>
                <w:sz w:val="18"/>
                <w:szCs w:val="18"/>
              </w:rPr>
            </w:pPr>
            <w:r>
              <w:rPr>
                <w:rFonts w:ascii="Times New Roman"/>
                <w:spacing w:val="-1"/>
                <w:sz w:val="18"/>
              </w:rPr>
              <w:t>-17,300.00</w:t>
            </w:r>
          </w:p>
        </w:tc>
        <w:tc>
          <w:tcPr>
            <w:tcW w:w="1084" w:type="dxa"/>
            <w:tcBorders>
              <w:top w:val="nil" w:sz="6" w:space="0" w:color="auto"/>
              <w:left w:val="nil" w:sz="6" w:space="0" w:color="auto"/>
              <w:bottom w:val="nil" w:sz="6" w:space="0" w:color="auto"/>
              <w:right w:val="nil" w:sz="6" w:space="0" w:color="auto"/>
            </w:tcBorders>
          </w:tcPr>
          <w:p>
            <w:pPr/>
          </w:p>
        </w:tc>
      </w:tr>
      <w:tr>
        <w:trPr>
          <w:trHeight w:val="402"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0"/>
              <w:jc w:val="right"/>
              <w:rPr>
                <w:rFonts w:ascii="Times New Roman" w:hAnsi="Times New Roman" w:cs="Times New Roman" w:eastAsia="Times New Roman" w:hint="default"/>
                <w:sz w:val="18"/>
                <w:szCs w:val="18"/>
              </w:rPr>
            </w:pPr>
            <w:r>
              <w:rPr>
                <w:rFonts w:ascii="Times New Roman"/>
                <w:spacing w:val="-1"/>
                <w:sz w:val="18"/>
              </w:rPr>
              <w:t>1,639,288.00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20"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97" w:hRule="exact"/>
        </w:trPr>
        <w:tc>
          <w:tcPr>
            <w:tcW w:w="56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0"/>
              <w:jc w:val="right"/>
              <w:rPr>
                <w:rFonts w:ascii="Times New Roman" w:hAnsi="Times New Roman" w:cs="Times New Roman" w:eastAsia="Times New Roman" w:hint="default"/>
                <w:sz w:val="18"/>
                <w:szCs w:val="18"/>
              </w:rPr>
            </w:pPr>
            <w:r>
              <w:rPr>
                <w:rFonts w:ascii="Times New Roman"/>
                <w:spacing w:val="-1"/>
                <w:sz w:val="18"/>
              </w:rPr>
              <w:t>1,183,630.80</w:t>
            </w:r>
          </w:p>
        </w:tc>
        <w:tc>
          <w:tcPr>
            <w:tcW w:w="1084" w:type="dxa"/>
            <w:tcBorders>
              <w:top w:val="nil" w:sz="6" w:space="0" w:color="auto"/>
              <w:left w:val="nil" w:sz="6" w:space="0" w:color="auto"/>
              <w:bottom w:val="nil" w:sz="6" w:space="0" w:color="auto"/>
              <w:right w:val="nil" w:sz="6" w:space="0" w:color="auto"/>
            </w:tcBorders>
          </w:tcPr>
          <w:p>
            <w:pPr/>
          </w:p>
        </w:tc>
      </w:tr>
      <w:tr>
        <w:trPr>
          <w:trHeight w:val="392" w:hRule="exact"/>
        </w:trPr>
        <w:tc>
          <w:tcPr>
            <w:tcW w:w="5682" w:type="dxa"/>
            <w:tcBorders>
              <w:top w:val="nil" w:sz="6" w:space="0" w:color="auto"/>
              <w:left w:val="nil" w:sz="6" w:space="0" w:color="auto"/>
              <w:bottom w:val="single" w:sz="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97" w:type="dxa"/>
            <w:tcBorders>
              <w:top w:val="nil" w:sz="6" w:space="0" w:color="auto"/>
              <w:left w:val="nil" w:sz="6" w:space="0" w:color="auto"/>
              <w:bottom w:val="single" w:sz="2" w:space="0" w:color="000000"/>
              <w:right w:val="nil" w:sz="6" w:space="0" w:color="auto"/>
            </w:tcBorders>
          </w:tcPr>
          <w:p>
            <w:pPr/>
          </w:p>
        </w:tc>
        <w:tc>
          <w:tcPr>
            <w:tcW w:w="1084" w:type="dxa"/>
            <w:tcBorders>
              <w:top w:val="nil" w:sz="6" w:space="0" w:color="auto"/>
              <w:left w:val="nil" w:sz="6" w:space="0" w:color="auto"/>
              <w:bottom w:val="single" w:sz="2" w:space="0" w:color="000000"/>
              <w:right w:val="nil" w:sz="6" w:space="0" w:color="auto"/>
            </w:tcBorders>
          </w:tcPr>
          <w:p>
            <w:pPr/>
          </w:p>
        </w:tc>
      </w:tr>
      <w:tr>
        <w:trPr>
          <w:trHeight w:val="401" w:hRule="exact"/>
        </w:trPr>
        <w:tc>
          <w:tcPr>
            <w:tcW w:w="568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404"/>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97" w:type="dxa"/>
            <w:tcBorders>
              <w:top w:val="single" w:sz="2" w:space="0" w:color="000000"/>
              <w:left w:val="nil" w:sz="6" w:space="0" w:color="auto"/>
              <w:bottom w:val="single" w:sz="2" w:space="0" w:color="000000"/>
              <w:right w:val="nil" w:sz="6" w:space="0" w:color="auto"/>
            </w:tcBorders>
          </w:tcPr>
          <w:p>
            <w:pPr>
              <w:pStyle w:val="TableParagraph"/>
              <w:spacing w:line="240" w:lineRule="auto" w:before="98"/>
              <w:ind w:right="330"/>
              <w:jc w:val="right"/>
              <w:rPr>
                <w:rFonts w:ascii="Times New Roman" w:hAnsi="Times New Roman" w:cs="Times New Roman" w:eastAsia="Times New Roman" w:hint="default"/>
                <w:sz w:val="18"/>
                <w:szCs w:val="18"/>
              </w:rPr>
            </w:pPr>
            <w:r>
              <w:rPr>
                <w:rFonts w:ascii="Times New Roman"/>
                <w:b/>
                <w:spacing w:val="-1"/>
                <w:sz w:val="18"/>
              </w:rPr>
              <w:t>6,707,241.20</w:t>
            </w:r>
            <w:r>
              <w:rPr>
                <w:rFonts w:ascii="Times New Roman"/>
                <w:spacing w:val="-1"/>
                <w:sz w:val="18"/>
              </w:rPr>
            </w:r>
          </w:p>
        </w:tc>
        <w:tc>
          <w:tcPr>
            <w:tcW w:w="1084" w:type="dxa"/>
            <w:tcBorders>
              <w:top w:val="single" w:sz="2" w:space="0" w:color="000000"/>
              <w:left w:val="nil" w:sz="6" w:space="0" w:color="auto"/>
              <w:bottom w:val="single" w:sz="2" w:space="0" w:color="000000"/>
              <w:right w:val="nil" w:sz="6" w:space="0" w:color="auto"/>
            </w:tcBorders>
          </w:tcPr>
          <w:p>
            <w:pPr/>
          </w:p>
        </w:tc>
      </w:tr>
    </w:tbl>
    <w:p>
      <w:pPr>
        <w:spacing w:line="240" w:lineRule="auto" w:before="3"/>
        <w:rPr>
          <w:rFonts w:ascii="宋体" w:hAnsi="宋体" w:cs="宋体" w:eastAsia="宋体" w:hint="default"/>
          <w:b/>
          <w:bCs/>
          <w:sz w:val="21"/>
          <w:szCs w:val="21"/>
        </w:rPr>
      </w:pPr>
    </w:p>
    <w:p>
      <w:pPr>
        <w:spacing w:before="36"/>
        <w:ind w:left="882" w:right="1526" w:firstLine="0"/>
        <w:jc w:val="left"/>
        <w:rPr>
          <w:rFonts w:ascii="宋体" w:hAnsi="宋体" w:cs="宋体" w:eastAsia="宋体" w:hint="default"/>
          <w:sz w:val="21"/>
          <w:szCs w:val="21"/>
        </w:rPr>
      </w:pPr>
      <w:r>
        <w:rPr>
          <w:rFonts w:ascii="宋体" w:hAnsi="宋体" w:cs="宋体" w:eastAsia="宋体" w:hint="default"/>
          <w:spacing w:val="-4"/>
          <w:sz w:val="21"/>
          <w:szCs w:val="21"/>
        </w:rPr>
        <w:t>注：其他符合非经常性损益定义的损益项目为依据辽宁元正资产评估有限公司</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p>
      <w:pPr>
        <w:spacing w:line="386" w:lineRule="auto" w:before="177"/>
        <w:ind w:left="462" w:right="1635"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日出具的元正（沈）评报字（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 </w:t>
      </w:r>
      <w:r>
        <w:rPr>
          <w:rFonts w:ascii="Times New Roman" w:hAnsi="Times New Roman" w:cs="Times New Roman" w:eastAsia="Times New Roman" w:hint="default"/>
          <w:sz w:val="21"/>
          <w:szCs w:val="21"/>
        </w:rPr>
        <w:t>043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号《关于荣科科技股份有限公司了解租金价格水</w:t>
      </w:r>
      <w:r>
        <w:rPr>
          <w:rFonts w:ascii="宋体" w:hAnsi="宋体" w:cs="宋体" w:eastAsia="宋体" w:hint="default"/>
          <w:w w:val="100"/>
          <w:sz w:val="21"/>
          <w:szCs w:val="21"/>
        </w:rPr>
        <w:t> </w:t>
      </w:r>
      <w:r>
        <w:rPr>
          <w:rFonts w:ascii="宋体" w:hAnsi="宋体" w:cs="宋体" w:eastAsia="宋体" w:hint="default"/>
          <w:sz w:val="21"/>
          <w:szCs w:val="21"/>
        </w:rPr>
        <w:t>平项目资产评估报告书》确认的荣科公司现办公用房——乳业大厦</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层</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年度的免除</w:t>
      </w:r>
      <w:r>
        <w:rPr>
          <w:rFonts w:ascii="宋体" w:hAnsi="宋体" w:cs="宋体" w:eastAsia="宋体" w:hint="default"/>
          <w:w w:val="100"/>
          <w:sz w:val="21"/>
          <w:szCs w:val="21"/>
        </w:rPr>
        <w:t> </w:t>
      </w:r>
      <w:r>
        <w:rPr>
          <w:rFonts w:ascii="宋体" w:hAnsi="宋体" w:cs="宋体" w:eastAsia="宋体" w:hint="default"/>
          <w:spacing w:val="-10"/>
          <w:w w:val="100"/>
          <w:sz w:val="21"/>
          <w:szCs w:val="21"/>
        </w:rPr>
        <w:t>租金费用，本事项所涉及内容详见本附注十、（三）。</w:t>
      </w:r>
    </w:p>
    <w:p>
      <w:pPr>
        <w:spacing w:line="240" w:lineRule="auto" w:before="1"/>
        <w:rPr>
          <w:rFonts w:ascii="宋体" w:hAnsi="宋体" w:cs="宋体" w:eastAsia="宋体" w:hint="default"/>
          <w:sz w:val="24"/>
          <w:szCs w:val="24"/>
        </w:rPr>
      </w:pPr>
    </w:p>
    <w:p>
      <w:pPr>
        <w:spacing w:before="0"/>
        <w:ind w:left="885" w:right="1631" w:firstLine="0"/>
        <w:jc w:val="left"/>
        <w:rPr>
          <w:rFonts w:ascii="宋体" w:hAnsi="宋体" w:cs="宋体" w:eastAsia="宋体" w:hint="default"/>
          <w:sz w:val="21"/>
          <w:szCs w:val="21"/>
        </w:rPr>
      </w:pPr>
      <w:r>
        <w:rPr>
          <w:rFonts w:ascii="宋体" w:hAnsi="宋体" w:cs="宋体" w:eastAsia="宋体" w:hint="default"/>
          <w:b/>
          <w:bCs/>
          <w:sz w:val="21"/>
          <w:szCs w:val="21"/>
        </w:rPr>
        <w:t>（二）净资产收益率和每股收益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4"/>
        <w:rPr>
          <w:rFonts w:ascii="宋体" w:hAnsi="宋体" w:cs="宋体" w:eastAsia="宋体" w:hint="default"/>
          <w:b/>
          <w:bCs/>
          <w:sz w:val="26"/>
          <w:szCs w:val="26"/>
        </w:rPr>
      </w:pPr>
    </w:p>
    <w:p>
      <w:pPr>
        <w:tabs>
          <w:tab w:pos="9151" w:val="left" w:leader="none"/>
        </w:tabs>
        <w:spacing w:before="76"/>
        <w:ind w:left="6269" w:right="0" w:firstLine="0"/>
        <w:jc w:val="left"/>
        <w:rPr>
          <w:rFonts w:ascii="Times New Roman" w:hAnsi="Times New Roman" w:cs="Times New Roman" w:eastAsia="Times New Roman" w:hint="default"/>
          <w:sz w:val="18"/>
          <w:szCs w:val="18"/>
        </w:rPr>
      </w:pPr>
      <w:r>
        <w:rPr/>
        <w:pict>
          <v:shape style="position:absolute;margin-left:80.424004pt;margin-top:-5.697664pt;width:433.2pt;height:80.4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7"/>
                    <w:gridCol w:w="1495"/>
                    <w:gridCol w:w="1409"/>
                    <w:gridCol w:w="1421"/>
                  </w:tblGrid>
                  <w:tr>
                    <w:trPr>
                      <w:trHeight w:val="301" w:hRule="exact"/>
                    </w:trPr>
                    <w:tc>
                      <w:tcPr>
                        <w:tcW w:w="4337" w:type="dxa"/>
                        <w:tcBorders>
                          <w:top w:val="single" w:sz="2" w:space="0" w:color="000000"/>
                          <w:left w:val="nil" w:sz="6" w:space="0" w:color="auto"/>
                          <w:bottom w:val="nil" w:sz="6" w:space="0" w:color="auto"/>
                          <w:right w:val="nil" w:sz="6" w:space="0" w:color="auto"/>
                        </w:tcBorders>
                      </w:tcPr>
                      <w:p>
                        <w:pPr/>
                      </w:p>
                    </w:tc>
                    <w:tc>
                      <w:tcPr>
                        <w:tcW w:w="1495" w:type="dxa"/>
                        <w:vMerge w:val="restart"/>
                        <w:tcBorders>
                          <w:top w:val="single" w:sz="2" w:space="0" w:color="000000"/>
                          <w:left w:val="nil" w:sz="6" w:space="0" w:color="auto"/>
                          <w:right w:val="nil" w:sz="6" w:space="0" w:color="auto"/>
                        </w:tcBorders>
                      </w:tcPr>
                      <w:p>
                        <w:pPr>
                          <w:pStyle w:val="TableParagraph"/>
                          <w:spacing w:line="244" w:lineRule="auto" w:before="143"/>
                          <w:ind w:left="209" w:right="154" w:hanging="135"/>
                          <w:jc w:val="left"/>
                          <w:rPr>
                            <w:rFonts w:ascii="宋体" w:hAnsi="宋体" w:cs="宋体" w:eastAsia="宋体"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31"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00"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191" w:lineRule="exact"/>
                          <w:ind w:right="53"/>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495" w:type="dxa"/>
                        <w:vMerge/>
                        <w:tcBorders>
                          <w:left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303" w:hRule="exact"/>
                    </w:trPr>
                    <w:tc>
                      <w:tcPr>
                        <w:tcW w:w="4337" w:type="dxa"/>
                        <w:tcBorders>
                          <w:top w:val="nil" w:sz="6" w:space="0" w:color="auto"/>
                          <w:left w:val="nil" w:sz="6" w:space="0" w:color="auto"/>
                          <w:bottom w:val="single" w:sz="2" w:space="0" w:color="000000"/>
                          <w:right w:val="nil" w:sz="6" w:space="0" w:color="auto"/>
                        </w:tcBorders>
                      </w:tcPr>
                      <w:p>
                        <w:pPr/>
                      </w:p>
                    </w:tc>
                    <w:tc>
                      <w:tcPr>
                        <w:tcW w:w="1495" w:type="dxa"/>
                        <w:vMerge/>
                        <w:tcBorders>
                          <w:left w:val="nil" w:sz="6" w:space="0" w:color="auto"/>
                          <w:bottom w:val="single" w:sz="2" w:space="0" w:color="000000"/>
                          <w:right w:val="nil" w:sz="6" w:space="0" w:color="auto"/>
                        </w:tcBorders>
                      </w:tcPr>
                      <w:p>
                        <w:pPr/>
                      </w:p>
                    </w:tc>
                    <w:tc>
                      <w:tcPr>
                        <w:tcW w:w="1409" w:type="dxa"/>
                        <w:tcBorders>
                          <w:top w:val="nil" w:sz="6" w:space="0" w:color="auto"/>
                          <w:left w:val="nil" w:sz="6" w:space="0" w:color="auto"/>
                          <w:bottom w:val="single" w:sz="2" w:space="0" w:color="000000"/>
                          <w:right w:val="nil" w:sz="6" w:space="0" w:color="auto"/>
                        </w:tcBorders>
                      </w:tcPr>
                      <w:p>
                        <w:pPr>
                          <w:pStyle w:val="TableParagraph"/>
                          <w:spacing w:line="190"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21" w:type="dxa"/>
                        <w:tcBorders>
                          <w:top w:val="nil" w:sz="6" w:space="0" w:color="auto"/>
                          <w:left w:val="nil" w:sz="6" w:space="0" w:color="auto"/>
                          <w:bottom w:val="single" w:sz="2" w:space="0" w:color="000000"/>
                          <w:right w:val="nil" w:sz="6" w:space="0" w:color="auto"/>
                        </w:tcBorders>
                      </w:tcPr>
                      <w:p>
                        <w:pPr>
                          <w:pStyle w:val="TableParagraph"/>
                          <w:spacing w:line="190" w:lineRule="exact"/>
                          <w:ind w:right="166"/>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r>
                  <w:tr>
                    <w:trPr>
                      <w:trHeight w:val="402" w:hRule="exact"/>
                    </w:trPr>
                    <w:tc>
                      <w:tcPr>
                        <w:tcW w:w="433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9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77"/>
                          <w:jc w:val="center"/>
                          <w:rPr>
                            <w:rFonts w:ascii="Times New Roman" w:hAnsi="Times New Roman" w:cs="Times New Roman" w:eastAsia="Times New Roman" w:hint="default"/>
                            <w:sz w:val="18"/>
                            <w:szCs w:val="18"/>
                          </w:rPr>
                        </w:pPr>
                        <w:r>
                          <w:rPr>
                            <w:rFonts w:ascii="Times New Roman"/>
                            <w:sz w:val="18"/>
                          </w:rPr>
                          <w:t>36.70</w:t>
                        </w:r>
                      </w:p>
                    </w:tc>
                    <w:tc>
                      <w:tcPr>
                        <w:tcW w:w="140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634" w:right="0"/>
                          <w:jc w:val="left"/>
                          <w:rPr>
                            <w:rFonts w:ascii="Times New Roman" w:hAnsi="Times New Roman" w:cs="Times New Roman" w:eastAsia="Times New Roman" w:hint="default"/>
                            <w:sz w:val="18"/>
                            <w:szCs w:val="18"/>
                          </w:rPr>
                        </w:pPr>
                        <w:r>
                          <w:rPr>
                            <w:rFonts w:ascii="Times New Roman"/>
                            <w:sz w:val="18"/>
                          </w:rPr>
                          <w:t>0.8798</w:t>
                        </w:r>
                      </w:p>
                    </w:tc>
                    <w:tc>
                      <w:tcPr>
                        <w:tcW w:w="1421"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284"/>
                          <w:jc w:val="right"/>
                          <w:rPr>
                            <w:rFonts w:ascii="Times New Roman" w:hAnsi="Times New Roman" w:cs="Times New Roman" w:eastAsia="Times New Roman" w:hint="default"/>
                            <w:sz w:val="18"/>
                            <w:szCs w:val="18"/>
                          </w:rPr>
                        </w:pPr>
                        <w:r>
                          <w:rPr>
                            <w:rFonts w:ascii="Times New Roman"/>
                            <w:spacing w:val="-1"/>
                            <w:sz w:val="18"/>
                          </w:rPr>
                          <w:t>0.8798</w:t>
                        </w:r>
                      </w:p>
                    </w:tc>
                  </w:tr>
                  <w:tr>
                    <w:trPr>
                      <w:trHeight w:val="397" w:hRule="exact"/>
                    </w:trPr>
                    <w:tc>
                      <w:tcPr>
                        <w:tcW w:w="4337"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95"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77"/>
                          <w:jc w:val="center"/>
                          <w:rPr>
                            <w:rFonts w:ascii="Times New Roman" w:hAnsi="Times New Roman" w:cs="Times New Roman" w:eastAsia="Times New Roman" w:hint="default"/>
                            <w:sz w:val="18"/>
                            <w:szCs w:val="18"/>
                          </w:rPr>
                        </w:pPr>
                        <w:r>
                          <w:rPr>
                            <w:rFonts w:ascii="Times New Roman"/>
                            <w:sz w:val="18"/>
                          </w:rPr>
                          <w:t>31.21</w:t>
                        </w:r>
                      </w:p>
                    </w:tc>
                    <w:tc>
                      <w:tcPr>
                        <w:tcW w:w="140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634" w:right="0"/>
                          <w:jc w:val="left"/>
                          <w:rPr>
                            <w:rFonts w:ascii="Times New Roman" w:hAnsi="Times New Roman" w:cs="Times New Roman" w:eastAsia="Times New Roman" w:hint="default"/>
                            <w:sz w:val="18"/>
                            <w:szCs w:val="18"/>
                          </w:rPr>
                        </w:pPr>
                        <w:r>
                          <w:rPr>
                            <w:rFonts w:ascii="Times New Roman"/>
                            <w:sz w:val="18"/>
                          </w:rPr>
                          <w:t>0.7483</w:t>
                        </w:r>
                      </w:p>
                    </w:tc>
                    <w:tc>
                      <w:tcPr>
                        <w:tcW w:w="142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284"/>
                          <w:jc w:val="right"/>
                          <w:rPr>
                            <w:rFonts w:ascii="Times New Roman" w:hAnsi="Times New Roman" w:cs="Times New Roman" w:eastAsia="Times New Roman" w:hint="default"/>
                            <w:sz w:val="18"/>
                            <w:szCs w:val="18"/>
                          </w:rPr>
                        </w:pPr>
                        <w:r>
                          <w:rPr>
                            <w:rFonts w:ascii="Times New Roman"/>
                            <w:spacing w:val="-1"/>
                            <w:sz w:val="18"/>
                          </w:rPr>
                          <w:t>0.7483</w:t>
                        </w:r>
                      </w:p>
                    </w:tc>
                  </w:tr>
                </w:tbl>
                <w:p>
                  <w:pPr/>
                </w:p>
              </w:txbxContent>
            </v:textbox>
            <w10:wrap type="none"/>
          </v:shape>
        </w:pict>
      </w: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6"/>
        <w:rPr>
          <w:rFonts w:ascii="Times New Roman" w:hAnsi="Times New Roman" w:cs="Times New Roman" w:eastAsia="Times New Roman" w:hint="default"/>
          <w:b/>
          <w:bCs/>
          <w:sz w:val="29"/>
          <w:szCs w:val="29"/>
        </w:rPr>
      </w:pPr>
    </w:p>
    <w:p>
      <w:pPr>
        <w:spacing w:line="408" w:lineRule="auto" w:before="36"/>
        <w:ind w:left="882" w:right="1631" w:firstLine="2"/>
        <w:jc w:val="left"/>
        <w:rPr>
          <w:rFonts w:ascii="宋体" w:hAnsi="宋体" w:cs="宋体" w:eastAsia="宋体" w:hint="default"/>
          <w:sz w:val="21"/>
          <w:szCs w:val="21"/>
        </w:rPr>
      </w:pPr>
      <w:r>
        <w:rPr>
          <w:rFonts w:ascii="宋体" w:hAnsi="宋体" w:cs="宋体" w:eastAsia="宋体" w:hint="default"/>
          <w:b/>
          <w:bCs/>
          <w:sz w:val="21"/>
          <w:szCs w:val="21"/>
        </w:rPr>
        <w:t>（三）变动异常的报表项目</w:t>
      </w:r>
      <w:r>
        <w:rPr>
          <w:rFonts w:ascii="宋体" w:hAnsi="宋体" w:cs="宋体" w:eastAsia="宋体" w:hint="default"/>
          <w:b/>
          <w:bCs/>
          <w:w w:val="100"/>
          <w:sz w:val="21"/>
          <w:szCs w:val="21"/>
        </w:rPr>
        <w:t> </w:t>
      </w:r>
      <w:r>
        <w:rPr>
          <w:rFonts w:ascii="宋体" w:hAnsi="宋体" w:cs="宋体" w:eastAsia="宋体" w:hint="default"/>
          <w:sz w:val="21"/>
          <w:szCs w:val="21"/>
        </w:rPr>
        <w:t>比较合并财务报表各科目金额变动幅度超过</w:t>
      </w:r>
      <w:r>
        <w:rPr>
          <w:rFonts w:ascii="Times New Roman" w:hAnsi="Times New Roman" w:cs="Times New Roman" w:eastAsia="Times New Roman" w:hint="default"/>
          <w:sz w:val="21"/>
          <w:szCs w:val="21"/>
        </w:rPr>
        <w:t>30%</w:t>
      </w:r>
      <w:r>
        <w:rPr>
          <w:rFonts w:ascii="宋体" w:hAnsi="宋体" w:cs="宋体" w:eastAsia="宋体" w:hint="default"/>
          <w:sz w:val="21"/>
          <w:szCs w:val="21"/>
        </w:rPr>
        <w:t>，或占合并财务报表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日资产</w:t>
      </w:r>
    </w:p>
    <w:p>
      <w:pPr>
        <w:spacing w:before="14"/>
        <w:ind w:left="462" w:right="1631" w:firstLine="0"/>
        <w:jc w:val="left"/>
        <w:rPr>
          <w:rFonts w:ascii="宋体" w:hAnsi="宋体" w:cs="宋体" w:eastAsia="宋体" w:hint="default"/>
          <w:sz w:val="21"/>
          <w:szCs w:val="21"/>
        </w:rPr>
      </w:pPr>
      <w:r>
        <w:rPr/>
        <w:pict>
          <v:group style="position:absolute;margin-left:371.709991pt;margin-top:48.753708pt;width:118.5pt;height:.25pt;mso-position-horizontal-relative:page;mso-position-vertical-relative:paragraph;z-index:-505432" coordorigin="7434,975" coordsize="2370,5">
            <v:group style="position:absolute;left:7437;top:977;width:1417;height:2" coordorigin="7437,977" coordsize="1417,2">
              <v:shape style="position:absolute;left:7437;top:977;width:1417;height:2" coordorigin="7437,977" coordsize="1417,0" path="m7437,977l8853,977e" filled="false" stroked="true" strokeweight=".23999pt" strokecolor="#000000">
                <v:path arrowok="t"/>
              </v:shape>
            </v:group>
            <v:group style="position:absolute;left:8853;top:977;width:5;height:2" coordorigin="8853,977" coordsize="5,2">
              <v:shape style="position:absolute;left:8853;top:977;width:5;height:2" coordorigin="8853,977" coordsize="5,0" path="m8853,977l8858,977e" filled="false" stroked="true" strokeweight=".23999pt" strokecolor="#000000">
                <v:path arrowok="t"/>
              </v:shape>
            </v:group>
            <v:group style="position:absolute;left:8858;top:977;width:944;height:2" coordorigin="8858,977" coordsize="944,2">
              <v:shape style="position:absolute;left:8858;top:977;width:944;height:2" coordorigin="8858,977" coordsize="944,0" path="m8858,977l9801,977e" filled="false" stroked="true" strokeweight=".23999pt" strokecolor="#000000">
                <v:path arrowok="t"/>
              </v:shape>
            </v:group>
            <w10:wrap type="none"/>
          </v:group>
        </w:pict>
      </w:r>
      <w:r>
        <w:rPr>
          <w:rFonts w:ascii="宋体" w:hAnsi="宋体" w:cs="宋体" w:eastAsia="宋体" w:hint="default"/>
          <w:sz w:val="21"/>
          <w:szCs w:val="21"/>
        </w:rPr>
        <w:t>总额</w:t>
      </w:r>
      <w:r>
        <w:rPr>
          <w:rFonts w:ascii="Times New Roman" w:hAnsi="Times New Roman" w:cs="Times New Roman" w:eastAsia="Times New Roman" w:hint="default"/>
          <w:sz w:val="21"/>
          <w:szCs w:val="21"/>
        </w:rPr>
        <w:t>5%</w:t>
      </w:r>
      <w:r>
        <w:rPr>
          <w:rFonts w:ascii="宋体" w:hAnsi="宋体" w:cs="宋体" w:eastAsia="宋体" w:hint="default"/>
          <w:sz w:val="21"/>
          <w:szCs w:val="21"/>
        </w:rPr>
        <w:t>或占合并财务报表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年度利润总额</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以上的主要项目列示如下：</w:t>
      </w:r>
    </w:p>
    <w:p>
      <w:pPr>
        <w:spacing w:line="240" w:lineRule="auto" w:before="7"/>
        <w:rPr>
          <w:rFonts w:ascii="宋体" w:hAnsi="宋体" w:cs="宋体" w:eastAsia="宋体" w:hint="default"/>
          <w:sz w:val="20"/>
          <w:szCs w:val="20"/>
        </w:rPr>
      </w:pPr>
    </w:p>
    <w:tbl>
      <w:tblPr>
        <w:tblW w:w="0" w:type="auto"/>
        <w:jc w:val="left"/>
        <w:tblInd w:w="448" w:type="dxa"/>
        <w:tblLayout w:type="fixed"/>
        <w:tblCellMar>
          <w:top w:w="0" w:type="dxa"/>
          <w:left w:w="0" w:type="dxa"/>
          <w:bottom w:w="0" w:type="dxa"/>
          <w:right w:w="0" w:type="dxa"/>
        </w:tblCellMar>
        <w:tblLook w:val="01E0"/>
      </w:tblPr>
      <w:tblGrid>
        <w:gridCol w:w="2443"/>
        <w:gridCol w:w="1845"/>
        <w:gridCol w:w="1592"/>
        <w:gridCol w:w="1529"/>
        <w:gridCol w:w="804"/>
        <w:gridCol w:w="453"/>
      </w:tblGrid>
      <w:tr>
        <w:trPr>
          <w:trHeight w:val="299" w:hRule="exact"/>
        </w:trPr>
        <w:tc>
          <w:tcPr>
            <w:tcW w:w="2443" w:type="dxa"/>
            <w:tcBorders>
              <w:top w:val="single" w:sz="2" w:space="0" w:color="000000"/>
              <w:left w:val="nil" w:sz="6" w:space="0" w:color="auto"/>
              <w:bottom w:val="nil" w:sz="6" w:space="0" w:color="auto"/>
              <w:right w:val="nil" w:sz="6" w:space="0" w:color="auto"/>
            </w:tcBorders>
          </w:tcPr>
          <w:p>
            <w:pPr/>
          </w:p>
        </w:tc>
        <w:tc>
          <w:tcPr>
            <w:tcW w:w="1845" w:type="dxa"/>
            <w:vMerge w:val="restart"/>
            <w:tcBorders>
              <w:top w:val="single" w:sz="2" w:space="0" w:color="000000"/>
              <w:left w:val="nil" w:sz="6" w:space="0" w:color="auto"/>
              <w:right w:val="nil" w:sz="6" w:space="0" w:color="auto"/>
            </w:tcBorders>
          </w:tcPr>
          <w:p>
            <w:pPr>
              <w:pStyle w:val="TableParagraph"/>
              <w:spacing w:line="240" w:lineRule="auto" w:before="95"/>
              <w:ind w:left="9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left="10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c>
          <w:tcPr>
            <w:tcW w:w="1592" w:type="dxa"/>
            <w:vMerge w:val="restart"/>
            <w:tcBorders>
              <w:top w:val="single" w:sz="2" w:space="0" w:color="000000"/>
              <w:left w:val="nil" w:sz="6" w:space="0" w:color="auto"/>
              <w:right w:val="nil" w:sz="6" w:space="0" w:color="auto"/>
            </w:tcBorders>
          </w:tcPr>
          <w:p>
            <w:pPr>
              <w:pStyle w:val="TableParagraph"/>
              <w:spacing w:line="240" w:lineRule="auto" w:before="95"/>
              <w:ind w:right="7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7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年度</w:t>
            </w:r>
            <w:r>
              <w:rPr>
                <w:rFonts w:ascii="宋体" w:hAnsi="宋体" w:cs="宋体" w:eastAsia="宋体" w:hint="default"/>
                <w:sz w:val="18"/>
                <w:szCs w:val="18"/>
              </w:rPr>
            </w:r>
          </w:p>
        </w:tc>
        <w:tc>
          <w:tcPr>
            <w:tcW w:w="152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804" w:type="dxa"/>
            <w:tcBorders>
              <w:top w:val="single" w:sz="2" w:space="0" w:color="000000"/>
              <w:left w:val="nil" w:sz="6" w:space="0" w:color="auto"/>
              <w:bottom w:val="nil" w:sz="6" w:space="0" w:color="auto"/>
              <w:right w:val="nil" w:sz="6" w:space="0" w:color="auto"/>
            </w:tcBorders>
          </w:tcPr>
          <w:p>
            <w:pPr/>
          </w:p>
        </w:tc>
        <w:tc>
          <w:tcPr>
            <w:tcW w:w="453" w:type="dxa"/>
            <w:vMerge w:val="restart"/>
            <w:tcBorders>
              <w:top w:val="single" w:sz="2" w:space="0" w:color="000000"/>
              <w:left w:val="nil" w:sz="6" w:space="0" w:color="auto"/>
              <w:right w:val="nil" w:sz="6" w:space="0" w:color="auto"/>
            </w:tcBorders>
          </w:tcPr>
          <w:p>
            <w:pPr>
              <w:pStyle w:val="TableParagraph"/>
              <w:spacing w:line="316" w:lineRule="auto" w:before="95"/>
              <w:ind w:left="126" w:right="144"/>
              <w:jc w:val="left"/>
              <w:rPr>
                <w:rFonts w:ascii="宋体" w:hAnsi="宋体" w:cs="宋体" w:eastAsia="宋体" w:hint="default"/>
                <w:sz w:val="18"/>
                <w:szCs w:val="18"/>
              </w:rPr>
            </w:pPr>
            <w:r>
              <w:rPr>
                <w:rFonts w:ascii="宋体" w:hAnsi="宋体" w:cs="宋体" w:eastAsia="宋体" w:hint="default"/>
                <w:b/>
                <w:bCs/>
                <w:sz w:val="18"/>
                <w:szCs w:val="18"/>
              </w:rPr>
              <w:t>说</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r>
      <w:tr>
        <w:trPr>
          <w:trHeight w:val="201"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190" w:lineRule="exact"/>
              <w:ind w:left="13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5" w:type="dxa"/>
            <w:vMerge/>
            <w:tcBorders>
              <w:left w:val="nil" w:sz="6" w:space="0" w:color="auto"/>
              <w:right w:val="nil" w:sz="6" w:space="0" w:color="auto"/>
            </w:tcBorders>
          </w:tcPr>
          <w:p>
            <w:pPr/>
          </w:p>
        </w:tc>
        <w:tc>
          <w:tcPr>
            <w:tcW w:w="1592" w:type="dxa"/>
            <w:vMerge/>
            <w:tcBorders>
              <w:left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453" w:type="dxa"/>
            <w:vMerge/>
            <w:tcBorders>
              <w:left w:val="nil" w:sz="6" w:space="0" w:color="auto"/>
              <w:right w:val="nil" w:sz="6" w:space="0" w:color="auto"/>
            </w:tcBorders>
          </w:tcPr>
          <w:p>
            <w:pPr/>
          </w:p>
        </w:tc>
      </w:tr>
      <w:tr>
        <w:trPr>
          <w:trHeight w:val="305" w:hRule="exact"/>
        </w:trPr>
        <w:tc>
          <w:tcPr>
            <w:tcW w:w="2443" w:type="dxa"/>
            <w:tcBorders>
              <w:top w:val="nil" w:sz="6" w:space="0" w:color="auto"/>
              <w:left w:val="nil" w:sz="6" w:space="0" w:color="auto"/>
              <w:bottom w:val="single" w:sz="2" w:space="0" w:color="000000"/>
              <w:right w:val="nil" w:sz="6" w:space="0" w:color="auto"/>
            </w:tcBorders>
          </w:tcPr>
          <w:p>
            <w:pPr/>
          </w:p>
        </w:tc>
        <w:tc>
          <w:tcPr>
            <w:tcW w:w="1845" w:type="dxa"/>
            <w:vMerge/>
            <w:tcBorders>
              <w:left w:val="nil" w:sz="6" w:space="0" w:color="auto"/>
              <w:bottom w:val="single" w:sz="2" w:space="0" w:color="000000"/>
              <w:right w:val="nil" w:sz="6" w:space="0" w:color="auto"/>
            </w:tcBorders>
          </w:tcPr>
          <w:p>
            <w:pPr/>
          </w:p>
        </w:tc>
        <w:tc>
          <w:tcPr>
            <w:tcW w:w="1592" w:type="dxa"/>
            <w:vMerge/>
            <w:tcBorders>
              <w:left w:val="nil" w:sz="6" w:space="0" w:color="auto"/>
              <w:bottom w:val="single" w:sz="2" w:space="0" w:color="000000"/>
              <w:right w:val="nil" w:sz="6" w:space="0" w:color="auto"/>
            </w:tcBorders>
          </w:tcPr>
          <w:p>
            <w:pPr/>
          </w:p>
        </w:tc>
        <w:tc>
          <w:tcPr>
            <w:tcW w:w="1529" w:type="dxa"/>
            <w:tcBorders>
              <w:top w:val="nil" w:sz="6" w:space="0" w:color="auto"/>
              <w:left w:val="nil" w:sz="6" w:space="0" w:color="auto"/>
              <w:bottom w:val="single" w:sz="2" w:space="0" w:color="000000"/>
              <w:right w:val="nil" w:sz="6" w:space="0" w:color="auto"/>
            </w:tcBorders>
          </w:tcPr>
          <w:p>
            <w:pPr>
              <w:pStyle w:val="TableParagraph"/>
              <w:spacing w:line="191"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04" w:type="dxa"/>
            <w:tcBorders>
              <w:top w:val="nil" w:sz="6" w:space="0" w:color="auto"/>
              <w:left w:val="nil" w:sz="6" w:space="0" w:color="auto"/>
              <w:bottom w:val="single" w:sz="2" w:space="0" w:color="000000"/>
              <w:right w:val="nil" w:sz="6" w:space="0" w:color="auto"/>
            </w:tcBorders>
          </w:tcPr>
          <w:p>
            <w:pPr>
              <w:pStyle w:val="TableParagraph"/>
              <w:spacing w:line="191" w:lineRule="exact"/>
              <w:ind w:left="37" w:right="0"/>
              <w:jc w:val="left"/>
              <w:rPr>
                <w:rFonts w:ascii="宋体" w:hAnsi="宋体" w:cs="宋体" w:eastAsia="宋体" w:hint="default"/>
                <w:sz w:val="18"/>
                <w:szCs w:val="18"/>
              </w:rPr>
            </w:pPr>
            <w:r>
              <w:rPr>
                <w:rFonts w:ascii="宋体" w:hAnsi="宋体" w:cs="宋体" w:eastAsia="宋体" w:hint="default"/>
                <w:b/>
                <w:bCs/>
                <w:sz w:val="18"/>
                <w:szCs w:val="18"/>
              </w:rPr>
              <w:t>幅</w:t>
            </w:r>
            <w:r>
              <w:rPr>
                <w:rFonts w:ascii="宋体" w:hAnsi="宋体" w:cs="宋体" w:eastAsia="宋体" w:hint="default"/>
                <w:b/>
                <w:bCs/>
                <w:spacing w:val="-3"/>
                <w:sz w:val="18"/>
                <w:szCs w:val="18"/>
              </w:rPr>
              <w:t> </w:t>
            </w:r>
            <w:r>
              <w:rPr>
                <w:rFonts w:ascii="宋体" w:hAnsi="宋体" w:cs="宋体" w:eastAsia="宋体" w:hint="default"/>
                <w:b/>
                <w:bCs/>
                <w:sz w:val="18"/>
                <w:szCs w:val="18"/>
              </w:rPr>
              <w:t>度</w:t>
            </w:r>
            <w:r>
              <w:rPr>
                <w:rFonts w:ascii="宋体" w:hAnsi="宋体" w:cs="宋体" w:eastAsia="宋体" w:hint="default"/>
                <w:b/>
                <w:bCs/>
                <w:sz w:val="18"/>
                <w:szCs w:val="18"/>
              </w:rPr>
              <w:t>%</w:t>
            </w:r>
            <w:r>
              <w:rPr>
                <w:rFonts w:ascii="宋体" w:hAnsi="宋体" w:cs="宋体" w:eastAsia="宋体" w:hint="default"/>
                <w:sz w:val="18"/>
                <w:szCs w:val="18"/>
              </w:rPr>
            </w:r>
          </w:p>
        </w:tc>
        <w:tc>
          <w:tcPr>
            <w:tcW w:w="453" w:type="dxa"/>
            <w:vMerge/>
            <w:tcBorders>
              <w:left w:val="nil" w:sz="6" w:space="0" w:color="auto"/>
              <w:bottom w:val="single" w:sz="2" w:space="0" w:color="000000"/>
              <w:right w:val="nil" w:sz="6" w:space="0" w:color="auto"/>
            </w:tcBorders>
          </w:tcPr>
          <w:p>
            <w:pPr/>
          </w:p>
        </w:tc>
      </w:tr>
      <w:tr>
        <w:trPr>
          <w:trHeight w:val="402" w:hRule="exact"/>
        </w:trPr>
        <w:tc>
          <w:tcPr>
            <w:tcW w:w="2443"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5"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121,681,553.01</w:t>
            </w:r>
          </w:p>
        </w:tc>
        <w:tc>
          <w:tcPr>
            <w:tcW w:w="1592"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60"/>
              <w:jc w:val="right"/>
              <w:rPr>
                <w:rFonts w:ascii="Times New Roman" w:hAnsi="Times New Roman" w:cs="Times New Roman" w:eastAsia="Times New Roman" w:hint="default"/>
                <w:sz w:val="18"/>
                <w:szCs w:val="18"/>
              </w:rPr>
            </w:pPr>
            <w:r>
              <w:rPr>
                <w:rFonts w:ascii="Times New Roman"/>
                <w:spacing w:val="-1"/>
                <w:sz w:val="18"/>
              </w:rPr>
              <w:t>75,193,135.60</w:t>
            </w:r>
          </w:p>
        </w:tc>
        <w:tc>
          <w:tcPr>
            <w:tcW w:w="152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219" w:right="0"/>
              <w:jc w:val="left"/>
              <w:rPr>
                <w:rFonts w:ascii="Times New Roman" w:hAnsi="Times New Roman" w:cs="Times New Roman" w:eastAsia="Times New Roman" w:hint="default"/>
                <w:sz w:val="18"/>
                <w:szCs w:val="18"/>
              </w:rPr>
            </w:pPr>
            <w:r>
              <w:rPr>
                <w:rFonts w:ascii="Times New Roman"/>
                <w:sz w:val="18"/>
              </w:rPr>
              <w:t>46,488,417.41</w:t>
            </w:r>
          </w:p>
        </w:tc>
        <w:tc>
          <w:tcPr>
            <w:tcW w:w="80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24"/>
              <w:jc w:val="right"/>
              <w:rPr>
                <w:rFonts w:ascii="Times New Roman" w:hAnsi="Times New Roman" w:cs="Times New Roman" w:eastAsia="Times New Roman" w:hint="default"/>
                <w:sz w:val="18"/>
                <w:szCs w:val="18"/>
              </w:rPr>
            </w:pPr>
            <w:r>
              <w:rPr>
                <w:rFonts w:ascii="Times New Roman"/>
                <w:sz w:val="18"/>
              </w:rPr>
              <w:t>61.83</w:t>
            </w:r>
          </w:p>
        </w:tc>
        <w:tc>
          <w:tcPr>
            <w:tcW w:w="453"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1</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1,408,671.00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3,860,000.00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0" w:right="0"/>
              <w:jc w:val="left"/>
              <w:rPr>
                <w:rFonts w:ascii="Times New Roman" w:hAnsi="Times New Roman" w:cs="Times New Roman" w:eastAsia="Times New Roman" w:hint="default"/>
                <w:sz w:val="18"/>
                <w:szCs w:val="18"/>
              </w:rPr>
            </w:pPr>
            <w:r>
              <w:rPr>
                <w:rFonts w:ascii="Times New Roman"/>
                <w:sz w:val="18"/>
              </w:rPr>
              <w:t>-2,451,329.00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-63.51</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9" w:right="0"/>
              <w:jc w:val="left"/>
              <w:rPr>
                <w:rFonts w:ascii="Times New Roman" w:hAnsi="Times New Roman" w:cs="Times New Roman" w:eastAsia="Times New Roman" w:hint="default"/>
                <w:sz w:val="18"/>
                <w:szCs w:val="18"/>
              </w:rPr>
            </w:pPr>
            <w:r>
              <w:rPr>
                <w:rFonts w:ascii="Times New Roman"/>
                <w:sz w:val="18"/>
              </w:rPr>
              <w:t>2</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pacing w:val="-1"/>
                <w:sz w:val="18"/>
              </w:rPr>
              <w:t>57,377,116.20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0"/>
              <w:jc w:val="right"/>
              <w:rPr>
                <w:rFonts w:ascii="Times New Roman" w:hAnsi="Times New Roman" w:cs="Times New Roman" w:eastAsia="Times New Roman" w:hint="default"/>
                <w:sz w:val="18"/>
                <w:szCs w:val="18"/>
              </w:rPr>
            </w:pPr>
            <w:r>
              <w:rPr>
                <w:rFonts w:ascii="Times New Roman"/>
                <w:spacing w:val="-1"/>
                <w:sz w:val="18"/>
              </w:rPr>
              <w:t>34,748,997.57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22,628,118.63</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65.12</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w:t>
            </w:r>
          </w:p>
        </w:tc>
      </w:tr>
      <w:tr>
        <w:trPr>
          <w:trHeight w:val="396"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2,987,347.22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4,494,855.06</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0" w:right="0"/>
              <w:jc w:val="left"/>
              <w:rPr>
                <w:rFonts w:ascii="Times New Roman" w:hAnsi="Times New Roman" w:cs="Times New Roman" w:eastAsia="Times New Roman" w:hint="default"/>
                <w:sz w:val="18"/>
                <w:szCs w:val="18"/>
              </w:rPr>
            </w:pPr>
            <w:r>
              <w:rPr>
                <w:rFonts w:ascii="Times New Roman"/>
                <w:sz w:val="18"/>
              </w:rPr>
              <w:t>-1,507,507.84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-33.54</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9" w:right="0"/>
              <w:jc w:val="left"/>
              <w:rPr>
                <w:rFonts w:ascii="Times New Roman" w:hAnsi="Times New Roman" w:cs="Times New Roman" w:eastAsia="Times New Roman" w:hint="default"/>
                <w:sz w:val="18"/>
                <w:szCs w:val="18"/>
              </w:rPr>
            </w:pPr>
            <w:r>
              <w:rPr>
                <w:rFonts w:ascii="Times New Roman"/>
                <w:sz w:val="18"/>
              </w:rPr>
              <w:t>4</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8,894,898.83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2,698,589.40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6,196,309.43</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229.61</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9" w:right="0"/>
              <w:jc w:val="left"/>
              <w:rPr>
                <w:rFonts w:ascii="Times New Roman" w:hAnsi="Times New Roman" w:cs="Times New Roman" w:eastAsia="Times New Roman" w:hint="default"/>
                <w:sz w:val="18"/>
                <w:szCs w:val="18"/>
              </w:rPr>
            </w:pPr>
            <w:r>
              <w:rPr>
                <w:rFonts w:ascii="Times New Roman"/>
                <w:sz w:val="18"/>
              </w:rPr>
              <w:t>5</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pacing w:val="-1"/>
                <w:sz w:val="18"/>
              </w:rPr>
              <w:t>12,953,003.13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0"/>
              <w:jc w:val="right"/>
              <w:rPr>
                <w:rFonts w:ascii="Times New Roman" w:hAnsi="Times New Roman" w:cs="Times New Roman" w:eastAsia="Times New Roman" w:hint="default"/>
                <w:sz w:val="18"/>
                <w:szCs w:val="18"/>
              </w:rPr>
            </w:pPr>
            <w:r>
              <w:rPr>
                <w:rFonts w:ascii="Times New Roman"/>
                <w:spacing w:val="-1"/>
                <w:sz w:val="18"/>
              </w:rPr>
              <w:t>11,290,336.72</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1,662,666.41</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14.73</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6</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118,567.82</w:t>
            </w:r>
          </w:p>
        </w:tc>
        <w:tc>
          <w:tcPr>
            <w:tcW w:w="159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45" w:right="0"/>
              <w:jc w:val="left"/>
              <w:rPr>
                <w:rFonts w:ascii="Times New Roman" w:hAnsi="Times New Roman" w:cs="Times New Roman" w:eastAsia="Times New Roman" w:hint="default"/>
                <w:sz w:val="18"/>
                <w:szCs w:val="18"/>
              </w:rPr>
            </w:pPr>
            <w:r>
              <w:rPr>
                <w:rFonts w:ascii="Times New Roman"/>
                <w:sz w:val="18"/>
              </w:rPr>
              <w:t>118,567.82</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100.00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9" w:right="0"/>
              <w:jc w:val="left"/>
              <w:rPr>
                <w:rFonts w:ascii="Times New Roman" w:hAnsi="Times New Roman" w:cs="Times New Roman" w:eastAsia="Times New Roman" w:hint="default"/>
                <w:sz w:val="18"/>
                <w:szCs w:val="18"/>
              </w:rPr>
            </w:pPr>
            <w:r>
              <w:rPr>
                <w:rFonts w:ascii="Times New Roman"/>
                <w:sz w:val="18"/>
              </w:rPr>
              <w:t>7</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pacing w:val="-1"/>
                <w:sz w:val="18"/>
              </w:rPr>
              <w:t>36,262,171.77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0"/>
              <w:jc w:val="right"/>
              <w:rPr>
                <w:rFonts w:ascii="Times New Roman" w:hAnsi="Times New Roman" w:cs="Times New Roman" w:eastAsia="Times New Roman" w:hint="default"/>
                <w:sz w:val="18"/>
                <w:szCs w:val="18"/>
              </w:rPr>
            </w:pPr>
            <w:r>
              <w:rPr>
                <w:rFonts w:ascii="Times New Roman"/>
                <w:spacing w:val="-1"/>
                <w:sz w:val="18"/>
              </w:rPr>
              <w:t>13,024,665.46</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23,237,506.31</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178.41</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8</w:t>
            </w:r>
          </w:p>
        </w:tc>
      </w:tr>
      <w:tr>
        <w:trPr>
          <w:trHeight w:val="396"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4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0"/>
              <w:jc w:val="right"/>
              <w:rPr>
                <w:rFonts w:ascii="Times New Roman" w:hAnsi="Times New Roman" w:cs="Times New Roman" w:eastAsia="Times New Roman" w:hint="default"/>
                <w:sz w:val="18"/>
                <w:szCs w:val="18"/>
              </w:rPr>
            </w:pPr>
            <w:r>
              <w:rPr>
                <w:rFonts w:ascii="Times New Roman"/>
                <w:spacing w:val="-1"/>
                <w:sz w:val="18"/>
              </w:rPr>
              <w:t>19,878,500.00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9" w:right="0"/>
              <w:jc w:val="left"/>
              <w:rPr>
                <w:rFonts w:ascii="Times New Roman" w:hAnsi="Times New Roman" w:cs="Times New Roman" w:eastAsia="Times New Roman" w:hint="default"/>
                <w:sz w:val="18"/>
                <w:szCs w:val="18"/>
              </w:rPr>
            </w:pPr>
            <w:r>
              <w:rPr>
                <w:rFonts w:ascii="Times New Roman"/>
                <w:sz w:val="18"/>
              </w:rPr>
              <w:t>-19,878,500.00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5"/>
              <w:jc w:val="right"/>
              <w:rPr>
                <w:rFonts w:ascii="Times New Roman" w:hAnsi="Times New Roman" w:cs="Times New Roman" w:eastAsia="Times New Roman" w:hint="default"/>
                <w:sz w:val="18"/>
                <w:szCs w:val="18"/>
              </w:rPr>
            </w:pPr>
            <w:r>
              <w:rPr>
                <w:rFonts w:ascii="Times New Roman"/>
                <w:spacing w:val="-1"/>
                <w:sz w:val="18"/>
              </w:rPr>
              <w:t>-100.00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9" w:right="0"/>
              <w:jc w:val="left"/>
              <w:rPr>
                <w:rFonts w:ascii="Times New Roman" w:hAnsi="Times New Roman" w:cs="Times New Roman" w:eastAsia="Times New Roman" w:hint="default"/>
                <w:sz w:val="18"/>
                <w:szCs w:val="18"/>
              </w:rPr>
            </w:pPr>
            <w:r>
              <w:rPr>
                <w:rFonts w:ascii="Times New Roman"/>
                <w:sz w:val="18"/>
              </w:rPr>
              <w:t>9</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9"/>
              <w:jc w:val="right"/>
              <w:rPr>
                <w:rFonts w:ascii="Times New Roman" w:hAnsi="Times New Roman" w:cs="Times New Roman" w:eastAsia="Times New Roman" w:hint="default"/>
                <w:sz w:val="18"/>
                <w:szCs w:val="18"/>
              </w:rPr>
            </w:pPr>
            <w:r>
              <w:rPr>
                <w:rFonts w:ascii="Times New Roman"/>
                <w:spacing w:val="-1"/>
                <w:sz w:val="18"/>
              </w:rPr>
              <w:t>11,000,000.00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6,700,000.00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4,300,000.00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64.18</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10</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pacing w:val="-1"/>
                <w:sz w:val="18"/>
              </w:rPr>
              <w:t>12,229,277.00</w:t>
            </w:r>
          </w:p>
        </w:tc>
        <w:tc>
          <w:tcPr>
            <w:tcW w:w="159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12,229,277.00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100.00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11</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Times New Roman" w:hAnsi="Times New Roman" w:cs="Times New Roman" w:eastAsia="Times New Roman" w:hint="default"/>
                <w:sz w:val="18"/>
                <w:szCs w:val="18"/>
              </w:rPr>
            </w:pPr>
            <w:r>
              <w:rPr>
                <w:rFonts w:ascii="Times New Roman"/>
                <w:spacing w:val="-1"/>
                <w:sz w:val="18"/>
              </w:rPr>
              <w:t>46,684,240.21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31,415,169.00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9" w:right="0"/>
              <w:jc w:val="left"/>
              <w:rPr>
                <w:rFonts w:ascii="Times New Roman" w:hAnsi="Times New Roman" w:cs="Times New Roman" w:eastAsia="Times New Roman" w:hint="default"/>
                <w:sz w:val="18"/>
                <w:szCs w:val="18"/>
              </w:rPr>
            </w:pPr>
            <w:r>
              <w:rPr>
                <w:rFonts w:ascii="Times New Roman"/>
                <w:sz w:val="18"/>
              </w:rPr>
              <w:t>15,269,071.21</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48.60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12</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5,996,727.07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0"/>
              <w:jc w:val="right"/>
              <w:rPr>
                <w:rFonts w:ascii="Times New Roman" w:hAnsi="Times New Roman" w:cs="Times New Roman" w:eastAsia="Times New Roman" w:hint="default"/>
                <w:sz w:val="18"/>
                <w:szCs w:val="18"/>
              </w:rPr>
            </w:pPr>
            <w:r>
              <w:rPr>
                <w:rFonts w:ascii="Times New Roman"/>
                <w:spacing w:val="-1"/>
                <w:sz w:val="18"/>
              </w:rPr>
              <w:t>12,345,253.41</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-6,348,526.34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-51.42</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13</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2,886,261.96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1,026,858.34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1,859,403.62</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181.08</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14</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8,927,304.52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4,766,330.97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4,160,973.55</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87.30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w:t>
            </w:r>
          </w:p>
        </w:tc>
      </w:tr>
      <w:tr>
        <w:trPr>
          <w:trHeight w:val="396"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8,000,000.00</w:t>
            </w:r>
          </w:p>
        </w:tc>
        <w:tc>
          <w:tcPr>
            <w:tcW w:w="1592"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8,000,000.00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100.00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16</w:t>
            </w:r>
          </w:p>
        </w:tc>
      </w:tr>
      <w:tr>
        <w:trPr>
          <w:trHeight w:val="39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8,000,000.00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0" w:right="0"/>
              <w:jc w:val="left"/>
              <w:rPr>
                <w:rFonts w:ascii="Times New Roman" w:hAnsi="Times New Roman" w:cs="Times New Roman" w:eastAsia="Times New Roman" w:hint="default"/>
                <w:sz w:val="18"/>
                <w:szCs w:val="18"/>
              </w:rPr>
            </w:pPr>
            <w:r>
              <w:rPr>
                <w:rFonts w:ascii="Times New Roman"/>
                <w:sz w:val="18"/>
              </w:rPr>
              <w:t>-8,000,000.00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-100.00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17</w:t>
            </w:r>
          </w:p>
        </w:tc>
      </w:tr>
      <w:tr>
        <w:trPr>
          <w:trHeight w:val="398"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7,369,788.96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2,936,578.65</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4,433,210.31</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150.97</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18</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9"/>
              <w:jc w:val="right"/>
              <w:rPr>
                <w:rFonts w:ascii="Times New Roman" w:hAnsi="Times New Roman" w:cs="Times New Roman" w:eastAsia="Times New Roman" w:hint="default"/>
                <w:sz w:val="18"/>
                <w:szCs w:val="18"/>
              </w:rPr>
            </w:pPr>
            <w:r>
              <w:rPr>
                <w:rFonts w:ascii="Times New Roman"/>
                <w:spacing w:val="-1"/>
                <w:sz w:val="18"/>
              </w:rPr>
              <w:t>66,922,695.76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26,486,883.44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9" w:right="0"/>
              <w:jc w:val="left"/>
              <w:rPr>
                <w:rFonts w:ascii="Times New Roman" w:hAnsi="Times New Roman" w:cs="Times New Roman" w:eastAsia="Times New Roman" w:hint="default"/>
                <w:sz w:val="18"/>
                <w:szCs w:val="18"/>
              </w:rPr>
            </w:pPr>
            <w:r>
              <w:rPr>
                <w:rFonts w:ascii="Times New Roman"/>
                <w:sz w:val="18"/>
              </w:rPr>
              <w:t>40,435,812.32</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152.66</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19</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243,898,174.93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8"/>
              <w:jc w:val="right"/>
              <w:rPr>
                <w:rFonts w:ascii="Times New Roman" w:hAnsi="Times New Roman" w:cs="Times New Roman" w:eastAsia="Times New Roman" w:hint="default"/>
                <w:sz w:val="18"/>
                <w:szCs w:val="18"/>
              </w:rPr>
            </w:pPr>
            <w:r>
              <w:rPr>
                <w:rFonts w:ascii="Times New Roman"/>
                <w:spacing w:val="-1"/>
                <w:sz w:val="18"/>
              </w:rPr>
              <w:t>161,898,012.44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82,000,162.49</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50.65</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20</w:t>
            </w:r>
          </w:p>
        </w:tc>
      </w:tr>
      <w:tr>
        <w:trPr>
          <w:trHeight w:val="396"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159,955,184.29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8"/>
              <w:jc w:val="right"/>
              <w:rPr>
                <w:rFonts w:ascii="Times New Roman" w:hAnsi="Times New Roman" w:cs="Times New Roman" w:eastAsia="Times New Roman" w:hint="default"/>
                <w:sz w:val="18"/>
                <w:szCs w:val="18"/>
              </w:rPr>
            </w:pPr>
            <w:r>
              <w:rPr>
                <w:rFonts w:ascii="Times New Roman"/>
                <w:spacing w:val="-1"/>
                <w:sz w:val="18"/>
              </w:rPr>
              <w:t>105,329,610.60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9" w:right="0"/>
              <w:jc w:val="left"/>
              <w:rPr>
                <w:rFonts w:ascii="Times New Roman" w:hAnsi="Times New Roman" w:cs="Times New Roman" w:eastAsia="Times New Roman" w:hint="default"/>
                <w:sz w:val="18"/>
                <w:szCs w:val="18"/>
              </w:rPr>
            </w:pPr>
            <w:r>
              <w:rPr>
                <w:rFonts w:ascii="Times New Roman"/>
                <w:sz w:val="18"/>
              </w:rPr>
              <w:t>54,625,573.69</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51.86</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20</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5,033,306.29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2,061,964.48</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2,971,341.81</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144.10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21</w:t>
            </w:r>
          </w:p>
        </w:tc>
      </w:tr>
      <w:tr>
        <w:trPr>
          <w:trHeight w:val="397"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sz w:val="18"/>
              </w:rPr>
              <w:t>8,738,383.98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5,646,416.04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3,091,967.94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54.76</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22</w:t>
            </w:r>
          </w:p>
        </w:tc>
      </w:tr>
      <w:tr>
        <w:trPr>
          <w:trHeight w:val="397" w:hRule="exact"/>
        </w:trPr>
        <w:tc>
          <w:tcPr>
            <w:tcW w:w="244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5"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29"/>
              <w:jc w:val="right"/>
              <w:rPr>
                <w:rFonts w:ascii="Times New Roman" w:hAnsi="Times New Roman" w:cs="Times New Roman" w:eastAsia="Times New Roman" w:hint="default"/>
                <w:sz w:val="18"/>
                <w:szCs w:val="18"/>
              </w:rPr>
            </w:pPr>
            <w:r>
              <w:rPr>
                <w:rFonts w:ascii="Times New Roman"/>
                <w:spacing w:val="-1"/>
                <w:sz w:val="18"/>
              </w:rPr>
              <w:t>22,269,347.99</w:t>
            </w:r>
          </w:p>
        </w:tc>
        <w:tc>
          <w:tcPr>
            <w:tcW w:w="1592"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11,412,424.33</w:t>
            </w:r>
          </w:p>
        </w:tc>
        <w:tc>
          <w:tcPr>
            <w:tcW w:w="152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219" w:right="0"/>
              <w:jc w:val="left"/>
              <w:rPr>
                <w:rFonts w:ascii="Times New Roman" w:hAnsi="Times New Roman" w:cs="Times New Roman" w:eastAsia="Times New Roman" w:hint="default"/>
                <w:sz w:val="18"/>
                <w:szCs w:val="18"/>
              </w:rPr>
            </w:pPr>
            <w:r>
              <w:rPr>
                <w:rFonts w:ascii="Times New Roman"/>
                <w:sz w:val="18"/>
              </w:rPr>
              <w:t>10,856,923.66</w:t>
            </w:r>
          </w:p>
        </w:tc>
        <w:tc>
          <w:tcPr>
            <w:tcW w:w="804"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95.13</w:t>
            </w:r>
          </w:p>
        </w:tc>
        <w:tc>
          <w:tcPr>
            <w:tcW w:w="45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126" w:right="0"/>
              <w:jc w:val="left"/>
              <w:rPr>
                <w:rFonts w:ascii="Times New Roman" w:hAnsi="Times New Roman" w:cs="Times New Roman" w:eastAsia="Times New Roman" w:hint="default"/>
                <w:sz w:val="18"/>
                <w:szCs w:val="18"/>
              </w:rPr>
            </w:pPr>
            <w:r>
              <w:rPr>
                <w:rFonts w:ascii="Times New Roman"/>
                <w:sz w:val="18"/>
              </w:rPr>
              <w:t>23</w:t>
            </w:r>
          </w:p>
        </w:tc>
      </w:tr>
    </w:tbl>
    <w:p>
      <w:pPr>
        <w:spacing w:after="0" w:line="240" w:lineRule="auto"/>
        <w:jc w:val="left"/>
        <w:rPr>
          <w:rFonts w:ascii="Times New Roman" w:hAnsi="Times New Roman" w:cs="Times New Roman" w:eastAsia="Times New Roman" w:hint="default"/>
          <w:sz w:val="18"/>
          <w:szCs w:val="18"/>
        </w:rPr>
        <w:sectPr>
          <w:pgSz w:w="11910" w:h="16840"/>
          <w:pgMar w:header="754" w:footer="1012" w:top="1400" w:bottom="1200" w:left="1160" w:right="0"/>
        </w:sectPr>
      </w:pPr>
    </w:p>
    <w:p>
      <w:pPr>
        <w:spacing w:line="240" w:lineRule="auto" w:before="8"/>
        <w:rPr>
          <w:rFonts w:ascii="宋体" w:hAnsi="宋体" w:cs="宋体" w:eastAsia="宋体" w:hint="default"/>
          <w:sz w:val="17"/>
          <w:szCs w:val="17"/>
        </w:rPr>
      </w:pPr>
      <w:r>
        <w:rPr/>
        <w:pict>
          <v:group style="position:absolute;margin-left:371.709991pt;margin-top:102.019981pt;width:118.5pt;height:.25pt;mso-position-horizontal-relative:page;mso-position-vertical-relative:page;z-index:-505384" coordorigin="7434,2040" coordsize="2370,5">
            <v:group style="position:absolute;left:7437;top:2043;width:1417;height:2" coordorigin="7437,2043" coordsize="1417,2">
              <v:shape style="position:absolute;left:7437;top:2043;width:1417;height:2" coordorigin="7437,2043" coordsize="1417,0" path="m7437,2043l8853,2043e" filled="false" stroked="true" strokeweight=".24pt" strokecolor="#000000">
                <v:path arrowok="t"/>
              </v:shape>
            </v:group>
            <v:group style="position:absolute;left:8853;top:2043;width:5;height:2" coordorigin="8853,2043" coordsize="5,2">
              <v:shape style="position:absolute;left:8853;top:2043;width:5;height:2" coordorigin="8853,2043" coordsize="5,0" path="m8853,2043l8858,2043e" filled="false" stroked="true" strokeweight=".24pt" strokecolor="#000000">
                <v:path arrowok="t"/>
              </v:shape>
            </v:group>
            <v:group style="position:absolute;left:8858;top:2043;width:944;height:2" coordorigin="8858,2043" coordsize="944,2">
              <v:shape style="position:absolute;left:8858;top:2043;width:944;height:2" coordorigin="8858,2043" coordsize="944,0" path="m8858,2043l9801,2043e" filled="false" stroked="true" strokeweight=".24pt" strokecolor="#000000">
                <v:path arrowok="t"/>
              </v:shape>
            </v:group>
            <w10:wrap type="none"/>
          </v:group>
        </w:pict>
      </w:r>
    </w:p>
    <w:tbl>
      <w:tblPr>
        <w:tblW w:w="0" w:type="auto"/>
        <w:jc w:val="left"/>
        <w:tblInd w:w="448" w:type="dxa"/>
        <w:tblLayout w:type="fixed"/>
        <w:tblCellMar>
          <w:top w:w="0" w:type="dxa"/>
          <w:left w:w="0" w:type="dxa"/>
          <w:bottom w:w="0" w:type="dxa"/>
          <w:right w:w="0" w:type="dxa"/>
        </w:tblCellMar>
        <w:tblLook w:val="01E0"/>
      </w:tblPr>
      <w:tblGrid>
        <w:gridCol w:w="2623"/>
        <w:gridCol w:w="1666"/>
        <w:gridCol w:w="1591"/>
        <w:gridCol w:w="1529"/>
        <w:gridCol w:w="804"/>
        <w:gridCol w:w="453"/>
      </w:tblGrid>
      <w:tr>
        <w:trPr>
          <w:trHeight w:val="301" w:hRule="exact"/>
        </w:trPr>
        <w:tc>
          <w:tcPr>
            <w:tcW w:w="2623" w:type="dxa"/>
            <w:tcBorders>
              <w:top w:val="single" w:sz="2" w:space="0" w:color="000000"/>
              <w:left w:val="nil" w:sz="6" w:space="0" w:color="auto"/>
              <w:bottom w:val="nil" w:sz="6" w:space="0" w:color="auto"/>
              <w:right w:val="nil" w:sz="6" w:space="0" w:color="auto"/>
            </w:tcBorders>
          </w:tcPr>
          <w:p>
            <w:pPr/>
          </w:p>
        </w:tc>
        <w:tc>
          <w:tcPr>
            <w:tcW w:w="1666" w:type="dxa"/>
            <w:vMerge w:val="restart"/>
            <w:tcBorders>
              <w:top w:val="single" w:sz="2" w:space="0" w:color="000000"/>
              <w:left w:val="nil" w:sz="6" w:space="0" w:color="auto"/>
              <w:right w:val="nil" w:sz="6" w:space="0" w:color="auto"/>
            </w:tcBorders>
          </w:tcPr>
          <w:p>
            <w:pPr>
              <w:pStyle w:val="TableParagraph"/>
              <w:spacing w:line="240" w:lineRule="auto" w:before="97"/>
              <w:ind w:right="79"/>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76"/>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年度</w:t>
            </w:r>
            <w:r>
              <w:rPr>
                <w:rFonts w:ascii="宋体" w:hAnsi="宋体" w:cs="宋体" w:eastAsia="宋体" w:hint="default"/>
                <w:sz w:val="18"/>
                <w:szCs w:val="18"/>
              </w:rPr>
            </w:r>
          </w:p>
        </w:tc>
        <w:tc>
          <w:tcPr>
            <w:tcW w:w="1591" w:type="dxa"/>
            <w:vMerge w:val="restart"/>
            <w:tcBorders>
              <w:top w:val="single" w:sz="2" w:space="0" w:color="000000"/>
              <w:left w:val="nil" w:sz="6" w:space="0" w:color="auto"/>
              <w:right w:val="nil" w:sz="6" w:space="0" w:color="auto"/>
            </w:tcBorders>
          </w:tcPr>
          <w:p>
            <w:pPr>
              <w:pStyle w:val="TableParagraph"/>
              <w:spacing w:line="240" w:lineRule="auto" w:before="97"/>
              <w:ind w:right="7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p>
            <w:pPr>
              <w:pStyle w:val="TableParagraph"/>
              <w:spacing w:line="240" w:lineRule="auto" w:before="63"/>
              <w:ind w:right="7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年度</w:t>
            </w:r>
            <w:r>
              <w:rPr>
                <w:rFonts w:ascii="宋体" w:hAnsi="宋体" w:cs="宋体" w:eastAsia="宋体" w:hint="default"/>
                <w:sz w:val="18"/>
                <w:szCs w:val="18"/>
              </w:rPr>
            </w:r>
          </w:p>
        </w:tc>
        <w:tc>
          <w:tcPr>
            <w:tcW w:w="152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769" w:right="0"/>
              <w:jc w:val="left"/>
              <w:rPr>
                <w:rFonts w:ascii="宋体" w:hAnsi="宋体" w:cs="宋体" w:eastAsia="宋体" w:hint="default"/>
                <w:sz w:val="18"/>
                <w:szCs w:val="18"/>
              </w:rPr>
            </w:pPr>
            <w:r>
              <w:rPr>
                <w:rFonts w:ascii="宋体" w:hAnsi="宋体" w:cs="宋体" w:eastAsia="宋体" w:hint="default"/>
                <w:b/>
                <w:bCs/>
                <w:sz w:val="18"/>
                <w:szCs w:val="18"/>
              </w:rPr>
              <w:t>变动情况</w:t>
            </w:r>
            <w:r>
              <w:rPr>
                <w:rFonts w:ascii="宋体" w:hAnsi="宋体" w:cs="宋体" w:eastAsia="宋体" w:hint="default"/>
                <w:sz w:val="18"/>
                <w:szCs w:val="18"/>
              </w:rPr>
            </w:r>
          </w:p>
        </w:tc>
        <w:tc>
          <w:tcPr>
            <w:tcW w:w="804" w:type="dxa"/>
            <w:tcBorders>
              <w:top w:val="single" w:sz="2" w:space="0" w:color="000000"/>
              <w:left w:val="nil" w:sz="6" w:space="0" w:color="auto"/>
              <w:bottom w:val="nil" w:sz="6" w:space="0" w:color="auto"/>
              <w:right w:val="nil" w:sz="6" w:space="0" w:color="auto"/>
            </w:tcBorders>
          </w:tcPr>
          <w:p>
            <w:pPr/>
          </w:p>
        </w:tc>
        <w:tc>
          <w:tcPr>
            <w:tcW w:w="453" w:type="dxa"/>
            <w:vMerge w:val="restart"/>
            <w:tcBorders>
              <w:top w:val="single" w:sz="2" w:space="0" w:color="000000"/>
              <w:left w:val="nil" w:sz="6" w:space="0" w:color="auto"/>
              <w:right w:val="nil" w:sz="6" w:space="0" w:color="auto"/>
            </w:tcBorders>
          </w:tcPr>
          <w:p>
            <w:pPr>
              <w:pStyle w:val="TableParagraph"/>
              <w:spacing w:line="316" w:lineRule="auto" w:before="97"/>
              <w:ind w:left="126" w:right="144"/>
              <w:jc w:val="left"/>
              <w:rPr>
                <w:rFonts w:ascii="宋体" w:hAnsi="宋体" w:cs="宋体" w:eastAsia="宋体" w:hint="default"/>
                <w:sz w:val="18"/>
                <w:szCs w:val="18"/>
              </w:rPr>
            </w:pPr>
            <w:r>
              <w:rPr>
                <w:rFonts w:ascii="宋体" w:hAnsi="宋体" w:cs="宋体" w:eastAsia="宋体" w:hint="default"/>
                <w:b/>
                <w:bCs/>
                <w:sz w:val="18"/>
                <w:szCs w:val="18"/>
              </w:rPr>
              <w:t>说</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r>
      <w:tr>
        <w:trPr>
          <w:trHeight w:val="200"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191" w:lineRule="exact"/>
              <w:ind w:right="44"/>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66" w:type="dxa"/>
            <w:vMerge/>
            <w:tcBorders>
              <w:left w:val="nil" w:sz="6" w:space="0" w:color="auto"/>
              <w:right w:val="nil" w:sz="6" w:space="0" w:color="auto"/>
            </w:tcBorders>
          </w:tcPr>
          <w:p>
            <w:pPr/>
          </w:p>
        </w:tc>
        <w:tc>
          <w:tcPr>
            <w:tcW w:w="1591" w:type="dxa"/>
            <w:vMerge/>
            <w:tcBorders>
              <w:left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453" w:type="dxa"/>
            <w:vMerge/>
            <w:tcBorders>
              <w:left w:val="nil" w:sz="6" w:space="0" w:color="auto"/>
              <w:right w:val="nil" w:sz="6" w:space="0" w:color="auto"/>
            </w:tcBorders>
          </w:tcPr>
          <w:p>
            <w:pPr/>
          </w:p>
        </w:tc>
      </w:tr>
      <w:tr>
        <w:trPr>
          <w:trHeight w:val="303" w:hRule="exact"/>
        </w:trPr>
        <w:tc>
          <w:tcPr>
            <w:tcW w:w="2623" w:type="dxa"/>
            <w:tcBorders>
              <w:top w:val="nil" w:sz="6" w:space="0" w:color="auto"/>
              <w:left w:val="nil" w:sz="6" w:space="0" w:color="auto"/>
              <w:bottom w:val="single" w:sz="2" w:space="0" w:color="000000"/>
              <w:right w:val="nil" w:sz="6" w:space="0" w:color="auto"/>
            </w:tcBorders>
          </w:tcPr>
          <w:p>
            <w:pPr/>
          </w:p>
        </w:tc>
        <w:tc>
          <w:tcPr>
            <w:tcW w:w="1666" w:type="dxa"/>
            <w:vMerge/>
            <w:tcBorders>
              <w:left w:val="nil" w:sz="6" w:space="0" w:color="auto"/>
              <w:bottom w:val="single" w:sz="2" w:space="0" w:color="000000"/>
              <w:right w:val="nil" w:sz="6" w:space="0" w:color="auto"/>
            </w:tcBorders>
          </w:tcPr>
          <w:p>
            <w:pPr/>
          </w:p>
        </w:tc>
        <w:tc>
          <w:tcPr>
            <w:tcW w:w="1591" w:type="dxa"/>
            <w:vMerge/>
            <w:tcBorders>
              <w:left w:val="nil" w:sz="6" w:space="0" w:color="auto"/>
              <w:bottom w:val="single" w:sz="2" w:space="0" w:color="000000"/>
              <w:right w:val="nil" w:sz="6" w:space="0" w:color="auto"/>
            </w:tcBorders>
          </w:tcPr>
          <w:p>
            <w:pPr/>
          </w:p>
        </w:tc>
        <w:tc>
          <w:tcPr>
            <w:tcW w:w="1529" w:type="dxa"/>
            <w:tcBorders>
              <w:top w:val="nil" w:sz="6" w:space="0" w:color="auto"/>
              <w:left w:val="nil" w:sz="6" w:space="0" w:color="auto"/>
              <w:bottom w:val="single" w:sz="2" w:space="0" w:color="000000"/>
              <w:right w:val="nil" w:sz="6" w:space="0" w:color="auto"/>
            </w:tcBorders>
          </w:tcPr>
          <w:p>
            <w:pPr>
              <w:pStyle w:val="TableParagraph"/>
              <w:spacing w:line="190"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04" w:type="dxa"/>
            <w:tcBorders>
              <w:top w:val="nil" w:sz="6" w:space="0" w:color="auto"/>
              <w:left w:val="nil" w:sz="6" w:space="0" w:color="auto"/>
              <w:bottom w:val="single" w:sz="2" w:space="0" w:color="000000"/>
              <w:right w:val="nil" w:sz="6" w:space="0" w:color="auto"/>
            </w:tcBorders>
          </w:tcPr>
          <w:p>
            <w:pPr>
              <w:pStyle w:val="TableParagraph"/>
              <w:spacing w:line="190" w:lineRule="exact"/>
              <w:ind w:left="37" w:right="0"/>
              <w:jc w:val="left"/>
              <w:rPr>
                <w:rFonts w:ascii="宋体" w:hAnsi="宋体" w:cs="宋体" w:eastAsia="宋体" w:hint="default"/>
                <w:sz w:val="18"/>
                <w:szCs w:val="18"/>
              </w:rPr>
            </w:pPr>
            <w:r>
              <w:rPr>
                <w:rFonts w:ascii="宋体" w:hAnsi="宋体" w:cs="宋体" w:eastAsia="宋体" w:hint="default"/>
                <w:b/>
                <w:bCs/>
                <w:sz w:val="18"/>
                <w:szCs w:val="18"/>
              </w:rPr>
              <w:t>幅</w:t>
            </w:r>
            <w:r>
              <w:rPr>
                <w:rFonts w:ascii="宋体" w:hAnsi="宋体" w:cs="宋体" w:eastAsia="宋体" w:hint="default"/>
                <w:b/>
                <w:bCs/>
                <w:spacing w:val="-3"/>
                <w:sz w:val="18"/>
                <w:szCs w:val="18"/>
              </w:rPr>
              <w:t> </w:t>
            </w:r>
            <w:r>
              <w:rPr>
                <w:rFonts w:ascii="宋体" w:hAnsi="宋体" w:cs="宋体" w:eastAsia="宋体" w:hint="default"/>
                <w:b/>
                <w:bCs/>
                <w:sz w:val="18"/>
                <w:szCs w:val="18"/>
              </w:rPr>
              <w:t>度</w:t>
            </w:r>
            <w:r>
              <w:rPr>
                <w:rFonts w:ascii="宋体" w:hAnsi="宋体" w:cs="宋体" w:eastAsia="宋体" w:hint="default"/>
                <w:b/>
                <w:bCs/>
                <w:sz w:val="18"/>
                <w:szCs w:val="18"/>
              </w:rPr>
              <w:t>%</w:t>
            </w:r>
            <w:r>
              <w:rPr>
                <w:rFonts w:ascii="宋体" w:hAnsi="宋体" w:cs="宋体" w:eastAsia="宋体" w:hint="default"/>
                <w:sz w:val="18"/>
                <w:szCs w:val="18"/>
              </w:rPr>
            </w:r>
          </w:p>
        </w:tc>
        <w:tc>
          <w:tcPr>
            <w:tcW w:w="453" w:type="dxa"/>
            <w:vMerge/>
            <w:tcBorders>
              <w:left w:val="nil" w:sz="6" w:space="0" w:color="auto"/>
              <w:bottom w:val="single" w:sz="2" w:space="0" w:color="000000"/>
              <w:right w:val="nil" w:sz="6" w:space="0" w:color="auto"/>
            </w:tcBorders>
          </w:tcPr>
          <w:p>
            <w:pPr/>
          </w:p>
        </w:tc>
      </w:tr>
      <w:tr>
        <w:trPr>
          <w:trHeight w:val="402" w:hRule="exact"/>
        </w:trPr>
        <w:tc>
          <w:tcPr>
            <w:tcW w:w="2623"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66"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spacing w:val="-1"/>
                <w:sz w:val="18"/>
              </w:rPr>
              <w:t>1,192,454.27</w:t>
            </w:r>
          </w:p>
        </w:tc>
        <w:tc>
          <w:tcPr>
            <w:tcW w:w="1591"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57"/>
              <w:jc w:val="right"/>
              <w:rPr>
                <w:rFonts w:ascii="Times New Roman" w:hAnsi="Times New Roman" w:cs="Times New Roman" w:eastAsia="Times New Roman" w:hint="default"/>
                <w:sz w:val="18"/>
                <w:szCs w:val="18"/>
              </w:rPr>
            </w:pPr>
            <w:r>
              <w:rPr>
                <w:rFonts w:ascii="Times New Roman"/>
                <w:spacing w:val="-1"/>
                <w:sz w:val="18"/>
              </w:rPr>
              <w:t>399,793.08</w:t>
            </w:r>
          </w:p>
        </w:tc>
        <w:tc>
          <w:tcPr>
            <w:tcW w:w="1529"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left="445" w:right="0"/>
              <w:jc w:val="left"/>
              <w:rPr>
                <w:rFonts w:ascii="Times New Roman" w:hAnsi="Times New Roman" w:cs="Times New Roman" w:eastAsia="Times New Roman" w:hint="default"/>
                <w:sz w:val="18"/>
                <w:szCs w:val="18"/>
              </w:rPr>
            </w:pPr>
            <w:r>
              <w:rPr>
                <w:rFonts w:ascii="Times New Roman"/>
                <w:sz w:val="18"/>
              </w:rPr>
              <w:t>792,661.19</w:t>
            </w:r>
          </w:p>
        </w:tc>
        <w:tc>
          <w:tcPr>
            <w:tcW w:w="804"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25"/>
              <w:jc w:val="right"/>
              <w:rPr>
                <w:rFonts w:ascii="Times New Roman" w:hAnsi="Times New Roman" w:cs="Times New Roman" w:eastAsia="Times New Roman" w:hint="default"/>
                <w:sz w:val="18"/>
                <w:szCs w:val="18"/>
              </w:rPr>
            </w:pPr>
            <w:r>
              <w:rPr>
                <w:rFonts w:ascii="Times New Roman"/>
                <w:spacing w:val="-1"/>
                <w:sz w:val="18"/>
              </w:rPr>
              <w:t>198.27</w:t>
            </w:r>
          </w:p>
        </w:tc>
        <w:tc>
          <w:tcPr>
            <w:tcW w:w="453" w:type="dxa"/>
            <w:tcBorders>
              <w:top w:val="single" w:sz="2" w:space="0" w:color="000000"/>
              <w:left w:val="nil" w:sz="6" w:space="0" w:color="auto"/>
              <w:bottom w:val="nil" w:sz="6" w:space="0" w:color="auto"/>
              <w:right w:val="nil" w:sz="6" w:space="0" w:color="auto"/>
            </w:tcBorders>
          </w:tcPr>
          <w:p>
            <w:pPr>
              <w:pStyle w:val="TableParagraph"/>
              <w:spacing w:line="240" w:lineRule="auto" w:before="93"/>
              <w:ind w:right="15"/>
              <w:jc w:val="center"/>
              <w:rPr>
                <w:rFonts w:ascii="Times New Roman" w:hAnsi="Times New Roman" w:cs="Times New Roman" w:eastAsia="Times New Roman" w:hint="default"/>
                <w:sz w:val="18"/>
                <w:szCs w:val="18"/>
              </w:rPr>
            </w:pPr>
            <w:r>
              <w:rPr>
                <w:rFonts w:ascii="Times New Roman"/>
                <w:sz w:val="18"/>
              </w:rPr>
              <w:t>24</w:t>
            </w:r>
          </w:p>
        </w:tc>
      </w:tr>
      <w:tr>
        <w:trPr>
          <w:trHeight w:val="397"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8"/>
                <w:szCs w:val="18"/>
              </w:rPr>
            </w:pPr>
            <w:r>
              <w:rPr>
                <w:rFonts w:ascii="Times New Roman"/>
                <w:spacing w:val="-1"/>
                <w:sz w:val="18"/>
              </w:rPr>
              <w:t>834,433.05</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-1,106,316.75</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10" w:right="0"/>
              <w:jc w:val="left"/>
              <w:rPr>
                <w:rFonts w:ascii="Times New Roman" w:hAnsi="Times New Roman" w:cs="Times New Roman" w:eastAsia="Times New Roman" w:hint="default"/>
                <w:sz w:val="18"/>
                <w:szCs w:val="18"/>
              </w:rPr>
            </w:pPr>
            <w:r>
              <w:rPr>
                <w:rFonts w:ascii="Times New Roman"/>
                <w:sz w:val="18"/>
              </w:rPr>
              <w:t>1,940,749.80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5"/>
              <w:jc w:val="right"/>
              <w:rPr>
                <w:rFonts w:ascii="Times New Roman" w:hAnsi="Times New Roman" w:cs="Times New Roman" w:eastAsia="Times New Roman" w:hint="default"/>
                <w:sz w:val="18"/>
                <w:szCs w:val="18"/>
              </w:rPr>
            </w:pPr>
            <w:r>
              <w:rPr>
                <w:rFonts w:ascii="Times New Roman"/>
                <w:spacing w:val="-1"/>
                <w:sz w:val="18"/>
              </w:rPr>
              <w:t>-175.42</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center"/>
              <w:rPr>
                <w:rFonts w:ascii="Times New Roman" w:hAnsi="Times New Roman" w:cs="Times New Roman" w:eastAsia="Times New Roman" w:hint="default"/>
                <w:sz w:val="18"/>
                <w:szCs w:val="18"/>
              </w:rPr>
            </w:pPr>
            <w:r>
              <w:rPr>
                <w:rFonts w:ascii="Times New Roman"/>
                <w:sz w:val="18"/>
              </w:rPr>
              <w:t>25</w:t>
            </w:r>
          </w:p>
        </w:tc>
      </w:tr>
      <w:tr>
        <w:trPr>
          <w:trHeight w:val="397"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7"/>
              <w:jc w:val="right"/>
              <w:rPr>
                <w:rFonts w:ascii="Times New Roman" w:hAnsi="Times New Roman" w:cs="Times New Roman" w:eastAsia="Times New Roman" w:hint="default"/>
                <w:sz w:val="18"/>
                <w:szCs w:val="18"/>
              </w:rPr>
            </w:pPr>
            <w:r>
              <w:rPr>
                <w:rFonts w:ascii="Times New Roman"/>
                <w:spacing w:val="-1"/>
                <w:sz w:val="18"/>
              </w:rPr>
              <w:t>7,663,487.36</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2,185,901.84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5,477,585.52</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250.59</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
              <w:jc w:val="center"/>
              <w:rPr>
                <w:rFonts w:ascii="Times New Roman" w:hAnsi="Times New Roman" w:cs="Times New Roman" w:eastAsia="Times New Roman" w:hint="default"/>
                <w:sz w:val="18"/>
                <w:szCs w:val="18"/>
              </w:rPr>
            </w:pPr>
            <w:r>
              <w:rPr>
                <w:rFonts w:ascii="Times New Roman"/>
                <w:sz w:val="18"/>
              </w:rPr>
              <w:t>26</w:t>
            </w:r>
          </w:p>
        </w:tc>
      </w:tr>
      <w:tr>
        <w:trPr>
          <w:trHeight w:val="397"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9"/>
              <w:jc w:val="right"/>
              <w:rPr>
                <w:rFonts w:ascii="Times New Roman" w:hAnsi="Times New Roman" w:cs="Times New Roman" w:eastAsia="Times New Roman" w:hint="default"/>
                <w:sz w:val="18"/>
                <w:szCs w:val="18"/>
              </w:rPr>
            </w:pPr>
            <w:r>
              <w:rPr>
                <w:rFonts w:ascii="Times New Roman"/>
                <w:spacing w:val="-1"/>
                <w:sz w:val="18"/>
              </w:rPr>
              <w:t>17,300.00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9"/>
              <w:jc w:val="right"/>
              <w:rPr>
                <w:rFonts w:ascii="Times New Roman" w:hAnsi="Times New Roman" w:cs="Times New Roman" w:eastAsia="Times New Roman" w:hint="default"/>
                <w:sz w:val="18"/>
                <w:szCs w:val="18"/>
              </w:rPr>
            </w:pPr>
            <w:r>
              <w:rPr>
                <w:rFonts w:ascii="Times New Roman"/>
                <w:spacing w:val="-1"/>
                <w:sz w:val="18"/>
              </w:rPr>
              <w:t>26,070.00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65" w:right="0"/>
              <w:jc w:val="left"/>
              <w:rPr>
                <w:rFonts w:ascii="Times New Roman" w:hAnsi="Times New Roman" w:cs="Times New Roman" w:eastAsia="Times New Roman" w:hint="default"/>
                <w:sz w:val="18"/>
                <w:szCs w:val="18"/>
              </w:rPr>
            </w:pPr>
            <w:r>
              <w:rPr>
                <w:rFonts w:ascii="Times New Roman"/>
                <w:sz w:val="18"/>
              </w:rPr>
              <w:t>-8,770.00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-33.64</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center"/>
              <w:rPr>
                <w:rFonts w:ascii="Times New Roman" w:hAnsi="Times New Roman" w:cs="Times New Roman" w:eastAsia="Times New Roman" w:hint="default"/>
                <w:sz w:val="18"/>
                <w:szCs w:val="18"/>
              </w:rPr>
            </w:pPr>
            <w:r>
              <w:rPr>
                <w:rFonts w:ascii="Times New Roman"/>
                <w:sz w:val="18"/>
              </w:rPr>
              <w:t>27</w:t>
            </w:r>
          </w:p>
        </w:tc>
      </w:tr>
      <w:tr>
        <w:trPr>
          <w:trHeight w:val="397"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Times New Roman" w:hAnsi="Times New Roman" w:cs="Times New Roman" w:eastAsia="Times New Roman" w:hint="default"/>
                <w:sz w:val="18"/>
                <w:szCs w:val="18"/>
              </w:rPr>
            </w:pPr>
            <w:r>
              <w:rPr>
                <w:rFonts w:ascii="Times New Roman"/>
                <w:spacing w:val="-1"/>
                <w:sz w:val="18"/>
              </w:rPr>
              <w:t>8,664,751.50</w:t>
            </w:r>
            <w:r>
              <w:rPr>
                <w:rFonts w:ascii="Times New Roman"/>
                <w:sz w:val="18"/>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4,972,041.57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10" w:right="0"/>
              <w:jc w:val="left"/>
              <w:rPr>
                <w:rFonts w:ascii="Times New Roman" w:hAnsi="Times New Roman" w:cs="Times New Roman" w:eastAsia="Times New Roman" w:hint="default"/>
                <w:sz w:val="18"/>
                <w:szCs w:val="18"/>
              </w:rPr>
            </w:pPr>
            <w:r>
              <w:rPr>
                <w:rFonts w:ascii="Times New Roman"/>
                <w:sz w:val="18"/>
              </w:rPr>
              <w:t>3,692,709.93</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z w:val="18"/>
              </w:rPr>
              <w:t>74.27</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
              <w:jc w:val="center"/>
              <w:rPr>
                <w:rFonts w:ascii="Times New Roman" w:hAnsi="Times New Roman" w:cs="Times New Roman" w:eastAsia="Times New Roman" w:hint="default"/>
                <w:sz w:val="18"/>
                <w:szCs w:val="18"/>
              </w:rPr>
            </w:pPr>
            <w:r>
              <w:rPr>
                <w:rFonts w:ascii="Times New Roman"/>
                <w:sz w:val="18"/>
              </w:rPr>
              <w:t>28</w:t>
            </w:r>
          </w:p>
        </w:tc>
      </w:tr>
      <w:tr>
        <w:trPr>
          <w:trHeight w:val="396" w:hRule="exact"/>
        </w:trPr>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8"/>
                <w:szCs w:val="18"/>
              </w:rPr>
            </w:pPr>
            <w:r>
              <w:rPr>
                <w:rFonts w:ascii="Times New Roman"/>
                <w:spacing w:val="-1"/>
                <w:sz w:val="18"/>
              </w:rPr>
              <w:t>-5,961,693.10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-30,934,080.24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9" w:right="0"/>
              <w:jc w:val="left"/>
              <w:rPr>
                <w:rFonts w:ascii="Times New Roman" w:hAnsi="Times New Roman" w:cs="Times New Roman" w:eastAsia="Times New Roman" w:hint="default"/>
                <w:sz w:val="18"/>
                <w:szCs w:val="18"/>
              </w:rPr>
            </w:pPr>
            <w:r>
              <w:rPr>
                <w:rFonts w:ascii="Times New Roman"/>
                <w:sz w:val="18"/>
              </w:rPr>
              <w:t>24,972,387.14</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-80.73</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
              <w:jc w:val="center"/>
              <w:rPr>
                <w:rFonts w:ascii="Times New Roman" w:hAnsi="Times New Roman" w:cs="Times New Roman" w:eastAsia="Times New Roman" w:hint="default"/>
                <w:sz w:val="18"/>
                <w:szCs w:val="18"/>
              </w:rPr>
            </w:pPr>
            <w:r>
              <w:rPr>
                <w:rFonts w:ascii="Times New Roman"/>
                <w:sz w:val="18"/>
              </w:rPr>
              <w:t>29</w:t>
            </w:r>
          </w:p>
        </w:tc>
      </w:tr>
      <w:tr>
        <w:trPr>
          <w:trHeight w:val="397" w:hRule="exact"/>
        </w:trPr>
        <w:tc>
          <w:tcPr>
            <w:tcW w:w="2623"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66"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8"/>
                <w:szCs w:val="18"/>
              </w:rPr>
            </w:pPr>
            <w:r>
              <w:rPr>
                <w:rFonts w:ascii="Times New Roman"/>
                <w:spacing w:val="-1"/>
                <w:sz w:val="18"/>
              </w:rPr>
              <w:t>3,099,150.00</w:t>
            </w:r>
          </w:p>
        </w:tc>
        <w:tc>
          <w:tcPr>
            <w:tcW w:w="1591"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60"/>
              <w:jc w:val="right"/>
              <w:rPr>
                <w:rFonts w:ascii="Times New Roman" w:hAnsi="Times New Roman" w:cs="Times New Roman" w:eastAsia="Times New Roman" w:hint="default"/>
                <w:sz w:val="18"/>
                <w:szCs w:val="18"/>
              </w:rPr>
            </w:pPr>
            <w:r>
              <w:rPr>
                <w:rFonts w:ascii="Times New Roman"/>
                <w:spacing w:val="-1"/>
                <w:sz w:val="18"/>
              </w:rPr>
              <w:t>46,966,684.62</w:t>
            </w:r>
          </w:p>
        </w:tc>
        <w:tc>
          <w:tcPr>
            <w:tcW w:w="1529"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left="159" w:right="0"/>
              <w:jc w:val="left"/>
              <w:rPr>
                <w:rFonts w:ascii="Times New Roman" w:hAnsi="Times New Roman" w:cs="Times New Roman" w:eastAsia="Times New Roman" w:hint="default"/>
                <w:sz w:val="18"/>
                <w:szCs w:val="18"/>
              </w:rPr>
            </w:pPr>
            <w:r>
              <w:rPr>
                <w:rFonts w:ascii="Times New Roman"/>
                <w:sz w:val="18"/>
              </w:rPr>
              <w:t>-43,867,534.62</w:t>
            </w:r>
          </w:p>
        </w:tc>
        <w:tc>
          <w:tcPr>
            <w:tcW w:w="804"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24"/>
              <w:jc w:val="right"/>
              <w:rPr>
                <w:rFonts w:ascii="Times New Roman" w:hAnsi="Times New Roman" w:cs="Times New Roman" w:eastAsia="Times New Roman" w:hint="default"/>
                <w:sz w:val="18"/>
                <w:szCs w:val="18"/>
              </w:rPr>
            </w:pPr>
            <w:r>
              <w:rPr>
                <w:rFonts w:ascii="Times New Roman"/>
                <w:sz w:val="18"/>
              </w:rPr>
              <w:t>-93.40</w:t>
            </w:r>
          </w:p>
        </w:tc>
        <w:tc>
          <w:tcPr>
            <w:tcW w:w="453" w:type="dxa"/>
            <w:tcBorders>
              <w:top w:val="nil" w:sz="6" w:space="0" w:color="auto"/>
              <w:left w:val="nil" w:sz="6" w:space="0" w:color="auto"/>
              <w:bottom w:val="single" w:sz="2" w:space="0" w:color="000000"/>
              <w:right w:val="nil" w:sz="6" w:space="0" w:color="auto"/>
            </w:tcBorders>
          </w:tcPr>
          <w:p>
            <w:pPr>
              <w:pStyle w:val="TableParagraph"/>
              <w:spacing w:line="240" w:lineRule="auto" w:before="89"/>
              <w:ind w:right="15"/>
              <w:jc w:val="center"/>
              <w:rPr>
                <w:rFonts w:ascii="Times New Roman" w:hAnsi="Times New Roman" w:cs="Times New Roman" w:eastAsia="Times New Roman" w:hint="default"/>
                <w:sz w:val="18"/>
                <w:szCs w:val="18"/>
              </w:rPr>
            </w:pPr>
            <w:r>
              <w:rPr>
                <w:rFonts w:ascii="Times New Roman"/>
                <w:sz w:val="18"/>
              </w:rPr>
              <w:t>30</w:t>
            </w:r>
          </w:p>
        </w:tc>
      </w:tr>
    </w:tbl>
    <w:p>
      <w:pPr>
        <w:spacing w:line="240" w:lineRule="auto" w:before="1"/>
        <w:rPr>
          <w:rFonts w:ascii="宋体" w:hAnsi="宋体" w:cs="宋体" w:eastAsia="宋体" w:hint="default"/>
          <w:sz w:val="14"/>
          <w:szCs w:val="14"/>
        </w:rPr>
      </w:pPr>
    </w:p>
    <w:p>
      <w:pPr>
        <w:spacing w:before="36"/>
        <w:ind w:left="882" w:right="1631"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．货币资金较年初增加</w:t>
      </w:r>
      <w:r>
        <w:rPr>
          <w:rFonts w:ascii="Times New Roman" w:hAnsi="Times New Roman" w:cs="Times New Roman" w:eastAsia="Times New Roman" w:hint="default"/>
          <w:sz w:val="21"/>
          <w:szCs w:val="21"/>
        </w:rPr>
        <w:t>61.83%</w:t>
      </w:r>
      <w:r>
        <w:rPr>
          <w:rFonts w:ascii="宋体" w:hAnsi="宋体" w:cs="宋体" w:eastAsia="宋体" w:hint="default"/>
          <w:sz w:val="21"/>
          <w:szCs w:val="21"/>
        </w:rPr>
        <w:t>，主要系收入增加所致；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．应收票据较年初减少</w:t>
      </w:r>
      <w:r>
        <w:rPr>
          <w:rFonts w:ascii="Times New Roman" w:hAnsi="Times New Roman" w:cs="Times New Roman" w:eastAsia="Times New Roman" w:hint="default"/>
          <w:sz w:val="21"/>
          <w:szCs w:val="21"/>
        </w:rPr>
        <w:t>63.51%</w:t>
      </w:r>
      <w:r>
        <w:rPr>
          <w:rFonts w:ascii="宋体" w:hAnsi="宋体" w:cs="宋体" w:eastAsia="宋体" w:hint="default"/>
          <w:sz w:val="21"/>
          <w:szCs w:val="21"/>
        </w:rPr>
        <w:t>，主要系票据到期收回货款所致；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．应收账款较年初增加</w:t>
      </w:r>
      <w:r>
        <w:rPr>
          <w:rFonts w:ascii="Times New Roman" w:hAnsi="Times New Roman" w:cs="Times New Roman" w:eastAsia="Times New Roman" w:hint="default"/>
          <w:sz w:val="21"/>
          <w:szCs w:val="21"/>
        </w:rPr>
        <w:t>65.12%</w:t>
      </w:r>
      <w:r>
        <w:rPr>
          <w:rFonts w:ascii="宋体" w:hAnsi="宋体" w:cs="宋体" w:eastAsia="宋体" w:hint="default"/>
          <w:sz w:val="21"/>
          <w:szCs w:val="21"/>
        </w:rPr>
        <w:t>，主要系收入增加尚未收到货款所致；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．预付账款较年初减少</w:t>
      </w:r>
      <w:r>
        <w:rPr>
          <w:rFonts w:ascii="Times New Roman" w:hAnsi="Times New Roman" w:cs="Times New Roman" w:eastAsia="Times New Roman" w:hint="default"/>
          <w:sz w:val="21"/>
          <w:szCs w:val="21"/>
        </w:rPr>
        <w:t>33.54%</w:t>
      </w:r>
      <w:r>
        <w:rPr>
          <w:rFonts w:ascii="宋体" w:hAnsi="宋体" w:cs="宋体" w:eastAsia="宋体" w:hint="default"/>
          <w:sz w:val="21"/>
          <w:szCs w:val="21"/>
        </w:rPr>
        <w:t>，主要系采购收到货物所致；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．其他应收款较年初增加</w:t>
      </w:r>
      <w:r>
        <w:rPr>
          <w:rFonts w:ascii="Times New Roman" w:hAnsi="Times New Roman" w:cs="Times New Roman" w:eastAsia="Times New Roman" w:hint="default"/>
          <w:sz w:val="21"/>
          <w:szCs w:val="21"/>
        </w:rPr>
        <w:t>229.61%</w:t>
      </w:r>
      <w:r>
        <w:rPr>
          <w:rFonts w:ascii="宋体" w:hAnsi="宋体" w:cs="宋体" w:eastAsia="宋体" w:hint="default"/>
          <w:sz w:val="21"/>
          <w:szCs w:val="21"/>
        </w:rPr>
        <w:t>，主要系支付招标保证金、履约保证金增加所致；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．存货较年初增加</w:t>
      </w:r>
      <w:r>
        <w:rPr>
          <w:rFonts w:ascii="Times New Roman" w:hAnsi="Times New Roman" w:cs="Times New Roman" w:eastAsia="Times New Roman" w:hint="default"/>
          <w:sz w:val="21"/>
          <w:szCs w:val="21"/>
        </w:rPr>
        <w:t>14.73%</w:t>
      </w:r>
      <w:r>
        <w:rPr>
          <w:rFonts w:ascii="宋体" w:hAnsi="宋体" w:cs="宋体" w:eastAsia="宋体" w:hint="default"/>
          <w:sz w:val="21"/>
          <w:szCs w:val="21"/>
        </w:rPr>
        <w:t>，主要系期末未完项目增加所致；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．其他流动资产较年初增加</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，主要系支付网络专线费用所致；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．固定资产较年初增加</w:t>
      </w:r>
      <w:r>
        <w:rPr>
          <w:rFonts w:ascii="Times New Roman" w:hAnsi="Times New Roman" w:cs="Times New Roman" w:eastAsia="Times New Roman" w:hint="default"/>
          <w:sz w:val="21"/>
          <w:szCs w:val="21"/>
        </w:rPr>
        <w:t>178.41%</w:t>
      </w:r>
      <w:r>
        <w:rPr>
          <w:rFonts w:ascii="宋体" w:hAnsi="宋体" w:cs="宋体" w:eastAsia="宋体" w:hint="default"/>
          <w:sz w:val="21"/>
          <w:szCs w:val="21"/>
        </w:rPr>
        <w:t>，主要系在建工程完工转入所致；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．在建工程较年初减少</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，主要系工程完工转入固定资产所致；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．短期借款较年初增加</w:t>
      </w:r>
      <w:r>
        <w:rPr>
          <w:rFonts w:ascii="Times New Roman" w:hAnsi="Times New Roman" w:cs="Times New Roman" w:eastAsia="Times New Roman" w:hint="default"/>
          <w:sz w:val="21"/>
          <w:szCs w:val="21"/>
        </w:rPr>
        <w:t>64.18%</w:t>
      </w:r>
      <w:r>
        <w:rPr>
          <w:rFonts w:ascii="宋体" w:hAnsi="宋体" w:cs="宋体" w:eastAsia="宋体" w:hint="default"/>
          <w:sz w:val="21"/>
          <w:szCs w:val="21"/>
        </w:rPr>
        <w:t>，主要系增加保证借款所致；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．应付票据较年初增加</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，主要系本报告期内开具银行承兑汇票尚未到期所致；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．应付账款较年初增加</w:t>
      </w:r>
      <w:r>
        <w:rPr>
          <w:rFonts w:ascii="Times New Roman" w:hAnsi="Times New Roman" w:cs="Times New Roman" w:eastAsia="Times New Roman" w:hint="default"/>
          <w:sz w:val="21"/>
          <w:szCs w:val="21"/>
        </w:rPr>
        <w:t>48.60%</w:t>
      </w:r>
      <w:r>
        <w:rPr>
          <w:rFonts w:ascii="宋体" w:hAnsi="宋体" w:cs="宋体" w:eastAsia="宋体" w:hint="default"/>
          <w:sz w:val="21"/>
          <w:szCs w:val="21"/>
        </w:rPr>
        <w:t>，主要系供应商对公司增信，公司采用赊购方式所致；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．预收账款较年初减少</w:t>
      </w:r>
      <w:r>
        <w:rPr>
          <w:rFonts w:ascii="Times New Roman" w:hAnsi="Times New Roman" w:cs="Times New Roman" w:eastAsia="Times New Roman" w:hint="default"/>
          <w:sz w:val="21"/>
          <w:szCs w:val="21"/>
        </w:rPr>
        <w:t>51.42%</w:t>
      </w:r>
      <w:r>
        <w:rPr>
          <w:rFonts w:ascii="宋体" w:hAnsi="宋体" w:cs="宋体" w:eastAsia="宋体" w:hint="default"/>
          <w:sz w:val="21"/>
          <w:szCs w:val="21"/>
        </w:rPr>
        <w:t>，主要系项目完工确认收入所致；</w:t>
      </w:r>
    </w:p>
    <w:p>
      <w:pPr>
        <w:spacing w:before="177"/>
        <w:ind w:left="88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14</w:t>
      </w:r>
      <w:r>
        <w:rPr>
          <w:rFonts w:ascii="宋体" w:hAnsi="宋体" w:cs="宋体" w:eastAsia="宋体" w:hint="default"/>
          <w:spacing w:val="-101"/>
          <w:w w:val="100"/>
          <w:sz w:val="21"/>
          <w:szCs w:val="21"/>
        </w:rPr>
        <w:t>．</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职</w:t>
      </w:r>
      <w:r>
        <w:rPr>
          <w:rFonts w:ascii="宋体" w:hAnsi="宋体" w:cs="宋体" w:eastAsia="宋体" w:hint="default"/>
          <w:spacing w:val="-3"/>
          <w:w w:val="100"/>
          <w:sz w:val="21"/>
          <w:szCs w:val="21"/>
        </w:rPr>
        <w:t>工</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较</w:t>
      </w:r>
      <w:r>
        <w:rPr>
          <w:rFonts w:ascii="宋体" w:hAnsi="宋体" w:cs="宋体" w:eastAsia="宋体" w:hint="default"/>
          <w:spacing w:val="-3"/>
          <w:w w:val="100"/>
          <w:sz w:val="21"/>
          <w:szCs w:val="21"/>
        </w:rPr>
        <w:t>年</w:t>
      </w:r>
      <w:r>
        <w:rPr>
          <w:rFonts w:ascii="宋体" w:hAnsi="宋体" w:cs="宋体" w:eastAsia="宋体" w:hint="default"/>
          <w:w w:val="100"/>
          <w:sz w:val="21"/>
          <w:szCs w:val="21"/>
        </w:rPr>
        <w:t>初</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Times New Roman" w:hAnsi="Times New Roman" w:cs="Times New Roman" w:eastAsia="Times New Roman" w:hint="default"/>
          <w:w w:val="100"/>
          <w:sz w:val="21"/>
          <w:szCs w:val="21"/>
        </w:rPr>
        <w:t>181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08</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主</w:t>
      </w:r>
      <w:r>
        <w:rPr>
          <w:rFonts w:ascii="宋体" w:hAnsi="宋体" w:cs="宋体" w:eastAsia="宋体" w:hint="default"/>
          <w:w w:val="100"/>
          <w:sz w:val="21"/>
          <w:szCs w:val="21"/>
        </w:rPr>
        <w:t>要</w:t>
      </w:r>
      <w:r>
        <w:rPr>
          <w:rFonts w:ascii="宋体" w:hAnsi="宋体" w:cs="宋体" w:eastAsia="宋体" w:hint="default"/>
          <w:spacing w:val="-3"/>
          <w:w w:val="100"/>
          <w:sz w:val="21"/>
          <w:szCs w:val="21"/>
        </w:rPr>
        <w:t>系</w:t>
      </w:r>
      <w:r>
        <w:rPr>
          <w:rFonts w:ascii="宋体" w:hAnsi="宋体" w:cs="宋体" w:eastAsia="宋体" w:hint="default"/>
          <w:w w:val="100"/>
          <w:sz w:val="21"/>
          <w:szCs w:val="21"/>
        </w:rPr>
        <w:t>本</w:t>
      </w:r>
      <w:r>
        <w:rPr>
          <w:rFonts w:ascii="宋体" w:hAnsi="宋体" w:cs="宋体" w:eastAsia="宋体" w:hint="default"/>
          <w:spacing w:val="-3"/>
          <w:w w:val="100"/>
          <w:sz w:val="21"/>
          <w:szCs w:val="21"/>
        </w:rPr>
        <w:t>报告</w:t>
      </w:r>
      <w:r>
        <w:rPr>
          <w:rFonts w:ascii="宋体" w:hAnsi="宋体" w:cs="宋体" w:eastAsia="宋体" w:hint="default"/>
          <w:w w:val="100"/>
          <w:sz w:val="21"/>
          <w:szCs w:val="21"/>
        </w:rPr>
        <w:t>期职</w:t>
      </w:r>
      <w:r>
        <w:rPr>
          <w:rFonts w:ascii="宋体" w:hAnsi="宋体" w:cs="宋体" w:eastAsia="宋体" w:hint="default"/>
          <w:spacing w:val="-3"/>
          <w:w w:val="100"/>
          <w:sz w:val="21"/>
          <w:szCs w:val="21"/>
        </w:rPr>
        <w:t>工</w:t>
      </w:r>
      <w:r>
        <w:rPr>
          <w:rFonts w:ascii="宋体" w:hAnsi="宋体" w:cs="宋体" w:eastAsia="宋体" w:hint="default"/>
          <w:w w:val="100"/>
          <w:sz w:val="21"/>
          <w:szCs w:val="21"/>
        </w:rPr>
        <w:t>薪</w:t>
      </w:r>
      <w:r>
        <w:rPr>
          <w:rFonts w:ascii="宋体" w:hAnsi="宋体" w:cs="宋体" w:eastAsia="宋体" w:hint="default"/>
          <w:spacing w:val="-3"/>
          <w:w w:val="100"/>
          <w:sz w:val="21"/>
          <w:szCs w:val="21"/>
        </w:rPr>
        <w:t>酬</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于</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尚</w:t>
      </w:r>
      <w:r>
        <w:rPr>
          <w:rFonts w:ascii="宋体" w:hAnsi="宋体" w:cs="宋体" w:eastAsia="宋体" w:hint="default"/>
          <w:w w:val="100"/>
          <w:sz w:val="21"/>
          <w:szCs w:val="21"/>
        </w:rPr>
        <w:t>未支</w:t>
      </w:r>
      <w:r>
        <w:rPr>
          <w:rFonts w:ascii="宋体" w:hAnsi="宋体" w:cs="宋体" w:eastAsia="宋体" w:hint="default"/>
          <w:spacing w:val="-3"/>
          <w:w w:val="100"/>
          <w:sz w:val="21"/>
          <w:szCs w:val="21"/>
        </w:rPr>
        <w:t>付</w:t>
      </w:r>
      <w:r>
        <w:rPr>
          <w:rFonts w:ascii="宋体" w:hAnsi="宋体" w:cs="宋体" w:eastAsia="宋体" w:hint="default"/>
          <w:w w:val="100"/>
          <w:sz w:val="21"/>
          <w:szCs w:val="21"/>
        </w:rPr>
        <w:t>所</w:t>
      </w:r>
      <w:r>
        <w:rPr>
          <w:rFonts w:ascii="宋体" w:hAnsi="宋体" w:cs="宋体" w:eastAsia="宋体" w:hint="default"/>
          <w:spacing w:val="-2"/>
          <w:w w:val="100"/>
          <w:sz w:val="21"/>
          <w:szCs w:val="21"/>
        </w:rPr>
        <w:t>致</w:t>
      </w:r>
      <w:r>
        <w:rPr>
          <w:rFonts w:ascii="宋体" w:hAnsi="宋体" w:cs="宋体" w:eastAsia="宋体" w:hint="default"/>
          <w:w w:val="100"/>
          <w:sz w:val="21"/>
          <w:szCs w:val="21"/>
        </w:rPr>
        <w:t>；</w:t>
      </w:r>
    </w:p>
    <w:p>
      <w:pPr>
        <w:spacing w:line="386" w:lineRule="auto" w:before="178"/>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．应交税费较年初增加</w:t>
      </w:r>
      <w:r>
        <w:rPr>
          <w:rFonts w:ascii="Times New Roman" w:hAnsi="Times New Roman" w:cs="Times New Roman" w:eastAsia="Times New Roman" w:hint="default"/>
          <w:spacing w:val="-1"/>
          <w:sz w:val="21"/>
          <w:szCs w:val="21"/>
        </w:rPr>
        <w:t>87.30%</w:t>
      </w:r>
      <w:r>
        <w:rPr>
          <w:rFonts w:ascii="宋体" w:hAnsi="宋体" w:cs="宋体" w:eastAsia="宋体" w:hint="default"/>
          <w:spacing w:val="-1"/>
          <w:sz w:val="21"/>
          <w:szCs w:val="21"/>
        </w:rPr>
        <w:t>，主要系本报告期末计提企业所得税及应交增值税增加所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before="6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．一年内到期的非流动负债较年初增加</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，主要系长期借款即将到期所致；</w:t>
      </w:r>
    </w:p>
    <w:p>
      <w:pPr>
        <w:spacing w:line="386" w:lineRule="auto" w:before="177"/>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．长期借款较年初减少</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，主要系长期借款即将到期转入一年内到期的非流动负债所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before="65"/>
        <w:ind w:left="882" w:right="163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18</w:t>
      </w:r>
      <w:r>
        <w:rPr>
          <w:rFonts w:ascii="宋体" w:hAnsi="宋体" w:cs="宋体" w:eastAsia="宋体" w:hint="default"/>
          <w:spacing w:val="-3"/>
          <w:sz w:val="21"/>
          <w:szCs w:val="21"/>
        </w:rPr>
        <w:t>．盈余公积较年初增加</w:t>
      </w:r>
      <w:r>
        <w:rPr>
          <w:rFonts w:ascii="Times New Roman" w:hAnsi="Times New Roman" w:cs="Times New Roman" w:eastAsia="Times New Roman" w:hint="default"/>
          <w:spacing w:val="-3"/>
          <w:sz w:val="21"/>
          <w:szCs w:val="21"/>
        </w:rPr>
        <w:t>150.97%</w:t>
      </w:r>
      <w:r>
        <w:rPr>
          <w:rFonts w:ascii="宋体" w:hAnsi="宋体" w:cs="宋体" w:eastAsia="宋体" w:hint="default"/>
          <w:spacing w:val="-3"/>
          <w:sz w:val="21"/>
          <w:szCs w:val="21"/>
        </w:rPr>
        <w:t>，主要系本报告期内实现收益增加，按本年度净利润</w:t>
      </w:r>
      <w:r>
        <w:rPr>
          <w:rFonts w:ascii="Times New Roman" w:hAnsi="Times New Roman" w:cs="Times New Roman" w:eastAsia="Times New Roman" w:hint="default"/>
          <w:spacing w:val="-3"/>
          <w:sz w:val="21"/>
          <w:szCs w:val="21"/>
        </w:rPr>
        <w:t>10%</w:t>
      </w:r>
    </w:p>
    <w:p>
      <w:pPr>
        <w:spacing w:after="0"/>
        <w:jc w:val="left"/>
        <w:rPr>
          <w:rFonts w:ascii="Times New Roman" w:hAnsi="Times New Roman" w:cs="Times New Roman" w:eastAsia="Times New Roman" w:hint="default"/>
          <w:sz w:val="21"/>
          <w:szCs w:val="21"/>
        </w:rPr>
        <w:sectPr>
          <w:pgSz w:w="11910" w:h="16840"/>
          <w:pgMar w:header="754" w:footer="1012" w:top="1400" w:bottom="1200" w:left="1160" w:right="0"/>
        </w:sectPr>
      </w:pPr>
    </w:p>
    <w:p>
      <w:pPr>
        <w:spacing w:line="240" w:lineRule="auto" w:before="6"/>
        <w:rPr>
          <w:rFonts w:ascii="Times New Roman" w:hAnsi="Times New Roman" w:cs="Times New Roman" w:eastAsia="Times New Roman" w:hint="default"/>
          <w:sz w:val="22"/>
          <w:szCs w:val="22"/>
        </w:rPr>
      </w:pPr>
    </w:p>
    <w:p>
      <w:pPr>
        <w:spacing w:before="36"/>
        <w:ind w:left="462" w:right="1631" w:firstLine="0"/>
        <w:jc w:val="left"/>
        <w:rPr>
          <w:rFonts w:ascii="宋体" w:hAnsi="宋体" w:cs="宋体" w:eastAsia="宋体" w:hint="default"/>
          <w:sz w:val="21"/>
          <w:szCs w:val="21"/>
        </w:rPr>
      </w:pPr>
      <w:r>
        <w:rPr>
          <w:rFonts w:ascii="宋体" w:hAnsi="宋体" w:cs="宋体" w:eastAsia="宋体" w:hint="default"/>
          <w:sz w:val="21"/>
          <w:szCs w:val="21"/>
        </w:rPr>
        <w:t>提取法定盈余公积金所致；</w:t>
      </w:r>
    </w:p>
    <w:p>
      <w:pPr>
        <w:spacing w:line="240" w:lineRule="auto" w:before="10"/>
        <w:rPr>
          <w:rFonts w:ascii="宋体" w:hAnsi="宋体" w:cs="宋体" w:eastAsia="宋体" w:hint="default"/>
          <w:sz w:val="14"/>
          <w:szCs w:val="14"/>
        </w:rPr>
      </w:pPr>
    </w:p>
    <w:p>
      <w:pPr>
        <w:spacing w:before="0"/>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．未分配利润较年初增加</w:t>
      </w:r>
      <w:r>
        <w:rPr>
          <w:rFonts w:ascii="Times New Roman" w:hAnsi="Times New Roman" w:cs="Times New Roman" w:eastAsia="Times New Roman" w:hint="default"/>
          <w:sz w:val="21"/>
          <w:szCs w:val="21"/>
        </w:rPr>
        <w:t>152.66%</w:t>
      </w:r>
      <w:r>
        <w:rPr>
          <w:rFonts w:ascii="宋体" w:hAnsi="宋体" w:cs="宋体" w:eastAsia="宋体" w:hint="default"/>
          <w:sz w:val="21"/>
          <w:szCs w:val="21"/>
        </w:rPr>
        <w:t>，主要系本报告期营业收入增加所致；</w:t>
      </w:r>
    </w:p>
    <w:p>
      <w:pPr>
        <w:spacing w:line="386" w:lineRule="auto" w:before="177"/>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．营业收入较上年同期增加</w:t>
      </w:r>
      <w:r>
        <w:rPr>
          <w:rFonts w:ascii="Times New Roman" w:hAnsi="Times New Roman" w:cs="Times New Roman" w:eastAsia="Times New Roman" w:hint="default"/>
          <w:spacing w:val="-2"/>
          <w:sz w:val="21"/>
          <w:szCs w:val="21"/>
        </w:rPr>
        <w:t>50.65%</w:t>
      </w:r>
      <w:r>
        <w:rPr>
          <w:rFonts w:ascii="宋体" w:hAnsi="宋体" w:cs="宋体" w:eastAsia="宋体" w:hint="default"/>
          <w:spacing w:val="-2"/>
          <w:sz w:val="21"/>
          <w:szCs w:val="21"/>
        </w:rPr>
        <w:t>、营业成本较上年同期增加</w:t>
      </w:r>
      <w:r>
        <w:rPr>
          <w:rFonts w:ascii="Times New Roman" w:hAnsi="Times New Roman" w:cs="Times New Roman" w:eastAsia="Times New Roman" w:hint="default"/>
          <w:spacing w:val="-2"/>
          <w:sz w:val="21"/>
          <w:szCs w:val="21"/>
        </w:rPr>
        <w:t>51.86%</w:t>
      </w:r>
      <w:r>
        <w:rPr>
          <w:rFonts w:ascii="宋体" w:hAnsi="宋体" w:cs="宋体" w:eastAsia="宋体" w:hint="default"/>
          <w:spacing w:val="-2"/>
          <w:sz w:val="21"/>
          <w:szCs w:val="21"/>
        </w:rPr>
        <w:t>，主要系本报告期</w:t>
      </w:r>
      <w:r>
        <w:rPr>
          <w:rFonts w:ascii="宋体" w:hAnsi="宋体" w:cs="宋体" w:eastAsia="宋体" w:hint="default"/>
          <w:w w:val="100"/>
          <w:sz w:val="21"/>
          <w:szCs w:val="21"/>
        </w:rPr>
        <w:t> </w:t>
      </w:r>
      <w:r>
        <w:rPr>
          <w:rFonts w:ascii="宋体" w:hAnsi="宋体" w:cs="宋体" w:eastAsia="宋体" w:hint="default"/>
          <w:sz w:val="21"/>
          <w:szCs w:val="21"/>
        </w:rPr>
        <w:t>内业务增加所致；</w:t>
      </w:r>
    </w:p>
    <w:p>
      <w:pPr>
        <w:spacing w:before="65"/>
        <w:ind w:left="88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21</w:t>
      </w:r>
      <w:r>
        <w:rPr>
          <w:rFonts w:ascii="宋体" w:hAnsi="宋体" w:cs="宋体" w:eastAsia="宋体" w:hint="default"/>
          <w:spacing w:val="-10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税</w:t>
      </w:r>
      <w:r>
        <w:rPr>
          <w:rFonts w:ascii="宋体" w:hAnsi="宋体" w:cs="宋体" w:eastAsia="宋体" w:hint="default"/>
          <w:spacing w:val="-3"/>
          <w:w w:val="100"/>
          <w:sz w:val="21"/>
          <w:szCs w:val="21"/>
        </w:rPr>
        <w:t>金</w:t>
      </w:r>
      <w:r>
        <w:rPr>
          <w:rFonts w:ascii="宋体" w:hAnsi="宋体" w:cs="宋体" w:eastAsia="宋体" w:hint="default"/>
          <w:w w:val="100"/>
          <w:sz w:val="21"/>
          <w:szCs w:val="21"/>
        </w:rPr>
        <w:t>及</w:t>
      </w:r>
      <w:r>
        <w:rPr>
          <w:rFonts w:ascii="宋体" w:hAnsi="宋体" w:cs="宋体" w:eastAsia="宋体" w:hint="default"/>
          <w:spacing w:val="-3"/>
          <w:w w:val="100"/>
          <w:sz w:val="21"/>
          <w:szCs w:val="21"/>
        </w:rPr>
        <w:t>附</w:t>
      </w:r>
      <w:r>
        <w:rPr>
          <w:rFonts w:ascii="宋体" w:hAnsi="宋体" w:cs="宋体" w:eastAsia="宋体" w:hint="default"/>
          <w:w w:val="100"/>
          <w:sz w:val="21"/>
          <w:szCs w:val="21"/>
        </w:rPr>
        <w:t>加</w:t>
      </w:r>
      <w:r>
        <w:rPr>
          <w:rFonts w:ascii="宋体" w:hAnsi="宋体" w:cs="宋体" w:eastAsia="宋体" w:hint="default"/>
          <w:spacing w:val="-3"/>
          <w:w w:val="100"/>
          <w:sz w:val="21"/>
          <w:szCs w:val="21"/>
        </w:rPr>
        <w:t>较</w:t>
      </w:r>
      <w:r>
        <w:rPr>
          <w:rFonts w:ascii="宋体" w:hAnsi="宋体" w:cs="宋体" w:eastAsia="宋体" w:hint="default"/>
          <w:w w:val="100"/>
          <w:sz w:val="21"/>
          <w:szCs w:val="21"/>
        </w:rPr>
        <w:t>上</w:t>
      </w:r>
      <w:r>
        <w:rPr>
          <w:rFonts w:ascii="宋体" w:hAnsi="宋体" w:cs="宋体" w:eastAsia="宋体" w:hint="default"/>
          <w:spacing w:val="-3"/>
          <w:w w:val="100"/>
          <w:sz w:val="21"/>
          <w:szCs w:val="21"/>
        </w:rPr>
        <w:t>年</w:t>
      </w:r>
      <w:r>
        <w:rPr>
          <w:rFonts w:ascii="宋体" w:hAnsi="宋体" w:cs="宋体" w:eastAsia="宋体" w:hint="default"/>
          <w:w w:val="100"/>
          <w:sz w:val="21"/>
          <w:szCs w:val="21"/>
        </w:rPr>
        <w:t>同期</w:t>
      </w:r>
      <w:r>
        <w:rPr>
          <w:rFonts w:ascii="宋体" w:hAnsi="宋体" w:cs="宋体" w:eastAsia="宋体" w:hint="default"/>
          <w:spacing w:val="-3"/>
          <w:w w:val="100"/>
          <w:sz w:val="21"/>
          <w:szCs w:val="21"/>
        </w:rPr>
        <w:t>增</w:t>
      </w:r>
      <w:r>
        <w:rPr>
          <w:rFonts w:ascii="宋体" w:hAnsi="宋体" w:cs="宋体" w:eastAsia="宋体" w:hint="default"/>
          <w:spacing w:val="-1"/>
          <w:w w:val="100"/>
          <w:sz w:val="21"/>
          <w:szCs w:val="21"/>
        </w:rPr>
        <w:t>加</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4.10</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101"/>
          <w:w w:val="100"/>
          <w:sz w:val="21"/>
          <w:szCs w:val="21"/>
        </w:rPr>
        <w:t>，</w:t>
      </w:r>
      <w:r>
        <w:rPr>
          <w:rFonts w:ascii="宋体" w:hAnsi="宋体" w:cs="宋体" w:eastAsia="宋体" w:hint="default"/>
          <w:w w:val="100"/>
          <w:sz w:val="21"/>
          <w:szCs w:val="21"/>
        </w:rPr>
        <w:t>主</w:t>
      </w:r>
      <w:r>
        <w:rPr>
          <w:rFonts w:ascii="宋体" w:hAnsi="宋体" w:cs="宋体" w:eastAsia="宋体" w:hint="default"/>
          <w:spacing w:val="-2"/>
          <w:w w:val="100"/>
          <w:sz w:val="21"/>
          <w:szCs w:val="21"/>
        </w:rPr>
        <w:t>要</w:t>
      </w:r>
      <w:r>
        <w:rPr>
          <w:rFonts w:ascii="宋体" w:hAnsi="宋体" w:cs="宋体" w:eastAsia="宋体" w:hint="default"/>
          <w:spacing w:val="-3"/>
          <w:w w:val="100"/>
          <w:sz w:val="21"/>
          <w:szCs w:val="21"/>
        </w:rPr>
        <w:t>系</w:t>
      </w:r>
      <w:r>
        <w:rPr>
          <w:rFonts w:ascii="宋体" w:hAnsi="宋体" w:cs="宋体" w:eastAsia="宋体" w:hint="default"/>
          <w:w w:val="100"/>
          <w:sz w:val="21"/>
          <w:szCs w:val="21"/>
        </w:rPr>
        <w:t>本报</w:t>
      </w:r>
      <w:r>
        <w:rPr>
          <w:rFonts w:ascii="宋体" w:hAnsi="宋体" w:cs="宋体" w:eastAsia="宋体" w:hint="default"/>
          <w:spacing w:val="-3"/>
          <w:w w:val="100"/>
          <w:sz w:val="21"/>
          <w:szCs w:val="21"/>
        </w:rPr>
        <w:t>告</w:t>
      </w:r>
      <w:r>
        <w:rPr>
          <w:rFonts w:ascii="宋体" w:hAnsi="宋体" w:cs="宋体" w:eastAsia="宋体" w:hint="default"/>
          <w:w w:val="100"/>
          <w:sz w:val="21"/>
          <w:szCs w:val="21"/>
        </w:rPr>
        <w:t>期</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相</w:t>
      </w:r>
      <w:r>
        <w:rPr>
          <w:rFonts w:ascii="宋体" w:hAnsi="宋体" w:cs="宋体" w:eastAsia="宋体" w:hint="default"/>
          <w:w w:val="100"/>
          <w:sz w:val="21"/>
          <w:szCs w:val="21"/>
        </w:rPr>
        <w:t>应</w:t>
      </w:r>
      <w:r>
        <w:rPr>
          <w:rFonts w:ascii="宋体" w:hAnsi="宋体" w:cs="宋体" w:eastAsia="宋体" w:hint="default"/>
          <w:spacing w:val="-3"/>
          <w:w w:val="100"/>
          <w:sz w:val="21"/>
          <w:szCs w:val="21"/>
        </w:rPr>
        <w:t>税</w:t>
      </w:r>
      <w:r>
        <w:rPr>
          <w:rFonts w:ascii="宋体" w:hAnsi="宋体" w:cs="宋体" w:eastAsia="宋体" w:hint="default"/>
          <w:w w:val="100"/>
          <w:sz w:val="21"/>
          <w:szCs w:val="21"/>
        </w:rPr>
        <w:t>费增</w:t>
      </w:r>
      <w:r>
        <w:rPr>
          <w:rFonts w:ascii="宋体" w:hAnsi="宋体" w:cs="宋体" w:eastAsia="宋体" w:hint="default"/>
          <w:spacing w:val="-3"/>
          <w:w w:val="100"/>
          <w:sz w:val="21"/>
          <w:szCs w:val="21"/>
        </w:rPr>
        <w:t>加</w:t>
      </w:r>
      <w:r>
        <w:rPr>
          <w:rFonts w:ascii="宋体" w:hAnsi="宋体" w:cs="宋体" w:eastAsia="宋体" w:hint="default"/>
          <w:w w:val="100"/>
          <w:sz w:val="21"/>
          <w:szCs w:val="21"/>
        </w:rPr>
        <w:t>所</w:t>
      </w:r>
      <w:r>
        <w:rPr>
          <w:rFonts w:ascii="宋体" w:hAnsi="宋体" w:cs="宋体" w:eastAsia="宋体" w:hint="default"/>
          <w:spacing w:val="-3"/>
          <w:w w:val="100"/>
          <w:sz w:val="21"/>
          <w:szCs w:val="21"/>
        </w:rPr>
        <w:t>致</w:t>
      </w:r>
      <w:r>
        <w:rPr>
          <w:rFonts w:ascii="宋体" w:hAnsi="宋体" w:cs="宋体" w:eastAsia="宋体" w:hint="default"/>
          <w:w w:val="100"/>
          <w:sz w:val="21"/>
          <w:szCs w:val="21"/>
        </w:rPr>
        <w:t>；</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．销售费用较上年同期增加</w:t>
      </w:r>
      <w:r>
        <w:rPr>
          <w:rFonts w:ascii="Times New Roman" w:hAnsi="Times New Roman" w:cs="Times New Roman" w:eastAsia="Times New Roman" w:hint="default"/>
          <w:sz w:val="21"/>
          <w:szCs w:val="21"/>
        </w:rPr>
        <w:t>54.76%</w:t>
      </w:r>
      <w:r>
        <w:rPr>
          <w:rFonts w:ascii="宋体" w:hAnsi="宋体" w:cs="宋体" w:eastAsia="宋体" w:hint="default"/>
          <w:sz w:val="21"/>
          <w:szCs w:val="21"/>
        </w:rPr>
        <w:t>，主要系本报告期业务增加所致；</w:t>
      </w:r>
    </w:p>
    <w:p>
      <w:pPr>
        <w:spacing w:before="177"/>
        <w:ind w:left="882" w:right="15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．管理费用较上年同期增加</w:t>
      </w:r>
      <w:r>
        <w:rPr>
          <w:rFonts w:ascii="Times New Roman" w:hAnsi="Times New Roman" w:cs="Times New Roman" w:eastAsia="Times New Roman" w:hint="default"/>
          <w:sz w:val="21"/>
          <w:szCs w:val="21"/>
        </w:rPr>
        <w:t>95.13%</w:t>
      </w:r>
      <w:r>
        <w:rPr>
          <w:rFonts w:ascii="宋体" w:hAnsi="宋体" w:cs="宋体" w:eastAsia="宋体" w:hint="default"/>
          <w:sz w:val="21"/>
          <w:szCs w:val="21"/>
        </w:rPr>
        <w:t>，主要系本报告期业务增加及工资等费用增加所致；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宋体" w:hAnsi="宋体" w:cs="宋体" w:eastAsia="宋体" w:hint="default"/>
          <w:sz w:val="21"/>
          <w:szCs w:val="21"/>
        </w:rPr>
        <w:t>．财务费用较上年同期增加</w:t>
      </w:r>
      <w:r>
        <w:rPr>
          <w:rFonts w:ascii="Times New Roman" w:hAnsi="Times New Roman" w:cs="Times New Roman" w:eastAsia="Times New Roman" w:hint="default"/>
          <w:sz w:val="21"/>
          <w:szCs w:val="21"/>
        </w:rPr>
        <w:t>198.27%</w:t>
      </w:r>
      <w:r>
        <w:rPr>
          <w:rFonts w:ascii="宋体" w:hAnsi="宋体" w:cs="宋体" w:eastAsia="宋体" w:hint="default"/>
          <w:sz w:val="21"/>
          <w:szCs w:val="21"/>
        </w:rPr>
        <w:t>，主要系本报告期内增加银行借款所致；</w:t>
      </w:r>
    </w:p>
    <w:p>
      <w:pPr>
        <w:spacing w:line="386" w:lineRule="auto" w:before="178"/>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．资产减值损失较上年同期增加</w:t>
      </w:r>
      <w:r>
        <w:rPr>
          <w:rFonts w:ascii="Times New Roman" w:hAnsi="Times New Roman" w:cs="Times New Roman" w:eastAsia="Times New Roman" w:hint="default"/>
          <w:spacing w:val="-4"/>
          <w:sz w:val="21"/>
          <w:szCs w:val="21"/>
        </w:rPr>
        <w:t>175.42%</w:t>
      </w:r>
      <w:r>
        <w:rPr>
          <w:rFonts w:ascii="宋体" w:hAnsi="宋体" w:cs="宋体" w:eastAsia="宋体" w:hint="default"/>
          <w:spacing w:val="-4"/>
          <w:sz w:val="21"/>
          <w:szCs w:val="21"/>
        </w:rPr>
        <w:t>，主要系本报告期末应收款项余额增加，计提的</w:t>
      </w:r>
      <w:r>
        <w:rPr>
          <w:rFonts w:ascii="宋体" w:hAnsi="宋体" w:cs="宋体" w:eastAsia="宋体" w:hint="default"/>
          <w:w w:val="100"/>
          <w:sz w:val="21"/>
          <w:szCs w:val="21"/>
        </w:rPr>
        <w:t> </w:t>
      </w:r>
      <w:r>
        <w:rPr>
          <w:rFonts w:ascii="宋体" w:hAnsi="宋体" w:cs="宋体" w:eastAsia="宋体" w:hint="default"/>
          <w:sz w:val="21"/>
          <w:szCs w:val="21"/>
        </w:rPr>
        <w:t>坏账准备金额相应增加所致；</w:t>
      </w:r>
    </w:p>
    <w:p>
      <w:pPr>
        <w:spacing w:before="65"/>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sz w:val="21"/>
          <w:szCs w:val="21"/>
        </w:rPr>
        <w:t>．营业外收入较上年同期增加</w:t>
      </w:r>
      <w:r>
        <w:rPr>
          <w:rFonts w:ascii="Times New Roman" w:hAnsi="Times New Roman" w:cs="Times New Roman" w:eastAsia="Times New Roman" w:hint="default"/>
          <w:sz w:val="21"/>
          <w:szCs w:val="21"/>
        </w:rPr>
        <w:t>250.59%</w:t>
      </w:r>
      <w:r>
        <w:rPr>
          <w:rFonts w:ascii="宋体" w:hAnsi="宋体" w:cs="宋体" w:eastAsia="宋体" w:hint="default"/>
          <w:sz w:val="21"/>
          <w:szCs w:val="21"/>
        </w:rPr>
        <w:t>，主要系本报告期收到的政府补助增加所致；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宋体" w:hAnsi="宋体" w:cs="宋体" w:eastAsia="宋体" w:hint="default"/>
          <w:sz w:val="21"/>
          <w:szCs w:val="21"/>
        </w:rPr>
        <w:t>．营业外支出较上年同期减少</w:t>
      </w:r>
      <w:r>
        <w:rPr>
          <w:rFonts w:ascii="Times New Roman" w:hAnsi="Times New Roman" w:cs="Times New Roman" w:eastAsia="Times New Roman" w:hint="default"/>
          <w:sz w:val="21"/>
          <w:szCs w:val="21"/>
        </w:rPr>
        <w:t>33.64%</w:t>
      </w:r>
      <w:r>
        <w:rPr>
          <w:rFonts w:ascii="宋体" w:hAnsi="宋体" w:cs="宋体" w:eastAsia="宋体" w:hint="default"/>
          <w:sz w:val="21"/>
          <w:szCs w:val="21"/>
        </w:rPr>
        <w:t>，主要系本报告期捐赠减少所致；</w:t>
      </w:r>
    </w:p>
    <w:p>
      <w:pPr>
        <w:spacing w:before="177"/>
        <w:ind w:left="882" w:right="16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宋体" w:hAnsi="宋体" w:cs="宋体" w:eastAsia="宋体" w:hint="default"/>
          <w:sz w:val="21"/>
          <w:szCs w:val="21"/>
        </w:rPr>
        <w:t>．所得税费用较上年同期增加</w:t>
      </w:r>
      <w:r>
        <w:rPr>
          <w:rFonts w:ascii="Times New Roman" w:hAnsi="Times New Roman" w:cs="Times New Roman" w:eastAsia="Times New Roman" w:hint="default"/>
          <w:sz w:val="21"/>
          <w:szCs w:val="21"/>
        </w:rPr>
        <w:t>74.27%</w:t>
      </w:r>
      <w:r>
        <w:rPr>
          <w:rFonts w:ascii="宋体" w:hAnsi="宋体" w:cs="宋体" w:eastAsia="宋体" w:hint="default"/>
          <w:sz w:val="21"/>
          <w:szCs w:val="21"/>
        </w:rPr>
        <w:t>，主要系本报告期内利润增加所致；</w:t>
      </w:r>
    </w:p>
    <w:p>
      <w:pPr>
        <w:spacing w:line="386" w:lineRule="auto" w:before="177"/>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．投资活动产生的现金流量净额较上年同期增加</w:t>
      </w:r>
      <w:r>
        <w:rPr>
          <w:rFonts w:ascii="Times New Roman" w:hAnsi="Times New Roman" w:cs="Times New Roman" w:eastAsia="Times New Roman" w:hint="default"/>
          <w:spacing w:val="-1"/>
          <w:sz w:val="21"/>
          <w:szCs w:val="21"/>
        </w:rPr>
        <w:t>80.73%</w:t>
      </w:r>
      <w:r>
        <w:rPr>
          <w:rFonts w:ascii="宋体" w:hAnsi="宋体" w:cs="宋体" w:eastAsia="宋体" w:hint="default"/>
          <w:spacing w:val="-1"/>
          <w:sz w:val="21"/>
          <w:szCs w:val="21"/>
        </w:rPr>
        <w:t>，主要系本报告期内支付购入固</w:t>
      </w:r>
      <w:r>
        <w:rPr>
          <w:rFonts w:ascii="宋体" w:hAnsi="宋体" w:cs="宋体" w:eastAsia="宋体" w:hint="default"/>
          <w:w w:val="100"/>
          <w:sz w:val="21"/>
          <w:szCs w:val="21"/>
        </w:rPr>
        <w:t> </w:t>
      </w:r>
      <w:r>
        <w:rPr>
          <w:rFonts w:ascii="宋体" w:hAnsi="宋体" w:cs="宋体" w:eastAsia="宋体" w:hint="default"/>
          <w:sz w:val="21"/>
          <w:szCs w:val="21"/>
        </w:rPr>
        <w:t>定资产及在建工程项目款较上期减少所致；</w:t>
      </w:r>
    </w:p>
    <w:p>
      <w:pPr>
        <w:spacing w:line="386" w:lineRule="auto" w:before="65"/>
        <w:ind w:left="462" w:right="1631"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30</w:t>
      </w:r>
      <w:r>
        <w:rPr>
          <w:rFonts w:ascii="宋体" w:hAnsi="宋体" w:cs="宋体" w:eastAsia="宋体" w:hint="default"/>
          <w:spacing w:val="-1"/>
          <w:sz w:val="21"/>
          <w:szCs w:val="21"/>
        </w:rPr>
        <w:t>．筹资活动产生的现金流量净额较上年同期减少</w:t>
      </w:r>
      <w:r>
        <w:rPr>
          <w:rFonts w:ascii="Times New Roman" w:hAnsi="Times New Roman" w:cs="Times New Roman" w:eastAsia="Times New Roman" w:hint="default"/>
          <w:spacing w:val="-1"/>
          <w:sz w:val="21"/>
          <w:szCs w:val="21"/>
        </w:rPr>
        <w:t>93.40%</w:t>
      </w:r>
      <w:r>
        <w:rPr>
          <w:rFonts w:ascii="宋体" w:hAnsi="宋体" w:cs="宋体" w:eastAsia="宋体" w:hint="default"/>
          <w:spacing w:val="-1"/>
          <w:sz w:val="21"/>
          <w:szCs w:val="21"/>
        </w:rPr>
        <w:t>，主要系本报告期内偿还银行借</w:t>
      </w:r>
      <w:r>
        <w:rPr>
          <w:rFonts w:ascii="宋体" w:hAnsi="宋体" w:cs="宋体" w:eastAsia="宋体" w:hint="default"/>
          <w:w w:val="100"/>
          <w:sz w:val="21"/>
          <w:szCs w:val="21"/>
        </w:rPr>
        <w:t> </w:t>
      </w:r>
      <w:r>
        <w:rPr>
          <w:rFonts w:ascii="宋体" w:hAnsi="宋体" w:cs="宋体" w:eastAsia="宋体" w:hint="default"/>
          <w:sz w:val="21"/>
          <w:szCs w:val="21"/>
        </w:rPr>
        <w:t>款所致。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453" w:lineRule="auto" w:before="0"/>
        <w:ind w:left="5405" w:right="2859" w:hanging="17"/>
        <w:jc w:val="left"/>
        <w:rPr>
          <w:rFonts w:ascii="宋体" w:hAnsi="宋体" w:cs="宋体" w:eastAsia="宋体" w:hint="default"/>
          <w:sz w:val="21"/>
          <w:szCs w:val="21"/>
        </w:rPr>
      </w:pPr>
      <w:r>
        <w:rPr>
          <w:rFonts w:ascii="宋体" w:hAnsi="宋体" w:cs="宋体" w:eastAsia="宋体" w:hint="default"/>
          <w:b/>
          <w:bCs/>
          <w:sz w:val="21"/>
          <w:szCs w:val="21"/>
        </w:rPr>
        <w:t>荣</w:t>
      </w:r>
      <w:r>
        <w:rPr>
          <w:rFonts w:ascii="宋体" w:hAnsi="宋体" w:cs="宋体" w:eastAsia="宋体" w:hint="default"/>
          <w:b/>
          <w:bCs/>
          <w:spacing w:val="-66"/>
          <w:sz w:val="21"/>
          <w:szCs w:val="21"/>
        </w:rPr>
        <w:t> </w:t>
      </w:r>
      <w:r>
        <w:rPr>
          <w:rFonts w:ascii="宋体" w:hAnsi="宋体" w:cs="宋体" w:eastAsia="宋体" w:hint="default"/>
          <w:b/>
          <w:bCs/>
          <w:sz w:val="21"/>
          <w:szCs w:val="21"/>
        </w:rPr>
        <w:t>科</w:t>
      </w:r>
      <w:r>
        <w:rPr>
          <w:rFonts w:ascii="宋体" w:hAnsi="宋体" w:cs="宋体" w:eastAsia="宋体" w:hint="default"/>
          <w:b/>
          <w:bCs/>
          <w:spacing w:val="-66"/>
          <w:sz w:val="21"/>
          <w:szCs w:val="21"/>
        </w:rPr>
        <w:t> </w:t>
      </w:r>
      <w:r>
        <w:rPr>
          <w:rFonts w:ascii="宋体" w:hAnsi="宋体" w:cs="宋体" w:eastAsia="宋体" w:hint="default"/>
          <w:b/>
          <w:bCs/>
          <w:sz w:val="21"/>
          <w:szCs w:val="21"/>
        </w:rPr>
        <w:t>科</w:t>
      </w:r>
      <w:r>
        <w:rPr>
          <w:rFonts w:ascii="宋体" w:hAnsi="宋体" w:cs="宋体" w:eastAsia="宋体" w:hint="default"/>
          <w:b/>
          <w:bCs/>
          <w:spacing w:val="-68"/>
          <w:sz w:val="21"/>
          <w:szCs w:val="21"/>
        </w:rPr>
        <w:t> </w:t>
      </w:r>
      <w:r>
        <w:rPr>
          <w:rFonts w:ascii="宋体" w:hAnsi="宋体" w:cs="宋体" w:eastAsia="宋体" w:hint="default"/>
          <w:b/>
          <w:bCs/>
          <w:sz w:val="21"/>
          <w:szCs w:val="21"/>
        </w:rPr>
        <w:t>技</w:t>
      </w:r>
      <w:r>
        <w:rPr>
          <w:rFonts w:ascii="宋体" w:hAnsi="宋体" w:cs="宋体" w:eastAsia="宋体" w:hint="default"/>
          <w:b/>
          <w:bCs/>
          <w:spacing w:val="-66"/>
          <w:sz w:val="21"/>
          <w:szCs w:val="21"/>
        </w:rPr>
        <w:t> </w:t>
      </w:r>
      <w:r>
        <w:rPr>
          <w:rFonts w:ascii="宋体" w:hAnsi="宋体" w:cs="宋体" w:eastAsia="宋体" w:hint="default"/>
          <w:b/>
          <w:bCs/>
          <w:sz w:val="21"/>
          <w:szCs w:val="21"/>
        </w:rPr>
        <w:t>股</w:t>
      </w:r>
      <w:r>
        <w:rPr>
          <w:rFonts w:ascii="宋体" w:hAnsi="宋体" w:cs="宋体" w:eastAsia="宋体" w:hint="default"/>
          <w:b/>
          <w:bCs/>
          <w:spacing w:val="-68"/>
          <w:sz w:val="21"/>
          <w:szCs w:val="21"/>
        </w:rPr>
        <w:t> </w:t>
      </w:r>
      <w:r>
        <w:rPr>
          <w:rFonts w:ascii="宋体" w:hAnsi="宋体" w:cs="宋体" w:eastAsia="宋体" w:hint="default"/>
          <w:b/>
          <w:bCs/>
          <w:sz w:val="21"/>
          <w:szCs w:val="21"/>
        </w:rPr>
        <w:t>份</w:t>
      </w:r>
      <w:r>
        <w:rPr>
          <w:rFonts w:ascii="宋体" w:hAnsi="宋体" w:cs="宋体" w:eastAsia="宋体" w:hint="default"/>
          <w:b/>
          <w:bCs/>
          <w:spacing w:val="-64"/>
          <w:sz w:val="21"/>
          <w:szCs w:val="21"/>
        </w:rPr>
        <w:t> </w:t>
      </w:r>
      <w:r>
        <w:rPr>
          <w:rFonts w:ascii="宋体" w:hAnsi="宋体" w:cs="宋体" w:eastAsia="宋体" w:hint="default"/>
          <w:b/>
          <w:bCs/>
          <w:sz w:val="21"/>
          <w:szCs w:val="21"/>
        </w:rPr>
        <w:t>有</w:t>
      </w:r>
      <w:r>
        <w:rPr>
          <w:rFonts w:ascii="宋体" w:hAnsi="宋体" w:cs="宋体" w:eastAsia="宋体" w:hint="default"/>
          <w:b/>
          <w:bCs/>
          <w:spacing w:val="-68"/>
          <w:sz w:val="21"/>
          <w:szCs w:val="21"/>
        </w:rPr>
        <w:t> </w:t>
      </w:r>
      <w:r>
        <w:rPr>
          <w:rFonts w:ascii="宋体" w:hAnsi="宋体" w:cs="宋体" w:eastAsia="宋体" w:hint="default"/>
          <w:b/>
          <w:bCs/>
          <w:sz w:val="21"/>
          <w:szCs w:val="21"/>
        </w:rPr>
        <w:t>限</w:t>
      </w:r>
      <w:r>
        <w:rPr>
          <w:rFonts w:ascii="宋体" w:hAnsi="宋体" w:cs="宋体" w:eastAsia="宋体" w:hint="default"/>
          <w:b/>
          <w:bCs/>
          <w:spacing w:val="-66"/>
          <w:sz w:val="21"/>
          <w:szCs w:val="21"/>
        </w:rPr>
        <w:t> </w:t>
      </w:r>
      <w:r>
        <w:rPr>
          <w:rFonts w:ascii="宋体" w:hAnsi="宋体" w:cs="宋体" w:eastAsia="宋体" w:hint="default"/>
          <w:b/>
          <w:bCs/>
          <w:sz w:val="21"/>
          <w:szCs w:val="21"/>
        </w:rPr>
        <w:t>公</w:t>
      </w:r>
      <w:r>
        <w:rPr>
          <w:rFonts w:ascii="宋体" w:hAnsi="宋体" w:cs="宋体" w:eastAsia="宋体" w:hint="default"/>
          <w:b/>
          <w:bCs/>
          <w:spacing w:val="-68"/>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pacing w:val="26"/>
          <w:sz w:val="21"/>
          <w:szCs w:val="21"/>
        </w:rPr>
        <w:t>二〇一</w:t>
      </w:r>
      <w:r>
        <w:rPr>
          <w:rFonts w:ascii="宋体" w:hAnsi="宋体" w:cs="宋体" w:eastAsia="宋体" w:hint="default"/>
          <w:b/>
          <w:bCs/>
          <w:spacing w:val="-65"/>
          <w:sz w:val="21"/>
          <w:szCs w:val="21"/>
        </w:rPr>
        <w:t> </w:t>
      </w:r>
      <w:r>
        <w:rPr>
          <w:rFonts w:ascii="宋体" w:hAnsi="宋体" w:cs="宋体" w:eastAsia="宋体" w:hint="default"/>
          <w:b/>
          <w:bCs/>
          <w:sz w:val="21"/>
          <w:szCs w:val="21"/>
        </w:rPr>
        <w:t>二</w:t>
      </w:r>
      <w:r>
        <w:rPr>
          <w:rFonts w:ascii="宋体" w:hAnsi="宋体" w:cs="宋体" w:eastAsia="宋体" w:hint="default"/>
          <w:b/>
          <w:bCs/>
          <w:spacing w:val="-67"/>
          <w:sz w:val="21"/>
          <w:szCs w:val="21"/>
        </w:rPr>
        <w:t> </w:t>
      </w:r>
      <w:r>
        <w:rPr>
          <w:rFonts w:ascii="宋体" w:hAnsi="宋体" w:cs="宋体" w:eastAsia="宋体" w:hint="default"/>
          <w:b/>
          <w:bCs/>
          <w:sz w:val="21"/>
          <w:szCs w:val="21"/>
        </w:rPr>
        <w:t>年</w:t>
      </w:r>
      <w:r>
        <w:rPr>
          <w:rFonts w:ascii="宋体" w:hAnsi="宋体" w:cs="宋体" w:eastAsia="宋体" w:hint="default"/>
          <w:b/>
          <w:bCs/>
          <w:spacing w:val="-65"/>
          <w:sz w:val="21"/>
          <w:szCs w:val="21"/>
        </w:rPr>
        <w:t> </w:t>
      </w:r>
      <w:r>
        <w:rPr>
          <w:rFonts w:ascii="宋体" w:hAnsi="宋体" w:cs="宋体" w:eastAsia="宋体" w:hint="default"/>
          <w:b/>
          <w:bCs/>
          <w:sz w:val="21"/>
          <w:szCs w:val="21"/>
        </w:rPr>
        <w:t>四</w:t>
      </w:r>
      <w:r>
        <w:rPr>
          <w:rFonts w:ascii="宋体" w:hAnsi="宋体" w:cs="宋体" w:eastAsia="宋体" w:hint="default"/>
          <w:b/>
          <w:bCs/>
          <w:spacing w:val="-67"/>
          <w:sz w:val="21"/>
          <w:szCs w:val="21"/>
        </w:rPr>
        <w:t> </w:t>
      </w:r>
      <w:r>
        <w:rPr>
          <w:rFonts w:ascii="宋体" w:hAnsi="宋体" w:cs="宋体" w:eastAsia="宋体" w:hint="default"/>
          <w:b/>
          <w:bCs/>
          <w:sz w:val="21"/>
          <w:szCs w:val="21"/>
        </w:rPr>
        <w:t>月</w:t>
      </w:r>
      <w:r>
        <w:rPr>
          <w:rFonts w:ascii="宋体" w:hAnsi="宋体" w:cs="宋体" w:eastAsia="宋体" w:hint="default"/>
          <w:b/>
          <w:bCs/>
          <w:spacing w:val="-65"/>
          <w:sz w:val="21"/>
          <w:szCs w:val="21"/>
        </w:rPr>
        <w:t> </w:t>
      </w:r>
      <w:r>
        <w:rPr>
          <w:rFonts w:ascii="宋体" w:hAnsi="宋体" w:cs="宋体" w:eastAsia="宋体" w:hint="default"/>
          <w:b/>
          <w:bCs/>
          <w:spacing w:val="18"/>
          <w:sz w:val="21"/>
          <w:szCs w:val="21"/>
        </w:rPr>
        <w:t>十七</w:t>
      </w:r>
      <w:r>
        <w:rPr>
          <w:rFonts w:ascii="宋体" w:hAnsi="宋体" w:cs="宋体" w:eastAsia="宋体" w:hint="default"/>
          <w:b/>
          <w:bCs/>
          <w:spacing w:val="-6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after="0" w:line="453" w:lineRule="auto"/>
        <w:jc w:val="left"/>
        <w:rPr>
          <w:rFonts w:ascii="宋体" w:hAnsi="宋体" w:cs="宋体" w:eastAsia="宋体" w:hint="default"/>
          <w:sz w:val="21"/>
          <w:szCs w:val="21"/>
        </w:rPr>
        <w:sectPr>
          <w:pgSz w:w="11910" w:h="16840"/>
          <w:pgMar w:header="754" w:footer="1012" w:top="1400" w:bottom="1200" w:left="11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1"/>
        <w:spacing w:line="460" w:lineRule="exact"/>
        <w:ind w:left="3065" w:right="1631"/>
        <w:jc w:val="left"/>
        <w:rPr>
          <w:b w:val="0"/>
          <w:bCs w:val="0"/>
        </w:rPr>
      </w:pPr>
      <w:r>
        <w:rPr/>
        <w:t>第十节</w:t>
      </w:r>
      <w:r>
        <w:rPr>
          <w:spacing w:val="-2"/>
        </w:rPr>
        <w:t> </w:t>
      </w:r>
      <w:r>
        <w:rPr/>
        <w:t>备查文件目录</w:t>
      </w:r>
      <w:r>
        <w:rPr>
          <w:b w:val="0"/>
          <w:bCs w:val="0"/>
        </w:rPr>
      </w:r>
    </w:p>
    <w:p>
      <w:pPr>
        <w:spacing w:line="240" w:lineRule="auto" w:before="2"/>
        <w:rPr>
          <w:rFonts w:ascii="宋体" w:hAnsi="宋体" w:cs="宋体" w:eastAsia="宋体" w:hint="default"/>
          <w:b/>
          <w:bCs/>
          <w:sz w:val="43"/>
          <w:szCs w:val="43"/>
        </w:rPr>
      </w:pPr>
    </w:p>
    <w:p>
      <w:pPr>
        <w:pStyle w:val="BodyText"/>
        <w:spacing w:line="357" w:lineRule="auto" w:before="0"/>
        <w:ind w:left="942" w:right="1624"/>
        <w:jc w:val="left"/>
      </w:pPr>
      <w:r>
        <w:rPr/>
        <w:t>一、经公司法定代表人付永全先生签名的</w:t>
      </w:r>
      <w:r>
        <w:rPr>
          <w:spacing w:val="-59"/>
        </w:rPr>
        <w:t> </w:t>
      </w:r>
      <w:r>
        <w:rPr>
          <w:rFonts w:ascii="宋体" w:hAnsi="宋体" w:cs="宋体" w:eastAsia="宋体" w:hint="default"/>
        </w:rPr>
        <w:t>2011</w:t>
      </w:r>
      <w:r>
        <w:rPr>
          <w:rFonts w:ascii="宋体" w:hAnsi="宋体" w:cs="宋体" w:eastAsia="宋体" w:hint="default"/>
          <w:spacing w:val="-60"/>
        </w:rPr>
        <w:t> </w:t>
      </w:r>
      <w:r>
        <w:rPr/>
        <w:t>年年度报告文本。 二、载有公司法定代表人付永全先生、主管会计工作负责人冯丽女士、会计机</w:t>
      </w:r>
    </w:p>
    <w:p>
      <w:pPr>
        <w:pStyle w:val="BodyText"/>
        <w:spacing w:line="357" w:lineRule="auto"/>
        <w:ind w:left="942" w:right="1624" w:hanging="480"/>
        <w:jc w:val="left"/>
      </w:pPr>
      <w:r>
        <w:rPr/>
        <w:t>构负责人刘春海先生签名并盖章的财务报告文本。 三、载有会计师事务所盖章、注册会计师签名并盖章的审计报告原件。 四、报告期内在中国证监会指定网站上公开披露过的所有公司文件的正本及公</w:t>
      </w:r>
    </w:p>
    <w:p>
      <w:pPr>
        <w:pStyle w:val="BodyText"/>
        <w:spacing w:line="240" w:lineRule="auto"/>
        <w:ind w:left="462" w:right="1631"/>
        <w:jc w:val="left"/>
      </w:pPr>
      <w:r>
        <w:rPr/>
        <w:t>告的原稿。</w:t>
      </w:r>
    </w:p>
    <w:p>
      <w:pPr>
        <w:pStyle w:val="BodyText"/>
        <w:spacing w:line="715" w:lineRule="auto" w:before="154"/>
        <w:ind w:left="942" w:right="5224"/>
        <w:jc w:val="left"/>
      </w:pPr>
      <w:r>
        <w:rPr/>
        <w:t>五、其他有关资料。 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4"/>
          <w:szCs w:val="34"/>
        </w:rPr>
      </w:pPr>
    </w:p>
    <w:p>
      <w:pPr>
        <w:pStyle w:val="BodyText"/>
        <w:spacing w:line="357" w:lineRule="auto" w:before="0"/>
        <w:ind w:left="6343" w:right="2103" w:hanging="120"/>
        <w:jc w:val="left"/>
      </w:pPr>
      <w:r>
        <w:rPr/>
        <w:t>荣科科技股份有限公司 法定代表人：付永全</w:t>
      </w:r>
    </w:p>
    <w:p>
      <w:pPr>
        <w:pStyle w:val="BodyText"/>
        <w:spacing w:line="240" w:lineRule="auto"/>
        <w:ind w:left="6343" w:right="1631"/>
        <w:jc w:val="left"/>
      </w:pPr>
      <w:r>
        <w:rPr/>
        <w:t>二</w:t>
      </w:r>
      <w:r>
        <w:rPr>
          <w:spacing w:val="-60"/>
        </w:rPr>
        <w:t> </w:t>
      </w:r>
      <w:r>
        <w:rPr>
          <w:rFonts w:ascii="宋体" w:hAnsi="宋体" w:cs="宋体" w:eastAsia="宋体" w:hint="default"/>
        </w:rPr>
        <w:t>O</w:t>
      </w:r>
      <w:r>
        <w:rPr>
          <w:rFonts w:ascii="宋体" w:hAnsi="宋体" w:cs="宋体" w:eastAsia="宋体" w:hint="default"/>
          <w:spacing w:val="-60"/>
        </w:rPr>
        <w:t> </w:t>
      </w:r>
      <w:r>
        <w:rPr/>
        <w:t>一二年四月十七日</w:t>
      </w:r>
    </w:p>
    <w:sectPr>
      <w:pgSz w:w="11910" w:h="16840"/>
      <w:pgMar w:header="754" w:footer="1012" w:top="1400" w:bottom="1200" w:left="11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53.649994pt;margin-top:812.849792pt;width:441.6pt;height:29pt;mso-position-horizontal-relative:page;mso-position-vertical-relative:page;z-index:-506824" type="#_x0000_t75" stroked="false">
          <v:imagedata r:id="rId1" o:title=""/>
        </v:shape>
      </w:pict>
    </w:r>
    <w:r>
      <w:rPr/>
      <w:pict>
        <v:shape style="position:absolute;margin-left:285.25pt;margin-top:780.318604pt;width:24.85pt;height:12.6pt;mso-position-horizontal-relative:page;mso-position-vertical-relative:page;z-index:-506800"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10</w:t>
                </w:r>
                <w:r>
                  <w:rPr/>
                  <w:fldChar w:fldCharType="end"/>
                </w:r>
                <w:r>
                  <w:rPr>
                    <w:rFonts w:ascii="Times New Roman"/>
                    <w:spacing w:val="1"/>
                    <w:sz w:val="21"/>
                  </w:rPr>
                  <w:t> </w:t>
                </w:r>
                <w:r>
                  <w:rPr>
                    <w:rFonts w:ascii="Times New Roman"/>
                    <w:sz w:val="21"/>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0.399841pt;width:595.3pt;height:51.5pt;mso-position-horizontal-relative:page;mso-position-vertical-relative:page;z-index:-506704" type="#_x0000_t75" stroked="false">
          <v:imagedata r:id="rId1" o:title=""/>
        </v:shape>
      </w:pict>
    </w:r>
    <w:r>
      <w:rPr/>
      <w:pict>
        <v:shape style="position:absolute;margin-left:285.25pt;margin-top:780.318604pt;width:24.85pt;height:12.6pt;mso-position-horizontal-relative:page;mso-position-vertical-relative:page;z-index:-506680"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82</w:t>
                </w:r>
                <w:r>
                  <w:rPr/>
                  <w:fldChar w:fldCharType="end"/>
                </w:r>
                <w:r>
                  <w:rPr>
                    <w:rFonts w:ascii="Times New Roman"/>
                    <w:spacing w:val="1"/>
                    <w:sz w:val="21"/>
                  </w:rPr>
                  <w:t> </w:t>
                </w:r>
                <w:r>
                  <w:rPr>
                    <w:rFonts w:ascii="Times New Roman"/>
                    <w:sz w:val="21"/>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506584" type="#_x0000_t75" stroked="false">
          <v:imagedata r:id="rId1" o:title=""/>
        </v:shape>
      </w:pict>
    </w:r>
    <w:r>
      <w:rPr/>
      <w:pict>
        <v:shape style="position:absolute;margin-left:284.769989pt;margin-top:780.318604pt;width:24.85pt;height:12.6pt;mso-position-horizontal-relative:page;mso-position-vertical-relative:page;z-index:-506560"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87</w:t>
                </w:r>
                <w:r>
                  <w:rPr/>
                  <w:fldChar w:fldCharType="end"/>
                </w:r>
                <w:r>
                  <w:rPr>
                    <w:rFonts w:ascii="Times New Roman"/>
                    <w:spacing w:val="1"/>
                    <w:sz w:val="21"/>
                  </w:rPr>
                  <w:t> </w:t>
                </w:r>
                <w:r>
                  <w:rPr>
                    <w:rFonts w:ascii="Times New Roman"/>
                    <w:sz w:val="21"/>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506536" type="#_x0000_t75" stroked="false">
          <v:imagedata r:id="rId1" o:title=""/>
        </v:shape>
      </w:pict>
    </w:r>
    <w:r>
      <w:rPr/>
      <w:pict>
        <v:shape style="position:absolute;margin-left:282.130005pt;margin-top:780.318604pt;width:30pt;height:12.6pt;mso-position-horizontal-relative:page;mso-position-vertical-relative:page;z-index:-506512"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- 100</w:t>
                </w:r>
                <w:r>
                  <w:rPr>
                    <w:rFonts w:ascii="Times New Roman"/>
                    <w:spacing w:val="-1"/>
                    <w:sz w:val="21"/>
                  </w:rPr>
                  <w:t> </w:t>
                </w:r>
                <w:r>
                  <w:rPr>
                    <w:rFonts w:ascii="Times New Roman"/>
                    <w:sz w:val="21"/>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506488" type="#_x0000_t75" stroked="false">
          <v:imagedata r:id="rId1" o:title=""/>
        </v:shape>
      </w:pict>
    </w:r>
    <w:r>
      <w:rPr/>
      <w:pict>
        <v:shape style="position:absolute;margin-left:282.130005pt;margin-top:780.318604pt;width:30pt;height:12.6pt;mso-position-horizontal-relative:page;mso-position-vertical-relative:page;z-index:-506464" type="#_x0000_t202" filled="false" stroked="false">
          <v:textbox inset="0,0,0,0">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101</w:t>
                </w:r>
                <w:r>
                  <w:rPr/>
                  <w:fldChar w:fldCharType="end"/>
                </w:r>
                <w:r>
                  <w:rPr>
                    <w:rFonts w:ascii="Times New Roman"/>
                    <w:spacing w:val="-1"/>
                    <w:sz w:val="21"/>
                  </w:rPr>
                  <w:t> </w:t>
                </w:r>
                <w:r>
                  <w:rPr>
                    <w:rFonts w:ascii="Times New Roman"/>
                    <w:sz w:val="21"/>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700001pt;margin-top:37.699982pt;width:94.1pt;height:32.6pt;mso-position-horizontal-relative:page;mso-position-vertical-relative:page;z-index:-506896" type="#_x0000_t75" stroked="false">
          <v:imagedata r:id="rId1" o:title=""/>
        </v:shape>
      </w:pict>
    </w:r>
    <w:r>
      <w:rPr/>
      <w:pict>
        <v:group style="position:absolute;margin-left:157.550003pt;margin-top:56.399982pt;width:351pt;height:.1pt;mso-position-horizontal-relative:page;mso-position-vertical-relative:page;z-index:-506872" coordorigin="3151,1128" coordsize="7020,2">
          <v:shape style="position:absolute;left:3151;top:1128;width:7020;height:2" coordorigin="3151,1128" coordsize="7020,0" path="m3151,1128l10171,1128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41.299988pt;margin-top:43.084984pt;width:78.6pt;height:12.6pt;mso-position-horizontal-relative:page;mso-position-vertical-relative:page;z-index:-50684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41.299988pt;margin-top:14.644983pt;width:78.6pt;height:12.6pt;mso-position-horizontal-relative:page;mso-position-vertical-relative:page;z-index:-5067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700001pt;margin-top:37.699982pt;width:94.1pt;height:32.6pt;mso-position-horizontal-relative:page;mso-position-vertical-relative:page;z-index:-506752" type="#_x0000_t75" stroked="false">
          <v:imagedata r:id="rId1" o:title=""/>
        </v:shape>
      </w:pict>
    </w:r>
    <w:r>
      <w:rPr/>
      <w:pict>
        <v:shape style="position:absolute;margin-left:159.5pt;margin-top:43.084984pt;width:360.4pt;height:12.6pt;mso-position-horizontal-relative:page;mso-position-vertical-relative:page;z-index:-506728" type="#_x0000_t202" filled="false" stroked="false">
          <v:textbox inset="0,0,0,0">
            <w:txbxContent>
              <w:p>
                <w:pPr>
                  <w:tabs>
                    <w:tab w:pos="5655" w:val="left" w:leader="none"/>
                  </w:tabs>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w w:val="99"/>
                    <w:sz w:val="21"/>
                    <w:szCs w:val="21"/>
                    <w:u w:val="single" w:color="000000"/>
                  </w:rPr>
                  <w:t> </w:t>
                </w:r>
                <w:r>
                  <w:rPr>
                    <w:rFonts w:ascii="宋体" w:hAnsi="宋体" w:cs="宋体" w:eastAsia="宋体" w:hint="default"/>
                    <w:b/>
                    <w:bCs/>
                    <w:sz w:val="21"/>
                    <w:szCs w:val="21"/>
                    <w:u w:val="single" w:color="000000"/>
                  </w:rPr>
                  <w:tab/>
                  <w:t>2011</w:t>
                </w:r>
                <w:r>
                  <w:rPr>
                    <w:rFonts w:ascii="宋体" w:hAnsi="宋体" w:cs="宋体" w:eastAsia="宋体" w:hint="default"/>
                    <w:b/>
                    <w:bCs/>
                    <w:spacing w:val="-53"/>
                    <w:sz w:val="21"/>
                    <w:szCs w:val="21"/>
                    <w:u w:val="single" w:color="000000"/>
                  </w:rPr>
                  <w:t> </w:t>
                </w:r>
                <w:r>
                  <w:rPr>
                    <w:rFonts w:ascii="宋体" w:hAnsi="宋体" w:cs="宋体" w:eastAsia="宋体" w:hint="default"/>
                    <w:b/>
                    <w:bCs/>
                    <w:sz w:val="21"/>
                    <w:szCs w:val="21"/>
                    <w:u w:val="single" w:color="000000"/>
                  </w:rPr>
                  <w:t>年年度报告</w:t>
                </w:r>
                <w:r>
                  <w:rPr>
                    <w:rFonts w:ascii="宋体" w:hAnsi="宋体" w:cs="宋体" w:eastAsia="宋体" w:hint="default"/>
                    <w:b/>
                    <w:bCs/>
                    <w:sz w:val="21"/>
                    <w:szCs w:val="21"/>
                  </w:rPr>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3.25pt;margin-top:37.699982pt;width:94.1pt;height:32.6pt;mso-position-horizontal-relative:page;mso-position-vertical-relative:page;z-index:-506656" type="#_x0000_t75" stroked="false">
          <v:imagedata r:id="rId1" o:title=""/>
        </v:shape>
      </w:pict>
    </w:r>
    <w:r>
      <w:rPr/>
      <w:pict>
        <v:group style="position:absolute;margin-left:162.100006pt;margin-top:56.399982pt;width:351pt;height:.1pt;mso-position-horizontal-relative:page;mso-position-vertical-relative:page;z-index:-506632" coordorigin="3242,1128" coordsize="7020,2">
          <v:shape style="position:absolute;left:3242;top:1128;width:7020;height:2" coordorigin="3242,1128" coordsize="7020,0" path="m3242,1128l10262,1128e" filled="false" stroked="true" strokeweight=".75pt" strokecolor="#000000">
            <v:path arrowok="t"/>
          </v:shape>
          <w10:wrap type="none"/>
        </v:group>
      </w:pict>
    </w:r>
    <w:r>
      <w:rPr/>
      <w:pict>
        <v:shape style="position:absolute;margin-left:435.630005pt;margin-top:43.084984pt;width:78.6pt;height:12.6pt;mso-position-horizontal-relative:page;mso-position-vertical-relative:page;z-index:-5066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2"/>
                    <w:sz w:val="21"/>
                    <w:szCs w:val="21"/>
                  </w:rPr>
                  <w:t> </w:t>
                </w:r>
                <w:r>
                  <w:rPr>
                    <w:rFonts w:ascii="宋体" w:hAnsi="宋体" w:cs="宋体" w:eastAsia="宋体" w:hint="default"/>
                    <w:b/>
                    <w:bCs/>
                    <w:sz w:val="21"/>
                    <w:szCs w:val="21"/>
                  </w:rPr>
                  <w:t>年年度报告</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471"/>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spacing w:before="7"/>
      <w:ind w:left="2825"/>
      <w:outlineLvl w:val="2"/>
    </w:pPr>
    <w:rPr>
      <w:rFonts w:ascii="宋体" w:hAnsi="宋体" w:eastAsia="宋体"/>
      <w:b/>
      <w:bCs/>
      <w:sz w:val="30"/>
      <w:szCs w:val="30"/>
    </w:rPr>
  </w:style>
  <w:style w:styleId="Heading3" w:type="paragraph">
    <w:name w:val="Heading 3"/>
    <w:basedOn w:val="Normal"/>
    <w:uiPriority w:val="1"/>
    <w:qFormat/>
    <w:pPr>
      <w:spacing w:before="14"/>
      <w:outlineLvl w:val="3"/>
    </w:pPr>
    <w:rPr>
      <w:rFonts w:ascii="宋体" w:hAnsi="宋体" w:eastAsia="宋体"/>
      <w:b/>
      <w:bCs/>
      <w:sz w:val="28"/>
      <w:szCs w:val="28"/>
    </w:rPr>
  </w:style>
  <w:style w:styleId="Heading4" w:type="paragraph">
    <w:name w:val="Heading 4"/>
    <w:basedOn w:val="Normal"/>
    <w:uiPriority w:val="1"/>
    <w:qFormat/>
    <w:pPr>
      <w:spacing w:before="36"/>
      <w:ind w:left="954"/>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hyperlink" Target="mailto:zqtz@bringspring.com" TargetMode="External"/><Relationship Id="rId9" Type="http://schemas.openxmlformats.org/officeDocument/2006/relationships/hyperlink" Target="mailto:zhangyu@bringspring.com" TargetMode="External"/><Relationship Id="rId10" Type="http://schemas.openxmlformats.org/officeDocument/2006/relationships/hyperlink" Target="http://www.bringspring.com/" TargetMode="External"/><Relationship Id="rId11" Type="http://schemas.openxmlformats.org/officeDocument/2006/relationships/hyperlink" Target="http://www.cninfo.com.cn/" TargetMode="External"/><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header" Target="header2.xml"/><Relationship Id="rId39" Type="http://schemas.openxmlformats.org/officeDocument/2006/relationships/footer" Target="footer2.xml"/><Relationship Id="rId40" Type="http://schemas.openxmlformats.org/officeDocument/2006/relationships/image" Target="media/image1.png"/><Relationship Id="rId41" Type="http://schemas.openxmlformats.org/officeDocument/2006/relationships/image" Target="media/image30.png"/><Relationship Id="rId42" Type="http://schemas.openxmlformats.org/officeDocument/2006/relationships/header" Target="header3.xml"/><Relationship Id="rId43" Type="http://schemas.openxmlformats.org/officeDocument/2006/relationships/footer" Target="footer3.xml"/><Relationship Id="rId44" Type="http://schemas.openxmlformats.org/officeDocument/2006/relationships/image" Target="media/image31.png"/><Relationship Id="rId45" Type="http://schemas.openxmlformats.org/officeDocument/2006/relationships/header" Target="header4.xml"/><Relationship Id="rId46" Type="http://schemas.openxmlformats.org/officeDocument/2006/relationships/footer" Target="footer4.xml"/><Relationship Id="rId47" Type="http://schemas.openxmlformats.org/officeDocument/2006/relationships/header" Target="header5.xml"/><Relationship Id="rId48" Type="http://schemas.openxmlformats.org/officeDocument/2006/relationships/footer" Target="footer5.xml"/><Relationship Id="rId49" Type="http://schemas.openxmlformats.org/officeDocument/2006/relationships/image" Target="media/image32.png"/><Relationship Id="rId50" Type="http://schemas.openxmlformats.org/officeDocument/2006/relationships/header" Target="header6.xml"/><Relationship Id="rId51" Type="http://schemas.openxmlformats.org/officeDocument/2006/relationships/footer" Target="footer6.xml"/><Relationship Id="rId52" Type="http://schemas.openxmlformats.org/officeDocument/2006/relationships/image" Target="media/image33.png"/><Relationship Id="rId53" Type="http://schemas.openxmlformats.org/officeDocument/2006/relationships/header" Target="header7.xml"/><Relationship Id="rId54" Type="http://schemas.openxmlformats.org/officeDocument/2006/relationships/footer" Target="footer7.xml"/><Relationship Id="rId55" Type="http://schemas.openxmlformats.org/officeDocument/2006/relationships/footer" Target="footer8.xml"/><Relationship Id="rId56"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2.png"/></Relationships>

</file>

<file path=word/_rels/footer7.xml.rels><?xml version="1.0" encoding="UTF-8" standalone="yes"?>
<Relationships xmlns="http://schemas.openxmlformats.org/package/2006/relationships"><Relationship Id="rId1" Type="http://schemas.openxmlformats.org/officeDocument/2006/relationships/image" Target="media/image33.png"/></Relationships>

</file>

<file path=word/_rels/footer8.xml.rels><?xml version="1.0" encoding="UTF-8" standalone="yes"?>
<Relationships xmlns="http://schemas.openxmlformats.org/package/2006/relationships"><Relationship Id="rId1" Type="http://schemas.openxmlformats.org/officeDocument/2006/relationships/image" Target="media/image33.png"/></Relationships>

</file>

<file path=word/_rels/footer9.xml.rels><?xml version="1.0" encoding="UTF-8" standalone="yes"?>
<Relationships xmlns="http://schemas.openxmlformats.org/package/2006/relationships"><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2020-05-03T17:25:22Z</dcterms:created>
  <dcterms:modified xsi:type="dcterms:W3CDTF">2020-05-03T17:25:22Z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2012-04-18T00:00:00Z</vt:filetime>
  </property>
  <property fmtid="{D5CDD505-2E9C-101B-9397-08002B2CF9AE}" pid="3" name="Creator">
    <vt:lpwstr>Microsoft® Office Word 2007</vt:lpwstr>
  </property>
  <property fmtid="{D5CDD505-2E9C-101B-9397-08002B2CF9AE}" pid="4" name="LastSaved">
    <vt:filetime>2020-05-03T00:00:00Z</vt:filetime>
  </property>
</Properties>
</file>