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620" w:lineRule="exact" w:before="0"/>
        <w:ind w:left="1688" w:right="1688" w:firstLine="0"/>
        <w:jc w:val="center"/>
        <w:rPr>
          <w:rFonts w:ascii="黑体" w:hAnsi="黑体" w:cs="黑体" w:eastAsia="黑体" w:hint="default"/>
          <w:sz w:val="52"/>
          <w:szCs w:val="52"/>
        </w:rPr>
      </w:pPr>
      <w:r>
        <w:rPr>
          <w:rFonts w:ascii="黑体" w:hAnsi="黑体" w:cs="黑体" w:eastAsia="黑体" w:hint="default"/>
          <w:b/>
          <w:bCs/>
          <w:spacing w:val="2"/>
          <w:sz w:val="52"/>
          <w:szCs w:val="52"/>
        </w:rPr>
        <w:t>汉鼎信息科技股份有限公司</w:t>
      </w:r>
      <w:r>
        <w:rPr>
          <w:rFonts w:ascii="黑体" w:hAnsi="黑体" w:cs="黑体" w:eastAsia="黑体" w:hint="default"/>
          <w:sz w:val="52"/>
          <w:szCs w:val="52"/>
        </w:rPr>
      </w:r>
    </w:p>
    <w:p>
      <w:pPr>
        <w:spacing w:before="143"/>
        <w:ind w:left="1689" w:right="1688" w:firstLine="0"/>
        <w:jc w:val="center"/>
        <w:rPr>
          <w:rFonts w:ascii="Courier New" w:hAnsi="Courier New" w:cs="Courier New" w:eastAsia="Courier New" w:hint="default"/>
          <w:sz w:val="36"/>
          <w:szCs w:val="36"/>
        </w:rPr>
      </w:pPr>
      <w:r>
        <w:rPr>
          <w:rFonts w:ascii="Courier New"/>
          <w:b/>
          <w:spacing w:val="-4"/>
          <w:w w:val="85"/>
          <w:sz w:val="36"/>
        </w:rPr>
        <w:t>Hakim </w:t>
      </w:r>
      <w:r>
        <w:rPr>
          <w:rFonts w:ascii="Courier New"/>
          <w:b/>
          <w:spacing w:val="-5"/>
          <w:w w:val="85"/>
          <w:sz w:val="36"/>
        </w:rPr>
        <w:t>Information Technology</w:t>
      </w:r>
      <w:r>
        <w:rPr>
          <w:rFonts w:ascii="Courier New"/>
          <w:b/>
          <w:spacing w:val="-92"/>
          <w:w w:val="85"/>
          <w:sz w:val="36"/>
        </w:rPr>
        <w:t> </w:t>
      </w:r>
      <w:r>
        <w:rPr>
          <w:rFonts w:ascii="Courier New"/>
          <w:b/>
          <w:spacing w:val="-5"/>
          <w:w w:val="85"/>
          <w:sz w:val="36"/>
        </w:rPr>
        <w:t>Co.,Ltd.</w:t>
      </w:r>
      <w:r>
        <w:rPr>
          <w:rFonts w:ascii="Courier New"/>
          <w:spacing w:val="-5"/>
          <w:sz w:val="36"/>
        </w:rPr>
      </w: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10"/>
        <w:rPr>
          <w:rFonts w:ascii="Courier New" w:hAnsi="Courier New" w:cs="Courier New" w:eastAsia="Courier New" w:hint="default"/>
          <w:b/>
          <w:bCs/>
          <w:sz w:val="25"/>
          <w:szCs w:val="25"/>
        </w:rPr>
      </w:pPr>
    </w:p>
    <w:p>
      <w:pPr>
        <w:spacing w:line="1828" w:lineRule="exact"/>
        <w:ind w:left="4127" w:right="0" w:firstLine="0"/>
        <w:rPr>
          <w:rFonts w:ascii="Courier New" w:hAnsi="Courier New" w:cs="Courier New" w:eastAsia="Courier New" w:hint="default"/>
          <w:sz w:val="20"/>
          <w:szCs w:val="20"/>
        </w:rPr>
      </w:pPr>
      <w:r>
        <w:rPr>
          <w:rFonts w:ascii="Courier New" w:hAnsi="Courier New" w:cs="Courier New" w:eastAsia="Courier New" w:hint="default"/>
          <w:position w:val="-36"/>
          <w:sz w:val="20"/>
          <w:szCs w:val="20"/>
        </w:rPr>
        <w:drawing>
          <wp:inline distT="0" distB="0" distL="0" distR="0">
            <wp:extent cx="1072494" cy="11612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072494" cy="1161288"/>
                    </a:xfrm>
                    <a:prstGeom prst="rect">
                      <a:avLst/>
                    </a:prstGeom>
                  </pic:spPr>
                </pic:pic>
              </a:graphicData>
            </a:graphic>
          </wp:inline>
        </w:drawing>
      </w:r>
      <w:r>
        <w:rPr>
          <w:rFonts w:ascii="Courier New" w:hAnsi="Courier New" w:cs="Courier New" w:eastAsia="Courier New" w:hint="default"/>
          <w:position w:val="-36"/>
          <w:sz w:val="20"/>
          <w:szCs w:val="20"/>
        </w:rPr>
      </w: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9"/>
        <w:rPr>
          <w:rFonts w:ascii="Courier New" w:hAnsi="Courier New" w:cs="Courier New" w:eastAsia="Courier New" w:hint="default"/>
          <w:b/>
          <w:bCs/>
          <w:sz w:val="21"/>
          <w:szCs w:val="21"/>
        </w:rPr>
      </w:pPr>
    </w:p>
    <w:p>
      <w:pPr>
        <w:spacing w:line="620" w:lineRule="exact" w:before="0"/>
        <w:ind w:left="1689" w:right="1688" w:firstLine="0"/>
        <w:jc w:val="center"/>
        <w:rPr>
          <w:rFonts w:ascii="黑体" w:hAnsi="黑体" w:cs="黑体" w:eastAsia="黑体" w:hint="default"/>
          <w:sz w:val="52"/>
          <w:szCs w:val="52"/>
        </w:rPr>
      </w:pPr>
      <w:r>
        <w:rPr>
          <w:rFonts w:ascii="黑体" w:hAnsi="黑体" w:cs="黑体" w:eastAsia="黑体" w:hint="default"/>
          <w:b/>
          <w:bCs/>
          <w:sz w:val="52"/>
          <w:szCs w:val="52"/>
        </w:rPr>
        <w:t>2014</w:t>
      </w:r>
      <w:r>
        <w:rPr>
          <w:rFonts w:ascii="黑体" w:hAnsi="黑体" w:cs="黑体" w:eastAsia="黑体" w:hint="default"/>
          <w:b/>
          <w:bCs/>
          <w:spacing w:val="-136"/>
          <w:sz w:val="52"/>
          <w:szCs w:val="52"/>
        </w:rPr>
        <w:t> </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3"/>
        <w:rPr>
          <w:rFonts w:ascii="黑体" w:hAnsi="黑体" w:cs="黑体" w:eastAsia="黑体" w:hint="default"/>
          <w:b/>
          <w:bCs/>
          <w:sz w:val="48"/>
          <w:szCs w:val="48"/>
        </w:rPr>
      </w:pPr>
    </w:p>
    <w:p>
      <w:pPr>
        <w:spacing w:line="416" w:lineRule="exact" w:before="0"/>
        <w:ind w:left="3518" w:right="3513" w:firstLine="15"/>
        <w:jc w:val="left"/>
        <w:rPr>
          <w:rFonts w:ascii="黑体" w:hAnsi="黑体" w:cs="黑体" w:eastAsia="黑体" w:hint="default"/>
          <w:sz w:val="32"/>
          <w:szCs w:val="32"/>
        </w:rPr>
      </w:pPr>
      <w:r>
        <w:rPr>
          <w:rFonts w:ascii="黑体" w:hAnsi="黑体" w:cs="黑体" w:eastAsia="黑体" w:hint="default"/>
          <w:sz w:val="32"/>
          <w:szCs w:val="32"/>
        </w:rPr>
        <w:t>公告编号：</w:t>
      </w:r>
      <w:r>
        <w:rPr>
          <w:rFonts w:ascii="黑体" w:hAnsi="黑体" w:cs="黑体" w:eastAsia="黑体" w:hint="default"/>
          <w:sz w:val="32"/>
          <w:szCs w:val="32"/>
        </w:rPr>
        <w:t>2015-033</w:t>
      </w:r>
      <w:r>
        <w:rPr>
          <w:rFonts w:ascii="黑体" w:hAnsi="黑体" w:cs="黑体" w:eastAsia="黑体" w:hint="default"/>
          <w:w w:val="100"/>
          <w:sz w:val="32"/>
          <w:szCs w:val="32"/>
        </w:rPr>
        <w:t> </w:t>
      </w:r>
      <w:r>
        <w:rPr>
          <w:rFonts w:ascii="黑体" w:hAnsi="黑体" w:cs="黑体" w:eastAsia="黑体" w:hint="default"/>
          <w:sz w:val="32"/>
          <w:szCs w:val="32"/>
        </w:rPr>
        <w:t>证券代码：</w:t>
      </w:r>
      <w:r>
        <w:rPr>
          <w:rFonts w:ascii="黑体" w:hAnsi="黑体" w:cs="黑体" w:eastAsia="黑体" w:hint="default"/>
          <w:sz w:val="32"/>
          <w:szCs w:val="32"/>
        </w:rPr>
        <w:t>300300</w:t>
      </w:r>
      <w:r>
        <w:rPr>
          <w:rFonts w:ascii="黑体" w:hAnsi="黑体" w:cs="黑体" w:eastAsia="黑体" w:hint="default"/>
          <w:w w:val="100"/>
          <w:sz w:val="32"/>
          <w:szCs w:val="32"/>
        </w:rPr>
        <w:t> </w:t>
      </w:r>
      <w:r>
        <w:rPr>
          <w:rFonts w:ascii="黑体" w:hAnsi="黑体" w:cs="黑体" w:eastAsia="黑体" w:hint="default"/>
          <w:sz w:val="32"/>
          <w:szCs w:val="32"/>
        </w:rPr>
        <w:t>证券简称：汉鼎股份</w:t>
      </w:r>
    </w:p>
    <w:p>
      <w:pPr>
        <w:spacing w:line="240" w:lineRule="auto" w:before="0"/>
        <w:rPr>
          <w:rFonts w:ascii="黑体" w:hAnsi="黑体" w:cs="黑体" w:eastAsia="黑体" w:hint="default"/>
          <w:sz w:val="32"/>
          <w:szCs w:val="32"/>
        </w:rPr>
      </w:pPr>
    </w:p>
    <w:p>
      <w:pPr>
        <w:spacing w:line="240" w:lineRule="auto" w:before="3"/>
        <w:rPr>
          <w:rFonts w:ascii="黑体" w:hAnsi="黑体" w:cs="黑体" w:eastAsia="黑体" w:hint="default"/>
          <w:sz w:val="28"/>
          <w:szCs w:val="28"/>
        </w:rPr>
      </w:pPr>
    </w:p>
    <w:p>
      <w:pPr>
        <w:spacing w:before="0"/>
        <w:ind w:left="1662" w:right="1688" w:firstLine="0"/>
        <w:jc w:val="center"/>
        <w:rPr>
          <w:rFonts w:ascii="黑体" w:hAnsi="黑体" w:cs="黑体" w:eastAsia="黑体" w:hint="default"/>
          <w:sz w:val="32"/>
          <w:szCs w:val="32"/>
        </w:rPr>
      </w:pPr>
      <w:r>
        <w:rPr>
          <w:rFonts w:ascii="黑体" w:hAnsi="黑体" w:cs="黑体" w:eastAsia="黑体" w:hint="default"/>
          <w:sz w:val="32"/>
          <w:szCs w:val="32"/>
        </w:rPr>
        <w:t>二〇一五年四月</w:t>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7" w:footer="979" w:top="1040" w:bottom="1160" w:left="980" w:right="980"/>
        </w:sectPr>
      </w:pPr>
    </w:p>
    <w:p>
      <w:pPr>
        <w:spacing w:line="240" w:lineRule="auto" w:before="9"/>
        <w:rPr>
          <w:rFonts w:ascii="黑体" w:hAnsi="黑体" w:cs="黑体" w:eastAsia="黑体" w:hint="default"/>
          <w:sz w:val="3"/>
          <w:szCs w:val="3"/>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公司负责人吴艳、主管会计工作负责人王智斌及会计机构负责人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周小平声明：保证年度报告中财务报告的真实、准确、完整。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40" w:bottom="1160" w:left="980" w:right="980"/>
          <w:pgNumType w:start="2"/>
        </w:sectPr>
      </w:pPr>
    </w:p>
    <w:p>
      <w:pPr>
        <w:spacing w:line="240" w:lineRule="auto" w:before="9"/>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643" w:val="left" w:leader="none"/>
        </w:tabs>
        <w:spacing w:before="1"/>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765"/>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7</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42</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48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55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58</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163</w:t>
            </w:r>
          </w:hyperlink>
        </w:p>
        <w:p>
          <w:pPr/>
          <w:r>
            <w:fldChar w:fldCharType="end"/>
          </w:r>
        </w:p>
      </w:sdtContent>
    </w:sdt>
    <w:p>
      <w:pPr>
        <w:spacing w:after="0"/>
        <w:sectPr>
          <w:pgSz w:w="11910" w:h="16840"/>
          <w:pgMar w:header="747" w:footer="979" w:top="1040" w:bottom="1160" w:left="980" w:right="980"/>
        </w:sectPr>
      </w:pPr>
    </w:p>
    <w:p>
      <w:pPr>
        <w:tabs>
          <w:tab w:pos="643" w:val="left" w:leader="none"/>
        </w:tabs>
        <w:spacing w:before="855"/>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0"/>
          <w:szCs w:val="20"/>
        </w:rPr>
      </w:pPr>
    </w:p>
    <w:p>
      <w:pPr>
        <w:pStyle w:val="BodyText"/>
        <w:spacing w:line="240" w:lineRule="auto" w:before="0"/>
        <w:ind w:left="0" w:right="159"/>
        <w:jc w:val="right"/>
      </w:pPr>
      <w:r>
        <w:rPr/>
        <w:pict>
          <v:shape style="position:absolute;margin-left:56.459999pt;margin-top:-199.548264pt;width:479.25pt;height:525.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汉鼎股份、本公司、公司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汉爵科技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舟山智城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汉鼎国际发展有限公司，公司全资子公司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81"/>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r>
                          <w:rPr>
                            <w:rFonts w:ascii="宋体" w:hAnsi="宋体" w:cs="宋体" w:eastAsia="宋体" w:hint="default"/>
                            <w:spacing w:val="-90"/>
                            <w:sz w:val="18"/>
                            <w:szCs w:val="18"/>
                          </w:rPr>
                          <w:t>，</w:t>
                        </w:r>
                        <w:r>
                          <w:rPr>
                            <w:rFonts w:ascii="宋体" w:hAnsi="宋体" w:cs="宋体" w:eastAsia="宋体" w:hint="default"/>
                            <w:sz w:val="18"/>
                            <w:szCs w:val="18"/>
                          </w:rPr>
                          <w:t>（原：四川通普集成系统工程有限</w:t>
                        </w:r>
                        <w:r>
                          <w:rPr>
                            <w:rFonts w:ascii="宋体" w:hAnsi="宋体" w:cs="宋体" w:eastAsia="宋体" w:hint="default"/>
                            <w:sz w:val="18"/>
                            <w:szCs w:val="18"/>
                          </w:rPr>
                          <w:t> 责任公司</w:t>
                        </w:r>
                        <w:r>
                          <w:rPr>
                            <w:rFonts w:ascii="宋体" w:hAnsi="宋体" w:cs="宋体" w:eastAsia="宋体" w:hint="default"/>
                            <w:spacing w:val="-90"/>
                            <w:sz w:val="18"/>
                            <w:szCs w:val="18"/>
                          </w:rPr>
                          <w:t>）</w:t>
                        </w:r>
                        <w:r>
                          <w:rPr>
                            <w:rFonts w:ascii="宋体" w:hAnsi="宋体" w:cs="宋体" w:eastAsia="宋体" w:hint="default"/>
                            <w:sz w:val="18"/>
                            <w:szCs w:val="18"/>
                          </w:rPr>
                          <w:t>，公司控股子公司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汉动信息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浙江汉动信息科技有限公司，公司控股子公司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蜂助手</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112"/>
                          <w:jc w:val="left"/>
                          <w:rPr>
                            <w:rFonts w:ascii="宋体" w:hAnsi="宋体" w:cs="宋体" w:eastAsia="宋体" w:hint="default"/>
                            <w:sz w:val="18"/>
                            <w:szCs w:val="18"/>
                          </w:rPr>
                        </w:pPr>
                        <w:r>
                          <w:rPr>
                            <w:rFonts w:ascii="宋体" w:hAnsi="宋体" w:cs="宋体" w:eastAsia="宋体" w:hint="default"/>
                            <w:spacing w:val="-10"/>
                            <w:sz w:val="18"/>
                            <w:szCs w:val="18"/>
                          </w:rPr>
                          <w:t>广东蜂助手网络技术有限公司，（原：广州蜂帮手网络科技有限公司）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公司控股子公司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搜道网络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宇佑信息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中城咨询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浙江中城智慧城市规划咨询有限公司，公司参股子公司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云蜂智慧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深圳市云蜂智慧传媒有限公司，公司参股孙公司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四月天生物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杭州四月天生物科技有限公司，公司参股孙公司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汉鼎集团</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112"/>
                          <w:jc w:val="left"/>
                          <w:rPr>
                            <w:rFonts w:ascii="宋体" w:hAnsi="宋体" w:cs="宋体" w:eastAsia="宋体" w:hint="default"/>
                            <w:sz w:val="18"/>
                            <w:szCs w:val="18"/>
                          </w:rPr>
                        </w:pPr>
                        <w:r>
                          <w:rPr>
                            <w:rFonts w:ascii="宋体" w:hAnsi="宋体" w:cs="宋体" w:eastAsia="宋体" w:hint="default"/>
                            <w:spacing w:val="-10"/>
                            <w:sz w:val="18"/>
                            <w:szCs w:val="18"/>
                          </w:rPr>
                          <w:t>汉鼎宇佑集团有限公司，（原：浙江汉鼎宇佑实业控股集团有限公司）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公司股东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汉鼎手游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浙江汉鼎手游科技有限公司，原为公司全资子公司，现为公司实际控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制人控制的企业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r>
                          <w:rPr>
                            <w:rFonts w:ascii="宋体" w:hAnsi="宋体" w:cs="宋体" w:eastAsia="宋体" w:hint="default"/>
                            <w:sz w:val="18"/>
                            <w:szCs w:val="18"/>
                          </w:rPr>
                          <w:t>/</w:t>
                        </w: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0" w:right="159"/>
        <w:jc w:val="right"/>
      </w:pPr>
      <w:r>
        <w:rPr/>
        <w:t>，</w:t>
      </w:r>
    </w:p>
    <w:p>
      <w:pPr>
        <w:spacing w:after="0" w:line="240" w:lineRule="auto"/>
        <w:jc w:val="righ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351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300300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汉鼎股份</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Hakim Information Technology 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hakim</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杭州市延安路</w:t>
            </w:r>
            <w:r>
              <w:rPr>
                <w:rFonts w:ascii="宋体" w:hAnsi="宋体" w:cs="宋体" w:eastAsia="宋体" w:hint="default"/>
                <w:spacing w:val="-46"/>
                <w:sz w:val="18"/>
                <w:szCs w:val="18"/>
              </w:rPr>
              <w:t> </w:t>
            </w:r>
            <w:r>
              <w:rPr>
                <w:rFonts w:ascii="宋体" w:hAnsi="宋体" w:cs="宋体" w:eastAsia="宋体" w:hint="default"/>
                <w:sz w:val="18"/>
                <w:szCs w:val="18"/>
              </w:rPr>
              <w:t>511</w:t>
            </w:r>
            <w:r>
              <w:rPr>
                <w:rFonts w:ascii="宋体" w:hAnsi="宋体" w:cs="宋体" w:eastAsia="宋体" w:hint="default"/>
                <w:spacing w:val="-46"/>
                <w:sz w:val="18"/>
                <w:szCs w:val="18"/>
              </w:rPr>
              <w:t> </w:t>
            </w:r>
            <w:r>
              <w:rPr>
                <w:rFonts w:ascii="宋体" w:hAnsi="宋体" w:cs="宋体" w:eastAsia="宋体" w:hint="default"/>
                <w:sz w:val="18"/>
                <w:szCs w:val="18"/>
              </w:rPr>
              <w:t>号元通大厦</w:t>
            </w:r>
            <w:r>
              <w:rPr>
                <w:rFonts w:ascii="宋体" w:hAnsi="宋体" w:cs="宋体" w:eastAsia="宋体" w:hint="default"/>
                <w:spacing w:val="-45"/>
                <w:sz w:val="18"/>
                <w:szCs w:val="18"/>
              </w:rPr>
              <w:t> </w:t>
            </w:r>
            <w:r>
              <w:rPr>
                <w:rFonts w:ascii="宋体" w:hAnsi="宋体" w:cs="宋体" w:eastAsia="宋体" w:hint="default"/>
                <w:sz w:val="18"/>
                <w:szCs w:val="18"/>
              </w:rPr>
              <w:t>1119</w:t>
            </w:r>
            <w:r>
              <w:rPr>
                <w:rFonts w:ascii="宋体" w:hAnsi="宋体" w:cs="宋体" w:eastAsia="宋体" w:hint="default"/>
                <w:spacing w:val="-46"/>
                <w:sz w:val="18"/>
                <w:szCs w:val="18"/>
              </w:rPr>
              <w:t>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310006</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310007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9">
              <w:r>
                <w:rPr>
                  <w:rFonts w:ascii="宋体"/>
                  <w:sz w:val="18"/>
                </w:rPr>
                <w:t>http://www.hakim.com.cn/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0">
              <w:r>
                <w:rPr>
                  <w:rFonts w:ascii="宋体"/>
                  <w:sz w:val="18"/>
                </w:rPr>
                <w:t>hakim@hakim.com.cn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351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0571-89938397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0571-89938397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0571-88303333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0571-88303333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hakim@hakim.com.cn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hakim@hakim.com.cn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351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1">
              <w:r>
                <w:rPr>
                  <w:rFonts w:ascii="宋体"/>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6"/>
        <w:rPr>
          <w:rFonts w:ascii="宋体" w:hAnsi="宋体" w:cs="宋体" w:eastAsia="宋体" w:hint="default"/>
          <w:b/>
          <w:bCs/>
          <w:sz w:val="24"/>
          <w:szCs w:val="24"/>
        </w:rPr>
      </w:pPr>
    </w:p>
    <w:p>
      <w:pPr>
        <w:pStyle w:val="Heading2"/>
        <w:spacing w:line="240" w:lineRule="auto" w:before="26"/>
        <w:ind w:left="153" w:right="3513"/>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杭州市工商行政管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330103000037043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330103744143784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74414378-4</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变更为股份有限公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杭州市工商行政管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330103000037043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9"/>
              <w:jc w:val="right"/>
              <w:rPr>
                <w:rFonts w:ascii="宋体" w:hAnsi="宋体" w:cs="宋体" w:eastAsia="宋体" w:hint="default"/>
                <w:sz w:val="18"/>
                <w:szCs w:val="18"/>
              </w:rPr>
            </w:pPr>
            <w:r>
              <w:rPr>
                <w:rFonts w:ascii="宋体"/>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74414378-4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330000000063403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9"/>
              <w:jc w:val="right"/>
              <w:rPr>
                <w:rFonts w:ascii="宋体" w:hAnsi="宋体" w:cs="宋体" w:eastAsia="宋体" w:hint="default"/>
                <w:sz w:val="18"/>
                <w:szCs w:val="18"/>
              </w:rPr>
            </w:pPr>
            <w:r>
              <w:rPr>
                <w:rFonts w:ascii="宋体"/>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74414378-4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330000000063403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9"/>
              <w:jc w:val="right"/>
              <w:rPr>
                <w:rFonts w:ascii="宋体" w:hAnsi="宋体" w:cs="宋体" w:eastAsia="宋体" w:hint="default"/>
                <w:sz w:val="18"/>
                <w:szCs w:val="18"/>
              </w:rPr>
            </w:pPr>
            <w:r>
              <w:rPr>
                <w:rFonts w:ascii="宋体"/>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74414378-4</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年度利润分配 及资本公积金转增 </w:t>
            </w:r>
            <w:r>
              <w:rPr>
                <w:rFonts w:ascii="宋体" w:hAnsi="宋体" w:cs="宋体" w:eastAsia="宋体" w:hint="default"/>
                <w:spacing w:val="-9"/>
                <w:sz w:val="18"/>
                <w:szCs w:val="18"/>
              </w:rPr>
              <w:t>股本，公司注册资本</w:t>
            </w:r>
            <w:r>
              <w:rPr>
                <w:rFonts w:ascii="宋体" w:hAnsi="宋体" w:cs="宋体" w:eastAsia="宋体" w:hint="default"/>
                <w:sz w:val="18"/>
                <w:szCs w:val="18"/>
              </w:rPr>
              <w:t> 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330000000063403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9"/>
              <w:jc w:val="right"/>
              <w:rPr>
                <w:rFonts w:ascii="宋体" w:hAnsi="宋体" w:cs="宋体" w:eastAsia="宋体" w:hint="default"/>
                <w:sz w:val="18"/>
                <w:szCs w:val="18"/>
              </w:rPr>
            </w:pPr>
            <w:r>
              <w:rPr>
                <w:rFonts w:ascii="宋体"/>
                <w:sz w:val="18"/>
              </w:rPr>
              <w:t>330103744143784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74414378-4</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1006408"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3513"/>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3513"/>
        <w:jc w:val="left"/>
      </w:pPr>
      <w:r>
        <w:rPr/>
        <w:t>公司是否因会计政策变更及会计差错更正等追溯调整或重述以前年度会计数据</w:t>
      </w:r>
    </w:p>
    <w:p>
      <w:pPr>
        <w:pStyle w:val="BodyText"/>
        <w:spacing w:line="240" w:lineRule="auto" w:before="117"/>
        <w:ind w:left="153" w:right="35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25"/>
        <w:gridCol w:w="1450"/>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sz w:val="18"/>
              </w:rPr>
              <w:t>746,112,065.96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484,940,359.54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403,145,027.74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sz w:val="18"/>
              </w:rPr>
              <w:t>529,049,307.12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356,974,429.09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287,148,730.82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60" w:right="0"/>
              <w:jc w:val="left"/>
              <w:rPr>
                <w:rFonts w:ascii="宋体" w:hAnsi="宋体" w:cs="宋体" w:eastAsia="宋体" w:hint="default"/>
                <w:sz w:val="18"/>
                <w:szCs w:val="18"/>
              </w:rPr>
            </w:pPr>
            <w:r>
              <w:rPr>
                <w:rFonts w:ascii="宋体"/>
                <w:sz w:val="18"/>
              </w:rPr>
              <w:t>85,983,739.66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60,694,988.95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63,184,700.64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60" w:right="0"/>
              <w:jc w:val="left"/>
              <w:rPr>
                <w:rFonts w:ascii="宋体" w:hAnsi="宋体" w:cs="宋体" w:eastAsia="宋体" w:hint="default"/>
                <w:sz w:val="18"/>
                <w:szCs w:val="18"/>
              </w:rPr>
            </w:pPr>
            <w:r>
              <w:rPr>
                <w:rFonts w:ascii="宋体"/>
                <w:sz w:val="18"/>
              </w:rPr>
              <w:t>98,901,228.34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64,112,737.80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66,824,490.05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sz w:val="18"/>
              </w:rPr>
              <w:t>85,311,942.10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57,012,540.85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49.64%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55,598,274.01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25"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sz w:val="18"/>
              </w:rPr>
              <w:t>70,891,917.21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53,751,867.98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52,240,308.53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sz w:val="18"/>
              </w:rPr>
              <w:t>-131,802,340.49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20,169,447.48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-753.48%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-25,825,405.55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宋体" w:hAnsi="宋体" w:cs="宋体" w:eastAsia="宋体"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0" w:right="0"/>
              <w:jc w:val="left"/>
              <w:rPr>
                <w:rFonts w:ascii="宋体" w:hAnsi="宋体" w:cs="宋体" w:eastAsia="宋体" w:hint="default"/>
                <w:sz w:val="18"/>
                <w:szCs w:val="18"/>
              </w:rPr>
            </w:pPr>
            <w:r>
              <w:rPr>
                <w:rFonts w:ascii="宋体"/>
                <w:sz w:val="18"/>
              </w:rPr>
              <w:t>-0.6886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0.1054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-753.32%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-0.144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0.4457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0.2979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0.2979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10.92%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sz w:val="18"/>
              </w:rPr>
              <w:t>191,400,000.00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90" w:right="0"/>
              <w:jc w:val="left"/>
              <w:rPr>
                <w:rFonts w:ascii="宋体" w:hAnsi="宋体" w:cs="宋体" w:eastAsia="宋体" w:hint="default"/>
                <w:sz w:val="18"/>
                <w:szCs w:val="18"/>
              </w:rPr>
            </w:pPr>
            <w:r>
              <w:rPr>
                <w:rFonts w:ascii="宋体"/>
                <w:sz w:val="18"/>
              </w:rPr>
              <w:t>1,246,934,732.97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967,721,816.96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807,701,524.45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sz w:val="18"/>
              </w:rPr>
              <w:t>502,891,994.89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323,190,017.16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217,858,355.71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725,778,773.91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633,381,611.91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585,069,071.06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3.7919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3.3092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2.6679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26.97%</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6"/>
        <w:rPr>
          <w:rFonts w:ascii="宋体" w:hAnsi="宋体" w:cs="宋体" w:eastAsia="宋体" w:hint="default"/>
          <w:sz w:val="24"/>
          <w:szCs w:val="24"/>
        </w:rPr>
      </w:pPr>
    </w:p>
    <w:p>
      <w:pPr>
        <w:pStyle w:val="Heading2"/>
        <w:spacing w:line="240" w:lineRule="auto" w:before="26"/>
        <w:ind w:left="153" w:right="93"/>
        <w:jc w:val="left"/>
        <w:rPr>
          <w:b w:val="0"/>
          <w:bCs w:val="0"/>
        </w:rPr>
      </w:pPr>
      <w:bookmarkStart w:name="二、非经常性损益的项目及金额" w:id="12"/>
      <w:bookmarkEnd w:id="12"/>
      <w:r>
        <w:rPr>
          <w:b w:val="0"/>
          <w:bCs w:val="0"/>
        </w:rPr>
      </w:r>
      <w:r>
        <w:rPr/>
        <w:t>二、非经常性损益的项目及金额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37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5,613,035.74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17,232.00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-268.88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9,703,400.00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3,799,964.92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4,065,100.00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138,982.51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180,672.35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-138,578.07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-114,189.38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1,344,271.95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419,561.95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592,676.26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-128,206.24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-1,615.97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14,420,024.89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3,260,672.87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3,357,965.48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10"/>
        <w:ind w:left="514" w:right="93"/>
        <w:jc w:val="left"/>
      </w:pPr>
      <w:r>
        <w:rPr/>
        <w:t>对公司根据《公开发行证券的公司信息披露解释性公告第</w:t>
      </w:r>
      <w:r>
        <w:rPr>
          <w:spacing w:val="-48"/>
        </w:rPr>
        <w:t> </w:t>
      </w:r>
      <w:r>
        <w:rPr>
          <w:rFonts w:ascii="宋体" w:hAnsi="宋体" w:cs="宋体" w:eastAsia="宋体" w:hint="default"/>
        </w:rPr>
        <w:t>1</w:t>
      </w:r>
      <w:r>
        <w:rPr>
          <w:rFonts w:ascii="宋体" w:hAnsi="宋体" w:cs="宋体" w:eastAsia="宋体" w:hint="default"/>
          <w:spacing w:val="-49"/>
        </w:rPr>
        <w:t> </w:t>
      </w:r>
      <w:r>
        <w:rPr>
          <w:spacing w:val="-3"/>
        </w:rPr>
        <w:t>号——非经常性损益》定义界定的非经常性损益项目，以及</w:t>
      </w:r>
    </w:p>
    <w:p>
      <w:pPr>
        <w:pStyle w:val="BodyText"/>
        <w:spacing w:line="319" w:lineRule="auto" w:before="76"/>
        <w:ind w:left="153" w:right="178"/>
        <w:jc w:val="left"/>
      </w:pPr>
      <w:r>
        <w:rPr>
          <w:spacing w:val="-2"/>
        </w:rPr>
        <w:t>把《公开发行证券的公司信息披露解释性公告第</w:t>
      </w:r>
      <w:r>
        <w:rPr>
          <w:spacing w:val="-34"/>
        </w:rPr>
        <w:t> </w:t>
      </w:r>
      <w:r>
        <w:rPr>
          <w:rFonts w:ascii="宋体" w:hAnsi="宋体" w:cs="宋体" w:eastAsia="宋体" w:hint="default"/>
        </w:rPr>
        <w:t>1</w:t>
      </w:r>
      <w:r>
        <w:rPr>
          <w:rFonts w:ascii="宋体" w:hAnsi="宋体" w:cs="宋体" w:eastAsia="宋体" w:hint="default"/>
          <w:spacing w:val="-35"/>
        </w:rPr>
        <w:t> </w:t>
      </w:r>
      <w:r>
        <w:rPr>
          <w:spacing w:val="-2"/>
        </w:rPr>
        <w:t>号——非经常性损益》中列举的非经常性损益项目界定为经常性损益的项</w:t>
      </w:r>
      <w:r>
        <w:rPr>
          <w:spacing w:val="-88"/>
        </w:rPr>
        <w:t> </w:t>
      </w:r>
      <w:r>
        <w:rPr>
          <w:spacing w:val="-88"/>
        </w:rPr>
      </w:r>
      <w:r>
        <w:rPr/>
        <w:t>目，应说明原因</w:t>
      </w:r>
    </w:p>
    <w:p>
      <w:pPr>
        <w:pStyle w:val="BodyText"/>
        <w:spacing w:line="240" w:lineRule="auto" w:before="17"/>
        <w:ind w:left="513" w:right="93"/>
        <w:jc w:val="left"/>
      </w:pPr>
      <w:r>
        <w:rPr/>
        <w:t>□ 适用 √ 不适用</w:t>
      </w:r>
    </w:p>
    <w:p>
      <w:pPr>
        <w:spacing w:line="240" w:lineRule="auto" w:before="2"/>
        <w:rPr>
          <w:rFonts w:ascii="宋体" w:hAnsi="宋体" w:cs="宋体" w:eastAsia="宋体" w:hint="default"/>
          <w:sz w:val="25"/>
          <w:szCs w:val="25"/>
        </w:rPr>
      </w:pPr>
    </w:p>
    <w:p>
      <w:pPr>
        <w:pStyle w:val="Heading2"/>
        <w:spacing w:line="240" w:lineRule="auto"/>
        <w:ind w:right="93"/>
        <w:jc w:val="left"/>
        <w:rPr>
          <w:b w:val="0"/>
          <w:bCs w:val="0"/>
        </w:rPr>
      </w:pPr>
      <w:bookmarkStart w:name="三、重大风险提示" w:id="13"/>
      <w:bookmarkEnd w:id="13"/>
      <w:r>
        <w:rPr>
          <w:b w:val="0"/>
          <w:bCs w:val="0"/>
        </w:rPr>
      </w:r>
      <w:r>
        <w:rPr/>
        <w:t>三、重大风险提示</w:t>
      </w:r>
      <w:r>
        <w:rPr>
          <w:b w:val="0"/>
          <w:bCs w:val="0"/>
        </w:rPr>
      </w:r>
    </w:p>
    <w:p>
      <w:pPr>
        <w:spacing w:line="240" w:lineRule="auto" w:before="4"/>
        <w:rPr>
          <w:rFonts w:ascii="宋体" w:hAnsi="宋体" w:cs="宋体" w:eastAsia="宋体" w:hint="default"/>
          <w:b/>
          <w:bCs/>
          <w:sz w:val="35"/>
          <w:szCs w:val="35"/>
        </w:rPr>
      </w:pPr>
    </w:p>
    <w:p>
      <w:pPr>
        <w:spacing w:line="427" w:lineRule="auto" w:before="0"/>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、公司战略转型升级的风险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十几年来公司对智慧建筑领域的不断积累和数据挖掘成为公司目前战略转型的基础，在此基础上，公司布局移动互联领</w:t>
      </w:r>
    </w:p>
    <w:p>
      <w:pPr>
        <w:pStyle w:val="BodyText"/>
        <w:spacing w:line="427" w:lineRule="auto"/>
        <w:ind w:left="153" w:right="93"/>
        <w:jc w:val="left"/>
      </w:pPr>
      <w:r>
        <w:rPr>
          <w:spacing w:val="-2"/>
        </w:rPr>
        <w:t>域，构成“智慧城市</w:t>
      </w:r>
      <w:r>
        <w:rPr>
          <w:rFonts w:ascii="宋体" w:hAnsi="宋体" w:cs="宋体" w:eastAsia="宋体" w:hint="default"/>
          <w:spacing w:val="-2"/>
        </w:rPr>
        <w:t>+</w:t>
      </w:r>
      <w:r>
        <w:rPr>
          <w:spacing w:val="-2"/>
        </w:rPr>
        <w:t>移动互联”的业务格局，目的在于将公司的商业模式从订单型（</w:t>
      </w:r>
      <w:r>
        <w:rPr>
          <w:rFonts w:ascii="宋体" w:hAnsi="宋体" w:cs="宋体" w:eastAsia="宋体" w:hint="default"/>
          <w:spacing w:val="-2"/>
        </w:rPr>
        <w:t>TOB</w:t>
      </w:r>
      <w:r>
        <w:rPr>
          <w:spacing w:val="-2"/>
        </w:rPr>
        <w:t>）向运营型（</w:t>
      </w:r>
      <w:r>
        <w:rPr>
          <w:rFonts w:ascii="宋体" w:hAnsi="宋体" w:cs="宋体" w:eastAsia="宋体" w:hint="default"/>
          <w:spacing w:val="-2"/>
        </w:rPr>
        <w:t>TOC</w:t>
      </w:r>
      <w:r>
        <w:rPr>
          <w:spacing w:val="-2"/>
        </w:rPr>
        <w:t>）进行转型升级。</w:t>
      </w:r>
      <w:r>
        <w:rPr>
          <w:spacing w:val="-63"/>
        </w:rPr>
        <w:t> </w:t>
      </w:r>
      <w:r>
        <w:rPr>
          <w:spacing w:val="-63"/>
        </w:rPr>
      </w:r>
      <w:r>
        <w:rPr/>
        <w:t>公司需要不断结合国家智慧城市和互联网领域的政策法规，对“智慧城市</w:t>
      </w:r>
      <w:r>
        <w:rPr>
          <w:rFonts w:ascii="宋体" w:hAnsi="宋体" w:cs="宋体" w:eastAsia="宋体" w:hint="default"/>
        </w:rPr>
        <w:t>+</w:t>
      </w:r>
      <w:r>
        <w:rPr/>
        <w:t>移动互联”的建设和运营及盈利模式进行不断的 </w:t>
      </w:r>
      <w:r>
        <w:rPr>
          <w:spacing w:val="-2"/>
        </w:rPr>
        <w:t>探索，在未来一定时期内存在一定的适用性和模式构建的风险。为此，公司加强对国家及地方政府政策导向的把握，加大研</w:t>
      </w:r>
      <w:r>
        <w:rPr>
          <w:spacing w:val="-66"/>
        </w:rPr>
        <w:t> </w:t>
      </w:r>
      <w:r>
        <w:rPr>
          <w:spacing w:val="-66"/>
        </w:rPr>
      </w:r>
      <w:r>
        <w:rPr/>
        <w:t>发投入，积极引进人才，保持技术、人才优势，拓展各方面融资渠道，为公司成功转型升级提供智力和资金保障。</w:t>
      </w:r>
    </w:p>
    <w:p>
      <w:pPr>
        <w:pStyle w:val="BodyText"/>
        <w:spacing w:line="427" w:lineRule="auto"/>
        <w:ind w:left="513" w:right="93" w:firstLine="1"/>
        <w:jc w:val="left"/>
      </w:pPr>
      <w:r>
        <w:rPr>
          <w:rFonts w:ascii="宋体" w:hAnsi="宋体" w:cs="宋体" w:eastAsia="宋体" w:hint="default"/>
          <w:b/>
          <w:bCs/>
        </w:rPr>
        <w:t>2</w:t>
      </w:r>
      <w:r>
        <w:rPr>
          <w:rFonts w:ascii="宋体" w:hAnsi="宋体" w:cs="宋体" w:eastAsia="宋体" w:hint="default"/>
          <w:b/>
          <w:bCs/>
        </w:rPr>
        <w:t>、管理风险和财务风险</w:t>
      </w:r>
      <w:r>
        <w:rPr>
          <w:rFonts w:ascii="宋体" w:hAnsi="宋体" w:cs="宋体" w:eastAsia="宋体" w:hint="default"/>
          <w:b/>
          <w:bCs/>
          <w:w w:val="99"/>
        </w:rPr>
        <w:t> </w:t>
      </w:r>
      <w:r>
        <w:rPr>
          <w:spacing w:val="-2"/>
        </w:rPr>
        <w:t>截至本报告期末，公司旗下有</w:t>
      </w:r>
      <w:r>
        <w:rPr>
          <w:rFonts w:ascii="宋体" w:hAnsi="宋体" w:cs="宋体" w:eastAsia="宋体" w:hint="default"/>
          <w:spacing w:val="-2"/>
        </w:rPr>
        <w:t>10</w:t>
      </w:r>
      <w:r>
        <w:rPr>
          <w:spacing w:val="-2"/>
        </w:rPr>
        <w:t>余家控股、参股公司，业务上国内设有五大区域中心，同时不断拓展国际市场，公司组</w:t>
      </w:r>
    </w:p>
    <w:p>
      <w:pPr>
        <w:pStyle w:val="BodyText"/>
        <w:spacing w:line="427" w:lineRule="auto"/>
        <w:ind w:left="153" w:right="192"/>
        <w:jc w:val="both"/>
      </w:pPr>
      <w:r>
        <w:rPr>
          <w:spacing w:val="-2"/>
        </w:rPr>
        <w:t>织规模的快速扩展，对公司在战略投资、运营管理、财务管理、内部控制等公司治理方面提出了更高的要求；同时公司承接</w:t>
      </w:r>
      <w:r>
        <w:rPr>
          <w:spacing w:val="-66"/>
        </w:rPr>
        <w:t> </w:t>
      </w:r>
      <w:r>
        <w:rPr>
          <w:spacing w:val="-66"/>
        </w:rPr>
      </w:r>
      <w:r>
        <w:rPr>
          <w:spacing w:val="-2"/>
        </w:rPr>
        <w:t>的项目规模不断扩大，对公司筹资的能力提出更高的要求，公司面临一定的融资风险。为此，公司加强对子公司管控，将上</w:t>
      </w:r>
      <w:r>
        <w:rPr>
          <w:spacing w:val="-66"/>
        </w:rPr>
        <w:t> </w:t>
      </w:r>
      <w:r>
        <w:rPr>
          <w:spacing w:val="-66"/>
        </w:rPr>
      </w:r>
      <w:r>
        <w:rPr>
          <w:spacing w:val="-2"/>
        </w:rPr>
        <w:t>市公司先进的管理模式复制到子公司，促进子公司健康的发展。公司加强对应收账款的管理活动，继续与银行等金融机构保</w:t>
      </w:r>
      <w:r>
        <w:rPr>
          <w:spacing w:val="-66"/>
        </w:rPr>
        <w:t> </w:t>
      </w:r>
      <w:r>
        <w:rPr>
          <w:spacing w:val="-66"/>
        </w:rPr>
      </w:r>
      <w:r>
        <w:rPr/>
        <w:t>持良好的合作关系，拓宽资本市场融资渠道，为公司发展提供资金保障。</w:t>
      </w:r>
    </w:p>
    <w:p>
      <w:pPr>
        <w:spacing w:after="0" w:line="427" w:lineRule="auto"/>
        <w:jc w:val="both"/>
        <w:sectPr>
          <w:pgSz w:w="11910" w:h="16840"/>
          <w:pgMar w:header="747" w:footer="979" w:top="104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3629"/>
        <w:jc w:val="center"/>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管理层讨论与分析" w:id="16"/>
      <w:bookmarkEnd w:id="16"/>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主要业务回顾" w:id="17"/>
      <w:bookmarkEnd w:id="17"/>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0"/>
        <w:rPr>
          <w:rFonts w:ascii="宋体" w:hAnsi="宋体" w:cs="宋体" w:eastAsia="宋体" w:hint="default"/>
          <w:b/>
          <w:bCs/>
          <w:sz w:val="22"/>
          <w:szCs w:val="22"/>
        </w:rPr>
      </w:pPr>
    </w:p>
    <w:p>
      <w:pPr>
        <w:pStyle w:val="BodyText"/>
        <w:spacing w:line="427" w:lineRule="auto" w:before="174"/>
        <w:ind w:left="153" w:right="93" w:firstLine="360"/>
        <w:jc w:val="left"/>
      </w:pPr>
      <w:r>
        <w:rPr>
          <w:rFonts w:ascii="宋体" w:hAnsi="宋体" w:cs="宋体" w:eastAsia="宋体" w:hint="default"/>
          <w:spacing w:val="-2"/>
        </w:rPr>
        <w:t>2014</w:t>
      </w:r>
      <w:r>
        <w:rPr>
          <w:spacing w:val="-2"/>
        </w:rPr>
        <w:t>年是中国智慧城市建设从试点转型全面建设期的一年，政策利好不断，标准体系建设不断立项，智慧城市的试点工</w:t>
      </w:r>
      <w:r>
        <w:rPr/>
        <w:t> </w:t>
      </w:r>
      <w:r>
        <w:rPr>
          <w:spacing w:val="-2"/>
        </w:rPr>
        <w:t>作开展的如火如荼；</w:t>
      </w:r>
      <w:r>
        <w:rPr>
          <w:rFonts w:ascii="宋体" w:hAnsi="宋体" w:cs="宋体" w:eastAsia="宋体" w:hint="default"/>
          <w:spacing w:val="-2"/>
        </w:rPr>
        <w:t>2014</w:t>
      </w:r>
      <w:r>
        <w:rPr>
          <w:spacing w:val="-2"/>
        </w:rPr>
        <w:t>年是中国全功能接入国际互联网</w:t>
      </w:r>
      <w:r>
        <w:rPr>
          <w:rFonts w:ascii="宋体" w:hAnsi="宋体" w:cs="宋体" w:eastAsia="宋体" w:hint="default"/>
          <w:spacing w:val="-2"/>
        </w:rPr>
        <w:t>20</w:t>
      </w:r>
      <w:r>
        <w:rPr>
          <w:spacing w:val="-2"/>
        </w:rPr>
        <w:t>周年。</w:t>
      </w:r>
      <w:r>
        <w:rPr>
          <w:rFonts w:ascii="宋体" w:hAnsi="宋体" w:cs="宋体" w:eastAsia="宋体" w:hint="default"/>
          <w:spacing w:val="-2"/>
        </w:rPr>
        <w:t>20</w:t>
      </w:r>
      <w:r>
        <w:rPr>
          <w:spacing w:val="-2"/>
        </w:rPr>
        <w:t>年来，互联网在我国迅速落地生根并不断发展壮大，逐</w:t>
      </w:r>
      <w:r>
        <w:rPr>
          <w:spacing w:val="-57"/>
        </w:rPr>
        <w:t> </w:t>
      </w:r>
      <w:r>
        <w:rPr>
          <w:spacing w:val="-57"/>
        </w:rPr>
      </w:r>
      <w:r>
        <w:rPr>
          <w:spacing w:val="-2"/>
        </w:rPr>
        <w:t>渐成为提振经济发展、服务社会民生的新引擎。随着移动互联网的兴起，跨界化和移动互联网化成为传统企业未来发展的重</w:t>
      </w:r>
      <w:r>
        <w:rPr>
          <w:spacing w:val="-66"/>
        </w:rPr>
        <w:t> </w:t>
      </w:r>
      <w:r>
        <w:rPr>
          <w:spacing w:val="-66"/>
        </w:rPr>
      </w:r>
      <w:r>
        <w:rPr/>
        <w:t>点。公司准确把握住了时代发展的方向， </w:t>
      </w:r>
      <w:r>
        <w:rPr>
          <w:rFonts w:ascii="宋体" w:hAnsi="宋体" w:cs="宋体" w:eastAsia="宋体" w:hint="default"/>
        </w:rPr>
        <w:t>2013</w:t>
      </w:r>
      <w:r>
        <w:rPr/>
        <w:t>年公司率先提出“智慧城市移动互联化”的经营战略，</w:t>
      </w:r>
      <w:r>
        <w:rPr>
          <w:spacing w:val="-72"/>
        </w:rPr>
        <w:t> </w:t>
      </w:r>
      <w:r>
        <w:rPr>
          <w:rFonts w:ascii="宋体" w:hAnsi="宋体" w:cs="宋体" w:eastAsia="宋体" w:hint="default"/>
        </w:rPr>
        <w:t>2014</w:t>
      </w:r>
      <w:r>
        <w:rPr/>
        <w:t>年公司积极推进 “智慧城市</w:t>
      </w:r>
      <w:r>
        <w:rPr>
          <w:rFonts w:ascii="宋体" w:hAnsi="宋体" w:cs="宋体" w:eastAsia="宋体" w:hint="default"/>
        </w:rPr>
        <w:t>+</w:t>
      </w:r>
      <w:r>
        <w:rPr/>
        <w:t>移动互联”的建设和布局，为公司的商业模式从订单型（</w:t>
      </w:r>
      <w:r>
        <w:rPr>
          <w:rFonts w:ascii="宋体" w:hAnsi="宋体" w:cs="宋体" w:eastAsia="宋体" w:hint="default"/>
        </w:rPr>
        <w:t>TOB</w:t>
      </w:r>
      <w:r>
        <w:rPr/>
        <w:t>）向运营型（</w:t>
      </w:r>
      <w:r>
        <w:rPr>
          <w:rFonts w:ascii="宋体" w:hAnsi="宋体" w:cs="宋体" w:eastAsia="宋体" w:hint="default"/>
        </w:rPr>
        <w:t>TOC</w:t>
      </w:r>
      <w:r>
        <w:rPr/>
        <w:t>）进行转型升级奠定基础。报告 期内主营业务实现了稳定、快速的增长。报告期内，公司实现营业收入</w:t>
      </w:r>
      <w:r>
        <w:rPr>
          <w:rFonts w:ascii="宋体" w:hAnsi="宋体" w:cs="宋体" w:eastAsia="宋体" w:hint="default"/>
        </w:rPr>
        <w:t>74,611.21</w:t>
      </w:r>
      <w:r>
        <w:rPr/>
        <w:t>万元，比上年同期上升</w:t>
      </w:r>
      <w:r>
        <w:rPr>
          <w:rFonts w:ascii="宋体" w:hAnsi="宋体" w:cs="宋体" w:eastAsia="宋体" w:hint="default"/>
        </w:rPr>
        <w:t>53.86%</w:t>
      </w:r>
      <w:r>
        <w:rPr/>
        <w:t>；实现归属 </w:t>
      </w:r>
      <w:r>
        <w:rPr>
          <w:spacing w:val="-3"/>
        </w:rPr>
        <w:t>于母公司的净利润</w:t>
      </w:r>
      <w:r>
        <w:rPr>
          <w:rFonts w:ascii="宋体" w:hAnsi="宋体" w:cs="宋体" w:eastAsia="宋体" w:hint="default"/>
          <w:spacing w:val="-3"/>
        </w:rPr>
        <w:t>8,531.19</w:t>
      </w:r>
      <w:r>
        <w:rPr>
          <w:spacing w:val="-3"/>
        </w:rPr>
        <w:t>万元，比上年同期上升</w:t>
      </w:r>
      <w:r>
        <w:rPr>
          <w:rFonts w:ascii="宋体" w:hAnsi="宋体" w:cs="宋体" w:eastAsia="宋体" w:hint="default"/>
          <w:spacing w:val="-3"/>
        </w:rPr>
        <w:t>49.64%</w:t>
      </w:r>
      <w:r>
        <w:rPr>
          <w:spacing w:val="-3"/>
        </w:rPr>
        <w:t>；实现扣除非经常性损益后的归属于母公司的净利润</w:t>
      </w:r>
      <w:r>
        <w:rPr>
          <w:rFonts w:ascii="宋体" w:hAnsi="宋体" w:cs="宋体" w:eastAsia="宋体" w:hint="default"/>
          <w:spacing w:val="-3"/>
        </w:rPr>
        <w:t>7,089.19</w:t>
      </w:r>
      <w:r>
        <w:rPr>
          <w:spacing w:val="-3"/>
        </w:rPr>
        <w:t>万元，</w:t>
      </w:r>
      <w:r>
        <w:rPr>
          <w:spacing w:val="-66"/>
        </w:rPr>
        <w:t> </w:t>
      </w:r>
      <w:r>
        <w:rPr/>
        <w:t>比上年同期上升</w:t>
      </w:r>
      <w:r>
        <w:rPr>
          <w:rFonts w:ascii="宋体" w:hAnsi="宋体" w:cs="宋体" w:eastAsia="宋体" w:hint="default"/>
        </w:rPr>
        <w:t>31.89%</w:t>
      </w:r>
      <w:r>
        <w:rPr/>
        <w:t>。</w:t>
      </w:r>
    </w:p>
    <w:p>
      <w:pPr>
        <w:spacing w:line="412" w:lineRule="auto" w:before="44"/>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（一）主营业务稳定增长，竞争优势充分显现</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报告期内，智慧城市领域的业绩取得较大突破，实现了智慧城市由规划设计到落地建设的巨大进展，公司在报告期内取</w:t>
      </w:r>
    </w:p>
    <w:p>
      <w:pPr>
        <w:pStyle w:val="BodyText"/>
        <w:spacing w:line="408" w:lineRule="auto" w:before="35"/>
        <w:ind w:left="514" w:right="93" w:hanging="360"/>
        <w:jc w:val="left"/>
      </w:pPr>
      <w:r>
        <w:rPr/>
        <w:t>得新增订单金额</w:t>
      </w:r>
      <w:r>
        <w:rPr>
          <w:rFonts w:ascii="宋体" w:hAnsi="宋体" w:cs="宋体" w:eastAsia="宋体" w:hint="default"/>
        </w:rPr>
        <w:t>10.38</w:t>
      </w:r>
      <w:r>
        <w:rPr/>
        <w:t>亿元，新增订单金额创历史新高。 </w:t>
      </w:r>
      <w:r>
        <w:rPr>
          <w:rFonts w:ascii="宋体" w:hAnsi="宋体" w:cs="宋体" w:eastAsia="宋体" w:hint="default"/>
          <w:spacing w:val="-2"/>
        </w:rPr>
        <w:t>2014</w:t>
      </w:r>
      <w:r>
        <w:rPr>
          <w:spacing w:val="-2"/>
        </w:rPr>
        <w:t>年，公司在大力加强技术积累的基础上，参与了新民等智慧城市建设规划、顶层设计，并以项目总包、政企合作等</w:t>
      </w:r>
    </w:p>
    <w:p>
      <w:pPr>
        <w:pStyle w:val="BodyText"/>
        <w:spacing w:line="408" w:lineRule="auto" w:before="39"/>
        <w:ind w:right="191"/>
        <w:jc w:val="both"/>
      </w:pPr>
      <w:r>
        <w:rPr>
          <w:spacing w:val="-2"/>
        </w:rPr>
        <w:t>模式，进行了落地实施，从通讯网络基础设施建设、云计算与大数据等核心系统集成到专业领域应用系统建设等方面都取得</w:t>
      </w:r>
      <w:r>
        <w:rPr>
          <w:spacing w:val="-66"/>
        </w:rPr>
        <w:t> </w:t>
      </w:r>
      <w:r>
        <w:rPr>
          <w:spacing w:val="-66"/>
        </w:rPr>
      </w:r>
      <w:r>
        <w:rPr>
          <w:spacing w:val="-2"/>
        </w:rPr>
        <w:t>了较好成绩。在项目建设过程中，通过项目建设的大数据以及终端入口，还开发了民生服务领域商业应用，为下一步的商业</w:t>
      </w:r>
      <w:r>
        <w:rPr>
          <w:spacing w:val="-66"/>
        </w:rPr>
        <w:t> </w:t>
      </w:r>
      <w:r>
        <w:rPr>
          <w:spacing w:val="-66"/>
        </w:rPr>
      </w:r>
      <w:r>
        <w:rPr/>
        <w:t>运营奠定了基础。</w:t>
      </w:r>
    </w:p>
    <w:p>
      <w:pPr>
        <w:pStyle w:val="BodyText"/>
        <w:spacing w:line="427" w:lineRule="auto" w:before="55"/>
        <w:ind w:left="153" w:right="192" w:firstLine="360"/>
        <w:jc w:val="both"/>
      </w:pPr>
      <w:r>
        <w:rPr/>
        <w:t>报告期内，移动互联领域采取了优化布局等系列措施</w:t>
      </w:r>
      <w:r>
        <w:rPr>
          <w:spacing w:val="2"/>
        </w:rPr>
        <w:t> </w:t>
      </w:r>
      <w:r>
        <w:rPr>
          <w:spacing w:val="-3"/>
        </w:rPr>
        <w:t>，业务稳定快速发展。（</w:t>
      </w:r>
      <w:r>
        <w:rPr>
          <w:rFonts w:ascii="宋体" w:hAnsi="宋体" w:cs="宋体" w:eastAsia="宋体" w:hint="default"/>
          <w:spacing w:val="-3"/>
        </w:rPr>
        <w:t>1</w:t>
      </w:r>
      <w:r>
        <w:rPr>
          <w:spacing w:val="-3"/>
        </w:rPr>
        <w:t>）围绕将智慧城市建设进行移动互联化</w:t>
      </w:r>
      <w:r>
        <w:rPr/>
        <w:t> </w:t>
      </w:r>
      <w:r>
        <w:rPr>
          <w:spacing w:val="-2"/>
        </w:rPr>
        <w:t>方向拓展，着重于智慧城市相关的刚需移动互联延伸开发。报告期内，设立了控股子公司宇佑信息，专注移动医疗、医疗物</w:t>
      </w:r>
      <w:r>
        <w:rPr>
          <w:spacing w:val="-66"/>
        </w:rPr>
        <w:t> </w:t>
      </w:r>
      <w:r>
        <w:rPr>
          <w:spacing w:val="-66"/>
        </w:rPr>
      </w:r>
      <w:r>
        <w:rPr/>
        <w:t>联网产品（服务）开发、实体与信息服务提供与运营；（</w:t>
      </w:r>
      <w:r>
        <w:rPr>
          <w:rFonts w:ascii="宋体" w:hAnsi="宋体" w:cs="宋体" w:eastAsia="宋体" w:hint="default"/>
        </w:rPr>
        <w:t>2</w:t>
      </w:r>
      <w:r>
        <w:rPr/>
        <w:t>）重点开展移动互联渠道建设。</w:t>
      </w:r>
    </w:p>
    <w:p>
      <w:pPr>
        <w:pStyle w:val="BodyText"/>
        <w:spacing w:line="427" w:lineRule="auto"/>
        <w:ind w:left="153" w:right="191" w:firstLine="360"/>
        <w:jc w:val="both"/>
      </w:pPr>
      <w:r>
        <w:rPr>
          <w:spacing w:val="-2"/>
        </w:rPr>
        <w:t>蜂助手继续以坚持打造移动互联网线下最大的入口平台的战略方向，</w:t>
      </w:r>
      <w:r>
        <w:rPr>
          <w:rFonts w:ascii="宋体" w:hAnsi="宋体" w:cs="宋体" w:eastAsia="宋体" w:hint="default"/>
          <w:spacing w:val="-2"/>
        </w:rPr>
        <w:t>2014</w:t>
      </w:r>
      <w:r>
        <w:rPr>
          <w:spacing w:val="-2"/>
        </w:rPr>
        <w:t>年成为国内实力最强的线下移动互联网入口整</w:t>
      </w:r>
      <w:r>
        <w:rPr/>
        <w:t> </w:t>
      </w:r>
      <w:r>
        <w:rPr>
          <w:spacing w:val="-2"/>
        </w:rPr>
        <w:t>体解决方案提供商，成功的从移动运营商的强依赖关系，逐步走向社会公开渠道；平台研发和团队建设齐头并进，渠道规模</w:t>
      </w:r>
      <w:r>
        <w:rPr>
          <w:spacing w:val="-66"/>
        </w:rPr>
        <w:t> </w:t>
      </w:r>
      <w:r>
        <w:rPr>
          <w:spacing w:val="-66"/>
        </w:rPr>
      </w:r>
      <w:r>
        <w:rPr>
          <w:spacing w:val="-2"/>
        </w:rPr>
        <w:t>覆盖和资源整合同步发展，从服务支撑逐步走向移动互联网运营。</w:t>
      </w:r>
      <w:r>
        <w:rPr>
          <w:rFonts w:ascii="宋体" w:hAnsi="宋体" w:cs="宋体" w:eastAsia="宋体" w:hint="default"/>
          <w:spacing w:val="-2"/>
        </w:rPr>
        <w:t>2014</w:t>
      </w:r>
      <w:r>
        <w:rPr>
          <w:spacing w:val="-2"/>
        </w:rPr>
        <w:t>年以深度合作、渠道捆绑的思路，以深度定制、成立</w:t>
      </w:r>
      <w:r>
        <w:rPr>
          <w:spacing w:val="-62"/>
        </w:rPr>
        <w:t> </w:t>
      </w:r>
      <w:r>
        <w:rPr>
          <w:spacing w:val="-62"/>
        </w:rPr>
      </w:r>
      <w:r>
        <w:rPr>
          <w:spacing w:val="-2"/>
        </w:rPr>
        <w:t>子公司、区域代理的方式，拓展有价值的移动互联网线下入口渠道（运营商营业厅、手机销售网点、广铁集团所有站点的候</w:t>
      </w:r>
      <w:r>
        <w:rPr>
          <w:spacing w:val="-66"/>
        </w:rPr>
        <w:t> </w:t>
      </w:r>
      <w:r>
        <w:rPr>
          <w:spacing w:val="-66"/>
        </w:rPr>
      </w:r>
      <w:r>
        <w:rPr>
          <w:spacing w:val="-2"/>
        </w:rPr>
        <w:t>车厅</w:t>
      </w:r>
      <w:r>
        <w:rPr>
          <w:rFonts w:ascii="宋体" w:hAnsi="宋体" w:cs="宋体" w:eastAsia="宋体" w:hint="default"/>
          <w:spacing w:val="-2"/>
        </w:rPr>
        <w:t>135</w:t>
      </w:r>
      <w:r>
        <w:rPr>
          <w:spacing w:val="-2"/>
        </w:rPr>
        <w:t>个站、有线下触摸屏设备的公司）。截至</w:t>
      </w:r>
      <w:r>
        <w:rPr>
          <w:rFonts w:ascii="宋体" w:hAnsi="宋体" w:cs="宋体" w:eastAsia="宋体" w:hint="default"/>
          <w:spacing w:val="-2"/>
        </w:rPr>
        <w:t>2014</w:t>
      </w:r>
      <w:r>
        <w:rPr>
          <w:spacing w:val="-2"/>
        </w:rPr>
        <w:t>年底活跃网点数达</w:t>
      </w:r>
      <w:r>
        <w:rPr>
          <w:rFonts w:ascii="宋体" w:hAnsi="宋体" w:cs="宋体" w:eastAsia="宋体" w:hint="default"/>
          <w:spacing w:val="-2"/>
        </w:rPr>
        <w:t>5.6</w:t>
      </w:r>
      <w:r>
        <w:rPr>
          <w:spacing w:val="-2"/>
        </w:rPr>
        <w:t>万个，覆盖广东、湖南、广西、福建、四川、贵</w:t>
      </w:r>
      <w:r>
        <w:rPr>
          <w:spacing w:val="-60"/>
        </w:rPr>
        <w:t> </w:t>
      </w:r>
      <w:r>
        <w:rPr>
          <w:spacing w:val="-60"/>
        </w:rPr>
      </w:r>
      <w:r>
        <w:rPr>
          <w:spacing w:val="-2"/>
        </w:rPr>
        <w:t>州、海南、山西、北京、内蒙、江苏等省份。</w:t>
      </w:r>
      <w:r>
        <w:rPr>
          <w:rFonts w:ascii="宋体" w:hAnsi="宋体" w:cs="宋体" w:eastAsia="宋体" w:hint="default"/>
          <w:spacing w:val="-2"/>
        </w:rPr>
        <w:t>2014</w:t>
      </w:r>
      <w:r>
        <w:rPr>
          <w:spacing w:val="-2"/>
        </w:rPr>
        <w:t>年搜道网络通过外延扩张手段美女会员数量发展迅速，已基本建立了体系</w:t>
      </w:r>
      <w:r>
        <w:rPr>
          <w:spacing w:val="-67"/>
        </w:rPr>
        <w:t> </w:t>
      </w:r>
      <w:r>
        <w:rPr>
          <w:spacing w:val="-67"/>
        </w:rPr>
      </w:r>
      <w:r>
        <w:rPr>
          <w:spacing w:val="-2"/>
        </w:rPr>
        <w:t>完整的电商服务体系，合作商家数量增长势态良好。</w:t>
      </w:r>
      <w:r>
        <w:rPr>
          <w:rFonts w:ascii="宋体" w:hAnsi="宋体" w:cs="宋体" w:eastAsia="宋体" w:hint="default"/>
          <w:spacing w:val="-2"/>
        </w:rPr>
        <w:t>2014</w:t>
      </w:r>
      <w:r>
        <w:rPr>
          <w:spacing w:val="-2"/>
        </w:rPr>
        <w:t>年蜂助手、搜道网络顺利完成了对公司的业绩承诺。汉动信息在报</w:t>
      </w:r>
      <w:r>
        <w:rPr>
          <w:spacing w:val="-61"/>
        </w:rPr>
        <w:t> </w:t>
      </w:r>
      <w:r>
        <w:rPr>
          <w:spacing w:val="-61"/>
        </w:rPr>
      </w:r>
      <w:r>
        <w:rPr/>
        <w:t>告期内完成了首款移动游戏《封神来了》的研发工作和开展了发行工作，同时开展了第二款移动游戏的策划工作。</w:t>
      </w:r>
    </w:p>
    <w:p>
      <w:pPr>
        <w:pStyle w:val="Heading5"/>
        <w:spacing w:line="240" w:lineRule="auto" w:before="44"/>
        <w:ind w:left="515" w:right="93"/>
        <w:jc w:val="left"/>
        <w:rPr>
          <w:b w:val="0"/>
          <w:bCs w:val="0"/>
        </w:rPr>
      </w:pPr>
      <w:r>
        <w:rPr/>
        <w:t>（二）研发工作不断创新，核心技术保持领先</w:t>
      </w:r>
      <w:r>
        <w:rPr>
          <w:b w:val="0"/>
          <w:bCs w:val="0"/>
        </w:rPr>
      </w:r>
    </w:p>
    <w:p>
      <w:pPr>
        <w:spacing w:after="0" w:line="240" w:lineRule="auto"/>
        <w:jc w:val="left"/>
        <w:sectPr>
          <w:pgSz w:w="11910" w:h="16840"/>
          <w:pgMar w:header="747" w:footer="979" w:top="1040" w:bottom="1160" w:left="980" w:right="9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427" w:lineRule="auto"/>
        <w:ind w:left="153" w:right="191" w:firstLine="360"/>
        <w:jc w:val="both"/>
      </w:pPr>
      <w:r>
        <w:rPr>
          <w:spacing w:val="-2"/>
        </w:rPr>
        <w:t>报告期公司的资质体系又得到了进一步的加强，由中华人民共和国住房和城乡建设部核准为电子工程专业承包壹级资质</w:t>
      </w:r>
      <w:r>
        <w:rPr/>
        <w:t> </w:t>
      </w:r>
      <w:r>
        <w:rPr>
          <w:spacing w:val="-2"/>
        </w:rPr>
        <w:t>企业。截至报告期末，公司拥有电子工程专业承包壹级、建筑智能化工程设计与施工一级、计算机信息系统集成一级、机电</w:t>
      </w:r>
      <w:r>
        <w:rPr>
          <w:spacing w:val="-66"/>
        </w:rPr>
        <w:t> </w:t>
      </w:r>
      <w:r>
        <w:rPr>
          <w:spacing w:val="-66"/>
        </w:rPr>
      </w:r>
      <w:r>
        <w:rPr>
          <w:spacing w:val="-2"/>
        </w:rPr>
        <w:t>设备安装工程专业承包一级、城市及道路照明工程专业承包一级、建筑装饰装修工程设计与施工一级、建筑幕墙工程设计与</w:t>
      </w:r>
      <w:r>
        <w:rPr>
          <w:spacing w:val="-66"/>
        </w:rPr>
        <w:t> </w:t>
      </w:r>
      <w:r>
        <w:rPr>
          <w:spacing w:val="-66"/>
        </w:rPr>
      </w:r>
      <w:r>
        <w:rPr/>
        <w:t>施工一级、音视频工程一级和浙江省安全技术防范行业资信一级的“十二甲”资质企业，在行业内遥遥领先。</w:t>
      </w:r>
    </w:p>
    <w:p>
      <w:pPr>
        <w:pStyle w:val="BodyText"/>
        <w:spacing w:line="427" w:lineRule="auto"/>
        <w:ind w:left="153" w:right="109" w:firstLine="360"/>
        <w:jc w:val="left"/>
      </w:pPr>
      <w:r>
        <w:rPr/>
        <w:t>报告期内，公司新增发明专利</w:t>
      </w:r>
      <w:r>
        <w:rPr>
          <w:rFonts w:ascii="宋体" w:hAnsi="宋体" w:cs="宋体" w:eastAsia="宋体" w:hint="default"/>
        </w:rPr>
        <w:t>1</w:t>
      </w:r>
      <w:r>
        <w:rPr/>
        <w:t>项、实用新型</w:t>
      </w:r>
      <w:r>
        <w:rPr>
          <w:rFonts w:ascii="宋体" w:hAnsi="宋体" w:cs="宋体" w:eastAsia="宋体" w:hint="default"/>
        </w:rPr>
        <w:t>3</w:t>
      </w:r>
      <w:r>
        <w:rPr/>
        <w:t>项，</w:t>
      </w:r>
      <w:r>
        <w:rPr>
          <w:rFonts w:ascii="宋体" w:hAnsi="宋体" w:cs="宋体" w:eastAsia="宋体" w:hint="default"/>
        </w:rPr>
        <w:t>19</w:t>
      </w:r>
      <w:r>
        <w:rPr/>
        <w:t>项软件著作权，</w:t>
      </w:r>
      <w:r>
        <w:rPr>
          <w:rFonts w:ascii="宋体" w:hAnsi="宋体" w:cs="宋体" w:eastAsia="宋体" w:hint="default"/>
        </w:rPr>
        <w:t>5</w:t>
      </w:r>
      <w:r>
        <w:rPr/>
        <w:t>项软件产品登记，为公司发展进一步提供了技术 </w:t>
      </w:r>
      <w:r>
        <w:rPr>
          <w:spacing w:val="-2"/>
        </w:rPr>
        <w:t>支持。“基于大数据分析的地质灾害信息服务平台关键技术研发及产业化项目”被认定为国家高技术服务业研发及产业化项</w:t>
      </w:r>
      <w:r>
        <w:rPr>
          <w:spacing w:val="-64"/>
        </w:rPr>
        <w:t> </w:t>
      </w:r>
      <w:r>
        <w:rPr>
          <w:spacing w:val="-64"/>
        </w:rPr>
      </w:r>
      <w:r>
        <w:rPr/>
        <w:t>目；“汉鼎基于物联网技术的监狱安防管理系统软件”被推介为</w:t>
      </w:r>
      <w:r>
        <w:rPr>
          <w:rFonts w:ascii="宋体" w:hAnsi="宋体" w:cs="宋体" w:eastAsia="宋体" w:hint="default"/>
        </w:rPr>
        <w:t>2014</w:t>
      </w:r>
      <w:r>
        <w:rPr/>
        <w:t>年度智能建筑优质产品；“汉鼎视频监控联网平台软 </w:t>
      </w:r>
      <w:r>
        <w:rPr>
          <w:spacing w:val="-2"/>
        </w:rPr>
        <w:t>件”被推介为</w:t>
      </w:r>
      <w:r>
        <w:rPr>
          <w:rFonts w:ascii="宋体" w:hAnsi="宋体" w:cs="宋体" w:eastAsia="宋体" w:hint="default"/>
          <w:spacing w:val="-2"/>
        </w:rPr>
        <w:t>2014</w:t>
      </w:r>
      <w:r>
        <w:rPr>
          <w:spacing w:val="-2"/>
        </w:rPr>
        <w:t>年度智能建筑优质产品。多项工程被评为</w:t>
      </w:r>
      <w:r>
        <w:rPr>
          <w:rFonts w:ascii="宋体" w:hAnsi="宋体" w:cs="宋体" w:eastAsia="宋体" w:hint="default"/>
          <w:spacing w:val="-2"/>
        </w:rPr>
        <w:t>2014</w:t>
      </w:r>
      <w:r>
        <w:rPr>
          <w:spacing w:val="-2"/>
        </w:rPr>
        <w:t>年度全国智能建筑百项经典工程，并获得</w:t>
      </w:r>
      <w:r>
        <w:rPr>
          <w:rFonts w:ascii="宋体" w:hAnsi="宋体" w:cs="宋体" w:eastAsia="宋体" w:hint="default"/>
          <w:spacing w:val="-2"/>
        </w:rPr>
        <w:t>2013</w:t>
      </w:r>
      <w:r>
        <w:rPr>
          <w:spacing w:val="-2"/>
        </w:rPr>
        <w:t>年度全国智能</w:t>
      </w:r>
      <w:r>
        <w:rPr>
          <w:spacing w:val="-52"/>
        </w:rPr>
        <w:t> </w:t>
      </w:r>
      <w:r>
        <w:rPr/>
        <w:t>建筑行业十佳企业、</w:t>
      </w:r>
      <w:r>
        <w:rPr>
          <w:rFonts w:ascii="宋体" w:hAnsi="宋体" w:cs="宋体" w:eastAsia="宋体" w:hint="default"/>
        </w:rPr>
        <w:t>2013</w:t>
      </w:r>
      <w:r>
        <w:rPr/>
        <w:t>年度智能建筑行业知名品牌、</w:t>
      </w:r>
      <w:r>
        <w:rPr>
          <w:rFonts w:ascii="宋体" w:hAnsi="宋体" w:cs="宋体" w:eastAsia="宋体" w:hint="default"/>
        </w:rPr>
        <w:t>2013</w:t>
      </w:r>
      <w:r>
        <w:rPr/>
        <w:t>年度全国智能建筑行业</w:t>
      </w:r>
      <w:r>
        <w:rPr>
          <w:rFonts w:ascii="宋体" w:hAnsi="宋体" w:cs="宋体" w:eastAsia="宋体" w:hint="default"/>
        </w:rPr>
        <w:t>60</w:t>
      </w:r>
      <w:r>
        <w:rPr/>
        <w:t>强企业、</w:t>
      </w:r>
      <w:r>
        <w:rPr>
          <w:rFonts w:ascii="宋体" w:hAnsi="宋体" w:cs="宋体" w:eastAsia="宋体" w:hint="default"/>
        </w:rPr>
        <w:t>2014</w:t>
      </w:r>
      <w:r>
        <w:rPr/>
        <w:t>中国十大创新软件企业、 “平安建设”推荐优秀安防工程企业（</w:t>
      </w:r>
      <w:r>
        <w:rPr>
          <w:rFonts w:ascii="宋体" w:hAnsi="宋体" w:cs="宋体" w:eastAsia="宋体" w:hint="default"/>
        </w:rPr>
        <w:t>2015</w:t>
      </w:r>
      <w:r>
        <w:rPr/>
        <w:t>年</w:t>
      </w:r>
      <w:r>
        <w:rPr>
          <w:rFonts w:ascii="宋体" w:hAnsi="宋体" w:cs="宋体" w:eastAsia="宋体" w:hint="default"/>
        </w:rPr>
        <w:t>-2016</w:t>
      </w:r>
      <w:r>
        <w:rPr/>
        <w:t>年）。</w:t>
      </w:r>
    </w:p>
    <w:p>
      <w:pPr>
        <w:spacing w:line="427" w:lineRule="auto" w:before="44"/>
        <w:ind w:left="514" w:right="93" w:firstLine="1"/>
        <w:jc w:val="left"/>
        <w:rPr>
          <w:rFonts w:ascii="宋体" w:hAnsi="宋体" w:cs="宋体" w:eastAsia="宋体" w:hint="default"/>
          <w:sz w:val="18"/>
          <w:szCs w:val="18"/>
        </w:rPr>
      </w:pPr>
      <w:r>
        <w:rPr>
          <w:rFonts w:ascii="宋体" w:hAnsi="宋体" w:cs="宋体" w:eastAsia="宋体" w:hint="default"/>
          <w:b/>
          <w:bCs/>
          <w:sz w:val="18"/>
          <w:szCs w:val="18"/>
        </w:rPr>
        <w:t>（三）公司治理有序推进，助推公司健康发展</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报告期内，公司进一步加强了子公司的管控工作，加强了内部审计工作，完善了公司风险控制机制。公司继续加强了人</w:t>
      </w:r>
    </w:p>
    <w:p>
      <w:pPr>
        <w:pStyle w:val="BodyText"/>
        <w:spacing w:line="427" w:lineRule="auto"/>
        <w:ind w:left="153" w:right="110"/>
        <w:jc w:val="both"/>
      </w:pPr>
      <w:r>
        <w:rPr/>
        <w:t>力资源整合，优化部门结构和人员配置，提高人力资源效率，努力控制人力资源成本。报告期末员工人数达到</w:t>
      </w:r>
      <w:r>
        <w:rPr>
          <w:rFonts w:ascii="宋体" w:hAnsi="宋体" w:cs="宋体" w:eastAsia="宋体" w:hint="default"/>
        </w:rPr>
        <w:t>468</w:t>
      </w:r>
      <w:r>
        <w:rPr/>
        <w:t>人，其中 研发设计人员</w:t>
      </w:r>
      <w:r>
        <w:rPr>
          <w:rFonts w:ascii="宋体" w:hAnsi="宋体" w:cs="宋体" w:eastAsia="宋体" w:hint="default"/>
        </w:rPr>
        <w:t>159</w:t>
      </w:r>
      <w:r>
        <w:rPr/>
        <w:t>人，工程技术人员</w:t>
      </w:r>
      <w:r>
        <w:rPr>
          <w:rFonts w:ascii="宋体" w:hAnsi="宋体" w:cs="宋体" w:eastAsia="宋体" w:hint="default"/>
        </w:rPr>
        <w:t>111</w:t>
      </w:r>
      <w:r>
        <w:rPr/>
        <w:t>人，销售业务人员</w:t>
      </w:r>
      <w:r>
        <w:rPr>
          <w:rFonts w:ascii="宋体" w:hAnsi="宋体" w:cs="宋体" w:eastAsia="宋体" w:hint="default"/>
        </w:rPr>
        <w:t>108</w:t>
      </w:r>
      <w:r>
        <w:rPr/>
        <w:t>人，支持管理人员</w:t>
      </w:r>
      <w:r>
        <w:rPr>
          <w:rFonts w:ascii="宋体" w:hAnsi="宋体" w:cs="宋体" w:eastAsia="宋体" w:hint="default"/>
        </w:rPr>
        <w:t>90</w:t>
      </w:r>
      <w:r>
        <w:rPr/>
        <w:t>人。报告期内公司实施股权激励计划，有 利于稳定公司骨干，提升员工的向心力和凝聚力，还增强了对行业人才的吸引，对公司核心人才队伍的壮大起到推动作用。</w:t>
      </w:r>
    </w:p>
    <w:p>
      <w:pPr>
        <w:spacing w:line="240" w:lineRule="auto" w:before="8"/>
        <w:rPr>
          <w:rFonts w:ascii="宋体" w:hAnsi="宋体" w:cs="宋体" w:eastAsia="宋体" w:hint="default"/>
          <w:sz w:val="15"/>
          <w:szCs w:val="15"/>
        </w:rPr>
      </w:pPr>
    </w:p>
    <w:p>
      <w:pPr>
        <w:pStyle w:val="Heading3"/>
        <w:spacing w:line="240" w:lineRule="auto"/>
        <w:ind w:right="0"/>
        <w:jc w:val="both"/>
        <w:rPr>
          <w:b w:val="0"/>
          <w:bCs w:val="0"/>
        </w:rPr>
      </w:pPr>
      <w:bookmarkStart w:name="2、报告期内主要经营情况" w:id="18"/>
      <w:bookmarkEnd w:id="18"/>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营业务分析" w:id="19"/>
      <w:bookmarkEnd w:id="19"/>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right="0"/>
        <w:jc w:val="both"/>
        <w:rPr>
          <w:b w:val="0"/>
          <w:bCs w:val="0"/>
        </w:rPr>
      </w:pPr>
      <w:r>
        <w:rPr>
          <w:rFonts w:ascii="宋体" w:hAnsi="宋体" w:cs="宋体" w:eastAsia="宋体" w:hint="default"/>
        </w:rPr>
        <w:t>1</w:t>
      </w:r>
      <w:r>
        <w:rPr/>
        <w:t>）概述</w:t>
      </w:r>
      <w:r>
        <w:rPr>
          <w:b w:val="0"/>
          <w:bCs w:val="0"/>
        </w:rPr>
      </w:r>
    </w:p>
    <w:p>
      <w:pPr>
        <w:pStyle w:val="BodyText"/>
        <w:spacing w:line="316" w:lineRule="auto" w:before="115"/>
        <w:ind w:right="93" w:firstLine="360"/>
        <w:jc w:val="left"/>
      </w:pPr>
      <w:r>
        <w:rPr>
          <w:rFonts w:ascii="宋体" w:hAnsi="宋体" w:cs="宋体" w:eastAsia="宋体" w:hint="default"/>
          <w:spacing w:val="-2"/>
        </w:rPr>
        <w:t>1</w:t>
      </w:r>
      <w:r>
        <w:rPr>
          <w:spacing w:val="-2"/>
        </w:rPr>
        <w:t>、本报告期内，公司实现营业收入</w:t>
      </w:r>
      <w:r>
        <w:rPr>
          <w:rFonts w:ascii="宋体" w:hAnsi="宋体" w:cs="宋体" w:eastAsia="宋体" w:hint="default"/>
          <w:spacing w:val="-2"/>
        </w:rPr>
        <w:t>74,611.21</w:t>
      </w:r>
      <w:r>
        <w:rPr>
          <w:spacing w:val="-2"/>
        </w:rPr>
        <w:t>万元，比上年同期增加了</w:t>
      </w:r>
      <w:r>
        <w:rPr>
          <w:rFonts w:ascii="宋体" w:hAnsi="宋体" w:cs="宋体" w:eastAsia="宋体" w:hint="default"/>
          <w:spacing w:val="-2"/>
        </w:rPr>
        <w:t>53.86%</w:t>
      </w:r>
      <w:r>
        <w:rPr>
          <w:spacing w:val="-2"/>
        </w:rPr>
        <w:t>，主要原因系主营业务规模不断扩大，在</w:t>
      </w:r>
      <w:r>
        <w:rPr/>
        <w:t> 建项目不断增加，实现收入同比增加；</w:t>
      </w:r>
    </w:p>
    <w:p>
      <w:pPr>
        <w:pStyle w:val="BodyText"/>
        <w:spacing w:line="240" w:lineRule="auto" w:before="19"/>
        <w:ind w:left="514" w:right="93"/>
        <w:jc w:val="left"/>
      </w:pPr>
      <w:r>
        <w:rPr>
          <w:rFonts w:ascii="宋体" w:hAnsi="宋体" w:cs="宋体" w:eastAsia="宋体" w:hint="default"/>
        </w:rPr>
        <w:t>2</w:t>
      </w:r>
      <w:r>
        <w:rPr/>
        <w:t>、本报告期内，公司发生营业成本</w:t>
      </w:r>
      <w:r>
        <w:rPr>
          <w:rFonts w:ascii="宋体" w:hAnsi="宋体" w:cs="宋体" w:eastAsia="宋体" w:hint="default"/>
        </w:rPr>
        <w:t>52,904.93</w:t>
      </w:r>
      <w:r>
        <w:rPr/>
        <w:t>万元，比上年同期增加了</w:t>
      </w:r>
      <w:r>
        <w:rPr>
          <w:rFonts w:ascii="宋体" w:hAnsi="宋体" w:cs="宋体" w:eastAsia="宋体" w:hint="default"/>
        </w:rPr>
        <w:t>48.2%</w:t>
      </w:r>
      <w:r>
        <w:rPr/>
        <w:t>，主要原因系在建项目增加所致；</w:t>
      </w:r>
    </w:p>
    <w:p>
      <w:pPr>
        <w:pStyle w:val="BodyText"/>
        <w:spacing w:line="316" w:lineRule="auto" w:before="76"/>
        <w:ind w:left="153" w:right="93" w:firstLine="360"/>
        <w:jc w:val="left"/>
      </w:pPr>
      <w:r>
        <w:rPr>
          <w:rFonts w:ascii="宋体" w:hAnsi="宋体" w:cs="宋体" w:eastAsia="宋体" w:hint="default"/>
          <w:spacing w:val="-2"/>
        </w:rPr>
        <w:t>3</w:t>
      </w:r>
      <w:r>
        <w:rPr>
          <w:spacing w:val="-2"/>
        </w:rPr>
        <w:t>、本报告期内，公司发生销售费用</w:t>
      </w:r>
      <w:r>
        <w:rPr>
          <w:rFonts w:ascii="宋体" w:hAnsi="宋体" w:cs="宋体" w:eastAsia="宋体" w:hint="default"/>
          <w:spacing w:val="-2"/>
        </w:rPr>
        <w:t>1,580.11</w:t>
      </w:r>
      <w:r>
        <w:rPr>
          <w:spacing w:val="-2"/>
        </w:rPr>
        <w:t>万元，比上年同期增加了</w:t>
      </w:r>
      <w:r>
        <w:rPr>
          <w:rFonts w:ascii="宋体" w:hAnsi="宋体" w:cs="宋体" w:eastAsia="宋体" w:hint="default"/>
          <w:spacing w:val="-2"/>
        </w:rPr>
        <w:t>22.79%</w:t>
      </w:r>
      <w:r>
        <w:rPr>
          <w:spacing w:val="-2"/>
        </w:rPr>
        <w:t>，主要是工程前期费用及推广宣传费增长；</w:t>
      </w:r>
      <w:r>
        <w:rPr/>
        <w:t> 发生管理费用</w:t>
      </w:r>
      <w:r>
        <w:rPr>
          <w:rFonts w:ascii="宋体" w:hAnsi="宋体" w:cs="宋体" w:eastAsia="宋体" w:hint="default"/>
        </w:rPr>
        <w:t>8,599.04</w:t>
      </w:r>
      <w:r>
        <w:rPr/>
        <w:t>万元，比上年同期增加了</w:t>
      </w:r>
      <w:r>
        <w:rPr>
          <w:rFonts w:ascii="宋体" w:hAnsi="宋体" w:cs="宋体" w:eastAsia="宋体" w:hint="default"/>
        </w:rPr>
        <w:t>113.64%</w:t>
      </w:r>
      <w:r>
        <w:rPr/>
        <w:t>，主要是研发投入、人员工资、折旧及股权激励成本增长。</w:t>
      </w:r>
    </w:p>
    <w:p>
      <w:pPr>
        <w:pStyle w:val="BodyText"/>
        <w:spacing w:line="316" w:lineRule="auto" w:before="19"/>
        <w:ind w:left="153" w:right="102" w:firstLine="360"/>
        <w:jc w:val="left"/>
      </w:pPr>
      <w:r>
        <w:rPr>
          <w:rFonts w:ascii="宋体" w:hAnsi="宋体" w:cs="宋体" w:eastAsia="宋体" w:hint="default"/>
        </w:rPr>
        <w:t>4</w:t>
      </w:r>
      <w:r>
        <w:rPr/>
        <w:t>、本报告期内，公司经营活动产生的现金流量净额为</w:t>
      </w:r>
      <w:r>
        <w:rPr>
          <w:rFonts w:ascii="宋体" w:hAnsi="宋体" w:cs="宋体" w:eastAsia="宋体" w:hint="default"/>
        </w:rPr>
        <w:t>-13,180.23</w:t>
      </w:r>
      <w:r>
        <w:rPr>
          <w:rFonts w:ascii="宋体" w:hAnsi="宋体" w:cs="宋体" w:eastAsia="宋体" w:hint="default"/>
          <w:spacing w:val="-58"/>
        </w:rPr>
        <w:t> </w:t>
      </w:r>
      <w:r>
        <w:rPr/>
        <w:t>万元，与去年相比由正转负，主要原因系公司本期主 </w:t>
      </w:r>
      <w:r>
        <w:rPr>
          <w:spacing w:val="-3"/>
        </w:rPr>
        <w:t>营业务规模不断扩张，项目垫资较多所致；公司投资活动产生的现金流量净额为</w:t>
      </w:r>
      <w:r>
        <w:rPr>
          <w:rFonts w:ascii="宋体" w:hAnsi="宋体" w:cs="宋体" w:eastAsia="宋体" w:hint="default"/>
          <w:spacing w:val="-3"/>
        </w:rPr>
        <w:t>-3,161.08</w:t>
      </w:r>
      <w:r>
        <w:rPr>
          <w:rFonts w:ascii="宋体" w:hAnsi="宋体" w:cs="宋体" w:eastAsia="宋体" w:hint="default"/>
          <w:spacing w:val="-35"/>
        </w:rPr>
        <w:t> </w:t>
      </w:r>
      <w:r>
        <w:rPr>
          <w:spacing w:val="-6"/>
        </w:rPr>
        <w:t>万元，比上年同期降低了</w:t>
      </w:r>
      <w:r>
        <w:rPr>
          <w:spacing w:val="-35"/>
        </w:rPr>
        <w:t> </w:t>
      </w:r>
      <w:r>
        <w:rPr>
          <w:rFonts w:ascii="宋体" w:hAnsi="宋体" w:cs="宋体" w:eastAsia="宋体" w:hint="default"/>
        </w:rPr>
        <w:t>14.04%</w:t>
      </w:r>
      <w:r>
        <w:rPr/>
        <w:t>，</w:t>
      </w:r>
      <w:r>
        <w:rPr>
          <w:spacing w:val="-88"/>
        </w:rPr>
        <w:t> </w:t>
      </w:r>
      <w:r>
        <w:rPr/>
        <w:t>主要原因系本报告期内公司减少对外投资所致；公司筹资活动产生的现金流量净额为</w:t>
      </w:r>
      <w:r>
        <w:rPr>
          <w:spacing w:val="-45"/>
        </w:rPr>
        <w:t> </w:t>
      </w:r>
      <w:r>
        <w:rPr>
          <w:rFonts w:ascii="宋体" w:hAnsi="宋体" w:cs="宋体" w:eastAsia="宋体" w:hint="default"/>
        </w:rPr>
        <w:t>8,880.03</w:t>
      </w:r>
      <w:r>
        <w:rPr>
          <w:rFonts w:ascii="宋体" w:hAnsi="宋体" w:cs="宋体" w:eastAsia="宋体" w:hint="default"/>
          <w:spacing w:val="-46"/>
        </w:rPr>
        <w:t> </w:t>
      </w:r>
      <w:r>
        <w:rPr/>
        <w:t>万元，比上年同期增加了 </w:t>
      </w:r>
      <w:r>
        <w:rPr>
          <w:rFonts w:ascii="宋体" w:hAnsi="宋体" w:cs="宋体" w:eastAsia="宋体" w:hint="default"/>
        </w:rPr>
        <w:t>813.25%</w:t>
      </w:r>
      <w:r>
        <w:rPr/>
        <w:t>，主要原因为本期主营业务规模扩大，在建项目增加，从而增加短期借款所致。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5"/>
        <w:spacing w:line="240" w:lineRule="auto"/>
        <w:ind w:left="153" w:right="0"/>
        <w:jc w:val="both"/>
        <w:rPr>
          <w:b w:val="0"/>
          <w:bCs w:val="0"/>
        </w:rPr>
      </w:pPr>
      <w:r>
        <w:rPr>
          <w:rFonts w:ascii="宋体" w:hAnsi="宋体" w:cs="宋体" w:eastAsia="宋体" w:hint="default"/>
        </w:rPr>
        <w:t>2</w:t>
      </w:r>
      <w:r>
        <w:rPr/>
        <w:t>）报告期利润构成或利润来源发生重大变动的说明</w:t>
      </w:r>
      <w:r>
        <w:rPr>
          <w:b w:val="0"/>
          <w:bCs w:val="0"/>
        </w:rPr>
      </w:r>
    </w:p>
    <w:p>
      <w:pPr>
        <w:spacing w:line="679" w:lineRule="auto" w:before="116"/>
        <w:ind w:left="153" w:right="8012" w:firstLine="0"/>
        <w:jc w:val="left"/>
        <w:rPr>
          <w:rFonts w:ascii="宋体" w:hAnsi="宋体" w:cs="宋体" w:eastAsia="宋体" w:hint="default"/>
          <w:sz w:val="18"/>
          <w:szCs w:val="18"/>
        </w:rPr>
      </w:pPr>
      <w:r>
        <w:rPr/>
        <w:pict>
          <v:shape style="position:absolute;margin-left:57.029999pt;margin-top:58.031719pt;width:478.6pt;height:40.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00" w:right="0"/>
                          <w:jc w:val="left"/>
                          <w:rPr>
                            <w:rFonts w:ascii="宋体" w:hAnsi="宋体" w:cs="宋体" w:eastAsia="宋体" w:hint="default"/>
                            <w:sz w:val="18"/>
                            <w:szCs w:val="18"/>
                          </w:rPr>
                        </w:pPr>
                        <w:r>
                          <w:rPr>
                            <w:rFonts w:ascii="宋体"/>
                            <w:sz w:val="18"/>
                          </w:rPr>
                          <w:t>746,112,065.96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99" w:right="0"/>
                          <w:jc w:val="left"/>
                          <w:rPr>
                            <w:rFonts w:ascii="宋体" w:hAnsi="宋体" w:cs="宋体" w:eastAsia="宋体" w:hint="default"/>
                            <w:sz w:val="18"/>
                            <w:szCs w:val="18"/>
                          </w:rPr>
                        </w:pPr>
                        <w:r>
                          <w:rPr>
                            <w:rFonts w:ascii="宋体"/>
                            <w:sz w:val="18"/>
                          </w:rPr>
                          <w:t>484,940,359.54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53.86%</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3</w:t>
      </w:r>
      <w:r>
        <w:rPr>
          <w:rFonts w:ascii="宋体" w:hAnsi="宋体" w:cs="宋体" w:eastAsia="宋体" w:hint="default"/>
          <w:b/>
          <w:bCs/>
          <w:sz w:val="18"/>
          <w:szCs w:val="18"/>
        </w:rPr>
        <w:t>）收入</w:t>
      </w:r>
      <w:r>
        <w:rPr>
          <w:rFonts w:ascii="宋体" w:hAnsi="宋体" w:cs="宋体" w:eastAsia="宋体" w:hint="default"/>
          <w:sz w:val="18"/>
          <w:szCs w:val="18"/>
        </w:rPr>
      </w:r>
    </w:p>
    <w:p>
      <w:pPr>
        <w:spacing w:after="0" w:line="679"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spacing w:line="386" w:lineRule="auto" w:before="0"/>
        <w:ind w:left="513" w:right="3873" w:hanging="360"/>
        <w:jc w:val="left"/>
      </w:pPr>
      <w:r>
        <w:rPr/>
        <w:t>驱动收入变化的因素 公司本期主营业务规模扩大，在建项目不断增加，实现收入同比增加。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240" w:lineRule="auto" w:before="0"/>
        <w:ind w:left="153" w:right="93"/>
        <w:jc w:val="left"/>
      </w:pPr>
      <w:r>
        <w:rPr/>
        <w:t>公司实物销售收入是否大于劳务收入</w:t>
      </w:r>
    </w:p>
    <w:p>
      <w:pPr>
        <w:pStyle w:val="BodyText"/>
        <w:spacing w:line="240" w:lineRule="auto" w:before="145"/>
        <w:ind w:left="153" w:right="93"/>
        <w:jc w:val="left"/>
      </w:pPr>
      <w:r>
        <w:rPr/>
        <w:t>□ 是 √ 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before="0"/>
        <w:ind w:left="153" w:right="93"/>
        <w:jc w:val="left"/>
      </w:pPr>
      <w:r>
        <w:rPr/>
        <w:t>公司重大的在手订单情况</w:t>
      </w:r>
    </w:p>
    <w:p>
      <w:pPr>
        <w:spacing w:line="386" w:lineRule="auto" w:before="145"/>
        <w:ind w:left="515" w:right="6921" w:hanging="362"/>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公司在前期已签订的重大订单：</w:t>
      </w:r>
      <w:r>
        <w:rPr>
          <w:rFonts w:ascii="宋体" w:hAnsi="宋体" w:cs="宋体" w:eastAsia="宋体" w:hint="default"/>
          <w:sz w:val="18"/>
          <w:szCs w:val="18"/>
        </w:rPr>
      </w:r>
    </w:p>
    <w:p>
      <w:pPr>
        <w:pStyle w:val="BodyText"/>
        <w:spacing w:line="345" w:lineRule="auto" w:before="0"/>
        <w:ind w:left="153" w:right="190" w:firstLine="360"/>
        <w:jc w:val="both"/>
      </w:pP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7</w:t>
      </w:r>
      <w:r>
        <w:rPr>
          <w:spacing w:val="-2"/>
        </w:rPr>
        <w:t>日披露的康斯坦丁万豪酒店智能化工程及机电咨询服务工程。合同金额为</w:t>
      </w:r>
      <w:r>
        <w:rPr>
          <w:rFonts w:ascii="宋体" w:hAnsi="宋体" w:cs="宋体" w:eastAsia="宋体" w:hint="default"/>
          <w:spacing w:val="-2"/>
        </w:rPr>
        <w:t>EUR15,000,000.00</w:t>
      </w:r>
      <w:r>
        <w:rPr>
          <w:spacing w:val="-2"/>
        </w:rPr>
        <w:t>欧元整（按照公</w:t>
      </w:r>
      <w:r>
        <w:rPr/>
        <w:t> 告日当日的欧元对人民币汇率计算，中标金额约为</w:t>
      </w:r>
      <w:r>
        <w:rPr>
          <w:rFonts w:ascii="宋体" w:hAnsi="宋体" w:cs="宋体" w:eastAsia="宋体" w:hint="default"/>
        </w:rPr>
        <w:t>1.22</w:t>
      </w:r>
      <w:r>
        <w:rPr/>
        <w:t>亿元人民币），合同期限</w:t>
      </w:r>
      <w:r>
        <w:rPr>
          <w:rFonts w:ascii="宋体" w:hAnsi="宋体" w:cs="宋体" w:eastAsia="宋体" w:hint="default"/>
        </w:rPr>
        <w:t>18</w:t>
      </w:r>
      <w:r>
        <w:rPr/>
        <w:t>个月，</w:t>
      </w:r>
      <w:r>
        <w:rPr>
          <w:color w:val="000033"/>
        </w:rPr>
        <w:t>本报告期确认收入</w:t>
      </w:r>
      <w:r>
        <w:rPr>
          <w:rFonts w:ascii="宋体" w:hAnsi="宋体" w:cs="宋体" w:eastAsia="宋体" w:hint="default"/>
          <w:color w:val="000033"/>
        </w:rPr>
        <w:t>1142.00</w:t>
      </w:r>
      <w:r>
        <w:rPr>
          <w:color w:val="000033"/>
        </w:rPr>
        <w:t>万元， 累计确认收入</w:t>
      </w:r>
      <w:r>
        <w:rPr>
          <w:rFonts w:ascii="宋体" w:hAnsi="宋体" w:cs="宋体" w:eastAsia="宋体" w:hint="default"/>
          <w:color w:val="000033"/>
        </w:rPr>
        <w:t>1208.00</w:t>
      </w:r>
      <w:r>
        <w:rPr>
          <w:color w:val="000033"/>
        </w:rPr>
        <w:t>万元</w:t>
      </w:r>
      <w:r>
        <w:rPr/>
        <w:t>。</w:t>
      </w:r>
    </w:p>
    <w:p>
      <w:pPr>
        <w:pStyle w:val="Heading5"/>
        <w:spacing w:line="240" w:lineRule="auto" w:before="26"/>
        <w:ind w:left="515" w:right="93"/>
        <w:jc w:val="left"/>
        <w:rPr>
          <w:b w:val="0"/>
          <w:bCs w:val="0"/>
        </w:rPr>
      </w:pPr>
      <w:r>
        <w:rPr/>
        <w:t>本报告期内签订的重大订单：</w:t>
      </w:r>
      <w:r>
        <w:rPr>
          <w:b w:val="0"/>
          <w:bCs w:val="0"/>
        </w:rPr>
      </w:r>
    </w:p>
    <w:p>
      <w:pPr>
        <w:pStyle w:val="BodyText"/>
        <w:spacing w:line="345" w:lineRule="auto" w:before="104"/>
        <w:ind w:left="153" w:right="190" w:firstLine="360"/>
        <w:jc w:val="both"/>
      </w:pPr>
      <w:r>
        <w:rPr>
          <w:spacing w:val="-2"/>
        </w:rPr>
        <w:t>①报告期内，公司获得了新民市智慧城市建设合同，合同总价</w:t>
      </w:r>
      <w:r>
        <w:rPr>
          <w:rFonts w:ascii="宋体" w:hAnsi="宋体" w:cs="宋体" w:eastAsia="宋体" w:hint="default"/>
          <w:spacing w:val="-2"/>
        </w:rPr>
        <w:t>3.23</w:t>
      </w:r>
      <w:r>
        <w:rPr>
          <w:spacing w:val="-2"/>
        </w:rPr>
        <w:t>亿，该项目报告期开始施工，确认含税收入</w:t>
      </w:r>
      <w:r>
        <w:rPr>
          <w:rFonts w:ascii="宋体" w:hAnsi="宋体" w:cs="宋体" w:eastAsia="宋体" w:hint="default"/>
          <w:spacing w:val="-2"/>
        </w:rPr>
        <w:t>7,528.95</w:t>
      </w:r>
      <w:r>
        <w:rPr>
          <w:rFonts w:ascii="宋体" w:hAnsi="宋体" w:cs="宋体" w:eastAsia="宋体" w:hint="default"/>
        </w:rPr>
        <w:t> </w:t>
      </w:r>
      <w:r>
        <w:rPr>
          <w:spacing w:val="-2"/>
        </w:rPr>
        <w:t>万元。该项目是公司在智慧城市领域的又一重大突破，确立了公司在智慧城市领域的领先地位，为后续智慧城市业务拓展奠</w:t>
      </w:r>
      <w:r>
        <w:rPr>
          <w:spacing w:val="-66"/>
        </w:rPr>
        <w:t> </w:t>
      </w:r>
      <w:r>
        <w:rPr>
          <w:spacing w:val="-66"/>
        </w:rPr>
      </w:r>
      <w:r>
        <w:rPr/>
        <w:t>定了坚实的基础。本报告期确认收入</w:t>
      </w:r>
      <w:r>
        <w:rPr>
          <w:rFonts w:ascii="宋体" w:hAnsi="宋体" w:cs="宋体" w:eastAsia="宋体" w:hint="default"/>
        </w:rPr>
        <w:t>7,528.95</w:t>
      </w:r>
      <w:r>
        <w:rPr/>
        <w:t>万元，累计确认收入</w:t>
      </w:r>
      <w:r>
        <w:rPr>
          <w:rFonts w:ascii="宋体" w:hAnsi="宋体" w:cs="宋体" w:eastAsia="宋体" w:hint="default"/>
        </w:rPr>
        <w:t>7,528.95</w:t>
      </w:r>
      <w:r>
        <w:rPr/>
        <w:t>万元。</w:t>
      </w:r>
    </w:p>
    <w:p>
      <w:pPr>
        <w:pStyle w:val="BodyText"/>
        <w:spacing w:line="345" w:lineRule="auto" w:before="25"/>
        <w:ind w:left="153" w:right="100" w:firstLine="360"/>
        <w:jc w:val="both"/>
      </w:pPr>
      <w:r>
        <w:rPr>
          <w:spacing w:val="-2"/>
        </w:rPr>
        <w:t>②</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日披露的全资子公司汉爵科技蓝月小区工程安装施工分包合同，合同金额暂定为人民币</w:t>
      </w:r>
      <w:r>
        <w:rPr>
          <w:rFonts w:ascii="宋体" w:hAnsi="宋体" w:cs="宋体" w:eastAsia="宋体" w:hint="default"/>
          <w:spacing w:val="-2"/>
        </w:rPr>
        <w:t>19760.00</w:t>
      </w:r>
      <w:r>
        <w:rPr>
          <w:spacing w:val="-2"/>
        </w:rPr>
        <w:t>万元整，</w:t>
      </w:r>
      <w:r>
        <w:rPr/>
        <w:t> 合同期限</w:t>
      </w:r>
      <w:r>
        <w:rPr>
          <w:rFonts w:ascii="宋体" w:hAnsi="宋体" w:cs="宋体" w:eastAsia="宋体" w:hint="default"/>
        </w:rPr>
        <w:t>720</w:t>
      </w:r>
      <w:r>
        <w:rPr/>
        <w:t>日历天。本报告期尚未开工。</w:t>
      </w:r>
    </w:p>
    <w:p>
      <w:pPr>
        <w:pStyle w:val="BodyText"/>
        <w:spacing w:line="240" w:lineRule="auto" w:before="67"/>
        <w:ind w:left="153" w:right="93"/>
        <w:jc w:val="left"/>
      </w:pPr>
      <w:r>
        <w:rPr/>
        <w:t>数量分散的订单情况</w:t>
      </w:r>
    </w:p>
    <w:p>
      <w:pPr>
        <w:pStyle w:val="BodyText"/>
        <w:spacing w:line="240" w:lineRule="auto" w:before="144"/>
        <w:ind w:left="153" w:right="93"/>
        <w:jc w:val="left"/>
      </w:pPr>
      <w:r>
        <w:rPr/>
        <w:t>√ 适用 □ 不适用</w:t>
      </w:r>
    </w:p>
    <w:p>
      <w:pPr>
        <w:pStyle w:val="BodyText"/>
        <w:spacing w:line="348" w:lineRule="auto" w:before="143"/>
        <w:ind w:left="153" w:right="190" w:firstLine="360"/>
        <w:jc w:val="both"/>
      </w:pPr>
      <w:r>
        <w:rPr>
          <w:spacing w:val="-2"/>
        </w:rPr>
        <w:t>①报告期新增的除上述新民智慧城市建设合同蓝月小区工程安装施工分包合同以外的订单和中标金额为</w:t>
      </w:r>
      <w:r>
        <w:rPr>
          <w:rFonts w:ascii="宋体" w:hAnsi="宋体" w:cs="宋体" w:eastAsia="宋体" w:hint="default"/>
          <w:spacing w:val="-2"/>
        </w:rPr>
        <w:t>5.17</w:t>
      </w:r>
      <w:r>
        <w:rPr>
          <w:spacing w:val="-2"/>
        </w:rPr>
        <w:t>亿元，本期</w:t>
      </w:r>
      <w:r>
        <w:rPr/>
        <w:t> 完工比例为</w:t>
      </w:r>
      <w:r>
        <w:rPr>
          <w:rFonts w:ascii="宋体" w:hAnsi="宋体" w:cs="宋体" w:eastAsia="宋体" w:hint="default"/>
        </w:rPr>
        <w:t>66.66%</w:t>
      </w:r>
      <w:r>
        <w:rPr/>
        <w:t>。</w:t>
      </w:r>
    </w:p>
    <w:p>
      <w:pPr>
        <w:pStyle w:val="BodyText"/>
        <w:spacing w:line="386" w:lineRule="auto" w:before="23"/>
        <w:ind w:left="153" w:right="2883" w:firstLine="360"/>
        <w:jc w:val="left"/>
      </w:pPr>
      <w:r>
        <w:rPr/>
        <w:t>②报告期前已签订未实施的订单和中标金额为</w:t>
      </w:r>
      <w:r>
        <w:rPr>
          <w:rFonts w:ascii="宋体" w:hAnsi="宋体" w:cs="宋体" w:eastAsia="宋体" w:hint="default"/>
        </w:rPr>
        <w:t>10.31</w:t>
      </w:r>
      <w:r>
        <w:rPr/>
        <w:t>亿元，本期完工比例为</w:t>
      </w:r>
      <w:r>
        <w:rPr>
          <w:rFonts w:ascii="宋体" w:hAnsi="宋体" w:cs="宋体" w:eastAsia="宋体" w:hint="default"/>
        </w:rPr>
        <w:t>25.39%</w:t>
      </w:r>
      <w:r>
        <w:rPr/>
        <w:t>。 公司报告期内产品或服务发生重大变化或调整有关情况</w:t>
      </w:r>
    </w:p>
    <w:p>
      <w:pPr>
        <w:pStyle w:val="BodyText"/>
        <w:spacing w:line="386" w:lineRule="auto" w:before="34"/>
        <w:ind w:left="513" w:right="93" w:hanging="360"/>
        <w:jc w:val="left"/>
      </w:pPr>
      <w:r>
        <w:rPr/>
        <w:t>√ 适用 □ 不适用 </w:t>
      </w:r>
      <w:r>
        <w:rPr>
          <w:spacing w:val="-2"/>
        </w:rPr>
        <w:t>报告期内公司移动互联业务取得较大突破，实现收入</w:t>
      </w:r>
      <w:r>
        <w:rPr>
          <w:rFonts w:ascii="宋体" w:hAnsi="宋体" w:cs="宋体" w:eastAsia="宋体" w:hint="default"/>
          <w:spacing w:val="-2"/>
        </w:rPr>
        <w:t>4705.75</w:t>
      </w:r>
      <w:r>
        <w:rPr>
          <w:spacing w:val="-2"/>
        </w:rPr>
        <w:t>万元，主要是公司和蜂助手的手机分发服务收入和</w:t>
      </w:r>
      <w:r>
        <w:rPr>
          <w:rFonts w:ascii="宋体" w:hAnsi="宋体" w:cs="宋体" w:eastAsia="宋体" w:hint="default"/>
          <w:spacing w:val="-2"/>
        </w:rPr>
        <w:t>APP</w:t>
      </w:r>
      <w:r>
        <w:rPr>
          <w:spacing w:val="-2"/>
        </w:rPr>
        <w:t>开发</w:t>
      </w:r>
    </w:p>
    <w:p>
      <w:pPr>
        <w:pStyle w:val="BodyText"/>
        <w:spacing w:line="230" w:lineRule="exact" w:before="0"/>
        <w:ind w:left="153" w:right="93"/>
        <w:jc w:val="left"/>
      </w:pPr>
      <w:r>
        <w:rPr/>
        <w:t>收入。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5"/>
        <w:spacing w:line="240" w:lineRule="auto"/>
        <w:ind w:left="153" w:right="93"/>
        <w:jc w:val="left"/>
        <w:rPr>
          <w:b w:val="0"/>
          <w:bCs w:val="0"/>
        </w:rPr>
      </w:pPr>
      <w:r>
        <w:rPr>
          <w:rFonts w:ascii="宋体" w:hAnsi="宋体" w:cs="宋体" w:eastAsia="宋体" w:hint="default"/>
        </w:rPr>
        <w:t>4</w:t>
      </w:r>
      <w:r>
        <w:rPr/>
        <w:t>）成本</w:t>
      </w:r>
      <w:r>
        <w:rPr>
          <w:b w:val="0"/>
          <w:bCs w:val="0"/>
        </w:rPr>
      </w:r>
    </w:p>
    <w:p>
      <w:pPr>
        <w:pStyle w:val="BodyText"/>
        <w:spacing w:line="240" w:lineRule="auto" w:before="117"/>
        <w:ind w:left="0" w:right="37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510,177,545.42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353,792,734.71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16,711,089.93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957,793.97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526,888,635.35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354,750,528.68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51"/>
        <w:ind w:right="93"/>
        <w:jc w:val="left"/>
        <w:rPr>
          <w:b w:val="0"/>
          <w:bCs w:val="0"/>
        </w:rPr>
      </w:pPr>
      <w:r>
        <w:rPr>
          <w:rFonts w:ascii="宋体" w:hAnsi="宋体" w:cs="宋体" w:eastAsia="宋体" w:hint="default"/>
        </w:rPr>
        <w:t>5</w:t>
      </w:r>
      <w:r>
        <w:rPr/>
        <w:t>）费用</w:t>
      </w:r>
      <w:r>
        <w:rPr>
          <w:b w:val="0"/>
          <w:bCs w:val="0"/>
        </w:rPr>
      </w:r>
    </w:p>
    <w:p>
      <w:pPr>
        <w:pStyle w:val="BodyText"/>
        <w:spacing w:line="240" w:lineRule="auto" w:before="117"/>
        <w:ind w:left="0" w:right="370"/>
        <w:jc w:val="right"/>
      </w:pPr>
      <w:r>
        <w:rPr/>
        <w:t>单位：元</w:t>
      </w:r>
    </w:p>
    <w:p>
      <w:pPr>
        <w:spacing w:after="0" w:line="240" w:lineRule="auto"/>
        <w:jc w:val="right"/>
        <w:sectPr>
          <w:pgSz w:w="11910" w:h="16840"/>
          <w:pgMar w:header="747" w:footer="979" w:top="1040" w:bottom="1160" w:left="980" w:right="94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sz w:val="18"/>
              </w:rPr>
              <w:t>15,801,059.42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12,868,532.00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7" w:right="0"/>
              <w:jc w:val="left"/>
              <w:rPr>
                <w:rFonts w:ascii="宋体" w:hAnsi="宋体" w:cs="宋体" w:eastAsia="宋体" w:hint="default"/>
                <w:sz w:val="18"/>
                <w:szCs w:val="18"/>
              </w:rPr>
            </w:pPr>
            <w:r>
              <w:rPr>
                <w:rFonts w:ascii="宋体"/>
                <w:sz w:val="18"/>
              </w:rPr>
              <w:t>22.79%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主要是工程前期费用及推广宣传费 增长</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sz w:val="18"/>
              </w:rPr>
              <w:t>85,990,377.54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40,249,461.77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113.64%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主要是研发投入、人员工资、折旧及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股权激励成本增长</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12" w:right="0"/>
              <w:jc w:val="left"/>
              <w:rPr>
                <w:rFonts w:ascii="宋体" w:hAnsi="宋体" w:cs="宋体" w:eastAsia="宋体" w:hint="default"/>
                <w:sz w:val="18"/>
                <w:szCs w:val="18"/>
              </w:rPr>
            </w:pPr>
            <w:r>
              <w:rPr>
                <w:rFonts w:ascii="宋体"/>
                <w:sz w:val="18"/>
              </w:rPr>
              <w:t>1,352,730.41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-5,223,009.38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主要是本期增加短期借款所致</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12" w:right="0"/>
              <w:jc w:val="left"/>
              <w:rPr>
                <w:rFonts w:ascii="宋体" w:hAnsi="宋体" w:cs="宋体" w:eastAsia="宋体" w:hint="default"/>
                <w:sz w:val="18"/>
                <w:szCs w:val="18"/>
              </w:rPr>
            </w:pPr>
            <w:r>
              <w:rPr>
                <w:rFonts w:ascii="宋体"/>
                <w:sz w:val="18"/>
              </w:rPr>
              <w:t>8,425,846.73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6,061,966.03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主要是本期利润总额增长所致</w:t>
            </w:r>
          </w:p>
        </w:tc>
      </w:tr>
    </w:tbl>
    <w:p>
      <w:pPr>
        <w:spacing w:line="240" w:lineRule="auto" w:before="6"/>
        <w:rPr>
          <w:rFonts w:ascii="宋体" w:hAnsi="宋体" w:cs="宋体" w:eastAsia="宋体" w:hint="default"/>
          <w:sz w:val="27"/>
          <w:szCs w:val="27"/>
        </w:rPr>
      </w:pPr>
    </w:p>
    <w:p>
      <w:pPr>
        <w:pStyle w:val="Heading5"/>
        <w:spacing w:line="240" w:lineRule="auto" w:before="44"/>
        <w:ind w:right="0"/>
        <w:jc w:val="both"/>
        <w:rPr>
          <w:b w:val="0"/>
          <w:bCs w:val="0"/>
        </w:rPr>
      </w:pPr>
      <w:r>
        <w:rPr>
          <w:rFonts w:ascii="宋体" w:hAnsi="宋体" w:cs="宋体" w:eastAsia="宋体" w:hint="default"/>
        </w:rPr>
        <w:t>6</w:t>
      </w:r>
      <w:r>
        <w:rPr/>
        <w:t>）研发投入</w:t>
      </w:r>
      <w:r>
        <w:rPr>
          <w:b w:val="0"/>
          <w:bCs w:val="0"/>
        </w:rPr>
      </w:r>
    </w:p>
    <w:p>
      <w:pPr>
        <w:spacing w:line="316" w:lineRule="auto" w:before="115"/>
        <w:ind w:left="515" w:right="1893" w:hanging="2"/>
        <w:jc w:val="left"/>
        <w:rPr>
          <w:rFonts w:ascii="宋体" w:hAnsi="宋体" w:cs="宋体" w:eastAsia="宋体" w:hint="default"/>
          <w:sz w:val="18"/>
          <w:szCs w:val="18"/>
        </w:rPr>
      </w:pPr>
      <w:r>
        <w:rPr>
          <w:rFonts w:ascii="宋体" w:hAnsi="宋体" w:cs="宋体" w:eastAsia="宋体" w:hint="default"/>
          <w:sz w:val="18"/>
          <w:szCs w:val="18"/>
        </w:rPr>
        <w:t>公司加大研发力度，本期投入</w:t>
      </w:r>
      <w:r>
        <w:rPr>
          <w:rFonts w:ascii="宋体" w:hAnsi="宋体" w:cs="宋体" w:eastAsia="宋体" w:hint="default"/>
          <w:sz w:val="18"/>
          <w:szCs w:val="18"/>
        </w:rPr>
        <w:t>5,098.65</w:t>
      </w:r>
      <w:r>
        <w:rPr>
          <w:rFonts w:ascii="宋体" w:hAnsi="宋体" w:cs="宋体" w:eastAsia="宋体" w:hint="default"/>
          <w:sz w:val="18"/>
          <w:szCs w:val="18"/>
        </w:rPr>
        <w:t>万元，比上年同期增加约</w:t>
      </w:r>
      <w:r>
        <w:rPr>
          <w:rFonts w:ascii="宋体" w:hAnsi="宋体" w:cs="宋体" w:eastAsia="宋体" w:hint="default"/>
          <w:sz w:val="18"/>
          <w:szCs w:val="18"/>
        </w:rPr>
        <w:t>165.40%</w:t>
      </w:r>
      <w:r>
        <w:rPr>
          <w:rFonts w:ascii="宋体" w:hAnsi="宋体" w:cs="宋体" w:eastAsia="宋体" w:hint="default"/>
          <w:sz w:val="18"/>
          <w:szCs w:val="18"/>
        </w:rPr>
        <w:t>，占营业收入的</w:t>
      </w:r>
      <w:r>
        <w:rPr>
          <w:rFonts w:ascii="宋体" w:hAnsi="宋体" w:cs="宋体" w:eastAsia="宋体" w:hint="default"/>
          <w:sz w:val="18"/>
          <w:szCs w:val="18"/>
        </w:rPr>
        <w:t>6.83%</w:t>
      </w:r>
      <w:r>
        <w:rPr>
          <w:rFonts w:ascii="宋体" w:hAnsi="宋体" w:cs="宋体" w:eastAsia="宋体" w:hint="default"/>
          <w:sz w:val="18"/>
          <w:szCs w:val="18"/>
        </w:rPr>
        <w:t>。 </w:t>
      </w:r>
      <w:r>
        <w:rPr>
          <w:rFonts w:ascii="宋体" w:hAnsi="宋体" w:cs="宋体" w:eastAsia="宋体" w:hint="default"/>
          <w:b/>
          <w:bCs/>
          <w:sz w:val="18"/>
          <w:szCs w:val="18"/>
        </w:rPr>
        <w:t>报告期内公司主要研发项目的进展情况：</w:t>
      </w:r>
      <w:r>
        <w:rPr>
          <w:rFonts w:ascii="宋体" w:hAnsi="宋体" w:cs="宋体" w:eastAsia="宋体" w:hint="default"/>
          <w:sz w:val="18"/>
          <w:szCs w:val="18"/>
        </w:rPr>
      </w:r>
    </w:p>
    <w:p>
      <w:pPr>
        <w:spacing w:line="316" w:lineRule="auto" w:before="19"/>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①基于跨界资源整合的智慧商圈云服务平台</w:t>
      </w:r>
      <w:r>
        <w:rPr>
          <w:rFonts w:ascii="宋体" w:hAnsi="宋体" w:cs="宋体" w:eastAsia="宋体" w:hint="default"/>
          <w:b/>
          <w:bCs/>
          <w:w w:val="99"/>
          <w:sz w:val="18"/>
          <w:szCs w:val="18"/>
        </w:rPr>
        <w:t> </w:t>
      </w:r>
      <w:r>
        <w:rPr>
          <w:rFonts w:ascii="宋体" w:hAnsi="宋体" w:cs="宋体" w:eastAsia="宋体" w:hint="default"/>
          <w:spacing w:val="-2"/>
          <w:sz w:val="18"/>
          <w:szCs w:val="18"/>
        </w:rPr>
        <w:t>该项目属于公司智慧城市领域核心产品之一，项目研发搭建一个统一的面向商圈的智能应用平台，通过感知网络、传输</w:t>
      </w:r>
    </w:p>
    <w:p>
      <w:pPr>
        <w:pStyle w:val="BodyText"/>
        <w:spacing w:line="316" w:lineRule="auto" w:before="19"/>
        <w:ind w:left="153" w:right="190"/>
        <w:jc w:val="both"/>
      </w:pPr>
      <w:r>
        <w:rPr>
          <w:spacing w:val="-2"/>
        </w:rPr>
        <w:t>网络、信息集成与融合、信息分析与决策，实现城市商圈商业资源的全面感知，为城市商圈的智慧化经营提供有力支撑。项</w:t>
      </w:r>
      <w:r>
        <w:rPr>
          <w:spacing w:val="-66"/>
        </w:rPr>
        <w:t> </w:t>
      </w:r>
      <w:r>
        <w:rPr>
          <w:spacing w:val="-66"/>
        </w:rPr>
      </w:r>
      <w:r>
        <w:rPr>
          <w:spacing w:val="-2"/>
        </w:rPr>
        <w:t>目主要研究智慧商圈云服务平台架构体系、基于智慧商圈云计算平台的服务模式研究（包含基于智慧商圈云计算平台的服务</w:t>
      </w:r>
      <w:r>
        <w:rPr>
          <w:spacing w:val="-63"/>
        </w:rPr>
        <w:t> </w:t>
      </w:r>
      <w:r>
        <w:rPr>
          <w:spacing w:val="-63"/>
        </w:rPr>
      </w:r>
      <w:r>
        <w:rPr>
          <w:spacing w:val="-2"/>
        </w:rPr>
        <w:t>模式、立体服务系统、智能导航服务系统等）、基于云计算平台大数据挖掘和分析的智慧经营能力、基于跨界资源整合的智</w:t>
      </w:r>
      <w:r>
        <w:rPr>
          <w:spacing w:val="-66"/>
        </w:rPr>
        <w:t> </w:t>
      </w:r>
      <w:r>
        <w:rPr>
          <w:spacing w:val="-66"/>
        </w:rPr>
      </w:r>
      <w:r>
        <w:rPr/>
        <w:t>慧商圈云服务平台原型系统及应用管理子系统等多方面内容。</w:t>
      </w:r>
    </w:p>
    <w:p>
      <w:pPr>
        <w:pStyle w:val="BodyText"/>
        <w:spacing w:line="319" w:lineRule="auto" w:before="19"/>
        <w:ind w:left="153" w:right="191" w:firstLine="360"/>
        <w:jc w:val="both"/>
      </w:pPr>
      <w:r>
        <w:rPr>
          <w:spacing w:val="-2"/>
        </w:rPr>
        <w:t>本项目产品预计将应用于全国几百个各级大中小城市的商圈中，通过该项目的研发及应用能够有效提升商圈范围内消费</w:t>
      </w:r>
      <w:r>
        <w:rPr/>
        <w:t> </w:t>
      </w:r>
      <w:r>
        <w:rPr>
          <w:spacing w:val="-2"/>
        </w:rPr>
        <w:t>者的购物体验、提升城市商圈的整体服务水平、推动城市商圈的转型升级、提升政府对城市商圈发展的科学分析能力，从而</w:t>
      </w:r>
      <w:r>
        <w:rPr>
          <w:spacing w:val="-66"/>
        </w:rPr>
        <w:t> </w:t>
      </w:r>
      <w:r>
        <w:rPr>
          <w:spacing w:val="-66"/>
        </w:rPr>
      </w:r>
      <w:r>
        <w:rPr>
          <w:spacing w:val="-2"/>
        </w:rPr>
        <w:t>有效提升智慧城市进程，社会经济效益显著；同时，因本项目的新颖性和创新性，项目的研究开发对公司智慧城市业务具有</w:t>
      </w:r>
      <w:r>
        <w:rPr>
          <w:spacing w:val="-66"/>
        </w:rPr>
        <w:t> </w:t>
      </w:r>
      <w:r>
        <w:rPr>
          <w:spacing w:val="-66"/>
        </w:rPr>
      </w:r>
      <w:r>
        <w:rPr>
          <w:spacing w:val="-2"/>
        </w:rPr>
        <w:t>极大的直接推动作用。目前，项目已获得多项核心技术的自主知识产权，报告期内共新增</w:t>
      </w:r>
      <w:r>
        <w:rPr>
          <w:rFonts w:ascii="宋体" w:hAnsi="宋体" w:cs="宋体" w:eastAsia="宋体" w:hint="default"/>
          <w:spacing w:val="-2"/>
        </w:rPr>
        <w:t>1</w:t>
      </w:r>
      <w:r>
        <w:rPr>
          <w:spacing w:val="-2"/>
        </w:rPr>
        <w:t>项实用新型专利证书及</w:t>
      </w:r>
      <w:r>
        <w:rPr>
          <w:rFonts w:ascii="宋体" w:hAnsi="宋体" w:cs="宋体" w:eastAsia="宋体" w:hint="default"/>
          <w:spacing w:val="-2"/>
        </w:rPr>
        <w:t>6</w:t>
      </w:r>
      <w:r>
        <w:rPr>
          <w:spacing w:val="-2"/>
        </w:rPr>
        <w:t>项软件著</w:t>
      </w:r>
      <w:r>
        <w:rPr>
          <w:spacing w:val="-64"/>
        </w:rPr>
        <w:t> </w:t>
      </w:r>
      <w:r>
        <w:rPr/>
        <w:t>作权登记证书。</w:t>
      </w:r>
    </w:p>
    <w:p>
      <w:pPr>
        <w:spacing w:line="316" w:lineRule="auto" w:before="17"/>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②面向城市安防领域的数字高清系列产品研发</w:t>
      </w:r>
      <w:r>
        <w:rPr>
          <w:rFonts w:ascii="宋体" w:hAnsi="宋体" w:cs="宋体" w:eastAsia="宋体" w:hint="default"/>
          <w:b/>
          <w:bCs/>
          <w:w w:val="99"/>
          <w:sz w:val="18"/>
          <w:szCs w:val="18"/>
        </w:rPr>
        <w:t> </w:t>
      </w:r>
      <w:r>
        <w:rPr>
          <w:rFonts w:ascii="宋体" w:hAnsi="宋体" w:cs="宋体" w:eastAsia="宋体" w:hint="default"/>
          <w:spacing w:val="-2"/>
          <w:sz w:val="18"/>
          <w:szCs w:val="18"/>
        </w:rPr>
        <w:t>该项目属于公司城市公共安全领域核心产品之一，包含一种基于数字高清的城市安防智能管理平台及相应的系列软件产</w:t>
      </w:r>
    </w:p>
    <w:p>
      <w:pPr>
        <w:pStyle w:val="BodyText"/>
        <w:spacing w:line="316" w:lineRule="auto" w:before="19"/>
        <w:ind w:left="153" w:right="93"/>
        <w:jc w:val="left"/>
      </w:pPr>
      <w:r>
        <w:rPr>
          <w:spacing w:val="-2"/>
        </w:rPr>
        <w:t>品。汉鼎城市安防智能管理平台是基于网络时代的全新数字化音视频和信息流的传输、监控和管理系统，是城市级的平台系</w:t>
      </w:r>
      <w:r>
        <w:rPr>
          <w:spacing w:val="-66"/>
        </w:rPr>
        <w:t> </w:t>
      </w:r>
      <w:r>
        <w:rPr>
          <w:spacing w:val="-66"/>
        </w:rPr>
      </w:r>
      <w:r>
        <w:rPr>
          <w:spacing w:val="-2"/>
        </w:rPr>
        <w:t>统。平台融合了先进的网络通信技术、图像压缩技术、流媒体传输技术，同时以开放式的技术架构，实现了超大规模、跨域</w:t>
      </w:r>
      <w:r>
        <w:rPr>
          <w:spacing w:val="-68"/>
        </w:rPr>
        <w:t> </w:t>
      </w:r>
      <w:r>
        <w:rPr>
          <w:spacing w:val="-68"/>
        </w:rPr>
      </w:r>
      <w:r>
        <w:rPr/>
        <w:t>分布的系统大集成，平台集先进的管理、灵活的时间计划、快速的设备搜索、分析以及与其它系统集成等完整功能于一体， </w:t>
      </w:r>
      <w:r>
        <w:rPr>
          <w:spacing w:val="-2"/>
        </w:rPr>
        <w:t>是一套功能完善而稳定的网络监控管理系统平台，平台可以适合多种应用环境下的网络监控系统的需要——从简单的小型监</w:t>
      </w:r>
      <w:r>
        <w:rPr>
          <w:spacing w:val="-63"/>
        </w:rPr>
        <w:t> </w:t>
      </w:r>
      <w:r>
        <w:rPr>
          <w:spacing w:val="-63"/>
        </w:rPr>
      </w:r>
      <w:r>
        <w:rPr>
          <w:spacing w:val="-2"/>
        </w:rPr>
        <w:t>控系统，到分散的、多服务器的、多监控点的、大型复杂网络监控系统。同时，项目拟在城市安防智能管理平台上开展一系</w:t>
      </w:r>
      <w:r>
        <w:rPr>
          <w:spacing w:val="-68"/>
        </w:rPr>
        <w:t> </w:t>
      </w:r>
      <w:r>
        <w:rPr>
          <w:spacing w:val="-68"/>
        </w:rPr>
      </w:r>
      <w:r>
        <w:rPr>
          <w:spacing w:val="-2"/>
        </w:rPr>
        <w:t>列扩展应用系统研究，主要包括数据实时跟踪与状态查询、统一公共数据交换服务系统、城市数据分析与挖掘服务系统、智</w:t>
      </w:r>
      <w:r>
        <w:rPr>
          <w:spacing w:val="-66"/>
        </w:rPr>
        <w:t> </w:t>
      </w:r>
      <w:r>
        <w:rPr>
          <w:spacing w:val="-66"/>
        </w:rPr>
      </w:r>
      <w:r>
        <w:rPr/>
        <w:t>能决策支持与应急辅助决策等。</w:t>
      </w:r>
    </w:p>
    <w:p>
      <w:pPr>
        <w:pStyle w:val="BodyText"/>
        <w:spacing w:line="316" w:lineRule="auto" w:before="19"/>
        <w:ind w:left="153" w:right="191" w:firstLine="360"/>
        <w:jc w:val="both"/>
      </w:pPr>
      <w:r>
        <w:rPr>
          <w:spacing w:val="-2"/>
        </w:rPr>
        <w:t>报告期内，项目已完成基本完成关键技术研究，本项目产品预计将应用于公司承接的各项智慧城市业务中，通过该项目</w:t>
      </w:r>
      <w:r>
        <w:rPr/>
        <w:t> </w:t>
      </w:r>
      <w:r>
        <w:rPr>
          <w:spacing w:val="-2"/>
        </w:rPr>
        <w:t>的研发及应用能够有效解决当前我国城市安防管理服务领域存在的数据获取渠道单一、信息互联互通性较差、数据交换效率</w:t>
      </w:r>
      <w:r>
        <w:rPr>
          <w:spacing w:val="-64"/>
        </w:rPr>
        <w:t> </w:t>
      </w:r>
      <w:r>
        <w:rPr>
          <w:spacing w:val="-64"/>
        </w:rPr>
      </w:r>
      <w:r>
        <w:rPr>
          <w:spacing w:val="-2"/>
        </w:rPr>
        <w:t>低下等问题，在国内居于技术领先地位，社会经济效益显著，同时在微观上通过本项目的成功研发将对公司城市安防领域的</w:t>
      </w:r>
      <w:r>
        <w:rPr>
          <w:spacing w:val="-66"/>
        </w:rPr>
        <w:t> </w:t>
      </w:r>
      <w:r>
        <w:rPr>
          <w:spacing w:val="-66"/>
        </w:rPr>
      </w:r>
      <w:r>
        <w:rPr/>
        <w:t>所有产品带来极大的推动作用，以平台优势带动其它产品的业务拓展，使得公司实现新的跨越式发展。</w:t>
      </w:r>
    </w:p>
    <w:p>
      <w:pPr>
        <w:spacing w:line="316" w:lineRule="auto" w:before="19"/>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③“智慧民生”城市智能信息综合管理平台</w:t>
      </w:r>
      <w:r>
        <w:rPr>
          <w:rFonts w:ascii="宋体" w:hAnsi="宋体" w:cs="宋体" w:eastAsia="宋体" w:hint="default"/>
          <w:b/>
          <w:bCs/>
          <w:w w:val="99"/>
          <w:sz w:val="18"/>
          <w:szCs w:val="18"/>
        </w:rPr>
        <w:t> </w:t>
      </w:r>
      <w:r>
        <w:rPr>
          <w:rFonts w:ascii="宋体" w:hAnsi="宋体" w:cs="宋体" w:eastAsia="宋体" w:hint="default"/>
          <w:spacing w:val="-2"/>
          <w:sz w:val="18"/>
          <w:szCs w:val="18"/>
        </w:rPr>
        <w:t>本项目借助大数据、物联网、云计算、人工智能等技术，综合利用和处理监控视频、地理信息、电子警察和卡口识别等</w:t>
      </w:r>
    </w:p>
    <w:p>
      <w:pPr>
        <w:pStyle w:val="BodyText"/>
        <w:spacing w:line="319" w:lineRule="auto" w:before="19"/>
        <w:ind w:left="153" w:right="110"/>
        <w:jc w:val="both"/>
      </w:pPr>
      <w:r>
        <w:rPr>
          <w:spacing w:val="-2"/>
        </w:rPr>
        <w:t>与警务相关的信息资源，同时整合医疗、交通、社保等民生专题数据库，以实际业务应用需求为导向，重点突破多源异构信</w:t>
      </w:r>
      <w:r>
        <w:rPr>
          <w:spacing w:val="-66"/>
        </w:rPr>
        <w:t> </w:t>
      </w:r>
      <w:r>
        <w:rPr>
          <w:spacing w:val="-66"/>
        </w:rPr>
      </w:r>
      <w:r>
        <w:rPr>
          <w:spacing w:val="-2"/>
        </w:rPr>
        <w:t>息融合、海量异构数据并行挖掘和在线分析处理等关键技术，在同一平台上实现对不同业务的应用服务和资源共享，实现城</w:t>
      </w:r>
      <w:r>
        <w:rPr>
          <w:spacing w:val="-66"/>
        </w:rPr>
        <w:t> </w:t>
      </w:r>
      <w:r>
        <w:rPr>
          <w:spacing w:val="-66"/>
        </w:rPr>
      </w:r>
      <w:r>
        <w:rPr>
          <w:spacing w:val="-2"/>
        </w:rPr>
        <w:t>市三维仿真地图系统、信息统一查询、在线缴费、在线服务、互动交流、电子监察、平安城市视频监控智能管理、城市特殊</w:t>
      </w:r>
      <w:r>
        <w:rPr>
          <w:spacing w:val="-72"/>
        </w:rPr>
        <w:t> </w:t>
      </w:r>
      <w:r>
        <w:rPr>
          <w:spacing w:val="-72"/>
        </w:rPr>
      </w:r>
      <w:r>
        <w:rPr/>
        <w:t>事件智能预防、特殊人群轨迹监管分析、网格化社会综合服务管理、城市应急指挥等城市综合治理和智能管理全方位功能。</w:t>
      </w:r>
    </w:p>
    <w:p>
      <w:pPr>
        <w:pStyle w:val="BodyText"/>
        <w:spacing w:line="316" w:lineRule="auto" w:before="17"/>
        <w:ind w:right="191" w:firstLine="360"/>
        <w:jc w:val="both"/>
      </w:pPr>
      <w:r>
        <w:rPr>
          <w:spacing w:val="-2"/>
        </w:rPr>
        <w:t>报告期内，本项目以需求为引导，根据用户需求，增加了智慧旅游云服务平台的子项目。智慧旅游云服务平台主要运用</w:t>
      </w:r>
      <w:r>
        <w:rPr/>
        <w:t> </w:t>
      </w:r>
      <w:r>
        <w:rPr>
          <w:spacing w:val="-2"/>
        </w:rPr>
        <w:t>海量存储、</w:t>
      </w:r>
      <w:r>
        <w:rPr>
          <w:rFonts w:ascii="宋体" w:hAnsi="宋体" w:cs="宋体" w:eastAsia="宋体" w:hint="default"/>
          <w:spacing w:val="-2"/>
        </w:rPr>
        <w:t>ETL</w:t>
      </w:r>
      <w:r>
        <w:rPr>
          <w:rFonts w:ascii="宋体" w:hAnsi="宋体" w:cs="宋体" w:eastAsia="宋体" w:hint="default"/>
          <w:spacing w:val="21"/>
        </w:rPr>
        <w:t> </w:t>
      </w:r>
      <w:r>
        <w:rPr>
          <w:spacing w:val="-2"/>
        </w:rPr>
        <w:t>等技术，完成数据采集、旅游服务信息数据提取、数据挖掘、旅游综合数据仓库、旅游数据分类转换、旅游</w:t>
      </w:r>
    </w:p>
    <w:p>
      <w:pPr>
        <w:spacing w:after="0" w:line="316" w:lineRule="auto"/>
        <w:jc w:val="both"/>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153"/>
        <w:jc w:val="both"/>
      </w:pPr>
      <w:r>
        <w:rPr>
          <w:spacing w:val="-2"/>
        </w:rPr>
        <w:t>数据质量控制、旅游数据装载等功能设计，实现空间以及非空间数据的一体化、可视化管理，以此为基础，实现数据存储与</w:t>
      </w:r>
      <w:r>
        <w:rPr>
          <w:spacing w:val="-66"/>
        </w:rPr>
        <w:t> </w:t>
      </w:r>
      <w:r>
        <w:rPr>
          <w:spacing w:val="-66"/>
        </w:rPr>
      </w:r>
      <w:r>
        <w:rPr>
          <w:spacing w:val="-2"/>
        </w:rPr>
        <w:t>信息交互，同时通过大数据分析技术实现客流预测、客流动态实时监测及旅游配套资源优化，并按照统一的交换标准通过各</w:t>
      </w:r>
      <w:r>
        <w:rPr>
          <w:spacing w:val="-66"/>
        </w:rPr>
        <w:t> </w:t>
      </w:r>
      <w:r>
        <w:rPr>
          <w:spacing w:val="-66"/>
        </w:rPr>
      </w:r>
      <w:r>
        <w:rPr/>
        <w:t>种平台发布，最终实现旅游信息的智慧化、智能化。报告期内本项目尚未形成相应的知识产权。</w:t>
      </w:r>
    </w:p>
    <w:p>
      <w:pPr>
        <w:pStyle w:val="BodyText"/>
        <w:spacing w:line="240" w:lineRule="auto" w:before="59"/>
        <w:ind w:left="153" w:right="0"/>
        <w:jc w:val="both"/>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210"/>
        <w:gridCol w:w="2198"/>
        <w:gridCol w:w="2196"/>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50,986,485.24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19,211,334.58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14,189,953.01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9,820,525.37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研发投入资本化率大幅变动的原因及其合理性说明</w:t>
      </w:r>
    </w:p>
    <w:p>
      <w:pPr>
        <w:pStyle w:val="BodyText"/>
        <w:spacing w:line="240" w:lineRule="auto" w:before="117"/>
        <w:ind w:right="3513"/>
        <w:jc w:val="left"/>
      </w:pPr>
      <w:r>
        <w:rPr/>
        <w:t>□ 适用 √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ind w:right="3513"/>
        <w:jc w:val="left"/>
        <w:rPr>
          <w:b w:val="0"/>
          <w:bCs w:val="0"/>
        </w:rPr>
      </w:pPr>
      <w:r>
        <w:rPr>
          <w:rFonts w:ascii="宋体" w:hAnsi="宋体" w:cs="宋体" w:eastAsia="宋体" w:hint="default"/>
        </w:rPr>
        <w:t>7</w:t>
      </w:r>
      <w:r>
        <w:rPr/>
        <w:t>）现金流</w:t>
      </w:r>
      <w:r>
        <w:rPr>
          <w:b w:val="0"/>
          <w:bCs w:val="0"/>
        </w:rPr>
      </w:r>
    </w:p>
    <w:p>
      <w:pPr>
        <w:pStyle w:val="BodyText"/>
        <w:spacing w:line="240" w:lineRule="auto" w:before="117"/>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256"/>
        <w:gridCol w:w="2244"/>
        <w:gridCol w:w="224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591,647,359.44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453,582,852.47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723,449,699.93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433,413,404.99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-131,802,340.49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20,169,447.48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-753.48%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29,770,833.38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3,035,604.93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880.72%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61,381,648.37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39,809,580.88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54.19%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-31,610,814.99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-36,773,975.95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188,245,295.11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34,687,333.39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442.69%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99,444,950.96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24,963,779.56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298.36%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88,800,344.15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9,723,553.83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813.25%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-74,612,811.33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-6,880,974.64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-984.33%</w:t>
            </w:r>
          </w:p>
        </w:tc>
      </w:tr>
    </w:tbl>
    <w:p>
      <w:pPr>
        <w:pStyle w:val="BodyText"/>
        <w:spacing w:line="240" w:lineRule="auto" w:before="51"/>
        <w:ind w:right="3513"/>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357" w:lineRule="auto" w:before="117"/>
        <w:ind w:left="513" w:right="143" w:hanging="360"/>
        <w:jc w:val="left"/>
      </w:pPr>
      <w:r>
        <w:rPr/>
        <w:t>√ 适用 □ 不适用 </w:t>
      </w:r>
      <w:r>
        <w:rPr>
          <w:rFonts w:ascii="宋体" w:hAnsi="宋体" w:cs="宋体" w:eastAsia="宋体" w:hint="default"/>
        </w:rPr>
        <w:t>1</w:t>
      </w:r>
      <w:r>
        <w:rPr/>
        <w:t>、经营活动产生的现金流量净额减少的主要原因：主要系公司本期新民智慧城市项目投入，尚未达到约定的验收回款</w:t>
      </w:r>
    </w:p>
    <w:p>
      <w:pPr>
        <w:pStyle w:val="BodyText"/>
        <w:spacing w:line="224" w:lineRule="exact" w:before="0"/>
        <w:ind w:right="3513"/>
        <w:jc w:val="left"/>
      </w:pPr>
      <w:r>
        <w:rPr/>
        <w:t>期所致。</w:t>
      </w:r>
    </w:p>
    <w:p>
      <w:pPr>
        <w:pStyle w:val="BodyText"/>
        <w:spacing w:line="240" w:lineRule="auto" w:before="76"/>
        <w:ind w:left="514" w:right="0"/>
        <w:jc w:val="left"/>
      </w:pPr>
      <w:r>
        <w:rPr>
          <w:rFonts w:ascii="宋体" w:hAnsi="宋体" w:cs="宋体" w:eastAsia="宋体" w:hint="default"/>
        </w:rPr>
        <w:t>2</w:t>
      </w:r>
      <w:r>
        <w:rPr/>
        <w:t>、投资活动现金流入增加的主要原因：系本期处置房产与转让子公司收回投资。</w:t>
      </w:r>
    </w:p>
    <w:p>
      <w:pPr>
        <w:pStyle w:val="BodyText"/>
        <w:spacing w:line="240" w:lineRule="auto" w:before="76"/>
        <w:ind w:left="513" w:right="0"/>
        <w:jc w:val="left"/>
      </w:pPr>
      <w:r>
        <w:rPr>
          <w:rFonts w:ascii="宋体" w:hAnsi="宋体" w:cs="宋体" w:eastAsia="宋体" w:hint="default"/>
        </w:rPr>
        <w:t>3</w:t>
      </w:r>
      <w:r>
        <w:rPr/>
        <w:t>、投资活动现金流出增加的主要原因：系本期投资新设及并购子公司所致。</w:t>
      </w:r>
    </w:p>
    <w:p>
      <w:pPr>
        <w:pStyle w:val="BodyText"/>
        <w:spacing w:line="240" w:lineRule="auto" w:before="76"/>
        <w:ind w:left="513" w:right="3513"/>
        <w:jc w:val="left"/>
      </w:pPr>
      <w:r>
        <w:rPr>
          <w:rFonts w:ascii="宋体" w:hAnsi="宋体" w:cs="宋体" w:eastAsia="宋体" w:hint="default"/>
        </w:rPr>
        <w:t>4</w:t>
      </w:r>
      <w:r>
        <w:rPr/>
        <w:t>、筹资活动产生的现金流量净额增加的主要原因：系本期增加银行借款。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before="0"/>
        <w:ind w:left="153" w:right="3513"/>
        <w:jc w:val="left"/>
      </w:pPr>
      <w:r>
        <w:rPr/>
        <w:t>报告期内公司经营活动的现金流量与本年度净利润存在重大差异的原因说明</w:t>
      </w:r>
    </w:p>
    <w:p>
      <w:pPr>
        <w:pStyle w:val="BodyText"/>
        <w:spacing w:line="357" w:lineRule="auto" w:before="116"/>
        <w:ind w:left="513" w:right="1673" w:hanging="360"/>
        <w:jc w:val="left"/>
      </w:pPr>
      <w:r>
        <w:rPr/>
        <w:t>√ 适用 □ 不适用 主要原因是公司发展较快，在建项目规模扩大，数量增多，公司获得的利润又投到了新增的项目。</w:t>
      </w:r>
    </w:p>
    <w:p>
      <w:pPr>
        <w:spacing w:after="0" w:line="357" w:lineRule="auto"/>
        <w:jc w:val="left"/>
        <w:sectPr>
          <w:pgSz w:w="11910" w:h="16840"/>
          <w:pgMar w:header="747" w:footer="979" w:top="1040" w:bottom="1160" w:left="980" w:right="980"/>
        </w:sectPr>
      </w:pPr>
    </w:p>
    <w:p>
      <w:pPr>
        <w:spacing w:line="240" w:lineRule="auto" w:before="10"/>
        <w:rPr>
          <w:rFonts w:ascii="宋体" w:hAnsi="宋体" w:cs="宋体" w:eastAsia="宋体" w:hint="default"/>
          <w:sz w:val="26"/>
          <w:szCs w:val="26"/>
        </w:rPr>
      </w:pPr>
    </w:p>
    <w:p>
      <w:pPr>
        <w:spacing w:line="357" w:lineRule="auto" w:before="44"/>
        <w:ind w:left="153" w:right="7333" w:firstLine="0"/>
        <w:jc w:val="left"/>
        <w:rPr>
          <w:rFonts w:ascii="宋体" w:hAnsi="宋体" w:cs="宋体" w:eastAsia="宋体" w:hint="default"/>
          <w:sz w:val="18"/>
          <w:szCs w:val="18"/>
        </w:rPr>
      </w:pPr>
      <w:r>
        <w:rPr>
          <w:rFonts w:ascii="宋体" w:hAnsi="宋体" w:cs="宋体" w:eastAsia="宋体" w:hint="default"/>
          <w:b/>
          <w:bCs/>
          <w:sz w:val="18"/>
          <w:szCs w:val="18"/>
        </w:rPr>
        <w:t>8</w:t>
      </w:r>
      <w:r>
        <w:rPr>
          <w:rFonts w:ascii="宋体" w:hAnsi="宋体" w:cs="宋体" w:eastAsia="宋体" w:hint="default"/>
          <w:b/>
          <w:bCs/>
          <w:sz w:val="18"/>
          <w:szCs w:val="18"/>
        </w:rPr>
        <w:t>）公司主要供应商、客户情况</w:t>
      </w:r>
      <w:r>
        <w:rPr>
          <w:rFonts w:ascii="宋体" w:hAnsi="宋体" w:cs="宋体" w:eastAsia="宋体" w:hint="default"/>
          <w:b/>
          <w:bCs/>
          <w:w w:val="99"/>
          <w:sz w:val="18"/>
          <w:szCs w:val="18"/>
        </w:rPr>
        <w:t> </w:t>
      </w:r>
      <w:r>
        <w:rPr>
          <w:rFonts w:ascii="宋体" w:hAnsi="宋体" w:cs="宋体" w:eastAsia="宋体" w:hint="default"/>
          <w:sz w:val="18"/>
          <w:szCs w:val="18"/>
        </w:rPr>
        <w:t>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298,144,955.26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39.96%</w:t>
            </w:r>
          </w:p>
        </w:tc>
      </w:tr>
    </w:tbl>
    <w:p>
      <w:pPr>
        <w:pStyle w:val="BodyText"/>
        <w:spacing w:line="240" w:lineRule="auto" w:before="68"/>
        <w:ind w:right="3513"/>
        <w:jc w:val="left"/>
      </w:pPr>
      <w:r>
        <w:rPr/>
        <w:t>向单一客户销售比例超过</w:t>
      </w:r>
      <w:r>
        <w:rPr>
          <w:spacing w:val="-46"/>
        </w:rPr>
        <w:t> </w:t>
      </w:r>
      <w:r>
        <w:rPr>
          <w:rFonts w:ascii="宋体" w:hAnsi="宋体" w:cs="宋体" w:eastAsia="宋体" w:hint="default"/>
        </w:rPr>
        <w:t>30%</w:t>
      </w:r>
      <w:r>
        <w:rPr/>
        <w:t>的客户资料</w:t>
      </w:r>
    </w:p>
    <w:p>
      <w:pPr>
        <w:pStyle w:val="BodyText"/>
        <w:spacing w:line="717" w:lineRule="auto" w:before="117"/>
        <w:ind w:right="8152"/>
        <w:jc w:val="left"/>
      </w:pPr>
      <w:r>
        <w:rPr/>
        <w:pict>
          <v:shape style="position:absolute;margin-left:56.459999pt;margin-top:58.061749pt;width:479.2pt;height:40.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97,457,089.24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18.42%</w:t>
                        </w:r>
                      </w:p>
                    </w:tc>
                  </w:tr>
                </w:tbl>
                <w:p>
                  <w:pPr/>
                </w:p>
              </w:txbxContent>
            </v:textbox>
            <w10:wrap type="none"/>
          </v:shape>
        </w:pict>
      </w:r>
      <w:r>
        <w:rPr/>
        <w:t>□ 适用 √ 不适用 公司主要供应商情况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right="3513"/>
        <w:jc w:val="left"/>
      </w:pPr>
      <w:r>
        <w:rPr/>
        <w:t>向单一供应商采购比例超过</w:t>
      </w:r>
      <w:r>
        <w:rPr>
          <w:spacing w:val="-46"/>
        </w:rPr>
        <w:t> </w:t>
      </w:r>
      <w:r>
        <w:rPr>
          <w:rFonts w:ascii="宋体" w:hAnsi="宋体" w:cs="宋体" w:eastAsia="宋体" w:hint="default"/>
        </w:rPr>
        <w:t>30%</w:t>
      </w:r>
      <w:r>
        <w:rPr/>
        <w:t>的客户资料</w:t>
      </w:r>
    </w:p>
    <w:p>
      <w:pPr>
        <w:pStyle w:val="BodyText"/>
        <w:spacing w:line="240" w:lineRule="auto" w:before="117"/>
        <w:ind w:left="153" w:right="3513"/>
        <w:jc w:val="left"/>
      </w:pPr>
      <w:r>
        <w:rPr/>
        <w:t>□ 适用 √ 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60" w:lineRule="auto" w:before="0"/>
        <w:ind w:left="153" w:right="4013" w:firstLine="0"/>
        <w:jc w:val="left"/>
        <w:rPr>
          <w:rFonts w:ascii="宋体" w:hAnsi="宋体" w:cs="宋体" w:eastAsia="宋体" w:hint="default"/>
          <w:sz w:val="18"/>
          <w:szCs w:val="18"/>
        </w:rPr>
      </w:pPr>
      <w:r>
        <w:rPr>
          <w:rFonts w:ascii="宋体" w:hAnsi="宋体" w:cs="宋体" w:eastAsia="宋体" w:hint="default"/>
          <w:b/>
          <w:bCs/>
          <w:sz w:val="18"/>
          <w:szCs w:val="18"/>
        </w:rPr>
        <w:t>9</w:t>
      </w:r>
      <w:r>
        <w:rPr>
          <w:rFonts w:ascii="宋体" w:hAnsi="宋体" w:cs="宋体" w:eastAsia="宋体" w:hint="default"/>
          <w:b/>
          <w:bCs/>
          <w:sz w:val="18"/>
          <w:szCs w:val="18"/>
        </w:rPr>
        <w:t>）公司未来发展与规划延续至报告期的说明</w:t>
      </w:r>
      <w:r>
        <w:rPr>
          <w:rFonts w:ascii="宋体" w:hAnsi="宋体" w:cs="宋体" w:eastAsia="宋体" w:hint="default"/>
          <w:b/>
          <w:bCs/>
          <w:w w:val="99"/>
          <w:sz w:val="18"/>
          <w:szCs w:val="18"/>
        </w:rPr>
        <w:t> </w:t>
      </w:r>
      <w:r>
        <w:rPr>
          <w:rFonts w:ascii="宋体" w:hAnsi="宋体" w:cs="宋体" w:eastAsia="宋体" w:hint="default"/>
          <w:sz w:val="18"/>
          <w:szCs w:val="18"/>
        </w:rPr>
        <w:t>首次公开发行招股说明书中披露的未来发展与规划在本报告期的实施情况</w:t>
      </w:r>
    </w:p>
    <w:p>
      <w:pPr>
        <w:pStyle w:val="BodyText"/>
        <w:spacing w:line="357" w:lineRule="auto" w:before="26"/>
        <w:ind w:left="513" w:right="0" w:hanging="360"/>
        <w:jc w:val="left"/>
      </w:pPr>
      <w:r>
        <w:rPr/>
        <w:t>√ 适用 □ 不适用 </w:t>
      </w:r>
      <w:r>
        <w:rPr>
          <w:spacing w:val="-2"/>
        </w:rPr>
        <w:t>报告期内，公司完成了募集资金投资项目“公共安全管理平台建设项目”，该项目主要是为相关公共安全领域内行使管</w:t>
      </w:r>
    </w:p>
    <w:p>
      <w:pPr>
        <w:pStyle w:val="BodyText"/>
        <w:spacing w:line="224" w:lineRule="exact" w:before="0"/>
        <w:ind w:left="153" w:right="0"/>
        <w:jc w:val="left"/>
      </w:pPr>
      <w:r>
        <w:rPr/>
        <w:t>理职责或提供服务的主体提供计算机软件开发、集成，智能化设备安装、维护的定制服务。该项目已经广泛运用到公司承接</w:t>
      </w:r>
    </w:p>
    <w:p>
      <w:pPr>
        <w:pStyle w:val="BodyText"/>
        <w:spacing w:line="360" w:lineRule="auto" w:before="76"/>
        <w:ind w:right="5452"/>
        <w:jc w:val="left"/>
      </w:pPr>
      <w:r>
        <w:rPr/>
        <w:t>的众多项目之中，已基本完成并达到预计经济效益。 前期披露的发展战略和经营计划在报告期内的进展情况</w:t>
      </w:r>
    </w:p>
    <w:p>
      <w:pPr>
        <w:pStyle w:val="BodyText"/>
        <w:spacing w:line="240" w:lineRule="auto" w:before="26"/>
        <w:ind w:left="514" w:right="3513"/>
        <w:jc w:val="left"/>
      </w:pPr>
      <w:r>
        <w:rPr/>
        <w:t>参见上款说明。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公司实际经营业绩较曾公开披露过的本年度盈利预测低于或高于</w:t>
      </w:r>
      <w:r>
        <w:rPr>
          <w:spacing w:val="-45"/>
        </w:rPr>
        <w:t> </w:t>
      </w:r>
      <w:r>
        <w:rPr>
          <w:rFonts w:ascii="宋体" w:hAnsi="宋体" w:cs="宋体" w:eastAsia="宋体" w:hint="default"/>
        </w:rPr>
        <w:t>20%</w:t>
      </w:r>
      <w:r>
        <w:rPr/>
        <w:t>以上的差异原因</w:t>
      </w:r>
    </w:p>
    <w:p>
      <w:pPr>
        <w:pStyle w:val="BodyText"/>
        <w:spacing w:line="240" w:lineRule="auto" w:before="116"/>
        <w:ind w:left="153"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主营业务分部报告" w:id="20"/>
      <w:bookmarkEnd w:id="20"/>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Heading5"/>
        <w:spacing w:line="240" w:lineRule="auto" w:before="44"/>
        <w:ind w:right="3513"/>
        <w:jc w:val="left"/>
        <w:rPr>
          <w:b w:val="0"/>
          <w:bCs w:val="0"/>
        </w:rPr>
      </w:pPr>
      <w:r>
        <w:rPr>
          <w:rFonts w:ascii="宋体" w:hAnsi="宋体" w:cs="宋体" w:eastAsia="宋体" w:hint="default"/>
        </w:rPr>
        <w:t>1</w:t>
      </w:r>
      <w:r>
        <w:rPr/>
        <w:t>）报告期主营业务收入及主营业务利润的构成</w:t>
      </w:r>
      <w:r>
        <w:rPr>
          <w:b w:val="0"/>
          <w:bCs w:val="0"/>
        </w:rPr>
      </w:r>
    </w:p>
    <w:p>
      <w:pPr>
        <w:pStyle w:val="BodyText"/>
        <w:spacing w:line="240" w:lineRule="auto" w:before="116"/>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246" w:type="dxa"/>
        <w:tblLayout w:type="fixed"/>
        <w:tblCellMar>
          <w:top w:w="0" w:type="dxa"/>
          <w:left w:w="0" w:type="dxa"/>
          <w:bottom w:w="0" w:type="dxa"/>
          <w:right w:w="0" w:type="dxa"/>
        </w:tblCellMar>
        <w:tblLook w:val="01E0"/>
      </w:tblPr>
      <w:tblGrid>
        <w:gridCol w:w="3189"/>
        <w:gridCol w:w="3192"/>
        <w:gridCol w:w="318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720,773,011.33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193,884,375.98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673,715,471.77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163,537,926.35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47,057,539.56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30,346,449.63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692,497,834.01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181,852,372.39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28,275,177.32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12,032,003.59</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40" w:bottom="1160" w:left="980" w:right="980"/>
        </w:sectPr>
      </w:pPr>
    </w:p>
    <w:p>
      <w:pPr>
        <w:pStyle w:val="Heading5"/>
        <w:spacing w:line="240" w:lineRule="auto" w:before="44"/>
        <w:ind w:left="153" w:right="-17"/>
        <w:jc w:val="left"/>
        <w:rPr>
          <w:b w:val="0"/>
          <w:bCs w:val="0"/>
        </w:rPr>
      </w:pPr>
      <w:r>
        <w:rPr>
          <w:rFonts w:ascii="宋体" w:hAnsi="宋体" w:cs="宋体" w:eastAsia="宋体" w:hint="default"/>
        </w:rPr>
        <w:t>2</w:t>
      </w:r>
      <w:r>
        <w:rPr/>
        <w:t>）占比</w:t>
      </w:r>
      <w:r>
        <w:rPr>
          <w:spacing w:val="-50"/>
        </w:rPr>
        <w:t> </w:t>
      </w:r>
      <w:r>
        <w:rPr>
          <w:rFonts w:ascii="宋体" w:hAnsi="宋体" w:cs="宋体" w:eastAsia="宋体" w:hint="default"/>
        </w:rPr>
        <w:t>10%</w:t>
      </w:r>
      <w:r>
        <w:rPr/>
        <w:t>以上的产品、行业或地区情况</w:t>
      </w:r>
      <w:r>
        <w:rPr>
          <w:b w:val="0"/>
          <w:bCs w:val="0"/>
        </w:rPr>
      </w:r>
    </w:p>
    <w:p>
      <w:pPr>
        <w:pStyle w:val="BodyText"/>
        <w:spacing w:line="240" w:lineRule="auto" w:before="116"/>
        <w:ind w:left="15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40" w:bottom="1160" w:left="980" w:right="980"/>
          <w:cols w:num="2" w:equalWidth="0">
            <w:col w:w="3452" w:space="5287"/>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720,773,011.33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526,888,635.35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673,715,471.77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510,177,545.42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692,497,834.01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510,645,461.62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宋体" w:hAnsi="宋体" w:cs="宋体" w:eastAsia="宋体" w:hint="default"/>
        </w:rPr>
        <w:t>3</w:t>
      </w:r>
      <w:r>
        <w:rPr/>
        <w:t>）公司主营业务数据统计口径在报告期发生调整的情况下，公司最近</w:t>
      </w:r>
      <w:r>
        <w:rPr>
          <w:spacing w:val="-45"/>
        </w:rPr>
        <w:t> </w:t>
      </w:r>
      <w:r>
        <w:rPr>
          <w:rFonts w:ascii="宋体" w:hAnsi="宋体" w:cs="宋体" w:eastAsia="宋体" w:hint="default"/>
        </w:rPr>
        <w:t>3</w:t>
      </w:r>
      <w:r>
        <w:rPr>
          <w:rFonts w:ascii="宋体" w:hAnsi="宋体" w:cs="宋体" w:eastAsia="宋体" w:hint="default"/>
          <w:spacing w:val="-46"/>
        </w:rPr>
        <w:t> </w:t>
      </w:r>
      <w:r>
        <w:rPr/>
        <w:t>年按报告期末口径调整后的主营业务数据</w:t>
      </w:r>
    </w:p>
    <w:p>
      <w:pPr>
        <w:pStyle w:val="BodyText"/>
        <w:spacing w:line="240" w:lineRule="auto" w:before="117"/>
        <w:ind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3）资产、负债状况分析" w:id="21"/>
      <w:bookmarkEnd w:id="21"/>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Heading5"/>
        <w:spacing w:line="240" w:lineRule="auto" w:before="44"/>
        <w:ind w:right="3513"/>
        <w:jc w:val="left"/>
        <w:rPr>
          <w:b w:val="0"/>
          <w:bCs w:val="0"/>
        </w:rPr>
      </w:pPr>
      <w:r>
        <w:rPr>
          <w:rFonts w:ascii="宋体" w:hAnsi="宋体" w:cs="宋体" w:eastAsia="宋体" w:hint="default"/>
        </w:rPr>
        <w:t>1</w:t>
      </w:r>
      <w:r>
        <w:rPr/>
        <w:t>）资产项目重大变动情况</w:t>
      </w:r>
      <w:r>
        <w:rPr>
          <w:b w:val="0"/>
          <w:bCs w:val="0"/>
        </w:rPr>
      </w:r>
    </w:p>
    <w:p>
      <w:pPr>
        <w:pStyle w:val="BodyText"/>
        <w:spacing w:line="240" w:lineRule="auto" w:before="116"/>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479"/>
        <w:gridCol w:w="760"/>
        <w:gridCol w:w="1509"/>
        <w:gridCol w:w="750"/>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04"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99" w:right="9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vMerge/>
            <w:tcBorders>
              <w:left w:val="single" w:sz="4" w:space="0" w:color="000000"/>
              <w:right w:val="single" w:sz="4" w:space="0" w:color="000000"/>
            </w:tcBorders>
            <w:shd w:val="clear" w:color="auto" w:fill="D2D2D2"/>
          </w:tcPr>
          <w:p>
            <w:pPr/>
          </w:p>
        </w:tc>
        <w:tc>
          <w:tcPr>
            <w:tcW w:w="15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0"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9"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right w:val="single" w:sz="4" w:space="0" w:color="000000"/>
            </w:tcBorders>
            <w:shd w:val="clear" w:color="auto" w:fill="D2D2D2"/>
          </w:tcPr>
          <w:p>
            <w:pPr/>
          </w:p>
        </w:tc>
        <w:tc>
          <w:tcPr>
            <w:tcW w:w="1509" w:type="dxa"/>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4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1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243,962,103.38</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19.56%</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323,712,230.52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389,674,748.34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31.25%</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205,453,502.80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334,010,096.03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26.79%</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226,028,554.13</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6,249,269.51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7,578,273.62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0.61%</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97,930,668.01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7.85%</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98,630,760.30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Heading5"/>
        <w:spacing w:line="240" w:lineRule="auto" w:before="44"/>
        <w:ind w:right="3513"/>
        <w:jc w:val="left"/>
        <w:rPr>
          <w:b w:val="0"/>
          <w:bCs w:val="0"/>
        </w:rPr>
      </w:pPr>
      <w:r>
        <w:rPr>
          <w:rFonts w:ascii="宋体" w:hAnsi="宋体" w:cs="宋体" w:eastAsia="宋体" w:hint="default"/>
        </w:rPr>
        <w:t>2</w:t>
      </w:r>
      <w:r>
        <w:rPr/>
        <w:t>）负债项目重大变动情况</w:t>
      </w:r>
      <w:r>
        <w:rPr>
          <w:b w:val="0"/>
          <w:bCs w:val="0"/>
        </w:rPr>
      </w:r>
    </w:p>
    <w:p>
      <w:pPr>
        <w:pStyle w:val="BodyText"/>
        <w:spacing w:line="240" w:lineRule="auto" w:before="116"/>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468"/>
        <w:gridCol w:w="748"/>
        <w:gridCol w:w="1521"/>
        <w:gridCol w:w="738"/>
        <w:gridCol w:w="810"/>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104" w:right="9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99" w:right="86"/>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8" w:type="dxa"/>
            <w:vMerge/>
            <w:tcBorders>
              <w:left w:val="single" w:sz="4" w:space="0" w:color="000000"/>
              <w:right w:val="single" w:sz="4" w:space="0" w:color="000000"/>
            </w:tcBorders>
            <w:shd w:val="clear" w:color="auto" w:fill="D2D2D2"/>
          </w:tcPr>
          <w:p>
            <w:pPr/>
          </w:p>
        </w:tc>
        <w:tc>
          <w:tcPr>
            <w:tcW w:w="15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8"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right w:val="single" w:sz="4" w:space="0" w:color="000000"/>
            </w:tcBorders>
            <w:shd w:val="clear" w:color="auto" w:fill="D2D2D2"/>
          </w:tcPr>
          <w:p>
            <w:pPr/>
          </w:p>
        </w:tc>
        <w:tc>
          <w:tcPr>
            <w:tcW w:w="1521" w:type="dxa"/>
            <w:vMerge/>
            <w:tcBorders>
              <w:left w:val="single" w:sz="4" w:space="0" w:color="000000"/>
              <w:bottom w:val="nil" w:sz="6" w:space="0" w:color="auto"/>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15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sz w:val="18"/>
              </w:rPr>
              <w:t>120,000,000.00</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sz w:val="18"/>
              </w:rPr>
              <w:t>9.62%</w:t>
            </w:r>
          </w:p>
        </w:tc>
        <w:tc>
          <w:tcPr>
            <w:tcW w:w="15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sz w:val="18"/>
              </w:rPr>
              <w:t>20,000,000.00</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sz w:val="18"/>
              </w:rPr>
              <w:t>2.07%</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sz w:val="18"/>
              </w:rPr>
              <w:t>7.55%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本期主营业务规模扩大，在建项目增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加，从而增加短期借款所致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vMerge/>
            <w:tcBorders>
              <w:left w:val="single" w:sz="9" w:space="0" w:color="D2D2D2"/>
              <w:right w:val="single" w:sz="4" w:space="0" w:color="000000"/>
            </w:tcBorders>
          </w:tcPr>
          <w:p>
            <w:pPr/>
          </w:p>
        </w:tc>
        <w:tc>
          <w:tcPr>
            <w:tcW w:w="748" w:type="dxa"/>
            <w:vMerge/>
            <w:tcBorders>
              <w:left w:val="single" w:sz="4" w:space="0" w:color="000000"/>
              <w:right w:val="single" w:sz="4" w:space="0" w:color="000000"/>
            </w:tcBorders>
          </w:tcPr>
          <w:p>
            <w:pPr/>
          </w:p>
        </w:tc>
        <w:tc>
          <w:tcPr>
            <w:tcW w:w="1521" w:type="dxa"/>
            <w:vMerge/>
            <w:tcBorders>
              <w:left w:val="single" w:sz="4" w:space="0" w:color="000000"/>
              <w:right w:val="single" w:sz="4" w:space="0" w:color="000000"/>
            </w:tcBorders>
          </w:tcPr>
          <w:p>
            <w:pPr/>
          </w:p>
        </w:tc>
        <w:tc>
          <w:tcPr>
            <w:tcW w:w="738"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1521"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40" w:bottom="1160" w:left="980" w:right="980"/>
        </w:sectPr>
      </w:pPr>
    </w:p>
    <w:p>
      <w:pPr>
        <w:spacing w:line="240" w:lineRule="auto" w:before="3"/>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1359"/>
        <w:gridCol w:w="1479"/>
        <w:gridCol w:w="760"/>
        <w:gridCol w:w="1509"/>
        <w:gridCol w:w="750"/>
        <w:gridCol w:w="798"/>
        <w:gridCol w:w="2918"/>
      </w:tblGrid>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7" w:right="0"/>
              <w:jc w:val="left"/>
              <w:rPr>
                <w:rFonts w:ascii="宋体" w:hAnsi="宋体" w:cs="宋体" w:eastAsia="宋体" w:hint="default"/>
                <w:sz w:val="18"/>
                <w:szCs w:val="18"/>
              </w:rPr>
            </w:pPr>
            <w:r>
              <w:rPr>
                <w:rFonts w:ascii="宋体"/>
                <w:sz w:val="18"/>
              </w:rPr>
              <w:t>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51"/>
        <w:ind w:right="93"/>
        <w:jc w:val="left"/>
        <w:rPr>
          <w:b w:val="0"/>
          <w:bCs w:val="0"/>
        </w:rPr>
      </w:pPr>
      <w:r>
        <w:rPr>
          <w:rFonts w:ascii="宋体" w:hAnsi="宋体" w:cs="宋体" w:eastAsia="宋体" w:hint="default"/>
        </w:rPr>
        <w:t>3</w:t>
      </w:r>
      <w:r>
        <w:rPr/>
        <w:t>）以公允价值计量的资产和负债</w:t>
      </w:r>
      <w:r>
        <w:rPr>
          <w:b w:val="0"/>
          <w:bCs w:val="0"/>
        </w:rPr>
      </w:r>
    </w:p>
    <w:p>
      <w:pPr>
        <w:pStyle w:val="BodyText"/>
        <w:spacing w:line="240" w:lineRule="auto" w:before="117"/>
        <w:ind w:left="153" w:right="9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3"/>
        <w:jc w:val="left"/>
        <w:rPr>
          <w:b w:val="0"/>
          <w:bCs w:val="0"/>
        </w:rPr>
      </w:pPr>
      <w:bookmarkStart w:name="（4）公司竞争能力重大变化分析" w:id="22"/>
      <w:bookmarkEnd w:id="22"/>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6"/>
          <w:szCs w:val="26"/>
        </w:rPr>
      </w:pPr>
    </w:p>
    <w:p>
      <w:pPr>
        <w:spacing w:line="316" w:lineRule="auto" w:before="0"/>
        <w:ind w:left="515" w:right="6213" w:hanging="2"/>
        <w:jc w:val="left"/>
        <w:rPr>
          <w:rFonts w:ascii="宋体" w:hAnsi="宋体" w:cs="宋体" w:eastAsia="宋体" w:hint="default"/>
          <w:sz w:val="18"/>
          <w:szCs w:val="18"/>
        </w:rPr>
      </w:pPr>
      <w:r>
        <w:rPr>
          <w:rFonts w:ascii="宋体" w:hAnsi="宋体" w:cs="宋体" w:eastAsia="宋体" w:hint="default"/>
          <w:sz w:val="18"/>
          <w:szCs w:val="18"/>
        </w:rPr>
        <w:t>报告期内，公司的竞争力得到进一步加强 </w:t>
      </w:r>
      <w:r>
        <w:rPr>
          <w:rFonts w:ascii="宋体" w:hAnsi="宋体" w:cs="宋体" w:eastAsia="宋体" w:hint="default"/>
          <w:b/>
          <w:bCs/>
          <w:sz w:val="18"/>
          <w:szCs w:val="18"/>
        </w:rPr>
        <w:t>1</w:t>
      </w:r>
      <w:r>
        <w:rPr>
          <w:rFonts w:ascii="宋体" w:hAnsi="宋体" w:cs="宋体" w:eastAsia="宋体" w:hint="default"/>
          <w:b/>
          <w:bCs/>
          <w:sz w:val="18"/>
          <w:szCs w:val="18"/>
        </w:rPr>
        <w:t>、行业资质方面</w:t>
      </w:r>
      <w:r>
        <w:rPr>
          <w:rFonts w:ascii="宋体" w:hAnsi="宋体" w:cs="宋体" w:eastAsia="宋体" w:hint="default"/>
          <w:sz w:val="18"/>
          <w:szCs w:val="18"/>
        </w:rPr>
      </w:r>
    </w:p>
    <w:p>
      <w:pPr>
        <w:pStyle w:val="BodyText"/>
        <w:spacing w:line="316" w:lineRule="auto" w:before="19"/>
        <w:ind w:left="153" w:right="191" w:firstLine="360"/>
        <w:jc w:val="both"/>
      </w:pPr>
      <w:r>
        <w:rPr>
          <w:spacing w:val="-2"/>
        </w:rPr>
        <w:t>报告期公司的资质体系又得到了进一步的加强，由中华人民共和国住房和城乡建设部核准为电子工程专业承包壹级资质</w:t>
      </w:r>
      <w:r>
        <w:rPr/>
        <w:t> </w:t>
      </w:r>
      <w:r>
        <w:rPr>
          <w:spacing w:val="-2"/>
        </w:rPr>
        <w:t>企业。截至报告期末，公司拥有电子工程专业承包壹级、建筑智能化工程设计与施工一级、计算机信息系统集成一级、机电</w:t>
      </w:r>
      <w:r>
        <w:rPr>
          <w:spacing w:val="-66"/>
        </w:rPr>
        <w:t> </w:t>
      </w:r>
      <w:r>
        <w:rPr>
          <w:spacing w:val="-66"/>
        </w:rPr>
      </w:r>
      <w:r>
        <w:rPr>
          <w:spacing w:val="-2"/>
        </w:rPr>
        <w:t>设备安装工程专业承包一级、城市及道路照明工程专业承包一级、建筑装饰装修工程设计与施工一级、建筑幕墙工程设计与</w:t>
      </w:r>
      <w:r>
        <w:rPr>
          <w:spacing w:val="-66"/>
        </w:rPr>
        <w:t> </w:t>
      </w:r>
      <w:r>
        <w:rPr>
          <w:spacing w:val="-66"/>
        </w:rPr>
      </w:r>
      <w:r>
        <w:rPr>
          <w:spacing w:val="-2"/>
        </w:rPr>
        <w:t>施工一级、音视频工程一级和浙江省安全技术防范行业资信一级的“十二甲”资质企业，在行业内遥遥领先，为公司持续保</w:t>
      </w:r>
      <w:r>
        <w:rPr>
          <w:spacing w:val="-66"/>
        </w:rPr>
        <w:t> </w:t>
      </w:r>
      <w:r>
        <w:rPr>
          <w:spacing w:val="-66"/>
        </w:rPr>
      </w:r>
      <w:r>
        <w:rPr/>
        <w:t>持主营业务快速增长提供了强大的资质保障。</w:t>
      </w:r>
    </w:p>
    <w:p>
      <w:pPr>
        <w:pStyle w:val="BodyText"/>
        <w:spacing w:line="316" w:lineRule="auto" w:before="19"/>
        <w:ind w:left="513" w:right="183" w:firstLine="1"/>
        <w:jc w:val="left"/>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、研发方面</w:t>
      </w:r>
      <w:r>
        <w:rPr>
          <w:rFonts w:ascii="宋体" w:hAnsi="宋体" w:cs="宋体" w:eastAsia="宋体" w:hint="default"/>
          <w:b/>
          <w:bCs/>
          <w:w w:val="99"/>
        </w:rPr>
        <w:t> </w:t>
      </w:r>
      <w:r>
        <w:rPr/>
        <w:t>公司注重自主研发水平的提高，不断加大投入。报告期内，公司新增发明专利</w:t>
      </w:r>
      <w:r>
        <w:rPr>
          <w:rFonts w:ascii="宋体" w:hAnsi="宋体" w:cs="宋体" w:eastAsia="宋体" w:hint="default"/>
        </w:rPr>
        <w:t>1</w:t>
      </w:r>
      <w:r>
        <w:rPr/>
        <w:t>项、实用新型</w:t>
      </w:r>
      <w:r>
        <w:rPr>
          <w:rFonts w:ascii="宋体" w:hAnsi="宋体" w:cs="宋体" w:eastAsia="宋体" w:hint="default"/>
        </w:rPr>
        <w:t>3</w:t>
      </w:r>
      <w:r>
        <w:rPr/>
        <w:t>项，</w:t>
      </w:r>
      <w:r>
        <w:rPr>
          <w:rFonts w:ascii="宋体" w:hAnsi="宋体" w:cs="宋体" w:eastAsia="宋体" w:hint="default"/>
        </w:rPr>
        <w:t>19</w:t>
      </w:r>
      <w:r>
        <w:rPr/>
        <w:t>项软件著作权，</w:t>
      </w:r>
      <w:r>
        <w:rPr>
          <w:rFonts w:ascii="宋体" w:hAnsi="宋体" w:cs="宋体" w:eastAsia="宋体" w:hint="default"/>
        </w:rPr>
        <w:t>5</w:t>
      </w:r>
    </w:p>
    <w:p>
      <w:pPr>
        <w:pStyle w:val="BodyText"/>
        <w:spacing w:line="316" w:lineRule="auto" w:before="19"/>
        <w:ind w:left="515" w:right="5493" w:hanging="362"/>
        <w:jc w:val="left"/>
        <w:rPr>
          <w:rFonts w:ascii="宋体" w:hAnsi="宋体" w:cs="宋体" w:eastAsia="宋体" w:hint="default"/>
        </w:rPr>
      </w:pPr>
      <w:r>
        <w:rPr/>
        <w:t>项软件产品登记，为公司发展进一步提供了技术支持。 </w:t>
      </w:r>
      <w:r>
        <w:rPr>
          <w:rFonts w:ascii="宋体" w:hAnsi="宋体" w:cs="宋体" w:eastAsia="宋体" w:hint="default"/>
          <w:b/>
          <w:bCs/>
        </w:rPr>
        <w:t>3</w:t>
      </w:r>
      <w:r>
        <w:rPr>
          <w:rFonts w:ascii="宋体" w:hAnsi="宋体" w:cs="宋体" w:eastAsia="宋体" w:hint="default"/>
          <w:b/>
          <w:bCs/>
        </w:rPr>
        <w:t>、获得荣誉</w:t>
      </w:r>
      <w:r>
        <w:rPr>
          <w:rFonts w:ascii="宋体" w:hAnsi="宋体" w:cs="宋体" w:eastAsia="宋体" w:hint="default"/>
        </w:rPr>
      </w:r>
    </w:p>
    <w:p>
      <w:pPr>
        <w:pStyle w:val="BodyText"/>
        <w:spacing w:line="316" w:lineRule="auto" w:before="19"/>
        <w:ind w:left="153" w:right="190" w:firstLine="360"/>
        <w:jc w:val="both"/>
      </w:pPr>
      <w:r>
        <w:rPr>
          <w:spacing w:val="-2"/>
        </w:rPr>
        <w:t>报告期内，公司荣获</w:t>
      </w:r>
      <w:r>
        <w:rPr>
          <w:rFonts w:ascii="宋体" w:hAnsi="宋体" w:cs="宋体" w:eastAsia="宋体" w:hint="default"/>
          <w:spacing w:val="-2"/>
        </w:rPr>
        <w:t>2013</w:t>
      </w:r>
      <w:r>
        <w:rPr>
          <w:spacing w:val="-2"/>
        </w:rPr>
        <w:t>年度全国智能建筑行业十佳企业、</w:t>
      </w:r>
      <w:r>
        <w:rPr>
          <w:rFonts w:ascii="宋体" w:hAnsi="宋体" w:cs="宋体" w:eastAsia="宋体" w:hint="default"/>
          <w:spacing w:val="-2"/>
        </w:rPr>
        <w:t>2013</w:t>
      </w:r>
      <w:r>
        <w:rPr>
          <w:spacing w:val="-2"/>
        </w:rPr>
        <w:t>年度全国智能建筑行业</w:t>
      </w:r>
      <w:r>
        <w:rPr>
          <w:rFonts w:ascii="宋体" w:hAnsi="宋体" w:cs="宋体" w:eastAsia="宋体" w:hint="default"/>
          <w:spacing w:val="-2"/>
        </w:rPr>
        <w:t>60</w:t>
      </w:r>
      <w:r>
        <w:rPr>
          <w:spacing w:val="-2"/>
        </w:rPr>
        <w:t>强企业、</w:t>
      </w:r>
      <w:r>
        <w:rPr>
          <w:rFonts w:ascii="宋体" w:hAnsi="宋体" w:cs="宋体" w:eastAsia="宋体" w:hint="default"/>
          <w:spacing w:val="-2"/>
        </w:rPr>
        <w:t>2013</w:t>
      </w:r>
      <w:r>
        <w:rPr>
          <w:spacing w:val="-2"/>
        </w:rPr>
        <w:t>年度智能建筑行</w:t>
      </w:r>
      <w:r>
        <w:rPr/>
        <w:t> </w:t>
      </w:r>
      <w:r>
        <w:rPr>
          <w:spacing w:val="-2"/>
        </w:rPr>
        <w:t>业知名品牌、</w:t>
      </w:r>
      <w:r>
        <w:rPr>
          <w:rFonts w:ascii="宋体" w:hAnsi="宋体" w:cs="宋体" w:eastAsia="宋体" w:hint="default"/>
          <w:spacing w:val="-2"/>
        </w:rPr>
        <w:t>2013</w:t>
      </w:r>
      <w:r>
        <w:rPr>
          <w:spacing w:val="-2"/>
        </w:rPr>
        <w:t>年智能建筑技术创新企业、</w:t>
      </w:r>
      <w:r>
        <w:rPr>
          <w:rFonts w:ascii="宋体" w:hAnsi="宋体" w:cs="宋体" w:eastAsia="宋体" w:hint="default"/>
          <w:spacing w:val="-2"/>
        </w:rPr>
        <w:t>2013</w:t>
      </w:r>
      <w:r>
        <w:rPr>
          <w:spacing w:val="-2"/>
        </w:rPr>
        <w:t>年度浙江最佳创新软件企业、“平安建设”推荐优秀安防工程企业（</w:t>
      </w:r>
      <w:r>
        <w:rPr>
          <w:rFonts w:ascii="宋体" w:hAnsi="宋体" w:cs="宋体" w:eastAsia="宋体" w:hint="default"/>
          <w:spacing w:val="-2"/>
        </w:rPr>
        <w:t>2015</w:t>
      </w:r>
      <w:r>
        <w:rPr>
          <w:rFonts w:ascii="宋体" w:hAnsi="宋体" w:cs="宋体" w:eastAsia="宋体" w:hint="default"/>
          <w:spacing w:val="-54"/>
        </w:rPr>
        <w:t> </w:t>
      </w:r>
      <w:r>
        <w:rPr/>
        <w:t>年</w:t>
      </w:r>
      <w:r>
        <w:rPr>
          <w:rFonts w:ascii="宋体" w:hAnsi="宋体" w:cs="宋体" w:eastAsia="宋体" w:hint="default"/>
        </w:rPr>
        <w:t>-2016</w:t>
      </w:r>
      <w:r>
        <w:rPr/>
        <w:t>年），“基于大数据分析的地质灾害信息服务平台关键技术研发及产业化项目”被认定为国家高技术服务业研发及 </w:t>
      </w:r>
      <w:r>
        <w:rPr>
          <w:spacing w:val="-2"/>
        </w:rPr>
        <w:t>产业化项目，“汉鼎基于物联网技术的监狱安防管理系统软件”被推介为</w:t>
      </w:r>
      <w:r>
        <w:rPr>
          <w:rFonts w:ascii="宋体" w:hAnsi="宋体" w:cs="宋体" w:eastAsia="宋体" w:hint="default"/>
          <w:spacing w:val="-2"/>
        </w:rPr>
        <w:t>2014</w:t>
      </w:r>
      <w:r>
        <w:rPr>
          <w:spacing w:val="-2"/>
        </w:rPr>
        <w:t>年度智能建筑优质产品，“汉鼎视频监控联网</w:t>
      </w:r>
      <w:r>
        <w:rPr>
          <w:spacing w:val="-62"/>
        </w:rPr>
        <w:t> </w:t>
      </w:r>
      <w:r>
        <w:rPr>
          <w:spacing w:val="-62"/>
        </w:rPr>
      </w:r>
      <w:r>
        <w:rPr/>
        <w:t>平台软件”被推介为</w:t>
      </w:r>
      <w:r>
        <w:rPr>
          <w:rFonts w:ascii="宋体" w:hAnsi="宋体" w:cs="宋体" w:eastAsia="宋体" w:hint="default"/>
        </w:rPr>
        <w:t>2014</w:t>
      </w:r>
      <w:r>
        <w:rPr/>
        <w:t>年度智能建筑优质产品，多项工程被评为</w:t>
      </w:r>
      <w:r>
        <w:rPr>
          <w:rFonts w:ascii="宋体" w:hAnsi="宋体" w:cs="宋体" w:eastAsia="宋体" w:hint="default"/>
        </w:rPr>
        <w:t>2014</w:t>
      </w:r>
      <w:r>
        <w:rPr/>
        <w:t>年度全国智能建筑百项经典工程。</w:t>
      </w:r>
    </w:p>
    <w:p>
      <w:pPr>
        <w:pStyle w:val="BodyText"/>
        <w:spacing w:line="316" w:lineRule="auto" w:before="19"/>
        <w:ind w:left="513" w:right="183" w:firstLine="1"/>
        <w:jc w:val="left"/>
      </w:pPr>
      <w:r>
        <w:rPr>
          <w:rFonts w:ascii="宋体" w:hAnsi="宋体" w:cs="宋体" w:eastAsia="宋体" w:hint="default"/>
          <w:b/>
          <w:bCs/>
        </w:rPr>
        <w:t>4</w:t>
      </w:r>
      <w:r>
        <w:rPr>
          <w:rFonts w:ascii="宋体" w:hAnsi="宋体" w:cs="宋体" w:eastAsia="宋体" w:hint="default"/>
          <w:b/>
          <w:bCs/>
        </w:rPr>
        <w:t>、业务方面</w:t>
      </w:r>
      <w:r>
        <w:rPr>
          <w:rFonts w:ascii="宋体" w:hAnsi="宋体" w:cs="宋体" w:eastAsia="宋体" w:hint="default"/>
          <w:b/>
          <w:bCs/>
          <w:w w:val="99"/>
        </w:rPr>
        <w:t> </w:t>
      </w:r>
      <w:r>
        <w:rPr/>
        <w:t>报告期内，公司积极推进“智慧城市</w:t>
      </w:r>
      <w:r>
        <w:rPr>
          <w:rFonts w:ascii="宋体" w:hAnsi="宋体" w:cs="宋体" w:eastAsia="宋体" w:hint="default"/>
        </w:rPr>
        <w:t>+</w:t>
      </w:r>
      <w:r>
        <w:rPr/>
        <w:t>移动互联”的建设和布局，主营业务实现了稳定、快速的增长，报告期内，公司</w:t>
      </w:r>
    </w:p>
    <w:p>
      <w:pPr>
        <w:pStyle w:val="BodyText"/>
        <w:spacing w:line="316" w:lineRule="auto" w:before="19"/>
        <w:ind w:left="153" w:right="93"/>
        <w:jc w:val="left"/>
      </w:pPr>
      <w:r>
        <w:rPr>
          <w:spacing w:val="-2"/>
        </w:rPr>
        <w:t>实现营业收入</w:t>
      </w:r>
      <w:r>
        <w:rPr>
          <w:rFonts w:ascii="宋体" w:hAnsi="宋体" w:cs="宋体" w:eastAsia="宋体" w:hint="default"/>
          <w:spacing w:val="-2"/>
        </w:rPr>
        <w:t>74,611.21</w:t>
      </w:r>
      <w:r>
        <w:rPr>
          <w:spacing w:val="-2"/>
        </w:rPr>
        <w:t>万元，比上年同期上升</w:t>
      </w:r>
      <w:r>
        <w:rPr>
          <w:rFonts w:ascii="宋体" w:hAnsi="宋体" w:cs="宋体" w:eastAsia="宋体" w:hint="default"/>
          <w:spacing w:val="-2"/>
        </w:rPr>
        <w:t>53.86%</w:t>
      </w:r>
      <w:r>
        <w:rPr>
          <w:spacing w:val="-2"/>
        </w:rPr>
        <w:t>；实现归属于母公司的净利润</w:t>
      </w:r>
      <w:r>
        <w:rPr>
          <w:rFonts w:ascii="宋体" w:hAnsi="宋体" w:cs="宋体" w:eastAsia="宋体" w:hint="default"/>
          <w:spacing w:val="-2"/>
        </w:rPr>
        <w:t>8,531.19</w:t>
      </w:r>
      <w:r>
        <w:rPr>
          <w:spacing w:val="-2"/>
        </w:rPr>
        <w:t>万元，比上年同期上升</w:t>
      </w:r>
      <w:r>
        <w:rPr>
          <w:rFonts w:ascii="宋体" w:hAnsi="宋体" w:cs="宋体" w:eastAsia="宋体" w:hint="default"/>
          <w:spacing w:val="-2"/>
        </w:rPr>
        <w:t>49.64%</w:t>
      </w:r>
      <w:r>
        <w:rPr>
          <w:spacing w:val="-2"/>
        </w:rPr>
        <w:t>；</w:t>
      </w:r>
      <w:r>
        <w:rPr>
          <w:spacing w:val="-37"/>
        </w:rPr>
        <w:t> </w:t>
      </w:r>
      <w:r>
        <w:rPr/>
        <w:t>实现扣除非经常性损益后的归属于母公司的净利润</w:t>
      </w:r>
      <w:r>
        <w:rPr>
          <w:rFonts w:ascii="宋体" w:hAnsi="宋体" w:cs="宋体" w:eastAsia="宋体" w:hint="default"/>
        </w:rPr>
        <w:t>7,089.19</w:t>
      </w:r>
      <w:r>
        <w:rPr/>
        <w:t>万元，比上年同期上升</w:t>
      </w:r>
      <w:r>
        <w:rPr>
          <w:rFonts w:ascii="宋体" w:hAnsi="宋体" w:cs="宋体" w:eastAsia="宋体" w:hint="default"/>
        </w:rPr>
        <w:t>31.89%</w:t>
      </w:r>
      <w:r>
        <w:rPr/>
        <w:t>。</w:t>
      </w:r>
    </w:p>
    <w:p>
      <w:pPr>
        <w:pStyle w:val="BodyText"/>
        <w:spacing w:line="316" w:lineRule="auto" w:before="19"/>
        <w:ind w:left="513" w:right="93" w:firstLine="1"/>
        <w:jc w:val="left"/>
      </w:pPr>
      <w:r>
        <w:rPr>
          <w:rFonts w:ascii="宋体" w:hAnsi="宋体" w:cs="宋体" w:eastAsia="宋体" w:hint="default"/>
          <w:b/>
          <w:bCs/>
        </w:rPr>
        <w:t>5</w:t>
      </w:r>
      <w:r>
        <w:rPr>
          <w:rFonts w:ascii="宋体" w:hAnsi="宋体" w:cs="宋体" w:eastAsia="宋体" w:hint="default"/>
          <w:b/>
          <w:bCs/>
        </w:rPr>
        <w:t>、人才方面</w:t>
      </w:r>
      <w:r>
        <w:rPr>
          <w:rFonts w:ascii="宋体" w:hAnsi="宋体" w:cs="宋体" w:eastAsia="宋体" w:hint="default"/>
          <w:b/>
          <w:bCs/>
          <w:w w:val="99"/>
        </w:rPr>
        <w:t> </w:t>
      </w:r>
      <w:r>
        <w:rPr>
          <w:spacing w:val="-2"/>
        </w:rPr>
        <w:t>报告期内，公司实施了股票期权激励计划，充分调动了公司中高层管理人员的积极性，有效地将股东利益、公司利益和</w:t>
      </w:r>
    </w:p>
    <w:p>
      <w:pPr>
        <w:pStyle w:val="BodyText"/>
        <w:spacing w:line="240" w:lineRule="auto" w:before="19"/>
        <w:ind w:left="153" w:right="93"/>
        <w:jc w:val="left"/>
      </w:pPr>
      <w:r>
        <w:rPr/>
        <w:t>经营者个人利益结合在一起，使各方共同关注公司的长远发展并分享公司业绩成长所带来的价值增值。</w:t>
      </w:r>
    </w:p>
    <w:p>
      <w:pPr>
        <w:spacing w:line="240" w:lineRule="auto" w:before="12"/>
        <w:rPr>
          <w:rFonts w:ascii="宋体" w:hAnsi="宋体" w:cs="宋体" w:eastAsia="宋体" w:hint="default"/>
          <w:sz w:val="26"/>
          <w:szCs w:val="26"/>
        </w:rPr>
      </w:pPr>
    </w:p>
    <w:p>
      <w:pPr>
        <w:pStyle w:val="Heading3"/>
        <w:spacing w:line="240" w:lineRule="auto"/>
        <w:ind w:left="153" w:right="93"/>
        <w:jc w:val="left"/>
        <w:rPr>
          <w:b w:val="0"/>
          <w:bCs w:val="0"/>
        </w:rPr>
      </w:pPr>
      <w:bookmarkStart w:name="（5）投资状况分析" w:id="23"/>
      <w:bookmarkEnd w:id="23"/>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right="93"/>
        <w:jc w:val="left"/>
        <w:rPr>
          <w:b w:val="0"/>
          <w:bCs w:val="0"/>
        </w:rPr>
      </w:pPr>
      <w:r>
        <w:rPr>
          <w:rFonts w:ascii="宋体" w:hAnsi="宋体" w:cs="宋体" w:eastAsia="宋体" w:hint="default"/>
        </w:rPr>
        <w:t>1</w:t>
      </w:r>
      <w:r>
        <w:rPr/>
        <w:t>）对外投资情况</w:t>
      </w:r>
      <w:r>
        <w:rPr>
          <w:b w:val="0"/>
          <w:bCs w:val="0"/>
        </w:rPr>
      </w:r>
    </w:p>
    <w:p>
      <w:pPr>
        <w:spacing w:line="240" w:lineRule="auto" w:before="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923"/>
        <w:gridCol w:w="671"/>
        <w:gridCol w:w="1595"/>
        <w:gridCol w:w="924"/>
        <w:gridCol w:w="138"/>
        <w:gridCol w:w="1064"/>
        <w:gridCol w:w="1207"/>
        <w:gridCol w:w="780"/>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88" w:right="0"/>
              <w:jc w:val="left"/>
              <w:rPr>
                <w:rFonts w:ascii="宋体" w:hAnsi="宋体" w:cs="宋体" w:eastAsia="宋体" w:hint="default"/>
                <w:sz w:val="18"/>
                <w:szCs w:val="18"/>
              </w:rPr>
            </w:pPr>
            <w:r>
              <w:rPr>
                <w:rFonts w:ascii="宋体"/>
                <w:sz w:val="18"/>
              </w:rPr>
              <w:t>43,201,100.00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86" w:right="0"/>
              <w:jc w:val="left"/>
              <w:rPr>
                <w:rFonts w:ascii="宋体" w:hAnsi="宋体" w:cs="宋体" w:eastAsia="宋体" w:hint="default"/>
                <w:sz w:val="18"/>
                <w:szCs w:val="18"/>
              </w:rPr>
            </w:pPr>
            <w:r>
              <w:rPr>
                <w:rFonts w:ascii="宋体"/>
                <w:sz w:val="18"/>
              </w:rPr>
              <w:t>60,000,000.00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-27.99%</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本期投资盈亏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设备销售</w:t>
            </w:r>
            <w:r>
              <w:rPr>
                <w:rFonts w:ascii="宋体" w:hAnsi="宋体" w:cs="宋体" w:eastAsia="宋体" w:hint="default"/>
                <w:spacing w:val="-82"/>
                <w:sz w:val="18"/>
                <w:szCs w:val="18"/>
              </w:rPr>
              <w:t>、</w:t>
            </w:r>
            <w:r>
              <w:rPr>
                <w:rFonts w:ascii="宋体" w:hAnsi="宋体" w:cs="宋体" w:eastAsia="宋体" w:hint="default"/>
                <w:sz w:val="18"/>
                <w:szCs w:val="18"/>
              </w:rPr>
              <w:t>技术开发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-53,386.62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汉鼎国际发展有限公司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境外投资并购，智慧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城市产品进出口及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3"/>
        <w:rPr>
          <w:rFonts w:ascii="宋体" w:hAnsi="宋体" w:cs="宋体" w:eastAsia="宋体" w:hint="default"/>
          <w:b/>
          <w:bCs/>
          <w:sz w:val="29"/>
          <w:szCs w:val="29"/>
        </w:rPr>
      </w:pPr>
    </w:p>
    <w:tbl>
      <w:tblPr>
        <w:tblW w:w="0" w:type="auto"/>
        <w:jc w:val="left"/>
        <w:tblInd w:w="149" w:type="dxa"/>
        <w:tblLayout w:type="fixed"/>
        <w:tblCellMar>
          <w:top w:w="0" w:type="dxa"/>
          <w:left w:w="0" w:type="dxa"/>
          <w:bottom w:w="0" w:type="dxa"/>
          <w:right w:w="0" w:type="dxa"/>
        </w:tblCellMar>
        <w:tblLook w:val="01E0"/>
      </w:tblPr>
      <w:tblGrid>
        <w:gridCol w:w="2268"/>
        <w:gridCol w:w="1594"/>
        <w:gridCol w:w="1595"/>
        <w:gridCol w:w="1062"/>
        <w:gridCol w:w="1064"/>
        <w:gridCol w:w="1207"/>
        <w:gridCol w:w="780"/>
      </w:tblGrid>
      <w:tr>
        <w:trPr>
          <w:trHeight w:val="362"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15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潘东、王涵 冰、黄学</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51"/>
              <w:jc w:val="center"/>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计算机网络、技术开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20"/>
              <w:jc w:val="right"/>
              <w:rPr>
                <w:rFonts w:ascii="宋体" w:hAnsi="宋体" w:cs="宋体" w:eastAsia="宋体" w:hint="default"/>
                <w:sz w:val="18"/>
                <w:szCs w:val="18"/>
              </w:rPr>
            </w:pPr>
            <w:r>
              <w:rPr>
                <w:rFonts w:ascii="宋体"/>
                <w:sz w:val="18"/>
              </w:rPr>
              <w:t>51.00%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pacing w:val="-13"/>
                <w:sz w:val="18"/>
                <w:szCs w:val="18"/>
              </w:rPr>
              <w:t>陈晓华、金海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龙、宋新民、 方良昌、缪 </w:t>
            </w:r>
            <w:r>
              <w:rPr>
                <w:rFonts w:ascii="宋体" w:hAnsi="宋体" w:cs="宋体" w:eastAsia="宋体" w:hint="default"/>
                <w:spacing w:val="-13"/>
                <w:sz w:val="18"/>
                <w:szCs w:val="18"/>
              </w:rPr>
              <w:t>军、杭州汉唐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文化传播有 </w:t>
            </w:r>
            <w:r>
              <w:rPr>
                <w:rFonts w:ascii="宋体" w:hAnsi="宋体" w:cs="宋体" w:eastAsia="宋体" w:hint="default"/>
                <w:spacing w:val="-13"/>
                <w:sz w:val="18"/>
                <w:szCs w:val="18"/>
              </w:rPr>
              <w:t>限公司、宁波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瑞沨股权投 资合伙企业</w:t>
            </w:r>
          </w:p>
          <w:p>
            <w:pPr>
              <w:pStyle w:val="TableParagraph"/>
              <w:spacing w:line="319" w:lineRule="auto" w:before="19"/>
              <w:ind w:left="22" w:right="39"/>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5"/>
                <w:sz w:val="18"/>
                <w:szCs w:val="18"/>
              </w:rPr>
              <w:t>伙）、南京安</w:t>
            </w:r>
            <w:r>
              <w:rPr>
                <w:rFonts w:ascii="宋体" w:hAnsi="宋体" w:cs="宋体" w:eastAsia="宋体" w:hint="default"/>
                <w:sz w:val="18"/>
                <w:szCs w:val="18"/>
              </w:rPr>
              <w:t> 拓投资咨询 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宋体" w:hAnsi="宋体" w:cs="宋体" w:eastAsia="宋体" w:hint="default"/>
                <w:sz w:val="20"/>
                <w:szCs w:val="20"/>
              </w:rPr>
            </w:pPr>
            <w:r>
              <w:rPr>
                <w:rFonts w:ascii="宋体" w:hAnsi="宋体" w:cs="宋体" w:eastAsia="宋体" w:hint="default"/>
                <w:position w:val="-33"/>
                <w:sz w:val="20"/>
                <w:szCs w:val="20"/>
              </w:rPr>
              <w:pict>
                <v:group style="width:59.9pt;height:85.85pt;mso-position-horizontal-relative:char;mso-position-vertical-relative:line" coordorigin="0,0" coordsize="1198,1717">
                  <v:group style="position:absolute;left:0;top:0;width:1198;height:1717" coordorigin="0,0" coordsize="1198,1717">
                    <v:shape style="position:absolute;left:0;top:0;width:1198;height:1717" coordorigin="0,0" coordsize="1198,1717" path="m0,1716l1198,1716,1198,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51"/>
              <w:ind w:right="20"/>
              <w:jc w:val="right"/>
              <w:rPr>
                <w:rFonts w:ascii="宋体" w:hAnsi="宋体" w:cs="宋体" w:eastAsia="宋体" w:hint="default"/>
                <w:sz w:val="18"/>
                <w:szCs w:val="18"/>
              </w:rPr>
            </w:pPr>
            <w:r>
              <w:rPr>
                <w:rFonts w:ascii="宋体"/>
                <w:sz w:val="18"/>
              </w:rPr>
              <w:t>1,022,149.14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22" w:right="75"/>
              <w:jc w:val="left"/>
              <w:rPr>
                <w:rFonts w:ascii="宋体" w:hAnsi="宋体" w:cs="宋体" w:eastAsia="宋体" w:hint="default"/>
                <w:sz w:val="18"/>
                <w:szCs w:val="18"/>
              </w:rPr>
            </w:pPr>
            <w:r>
              <w:rPr>
                <w:rFonts w:ascii="宋体" w:hAnsi="宋体" w:cs="宋体" w:eastAsia="宋体" w:hint="default"/>
                <w:sz w:val="18"/>
                <w:szCs w:val="18"/>
              </w:rPr>
              <w:t>浙江中城智慧城市规划咨询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23.81%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杭州天创环 境科技有限 </w:t>
            </w:r>
            <w:r>
              <w:rPr>
                <w:rFonts w:ascii="宋体" w:hAnsi="宋体" w:cs="宋体" w:eastAsia="宋体" w:hint="default"/>
                <w:spacing w:val="-13"/>
                <w:sz w:val="18"/>
                <w:szCs w:val="18"/>
              </w:rPr>
              <w:t>公司、上海迪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乐国际贸易 </w:t>
            </w:r>
            <w:r>
              <w:rPr>
                <w:rFonts w:ascii="宋体" w:hAnsi="宋体" w:cs="宋体" w:eastAsia="宋体" w:hint="default"/>
                <w:spacing w:val="-13"/>
                <w:sz w:val="18"/>
                <w:szCs w:val="18"/>
              </w:rPr>
              <w:t>有限公司、江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苏中世环境 科技股份有 </w:t>
            </w:r>
            <w:r>
              <w:rPr>
                <w:rFonts w:ascii="宋体" w:hAnsi="宋体" w:cs="宋体" w:eastAsia="宋体" w:hint="default"/>
                <w:spacing w:val="-13"/>
                <w:sz w:val="18"/>
                <w:szCs w:val="18"/>
              </w:rPr>
              <w:t>限公司、杭州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中奥科技有 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6"/>
                <w:sz w:val="18"/>
              </w:rPr>
              <w:t>-1,006,853.12</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5"/>
              <w:jc w:val="left"/>
              <w:rPr>
                <w:rFonts w:ascii="宋体" w:hAnsi="宋体" w:cs="宋体" w:eastAsia="宋体" w:hint="default"/>
                <w:sz w:val="18"/>
                <w:szCs w:val="18"/>
              </w:rPr>
            </w:pPr>
            <w:r>
              <w:rPr>
                <w:rFonts w:ascii="宋体" w:hAnsi="宋体" w:cs="宋体" w:eastAsia="宋体" w:hint="default"/>
                <w:sz w:val="18"/>
                <w:szCs w:val="18"/>
              </w:rPr>
              <w:t>深圳市云蜂智慧传媒有限公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计算机技术服务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深圳市云软 科技开发有 </w:t>
            </w:r>
            <w:r>
              <w:rPr>
                <w:rFonts w:ascii="宋体" w:hAnsi="宋体" w:cs="宋体" w:eastAsia="宋体" w:hint="default"/>
                <w:spacing w:val="-13"/>
                <w:sz w:val="18"/>
                <w:szCs w:val="18"/>
              </w:rPr>
              <w:t>限公司、张志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-58,612.39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杭州四月天生物科技有限公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生物技术开发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张璇</w:t>
            </w:r>
            <w:r>
              <w:rPr>
                <w:rFonts w:ascii="宋体" w:hAnsi="宋体" w:cs="宋体" w:eastAsia="宋体" w:hint="default"/>
                <w:spacing w:val="-74"/>
                <w:sz w:val="18"/>
                <w:szCs w:val="18"/>
              </w:rPr>
              <w:t>、</w:t>
            </w:r>
            <w:r>
              <w:rPr>
                <w:rFonts w:ascii="宋体" w:hAnsi="宋体" w:cs="宋体" w:eastAsia="宋体" w:hint="default"/>
                <w:sz w:val="18"/>
                <w:szCs w:val="18"/>
              </w:rPr>
              <w:t>雷群燕</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111,351.78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7" w:footer="979" w:top="1040" w:bottom="1160" w:left="980" w:right="980"/>
        </w:sectPr>
      </w:pPr>
    </w:p>
    <w:p>
      <w:pPr>
        <w:pStyle w:val="Heading5"/>
        <w:spacing w:line="240" w:lineRule="auto" w:before="44"/>
        <w:ind w:right="-19"/>
        <w:jc w:val="left"/>
        <w:rPr>
          <w:b w:val="0"/>
          <w:bCs w:val="0"/>
        </w:rPr>
      </w:pPr>
      <w:r>
        <w:rPr>
          <w:rFonts w:ascii="宋体" w:hAnsi="宋体" w:cs="宋体" w:eastAsia="宋体" w:hint="default"/>
        </w:rPr>
        <w:t>2</w:t>
      </w:r>
      <w:r>
        <w:rPr/>
        <w:t>）募集资金使用情况</w:t>
      </w:r>
      <w:r>
        <w:rPr>
          <w:b w:val="0"/>
          <w:bCs w:val="0"/>
        </w:rPr>
      </w:r>
    </w:p>
    <w:p>
      <w:pPr>
        <w:pStyle w:val="BodyText"/>
        <w:spacing w:line="240" w:lineRule="auto" w:before="116"/>
        <w:ind w:left="153" w:right="-19"/>
        <w:jc w:val="left"/>
      </w:pPr>
      <w:r>
        <w:rPr>
          <w:rFonts w:ascii="宋体" w:hAnsi="宋体" w:cs="宋体" w:eastAsia="宋体" w:hint="default"/>
        </w:rPr>
        <w:t>1.</w:t>
      </w:r>
      <w:r>
        <w:rPr/>
        <w:t>募集资金总体使用情况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40" w:bottom="1160" w:left="980" w:right="980"/>
          <w:cols w:num="2" w:equalWidth="0">
            <w:col w:w="2135" w:space="6425"/>
            <w:col w:w="13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35,047.60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12,281.48</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32,671.86</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type w:val="continuous"/>
          <w:pgSz w:w="11910" w:h="16840"/>
          <w:pgMar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41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年度，本公司募集资金使用</w:t>
            </w:r>
            <w:r>
              <w:rPr>
                <w:rFonts w:ascii="宋体" w:hAnsi="宋体" w:cs="宋体" w:eastAsia="宋体" w:hint="default"/>
                <w:spacing w:val="-46"/>
                <w:sz w:val="18"/>
                <w:szCs w:val="18"/>
              </w:rPr>
              <w:t> </w:t>
            </w:r>
            <w:r>
              <w:rPr>
                <w:rFonts w:ascii="宋体" w:hAnsi="宋体" w:cs="宋体" w:eastAsia="宋体" w:hint="default"/>
                <w:sz w:val="18"/>
                <w:szCs w:val="18"/>
              </w:rPr>
              <w:t>132,985,920.83</w:t>
            </w:r>
            <w:r>
              <w:rPr>
                <w:rFonts w:ascii="宋体" w:hAnsi="宋体" w:cs="宋体" w:eastAsia="宋体" w:hint="default"/>
                <w:spacing w:val="-46"/>
                <w:sz w:val="18"/>
                <w:szCs w:val="18"/>
              </w:rPr>
              <w:t> </w:t>
            </w:r>
            <w:r>
              <w:rPr>
                <w:rFonts w:ascii="宋体" w:hAnsi="宋体" w:cs="宋体" w:eastAsia="宋体" w:hint="default"/>
                <w:sz w:val="18"/>
                <w:szCs w:val="18"/>
              </w:rPr>
              <w:t>元，其中当年置换预先已投入募集资金项目的自筹资金</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33,954,978.64</w:t>
            </w:r>
            <w:r>
              <w:rPr>
                <w:rFonts w:ascii="宋体" w:hAnsi="宋体" w:cs="宋体" w:eastAsia="宋体" w:hint="default"/>
                <w:spacing w:val="-46"/>
                <w:sz w:val="18"/>
                <w:szCs w:val="18"/>
              </w:rPr>
              <w:t> </w:t>
            </w:r>
            <w:r>
              <w:rPr>
                <w:rFonts w:ascii="宋体" w:hAnsi="宋体" w:cs="宋体" w:eastAsia="宋体" w:hint="default"/>
                <w:sz w:val="18"/>
                <w:szCs w:val="18"/>
              </w:rPr>
              <w:t>元，直接投资募集资金项目</w:t>
            </w:r>
            <w:r>
              <w:rPr>
                <w:rFonts w:ascii="宋体" w:hAnsi="宋体" w:cs="宋体" w:eastAsia="宋体" w:hint="default"/>
                <w:spacing w:val="-46"/>
                <w:sz w:val="18"/>
                <w:szCs w:val="18"/>
              </w:rPr>
              <w:t> </w:t>
            </w:r>
            <w:r>
              <w:rPr>
                <w:rFonts w:ascii="宋体" w:hAnsi="宋体" w:cs="宋体" w:eastAsia="宋体" w:hint="default"/>
                <w:sz w:val="18"/>
                <w:szCs w:val="18"/>
              </w:rPr>
              <w:t>13,418,174.49</w:t>
            </w:r>
            <w:r>
              <w:rPr>
                <w:rFonts w:ascii="宋体" w:hAnsi="宋体" w:cs="宋体" w:eastAsia="宋体" w:hint="default"/>
                <w:spacing w:val="-46"/>
                <w:sz w:val="18"/>
                <w:szCs w:val="18"/>
              </w:rPr>
              <w:t> </w:t>
            </w:r>
            <w:r>
              <w:rPr>
                <w:rFonts w:ascii="宋体" w:hAnsi="宋体" w:cs="宋体" w:eastAsia="宋体" w:hint="default"/>
                <w:sz w:val="18"/>
                <w:szCs w:val="18"/>
              </w:rPr>
              <w:t>元，用于浙江汉爵科技有限公司智慧节能——暖通项目资金</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301,322.11</w:t>
            </w:r>
            <w:r>
              <w:rPr>
                <w:rFonts w:ascii="宋体" w:hAnsi="宋体" w:cs="宋体" w:eastAsia="宋体" w:hint="default"/>
                <w:spacing w:val="-46"/>
                <w:sz w:val="18"/>
                <w:szCs w:val="18"/>
              </w:rPr>
              <w:t> </w:t>
            </w:r>
            <w:r>
              <w:rPr>
                <w:rFonts w:ascii="宋体" w:hAnsi="宋体" w:cs="宋体" w:eastAsia="宋体" w:hint="default"/>
                <w:sz w:val="18"/>
                <w:szCs w:val="18"/>
              </w:rPr>
              <w:t>元，用于上海汉鼎信息技术有限公司智慧高清视频系统项目资金</w:t>
            </w:r>
            <w:r>
              <w:rPr>
                <w:rFonts w:ascii="宋体" w:hAnsi="宋体" w:cs="宋体" w:eastAsia="宋体" w:hint="default"/>
                <w:spacing w:val="-46"/>
                <w:sz w:val="18"/>
                <w:szCs w:val="18"/>
              </w:rPr>
              <w:t> </w:t>
            </w:r>
            <w:r>
              <w:rPr>
                <w:rFonts w:ascii="宋体" w:hAnsi="宋体" w:cs="宋体" w:eastAsia="宋体" w:hint="default"/>
                <w:sz w:val="18"/>
                <w:szCs w:val="18"/>
              </w:rPr>
              <w:t>311,009.09</w:t>
            </w:r>
            <w:r>
              <w:rPr>
                <w:rFonts w:ascii="宋体" w:hAnsi="宋体" w:cs="宋体" w:eastAsia="宋体" w:hint="default"/>
                <w:spacing w:val="-46"/>
                <w:sz w:val="18"/>
                <w:szCs w:val="18"/>
              </w:rPr>
              <w:t> </w:t>
            </w:r>
            <w:r>
              <w:rPr>
                <w:rFonts w:ascii="宋体" w:hAnsi="宋体" w:cs="宋体" w:eastAsia="宋体" w:hint="default"/>
                <w:sz w:val="18"/>
                <w:szCs w:val="18"/>
              </w:rPr>
              <w:t>元，收购四川宇佑通普系统工程</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有限公司（原四川通普集成系统工程有限责任公司）</w:t>
            </w:r>
            <w:r>
              <w:rPr>
                <w:rFonts w:ascii="宋体" w:hAnsi="宋体" w:cs="宋体" w:eastAsia="宋体" w:hint="default"/>
                <w:sz w:val="18"/>
                <w:szCs w:val="18"/>
              </w:rPr>
              <w:t>75%</w:t>
            </w:r>
            <w:r>
              <w:rPr>
                <w:rFonts w:ascii="宋体" w:hAnsi="宋体" w:cs="宋体" w:eastAsia="宋体" w:hint="default"/>
                <w:sz w:val="18"/>
                <w:szCs w:val="18"/>
              </w:rPr>
              <w:t>股权支付</w:t>
            </w:r>
            <w:r>
              <w:rPr>
                <w:rFonts w:ascii="宋体" w:hAnsi="宋体" w:cs="宋体" w:eastAsia="宋体" w:hint="default"/>
                <w:spacing w:val="-46"/>
                <w:sz w:val="18"/>
                <w:szCs w:val="18"/>
              </w:rPr>
              <w:t> </w:t>
            </w:r>
            <w:r>
              <w:rPr>
                <w:rFonts w:ascii="宋体" w:hAnsi="宋体" w:cs="宋体" w:eastAsia="宋体" w:hint="default"/>
                <w:sz w:val="18"/>
                <w:szCs w:val="18"/>
              </w:rPr>
              <w:t>10,000,000.00</w:t>
            </w:r>
            <w:r>
              <w:rPr>
                <w:rFonts w:ascii="宋体" w:hAnsi="宋体" w:cs="宋体" w:eastAsia="宋体" w:hint="default"/>
                <w:spacing w:val="-46"/>
                <w:sz w:val="18"/>
                <w:szCs w:val="18"/>
              </w:rPr>
              <w:t> </w:t>
            </w:r>
            <w:r>
              <w:rPr>
                <w:rFonts w:ascii="宋体" w:hAnsi="宋体" w:cs="宋体" w:eastAsia="宋体" w:hint="default"/>
                <w:sz w:val="18"/>
                <w:szCs w:val="18"/>
              </w:rPr>
              <w:t>元，归还银行贷款</w:t>
            </w:r>
            <w:r>
              <w:rPr>
                <w:rFonts w:ascii="宋体" w:hAnsi="宋体" w:cs="宋体" w:eastAsia="宋体" w:hint="default"/>
                <w:spacing w:val="-46"/>
                <w:sz w:val="18"/>
                <w:szCs w:val="18"/>
              </w:rPr>
              <w:t> </w:t>
            </w:r>
            <w:r>
              <w:rPr>
                <w:rFonts w:ascii="宋体" w:hAnsi="宋体" w:cs="宋体" w:eastAsia="宋体" w:hint="default"/>
                <w:sz w:val="18"/>
                <w:szCs w:val="18"/>
              </w:rPr>
              <w:t>17,000,000.00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r>
              <w:rPr>
                <w:rFonts w:ascii="宋体" w:hAnsi="宋体" w:cs="宋体" w:eastAsia="宋体" w:hint="default"/>
                <w:spacing w:val="-46"/>
                <w:sz w:val="18"/>
                <w:szCs w:val="18"/>
              </w:rPr>
              <w:t> </w:t>
            </w:r>
            <w:r>
              <w:rPr>
                <w:rFonts w:ascii="宋体" w:hAnsi="宋体" w:cs="宋体" w:eastAsia="宋体" w:hint="default"/>
                <w:sz w:val="18"/>
                <w:szCs w:val="18"/>
              </w:rPr>
              <w:t>28,000,000.00</w:t>
            </w:r>
            <w:r>
              <w:rPr>
                <w:rFonts w:ascii="宋体" w:hAnsi="宋体" w:cs="宋体" w:eastAsia="宋体" w:hint="default"/>
                <w:spacing w:val="-46"/>
                <w:sz w:val="18"/>
                <w:szCs w:val="18"/>
              </w:rPr>
              <w:t> </w:t>
            </w:r>
            <w:r>
              <w:rPr>
                <w:rFonts w:ascii="宋体" w:hAnsi="宋体" w:cs="宋体" w:eastAsia="宋体" w:hint="default"/>
                <w:sz w:val="18"/>
                <w:szCs w:val="18"/>
              </w:rPr>
              <w:t>元，暂时补充流动资金</w:t>
            </w:r>
            <w:r>
              <w:rPr>
                <w:rFonts w:ascii="宋体" w:hAnsi="宋体" w:cs="宋体" w:eastAsia="宋体" w:hint="default"/>
                <w:spacing w:val="-46"/>
                <w:sz w:val="18"/>
                <w:szCs w:val="18"/>
              </w:rPr>
              <w:t> </w:t>
            </w:r>
            <w:r>
              <w:rPr>
                <w:rFonts w:ascii="宋体" w:hAnsi="宋体" w:cs="宋体" w:eastAsia="宋体" w:hint="default"/>
                <w:sz w:val="18"/>
                <w:szCs w:val="18"/>
              </w:rPr>
              <w:t>30,000,000.00</w:t>
            </w:r>
            <w:r>
              <w:rPr>
                <w:rFonts w:ascii="宋体" w:hAnsi="宋体" w:cs="宋体" w:eastAsia="宋体" w:hint="default"/>
                <w:spacing w:val="-46"/>
                <w:sz w:val="18"/>
                <w:szCs w:val="18"/>
              </w:rPr>
              <w:t> </w:t>
            </w:r>
            <w:r>
              <w:rPr>
                <w:rFonts w:ascii="宋体" w:hAnsi="宋体" w:cs="宋体" w:eastAsia="宋体" w:hint="default"/>
                <w:sz w:val="18"/>
                <w:szCs w:val="18"/>
              </w:rPr>
              <w:t>元，超募资金银行手续费支出</w:t>
            </w:r>
            <w:r>
              <w:rPr>
                <w:rFonts w:ascii="宋体" w:hAnsi="宋体" w:cs="宋体" w:eastAsia="宋体" w:hint="default"/>
                <w:spacing w:val="-46"/>
                <w:sz w:val="18"/>
                <w:szCs w:val="18"/>
              </w:rPr>
              <w:t> </w:t>
            </w:r>
            <w:r>
              <w:rPr>
                <w:rFonts w:ascii="宋体" w:hAnsi="宋体" w:cs="宋体" w:eastAsia="宋体" w:hint="default"/>
                <w:sz w:val="18"/>
                <w:szCs w:val="18"/>
              </w:rPr>
              <w:t>436.50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年度，本公司募集资金使用</w:t>
            </w:r>
            <w:r>
              <w:rPr>
                <w:rFonts w:ascii="宋体" w:hAnsi="宋体" w:cs="宋体" w:eastAsia="宋体" w:hint="default"/>
                <w:spacing w:val="-46"/>
                <w:sz w:val="18"/>
                <w:szCs w:val="18"/>
              </w:rPr>
              <w:t> </w:t>
            </w:r>
            <w:r>
              <w:rPr>
                <w:rFonts w:ascii="宋体" w:hAnsi="宋体" w:cs="宋体" w:eastAsia="宋体" w:hint="default"/>
                <w:sz w:val="18"/>
                <w:szCs w:val="18"/>
              </w:rPr>
              <w:t>70,917,818.66</w:t>
            </w:r>
            <w:r>
              <w:rPr>
                <w:rFonts w:ascii="宋体" w:hAnsi="宋体" w:cs="宋体" w:eastAsia="宋体" w:hint="default"/>
                <w:spacing w:val="-46"/>
                <w:sz w:val="18"/>
                <w:szCs w:val="18"/>
              </w:rPr>
              <w:t> </w:t>
            </w:r>
            <w:r>
              <w:rPr>
                <w:rFonts w:ascii="宋体" w:hAnsi="宋体" w:cs="宋体" w:eastAsia="宋体" w:hint="default"/>
                <w:sz w:val="18"/>
                <w:szCs w:val="18"/>
              </w:rPr>
              <w:t>元，其中直接投资募集资金项目</w:t>
            </w:r>
            <w:r>
              <w:rPr>
                <w:rFonts w:ascii="宋体" w:hAnsi="宋体" w:cs="宋体" w:eastAsia="宋体" w:hint="default"/>
                <w:spacing w:val="-46"/>
                <w:sz w:val="18"/>
                <w:szCs w:val="18"/>
              </w:rPr>
              <w:t> </w:t>
            </w:r>
            <w:r>
              <w:rPr>
                <w:rFonts w:ascii="宋体" w:hAnsi="宋体" w:cs="宋体" w:eastAsia="宋体" w:hint="default"/>
                <w:sz w:val="18"/>
                <w:szCs w:val="18"/>
              </w:rPr>
              <w:t>8,644,512.63</w:t>
            </w:r>
            <w:r>
              <w:rPr>
                <w:rFonts w:ascii="宋体" w:hAnsi="宋体" w:cs="宋体" w:eastAsia="宋体" w:hint="default"/>
                <w:spacing w:val="-46"/>
                <w:sz w:val="18"/>
                <w:szCs w:val="18"/>
              </w:rPr>
              <w:t> </w:t>
            </w:r>
            <w:r>
              <w:rPr>
                <w:rFonts w:ascii="宋体" w:hAnsi="宋体" w:cs="宋体" w:eastAsia="宋体" w:hint="default"/>
                <w:sz w:val="18"/>
                <w:szCs w:val="18"/>
              </w:rPr>
              <w:t>元，用于浙江汉爵科</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技有限公司智慧节能——暖通项目资金</w:t>
            </w:r>
            <w:r>
              <w:rPr>
                <w:rFonts w:ascii="宋体" w:hAnsi="宋体" w:cs="宋体" w:eastAsia="宋体" w:hint="default"/>
                <w:spacing w:val="-46"/>
                <w:sz w:val="18"/>
                <w:szCs w:val="18"/>
              </w:rPr>
              <w:t> </w:t>
            </w:r>
            <w:r>
              <w:rPr>
                <w:rFonts w:ascii="宋体" w:hAnsi="宋体" w:cs="宋体" w:eastAsia="宋体" w:hint="default"/>
                <w:sz w:val="18"/>
                <w:szCs w:val="18"/>
              </w:rPr>
              <w:t>11,761,589.66</w:t>
            </w:r>
            <w:r>
              <w:rPr>
                <w:rFonts w:ascii="宋体" w:hAnsi="宋体" w:cs="宋体" w:eastAsia="宋体" w:hint="default"/>
                <w:spacing w:val="-46"/>
                <w:sz w:val="18"/>
                <w:szCs w:val="18"/>
              </w:rPr>
              <w:t> </w:t>
            </w:r>
            <w:r>
              <w:rPr>
                <w:rFonts w:ascii="宋体" w:hAnsi="宋体" w:cs="宋体" w:eastAsia="宋体" w:hint="default"/>
                <w:sz w:val="18"/>
                <w:szCs w:val="18"/>
              </w:rPr>
              <w:t>元，用于上海汉鼎信息技术有限公司智慧高清视频系统项目资金</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648,765.24</w:t>
            </w:r>
            <w:r>
              <w:rPr>
                <w:rFonts w:ascii="宋体" w:hAnsi="宋体" w:cs="宋体" w:eastAsia="宋体" w:hint="default"/>
                <w:spacing w:val="-40"/>
                <w:sz w:val="18"/>
                <w:szCs w:val="18"/>
              </w:rPr>
              <w:t> </w:t>
            </w:r>
            <w:r>
              <w:rPr>
                <w:rFonts w:ascii="宋体" w:hAnsi="宋体" w:cs="宋体" w:eastAsia="宋体" w:hint="default"/>
                <w:spacing w:val="-5"/>
                <w:sz w:val="18"/>
                <w:szCs w:val="18"/>
              </w:rPr>
              <w:t>元，收购四川宇佑通普系统工程有限公司（原四川通普集成系统工程有限责任公司）</w:t>
            </w:r>
            <w:r>
              <w:rPr>
                <w:rFonts w:ascii="宋体" w:hAnsi="宋体" w:cs="宋体" w:eastAsia="宋体" w:hint="default"/>
                <w:spacing w:val="-5"/>
                <w:sz w:val="18"/>
                <w:szCs w:val="18"/>
              </w:rPr>
              <w:t>75%</w:t>
            </w:r>
            <w:r>
              <w:rPr>
                <w:rFonts w:ascii="宋体" w:hAnsi="宋体" w:cs="宋体" w:eastAsia="宋体" w:hint="default"/>
                <w:spacing w:val="-5"/>
                <w:sz w:val="18"/>
                <w:szCs w:val="18"/>
              </w:rPr>
              <w:t>股权支付</w:t>
            </w:r>
            <w:r>
              <w:rPr>
                <w:rFonts w:ascii="宋体" w:hAnsi="宋体" w:cs="宋体" w:eastAsia="宋体" w:hint="default"/>
                <w:spacing w:val="-40"/>
                <w:sz w:val="18"/>
                <w:szCs w:val="18"/>
              </w:rPr>
              <w:t> </w:t>
            </w:r>
            <w:r>
              <w:rPr>
                <w:rFonts w:ascii="宋体" w:hAnsi="宋体" w:cs="宋体" w:eastAsia="宋体" w:hint="default"/>
                <w:sz w:val="18"/>
                <w:szCs w:val="18"/>
              </w:rPr>
              <w:t>6,200,000.00</w:t>
            </w:r>
          </w:p>
          <w:p>
            <w:pPr>
              <w:pStyle w:val="TableParagraph"/>
              <w:spacing w:line="240" w:lineRule="auto" w:before="7"/>
              <w:ind w:right="0"/>
              <w:jc w:val="left"/>
              <w:rPr>
                <w:rFonts w:ascii="宋体" w:hAnsi="宋体" w:cs="宋体" w:eastAsia="宋体" w:hint="default"/>
                <w:sz w:val="12"/>
                <w:szCs w:val="12"/>
              </w:rPr>
            </w:pPr>
          </w:p>
          <w:p>
            <w:pPr>
              <w:pStyle w:val="TableParagraph"/>
              <w:spacing w:line="408"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元，永久补充流动资金</w:t>
            </w:r>
            <w:r>
              <w:rPr>
                <w:rFonts w:ascii="宋体" w:hAnsi="宋体" w:cs="宋体" w:eastAsia="宋体" w:hint="default"/>
                <w:spacing w:val="-42"/>
                <w:sz w:val="18"/>
                <w:szCs w:val="18"/>
              </w:rPr>
              <w:t> </w:t>
            </w:r>
            <w:r>
              <w:rPr>
                <w:rFonts w:ascii="宋体" w:hAnsi="宋体" w:cs="宋体" w:eastAsia="宋体" w:hint="default"/>
                <w:sz w:val="18"/>
                <w:szCs w:val="18"/>
              </w:rPr>
              <w:t>73,662,708.79</w:t>
            </w:r>
            <w:r>
              <w:rPr>
                <w:rFonts w:ascii="宋体" w:hAnsi="宋体" w:cs="宋体" w:eastAsia="宋体" w:hint="default"/>
                <w:spacing w:val="-42"/>
                <w:sz w:val="18"/>
                <w:szCs w:val="18"/>
              </w:rPr>
              <w:t> </w:t>
            </w:r>
            <w:r>
              <w:rPr>
                <w:rFonts w:ascii="宋体" w:hAnsi="宋体" w:cs="宋体" w:eastAsia="宋体" w:hint="default"/>
                <w:spacing w:val="-7"/>
                <w:sz w:val="18"/>
                <w:szCs w:val="18"/>
              </w:rPr>
              <w:t>元，收回前期暂时补充流动资金</w:t>
            </w:r>
            <w:r>
              <w:rPr>
                <w:rFonts w:ascii="宋体" w:hAnsi="宋体" w:cs="宋体" w:eastAsia="宋体" w:hint="default"/>
                <w:spacing w:val="-42"/>
                <w:sz w:val="18"/>
                <w:szCs w:val="18"/>
              </w:rPr>
              <w:t> </w:t>
            </w:r>
            <w:r>
              <w:rPr>
                <w:rFonts w:ascii="宋体" w:hAnsi="宋体" w:cs="宋体" w:eastAsia="宋体" w:hint="default"/>
                <w:sz w:val="18"/>
                <w:szCs w:val="18"/>
              </w:rPr>
              <w:t>30,000,000.00</w:t>
            </w:r>
            <w:r>
              <w:rPr>
                <w:rFonts w:ascii="宋体" w:hAnsi="宋体" w:cs="宋体" w:eastAsia="宋体" w:hint="default"/>
                <w:spacing w:val="-42"/>
                <w:sz w:val="18"/>
                <w:szCs w:val="18"/>
              </w:rPr>
              <w:t> </w:t>
            </w:r>
            <w:r>
              <w:rPr>
                <w:rFonts w:ascii="宋体" w:hAnsi="宋体" w:cs="宋体" w:eastAsia="宋体" w:hint="default"/>
                <w:spacing w:val="-7"/>
                <w:sz w:val="18"/>
                <w:szCs w:val="18"/>
              </w:rPr>
              <w:t>元，超募资金银行手续费支出</w:t>
            </w:r>
            <w:r>
              <w:rPr>
                <w:rFonts w:ascii="宋体" w:hAnsi="宋体" w:cs="宋体" w:eastAsia="宋体" w:hint="default"/>
                <w:spacing w:val="-42"/>
                <w:sz w:val="18"/>
                <w:szCs w:val="18"/>
              </w:rPr>
              <w:t> </w:t>
            </w:r>
            <w:r>
              <w:rPr>
                <w:rFonts w:ascii="宋体" w:hAnsi="宋体" w:cs="宋体" w:eastAsia="宋体" w:hint="default"/>
                <w:sz w:val="18"/>
                <w:szCs w:val="18"/>
              </w:rPr>
              <w:t>242.34 </w:t>
            </w:r>
            <w:r>
              <w:rPr>
                <w:rFonts w:ascii="宋体" w:hAnsi="宋体" w:cs="宋体" w:eastAsia="宋体" w:hint="default"/>
                <w:sz w:val="18"/>
                <w:szCs w:val="18"/>
              </w:rPr>
              <w:t>元。</w:t>
            </w:r>
          </w:p>
          <w:p>
            <w:pPr>
              <w:pStyle w:val="TableParagraph"/>
              <w:spacing w:line="240" w:lineRule="auto" w:before="39"/>
              <w:ind w:left="38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年度，本公司募集资金使用</w:t>
            </w:r>
            <w:r>
              <w:rPr>
                <w:rFonts w:ascii="宋体" w:hAnsi="宋体" w:cs="宋体" w:eastAsia="宋体" w:hint="default"/>
                <w:spacing w:val="-46"/>
                <w:sz w:val="18"/>
                <w:szCs w:val="18"/>
              </w:rPr>
              <w:t> </w:t>
            </w:r>
            <w:r>
              <w:rPr>
                <w:rFonts w:ascii="宋体" w:hAnsi="宋体" w:cs="宋体" w:eastAsia="宋体" w:hint="default"/>
                <w:sz w:val="18"/>
                <w:szCs w:val="18"/>
              </w:rPr>
              <w:t>122,814,833.92</w:t>
            </w:r>
            <w:r>
              <w:rPr>
                <w:rFonts w:ascii="宋体" w:hAnsi="宋体" w:cs="宋体" w:eastAsia="宋体" w:hint="default"/>
                <w:spacing w:val="-46"/>
                <w:sz w:val="18"/>
                <w:szCs w:val="18"/>
              </w:rPr>
              <w:t> </w:t>
            </w:r>
            <w:r>
              <w:rPr>
                <w:rFonts w:ascii="宋体" w:hAnsi="宋体" w:cs="宋体" w:eastAsia="宋体" w:hint="default"/>
                <w:sz w:val="18"/>
                <w:szCs w:val="18"/>
              </w:rPr>
              <w:t>元，其中直接投资募集资金项目</w:t>
            </w:r>
            <w:r>
              <w:rPr>
                <w:rFonts w:ascii="宋体" w:hAnsi="宋体" w:cs="宋体" w:eastAsia="宋体" w:hint="default"/>
                <w:spacing w:val="-46"/>
                <w:sz w:val="18"/>
                <w:szCs w:val="18"/>
              </w:rPr>
              <w:t> </w:t>
            </w:r>
            <w:r>
              <w:rPr>
                <w:rFonts w:ascii="宋体" w:hAnsi="宋体" w:cs="宋体" w:eastAsia="宋体" w:hint="default"/>
                <w:sz w:val="18"/>
                <w:szCs w:val="18"/>
              </w:rPr>
              <w:t>34,416,406.87</w:t>
            </w:r>
            <w:r>
              <w:rPr>
                <w:rFonts w:ascii="宋体" w:hAnsi="宋体" w:cs="宋体" w:eastAsia="宋体" w:hint="default"/>
                <w:spacing w:val="-46"/>
                <w:sz w:val="18"/>
                <w:szCs w:val="18"/>
              </w:rPr>
              <w:t> </w:t>
            </w:r>
            <w:r>
              <w:rPr>
                <w:rFonts w:ascii="宋体" w:hAnsi="宋体" w:cs="宋体" w:eastAsia="宋体" w:hint="default"/>
                <w:sz w:val="18"/>
                <w:szCs w:val="18"/>
              </w:rPr>
              <w:t>元，用于浙江汉爵</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科技有限公司智慧节能——暖通项目资金</w:t>
            </w:r>
            <w:r>
              <w:rPr>
                <w:rFonts w:ascii="宋体" w:hAnsi="宋体" w:cs="宋体" w:eastAsia="宋体" w:hint="default"/>
                <w:spacing w:val="-60"/>
                <w:sz w:val="18"/>
                <w:szCs w:val="18"/>
              </w:rPr>
              <w:t> </w:t>
            </w:r>
            <w:r>
              <w:rPr>
                <w:rFonts w:ascii="宋体" w:hAnsi="宋体" w:cs="宋体" w:eastAsia="宋体" w:hint="default"/>
                <w:sz w:val="18"/>
                <w:szCs w:val="18"/>
              </w:rPr>
              <w:t>14,273,385.20</w:t>
            </w:r>
            <w:r>
              <w:rPr>
                <w:rFonts w:ascii="宋体" w:hAnsi="宋体" w:cs="宋体" w:eastAsia="宋体" w:hint="default"/>
                <w:spacing w:val="-60"/>
                <w:sz w:val="18"/>
                <w:szCs w:val="18"/>
              </w:rPr>
              <w:t> </w:t>
            </w:r>
            <w:r>
              <w:rPr>
                <w:rFonts w:ascii="宋体" w:hAnsi="宋体" w:cs="宋体" w:eastAsia="宋体" w:hint="default"/>
                <w:sz w:val="18"/>
                <w:szCs w:val="18"/>
              </w:rPr>
              <w:t>元，用于上海汉鼎信息技术有限公司智慧高清视频系统项目资金</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765,041.85</w:t>
            </w:r>
            <w:r>
              <w:rPr>
                <w:rFonts w:ascii="宋体" w:hAnsi="宋体" w:cs="宋体" w:eastAsia="宋体" w:hint="default"/>
                <w:spacing w:val="-46"/>
                <w:sz w:val="18"/>
                <w:szCs w:val="18"/>
              </w:rPr>
              <w:t> </w:t>
            </w:r>
            <w:r>
              <w:rPr>
                <w:rFonts w:ascii="宋体" w:hAnsi="宋体" w:cs="宋体" w:eastAsia="宋体" w:hint="default"/>
                <w:sz w:val="18"/>
                <w:szCs w:val="18"/>
              </w:rPr>
              <w:t>元，收购四川宇佑通普系统工程有限公司（原四川通普集成系统工程有限责任公司）</w:t>
            </w:r>
            <w:r>
              <w:rPr>
                <w:rFonts w:ascii="宋体" w:hAnsi="宋体" w:cs="宋体" w:eastAsia="宋体" w:hint="default"/>
                <w:sz w:val="18"/>
                <w:szCs w:val="18"/>
              </w:rPr>
              <w:t>75%</w:t>
            </w:r>
            <w:r>
              <w:rPr>
                <w:rFonts w:ascii="宋体" w:hAnsi="宋体" w:cs="宋体" w:eastAsia="宋体" w:hint="default"/>
                <w:sz w:val="18"/>
                <w:szCs w:val="18"/>
              </w:rPr>
              <w:t>股权支付税金</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360,000.00</w:t>
            </w:r>
            <w:r>
              <w:rPr>
                <w:rFonts w:ascii="宋体" w:hAnsi="宋体" w:cs="宋体" w:eastAsia="宋体" w:hint="default"/>
                <w:spacing w:val="-46"/>
                <w:sz w:val="18"/>
                <w:szCs w:val="18"/>
              </w:rPr>
              <w:t> </w:t>
            </w:r>
            <w:r>
              <w:rPr>
                <w:rFonts w:ascii="宋体" w:hAnsi="宋体" w:cs="宋体" w:eastAsia="宋体" w:hint="default"/>
                <w:sz w:val="18"/>
                <w:szCs w:val="18"/>
              </w:rPr>
              <w:t>元，永久补充流动资金</w:t>
            </w:r>
            <w:r>
              <w:rPr>
                <w:rFonts w:ascii="宋体" w:hAnsi="宋体" w:cs="宋体" w:eastAsia="宋体" w:hint="default"/>
                <w:spacing w:val="-46"/>
                <w:sz w:val="18"/>
                <w:szCs w:val="18"/>
              </w:rPr>
              <w:t> </w:t>
            </w:r>
            <w:r>
              <w:rPr>
                <w:rFonts w:ascii="宋体" w:hAnsi="宋体" w:cs="宋体" w:eastAsia="宋体" w:hint="default"/>
                <w:sz w:val="18"/>
                <w:szCs w:val="18"/>
              </w:rPr>
              <w:t>45,000,000.00</w:t>
            </w:r>
            <w:r>
              <w:rPr>
                <w:rFonts w:ascii="宋体" w:hAnsi="宋体" w:cs="宋体" w:eastAsia="宋体" w:hint="default"/>
                <w:spacing w:val="-46"/>
                <w:sz w:val="18"/>
                <w:szCs w:val="18"/>
              </w:rPr>
              <w:t> </w:t>
            </w:r>
            <w:r>
              <w:rPr>
                <w:rFonts w:ascii="宋体" w:hAnsi="宋体" w:cs="宋体" w:eastAsia="宋体" w:hint="default"/>
                <w:sz w:val="18"/>
                <w:szCs w:val="18"/>
              </w:rPr>
              <w:t>元，暂时补充流动资金</w:t>
            </w:r>
            <w:r>
              <w:rPr>
                <w:rFonts w:ascii="宋体" w:hAnsi="宋体" w:cs="宋体" w:eastAsia="宋体" w:hint="default"/>
                <w:spacing w:val="-46"/>
                <w:sz w:val="18"/>
                <w:szCs w:val="18"/>
              </w:rPr>
              <w:t> </w:t>
            </w:r>
            <w:r>
              <w:rPr>
                <w:rFonts w:ascii="宋体" w:hAnsi="宋体" w:cs="宋体" w:eastAsia="宋体" w:hint="default"/>
                <w:sz w:val="18"/>
                <w:szCs w:val="18"/>
              </w:rPr>
              <w:t>28,000,000.00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日，公司募集资金专用账户余额为</w:t>
            </w:r>
            <w:r>
              <w:rPr>
                <w:rFonts w:ascii="宋体" w:hAnsi="宋体" w:cs="宋体" w:eastAsia="宋体" w:hint="default"/>
                <w:spacing w:val="-46"/>
                <w:sz w:val="18"/>
                <w:szCs w:val="18"/>
              </w:rPr>
              <w:t> </w:t>
            </w:r>
            <w:r>
              <w:rPr>
                <w:rFonts w:ascii="宋体" w:hAnsi="宋体" w:cs="宋体" w:eastAsia="宋体" w:hint="default"/>
                <w:sz w:val="18"/>
                <w:szCs w:val="18"/>
              </w:rPr>
              <w:t>36,455,384.51</w:t>
            </w:r>
            <w:r>
              <w:rPr>
                <w:rFonts w:ascii="宋体" w:hAnsi="宋体" w:cs="宋体" w:eastAsia="宋体" w:hint="default"/>
                <w:spacing w:val="-46"/>
                <w:sz w:val="18"/>
                <w:szCs w:val="18"/>
              </w:rPr>
              <w:t> </w:t>
            </w:r>
            <w:r>
              <w:rPr>
                <w:rFonts w:ascii="宋体" w:hAnsi="宋体" w:cs="宋体" w:eastAsia="宋体" w:hint="default"/>
                <w:sz w:val="18"/>
                <w:szCs w:val="18"/>
              </w:rPr>
              <w:t>元，募集资金余额应为</w:t>
            </w:r>
            <w:r>
              <w:rPr>
                <w:rFonts w:ascii="宋体" w:hAnsi="宋体" w:cs="宋体" w:eastAsia="宋体" w:hint="default"/>
                <w:spacing w:val="-46"/>
                <w:sz w:val="18"/>
                <w:szCs w:val="18"/>
              </w:rPr>
              <w:t> </w:t>
            </w:r>
            <w:r>
              <w:rPr>
                <w:rFonts w:ascii="宋体" w:hAnsi="宋体" w:cs="宋体" w:eastAsia="宋体" w:hint="default"/>
                <w:sz w:val="18"/>
                <w:szCs w:val="18"/>
              </w:rPr>
              <w:t>23,757,426.59</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差异系银行存款利息收入</w:t>
            </w:r>
            <w:r>
              <w:rPr>
                <w:rFonts w:ascii="宋体" w:hAnsi="宋体" w:cs="宋体" w:eastAsia="宋体" w:hint="default"/>
                <w:spacing w:val="-46"/>
                <w:sz w:val="18"/>
                <w:szCs w:val="18"/>
              </w:rPr>
              <w:t> </w:t>
            </w:r>
            <w:r>
              <w:rPr>
                <w:rFonts w:ascii="宋体" w:hAnsi="宋体" w:cs="宋体" w:eastAsia="宋体" w:hint="default"/>
                <w:sz w:val="18"/>
                <w:szCs w:val="18"/>
              </w:rPr>
              <w:t>12,697,957.92</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BodyText"/>
        <w:spacing w:line="240" w:lineRule="auto" w:before="51"/>
        <w:ind w:right="3513"/>
        <w:jc w:val="left"/>
      </w:pPr>
      <w:r>
        <w:rPr>
          <w:rFonts w:ascii="宋体" w:hAnsi="宋体" w:cs="宋体" w:eastAsia="宋体" w:hint="default"/>
        </w:rPr>
        <w:t>2.</w:t>
      </w:r>
      <w:r>
        <w:rPr/>
        <w:t>募集资金承诺项目情况</w:t>
      </w:r>
    </w:p>
    <w:p>
      <w:pPr>
        <w:pStyle w:val="BodyText"/>
        <w:spacing w:line="240" w:lineRule="auto" w:before="117"/>
        <w:ind w:left="0" w:right="3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2"/>
        <w:gridCol w:w="675"/>
        <w:gridCol w:w="782"/>
        <w:gridCol w:w="742"/>
        <w:gridCol w:w="702"/>
        <w:gridCol w:w="866"/>
        <w:gridCol w:w="709"/>
        <w:gridCol w:w="708"/>
        <w:gridCol w:w="708"/>
        <w:gridCol w:w="709"/>
        <w:gridCol w:w="631"/>
        <w:gridCol w:w="722"/>
      </w:tblGrid>
      <w:tr>
        <w:trPr>
          <w:trHeight w:val="165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 w:right="-17" w:firstLine="44"/>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4" w:right="85"/>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105"/>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5"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6" w:right="68"/>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37"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1" w:right="37"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80"/>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3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公共安全管理平台 建设项目</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7,503.02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15"/>
                <w:szCs w:val="15"/>
              </w:rPr>
            </w:pPr>
            <w:r>
              <w:rPr>
                <w:rFonts w:ascii="宋体"/>
                <w:spacing w:val="-1"/>
                <w:sz w:val="15"/>
              </w:rPr>
              <w:t>7,503.02</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7" w:right="0"/>
              <w:jc w:val="center"/>
              <w:rPr>
                <w:rFonts w:ascii="宋体" w:hAnsi="宋体" w:cs="宋体" w:eastAsia="宋体" w:hint="default"/>
                <w:sz w:val="15"/>
                <w:szCs w:val="15"/>
              </w:rPr>
            </w:pPr>
            <w:r>
              <w:rPr>
                <w:rFonts w:ascii="宋体"/>
                <w:sz w:val="15"/>
              </w:rPr>
              <w:t>3,441.64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6,448.81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1580.28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区域中心与信息化 管理平台建设项目</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4,997.52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15"/>
                <w:szCs w:val="15"/>
              </w:rPr>
            </w:pPr>
            <w:r>
              <w:rPr>
                <w:rFonts w:ascii="宋体"/>
                <w:spacing w:val="-1"/>
                <w:sz w:val="15"/>
              </w:rPr>
              <w:t>4,997.52</w:t>
            </w:r>
          </w:p>
        </w:tc>
        <w:tc>
          <w:tcPr>
            <w:tcW w:w="7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2,244.60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节余资金永久性补 充流动资金</w:t>
            </w: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2,866.27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12,500.54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宋体" w:hAnsi="宋体" w:cs="宋体" w:eastAsia="宋体" w:hint="default"/>
                <w:sz w:val="15"/>
                <w:szCs w:val="15"/>
              </w:rPr>
            </w:pPr>
            <w:r>
              <w:rPr>
                <w:rFonts w:ascii="宋体"/>
                <w:spacing w:val="-1"/>
                <w:sz w:val="15"/>
              </w:rPr>
              <w:t>12,500.54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 w:right="0"/>
              <w:jc w:val="center"/>
              <w:rPr>
                <w:rFonts w:ascii="宋体" w:hAnsi="宋体" w:cs="宋体" w:eastAsia="宋体" w:hint="default"/>
                <w:sz w:val="15"/>
                <w:szCs w:val="15"/>
              </w:rPr>
            </w:pPr>
            <w:r>
              <w:rPr>
                <w:rFonts w:ascii="宋体"/>
                <w:sz w:val="15"/>
              </w:rPr>
              <w:t>3,441.64</w:t>
            </w:r>
          </w:p>
        </w:tc>
        <w:tc>
          <w:tcPr>
            <w:tcW w:w="8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right="6"/>
              <w:jc w:val="right"/>
              <w:rPr>
                <w:rFonts w:ascii="宋体" w:hAnsi="宋体" w:cs="宋体" w:eastAsia="宋体" w:hint="default"/>
                <w:sz w:val="15"/>
                <w:szCs w:val="15"/>
              </w:rPr>
            </w:pPr>
            <w:r>
              <w:rPr>
                <w:rFonts w:ascii="宋体"/>
                <w:spacing w:val="-1"/>
                <w:sz w:val="15"/>
              </w:rPr>
              <w:t>11,559.68</w:t>
            </w:r>
            <w:r>
              <w:rPr>
                <w:rFonts w:ascii="宋体"/>
                <w:sz w:val="15"/>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1580.28</w:t>
            </w:r>
          </w:p>
        </w:tc>
        <w:tc>
          <w:tcPr>
            <w:tcW w:w="709" w:type="dxa"/>
            <w:tcBorders>
              <w:top w:val="single" w:sz="4" w:space="0" w:color="000000"/>
              <w:left w:val="single" w:sz="4" w:space="0" w:color="000000"/>
              <w:bottom w:val="single" w:sz="4" w:space="0" w:color="000000"/>
              <w:right w:val="single" w:sz="13" w:space="0" w:color="D2D2D2"/>
            </w:tcBorders>
          </w:tcPr>
          <w:p>
            <w:pP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398" w:hRule="exact"/>
        </w:trPr>
        <w:tc>
          <w:tcPr>
            <w:tcW w:w="957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7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追加投资募集资 金</w:t>
            </w:r>
            <w:r>
              <w:rPr>
                <w:rFonts w:ascii="宋体" w:hAnsi="宋体" w:cs="宋体" w:eastAsia="宋体" w:hint="default"/>
                <w:sz w:val="18"/>
                <w:szCs w:val="18"/>
              </w:rPr>
              <w:t>-"</w:t>
            </w:r>
            <w:r>
              <w:rPr>
                <w:rFonts w:ascii="宋体" w:hAnsi="宋体" w:cs="宋体" w:eastAsia="宋体" w:hint="default"/>
                <w:sz w:val="18"/>
                <w:szCs w:val="18"/>
              </w:rPr>
              <w:t>区域中心与信</w:t>
            </w: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350</w:t>
            </w:r>
          </w:p>
        </w:tc>
        <w:tc>
          <w:tcPr>
            <w:tcW w:w="7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350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6pt;height:680.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635"/>
                    <w:gridCol w:w="811"/>
                    <w:gridCol w:w="753"/>
                    <w:gridCol w:w="691"/>
                    <w:gridCol w:w="864"/>
                    <w:gridCol w:w="709"/>
                    <w:gridCol w:w="708"/>
                    <w:gridCol w:w="710"/>
                    <w:gridCol w:w="709"/>
                    <w:gridCol w:w="631"/>
                    <w:gridCol w:w="72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息化管理平台建设 项目</w:t>
                        </w:r>
                        <w:r>
                          <w:rPr>
                            <w:rFonts w:ascii="宋体" w:hAnsi="宋体" w:cs="宋体" w:eastAsia="宋体" w:hint="default"/>
                            <w:sz w:val="18"/>
                            <w:szCs w:val="18"/>
                          </w:rPr>
                          <w:t>"</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浙江汉爵科技有 限公司增资投资</w:t>
                        </w:r>
                        <w:r>
                          <w:rPr>
                            <w:rFonts w:ascii="宋体" w:hAnsi="宋体" w:cs="宋体" w:eastAsia="宋体" w:hint="default"/>
                            <w:sz w:val="18"/>
                            <w:szCs w:val="18"/>
                          </w:rPr>
                          <w:t>"</w:t>
                        </w:r>
                        <w:r>
                          <w:rPr>
                            <w:rFonts w:ascii="宋体" w:hAnsi="宋体" w:cs="宋体" w:eastAsia="宋体" w:hint="default"/>
                            <w:sz w:val="18"/>
                            <w:szCs w:val="18"/>
                          </w:rPr>
                          <w:t>智 慧节能</w:t>
                        </w:r>
                        <w:r>
                          <w:rPr>
                            <w:rFonts w:ascii="宋体" w:hAnsi="宋体" w:cs="宋体" w:eastAsia="宋体" w:hint="default"/>
                            <w:sz w:val="18"/>
                            <w:szCs w:val="18"/>
                          </w:rPr>
                          <w:t>-</w:t>
                        </w:r>
                        <w:r>
                          <w:rPr>
                            <w:rFonts w:ascii="宋体" w:hAnsi="宋体" w:cs="宋体" w:eastAsia="宋体" w:hint="default"/>
                            <w:sz w:val="18"/>
                            <w:szCs w:val="18"/>
                          </w:rPr>
                          <w:t>暖通</w:t>
                        </w:r>
                        <w:r>
                          <w:rPr>
                            <w:rFonts w:ascii="宋体" w:hAnsi="宋体" w:cs="宋体" w:eastAsia="宋体" w:hint="default"/>
                            <w:sz w:val="18"/>
                            <w:szCs w:val="18"/>
                          </w:rPr>
                          <w:t>"</w:t>
                        </w:r>
                        <w:r>
                          <w:rPr>
                            <w:rFonts w:ascii="宋体" w:hAnsi="宋体" w:cs="宋体" w:eastAsia="宋体" w:hint="default"/>
                            <w:sz w:val="18"/>
                            <w:szCs w:val="18"/>
                          </w:rPr>
                          <w:t>项目</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2,800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1,427.34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2,633.63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94.06%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390.15</w:t>
                        </w: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上海汉鼎信息技 术有限公司投资</w:t>
                        </w:r>
                        <w:r>
                          <w:rPr>
                            <w:rFonts w:ascii="宋体" w:hAnsi="宋体" w:cs="宋体" w:eastAsia="宋体" w:hint="default"/>
                            <w:sz w:val="18"/>
                            <w:szCs w:val="18"/>
                          </w:rPr>
                          <w:t>"</w:t>
                        </w:r>
                        <w:r>
                          <w:rPr>
                            <w:rFonts w:ascii="宋体" w:hAnsi="宋体" w:cs="宋体" w:eastAsia="宋体" w:hint="default"/>
                            <w:sz w:val="18"/>
                            <w:szCs w:val="18"/>
                          </w:rPr>
                          <w:t>智 能高清视频</w:t>
                        </w:r>
                        <w:r>
                          <w:rPr>
                            <w:rFonts w:ascii="宋体" w:hAnsi="宋体" w:cs="宋体" w:eastAsia="宋体" w:hint="default"/>
                            <w:sz w:val="18"/>
                            <w:szCs w:val="18"/>
                          </w:rPr>
                          <w:t>"</w:t>
                        </w:r>
                        <w:r>
                          <w:rPr>
                            <w:rFonts w:ascii="宋体" w:hAnsi="宋体" w:cs="宋体" w:eastAsia="宋体" w:hint="default"/>
                            <w:sz w:val="18"/>
                            <w:szCs w:val="18"/>
                          </w:rPr>
                          <w:t>项目</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76.50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172.48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收购四川宇佑通 普系统工程有限公 司</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z w:val="18"/>
                            <w:szCs w:val="18"/>
                          </w:rPr>
                          <w:t>股权</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1,800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1,656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6"/>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1639.07</w:t>
                        </w:r>
                        <w:r>
                          <w:rPr>
                            <w:rFonts w:ascii="宋体"/>
                            <w:sz w:val="15"/>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归还银行贷款</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1,700</w:t>
                        </w:r>
                      </w:p>
                    </w:tc>
                    <w:tc>
                      <w:tcPr>
                        <w:tcW w:w="69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永久性补充流动 资金</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11,800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暂时补充流动资 金</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手续费支出</w:t>
                        </w:r>
                      </w:p>
                    </w:tc>
                    <w:tc>
                      <w:tcPr>
                        <w:tcW w:w="635"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0.07</w:t>
                        </w:r>
                      </w:p>
                    </w:tc>
                    <w:tc>
                      <w:tcPr>
                        <w:tcW w:w="69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sz w:val="18"/>
                          </w:rPr>
                          <w:t>--</w:t>
                        </w:r>
                      </w:p>
                    </w:tc>
                    <w:tc>
                      <w:tcPr>
                        <w:tcW w:w="8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20,450.07</w:t>
                        </w:r>
                        <w:r>
                          <w:rPr>
                            <w:rFonts w:ascii="宋体"/>
                            <w:sz w:val="15"/>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8,839.84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21,112.18</w:t>
                        </w:r>
                        <w:r>
                          <w:rPr>
                            <w:rFonts w:ascii="宋体"/>
                            <w:sz w:val="15"/>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2029.22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8"/>
                          <w:jc w:val="right"/>
                          <w:rPr>
                            <w:rFonts w:ascii="宋体" w:hAnsi="宋体" w:cs="宋体" w:eastAsia="宋体" w:hint="default"/>
                            <w:sz w:val="18"/>
                            <w:szCs w:val="18"/>
                          </w:rPr>
                        </w:pPr>
                        <w:r>
                          <w:rPr>
                            <w:rFonts w:ascii="宋体"/>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4"/>
                          <w:jc w:val="right"/>
                          <w:rPr>
                            <w:rFonts w:ascii="宋体" w:hAnsi="宋体" w:cs="宋体" w:eastAsia="宋体" w:hint="default"/>
                            <w:sz w:val="18"/>
                            <w:szCs w:val="18"/>
                          </w:rPr>
                        </w:pPr>
                        <w:r>
                          <w:rPr>
                            <w:rFonts w:ascii="宋体"/>
                            <w:sz w:val="18"/>
                          </w:rPr>
                          <w:t>--</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sz w:val="18"/>
                          </w:rPr>
                          <w:t>--</w:t>
                        </w:r>
                      </w:p>
                    </w:tc>
                    <w:tc>
                      <w:tcPr>
                        <w:tcW w:w="8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12,850.54</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32,950.61</w:t>
                        </w:r>
                        <w:r>
                          <w:rPr>
                            <w:rFonts w:ascii="宋体"/>
                            <w:sz w:val="15"/>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宋体" w:hAnsi="宋体" w:cs="宋体" w:eastAsia="宋体" w:hint="default"/>
                            <w:sz w:val="15"/>
                            <w:szCs w:val="15"/>
                          </w:rPr>
                        </w:pPr>
                        <w:r>
                          <w:rPr>
                            <w:rFonts w:ascii="宋体"/>
                            <w:spacing w:val="-6"/>
                            <w:sz w:val="15"/>
                          </w:rPr>
                          <w:t>12,281.48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32,671.86</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3609.50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8"/>
                          <w:jc w:val="right"/>
                          <w:rPr>
                            <w:rFonts w:ascii="宋体" w:hAnsi="宋体" w:cs="宋体" w:eastAsia="宋体" w:hint="default"/>
                            <w:sz w:val="18"/>
                            <w:szCs w:val="18"/>
                          </w:rPr>
                        </w:pPr>
                        <w:r>
                          <w:rPr>
                            <w:rFonts w:ascii="宋体"/>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4"/>
                          <w:jc w:val="right"/>
                          <w:rPr>
                            <w:rFonts w:ascii="宋体" w:hAnsi="宋体" w:cs="宋体" w:eastAsia="宋体" w:hint="default"/>
                            <w:sz w:val="18"/>
                            <w:szCs w:val="18"/>
                          </w:rPr>
                        </w:pPr>
                        <w:r>
                          <w:rPr>
                            <w:rFonts w:ascii="宋体"/>
                            <w:sz w:val="18"/>
                          </w:rPr>
                          <w:t>--</w:t>
                        </w:r>
                      </w:p>
                    </w:tc>
                  </w:tr>
                  <w:tr>
                    <w:trPr>
                      <w:trHeight w:val="2073" w:hRule="exact"/>
                    </w:trPr>
                    <w:tc>
                      <w:tcPr>
                        <w:tcW w:w="1634" w:type="dxa"/>
                        <w:tcBorders>
                          <w:top w:val="single" w:sz="4" w:space="0" w:color="000000"/>
                          <w:left w:val="single" w:sz="4" w:space="0" w:color="000000"/>
                          <w:bottom w:val="nil" w:sz="6" w:space="0" w:color="auto"/>
                          <w:right w:val="single" w:sz="13" w:space="0" w:color="FFFFFF"/>
                        </w:tcBorders>
                        <w:shd w:val="clear" w:color="auto" w:fill="D2D2D2"/>
                      </w:tcPr>
                      <w:p>
                        <w:pPr/>
                      </w:p>
                    </w:tc>
                    <w:tc>
                      <w:tcPr>
                        <w:tcW w:w="7944" w:type="dxa"/>
                        <w:gridSpan w:val="11"/>
                        <w:vMerge w:val="restart"/>
                        <w:tcBorders>
                          <w:top w:val="single" w:sz="4" w:space="0" w:color="000000"/>
                          <w:left w:val="single" w:sz="13" w:space="0" w:color="FFFFFF"/>
                          <w:right w:val="single" w:sz="4" w:space="0" w:color="000000"/>
                        </w:tcBorders>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z w:val="18"/>
                            <w:szCs w:val="18"/>
                          </w:rPr>
                          <w:t>“公共安全管理平台建设项目”，在公司整体经营战略及市场布局的深入开展进程中，鉴于公共 安全管理平台建设项目的实施进程需要公司通过在原有业务能力基础上不断综合市场环境需求进行 项目建设，因此在相关新技术、新产品的研发、推广及应用过程中需要不断进行优化调整，需要审慎 把握募投项目的投入方式及进度以争取较高的资金使用效率。随着国家智慧城市建设的发展，相关主 </w:t>
                        </w:r>
                        <w:r>
                          <w:rPr>
                            <w:rFonts w:ascii="宋体" w:hAnsi="宋体" w:cs="宋体" w:eastAsia="宋体" w:hint="default"/>
                            <w:spacing w:val="-3"/>
                            <w:sz w:val="18"/>
                            <w:szCs w:val="18"/>
                          </w:rPr>
                          <w:t>管部门逐渐提出了较高的标准和要求，公司“公共安全管理平台建设项目”的推进采取严格慎重态度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力求适应相关标准和要求发展的趋势，保证项目有效运行。另外，公司业务市场的推进及深化拓展， 受整体市场环境、行业发展等因素影响，需要循序渐进，并为整体业务发展服务。以上原因在一定程</w:t>
                        </w:r>
                        <w:r>
                          <w:rPr>
                            <w:rFonts w:ascii="宋体" w:hAnsi="宋体" w:cs="宋体" w:eastAsia="宋体" w:hint="default"/>
                            <w:sz w:val="18"/>
                            <w:szCs w:val="18"/>
                          </w:rPr>
                          <w:t> 度上影响了公共安全管理平台建设项目的整体实施进度。</w:t>
                        </w:r>
                      </w:p>
                      <w:p>
                        <w:pPr>
                          <w:pStyle w:val="TableParagraph"/>
                          <w:spacing w:line="319" w:lineRule="auto" w:before="58"/>
                          <w:ind w:left="11" w:right="21" w:firstLine="360"/>
                          <w:jc w:val="both"/>
                          <w:rPr>
                            <w:rFonts w:ascii="宋体" w:hAnsi="宋体" w:cs="宋体" w:eastAsia="宋体" w:hint="default"/>
                            <w:sz w:val="18"/>
                            <w:szCs w:val="18"/>
                          </w:rPr>
                        </w:pPr>
                        <w:r>
                          <w:rPr>
                            <w:rFonts w:ascii="宋体" w:hAnsi="宋体" w:cs="宋体" w:eastAsia="宋体" w:hint="default"/>
                            <w:spacing w:val="-1"/>
                            <w:sz w:val="18"/>
                            <w:szCs w:val="18"/>
                          </w:rPr>
                          <w:t>上海汉鼎信息技术有限公司投资“智能高清视频”项目，目前国际国内的智能视频分析系统及其</w:t>
                        </w:r>
                        <w:r>
                          <w:rPr>
                            <w:rFonts w:ascii="宋体" w:hAnsi="宋体" w:cs="宋体" w:eastAsia="宋体" w:hint="default"/>
                            <w:sz w:val="18"/>
                            <w:szCs w:val="18"/>
                          </w:rPr>
                          <w:t> </w:t>
                        </w:r>
                        <w:r>
                          <w:rPr>
                            <w:rFonts w:ascii="宋体" w:hAnsi="宋体" w:cs="宋体" w:eastAsia="宋体" w:hint="default"/>
                            <w:spacing w:val="-1"/>
                            <w:sz w:val="18"/>
                            <w:szCs w:val="18"/>
                          </w:rPr>
                          <w:t>应用都还处于培育发展期，加之系统集成商、工程商和终端用户对智能视频监控产品的性能和个性化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要求是多种多样的，用户对行业解决方案的实际需求也是多样化的，因此，在有效市场确定前，产品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研发方案、行业解决方案的设计发生不断优化调整的需求。以上原因在一定程度上影响了智能高清视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频系统项目的实施进度。</w:t>
                        </w:r>
                      </w:p>
                      <w:p>
                        <w:pPr>
                          <w:pStyle w:val="TableParagraph"/>
                          <w:spacing w:line="319" w:lineRule="auto" w:before="55"/>
                          <w:ind w:left="11" w:right="21"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日第二届董事会第二十一次会议审议通过了《关于调整部分募集资金投资 </w:t>
                        </w:r>
                        <w:r>
                          <w:rPr>
                            <w:rFonts w:ascii="宋体" w:hAnsi="宋体" w:cs="宋体" w:eastAsia="宋体" w:hint="default"/>
                            <w:spacing w:val="-1"/>
                            <w:sz w:val="18"/>
                            <w:szCs w:val="18"/>
                          </w:rPr>
                          <w:t>项目实施进度的议案》，对“公共安全管理平台建设项目”和子公司上海汉鼎信息技术有限公司“智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能高清视频”项目的预定实施完成时间推迟至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p>
                    </w:tc>
                  </w:tr>
                  <w:tr>
                    <w:trPr>
                      <w:trHeight w:val="1016" w:hRule="exact"/>
                    </w:trPr>
                    <w:tc>
                      <w:tcPr>
                        <w:tcW w:w="1634"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44" w:type="dxa"/>
                        <w:gridSpan w:val="11"/>
                        <w:vMerge/>
                        <w:tcBorders>
                          <w:left w:val="single" w:sz="13" w:space="0" w:color="FFFFFF"/>
                          <w:right w:val="single" w:sz="4" w:space="0" w:color="000000"/>
                        </w:tcBorders>
                      </w:tcPr>
                      <w:p>
                        <w:pPr/>
                      </w:p>
                    </w:tc>
                  </w:tr>
                  <w:tr>
                    <w:trPr>
                      <w:trHeight w:val="2072" w:hRule="exact"/>
                    </w:trPr>
                    <w:tc>
                      <w:tcPr>
                        <w:tcW w:w="1634" w:type="dxa"/>
                        <w:tcBorders>
                          <w:top w:val="nil" w:sz="6" w:space="0" w:color="auto"/>
                          <w:left w:val="single" w:sz="4" w:space="0" w:color="000000"/>
                          <w:bottom w:val="single" w:sz="4" w:space="0" w:color="000000"/>
                          <w:right w:val="single" w:sz="13" w:space="0" w:color="FFFFFF"/>
                        </w:tcBorders>
                        <w:shd w:val="clear" w:color="auto" w:fill="D2D2D2"/>
                      </w:tcPr>
                      <w:p>
                        <w:pPr/>
                      </w:p>
                    </w:tc>
                    <w:tc>
                      <w:tcPr>
                        <w:tcW w:w="7944" w:type="dxa"/>
                        <w:gridSpan w:val="11"/>
                        <w:vMerge/>
                        <w:tcBorders>
                          <w:left w:val="single" w:sz="13" w:space="0" w:color="FFFFFF"/>
                          <w:bottom w:val="single" w:sz="4" w:space="0" w:color="000000"/>
                          <w:right w:val="single" w:sz="4" w:space="0" w:color="000000"/>
                        </w:tcBorders>
                      </w:tcPr>
                      <w:p>
                        <w:pPr/>
                      </w:p>
                    </w:tc>
                  </w:tr>
                  <w:tr>
                    <w:trPr>
                      <w:trHeight w:val="474"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4" w:type="dxa"/>
                        <w:gridSpan w:val="11"/>
                        <w:vMerge w:val="restart"/>
                        <w:tcBorders>
                          <w:top w:val="single" w:sz="4" w:space="0" w:color="000000"/>
                          <w:left w:val="single" w:sz="10" w:space="0" w:color="D2D2D2"/>
                          <w:right w:val="single" w:sz="4" w:space="0" w:color="000000"/>
                        </w:tcBorders>
                      </w:tcPr>
                      <w:p>
                        <w:pPr>
                          <w:pStyle w:val="TableParagraph"/>
                          <w:spacing w:line="319" w:lineRule="auto" w:before="52"/>
                          <w:ind w:left="15" w:right="23" w:firstLine="36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30</w:t>
                        </w:r>
                        <w:r>
                          <w:rPr>
                            <w:rFonts w:ascii="宋体" w:hAnsi="宋体" w:cs="宋体" w:eastAsia="宋体" w:hint="default"/>
                            <w:spacing w:val="-42"/>
                            <w:sz w:val="18"/>
                            <w:szCs w:val="18"/>
                          </w:rPr>
                          <w:t> </w:t>
                        </w:r>
                        <w:r>
                          <w:rPr>
                            <w:rFonts w:ascii="宋体" w:hAnsi="宋体" w:cs="宋体" w:eastAsia="宋体" w:hint="default"/>
                            <w:spacing w:val="-3"/>
                            <w:sz w:val="18"/>
                            <w:szCs w:val="18"/>
                          </w:rPr>
                          <w:t>日，公司召开第二届董事会第三十一次会议，审议通过了《关于终止超募资金投</w:t>
                        </w:r>
                        <w:r>
                          <w:rPr>
                            <w:rFonts w:ascii="宋体" w:hAnsi="宋体" w:cs="宋体" w:eastAsia="宋体" w:hint="default"/>
                            <w:sz w:val="18"/>
                            <w:szCs w:val="18"/>
                          </w:rPr>
                          <w:t> </w:t>
                        </w:r>
                        <w:r>
                          <w:rPr>
                            <w:rFonts w:ascii="宋体" w:hAnsi="宋体" w:cs="宋体" w:eastAsia="宋体" w:hint="default"/>
                            <w:spacing w:val="-1"/>
                            <w:sz w:val="18"/>
                            <w:szCs w:val="18"/>
                          </w:rPr>
                          <w:t>资项目“智能高清视频系统项目”并用其剩余募集资金永久性补充流动资金的议案》，同意公司终止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超募资金投资项目“智能高清视频系统项目”，并将剩余募集资金永久性补充流动资金，并同意将该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议案提交公司股东大会审议，股东大会审议通过后，方可实施。</w:t>
                        </w:r>
                      </w:p>
                      <w:p>
                        <w:pPr>
                          <w:pStyle w:val="TableParagraph"/>
                          <w:spacing w:line="240" w:lineRule="auto" w:before="55"/>
                          <w:ind w:left="3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年第一次临时股东大会审议通过</w:t>
                        </w:r>
                        <w:r>
                          <w:rPr>
                            <w:rFonts w:ascii="宋体" w:hAnsi="宋体" w:cs="宋体" w:eastAsia="宋体" w:hint="default"/>
                            <w:spacing w:val="-87"/>
                            <w:sz w:val="18"/>
                            <w:szCs w:val="18"/>
                          </w:rPr>
                          <w:t>了</w:t>
                        </w:r>
                        <w:r>
                          <w:rPr>
                            <w:rFonts w:ascii="宋体" w:hAnsi="宋体" w:cs="宋体" w:eastAsia="宋体" w:hint="default"/>
                            <w:sz w:val="18"/>
                            <w:szCs w:val="18"/>
                          </w:rPr>
                          <w:t>《关于终止超募资金投资项</w:t>
                        </w:r>
                        <w:r>
                          <w:rPr>
                            <w:rFonts w:ascii="宋体" w:hAnsi="宋体" w:cs="宋体" w:eastAsia="宋体" w:hint="default"/>
                            <w:spacing w:val="-87"/>
                            <w:sz w:val="18"/>
                            <w:szCs w:val="18"/>
                          </w:rPr>
                          <w:t>目</w:t>
                        </w:r>
                        <w:r>
                          <w:rPr>
                            <w:rFonts w:ascii="宋体" w:hAnsi="宋体" w:cs="宋体" w:eastAsia="宋体" w:hint="default"/>
                            <w:spacing w:val="1"/>
                            <w:sz w:val="18"/>
                            <w:szCs w:val="18"/>
                          </w:rPr>
                          <w:t>“</w:t>
                        </w:r>
                        <w:r>
                          <w:rPr>
                            <w:rFonts w:ascii="宋体" w:hAnsi="宋体" w:cs="宋体" w:eastAsia="宋体" w:hint="default"/>
                            <w:sz w:val="18"/>
                            <w:szCs w:val="18"/>
                          </w:rPr>
                          <w:t>智</w:t>
                        </w:r>
                      </w:p>
                    </w:tc>
                  </w:tr>
                  <w:tr>
                    <w:trPr>
                      <w:trHeight w:val="704"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44" w:type="dxa"/>
                        <w:gridSpan w:val="11"/>
                        <w:vMerge/>
                        <w:tcBorders>
                          <w:left w:val="single" w:sz="10" w:space="0" w:color="D2D2D2"/>
                          <w:right w:val="single" w:sz="4" w:space="0" w:color="000000"/>
                        </w:tcBorders>
                      </w:tcPr>
                      <w:p>
                        <w:pPr/>
                      </w:p>
                    </w:tc>
                  </w:tr>
                  <w:tr>
                    <w:trPr>
                      <w:trHeight w:val="474"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4"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left="0" w:right="151"/>
        <w:jc w:val="right"/>
      </w:pPr>
      <w:r>
        <w:rPr/>
        <w:t>，</w:t>
      </w:r>
    </w:p>
    <w:p>
      <w:pPr>
        <w:spacing w:after="0" w:line="240" w:lineRule="auto"/>
        <w:jc w:val="right"/>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34"/>
        <w:gridCol w:w="7944"/>
      </w:tblGrid>
      <w:tr>
        <w:trPr>
          <w:trHeight w:val="20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1"/>
              <w:ind w:left="382" w:right="22" w:hanging="360"/>
              <w:jc w:val="left"/>
              <w:rPr>
                <w:rFonts w:ascii="宋体" w:hAnsi="宋体" w:cs="宋体" w:eastAsia="宋体" w:hint="default"/>
                <w:sz w:val="18"/>
                <w:szCs w:val="18"/>
              </w:rPr>
            </w:pPr>
            <w:r>
              <w:rPr>
                <w:rFonts w:ascii="宋体" w:hAnsi="宋体" w:cs="宋体" w:eastAsia="宋体" w:hint="default"/>
                <w:sz w:val="18"/>
                <w:szCs w:val="18"/>
              </w:rPr>
              <w:t>能高清视频系统项目”并用其剩余募集资金永久性补充流动资金的议案》。 终止超募资金投资项目“智能高清视频系统项目”的原因： </w:t>
            </w:r>
            <w:r>
              <w:rPr>
                <w:rFonts w:ascii="宋体" w:hAnsi="宋体" w:cs="宋体" w:eastAsia="宋体" w:hint="default"/>
                <w:spacing w:val="-1"/>
                <w:sz w:val="18"/>
                <w:szCs w:val="18"/>
              </w:rPr>
              <w:t>由于公司全资子公司上海汉鼎信息技术有限公司成立时间较短、资质体系不够健全，目前智能高</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清视频系统等类似的产品服务行业竞争加剧，公司拟将上海汉鼎信息技术有限公司开展的超募资金智</w:t>
            </w:r>
          </w:p>
          <w:p>
            <w:pPr>
              <w:pStyle w:val="TableParagraph"/>
              <w:spacing w:line="319" w:lineRule="auto" w:before="77"/>
              <w:ind w:left="22" w:right="22"/>
              <w:jc w:val="left"/>
              <w:rPr>
                <w:rFonts w:ascii="宋体" w:hAnsi="宋体" w:cs="宋体" w:eastAsia="宋体" w:hint="default"/>
                <w:sz w:val="18"/>
                <w:szCs w:val="18"/>
              </w:rPr>
            </w:pPr>
            <w:r>
              <w:rPr>
                <w:rFonts w:ascii="宋体" w:hAnsi="宋体" w:cs="宋体" w:eastAsia="宋体" w:hint="default"/>
                <w:spacing w:val="-1"/>
                <w:sz w:val="18"/>
                <w:szCs w:val="18"/>
              </w:rPr>
              <w:t>能高清视频系统项目终止，智能高清视频系统相关业务由资质齐全的汉鼎股份本身以自有资金根据公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司业务发展节奏继续开展。</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5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、用于永久性补充流动资金</w:t>
            </w:r>
          </w:p>
          <w:p>
            <w:pPr>
              <w:pStyle w:val="TableParagraph"/>
              <w:spacing w:line="319" w:lineRule="auto" w:before="115"/>
              <w:ind w:left="22" w:right="22" w:firstLine="360"/>
              <w:jc w:val="both"/>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10</w:t>
            </w:r>
            <w:r>
              <w:rPr>
                <w:rFonts w:ascii="宋体" w:hAnsi="宋体" w:cs="宋体" w:eastAsia="宋体" w:hint="default"/>
                <w:spacing w:val="-31"/>
                <w:sz w:val="18"/>
                <w:szCs w:val="18"/>
              </w:rPr>
              <w:t> </w:t>
            </w:r>
            <w:r>
              <w:rPr>
                <w:rFonts w:ascii="宋体" w:hAnsi="宋体" w:cs="宋体" w:eastAsia="宋体" w:hint="default"/>
                <w:spacing w:val="-3"/>
                <w:sz w:val="18"/>
                <w:szCs w:val="18"/>
              </w:rPr>
              <w:t>日召开第二届董事会第二十五次会议，审议通过了《关于以“其他与主营</w:t>
            </w:r>
            <w:r>
              <w:rPr>
                <w:rFonts w:ascii="宋体" w:hAnsi="宋体" w:cs="宋体" w:eastAsia="宋体" w:hint="default"/>
                <w:sz w:val="18"/>
                <w:szCs w:val="18"/>
              </w:rPr>
              <w:t> </w:t>
            </w:r>
            <w:r>
              <w:rPr>
                <w:rFonts w:ascii="宋体" w:hAnsi="宋体" w:cs="宋体" w:eastAsia="宋体" w:hint="default"/>
                <w:spacing w:val="-1"/>
                <w:sz w:val="18"/>
                <w:szCs w:val="18"/>
              </w:rPr>
              <w:t>业务相关的营运资金”永久性补充流动资金的议案》，同意公司使用“其他与主营业务相关的营运资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w:t>
            </w:r>
            <w:r>
              <w:rPr>
                <w:rFonts w:ascii="宋体" w:hAnsi="宋体" w:cs="宋体" w:eastAsia="宋体" w:hint="default"/>
                <w:sz w:val="18"/>
                <w:szCs w:val="18"/>
              </w:rPr>
              <w:t>4500 </w:t>
            </w:r>
            <w:r>
              <w:rPr>
                <w:rFonts w:ascii="宋体" w:hAnsi="宋体" w:cs="宋体" w:eastAsia="宋体" w:hint="default"/>
                <w:sz w:val="18"/>
                <w:szCs w:val="18"/>
              </w:rPr>
              <w:t>万元永久性补充流动资金。</w:t>
            </w:r>
          </w:p>
          <w:p>
            <w:pPr>
              <w:pStyle w:val="TableParagraph"/>
              <w:spacing w:line="240" w:lineRule="auto" w:before="58"/>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日，公司已将该节余超募资金</w:t>
            </w:r>
            <w:r>
              <w:rPr>
                <w:rFonts w:ascii="宋体" w:hAnsi="宋体" w:cs="宋体" w:eastAsia="宋体" w:hint="default"/>
                <w:spacing w:val="-46"/>
                <w:sz w:val="18"/>
                <w:szCs w:val="18"/>
              </w:rPr>
              <w:t> </w:t>
            </w:r>
            <w:r>
              <w:rPr>
                <w:rFonts w:ascii="宋体" w:hAnsi="宋体" w:cs="宋体" w:eastAsia="宋体" w:hint="default"/>
                <w:sz w:val="18"/>
                <w:szCs w:val="18"/>
              </w:rPr>
              <w:t>45,000,000.00</w:t>
            </w:r>
            <w:r>
              <w:rPr>
                <w:rFonts w:ascii="宋体" w:hAnsi="宋体" w:cs="宋体" w:eastAsia="宋体" w:hint="default"/>
                <w:spacing w:val="-46"/>
                <w:sz w:val="18"/>
                <w:szCs w:val="18"/>
              </w:rPr>
              <w:t> </w:t>
            </w:r>
            <w:r>
              <w:rPr>
                <w:rFonts w:ascii="宋体" w:hAnsi="宋体" w:cs="宋体" w:eastAsia="宋体" w:hint="default"/>
                <w:sz w:val="18"/>
                <w:szCs w:val="18"/>
              </w:rPr>
              <w:t>元永久性补充流动资金。</w:t>
            </w:r>
          </w:p>
          <w:p>
            <w:pPr>
              <w:pStyle w:val="TableParagraph"/>
              <w:spacing w:line="319" w:lineRule="auto" w:before="115"/>
              <w:ind w:left="22" w:right="23" w:firstLine="360"/>
              <w:jc w:val="both"/>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日召开第二届董事会第三十一次会议，审议通过了《关于终止超募资金 </w:t>
            </w:r>
            <w:r>
              <w:rPr>
                <w:rFonts w:ascii="宋体" w:hAnsi="宋体" w:cs="宋体" w:eastAsia="宋体" w:hint="default"/>
                <w:spacing w:val="-1"/>
                <w:sz w:val="18"/>
                <w:szCs w:val="18"/>
              </w:rPr>
              <w:t>投资项目“智能高清视频系统项目”并用其剩余募集资金永久性补充流动资金的议案》，同意公司终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止超募资金投资项目“智能高清视频系统项目”，并将剩余募集资金</w:t>
            </w:r>
            <w:r>
              <w:rPr>
                <w:rFonts w:ascii="宋体" w:hAnsi="宋体" w:cs="宋体" w:eastAsia="宋体" w:hint="default"/>
                <w:spacing w:val="-60"/>
                <w:sz w:val="18"/>
                <w:szCs w:val="18"/>
              </w:rPr>
              <w:t> </w:t>
            </w:r>
            <w:r>
              <w:rPr>
                <w:rFonts w:ascii="宋体" w:hAnsi="宋体" w:cs="宋体" w:eastAsia="宋体" w:hint="default"/>
                <w:sz w:val="18"/>
                <w:szCs w:val="18"/>
              </w:rPr>
              <w:t>19,258,748.90</w:t>
            </w:r>
            <w:r>
              <w:rPr>
                <w:rFonts w:ascii="宋体" w:hAnsi="宋体" w:cs="宋体" w:eastAsia="宋体" w:hint="default"/>
                <w:spacing w:val="-61"/>
                <w:sz w:val="18"/>
                <w:szCs w:val="18"/>
              </w:rPr>
              <w:t> </w:t>
            </w:r>
            <w:r>
              <w:rPr>
                <w:rFonts w:ascii="宋体" w:hAnsi="宋体" w:cs="宋体" w:eastAsia="宋体" w:hint="default"/>
                <w:sz w:val="18"/>
                <w:szCs w:val="18"/>
              </w:rPr>
              <w:t>元永久性补充流 动资金。</w:t>
            </w:r>
          </w:p>
          <w:p>
            <w:pPr>
              <w:pStyle w:val="TableParagraph"/>
              <w:spacing w:line="360" w:lineRule="auto" w:before="56"/>
              <w:ind w:left="382" w:right="152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日，公司尚未将该节余超募资金永久性补充流动资金。 </w:t>
            </w:r>
            <w:r>
              <w:rPr>
                <w:rFonts w:ascii="宋体" w:hAnsi="宋体" w:cs="宋体" w:eastAsia="宋体" w:hint="default"/>
                <w:sz w:val="18"/>
                <w:szCs w:val="18"/>
              </w:rPr>
              <w:t>2</w:t>
            </w:r>
            <w:r>
              <w:rPr>
                <w:rFonts w:ascii="宋体" w:hAnsi="宋体" w:cs="宋体" w:eastAsia="宋体" w:hint="default"/>
                <w:sz w:val="18"/>
                <w:szCs w:val="18"/>
              </w:rPr>
              <w:t>、用于增资浙江汉爵科技有限公司投资“智慧节能——暖通”项目</w:t>
            </w:r>
          </w:p>
          <w:p>
            <w:pPr>
              <w:pStyle w:val="TableParagraph"/>
              <w:spacing w:line="319" w:lineRule="auto" w:before="25"/>
              <w:ind w:left="22" w:right="-11"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日公司第二届董事会第三次会议和第二届监事会第二次会议决议通过，同意公司 使用“其他与主营业务相关的营运资金项目”的募集资金”</w:t>
            </w:r>
            <w:r>
              <w:rPr>
                <w:rFonts w:ascii="宋体" w:hAnsi="宋体" w:cs="宋体" w:eastAsia="宋体" w:hint="default"/>
                <w:sz w:val="18"/>
                <w:szCs w:val="18"/>
              </w:rPr>
              <w:t>28,000,000.00</w:t>
            </w:r>
            <w:r>
              <w:rPr>
                <w:rFonts w:ascii="宋体" w:hAnsi="宋体" w:cs="宋体" w:eastAsia="宋体" w:hint="default"/>
                <w:spacing w:val="-46"/>
                <w:sz w:val="18"/>
                <w:szCs w:val="18"/>
              </w:rPr>
              <w:t> </w:t>
            </w:r>
            <w:r>
              <w:rPr>
                <w:rFonts w:ascii="宋体" w:hAnsi="宋体" w:cs="宋体" w:eastAsia="宋体" w:hint="default"/>
                <w:sz w:val="18"/>
                <w:szCs w:val="18"/>
              </w:rPr>
              <w:t>元增资公司全资子公司浙 江汉爵科技有限公司用于投资“智慧节能——暖通”项目，本期该项目实际支出</w:t>
            </w:r>
            <w:r>
              <w:rPr>
                <w:rFonts w:ascii="宋体" w:hAnsi="宋体" w:cs="宋体" w:eastAsia="宋体" w:hint="default"/>
                <w:spacing w:val="-45"/>
                <w:sz w:val="18"/>
                <w:szCs w:val="18"/>
              </w:rPr>
              <w:t> </w:t>
            </w:r>
            <w:r>
              <w:rPr>
                <w:rFonts w:ascii="宋体" w:hAnsi="宋体" w:cs="宋体" w:eastAsia="宋体" w:hint="default"/>
                <w:sz w:val="18"/>
                <w:szCs w:val="18"/>
              </w:rPr>
              <w:t>14,273,385.20</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、用于设立全资子公司上海汉鼎信息技术有限公司投资“智能高清视频系统”项目</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日公司第二届董事会第三次会议和第二届监事会第二次会议决议通过，同意公司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使用“其他与主营业务相关的营运资金项目”的募集资金</w:t>
            </w:r>
            <w:r>
              <w:rPr>
                <w:rFonts w:ascii="宋体" w:hAnsi="宋体" w:cs="宋体" w:eastAsia="宋体" w:hint="default"/>
                <w:spacing w:val="-63"/>
                <w:sz w:val="18"/>
                <w:szCs w:val="18"/>
              </w:rPr>
              <w:t> </w:t>
            </w:r>
            <w:r>
              <w:rPr>
                <w:rFonts w:ascii="宋体" w:hAnsi="宋体" w:cs="宋体" w:eastAsia="宋体" w:hint="default"/>
                <w:sz w:val="18"/>
                <w:szCs w:val="18"/>
              </w:rPr>
              <w:t>20,000,000.00</w:t>
            </w:r>
            <w:r>
              <w:rPr>
                <w:rFonts w:ascii="宋体" w:hAnsi="宋体" w:cs="宋体" w:eastAsia="宋体" w:hint="default"/>
                <w:spacing w:val="-63"/>
                <w:sz w:val="18"/>
                <w:szCs w:val="18"/>
              </w:rPr>
              <w:t> </w:t>
            </w:r>
            <w:r>
              <w:rPr>
                <w:rFonts w:ascii="宋体" w:hAnsi="宋体" w:cs="宋体" w:eastAsia="宋体" w:hint="default"/>
                <w:sz w:val="18"/>
                <w:szCs w:val="18"/>
              </w:rPr>
              <w:t>元设立全资子公司上海汉鼎</w:t>
            </w:r>
          </w:p>
          <w:p>
            <w:pPr>
              <w:pStyle w:val="TableParagraph"/>
              <w:spacing w:line="357" w:lineRule="auto" w:before="77"/>
              <w:ind w:left="382" w:right="3321" w:hanging="360"/>
              <w:jc w:val="left"/>
              <w:rPr>
                <w:rFonts w:ascii="宋体" w:hAnsi="宋体" w:cs="宋体" w:eastAsia="宋体" w:hint="default"/>
                <w:sz w:val="18"/>
                <w:szCs w:val="18"/>
              </w:rPr>
            </w:pPr>
            <w:r>
              <w:rPr>
                <w:rFonts w:ascii="宋体" w:hAnsi="宋体" w:cs="宋体" w:eastAsia="宋体" w:hint="default"/>
                <w:sz w:val="18"/>
                <w:szCs w:val="18"/>
              </w:rPr>
              <w:t>信息技术有限公司，本期该项目实际支出</w:t>
            </w:r>
            <w:r>
              <w:rPr>
                <w:rFonts w:ascii="宋体" w:hAnsi="宋体" w:cs="宋体" w:eastAsia="宋体" w:hint="default"/>
                <w:spacing w:val="-46"/>
                <w:sz w:val="18"/>
                <w:szCs w:val="18"/>
              </w:rPr>
              <w:t> </w:t>
            </w:r>
            <w:r>
              <w:rPr>
                <w:rFonts w:ascii="宋体" w:hAnsi="宋体" w:cs="宋体" w:eastAsia="宋体" w:hint="default"/>
                <w:sz w:val="18"/>
                <w:szCs w:val="18"/>
              </w:rPr>
              <w:t>765,041.85</w:t>
            </w:r>
            <w:r>
              <w:rPr>
                <w:rFonts w:ascii="宋体" w:hAnsi="宋体" w:cs="宋体" w:eastAsia="宋体" w:hint="default"/>
                <w:spacing w:val="-46"/>
                <w:sz w:val="18"/>
                <w:szCs w:val="18"/>
              </w:rPr>
              <w:t> </w:t>
            </w:r>
            <w:r>
              <w:rPr>
                <w:rFonts w:ascii="宋体" w:hAnsi="宋体" w:cs="宋体" w:eastAsia="宋体" w:hint="default"/>
                <w:sz w:val="18"/>
                <w:szCs w:val="18"/>
              </w:rPr>
              <w:t>元。 </w:t>
            </w:r>
            <w:r>
              <w:rPr>
                <w:rFonts w:ascii="宋体" w:hAnsi="宋体" w:cs="宋体" w:eastAsia="宋体" w:hint="default"/>
                <w:sz w:val="18"/>
                <w:szCs w:val="18"/>
              </w:rPr>
              <w:t>4</w:t>
            </w:r>
            <w:r>
              <w:rPr>
                <w:rFonts w:ascii="宋体" w:hAnsi="宋体" w:cs="宋体" w:eastAsia="宋体" w:hint="default"/>
                <w:sz w:val="18"/>
                <w:szCs w:val="18"/>
              </w:rPr>
              <w:t>、用于收购四川宇佑通普系统工程有限公司</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z w:val="18"/>
                <w:szCs w:val="18"/>
              </w:rPr>
              <w:t>股权</w:t>
            </w:r>
          </w:p>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日公司第二届董事会第五次会议和第二届监事会第四次会议决议通过</w:t>
            </w:r>
            <w:r>
              <w:rPr>
                <w:rFonts w:ascii="宋体" w:hAnsi="宋体" w:cs="宋体" w:eastAsia="宋体" w:hint="default"/>
                <w:spacing w:val="-78"/>
                <w:sz w:val="18"/>
                <w:szCs w:val="18"/>
              </w:rPr>
              <w:t>，</w:t>
            </w:r>
            <w:r>
              <w:rPr>
                <w:rFonts w:ascii="宋体" w:hAnsi="宋体" w:cs="宋体" w:eastAsia="宋体" w:hint="default"/>
                <w:sz w:val="18"/>
                <w:szCs w:val="18"/>
              </w:rPr>
              <w:t>同意公司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使用“其他与主营业务相关的营运资金”</w:t>
            </w:r>
            <w:r>
              <w:rPr>
                <w:rFonts w:ascii="宋体" w:hAnsi="宋体" w:cs="宋体" w:eastAsia="宋体" w:hint="default"/>
                <w:sz w:val="18"/>
                <w:szCs w:val="18"/>
              </w:rPr>
              <w:t>18,000,000.00</w:t>
            </w:r>
            <w:r>
              <w:rPr>
                <w:rFonts w:ascii="宋体" w:hAnsi="宋体" w:cs="宋体" w:eastAsia="宋体" w:hint="default"/>
                <w:spacing w:val="-46"/>
                <w:sz w:val="18"/>
                <w:szCs w:val="18"/>
              </w:rPr>
              <w:t> </w:t>
            </w:r>
            <w:r>
              <w:rPr>
                <w:rFonts w:ascii="宋体" w:hAnsi="宋体" w:cs="宋体" w:eastAsia="宋体" w:hint="default"/>
                <w:sz w:val="18"/>
                <w:szCs w:val="18"/>
              </w:rPr>
              <w:t>元收购四川宇佑通普系统工程有限公司</w:t>
            </w:r>
            <w:r>
              <w:rPr>
                <w:rFonts w:ascii="宋体" w:hAnsi="宋体" w:cs="宋体" w:eastAsia="宋体" w:hint="default"/>
                <w:spacing w:val="-46"/>
                <w:sz w:val="18"/>
                <w:szCs w:val="18"/>
              </w:rPr>
              <w:t> </w:t>
            </w:r>
            <w:r>
              <w:rPr>
                <w:rFonts w:ascii="宋体" w:hAnsi="宋体" w:cs="宋体" w:eastAsia="宋体" w:hint="default"/>
                <w:sz w:val="18"/>
                <w:szCs w:val="18"/>
              </w:rPr>
              <w:t>75%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股权，本期该项目实际支出</w:t>
            </w:r>
            <w:r>
              <w:rPr>
                <w:rFonts w:ascii="宋体" w:hAnsi="宋体" w:cs="宋体" w:eastAsia="宋体" w:hint="default"/>
                <w:spacing w:val="-46"/>
                <w:sz w:val="18"/>
                <w:szCs w:val="18"/>
              </w:rPr>
              <w:t> </w:t>
            </w:r>
            <w:r>
              <w:rPr>
                <w:rFonts w:ascii="宋体" w:hAnsi="宋体" w:cs="宋体" w:eastAsia="宋体" w:hint="default"/>
                <w:sz w:val="18"/>
                <w:szCs w:val="18"/>
              </w:rPr>
              <w:t>360,000.00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106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6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pacing w:val="-12"/>
                <w:sz w:val="18"/>
                <w:szCs w:val="18"/>
              </w:rPr>
              <w:t>募集资金投资项目先 期投入及置换情况</w:t>
            </w:r>
            <w:r>
              <w:rPr>
                <w:rFonts w:ascii="宋体" w:hAnsi="宋体" w:cs="宋体" w:eastAsia="宋体" w:hint="default"/>
                <w:sz w:val="18"/>
                <w:szCs w:val="18"/>
              </w:rPr>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2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年度公司募集资金投资项目利用自筹资金实际已投入的具体情况如下：</w:t>
            </w: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tabs>
                <w:tab w:pos="3503" w:val="left" w:leader="none"/>
              </w:tabs>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公共安全管理平台建设项目</w:t>
              <w:tab/>
            </w:r>
            <w:r>
              <w:rPr>
                <w:rFonts w:ascii="宋体" w:hAnsi="宋体" w:cs="宋体" w:eastAsia="宋体" w:hint="default"/>
                <w:sz w:val="18"/>
                <w:szCs w:val="18"/>
              </w:rPr>
              <w:t>24,698,738.84</w:t>
            </w:r>
            <w:r>
              <w:rPr>
                <w:rFonts w:ascii="宋体" w:hAnsi="宋体" w:cs="宋体" w:eastAsia="宋体" w:hint="default"/>
                <w:sz w:val="18"/>
                <w:szCs w:val="18"/>
              </w:rPr>
              <w:t>元</w:t>
            </w:r>
          </w:p>
          <w:p>
            <w:pPr>
              <w:pStyle w:val="TableParagraph"/>
              <w:tabs>
                <w:tab w:pos="3983" w:val="left" w:leader="none"/>
              </w:tabs>
              <w:spacing w:line="400" w:lineRule="atLeast"/>
              <w:ind w:left="382" w:right="22"/>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区域中心与信息化管理平台建设项目</w:t>
              <w:tab/>
            </w:r>
            <w:r>
              <w:rPr>
                <w:rFonts w:ascii="宋体" w:hAnsi="宋体" w:cs="宋体" w:eastAsia="宋体" w:hint="default"/>
                <w:sz w:val="18"/>
                <w:szCs w:val="18"/>
              </w:rPr>
              <w:t>9,256,239.80</w:t>
            </w:r>
            <w:r>
              <w:rPr>
                <w:rFonts w:ascii="宋体" w:hAnsi="宋体" w:cs="宋体" w:eastAsia="宋体" w:hint="default"/>
                <w:sz w:val="18"/>
                <w:szCs w:val="18"/>
              </w:rPr>
              <w:t>元 </w:t>
            </w:r>
            <w:r>
              <w:rPr>
                <w:rFonts w:ascii="宋体" w:hAnsi="宋体" w:cs="宋体" w:eastAsia="宋体" w:hint="default"/>
                <w:spacing w:val="-1"/>
                <w:sz w:val="18"/>
                <w:szCs w:val="18"/>
              </w:rPr>
              <w:t>立信会计师事务所（特殊普通合伙）对公司以自筹资金先期投入募集资金项目的事项进行了专项</w:t>
            </w:r>
          </w:p>
        </w:tc>
      </w:tr>
    </w:tbl>
    <w:p>
      <w:pPr>
        <w:spacing w:after="0" w:line="400" w:lineRule="atLeast"/>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34"/>
        <w:gridCol w:w="7944"/>
      </w:tblGrid>
      <w:tr>
        <w:trPr>
          <w:trHeight w:val="201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10"/>
              <w:ind w:left="22" w:right="23"/>
              <w:jc w:val="left"/>
              <w:rPr>
                <w:rFonts w:ascii="宋体" w:hAnsi="宋体" w:cs="宋体" w:eastAsia="宋体" w:hint="default"/>
                <w:sz w:val="18"/>
                <w:szCs w:val="18"/>
              </w:rPr>
            </w:pPr>
            <w:r>
              <w:rPr>
                <w:rFonts w:ascii="宋体" w:hAnsi="宋体" w:cs="宋体" w:eastAsia="宋体" w:hint="default"/>
                <w:spacing w:val="-1"/>
                <w:sz w:val="18"/>
                <w:szCs w:val="18"/>
              </w:rPr>
              <w:t>审核，并出具了信会师报字</w:t>
            </w:r>
            <w:r>
              <w:rPr>
                <w:rFonts w:ascii="宋体" w:hAnsi="宋体" w:cs="宋体" w:eastAsia="宋体" w:hint="default"/>
                <w:spacing w:val="-1"/>
                <w:sz w:val="18"/>
                <w:szCs w:val="18"/>
              </w:rPr>
              <w:t>[2012]</w:t>
            </w:r>
            <w:r>
              <w:rPr>
                <w:rFonts w:ascii="宋体" w:hAnsi="宋体" w:cs="宋体" w:eastAsia="宋体" w:hint="default"/>
                <w:spacing w:val="-1"/>
                <w:sz w:val="18"/>
                <w:szCs w:val="18"/>
              </w:rPr>
              <w:t>第</w:t>
            </w:r>
            <w:r>
              <w:rPr>
                <w:rFonts w:ascii="宋体" w:hAnsi="宋体" w:cs="宋体" w:eastAsia="宋体" w:hint="default"/>
                <w:spacing w:val="-1"/>
                <w:sz w:val="18"/>
                <w:szCs w:val="18"/>
              </w:rPr>
              <w:t>112362</w:t>
            </w:r>
            <w:r>
              <w:rPr>
                <w:rFonts w:ascii="宋体" w:hAnsi="宋体" w:cs="宋体" w:eastAsia="宋体" w:hint="default"/>
                <w:spacing w:val="-1"/>
                <w:sz w:val="18"/>
                <w:szCs w:val="18"/>
              </w:rPr>
              <w:t>号《汉鼎信息科技股份有限公司以自筹资金预先投入募投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项目的鉴证报告》。</w:t>
            </w:r>
          </w:p>
          <w:p>
            <w:pPr>
              <w:pStyle w:val="TableParagraph"/>
              <w:spacing w:line="408" w:lineRule="auto" w:before="38"/>
              <w:ind w:left="22" w:right="22" w:firstLine="360"/>
              <w:jc w:val="left"/>
              <w:rPr>
                <w:rFonts w:ascii="宋体" w:hAnsi="宋体" w:cs="宋体" w:eastAsia="宋体" w:hint="default"/>
                <w:sz w:val="18"/>
                <w:szCs w:val="18"/>
              </w:rPr>
            </w:pPr>
            <w:r>
              <w:rPr>
                <w:rFonts w:ascii="宋体" w:hAnsi="宋体" w:cs="宋体" w:eastAsia="宋体" w:hint="default"/>
                <w:spacing w:val="-1"/>
                <w:sz w:val="18"/>
                <w:szCs w:val="18"/>
              </w:rPr>
              <w:t>公司第一届董事会第二十一次会议和第一届监事会第七次会议审议通过《关于使用募集资金置换</w:t>
            </w:r>
            <w:r>
              <w:rPr>
                <w:rFonts w:ascii="宋体" w:hAnsi="宋体" w:cs="宋体" w:eastAsia="宋体" w:hint="default"/>
                <w:sz w:val="18"/>
                <w:szCs w:val="18"/>
              </w:rPr>
              <w:t> 预先已投入募集资金投资项目的自筹资金的议案》，同意公司使用募集资金</w:t>
            </w:r>
            <w:r>
              <w:rPr>
                <w:rFonts w:ascii="宋体" w:hAnsi="宋体" w:cs="宋体" w:eastAsia="宋体" w:hint="default"/>
                <w:sz w:val="18"/>
                <w:szCs w:val="18"/>
              </w:rPr>
              <w:t>33,954,978.64</w:t>
            </w:r>
            <w:r>
              <w:rPr>
                <w:rFonts w:ascii="宋体" w:hAnsi="宋体" w:cs="宋体" w:eastAsia="宋体" w:hint="default"/>
                <w:sz w:val="18"/>
                <w:szCs w:val="18"/>
              </w:rPr>
              <w:t>元置换预</w:t>
            </w:r>
          </w:p>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先已投入募集资金投资项目的自筹资金。</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pacing w:val="-12"/>
                <w:sz w:val="18"/>
                <w:szCs w:val="18"/>
              </w:rPr>
              <w:t>用闲置募集资金暂时 补充流动资金情况</w:t>
            </w:r>
            <w:r>
              <w:rPr>
                <w:rFonts w:ascii="宋体" w:hAnsi="宋体" w:cs="宋体" w:eastAsia="宋体" w:hint="default"/>
                <w:sz w:val="18"/>
                <w:szCs w:val="18"/>
              </w:rPr>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10"/>
              <w:ind w:left="382" w:right="21"/>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 </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日召开第二届董事会第二十八次会议，审议通过了《关于使用 </w:t>
            </w:r>
            <w:r>
              <w:rPr>
                <w:rFonts w:ascii="宋体" w:hAnsi="宋体" w:cs="宋体" w:eastAsia="宋体" w:hint="default"/>
                <w:spacing w:val="-1"/>
                <w:sz w:val="18"/>
                <w:szCs w:val="18"/>
              </w:rPr>
              <w:t>部分“其他与主营业务相关的营运资金”暂时补充流动资金的议案》，同意公司使用“其他与主</w:t>
            </w:r>
          </w:p>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pacing w:val="-1"/>
                <w:sz w:val="18"/>
                <w:szCs w:val="18"/>
              </w:rPr>
              <w:t>营业务相关的营运资金”</w:t>
            </w:r>
            <w:r>
              <w:rPr>
                <w:rFonts w:ascii="宋体" w:hAnsi="宋体" w:cs="宋体" w:eastAsia="宋体" w:hint="default"/>
                <w:spacing w:val="-1"/>
                <w:sz w:val="18"/>
                <w:szCs w:val="18"/>
              </w:rPr>
              <w:t>2800</w:t>
            </w:r>
            <w:r>
              <w:rPr>
                <w:rFonts w:ascii="宋体" w:hAnsi="宋体" w:cs="宋体" w:eastAsia="宋体" w:hint="default"/>
                <w:spacing w:val="-1"/>
                <w:sz w:val="18"/>
                <w:szCs w:val="18"/>
              </w:rPr>
              <w:t>万元，用于暂时补充流动资金，使用期限自本次会议决议生效之日起不</w:t>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超过六个月，到期公司将以自有资金归还到公司募集资金专用账户。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10" w:hRule="exact"/>
        </w:trPr>
        <w:tc>
          <w:tcPr>
            <w:tcW w:w="1634" w:type="dxa"/>
            <w:vMerge/>
            <w:tcBorders>
              <w:left w:val="single" w:sz="4" w:space="0" w:color="000000"/>
              <w:bottom w:val="single" w:sz="4" w:space="0" w:color="FFFFFF"/>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FFFFFF"/>
              <w:right w:val="single" w:sz="4" w:space="0" w:color="000000"/>
            </w:tcBorders>
          </w:tcPr>
          <w:p>
            <w:pPr>
              <w:pStyle w:val="TableParagraph"/>
              <w:spacing w:line="408" w:lineRule="auto" w:before="110"/>
              <w:ind w:left="22" w:right="22"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30 </w:t>
            </w:r>
            <w:r>
              <w:rPr>
                <w:rFonts w:ascii="宋体" w:hAnsi="宋体" w:cs="宋体" w:eastAsia="宋体" w:hint="default"/>
                <w:sz w:val="18"/>
                <w:szCs w:val="18"/>
              </w:rPr>
              <w:t>日召开第二届董事会第三十一次会议，审议通过了《关于使用募集资金 投资项目“公共安全管理平台建设项目”节余资金永久性补充流动资金的议案》</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同意公司将募集资 金投资项目“公共安全管理平台建设项目”节余资金</w:t>
            </w:r>
            <w:r>
              <w:rPr>
                <w:rFonts w:ascii="宋体" w:hAnsi="宋体" w:cs="宋体" w:eastAsia="宋体" w:hint="default"/>
                <w:sz w:val="18"/>
                <w:szCs w:val="18"/>
              </w:rPr>
              <w:t>14,030,715.22</w:t>
            </w:r>
            <w:r>
              <w:rPr>
                <w:rFonts w:ascii="宋体" w:hAnsi="宋体" w:cs="宋体" w:eastAsia="宋体" w:hint="default"/>
                <w:sz w:val="18"/>
                <w:szCs w:val="18"/>
              </w:rPr>
              <w:t>元永久性补充流动资金。</w:t>
            </w:r>
          </w:p>
          <w:p>
            <w:pPr>
              <w:pStyle w:val="TableParagraph"/>
              <w:spacing w:line="240" w:lineRule="auto" w:before="38"/>
              <w:ind w:left="3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日，公司</w:t>
            </w:r>
            <w:r>
              <w:rPr>
                <w:rFonts w:ascii="宋体" w:hAnsi="宋体" w:cs="宋体" w:eastAsia="宋体" w:hint="default"/>
                <w:sz w:val="18"/>
                <w:szCs w:val="18"/>
              </w:rPr>
              <w:t>2015</w:t>
            </w:r>
            <w:r>
              <w:rPr>
                <w:rFonts w:ascii="宋体" w:hAnsi="宋体" w:cs="宋体" w:eastAsia="宋体" w:hint="default"/>
                <w:sz w:val="18"/>
                <w:szCs w:val="18"/>
              </w:rPr>
              <w:t>年第一次临时股东大会审议通过了《关于使用募集资金投资项目“公</w:t>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共安全管理平台建设项目”节余资金永久性补充流动资金的议案》。</w:t>
            </w:r>
          </w:p>
        </w:tc>
      </w:tr>
      <w:tr>
        <w:trPr>
          <w:trHeight w:val="810" w:hRule="exact"/>
        </w:trPr>
        <w:tc>
          <w:tcPr>
            <w:tcW w:w="163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9"/>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44" w:type="dxa"/>
            <w:tcBorders>
              <w:top w:val="single" w:sz="4" w:space="0" w:color="FFFFFF"/>
              <w:left w:val="single" w:sz="4" w:space="0" w:color="000000"/>
              <w:bottom w:val="single" w:sz="4" w:space="0" w:color="000000"/>
              <w:right w:val="single" w:sz="4" w:space="0" w:color="000000"/>
            </w:tcBorders>
          </w:tcPr>
          <w:p>
            <w:pPr>
              <w:pStyle w:val="TableParagraph"/>
              <w:spacing w:line="400" w:lineRule="exact"/>
              <w:ind w:left="22" w:right="169" w:firstLine="360"/>
              <w:jc w:val="left"/>
              <w:rPr>
                <w:rFonts w:ascii="宋体" w:hAnsi="宋体" w:cs="宋体" w:eastAsia="宋体" w:hint="default"/>
                <w:sz w:val="18"/>
                <w:szCs w:val="18"/>
              </w:rPr>
            </w:pPr>
            <w:r>
              <w:rPr>
                <w:rFonts w:ascii="宋体" w:hAnsi="宋体" w:cs="宋体" w:eastAsia="宋体" w:hint="default"/>
                <w:sz w:val="18"/>
                <w:szCs w:val="18"/>
              </w:rPr>
              <w:t>公司截止</w:t>
            </w:r>
            <w:r>
              <w:rPr>
                <w:rFonts w:ascii="宋体" w:hAnsi="宋体" w:cs="宋体" w:eastAsia="宋体" w:hint="default"/>
                <w:sz w:val="18"/>
                <w:szCs w:val="18"/>
              </w:rPr>
              <w:t>2014</w:t>
            </w:r>
            <w:r>
              <w:rPr>
                <w:rFonts w:ascii="宋体" w:hAnsi="宋体" w:cs="宋体" w:eastAsia="宋体" w:hint="default"/>
                <w:sz w:val="18"/>
                <w:szCs w:val="18"/>
              </w:rPr>
              <w:t>年末尚未使用的募集资金存放在募集资金专户和以定期存款形式存放在募集资金 开户银行。</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05" w:lineRule="exact" w:before="0"/>
        <w:ind w:right="0"/>
        <w:jc w:val="left"/>
      </w:pPr>
      <w:r>
        <w:rPr/>
        <w:t>注</w:t>
      </w:r>
      <w:r>
        <w:rPr>
          <w:spacing w:val="-46"/>
        </w:rPr>
        <w:t> </w:t>
      </w:r>
      <w:r>
        <w:rPr>
          <w:rFonts w:ascii="宋体" w:hAnsi="宋体" w:cs="宋体" w:eastAsia="宋体" w:hint="default"/>
        </w:rPr>
        <w:t>1</w:t>
      </w:r>
      <w:r>
        <w:rPr>
          <w:spacing w:val="-100"/>
        </w:rPr>
        <w:t>：</w:t>
      </w:r>
      <w:r>
        <w:rPr/>
        <w:t>“公共</w:t>
      </w:r>
      <w:r>
        <w:rPr>
          <w:spacing w:val="1"/>
        </w:rPr>
        <w:t>安</w:t>
      </w:r>
      <w:r>
        <w:rPr/>
        <w:t>全管理平台建设项目</w:t>
      </w:r>
      <w:r>
        <w:rPr>
          <w:spacing w:val="-10"/>
        </w:rPr>
        <w:t>”</w:t>
      </w:r>
      <w:r>
        <w:rPr/>
        <w:t>项目已经基本建成</w:t>
      </w:r>
      <w:r>
        <w:rPr>
          <w:spacing w:val="-10"/>
        </w:rPr>
        <w:t>，</w:t>
      </w:r>
      <w:r>
        <w:rPr/>
        <w:t>根据</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日公</w:t>
      </w:r>
      <w:r>
        <w:rPr>
          <w:spacing w:val="1"/>
        </w:rPr>
        <w:t>司</w:t>
      </w:r>
      <w:r>
        <w:rPr/>
        <w:t>第二届董事会第三十一次会议</w:t>
      </w:r>
      <w:r>
        <w:rPr>
          <w:spacing w:val="-10"/>
        </w:rPr>
        <w:t>，</w:t>
      </w:r>
      <w:r>
        <w:rPr/>
        <w:t>同意</w:t>
      </w:r>
    </w:p>
    <w:p>
      <w:pPr>
        <w:pStyle w:val="BodyText"/>
        <w:spacing w:line="233" w:lineRule="exact" w:before="0"/>
        <w:ind w:right="3513"/>
        <w:jc w:val="left"/>
      </w:pPr>
      <w:r>
        <w:rPr/>
        <w:t>节余资金永久性补充流动资金。</w:t>
      </w:r>
    </w:p>
    <w:p>
      <w:pPr>
        <w:pStyle w:val="BodyText"/>
        <w:spacing w:line="240" w:lineRule="auto" w:before="0"/>
        <w:ind w:right="190"/>
        <w:jc w:val="left"/>
      </w:pPr>
      <w:r>
        <w:rPr/>
        <w:t>注</w:t>
      </w:r>
      <w:r>
        <w:rPr>
          <w:spacing w:val="-32"/>
        </w:rPr>
        <w:t> </w:t>
      </w:r>
      <w:r>
        <w:rPr>
          <w:rFonts w:ascii="宋体" w:hAnsi="宋体" w:cs="宋体" w:eastAsia="宋体" w:hint="default"/>
          <w:spacing w:val="-2"/>
        </w:rPr>
        <w:t>2</w:t>
      </w:r>
      <w:r>
        <w:rPr>
          <w:spacing w:val="-2"/>
        </w:rPr>
        <w:t>：“区域中心与信息化管理平台建设项目”已经基本建成并已为公司承接了智能化项目，根据公司第二届董事会第十三</w:t>
      </w:r>
      <w:r>
        <w:rPr>
          <w:spacing w:val="-88"/>
        </w:rPr>
        <w:t> </w:t>
      </w:r>
      <w:r>
        <w:rPr>
          <w:spacing w:val="-88"/>
        </w:rPr>
      </w:r>
      <w:r>
        <w:rPr/>
        <w:t>次会议，同意节余资金永久性补充流动资金。</w:t>
      </w:r>
    </w:p>
    <w:p>
      <w:pPr>
        <w:pStyle w:val="BodyText"/>
        <w:spacing w:line="234" w:lineRule="exact" w:before="20"/>
        <w:ind w:right="192"/>
        <w:jc w:val="left"/>
      </w:pPr>
      <w:r>
        <w:rPr/>
        <w:t>注</w:t>
      </w:r>
      <w:r>
        <w:rPr>
          <w:spacing w:val="-46"/>
        </w:rPr>
        <w:t> </w:t>
      </w:r>
      <w:r>
        <w:rPr>
          <w:rFonts w:ascii="宋体" w:hAnsi="宋体" w:cs="宋体" w:eastAsia="宋体" w:hint="default"/>
        </w:rPr>
        <w:t>3</w:t>
      </w:r>
      <w:r>
        <w:rPr/>
        <w:t>：上海汉鼎信息技术有限公司投资的“智能高清视频”项目已于</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日终止，根据公司第二届董事会第三 十一次会议，同意剩余超募资金永久性补充流动资金。</w:t>
      </w:r>
    </w:p>
    <w:p>
      <w:pPr>
        <w:pStyle w:val="BodyText"/>
        <w:spacing w:line="211" w:lineRule="exact" w:before="0"/>
        <w:ind w:right="0"/>
        <w:jc w:val="left"/>
      </w:pPr>
      <w:r>
        <w:rPr/>
        <w:t>注</w:t>
      </w:r>
      <w:r>
        <w:rPr>
          <w:spacing w:val="-46"/>
        </w:rPr>
        <w:t> </w:t>
      </w:r>
      <w:r>
        <w:rPr>
          <w:rFonts w:ascii="宋体" w:hAnsi="宋体" w:cs="宋体" w:eastAsia="宋体" w:hint="default"/>
        </w:rPr>
        <w:t>4</w:t>
      </w:r>
      <w:r>
        <w:rPr/>
        <w:t>：收购四川宇佑通普系统工程有限公司</w:t>
      </w:r>
      <w:r>
        <w:rPr>
          <w:spacing w:val="-46"/>
        </w:rPr>
        <w:t> </w:t>
      </w:r>
      <w:r>
        <w:rPr>
          <w:rFonts w:ascii="宋体" w:hAnsi="宋体" w:cs="宋体" w:eastAsia="宋体" w:hint="default"/>
        </w:rPr>
        <w:t>75%</w:t>
      </w:r>
      <w:r>
        <w:rPr/>
        <w:t>股权项目本年度实现效益数根据宇佑通普为汉鼎公司签订的项目实现的效益</w:t>
      </w:r>
    </w:p>
    <w:p>
      <w:pPr>
        <w:pStyle w:val="BodyText"/>
        <w:spacing w:line="235" w:lineRule="exact" w:before="0"/>
        <w:ind w:left="153" w:right="0"/>
        <w:jc w:val="left"/>
      </w:pPr>
      <w:r>
        <w:rPr/>
        <w:t>与四川宇佑通普系统工程有限公司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年度产生的净利润归属于母公司部分的合计数。</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5"/>
        <w:spacing w:line="240" w:lineRule="auto"/>
        <w:ind w:left="153" w:right="3513"/>
        <w:jc w:val="left"/>
        <w:rPr>
          <w:b w:val="0"/>
          <w:bCs w:val="0"/>
        </w:rPr>
      </w:pPr>
      <w:r>
        <w:rPr>
          <w:rFonts w:ascii="宋体" w:hAnsi="宋体" w:cs="宋体" w:eastAsia="宋体" w:hint="default"/>
        </w:rPr>
        <w:t>3.</w:t>
      </w:r>
      <w:r>
        <w:rPr/>
        <w:t>募集资金变更项目情况</w:t>
      </w:r>
      <w:r>
        <w:rPr>
          <w:b w:val="0"/>
          <w:bCs w:val="0"/>
        </w:rPr>
      </w:r>
    </w:p>
    <w:p>
      <w:pPr>
        <w:pStyle w:val="BodyText"/>
        <w:spacing w:line="360" w:lineRule="auto" w:before="116"/>
        <w:ind w:right="6352"/>
        <w:jc w:val="left"/>
      </w:pPr>
      <w:r>
        <w:rPr/>
        <w:t>□ 适用 √ 不适用 公司报告期不存在募集资金变更项目情况。</w:t>
      </w:r>
    </w:p>
    <w:p>
      <w:pPr>
        <w:spacing w:line="240" w:lineRule="auto" w:before="0"/>
        <w:rPr>
          <w:rFonts w:ascii="宋体" w:hAnsi="宋体" w:cs="宋体" w:eastAsia="宋体" w:hint="default"/>
          <w:sz w:val="18"/>
          <w:szCs w:val="18"/>
        </w:rPr>
      </w:pPr>
    </w:p>
    <w:p>
      <w:pPr>
        <w:pStyle w:val="Heading5"/>
        <w:spacing w:line="240" w:lineRule="auto" w:before="142"/>
        <w:ind w:right="3513"/>
        <w:jc w:val="left"/>
        <w:rPr>
          <w:b w:val="0"/>
          <w:bCs w:val="0"/>
        </w:rPr>
      </w:pPr>
      <w:r>
        <w:rPr>
          <w:rFonts w:ascii="宋体" w:hAnsi="宋体" w:cs="宋体" w:eastAsia="宋体" w:hint="default"/>
        </w:rPr>
        <w:t>3</w:t>
      </w:r>
      <w:r>
        <w:rPr/>
        <w:t>）非募集资金投资的重大项目情况</w:t>
      </w:r>
      <w:r>
        <w:rPr>
          <w:b w:val="0"/>
          <w:bCs w:val="0"/>
        </w:rPr>
      </w:r>
    </w:p>
    <w:p>
      <w:pPr>
        <w:spacing w:line="357" w:lineRule="auto" w:before="117"/>
        <w:ind w:left="154" w:right="63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公司报告期无非募集资金投资的重大项目。 </w:t>
      </w:r>
      <w:r>
        <w:rPr>
          <w:rFonts w:ascii="宋体" w:hAnsi="宋体" w:cs="宋体" w:eastAsia="宋体" w:hint="default"/>
          <w:b/>
          <w:bCs/>
          <w:sz w:val="18"/>
          <w:szCs w:val="18"/>
        </w:rPr>
        <w:t>4</w:t>
      </w:r>
      <w:r>
        <w:rPr>
          <w:rFonts w:ascii="宋体" w:hAnsi="宋体" w:cs="宋体" w:eastAsia="宋体" w:hint="default"/>
          <w:b/>
          <w:bCs/>
          <w:sz w:val="18"/>
          <w:szCs w:val="18"/>
        </w:rPr>
        <w:t>）持有其他上市公司股权情况</w:t>
      </w:r>
      <w:r>
        <w:rPr>
          <w:rFonts w:ascii="宋体" w:hAnsi="宋体" w:cs="宋体" w:eastAsia="宋体" w:hint="default"/>
          <w:sz w:val="18"/>
          <w:szCs w:val="18"/>
        </w:rPr>
      </w:r>
    </w:p>
    <w:p>
      <w:pPr>
        <w:pStyle w:val="BodyText"/>
        <w:spacing w:line="240" w:lineRule="auto" w:before="29"/>
        <w:ind w:right="3513"/>
        <w:jc w:val="left"/>
      </w:pPr>
      <w:r>
        <w:rPr/>
        <w:t>□ 适用 √ 不适用</w:t>
      </w:r>
    </w:p>
    <w:p>
      <w:pPr>
        <w:spacing w:after="0" w:line="240" w:lineRule="auto"/>
        <w:jc w:val="left"/>
        <w:sectPr>
          <w:pgSz w:w="11910" w:h="16840"/>
          <w:pgMar w:header="747" w:footer="979" w:top="1040" w:bottom="1160" w:left="980" w:right="980"/>
        </w:sectPr>
      </w:pPr>
    </w:p>
    <w:p>
      <w:pPr>
        <w:spacing w:line="240" w:lineRule="auto" w:before="10"/>
        <w:rPr>
          <w:rFonts w:ascii="宋体" w:hAnsi="宋体" w:cs="宋体" w:eastAsia="宋体" w:hint="default"/>
          <w:sz w:val="26"/>
          <w:szCs w:val="26"/>
        </w:rPr>
      </w:pPr>
    </w:p>
    <w:p>
      <w:pPr>
        <w:pStyle w:val="Heading5"/>
        <w:spacing w:line="240" w:lineRule="auto" w:before="44"/>
        <w:ind w:left="253" w:right="7172"/>
        <w:jc w:val="left"/>
        <w:rPr>
          <w:b w:val="0"/>
          <w:bCs w:val="0"/>
        </w:rPr>
      </w:pPr>
      <w:r>
        <w:rPr>
          <w:rFonts w:ascii="宋体" w:hAnsi="宋体" w:cs="宋体" w:eastAsia="宋体" w:hint="default"/>
        </w:rPr>
        <w:t>5</w:t>
      </w:r>
      <w:r>
        <w:rPr/>
        <w:t>）持有金融企业股权情况</w:t>
      </w:r>
      <w:r>
        <w:rPr>
          <w:b w:val="0"/>
          <w:bCs w:val="0"/>
        </w:rPr>
      </w:r>
    </w:p>
    <w:p>
      <w:pPr>
        <w:spacing w:line="360" w:lineRule="auto" w:before="116"/>
        <w:ind w:left="254" w:right="71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公司报告期未持有金融企业股权。 </w:t>
      </w:r>
      <w:r>
        <w:rPr>
          <w:rFonts w:ascii="宋体" w:hAnsi="宋体" w:cs="宋体" w:eastAsia="宋体" w:hint="default"/>
          <w:b/>
          <w:bCs/>
          <w:sz w:val="18"/>
          <w:szCs w:val="18"/>
        </w:rPr>
        <w:t>6</w:t>
      </w:r>
      <w:r>
        <w:rPr>
          <w:rFonts w:ascii="宋体" w:hAnsi="宋体" w:cs="宋体" w:eastAsia="宋体" w:hint="default"/>
          <w:b/>
          <w:bCs/>
          <w:sz w:val="18"/>
          <w:szCs w:val="18"/>
        </w:rPr>
        <w:t>）买卖其他上市公司股份的情况</w:t>
      </w:r>
      <w:r>
        <w:rPr>
          <w:rFonts w:ascii="宋体" w:hAnsi="宋体" w:cs="宋体" w:eastAsia="宋体" w:hint="default"/>
          <w:sz w:val="18"/>
          <w:szCs w:val="18"/>
        </w:rPr>
      </w:r>
    </w:p>
    <w:p>
      <w:pPr>
        <w:spacing w:line="360" w:lineRule="auto" w:before="26"/>
        <w:ind w:left="2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18"/>
          <w:szCs w:val="18"/>
        </w:rPr>
        <w:t>7</w:t>
      </w:r>
      <w:r>
        <w:rPr>
          <w:rFonts w:ascii="宋体" w:hAnsi="宋体" w:cs="宋体" w:eastAsia="宋体" w:hint="default"/>
          <w:b/>
          <w:bCs/>
          <w:sz w:val="18"/>
          <w:szCs w:val="18"/>
        </w:rPr>
        <w:t>）以公允价值计量的金融资产</w:t>
      </w:r>
      <w:r>
        <w:rPr>
          <w:rFonts w:ascii="宋体" w:hAnsi="宋体" w:cs="宋体" w:eastAsia="宋体" w:hint="default"/>
          <w:sz w:val="18"/>
          <w:szCs w:val="18"/>
        </w:rPr>
      </w:r>
    </w:p>
    <w:p>
      <w:pPr>
        <w:pStyle w:val="BodyText"/>
        <w:spacing w:line="240" w:lineRule="auto" w:before="26"/>
        <w:ind w:left="253" w:right="717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254" w:right="7172"/>
        <w:jc w:val="left"/>
        <w:rPr>
          <w:b w:val="0"/>
          <w:bCs w:val="0"/>
        </w:rPr>
      </w:pPr>
      <w:bookmarkStart w:name="（6）主要控股参股公司分析" w:id="24"/>
      <w:bookmarkEnd w:id="24"/>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254" w:right="7172"/>
        <w:jc w:val="left"/>
      </w:pPr>
      <w:r>
        <w:rPr/>
        <w:t>主要子公司、参股公司情况</w:t>
      </w:r>
    </w:p>
    <w:p>
      <w:pPr>
        <w:pStyle w:val="BodyText"/>
        <w:spacing w:line="240" w:lineRule="auto" w:before="116"/>
        <w:ind w:left="0" w:right="430"/>
        <w:jc w:val="right"/>
      </w:pPr>
      <w:r>
        <w:rPr/>
        <w:t>单位：元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52"/>
        <w:gridCol w:w="851"/>
        <w:gridCol w:w="850"/>
        <w:gridCol w:w="1277"/>
        <w:gridCol w:w="710"/>
        <w:gridCol w:w="1134"/>
        <w:gridCol w:w="1063"/>
        <w:gridCol w:w="1204"/>
        <w:gridCol w:w="992"/>
        <w:gridCol w:w="992"/>
      </w:tblGrid>
      <w:tr>
        <w:trPr>
          <w:trHeight w:val="71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3" w:right="91" w:hanging="450"/>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总资产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净资产</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6"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营业利润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5" w:right="0"/>
              <w:jc w:val="left"/>
              <w:rPr>
                <w:rFonts w:ascii="宋体" w:hAnsi="宋体" w:cs="宋体" w:eastAsia="宋体" w:hint="default"/>
                <w:sz w:val="15"/>
                <w:szCs w:val="15"/>
              </w:rPr>
            </w:pPr>
            <w:r>
              <w:rPr>
                <w:rFonts w:ascii="宋体" w:hAnsi="宋体" w:cs="宋体" w:eastAsia="宋体" w:hint="default"/>
                <w:sz w:val="15"/>
                <w:szCs w:val="15"/>
              </w:rPr>
              <w:t>净利润</w:t>
            </w:r>
          </w:p>
        </w:tc>
      </w:tr>
      <w:tr>
        <w:trPr>
          <w:trHeight w:val="243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浙江汉爵 科技有限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3" w:right="20"/>
              <w:jc w:val="left"/>
              <w:rPr>
                <w:rFonts w:ascii="宋体" w:hAnsi="宋体" w:cs="宋体" w:eastAsia="宋体" w:hint="default"/>
                <w:sz w:val="18"/>
                <w:szCs w:val="18"/>
              </w:rPr>
            </w:pPr>
            <w:r>
              <w:rPr>
                <w:rFonts w:ascii="宋体" w:hAnsi="宋体" w:cs="宋体" w:eastAsia="宋体" w:hint="default"/>
                <w:sz w:val="18"/>
                <w:szCs w:val="18"/>
              </w:rPr>
              <w:t>计算机软件的 技术开发及成 </w:t>
            </w:r>
            <w:r>
              <w:rPr>
                <w:rFonts w:ascii="宋体" w:hAnsi="宋体" w:cs="宋体" w:eastAsia="宋体" w:hint="default"/>
                <w:spacing w:val="-6"/>
                <w:sz w:val="18"/>
                <w:szCs w:val="18"/>
              </w:rPr>
              <w:t>果转让，节能技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术开发，楼宇智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能化系统设备 </w:t>
            </w:r>
            <w:r>
              <w:rPr>
                <w:rFonts w:ascii="宋体" w:hAnsi="宋体" w:cs="宋体" w:eastAsia="宋体" w:hint="default"/>
                <w:spacing w:val="-6"/>
                <w:sz w:val="18"/>
                <w:szCs w:val="18"/>
              </w:rPr>
              <w:t>安装；承接：机</w:t>
            </w:r>
            <w:r>
              <w:rPr>
                <w:rFonts w:ascii="宋体" w:hAnsi="宋体" w:cs="宋体" w:eastAsia="宋体" w:hint="default"/>
                <w:sz w:val="18"/>
                <w:szCs w:val="18"/>
              </w:rPr>
              <w:t> </w:t>
            </w:r>
            <w:r>
              <w:rPr>
                <w:rFonts w:ascii="宋体" w:hAnsi="宋体" w:cs="宋体" w:eastAsia="宋体" w:hint="default"/>
                <w:spacing w:val="-6"/>
                <w:sz w:val="18"/>
                <w:szCs w:val="18"/>
              </w:rPr>
              <w:t>电工程、环保工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程、水处理工 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5000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79,963,030.55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宋体" w:hAnsi="宋体" w:cs="宋体" w:eastAsia="宋体" w:hint="default"/>
                <w:sz w:val="15"/>
                <w:szCs w:val="15"/>
              </w:rPr>
            </w:pPr>
            <w:r>
              <w:rPr>
                <w:rFonts w:ascii="宋体"/>
                <w:sz w:val="15"/>
              </w:rPr>
              <w:t>56,721,861.18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36,582,825.01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 w:right="0"/>
              <w:jc w:val="center"/>
              <w:rPr>
                <w:rFonts w:ascii="宋体" w:hAnsi="宋体" w:cs="宋体" w:eastAsia="宋体" w:hint="default"/>
                <w:sz w:val="15"/>
                <w:szCs w:val="15"/>
              </w:rPr>
            </w:pPr>
            <w:r>
              <w:rPr>
                <w:rFonts w:ascii="宋体"/>
                <w:sz w:val="15"/>
              </w:rPr>
              <w:t>2,252,174.27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2,055,454.42</w:t>
            </w:r>
          </w:p>
        </w:tc>
      </w:tr>
      <w:tr>
        <w:trPr>
          <w:trHeight w:val="32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上海汉鼎 信息技术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3" w:right="-17"/>
              <w:jc w:val="left"/>
              <w:rPr>
                <w:rFonts w:ascii="宋体" w:hAnsi="宋体" w:cs="宋体" w:eastAsia="宋体" w:hint="default"/>
                <w:sz w:val="18"/>
                <w:szCs w:val="18"/>
              </w:rPr>
            </w:pPr>
            <w:r>
              <w:rPr>
                <w:rFonts w:ascii="宋体" w:hAnsi="宋体" w:cs="宋体" w:eastAsia="宋体" w:hint="default"/>
                <w:sz w:val="18"/>
                <w:szCs w:val="18"/>
              </w:rPr>
              <w:t>公共安全产品 </w:t>
            </w:r>
            <w:r>
              <w:rPr>
                <w:rFonts w:ascii="宋体" w:hAnsi="宋体" w:cs="宋体" w:eastAsia="宋体" w:hint="default"/>
                <w:spacing w:val="-6"/>
                <w:sz w:val="18"/>
                <w:szCs w:val="18"/>
              </w:rPr>
              <w:t>及系统、安防产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品及系统、计算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机软硬件产品 </w:t>
            </w:r>
            <w:r>
              <w:rPr>
                <w:rFonts w:ascii="宋体" w:hAnsi="宋体" w:cs="宋体" w:eastAsia="宋体" w:hint="default"/>
                <w:spacing w:val="-6"/>
                <w:sz w:val="18"/>
                <w:szCs w:val="18"/>
              </w:rPr>
              <w:t>及系统、电子通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信软硬件产品 </w:t>
            </w:r>
            <w:r>
              <w:rPr>
                <w:rFonts w:ascii="宋体" w:hAnsi="宋体" w:cs="宋体" w:eastAsia="宋体" w:hint="default"/>
                <w:spacing w:val="-6"/>
                <w:sz w:val="18"/>
                <w:szCs w:val="18"/>
              </w:rPr>
              <w:t>及系统、音视频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软硬件产品及 系统领域内的 </w:t>
            </w:r>
            <w:r>
              <w:rPr>
                <w:rFonts w:ascii="宋体" w:hAnsi="宋体" w:cs="宋体" w:eastAsia="宋体" w:hint="default"/>
                <w:spacing w:val="-6"/>
                <w:sz w:val="18"/>
                <w:szCs w:val="18"/>
              </w:rPr>
              <w:t>技术咨询、技术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开发、技术转 让、技术服务；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2000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24,868,767.35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3" w:right="0"/>
              <w:jc w:val="center"/>
              <w:rPr>
                <w:rFonts w:ascii="宋体" w:hAnsi="宋体" w:cs="宋体" w:eastAsia="宋体" w:hint="default"/>
                <w:sz w:val="15"/>
                <w:szCs w:val="15"/>
              </w:rPr>
            </w:pPr>
            <w:r>
              <w:rPr>
                <w:rFonts w:ascii="宋体"/>
                <w:sz w:val="15"/>
              </w:rPr>
              <w:t>19,529,862.17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4,678,625.27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2" w:right="0"/>
              <w:jc w:val="center"/>
              <w:rPr>
                <w:rFonts w:ascii="宋体" w:hAnsi="宋体" w:cs="宋体" w:eastAsia="宋体" w:hint="default"/>
                <w:sz w:val="15"/>
                <w:szCs w:val="15"/>
              </w:rPr>
            </w:pPr>
            <w:r>
              <w:rPr>
                <w:rFonts w:ascii="宋体"/>
                <w:sz w:val="15"/>
              </w:rPr>
              <w:t>-249,227.31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-270,720.28</w:t>
            </w:r>
          </w:p>
        </w:tc>
      </w:tr>
      <w:tr>
        <w:trPr>
          <w:trHeight w:val="133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舟山市智 慧城市信 息技术有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2"/>
              <w:ind w:left="23" w:right="20"/>
              <w:jc w:val="left"/>
              <w:rPr>
                <w:rFonts w:ascii="宋体" w:hAnsi="宋体" w:cs="宋体" w:eastAsia="宋体" w:hint="default"/>
                <w:sz w:val="18"/>
                <w:szCs w:val="18"/>
              </w:rPr>
            </w:pPr>
            <w:r>
              <w:rPr>
                <w:rFonts w:ascii="宋体" w:hAnsi="宋体" w:cs="宋体" w:eastAsia="宋体" w:hint="default"/>
                <w:sz w:val="18"/>
                <w:szCs w:val="18"/>
              </w:rPr>
              <w:t>计算机网络信 息、计算机软 </w:t>
            </w:r>
            <w:r>
              <w:rPr>
                <w:rFonts w:ascii="宋体" w:hAnsi="宋体" w:cs="宋体" w:eastAsia="宋体" w:hint="default"/>
                <w:spacing w:val="-6"/>
                <w:sz w:val="18"/>
                <w:szCs w:val="18"/>
              </w:rPr>
              <w:t>件、公共安全产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品及系统等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9,227,528.69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7" w:right="0"/>
              <w:jc w:val="center"/>
              <w:rPr>
                <w:rFonts w:ascii="宋体" w:hAnsi="宋体" w:cs="宋体" w:eastAsia="宋体" w:hint="default"/>
                <w:sz w:val="15"/>
                <w:szCs w:val="15"/>
              </w:rPr>
            </w:pPr>
            <w:r>
              <w:rPr>
                <w:rFonts w:ascii="宋体"/>
                <w:sz w:val="15"/>
              </w:rPr>
              <w:t>9,199,494.93</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2" w:right="0"/>
              <w:jc w:val="center"/>
              <w:rPr>
                <w:rFonts w:ascii="宋体" w:hAnsi="宋体" w:cs="宋体" w:eastAsia="宋体" w:hint="default"/>
                <w:sz w:val="15"/>
                <w:szCs w:val="15"/>
              </w:rPr>
            </w:pPr>
            <w:r>
              <w:rPr>
                <w:rFonts w:ascii="宋体"/>
                <w:sz w:val="15"/>
              </w:rPr>
              <w:t>-757,746.87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-519,138.87</w:t>
            </w:r>
          </w:p>
        </w:tc>
      </w:tr>
      <w:tr>
        <w:trPr>
          <w:trHeight w:val="21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四川宇佑 通普系统 工程有限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3" w:right="20"/>
              <w:jc w:val="left"/>
              <w:rPr>
                <w:rFonts w:ascii="宋体" w:hAnsi="宋体" w:cs="宋体" w:eastAsia="宋体" w:hint="default"/>
                <w:sz w:val="18"/>
                <w:szCs w:val="18"/>
              </w:rPr>
            </w:pPr>
            <w:r>
              <w:rPr>
                <w:rFonts w:ascii="宋体" w:hAnsi="宋体" w:cs="宋体" w:eastAsia="宋体" w:hint="default"/>
                <w:sz w:val="18"/>
                <w:szCs w:val="18"/>
              </w:rPr>
              <w:t>建筑智能化工 </w:t>
            </w:r>
            <w:r>
              <w:rPr>
                <w:rFonts w:ascii="宋体" w:hAnsi="宋体" w:cs="宋体" w:eastAsia="宋体" w:hint="default"/>
                <w:spacing w:val="-6"/>
                <w:sz w:val="18"/>
                <w:szCs w:val="18"/>
              </w:rPr>
              <w:t>程专业承包（二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级）；建筑智能</w:t>
            </w:r>
            <w:r>
              <w:rPr>
                <w:rFonts w:ascii="宋体" w:hAnsi="宋体" w:cs="宋体" w:eastAsia="宋体" w:hint="default"/>
                <w:sz w:val="18"/>
                <w:szCs w:val="18"/>
              </w:rPr>
              <w:t> </w:t>
            </w:r>
            <w:r>
              <w:rPr>
                <w:rFonts w:ascii="宋体" w:hAnsi="宋体" w:cs="宋体" w:eastAsia="宋体" w:hint="default"/>
                <w:spacing w:val="-6"/>
                <w:sz w:val="18"/>
                <w:szCs w:val="18"/>
              </w:rPr>
              <w:t>化工程设计（甲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级）；机电安装</w:t>
            </w:r>
            <w:r>
              <w:rPr>
                <w:rFonts w:ascii="宋体" w:hAnsi="宋体" w:cs="宋体" w:eastAsia="宋体" w:hint="default"/>
                <w:sz w:val="18"/>
                <w:szCs w:val="18"/>
              </w:rPr>
              <w:t> </w:t>
            </w:r>
            <w:r>
              <w:rPr>
                <w:rFonts w:ascii="宋体" w:hAnsi="宋体" w:cs="宋体" w:eastAsia="宋体" w:hint="default"/>
                <w:spacing w:val="-6"/>
                <w:sz w:val="18"/>
                <w:szCs w:val="18"/>
              </w:rPr>
              <w:t>工程；公共安全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技术防范工程 设计及施工；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61,744,933.38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15"/>
                <w:szCs w:val="15"/>
              </w:rPr>
            </w:pPr>
            <w:r>
              <w:rPr>
                <w:rFonts w:ascii="宋体"/>
                <w:sz w:val="15"/>
              </w:rPr>
              <w:t>25,153,199.54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48,310,511.02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 w:right="0"/>
              <w:jc w:val="center"/>
              <w:rPr>
                <w:rFonts w:ascii="宋体" w:hAnsi="宋体" w:cs="宋体" w:eastAsia="宋体" w:hint="default"/>
                <w:sz w:val="15"/>
                <w:szCs w:val="15"/>
              </w:rPr>
            </w:pPr>
            <w:r>
              <w:rPr>
                <w:rFonts w:ascii="宋体"/>
                <w:sz w:val="15"/>
              </w:rPr>
              <w:t>3,348,800.24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3,067,926.72</w:t>
            </w:r>
          </w:p>
        </w:tc>
      </w:tr>
    </w:tbl>
    <w:p>
      <w:pPr>
        <w:spacing w:after="0" w:line="240" w:lineRule="auto"/>
        <w:jc w:val="right"/>
        <w:rPr>
          <w:rFonts w:ascii="宋体" w:hAnsi="宋体" w:cs="宋体" w:eastAsia="宋体" w:hint="default"/>
          <w:sz w:val="15"/>
          <w:szCs w:val="15"/>
        </w:rPr>
        <w:sectPr>
          <w:pgSz w:w="11910" w:h="16840"/>
          <w:pgMar w:header="747" w:footer="979" w:top="1040" w:bottom="1160" w:left="880" w:right="880"/>
        </w:sectPr>
      </w:pPr>
    </w:p>
    <w:p>
      <w:pPr>
        <w:spacing w:line="240" w:lineRule="auto" w:before="3"/>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852"/>
        <w:gridCol w:w="851"/>
        <w:gridCol w:w="850"/>
        <w:gridCol w:w="1277"/>
        <w:gridCol w:w="710"/>
        <w:gridCol w:w="1134"/>
        <w:gridCol w:w="1063"/>
        <w:gridCol w:w="1204"/>
        <w:gridCol w:w="992"/>
        <w:gridCol w:w="992"/>
      </w:tblGrid>
      <w:tr>
        <w:trPr>
          <w:trHeight w:val="21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66" w:lineRule="auto"/>
              <w:ind w:left="22" w:right="99"/>
              <w:jc w:val="both"/>
              <w:rPr>
                <w:rFonts w:ascii="宋体" w:hAnsi="宋体" w:cs="宋体" w:eastAsia="宋体" w:hint="default"/>
                <w:sz w:val="18"/>
                <w:szCs w:val="18"/>
              </w:rPr>
            </w:pPr>
            <w:r>
              <w:rPr>
                <w:rFonts w:ascii="宋体" w:hAnsi="宋体" w:cs="宋体" w:eastAsia="宋体" w:hint="default"/>
                <w:sz w:val="18"/>
                <w:szCs w:val="18"/>
              </w:rPr>
              <w:t>浙江汉动 信息科技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64" w:lineRule="auto" w:before="38"/>
              <w:ind w:left="23" w:right="-24"/>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服务、技术咨 询、成果转让； 计算机软硬件、 计算机网络技 术；游戏设计； </w:t>
            </w:r>
            <w:r>
              <w:rPr>
                <w:rFonts w:ascii="宋体" w:hAnsi="宋体" w:cs="宋体" w:eastAsia="宋体" w:hint="default"/>
                <w:spacing w:val="-6"/>
                <w:sz w:val="18"/>
                <w:szCs w:val="18"/>
              </w:rPr>
              <w:t>销售：计算机软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硬件。</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1,919,814.52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center"/>
              <w:rPr>
                <w:rFonts w:ascii="宋体" w:hAnsi="宋体" w:cs="宋体" w:eastAsia="宋体" w:hint="default"/>
                <w:sz w:val="15"/>
                <w:szCs w:val="15"/>
              </w:rPr>
            </w:pPr>
            <w:r>
              <w:rPr>
                <w:rFonts w:ascii="宋体"/>
                <w:sz w:val="15"/>
              </w:rPr>
              <w:t>1,573,851.83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188,699.20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-3,003,341.8</w:t>
            </w:r>
          </w:p>
          <w:p>
            <w:pPr>
              <w:pStyle w:val="TableParagraph"/>
              <w:spacing w:line="240" w:lineRule="auto" w:before="115"/>
              <w:ind w:right="20"/>
              <w:jc w:val="right"/>
              <w:rPr>
                <w:rFonts w:ascii="宋体" w:hAnsi="宋体" w:cs="宋体" w:eastAsia="宋体" w:hint="default"/>
                <w:sz w:val="15"/>
                <w:szCs w:val="15"/>
              </w:rPr>
            </w:pPr>
            <w:r>
              <w:rPr>
                <w:rFonts w:ascii="宋体"/>
                <w:sz w:val="15"/>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-3,004,073.5</w:t>
            </w:r>
          </w:p>
          <w:p>
            <w:pPr>
              <w:pStyle w:val="TableParagraph"/>
              <w:spacing w:line="240" w:lineRule="auto" w:before="115"/>
              <w:ind w:right="21"/>
              <w:jc w:val="right"/>
              <w:rPr>
                <w:rFonts w:ascii="宋体" w:hAnsi="宋体" w:cs="宋体" w:eastAsia="宋体" w:hint="default"/>
                <w:sz w:val="15"/>
                <w:szCs w:val="15"/>
              </w:rPr>
            </w:pPr>
            <w:r>
              <w:rPr>
                <w:rFonts w:ascii="宋体"/>
                <w:sz w:val="15"/>
              </w:rPr>
              <w:t>6</w:t>
            </w:r>
          </w:p>
        </w:tc>
      </w:tr>
      <w:tr>
        <w:trPr>
          <w:trHeight w:val="217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64" w:lineRule="auto"/>
              <w:ind w:left="22" w:right="99"/>
              <w:jc w:val="both"/>
              <w:rPr>
                <w:rFonts w:ascii="宋体" w:hAnsi="宋体" w:cs="宋体" w:eastAsia="宋体" w:hint="default"/>
                <w:sz w:val="18"/>
                <w:szCs w:val="18"/>
              </w:rPr>
            </w:pPr>
            <w:r>
              <w:rPr>
                <w:rFonts w:ascii="宋体" w:hAnsi="宋体" w:cs="宋体" w:eastAsia="宋体" w:hint="default"/>
                <w:sz w:val="18"/>
                <w:szCs w:val="18"/>
              </w:rPr>
              <w:t>广东蜂助 手网络技 术有限公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64" w:lineRule="auto" w:before="39"/>
              <w:ind w:left="23" w:right="-24"/>
              <w:jc w:val="left"/>
              <w:rPr>
                <w:rFonts w:ascii="宋体" w:hAnsi="宋体" w:cs="宋体" w:eastAsia="宋体" w:hint="default"/>
                <w:sz w:val="18"/>
                <w:szCs w:val="18"/>
              </w:rPr>
            </w:pPr>
            <w:r>
              <w:rPr>
                <w:rFonts w:ascii="宋体" w:hAnsi="宋体" w:cs="宋体" w:eastAsia="宋体" w:hint="default"/>
                <w:sz w:val="18"/>
                <w:szCs w:val="18"/>
              </w:rPr>
              <w:t>网络技术的研 </w:t>
            </w:r>
            <w:r>
              <w:rPr>
                <w:rFonts w:ascii="宋体" w:hAnsi="宋体" w:cs="宋体" w:eastAsia="宋体" w:hint="default"/>
                <w:spacing w:val="-6"/>
                <w:sz w:val="18"/>
                <w:szCs w:val="18"/>
              </w:rPr>
              <w:t>究、开发；计算</w:t>
            </w:r>
            <w:r>
              <w:rPr>
                <w:rFonts w:ascii="宋体" w:hAnsi="宋体" w:cs="宋体" w:eastAsia="宋体" w:hint="default"/>
                <w:sz w:val="18"/>
                <w:szCs w:val="18"/>
              </w:rPr>
              <w:t> </w:t>
            </w:r>
            <w:r>
              <w:rPr>
                <w:rFonts w:ascii="宋体" w:hAnsi="宋体" w:cs="宋体" w:eastAsia="宋体" w:hint="default"/>
                <w:spacing w:val="-6"/>
                <w:sz w:val="18"/>
                <w:szCs w:val="18"/>
              </w:rPr>
              <w:t>机软硬件、通讯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设备、电子产品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的研究、开发、 </w:t>
            </w:r>
            <w:r>
              <w:rPr>
                <w:rFonts w:ascii="宋体" w:hAnsi="宋体" w:cs="宋体" w:eastAsia="宋体" w:hint="default"/>
                <w:spacing w:val="-6"/>
                <w:sz w:val="18"/>
                <w:szCs w:val="18"/>
              </w:rPr>
              <w:t>租赁；计算机软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硬件、网络设备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的技术咨询</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25,818,774.48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15"/>
                <w:szCs w:val="15"/>
              </w:rPr>
            </w:pPr>
            <w:r>
              <w:rPr>
                <w:rFonts w:ascii="宋体"/>
                <w:sz w:val="15"/>
              </w:rPr>
              <w:t>21,580,497.22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24,695,395.03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10,102,306.0</w:t>
            </w:r>
          </w:p>
          <w:p>
            <w:pPr>
              <w:pStyle w:val="TableParagraph"/>
              <w:spacing w:line="240" w:lineRule="auto" w:before="117"/>
              <w:ind w:right="20"/>
              <w:jc w:val="right"/>
              <w:rPr>
                <w:rFonts w:ascii="宋体" w:hAnsi="宋体" w:cs="宋体" w:eastAsia="宋体" w:hint="default"/>
                <w:sz w:val="15"/>
                <w:szCs w:val="15"/>
              </w:rPr>
            </w:pPr>
            <w:r>
              <w:rPr>
                <w:rFonts w:ascii="宋体"/>
                <w:sz w:val="15"/>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10,038,019.2</w:t>
            </w:r>
          </w:p>
          <w:p>
            <w:pPr>
              <w:pStyle w:val="TableParagraph"/>
              <w:spacing w:line="240" w:lineRule="auto" w:before="117"/>
              <w:ind w:right="21"/>
              <w:jc w:val="right"/>
              <w:rPr>
                <w:rFonts w:ascii="宋体" w:hAnsi="宋体" w:cs="宋体" w:eastAsia="宋体" w:hint="default"/>
                <w:sz w:val="15"/>
                <w:szCs w:val="15"/>
              </w:rPr>
            </w:pPr>
            <w:r>
              <w:rPr>
                <w:rFonts w:ascii="宋体"/>
                <w:sz w:val="15"/>
              </w:rPr>
              <w:t>1</w:t>
            </w:r>
          </w:p>
        </w:tc>
      </w:tr>
      <w:tr>
        <w:trPr>
          <w:trHeight w:val="8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99"/>
              <w:jc w:val="both"/>
              <w:rPr>
                <w:rFonts w:ascii="宋体" w:hAnsi="宋体" w:cs="宋体" w:eastAsia="宋体" w:hint="default"/>
                <w:sz w:val="18"/>
                <w:szCs w:val="18"/>
              </w:rPr>
            </w:pPr>
            <w:r>
              <w:rPr>
                <w:rFonts w:ascii="宋体" w:hAnsi="宋体" w:cs="宋体" w:eastAsia="宋体" w:hint="default"/>
                <w:sz w:val="18"/>
                <w:szCs w:val="18"/>
              </w:rPr>
              <w:t>辽宁华迪 电子科技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9"/>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66"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设备销售、技术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22" w:right="0"/>
              <w:jc w:val="left"/>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2"/>
              <w:jc w:val="right"/>
              <w:rPr>
                <w:rFonts w:ascii="宋体" w:hAnsi="宋体" w:cs="宋体" w:eastAsia="宋体" w:hint="default"/>
                <w:sz w:val="15"/>
                <w:szCs w:val="15"/>
              </w:rPr>
            </w:pPr>
            <w:r>
              <w:rPr>
                <w:rFonts w:ascii="宋体"/>
                <w:spacing w:val="-1"/>
                <w:sz w:val="15"/>
              </w:rPr>
              <w:t>6,447,216.74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107" w:right="0"/>
              <w:jc w:val="center"/>
              <w:rPr>
                <w:rFonts w:ascii="宋体" w:hAnsi="宋体" w:cs="宋体" w:eastAsia="宋体" w:hint="default"/>
                <w:sz w:val="15"/>
                <w:szCs w:val="15"/>
              </w:rPr>
            </w:pPr>
            <w:r>
              <w:rPr>
                <w:rFonts w:ascii="宋体"/>
                <w:sz w:val="15"/>
              </w:rPr>
              <w:t>5,993,163.18</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0"/>
              <w:jc w:val="right"/>
              <w:rPr>
                <w:rFonts w:ascii="宋体" w:hAnsi="宋体" w:cs="宋体" w:eastAsia="宋体" w:hint="default"/>
                <w:sz w:val="15"/>
                <w:szCs w:val="15"/>
              </w:rPr>
            </w:pPr>
            <w:r>
              <w:rPr>
                <w:rFonts w:ascii="宋体"/>
                <w:spacing w:val="-1"/>
                <w:sz w:val="15"/>
              </w:rPr>
              <w:t>-340,152.33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3"/>
              <w:jc w:val="right"/>
              <w:rPr>
                <w:rFonts w:ascii="宋体" w:hAnsi="宋体" w:cs="宋体" w:eastAsia="宋体" w:hint="default"/>
                <w:sz w:val="15"/>
                <w:szCs w:val="15"/>
              </w:rPr>
            </w:pPr>
            <w:r>
              <w:rPr>
                <w:rFonts w:ascii="宋体"/>
                <w:spacing w:val="-1"/>
                <w:sz w:val="15"/>
              </w:rPr>
              <w:t>-512,282.83</w:t>
            </w:r>
          </w:p>
        </w:tc>
      </w:tr>
      <w:tr>
        <w:trPr>
          <w:trHeight w:val="8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99"/>
              <w:jc w:val="both"/>
              <w:rPr>
                <w:rFonts w:ascii="宋体" w:hAnsi="宋体" w:cs="宋体" w:eastAsia="宋体" w:hint="default"/>
                <w:sz w:val="18"/>
                <w:szCs w:val="18"/>
              </w:rPr>
            </w:pPr>
            <w:r>
              <w:rPr>
                <w:rFonts w:ascii="宋体" w:hAnsi="宋体" w:cs="宋体" w:eastAsia="宋体" w:hint="default"/>
                <w:sz w:val="18"/>
                <w:szCs w:val="18"/>
              </w:rPr>
              <w:t>汉鼎国际 发展有限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66" w:lineRule="auto" w:before="38"/>
              <w:ind w:left="23" w:right="-24"/>
              <w:jc w:val="left"/>
              <w:rPr>
                <w:rFonts w:ascii="宋体" w:hAnsi="宋体" w:cs="宋体" w:eastAsia="宋体" w:hint="default"/>
                <w:sz w:val="18"/>
                <w:szCs w:val="18"/>
              </w:rPr>
            </w:pPr>
            <w:r>
              <w:rPr>
                <w:rFonts w:ascii="宋体" w:hAnsi="宋体" w:cs="宋体" w:eastAsia="宋体" w:hint="default"/>
                <w:sz w:val="18"/>
                <w:szCs w:val="18"/>
              </w:rPr>
              <w:t>境外投资并购， 产品进出口及 结算</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381" w:lineRule="auto"/>
              <w:ind w:left="16" w:right="122"/>
              <w:jc w:val="left"/>
              <w:rPr>
                <w:rFonts w:ascii="宋体" w:hAnsi="宋体" w:cs="宋体" w:eastAsia="宋体" w:hint="default"/>
                <w:sz w:val="15"/>
                <w:szCs w:val="15"/>
              </w:rPr>
            </w:pPr>
            <w:r>
              <w:rPr>
                <w:rFonts w:ascii="宋体" w:hAnsi="宋体" w:cs="宋体" w:eastAsia="宋体" w:hint="default"/>
                <w:spacing w:val="-8"/>
                <w:sz w:val="15"/>
                <w:szCs w:val="15"/>
              </w:rPr>
              <w:t>1000</w:t>
            </w:r>
            <w:r>
              <w:rPr>
                <w:rFonts w:ascii="宋体" w:hAnsi="宋体" w:cs="宋体" w:eastAsia="宋体" w:hint="default"/>
                <w:spacing w:val="-52"/>
                <w:sz w:val="15"/>
                <w:szCs w:val="15"/>
              </w:rPr>
              <w:t> </w:t>
            </w:r>
            <w:r>
              <w:rPr>
                <w:rFonts w:ascii="宋体" w:hAnsi="宋体" w:cs="宋体" w:eastAsia="宋体" w:hint="default"/>
                <w:spacing w:val="-21"/>
                <w:sz w:val="15"/>
                <w:szCs w:val="15"/>
              </w:rPr>
              <w:t>万港 </w:t>
            </w: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2" w:right="99"/>
              <w:jc w:val="both"/>
              <w:rPr>
                <w:rFonts w:ascii="宋体" w:hAnsi="宋体" w:cs="宋体" w:eastAsia="宋体" w:hint="default"/>
                <w:sz w:val="18"/>
                <w:szCs w:val="18"/>
              </w:rPr>
            </w:pPr>
            <w:r>
              <w:rPr>
                <w:rFonts w:ascii="宋体" w:hAnsi="宋体" w:cs="宋体" w:eastAsia="宋体" w:hint="default"/>
                <w:sz w:val="18"/>
                <w:szCs w:val="18"/>
              </w:rPr>
              <w:t>浙江中城 智慧城市 规划咨询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66"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计算机网络、技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术开发、销售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2100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7,650,708.55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15"/>
                <w:szCs w:val="15"/>
              </w:rPr>
            </w:pPr>
            <w:r>
              <w:rPr>
                <w:rFonts w:ascii="宋体"/>
                <w:sz w:val="15"/>
              </w:rPr>
              <w:t>7,471,212.65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926,213.59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20"/>
              <w:jc w:val="right"/>
              <w:rPr>
                <w:rFonts w:ascii="宋体" w:hAnsi="宋体" w:cs="宋体" w:eastAsia="宋体" w:hint="default"/>
                <w:sz w:val="15"/>
                <w:szCs w:val="15"/>
              </w:rPr>
            </w:pPr>
            <w:r>
              <w:rPr>
                <w:rFonts w:ascii="宋体"/>
                <w:spacing w:val="-1"/>
                <w:sz w:val="15"/>
              </w:rPr>
              <w:t>-4,226,161.1</w:t>
            </w:r>
          </w:p>
          <w:p>
            <w:pPr>
              <w:pStyle w:val="TableParagraph"/>
              <w:spacing w:line="240" w:lineRule="auto" w:before="117"/>
              <w:ind w:right="20"/>
              <w:jc w:val="right"/>
              <w:rPr>
                <w:rFonts w:ascii="宋体" w:hAnsi="宋体" w:cs="宋体" w:eastAsia="宋体" w:hint="default"/>
                <w:sz w:val="15"/>
                <w:szCs w:val="15"/>
              </w:rPr>
            </w:pPr>
            <w:r>
              <w:rPr>
                <w:rFonts w:ascii="宋体"/>
                <w:sz w:val="15"/>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22"/>
              <w:jc w:val="right"/>
              <w:rPr>
                <w:rFonts w:ascii="宋体" w:hAnsi="宋体" w:cs="宋体" w:eastAsia="宋体" w:hint="default"/>
                <w:sz w:val="15"/>
                <w:szCs w:val="15"/>
              </w:rPr>
            </w:pPr>
            <w:r>
              <w:rPr>
                <w:rFonts w:ascii="宋体"/>
                <w:spacing w:val="-1"/>
                <w:sz w:val="15"/>
              </w:rPr>
              <w:t>-4,228,787.3</w:t>
            </w:r>
          </w:p>
          <w:p>
            <w:pPr>
              <w:pStyle w:val="TableParagraph"/>
              <w:spacing w:line="240" w:lineRule="auto" w:before="117"/>
              <w:ind w:right="21"/>
              <w:jc w:val="right"/>
              <w:rPr>
                <w:rFonts w:ascii="宋体" w:hAnsi="宋体" w:cs="宋体" w:eastAsia="宋体" w:hint="default"/>
                <w:sz w:val="15"/>
                <w:szCs w:val="15"/>
              </w:rPr>
            </w:pPr>
            <w:r>
              <w:rPr>
                <w:rFonts w:ascii="宋体"/>
                <w:sz w:val="15"/>
              </w:rPr>
              <w:t>5</w:t>
            </w:r>
          </w:p>
        </w:tc>
      </w:tr>
      <w:tr>
        <w:trPr>
          <w:trHeight w:val="8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2" w:right="99"/>
              <w:jc w:val="both"/>
              <w:rPr>
                <w:rFonts w:ascii="宋体" w:hAnsi="宋体" w:cs="宋体" w:eastAsia="宋体" w:hint="default"/>
                <w:sz w:val="18"/>
                <w:szCs w:val="18"/>
              </w:rPr>
            </w:pPr>
            <w:r>
              <w:rPr>
                <w:rFonts w:ascii="宋体" w:hAnsi="宋体" w:cs="宋体" w:eastAsia="宋体" w:hint="default"/>
                <w:sz w:val="18"/>
                <w:szCs w:val="18"/>
              </w:rPr>
              <w:t>浙江搜道 网络技术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66"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计算机网络、技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术开发、销售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 w:right="0"/>
              <w:jc w:val="left"/>
              <w:rPr>
                <w:rFonts w:ascii="宋体" w:hAnsi="宋体" w:cs="宋体" w:eastAsia="宋体" w:hint="default"/>
                <w:sz w:val="15"/>
                <w:szCs w:val="15"/>
              </w:rPr>
            </w:pPr>
            <w:r>
              <w:rPr>
                <w:rFonts w:ascii="宋体"/>
                <w:spacing w:val="-10"/>
                <w:sz w:val="15"/>
              </w:rPr>
              <w:t>1777.4822</w:t>
            </w:r>
          </w:p>
          <w:p>
            <w:pPr>
              <w:pStyle w:val="TableParagraph"/>
              <w:spacing w:line="240" w:lineRule="auto" w:before="115"/>
              <w:ind w:left="22" w:right="0"/>
              <w:jc w:val="left"/>
              <w:rPr>
                <w:rFonts w:ascii="宋体" w:hAnsi="宋体" w:cs="宋体" w:eastAsia="宋体" w:hint="default"/>
                <w:sz w:val="15"/>
                <w:szCs w:val="15"/>
              </w:rPr>
            </w:pPr>
            <w:r>
              <w:rPr>
                <w:rFonts w:ascii="宋体" w:hAnsi="宋体" w:cs="宋体" w:eastAsia="宋体" w:hint="default"/>
                <w:spacing w:val="-20"/>
                <w:sz w:val="15"/>
                <w:szCs w:val="15"/>
              </w:rPr>
              <w:t>万元</w:t>
            </w:r>
            <w:r>
              <w:rPr>
                <w:rFonts w:ascii="宋体" w:hAnsi="宋体" w:cs="宋体" w:eastAsia="宋体" w:hint="default"/>
                <w:sz w:val="15"/>
                <w:szCs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22,890,749.16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07" w:right="0"/>
              <w:jc w:val="center"/>
              <w:rPr>
                <w:rFonts w:ascii="宋体" w:hAnsi="宋体" w:cs="宋体" w:eastAsia="宋体" w:hint="default"/>
                <w:sz w:val="15"/>
                <w:szCs w:val="15"/>
              </w:rPr>
            </w:pPr>
            <w:r>
              <w:rPr>
                <w:rFonts w:ascii="宋体"/>
                <w:sz w:val="15"/>
              </w:rPr>
              <w:t>6,181,010.27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5,545,149.76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41,234.71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324,081.82</w:t>
            </w:r>
          </w:p>
        </w:tc>
      </w:tr>
      <w:tr>
        <w:trPr>
          <w:trHeight w:val="139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66" w:lineRule="auto"/>
              <w:ind w:left="22" w:right="99"/>
              <w:jc w:val="both"/>
              <w:rPr>
                <w:rFonts w:ascii="宋体" w:hAnsi="宋体" w:cs="宋体" w:eastAsia="宋体" w:hint="default"/>
                <w:sz w:val="18"/>
                <w:szCs w:val="18"/>
              </w:rPr>
            </w:pPr>
            <w:r>
              <w:rPr>
                <w:rFonts w:ascii="宋体" w:hAnsi="宋体" w:cs="宋体" w:eastAsia="宋体" w:hint="default"/>
                <w:sz w:val="18"/>
                <w:szCs w:val="18"/>
              </w:rPr>
              <w:t>成都宇佑 信息科技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4"/>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3" w:right="20"/>
              <w:jc w:val="left"/>
              <w:rPr>
                <w:rFonts w:ascii="宋体" w:hAnsi="宋体" w:cs="宋体" w:eastAsia="宋体" w:hint="default"/>
                <w:sz w:val="18"/>
                <w:szCs w:val="18"/>
              </w:rPr>
            </w:pPr>
            <w:r>
              <w:rPr>
                <w:rFonts w:ascii="宋体" w:hAnsi="宋体" w:cs="宋体" w:eastAsia="宋体" w:hint="default"/>
                <w:sz w:val="18"/>
                <w:szCs w:val="18"/>
              </w:rPr>
              <w:t>开发销售计算 </w:t>
            </w:r>
            <w:r>
              <w:rPr>
                <w:rFonts w:ascii="宋体" w:hAnsi="宋体" w:cs="宋体" w:eastAsia="宋体" w:hint="default"/>
                <w:spacing w:val="-6"/>
                <w:sz w:val="18"/>
                <w:szCs w:val="18"/>
              </w:rPr>
              <w:t>机软件、通讯设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备；计算机系统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集成、计算机信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息技术咨询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12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2" w:right="99"/>
              <w:jc w:val="both"/>
              <w:rPr>
                <w:rFonts w:ascii="宋体" w:hAnsi="宋体" w:cs="宋体" w:eastAsia="宋体" w:hint="default"/>
                <w:sz w:val="18"/>
                <w:szCs w:val="18"/>
              </w:rPr>
            </w:pPr>
            <w:r>
              <w:rPr>
                <w:rFonts w:ascii="宋体" w:hAnsi="宋体" w:cs="宋体" w:eastAsia="宋体" w:hint="default"/>
                <w:sz w:val="18"/>
                <w:szCs w:val="18"/>
              </w:rPr>
              <w:t>深圳市云 蜂智慧传 媒有限公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3" w:right="20"/>
              <w:jc w:val="left"/>
              <w:rPr>
                <w:rFonts w:ascii="宋体" w:hAnsi="宋体" w:cs="宋体" w:eastAsia="宋体" w:hint="default"/>
                <w:sz w:val="18"/>
                <w:szCs w:val="18"/>
              </w:rPr>
            </w:pPr>
            <w:r>
              <w:rPr>
                <w:rFonts w:ascii="宋体" w:hAnsi="宋体" w:cs="宋体" w:eastAsia="宋体" w:hint="default"/>
                <w:spacing w:val="-6"/>
                <w:sz w:val="18"/>
                <w:szCs w:val="18"/>
              </w:rPr>
              <w:t>网络技术、计算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机软件硬件开 </w:t>
            </w:r>
            <w:r>
              <w:rPr>
                <w:rFonts w:ascii="宋体" w:hAnsi="宋体" w:cs="宋体" w:eastAsia="宋体" w:hint="default"/>
                <w:spacing w:val="-6"/>
                <w:sz w:val="18"/>
                <w:szCs w:val="18"/>
              </w:rPr>
              <w:t>发、计算机技术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463</w:t>
            </w:r>
            <w:r>
              <w:rPr>
                <w:rFonts w:ascii="宋体" w:hAnsi="宋体" w:cs="宋体" w:eastAsia="宋体" w:hint="default"/>
                <w:spacing w:val="-37"/>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4,945,815.56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15"/>
                <w:szCs w:val="15"/>
              </w:rPr>
            </w:pPr>
            <w:r>
              <w:rPr>
                <w:rFonts w:ascii="宋体"/>
                <w:sz w:val="15"/>
              </w:rPr>
              <w:t>4,791,045.36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205,988.73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-209,954.64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-209,954.64</w:t>
            </w:r>
          </w:p>
        </w:tc>
      </w:tr>
      <w:tr>
        <w:trPr>
          <w:trHeight w:val="113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2" w:right="99"/>
              <w:jc w:val="both"/>
              <w:rPr>
                <w:rFonts w:ascii="宋体" w:hAnsi="宋体" w:cs="宋体" w:eastAsia="宋体" w:hint="default"/>
                <w:sz w:val="18"/>
                <w:szCs w:val="18"/>
              </w:rPr>
            </w:pPr>
            <w:r>
              <w:rPr>
                <w:rFonts w:ascii="宋体" w:hAnsi="宋体" w:cs="宋体" w:eastAsia="宋体" w:hint="default"/>
                <w:sz w:val="18"/>
                <w:szCs w:val="18"/>
              </w:rPr>
              <w:t>杭州四月 天生物科 技有限公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生物技术</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66" w:lineRule="auto"/>
              <w:ind w:left="23" w:right="-24"/>
              <w:jc w:val="both"/>
              <w:rPr>
                <w:rFonts w:ascii="宋体" w:hAnsi="宋体" w:cs="宋体" w:eastAsia="宋体" w:hint="default"/>
                <w:sz w:val="18"/>
                <w:szCs w:val="18"/>
              </w:rPr>
            </w:pPr>
            <w:r>
              <w:rPr>
                <w:rFonts w:ascii="宋体" w:hAnsi="宋体" w:cs="宋体" w:eastAsia="宋体" w:hint="default"/>
                <w:spacing w:val="-6"/>
                <w:sz w:val="18"/>
                <w:szCs w:val="18"/>
              </w:rPr>
              <w:t>生物技术、化妆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品的技术开发； 化妆品销售</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100</w:t>
            </w:r>
            <w:r>
              <w:rPr>
                <w:rFonts w:ascii="宋体" w:hAnsi="宋体" w:cs="宋体" w:eastAsia="宋体" w:hint="default"/>
                <w:spacing w:val="-37"/>
                <w:sz w:val="15"/>
                <w:szCs w:val="15"/>
              </w:rPr>
              <w:t> </w:t>
            </w: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760,049.50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center"/>
              <w:rPr>
                <w:rFonts w:ascii="宋体" w:hAnsi="宋体" w:cs="宋体" w:eastAsia="宋体" w:hint="default"/>
                <w:sz w:val="18"/>
                <w:szCs w:val="18"/>
              </w:rPr>
            </w:pPr>
            <w:r>
              <w:rPr>
                <w:rFonts w:ascii="宋体"/>
                <w:sz w:val="18"/>
              </w:rPr>
              <w:t>542,850.70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-177,149.3</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-177,149.3</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bl>
    <w:p>
      <w:pPr>
        <w:pStyle w:val="BodyText"/>
        <w:spacing w:line="427" w:lineRule="auto" w:before="51"/>
        <w:ind w:left="614" w:right="0" w:hanging="360"/>
        <w:jc w:val="left"/>
      </w:pPr>
      <w:r>
        <w:rPr/>
        <w:t>主要子公司、参股公司情况说明 </w:t>
      </w:r>
      <w:r>
        <w:rPr>
          <w:spacing w:val="-2"/>
        </w:rPr>
        <w:t>公司全资子公司浙江汉爵科技有限公司，主要经营计算机软件的技术开发及成果转让，节能技术开发，楼宇智能化系统</w:t>
      </w:r>
    </w:p>
    <w:p>
      <w:pPr>
        <w:pStyle w:val="BodyText"/>
        <w:spacing w:line="220" w:lineRule="exact" w:before="0"/>
        <w:ind w:left="254" w:right="0"/>
        <w:jc w:val="both"/>
      </w:pPr>
      <w:r>
        <w:rPr/>
        <w:t>设备安装等，注册资本</w:t>
      </w:r>
      <w:r>
        <w:rPr>
          <w:rFonts w:ascii="宋体" w:hAnsi="宋体" w:cs="宋体" w:eastAsia="宋体" w:hint="default"/>
        </w:rPr>
        <w:t>5,000</w:t>
      </w:r>
      <w:r>
        <w:rPr/>
        <w:t>万元</w:t>
      </w:r>
      <w:r>
        <w:rPr>
          <w:rFonts w:ascii="宋体" w:hAnsi="宋体" w:cs="宋体" w:eastAsia="宋体" w:hint="default"/>
        </w:rPr>
        <w:t>,</w:t>
      </w:r>
      <w:r>
        <w:rPr/>
        <w:t>被认定为国家重点支持领域的高新技术企业，具备计算机信息系统集成企业叁级资质、建</w:t>
      </w:r>
    </w:p>
    <w:p>
      <w:pPr>
        <w:pStyle w:val="BodyText"/>
        <w:spacing w:line="367" w:lineRule="auto" w:before="124"/>
        <w:ind w:left="253" w:right="250"/>
        <w:jc w:val="both"/>
      </w:pPr>
      <w:r>
        <w:rPr>
          <w:spacing w:val="-2"/>
        </w:rPr>
        <w:t>筑智能化工程专业承包叁级、机电安装工程施工总承包二级资质和环保工程专业承包三级资质等，报告期获得了</w:t>
      </w:r>
      <w:r>
        <w:rPr>
          <w:rFonts w:ascii="宋体" w:hAnsi="宋体" w:cs="宋体" w:eastAsia="宋体" w:hint="default"/>
          <w:spacing w:val="-2"/>
        </w:rPr>
        <w:t>2013</w:t>
      </w:r>
      <w:r>
        <w:rPr>
          <w:spacing w:val="-2"/>
        </w:rPr>
        <w:t>年杭州</w:t>
      </w:r>
      <w:r>
        <w:rPr>
          <w:spacing w:val="-59"/>
        </w:rPr>
        <w:t> </w:t>
      </w:r>
      <w:r>
        <w:rPr>
          <w:spacing w:val="-2"/>
        </w:rPr>
        <w:t>市下城区专利示范、试点企业、杭州市下城区</w:t>
      </w:r>
      <w:r>
        <w:rPr>
          <w:rFonts w:ascii="宋体" w:hAnsi="宋体" w:cs="宋体" w:eastAsia="宋体" w:hint="default"/>
          <w:spacing w:val="-2"/>
        </w:rPr>
        <w:t>2012</w:t>
      </w:r>
      <w:r>
        <w:rPr>
          <w:spacing w:val="-2"/>
        </w:rPr>
        <w:t>年度建筑业先进企业（社会责任先进企业）、浙江省科技型中小企业等称</w:t>
      </w:r>
      <w:r>
        <w:rPr>
          <w:spacing w:val="-62"/>
        </w:rPr>
        <w:t> </w:t>
      </w:r>
      <w:r>
        <w:rPr>
          <w:spacing w:val="-62"/>
        </w:rPr>
      </w:r>
      <w:r>
        <w:rPr/>
        <w:t>号或荣誉。</w:t>
      </w:r>
    </w:p>
    <w:p>
      <w:pPr>
        <w:spacing w:after="0" w:line="367" w:lineRule="auto"/>
        <w:jc w:val="both"/>
        <w:sectPr>
          <w:pgSz w:w="11910" w:h="16840"/>
          <w:pgMar w:header="747" w:footer="979" w:top="1040" w:bottom="1160" w:left="880" w:right="8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367" w:lineRule="auto" w:before="0"/>
        <w:ind w:left="153" w:right="199" w:firstLine="360"/>
        <w:jc w:val="both"/>
      </w:pPr>
      <w:r>
        <w:rPr/>
        <w:t>公司全资子公司上海汉鼎信息技术有限公司，成立于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29</w:t>
      </w:r>
      <w:r>
        <w:rPr/>
        <w:t>日，注册资本</w:t>
      </w:r>
      <w:r>
        <w:rPr>
          <w:rFonts w:ascii="宋体" w:hAnsi="宋体" w:cs="宋体" w:eastAsia="宋体" w:hint="default"/>
        </w:rPr>
        <w:t>2000</w:t>
      </w:r>
      <w:r>
        <w:rPr/>
        <w:t>万，主要进行智能化相关产品及系 统的研发和销售等业务。</w:t>
      </w:r>
    </w:p>
    <w:p>
      <w:pPr>
        <w:pStyle w:val="BodyText"/>
        <w:spacing w:line="367" w:lineRule="auto" w:before="29"/>
        <w:ind w:left="153" w:right="192" w:firstLine="360"/>
        <w:jc w:val="both"/>
      </w:pPr>
      <w:r>
        <w:rPr/>
        <w:t>公司全资子公司舟山市智慧城市信息技术有限公司，成立于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22</w:t>
      </w:r>
      <w:r>
        <w:rPr/>
        <w:t>日，全面负责智慧舟山建设各项业务，是公司 </w:t>
      </w:r>
      <w:r>
        <w:rPr>
          <w:spacing w:val="-2"/>
        </w:rPr>
        <w:t>开展智慧城市业务的重点部署。报告期内该公司积极参与到智慧舟山的顶层设计之中，为公司参与智慧舟山的实际建设项目</w:t>
      </w:r>
      <w:r>
        <w:rPr>
          <w:spacing w:val="-64"/>
        </w:rPr>
        <w:t> </w:t>
      </w:r>
      <w:r>
        <w:rPr>
          <w:spacing w:val="-64"/>
        </w:rPr>
      </w:r>
      <w:r>
        <w:rPr/>
        <w:t>提供了有利条件。</w:t>
      </w:r>
    </w:p>
    <w:p>
      <w:pPr>
        <w:pStyle w:val="BodyText"/>
        <w:spacing w:line="367" w:lineRule="auto" w:before="29"/>
        <w:ind w:left="153" w:right="192" w:firstLine="360"/>
        <w:jc w:val="both"/>
      </w:pPr>
      <w:r>
        <w:rPr/>
        <w:t>公司控股子公司四川宇佑通普系统工程有限公司</w:t>
      </w:r>
      <w:r>
        <w:rPr>
          <w:rFonts w:ascii="宋体" w:hAnsi="宋体" w:cs="宋体" w:eastAsia="宋体" w:hint="default"/>
        </w:rPr>
        <w:t>(</w:t>
      </w:r>
      <w:r>
        <w:rPr/>
        <w:t>原：四川通普集成系统工程有限责任公司</w:t>
      </w:r>
      <w:r>
        <w:rPr>
          <w:rFonts w:ascii="宋体" w:hAnsi="宋体" w:cs="宋体" w:eastAsia="宋体" w:hint="default"/>
        </w:rPr>
        <w:t>)</w:t>
      </w:r>
      <w:r>
        <w:rPr/>
        <w:t>，公司持有其</w:t>
      </w:r>
      <w:r>
        <w:rPr>
          <w:rFonts w:ascii="宋体" w:hAnsi="宋体" w:cs="宋体" w:eastAsia="宋体" w:hint="default"/>
        </w:rPr>
        <w:t>75%</w:t>
      </w:r>
      <w:r>
        <w:rPr/>
        <w:t>的股权， </w:t>
      </w:r>
      <w:r>
        <w:rPr>
          <w:spacing w:val="-2"/>
        </w:rPr>
        <w:t>主要经营建筑智能化工程专业承包，被评为高新技术企业，是公司区域竞争战略的一个重点部署，在公司西南区域业务开拓</w:t>
      </w:r>
      <w:r>
        <w:rPr>
          <w:spacing w:val="-66"/>
        </w:rPr>
        <w:t> </w:t>
      </w:r>
      <w:r>
        <w:rPr>
          <w:spacing w:val="-66"/>
        </w:rPr>
      </w:r>
      <w:r>
        <w:rPr/>
        <w:t>中起到了积极作用。报告期内，该公司加大了自主研发，获得了</w:t>
      </w:r>
      <w:r>
        <w:rPr>
          <w:rFonts w:ascii="宋体" w:hAnsi="宋体" w:cs="宋体" w:eastAsia="宋体" w:hint="default"/>
        </w:rPr>
        <w:t>7</w:t>
      </w:r>
      <w:r>
        <w:rPr/>
        <w:t>项软件著作权。</w:t>
      </w:r>
    </w:p>
    <w:p>
      <w:pPr>
        <w:pStyle w:val="BodyText"/>
        <w:spacing w:line="367" w:lineRule="auto" w:before="29"/>
        <w:ind w:left="153" w:right="190" w:firstLine="360"/>
        <w:jc w:val="both"/>
      </w:pPr>
      <w:r>
        <w:rPr/>
        <w:t>公司控股子公司浙江汉动信息科技有限公司，是公司“渠道</w:t>
      </w:r>
      <w:r>
        <w:rPr>
          <w:rFonts w:ascii="宋体" w:hAnsi="宋体" w:cs="宋体" w:eastAsia="宋体" w:hint="default"/>
        </w:rPr>
        <w:t>+</w:t>
      </w:r>
      <w:r>
        <w:rPr/>
        <w:t>内容”战略布局组成部分，于</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17</w:t>
      </w:r>
      <w:r>
        <w:rPr/>
        <w:t>日注册成立， </w:t>
      </w:r>
      <w:r>
        <w:rPr>
          <w:spacing w:val="-2"/>
        </w:rPr>
        <w:t>专业从事手机游戏内容开发，是公司移动互联网内容布局的重要环节和尝试。报告期内完成了第一款移动游戏“封神来了”</w:t>
      </w:r>
      <w:r>
        <w:rPr>
          <w:spacing w:val="-63"/>
        </w:rPr>
        <w:t> </w:t>
      </w:r>
      <w:r>
        <w:rPr>
          <w:spacing w:val="-63"/>
        </w:rPr>
      </w:r>
      <w:r>
        <w:rPr/>
        <w:t>的开发工作，并进行上线测试。</w:t>
      </w:r>
    </w:p>
    <w:p>
      <w:pPr>
        <w:pStyle w:val="BodyText"/>
        <w:spacing w:line="367" w:lineRule="auto" w:before="29"/>
        <w:ind w:left="153" w:right="93" w:firstLine="360"/>
        <w:jc w:val="left"/>
      </w:pPr>
      <w:r>
        <w:rPr/>
        <w:t>公司控股子公司广东蜂助手网络技术有限公司，公司于</w:t>
      </w:r>
      <w:r>
        <w:rPr>
          <w:rFonts w:ascii="宋体" w:hAnsi="宋体" w:cs="宋体" w:eastAsia="宋体" w:hint="default"/>
        </w:rPr>
        <w:t>2013</w:t>
      </w:r>
      <w:r>
        <w:rPr/>
        <w:t>年</w:t>
      </w:r>
      <w:r>
        <w:rPr>
          <w:rFonts w:ascii="宋体" w:hAnsi="宋体" w:cs="宋体" w:eastAsia="宋体" w:hint="default"/>
        </w:rPr>
        <w:t>11</w:t>
      </w:r>
      <w:r>
        <w:rPr/>
        <w:t>月收购了蜂助手</w:t>
      </w:r>
      <w:r>
        <w:rPr>
          <w:rFonts w:ascii="宋体" w:hAnsi="宋体" w:cs="宋体" w:eastAsia="宋体" w:hint="default"/>
        </w:rPr>
        <w:t>60%</w:t>
      </w:r>
      <w:r>
        <w:rPr/>
        <w:t>的股权。报告期内，蜂助手继续以 坚持打造移动互联网线下最大的入口平台的战略方向，</w:t>
      </w:r>
      <w:r>
        <w:rPr>
          <w:rFonts w:ascii="宋体" w:hAnsi="宋体" w:cs="宋体" w:eastAsia="宋体" w:hint="default"/>
        </w:rPr>
        <w:t>2014</w:t>
      </w:r>
      <w:r>
        <w:rPr/>
        <w:t>年成为国内实力最强的线下移动互联网入口整体解决方案提供 </w:t>
      </w:r>
      <w:r>
        <w:rPr>
          <w:spacing w:val="-2"/>
        </w:rPr>
        <w:t>商，成功的从移动运营商的强依赖关系，逐步走向社会公开渠道；平台研发和团队建设齐头并进，渠道规模覆盖和资源整合</w:t>
      </w:r>
      <w:r>
        <w:rPr>
          <w:spacing w:val="-66"/>
        </w:rPr>
        <w:t> </w:t>
      </w:r>
      <w:r>
        <w:rPr>
          <w:spacing w:val="-66"/>
        </w:rPr>
      </w:r>
      <w:r>
        <w:rPr>
          <w:spacing w:val="-2"/>
        </w:rPr>
        <w:t>同步发展，从服务支撑逐步走向移动互联网运营。</w:t>
      </w:r>
      <w:r>
        <w:rPr>
          <w:rFonts w:ascii="宋体" w:hAnsi="宋体" w:cs="宋体" w:eastAsia="宋体" w:hint="default"/>
          <w:spacing w:val="-2"/>
        </w:rPr>
        <w:t>2014</w:t>
      </w:r>
      <w:r>
        <w:rPr>
          <w:spacing w:val="-2"/>
        </w:rPr>
        <w:t>年以深度合作、渠道捆绑的思路，以深度定制、成立子公司、区域代</w:t>
      </w:r>
      <w:r>
        <w:rPr>
          <w:spacing w:val="-63"/>
        </w:rPr>
        <w:t> </w:t>
      </w:r>
      <w:r>
        <w:rPr>
          <w:spacing w:val="-63"/>
        </w:rPr>
      </w:r>
      <w:r>
        <w:rPr/>
        <w:t>理的方式，拓展有价值的移动互联网线下入口渠道（运营商营业厅、手机销售网点、广铁集团所有站点的候车厅</w:t>
      </w:r>
      <w:r>
        <w:rPr>
          <w:rFonts w:ascii="宋体" w:hAnsi="宋体" w:cs="宋体" w:eastAsia="宋体" w:hint="default"/>
        </w:rPr>
        <w:t>135</w:t>
      </w:r>
      <w:r>
        <w:rPr/>
        <w:t>个站、 有线下触摸屏设备的公司）。截至</w:t>
      </w:r>
      <w:r>
        <w:rPr>
          <w:rFonts w:ascii="宋体" w:hAnsi="宋体" w:cs="宋体" w:eastAsia="宋体" w:hint="default"/>
        </w:rPr>
        <w:t>2014</w:t>
      </w:r>
      <w:r>
        <w:rPr/>
        <w:t>年底活跃网点数达</w:t>
      </w:r>
      <w:r>
        <w:rPr>
          <w:rFonts w:ascii="宋体" w:hAnsi="宋体" w:cs="宋体" w:eastAsia="宋体" w:hint="default"/>
        </w:rPr>
        <w:t>5.6</w:t>
      </w:r>
      <w:r>
        <w:rPr/>
        <w:t>万个，覆盖广东、湖南、广西、福建、四川、贵州、海南、山 西、北京、内蒙、江苏等省份。</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21</w:t>
      </w:r>
      <w:r>
        <w:rPr/>
        <w:t>日，蜂助手出资设立了深圳市云蜂智慧传媒有限公司，持有该公司股份为</w:t>
      </w:r>
      <w:r>
        <w:rPr>
          <w:rFonts w:ascii="宋体" w:hAnsi="宋体" w:cs="宋体" w:eastAsia="宋体" w:hint="default"/>
        </w:rPr>
        <w:t>30%</w:t>
      </w:r>
      <w:r>
        <w:rPr/>
        <w:t>。</w:t>
      </w:r>
    </w:p>
    <w:p>
      <w:pPr>
        <w:pStyle w:val="BodyText"/>
        <w:spacing w:line="367" w:lineRule="auto" w:before="29"/>
        <w:ind w:left="153" w:right="199" w:firstLine="360"/>
        <w:jc w:val="both"/>
      </w:pPr>
      <w:r>
        <w:rPr/>
        <w:t>公司全资子公司辽宁华迪电子科技有限公司，公司于</w:t>
      </w:r>
      <w:r>
        <w:rPr>
          <w:rFonts w:ascii="宋体" w:hAnsi="宋体" w:cs="宋体" w:eastAsia="宋体" w:hint="default"/>
        </w:rPr>
        <w:t>2014</w:t>
      </w:r>
      <w:r>
        <w:rPr/>
        <w:t>年</w:t>
      </w:r>
      <w:r>
        <w:rPr>
          <w:rFonts w:ascii="宋体" w:hAnsi="宋体" w:cs="宋体" w:eastAsia="宋体" w:hint="default"/>
        </w:rPr>
        <w:t>2</w:t>
      </w:r>
      <w:r>
        <w:rPr/>
        <w:t>月收购了其</w:t>
      </w:r>
      <w:r>
        <w:rPr>
          <w:rFonts w:ascii="宋体" w:hAnsi="宋体" w:cs="宋体" w:eastAsia="宋体" w:hint="default"/>
        </w:rPr>
        <w:t>100%</w:t>
      </w:r>
      <w:r>
        <w:rPr/>
        <w:t>股权，报告期内，该公司负责新民智慧城 市建设的实施工作，新民市已被列为住建部列为第三批智慧城市试点城市。</w:t>
      </w:r>
    </w:p>
    <w:p>
      <w:pPr>
        <w:pStyle w:val="BodyText"/>
        <w:spacing w:line="367" w:lineRule="auto" w:before="29"/>
        <w:ind w:left="153" w:right="109" w:firstLine="360"/>
        <w:jc w:val="both"/>
      </w:pPr>
      <w:r>
        <w:rPr/>
        <w:t>公司全资子公司汉鼎国际发展有限公司，成立于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27</w:t>
      </w:r>
      <w:r>
        <w:rPr/>
        <w:t>日，注册资本</w:t>
      </w:r>
      <w:r>
        <w:rPr>
          <w:rFonts w:ascii="宋体" w:hAnsi="宋体" w:cs="宋体" w:eastAsia="宋体" w:hint="default"/>
        </w:rPr>
        <w:t>1000</w:t>
      </w:r>
      <w:r>
        <w:rPr/>
        <w:t>万港币，主要是为开展境外投资并购， 智慧城市项目产品进出口及结算。</w:t>
      </w:r>
    </w:p>
    <w:p>
      <w:pPr>
        <w:pStyle w:val="BodyText"/>
        <w:spacing w:line="367" w:lineRule="auto" w:before="29"/>
        <w:ind w:left="153" w:right="190" w:firstLine="360"/>
        <w:jc w:val="both"/>
      </w:pPr>
      <w:r>
        <w:rPr>
          <w:spacing w:val="-2"/>
        </w:rPr>
        <w:t>公司参股公司浙江中城智慧城市规划咨询有限公司，成立于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13</w:t>
      </w:r>
      <w:r>
        <w:rPr>
          <w:spacing w:val="-2"/>
        </w:rPr>
        <w:t>日，注册资本</w:t>
      </w:r>
      <w:r>
        <w:rPr>
          <w:rFonts w:ascii="宋体" w:hAnsi="宋体" w:cs="宋体" w:eastAsia="宋体" w:hint="default"/>
          <w:spacing w:val="-2"/>
        </w:rPr>
        <w:t>2000</w:t>
      </w:r>
      <w:r>
        <w:rPr>
          <w:spacing w:val="-2"/>
        </w:rPr>
        <w:t>万元，公司认缴</w:t>
      </w:r>
      <w:r>
        <w:rPr>
          <w:rFonts w:ascii="宋体" w:hAnsi="宋体" w:cs="宋体" w:eastAsia="宋体" w:hint="default"/>
          <w:spacing w:val="-2"/>
        </w:rPr>
        <w:t>900</w:t>
      </w:r>
      <w:r>
        <w:rPr>
          <w:spacing w:val="-2"/>
        </w:rPr>
        <w:t>万元，持</w:t>
      </w:r>
      <w:r>
        <w:rPr/>
        <w:t> </w:t>
      </w:r>
      <w:r>
        <w:rPr>
          <w:spacing w:val="-2"/>
        </w:rPr>
        <w:t>有其</w:t>
      </w:r>
      <w:r>
        <w:rPr>
          <w:rFonts w:ascii="宋体" w:hAnsi="宋体" w:cs="宋体" w:eastAsia="宋体" w:hint="default"/>
          <w:spacing w:val="-2"/>
        </w:rPr>
        <w:t>45%</w:t>
      </w:r>
      <w:r>
        <w:rPr>
          <w:spacing w:val="-2"/>
        </w:rPr>
        <w:t>的股份，后该公司增资到</w:t>
      </w:r>
      <w:r>
        <w:rPr>
          <w:rFonts w:ascii="宋体" w:hAnsi="宋体" w:cs="宋体" w:eastAsia="宋体" w:hint="default"/>
          <w:spacing w:val="-2"/>
        </w:rPr>
        <w:t>2100</w:t>
      </w:r>
      <w:r>
        <w:rPr>
          <w:spacing w:val="-2"/>
        </w:rPr>
        <w:t>万元，公司持有其股份为</w:t>
      </w:r>
      <w:r>
        <w:rPr>
          <w:rFonts w:ascii="宋体" w:hAnsi="宋体" w:cs="宋体" w:eastAsia="宋体" w:hint="default"/>
          <w:spacing w:val="-2"/>
        </w:rPr>
        <w:t>42.8571%</w:t>
      </w:r>
      <w:r>
        <w:rPr>
          <w:spacing w:val="-2"/>
        </w:rPr>
        <w:t>，后经公司总经理办公会议决定以</w:t>
      </w:r>
      <w:r>
        <w:rPr>
          <w:rFonts w:ascii="宋体" w:hAnsi="宋体" w:cs="宋体" w:eastAsia="宋体" w:hint="default"/>
          <w:spacing w:val="-2"/>
        </w:rPr>
        <w:t>400</w:t>
      </w:r>
      <w:r>
        <w:rPr>
          <w:spacing w:val="-2"/>
        </w:rPr>
        <w:t>万元价格转让</w:t>
      </w:r>
      <w:r>
        <w:rPr>
          <w:spacing w:val="-49"/>
        </w:rPr>
        <w:t> </w:t>
      </w:r>
      <w:r>
        <w:rPr/>
        <w:t>了该公司</w:t>
      </w:r>
      <w:r>
        <w:rPr>
          <w:rFonts w:ascii="宋体" w:hAnsi="宋体" w:cs="宋体" w:eastAsia="宋体" w:hint="default"/>
        </w:rPr>
        <w:t>19.05%</w:t>
      </w:r>
      <w:r>
        <w:rPr/>
        <w:t>的股权给浙江桃花源环保科技有限公司，转让完成后公司持有中城智慧</w:t>
      </w:r>
      <w:r>
        <w:rPr>
          <w:rFonts w:ascii="宋体" w:hAnsi="宋体" w:cs="宋体" w:eastAsia="宋体" w:hint="default"/>
        </w:rPr>
        <w:t>23.8095%</w:t>
      </w:r>
      <w:r>
        <w:rPr/>
        <w:t>股权。</w:t>
      </w:r>
    </w:p>
    <w:p>
      <w:pPr>
        <w:pStyle w:val="BodyText"/>
        <w:spacing w:line="367" w:lineRule="auto" w:before="29"/>
        <w:ind w:left="153" w:right="190" w:firstLine="360"/>
        <w:jc w:val="both"/>
      </w:pPr>
      <w:r>
        <w:rPr>
          <w:spacing w:val="-2"/>
        </w:rPr>
        <w:t>公司控股子公司浙江搜道网络技术有限公司，公司于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月收购并增资的方式控制了其</w:t>
      </w:r>
      <w:r>
        <w:rPr>
          <w:rFonts w:ascii="宋体" w:hAnsi="宋体" w:cs="宋体" w:eastAsia="宋体" w:hint="default"/>
          <w:spacing w:val="-2"/>
        </w:rPr>
        <w:t>51%</w:t>
      </w:r>
      <w:r>
        <w:rPr>
          <w:spacing w:val="-2"/>
        </w:rPr>
        <w:t>的股权。</w:t>
      </w:r>
      <w:r>
        <w:rPr>
          <w:rFonts w:ascii="宋体" w:hAnsi="宋体" w:cs="宋体" w:eastAsia="宋体" w:hint="default"/>
          <w:spacing w:val="-2"/>
        </w:rPr>
        <w:t>2014</w:t>
      </w:r>
      <w:r>
        <w:rPr>
          <w:spacing w:val="-2"/>
        </w:rPr>
        <w:t>年搜道网络</w:t>
      </w:r>
      <w:r>
        <w:rPr/>
        <w:t> 通过外延扩张手段美女会员数量发展迅速，已基本建立了体系完整的电商服务体系，合作商家数量增长势态良好。</w:t>
      </w:r>
      <w:r>
        <w:rPr>
          <w:rFonts w:ascii="宋体" w:hAnsi="宋体" w:cs="宋体" w:eastAsia="宋体" w:hint="default"/>
        </w:rPr>
        <w:t>2014</w:t>
      </w:r>
      <w:r>
        <w:rPr/>
        <w:t>年</w:t>
      </w:r>
      <w:r>
        <w:rPr>
          <w:rFonts w:ascii="宋体" w:hAnsi="宋体" w:cs="宋体" w:eastAsia="宋体" w:hint="default"/>
        </w:rPr>
        <w:t>6 </w:t>
      </w:r>
      <w:r>
        <w:rPr/>
        <w:t>月</w:t>
      </w:r>
      <w:r>
        <w:rPr>
          <w:rFonts w:ascii="宋体" w:hAnsi="宋体" w:cs="宋体" w:eastAsia="宋体" w:hint="default"/>
        </w:rPr>
        <w:t>24</w:t>
      </w:r>
      <w:r>
        <w:rPr/>
        <w:t>日，搜道网络出资设立了杭州四月天生物技术有限公司，持有该公司股份为</w:t>
      </w:r>
      <w:r>
        <w:rPr>
          <w:rFonts w:ascii="宋体" w:hAnsi="宋体" w:cs="宋体" w:eastAsia="宋体" w:hint="default"/>
        </w:rPr>
        <w:t>18%</w:t>
      </w:r>
      <w:r>
        <w:rPr/>
        <w:t>。</w:t>
      </w:r>
    </w:p>
    <w:p>
      <w:pPr>
        <w:pStyle w:val="BodyText"/>
        <w:spacing w:line="367" w:lineRule="auto" w:before="29"/>
        <w:ind w:left="153" w:right="191" w:firstLine="360"/>
        <w:jc w:val="both"/>
      </w:pPr>
      <w:r>
        <w:rPr>
          <w:spacing w:val="-2"/>
        </w:rPr>
        <w:t>公司控股子公司成都宇佑信息科技有限公司，成立于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日，注册资本</w:t>
      </w:r>
      <w:r>
        <w:rPr>
          <w:rFonts w:ascii="宋体" w:hAnsi="宋体" w:cs="宋体" w:eastAsia="宋体" w:hint="default"/>
          <w:spacing w:val="-2"/>
        </w:rPr>
        <w:t>1000</w:t>
      </w:r>
      <w:r>
        <w:rPr>
          <w:spacing w:val="-2"/>
        </w:rPr>
        <w:t>万元，专注移动医疗、医疗物联网</w:t>
      </w:r>
      <w:r>
        <w:rPr/>
        <w:t> 产品（服务）开发、实体与信息服务提供与运营；</w:t>
      </w:r>
    </w:p>
    <w:p>
      <w:pPr>
        <w:pStyle w:val="BodyText"/>
        <w:spacing w:line="367" w:lineRule="auto" w:before="29"/>
        <w:ind w:right="191" w:firstLine="360"/>
        <w:jc w:val="both"/>
      </w:pPr>
      <w:r>
        <w:rPr>
          <w:spacing w:val="-2"/>
        </w:rPr>
        <w:t>原公司全资子公司浙江汉鼎手游科技有限公司，成立于</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17</w:t>
      </w:r>
      <w:r>
        <w:rPr>
          <w:spacing w:val="-2"/>
        </w:rPr>
        <w:t>日，报告期内，公司调整优化移动互联布局，将其</w:t>
      </w:r>
      <w:r>
        <w:rPr/>
        <w:t> 进行了股权转让剥离。</w:t>
      </w:r>
    </w:p>
    <w:p>
      <w:pPr>
        <w:pStyle w:val="BodyText"/>
        <w:spacing w:line="240" w:lineRule="auto" w:before="2"/>
        <w:ind w:right="93"/>
        <w:jc w:val="left"/>
      </w:pPr>
      <w:r>
        <w:rPr/>
        <w:t>报告期内取得和处置子公司的情况</w:t>
      </w:r>
    </w:p>
    <w:p>
      <w:pPr>
        <w:pStyle w:val="BodyText"/>
        <w:spacing w:line="240" w:lineRule="auto" w:before="117"/>
        <w:ind w:right="93"/>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3687"/>
        <w:gridCol w:w="1276"/>
        <w:gridCol w:w="2338"/>
      </w:tblGrid>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报告期内取得 和处置子公司 方式</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开展智慧城市建设业务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4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268"/>
        <w:gridCol w:w="3687"/>
        <w:gridCol w:w="1276"/>
        <w:gridCol w:w="2338"/>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汉鼎国际发展有限公司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为将来公司的境外投资并购、智慧城市项目产 品进出口及结算方面业务的开展提供平台。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浙江中城智慧城市规划咨询 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开展智慧城市建设业务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快速拓展移动互联领城渠道建设和运营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w:t>
            </w:r>
            <w:r>
              <w:rPr>
                <w:rFonts w:ascii="宋体" w:hAnsi="宋体" w:cs="宋体" w:eastAsia="宋体" w:hint="default"/>
                <w:sz w:val="18"/>
                <w:szCs w:val="18"/>
              </w:rPr>
              <w:t>+</w:t>
            </w:r>
            <w:r>
              <w:rPr>
                <w:rFonts w:ascii="宋体" w:hAnsi="宋体" w:cs="宋体" w:eastAsia="宋体" w:hint="default"/>
                <w:sz w:val="18"/>
                <w:szCs w:val="18"/>
              </w:rPr>
              <w:t>增资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开展智慧医疗建设方面的业务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浙江汉鼎手游科技有限公司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调整、优化业务布局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未对业绩产生负面影响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7）公司控制的特殊目的主体情况" w:id="25"/>
      <w:bookmarkEnd w:id="25"/>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二、公司未来发展的展望" w:id="26"/>
      <w:bookmarkEnd w:id="26"/>
      <w:r>
        <w:rPr>
          <w:b w:val="0"/>
          <w:bCs w:val="0"/>
        </w:rPr>
      </w:r>
      <w:r>
        <w:rPr/>
        <w:t>二、公司未来发展的展望</w:t>
      </w:r>
      <w:r>
        <w:rPr>
          <w:b w:val="0"/>
          <w:bCs w:val="0"/>
        </w:rPr>
      </w:r>
    </w:p>
    <w:p>
      <w:pPr>
        <w:spacing w:line="240" w:lineRule="auto" w:before="12"/>
        <w:rPr>
          <w:rFonts w:ascii="宋体" w:hAnsi="宋体" w:cs="宋体" w:eastAsia="宋体" w:hint="default"/>
          <w:b/>
          <w:bCs/>
          <w:sz w:val="27"/>
          <w:szCs w:val="27"/>
        </w:rPr>
      </w:pPr>
    </w:p>
    <w:p>
      <w:pPr>
        <w:pStyle w:val="BodyText"/>
        <w:spacing w:line="348" w:lineRule="auto" w:before="0"/>
        <w:ind w:left="513" w:right="183" w:firstLine="1"/>
        <w:jc w:val="left"/>
      </w:pPr>
      <w:r>
        <w:rPr>
          <w:rFonts w:ascii="宋体" w:hAnsi="宋体" w:cs="宋体" w:eastAsia="宋体" w:hint="default"/>
          <w:b/>
          <w:bCs/>
        </w:rPr>
        <w:t>（一）行业发展趋势分析</w:t>
      </w:r>
      <w:r>
        <w:rPr>
          <w:rFonts w:ascii="宋体" w:hAnsi="宋体" w:cs="宋体" w:eastAsia="宋体" w:hint="default"/>
          <w:b/>
          <w:bCs/>
          <w:w w:val="99"/>
        </w:rPr>
        <w:t> </w:t>
      </w:r>
      <w:r>
        <w:rPr/>
        <w:t>自</w:t>
      </w:r>
      <w:r>
        <w:rPr>
          <w:rFonts w:ascii="宋体" w:hAnsi="宋体" w:cs="宋体" w:eastAsia="宋体" w:hint="default"/>
        </w:rPr>
        <w:t>2008</w:t>
      </w:r>
      <w:r>
        <w:rPr/>
        <w:t>年</w:t>
      </w:r>
      <w:r>
        <w:rPr>
          <w:rFonts w:ascii="宋体" w:hAnsi="宋体" w:cs="宋体" w:eastAsia="宋体" w:hint="default"/>
        </w:rPr>
        <w:t>IBM</w:t>
      </w:r>
      <w:r>
        <w:rPr/>
        <w:t>推出智慧地球概念，该理念即在世界范围内悄然兴起，在我国智慧城市的试点工作如火如荼。</w:t>
      </w:r>
      <w:r>
        <w:rPr>
          <w:rFonts w:ascii="宋体" w:hAnsi="宋体" w:cs="宋体" w:eastAsia="宋体" w:hint="default"/>
        </w:rPr>
        <w:t>2012</w:t>
      </w:r>
      <w:r>
        <w:rPr/>
        <w:t>年，住</w:t>
      </w:r>
    </w:p>
    <w:p>
      <w:pPr>
        <w:pStyle w:val="BodyText"/>
        <w:spacing w:line="219" w:lineRule="exact" w:before="0"/>
        <w:ind w:left="153" w:right="0"/>
        <w:jc w:val="both"/>
      </w:pPr>
      <w:r>
        <w:rPr/>
        <w:t>建部下发《国家智慧城市试点暂行办法》并公布首批试点城市</w:t>
      </w:r>
      <w:r>
        <w:rPr>
          <w:rFonts w:ascii="宋体" w:hAnsi="宋体" w:cs="宋体" w:eastAsia="宋体" w:hint="default"/>
        </w:rPr>
        <w:t>90</w:t>
      </w:r>
      <w:r>
        <w:rPr/>
        <w:t>个，</w:t>
      </w:r>
      <w:r>
        <w:rPr>
          <w:rFonts w:ascii="宋体" w:hAnsi="宋体" w:cs="宋体" w:eastAsia="宋体" w:hint="default"/>
        </w:rPr>
        <w:t>2013</w:t>
      </w:r>
      <w:r>
        <w:rPr/>
        <w:t>年，住建部公布第二批试点城市</w:t>
      </w:r>
      <w:r>
        <w:rPr>
          <w:rFonts w:ascii="宋体" w:hAnsi="宋体" w:cs="宋体" w:eastAsia="宋体" w:hint="default"/>
        </w:rPr>
        <w:t>103</w:t>
      </w:r>
      <w:r>
        <w:rPr/>
        <w:t>个；近日，住</w:t>
      </w:r>
    </w:p>
    <w:p>
      <w:pPr>
        <w:pStyle w:val="BodyText"/>
        <w:spacing w:line="304" w:lineRule="auto" w:before="64"/>
        <w:ind w:left="153" w:right="102"/>
        <w:jc w:val="both"/>
      </w:pPr>
      <w:r>
        <w:rPr>
          <w:spacing w:val="-4"/>
        </w:rPr>
        <w:t>建部公布了国家智慧城市</w:t>
      </w:r>
      <w:r>
        <w:rPr>
          <w:rFonts w:ascii="宋体" w:hAnsi="宋体" w:cs="宋体" w:eastAsia="宋体" w:hint="default"/>
          <w:spacing w:val="-4"/>
        </w:rPr>
        <w:t>2014</w:t>
      </w:r>
      <w:r>
        <w:rPr>
          <w:spacing w:val="-4"/>
        </w:rPr>
        <w:t>年度专项试点名单，新增了</w:t>
      </w:r>
      <w:r>
        <w:rPr>
          <w:rFonts w:ascii="宋体" w:hAnsi="宋体" w:cs="宋体" w:eastAsia="宋体" w:hint="default"/>
          <w:spacing w:val="-4"/>
        </w:rPr>
        <w:t>84</w:t>
      </w:r>
      <w:r>
        <w:rPr>
          <w:spacing w:val="-4"/>
        </w:rPr>
        <w:t>个试点城市（其中公司重点建设的新民市赫然在列），截至目前，</w:t>
      </w:r>
      <w:r>
        <w:rPr>
          <w:spacing w:val="-34"/>
        </w:rPr>
        <w:t> </w:t>
      </w:r>
      <w:r>
        <w:rPr>
          <w:spacing w:val="-34"/>
        </w:rPr>
      </w:r>
      <w:r>
        <w:rPr/>
        <w:t>我国智慧城市试点已接近</w:t>
      </w:r>
      <w:r>
        <w:rPr>
          <w:rFonts w:ascii="宋体" w:hAnsi="宋体" w:cs="宋体" w:eastAsia="宋体" w:hint="default"/>
        </w:rPr>
        <w:t>300</w:t>
      </w:r>
      <w:r>
        <w:rPr/>
        <w:t>个。</w:t>
      </w:r>
    </w:p>
    <w:p>
      <w:pPr>
        <w:pStyle w:val="BodyText"/>
        <w:spacing w:line="304" w:lineRule="auto" w:before="55"/>
        <w:ind w:left="153" w:right="183" w:firstLine="360"/>
        <w:jc w:val="left"/>
      </w:pPr>
      <w:r>
        <w:rPr/>
        <w:t>目前，中国关于智慧城市的政策部署基本全面到位，为智慧城市建设发展指明了方向。</w:t>
      </w:r>
      <w:r>
        <w:rPr>
          <w:rFonts w:ascii="宋体" w:hAnsi="宋体" w:cs="宋体" w:eastAsia="宋体" w:hint="default"/>
        </w:rPr>
        <w:t>2014</w:t>
      </w:r>
      <w:r>
        <w:rPr/>
        <w:t>年</w:t>
      </w:r>
      <w:r>
        <w:rPr>
          <w:rFonts w:ascii="宋体" w:hAnsi="宋体" w:cs="宋体" w:eastAsia="宋体" w:hint="default"/>
        </w:rPr>
        <w:t>1</w:t>
      </w:r>
      <w:r>
        <w:rPr/>
        <w:t>月，国家发改委、工业 和信息化部等</w:t>
      </w:r>
      <w:r>
        <w:rPr>
          <w:rFonts w:ascii="宋体" w:hAnsi="宋体" w:cs="宋体" w:eastAsia="宋体" w:hint="default"/>
        </w:rPr>
        <w:t>12</w:t>
      </w:r>
      <w:r>
        <w:rPr/>
        <w:t>个部门联合印发《关于加快实施信息惠民工程有关工作的通知》， </w:t>
      </w:r>
      <w:r>
        <w:rPr>
          <w:rFonts w:ascii="宋体" w:hAnsi="宋体" w:cs="宋体" w:eastAsia="宋体" w:hint="default"/>
        </w:rPr>
        <w:t>2014</w:t>
      </w:r>
      <w:r>
        <w:rPr/>
        <w:t>年</w:t>
      </w:r>
      <w:r>
        <w:rPr>
          <w:rFonts w:ascii="宋体" w:hAnsi="宋体" w:cs="宋体" w:eastAsia="宋体" w:hint="default"/>
        </w:rPr>
        <w:t>3</w:t>
      </w:r>
      <w:r>
        <w:rPr/>
        <w:t>月，《国家新型城镇化规划</w:t>
      </w:r>
    </w:p>
    <w:p>
      <w:pPr>
        <w:pStyle w:val="BodyText"/>
        <w:spacing w:line="304" w:lineRule="auto" w:before="16"/>
        <w:ind w:left="153" w:right="201"/>
        <w:jc w:val="both"/>
      </w:pPr>
      <w:r>
        <w:rPr/>
        <w:t>（</w:t>
      </w:r>
      <w:r>
        <w:rPr>
          <w:rFonts w:ascii="宋体" w:hAnsi="宋体" w:cs="宋体" w:eastAsia="宋体" w:hint="default"/>
        </w:rPr>
        <w:t>2014-2020</w:t>
      </w:r>
      <w:r>
        <w:rPr/>
        <w:t>年）》， </w:t>
      </w:r>
      <w:r>
        <w:rPr>
          <w:rFonts w:ascii="宋体" w:hAnsi="宋体" w:cs="宋体" w:eastAsia="宋体" w:hint="default"/>
        </w:rPr>
        <w:t>2014</w:t>
      </w:r>
      <w:r>
        <w:rPr/>
        <w:t>年</w:t>
      </w:r>
      <w:r>
        <w:rPr>
          <w:rFonts w:ascii="宋体" w:hAnsi="宋体" w:cs="宋体" w:eastAsia="宋体" w:hint="default"/>
        </w:rPr>
        <w:t>8</w:t>
      </w:r>
      <w:r>
        <w:rPr/>
        <w:t>月，国家发改委、工信部等八部委联合印发了《关于促进智慧城市健康发展的指导意见》， 以上三项政策，再加上</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14</w:t>
      </w:r>
      <w:r>
        <w:rPr/>
        <w:t>日《国务院关于促进信息消费扩大内需的若干意见》，可以说，中国关于智慧城市的政 策部署全面到位，为智慧城市建设发展指明了方向。</w:t>
      </w:r>
    </w:p>
    <w:p>
      <w:pPr>
        <w:pStyle w:val="BodyText"/>
        <w:spacing w:line="304" w:lineRule="auto" w:before="55"/>
        <w:ind w:left="153" w:right="93" w:firstLine="360"/>
        <w:jc w:val="left"/>
      </w:pPr>
      <w:r>
        <w:rPr>
          <w:spacing w:val="-4"/>
        </w:rPr>
        <w:t>据悉，到</w:t>
      </w:r>
      <w:r>
        <w:rPr>
          <w:rFonts w:ascii="宋体" w:hAnsi="宋体" w:cs="宋体" w:eastAsia="宋体" w:hint="default"/>
          <w:spacing w:val="-4"/>
        </w:rPr>
        <w:t>2016</w:t>
      </w:r>
      <w:r>
        <w:rPr>
          <w:spacing w:val="-4"/>
        </w:rPr>
        <w:t>年，国内将逐步建立健全中国智慧城市国家标准体系，目前已立项的智慧城市国家标准包括《智慧城市</w:t>
      </w:r>
      <w:r>
        <w:rPr>
          <w:rFonts w:ascii="宋体" w:hAnsi="宋体" w:cs="宋体" w:eastAsia="宋体" w:hint="default"/>
          <w:spacing w:val="-4"/>
        </w:rPr>
        <w:t>SOA</w:t>
      </w:r>
      <w:r>
        <w:rPr>
          <w:rFonts w:ascii="宋体" w:hAnsi="宋体" w:cs="宋体" w:eastAsia="宋体" w:hint="default"/>
        </w:rPr>
        <w:t> </w:t>
      </w:r>
      <w:r>
        <w:rPr/>
        <w:t>标准应用指南》、《智慧城市技术参考模型》、《智慧城市评价模型及基础评价指标体系》等</w:t>
      </w:r>
      <w:r>
        <w:rPr>
          <w:rFonts w:ascii="宋体" w:hAnsi="宋体" w:cs="宋体" w:eastAsia="宋体" w:hint="default"/>
        </w:rPr>
        <w:t>6</w:t>
      </w:r>
      <w:r>
        <w:rPr/>
        <w:t>项。智慧城市建设的标准化 </w:t>
      </w:r>
      <w:r>
        <w:rPr>
          <w:spacing w:val="-4"/>
        </w:rPr>
        <w:t>有利于提高城市规划的通用性，降低建设成本，有利于促进产业链的分工合作，加强各政府部门之间的互联互通、共享协同，</w:t>
      </w:r>
      <w:r>
        <w:rPr>
          <w:spacing w:val="-46"/>
        </w:rPr>
        <w:t> </w:t>
      </w:r>
      <w:r>
        <w:rPr>
          <w:spacing w:val="-46"/>
        </w:rPr>
      </w:r>
      <w:r>
        <w:rPr/>
        <w:t>推广最佳的技术和应用实践。</w:t>
      </w:r>
    </w:p>
    <w:p>
      <w:pPr>
        <w:pStyle w:val="BodyText"/>
        <w:spacing w:line="304" w:lineRule="auto" w:before="56"/>
        <w:ind w:left="153" w:right="110" w:firstLine="360"/>
        <w:jc w:val="left"/>
      </w:pPr>
      <w:r>
        <w:rPr/>
        <w:t>综上所述，我国智慧城市建设正进入高速发展阶段，有评论认为，从长远看来，智慧城市必定会成为保稳定、保民生、 </w:t>
      </w:r>
      <w:r>
        <w:rPr>
          <w:spacing w:val="-2"/>
        </w:rPr>
        <w:t>保增长的核动力。根据市场研究公司</w:t>
      </w:r>
      <w:r>
        <w:rPr>
          <w:rFonts w:ascii="宋体" w:hAnsi="宋体" w:cs="宋体" w:eastAsia="宋体" w:hint="default"/>
          <w:spacing w:val="-2"/>
        </w:rPr>
        <w:t>MarketsandMarkets</w:t>
      </w:r>
      <w:r>
        <w:rPr>
          <w:spacing w:val="-2"/>
        </w:rPr>
        <w:t>发布的一项研究报告显示，我国智慧城市</w:t>
      </w:r>
      <w:r>
        <w:rPr>
          <w:rFonts w:ascii="宋体" w:hAnsi="宋体" w:cs="宋体" w:eastAsia="宋体" w:hint="default"/>
          <w:spacing w:val="-2"/>
        </w:rPr>
        <w:t>2011-2016</w:t>
      </w:r>
      <w:r>
        <w:rPr>
          <w:spacing w:val="-2"/>
        </w:rPr>
        <w:t>年的年复合增长</w:t>
      </w:r>
      <w:r>
        <w:rPr>
          <w:spacing w:val="-38"/>
        </w:rPr>
        <w:t> </w:t>
      </w:r>
      <w:r>
        <w:rPr/>
        <w:t>率将达到</w:t>
      </w:r>
      <w:r>
        <w:rPr>
          <w:rFonts w:ascii="宋体" w:hAnsi="宋体" w:cs="宋体" w:eastAsia="宋体" w:hint="default"/>
        </w:rPr>
        <w:t>14.2%</w:t>
      </w:r>
      <w:r>
        <w:rPr/>
        <w:t>。“十二五”期间用于建设智慧城市的投资总规模可能高达</w:t>
      </w:r>
      <w:r>
        <w:rPr>
          <w:rFonts w:ascii="宋体" w:hAnsi="宋体" w:cs="宋体" w:eastAsia="宋体" w:hint="default"/>
        </w:rPr>
        <w:t>5,000</w:t>
      </w:r>
      <w:r>
        <w:rPr/>
        <w:t>亿元，各地智慧城市建设将带来</w:t>
      </w:r>
      <w:r>
        <w:rPr>
          <w:rFonts w:ascii="宋体" w:hAnsi="宋体" w:cs="宋体" w:eastAsia="宋体" w:hint="default"/>
        </w:rPr>
        <w:t>2</w:t>
      </w:r>
      <w:r>
        <w:rPr/>
        <w:t>万亿元的 产业机会。</w:t>
      </w:r>
    </w:p>
    <w:p>
      <w:pPr>
        <w:pStyle w:val="BodyText"/>
        <w:spacing w:line="304" w:lineRule="auto" w:before="55"/>
        <w:ind w:left="153" w:right="189" w:firstLine="360"/>
        <w:jc w:val="both"/>
      </w:pPr>
      <w:r>
        <w:rPr>
          <w:rFonts w:ascii="宋体" w:hAnsi="宋体" w:cs="宋体" w:eastAsia="宋体" w:hint="default"/>
          <w:spacing w:val="-2"/>
        </w:rPr>
        <w:t>2014</w:t>
      </w:r>
      <w:r>
        <w:rPr>
          <w:spacing w:val="-2"/>
        </w:rPr>
        <w:t>年是中国全功能接入国际互联网</w:t>
      </w:r>
      <w:r>
        <w:rPr>
          <w:rFonts w:ascii="宋体" w:hAnsi="宋体" w:cs="宋体" w:eastAsia="宋体" w:hint="default"/>
          <w:spacing w:val="-2"/>
        </w:rPr>
        <w:t>20</w:t>
      </w:r>
      <w:r>
        <w:rPr>
          <w:spacing w:val="-2"/>
        </w:rPr>
        <w:t>周年。</w:t>
      </w:r>
      <w:r>
        <w:rPr>
          <w:rFonts w:ascii="宋体" w:hAnsi="宋体" w:cs="宋体" w:eastAsia="宋体" w:hint="default"/>
          <w:spacing w:val="-2"/>
        </w:rPr>
        <w:t>20</w:t>
      </w:r>
      <w:r>
        <w:rPr>
          <w:spacing w:val="-2"/>
        </w:rPr>
        <w:t>年来，互联网在我国迅速落地生根并不断发展壮大，逐渐成为提振经济</w:t>
      </w:r>
      <w:r>
        <w:rPr/>
        <w:t> </w:t>
      </w:r>
      <w:r>
        <w:rPr>
          <w:spacing w:val="-2"/>
        </w:rPr>
        <w:t>发展、服务社会民生的新引擎。我国正在从网络大国向网络强国迈进，从消费型互联网向生产型互联网转型。未来互联网与</w:t>
      </w:r>
      <w:r>
        <w:rPr>
          <w:spacing w:val="-65"/>
        </w:rPr>
        <w:t> </w:t>
      </w:r>
      <w:r>
        <w:rPr>
          <w:spacing w:val="-65"/>
        </w:rPr>
      </w:r>
      <w:r>
        <w:rPr>
          <w:spacing w:val="-2"/>
        </w:rPr>
        <w:t>传统产业跨界融合更加广泛、深刻。传统产业向智能化、数字化、网络化纵深发展。产业互联网发展步伐进一步加快，互联</w:t>
      </w:r>
      <w:r>
        <w:rPr>
          <w:spacing w:val="-70"/>
        </w:rPr>
        <w:t> </w:t>
      </w:r>
      <w:r>
        <w:rPr>
          <w:spacing w:val="-70"/>
        </w:rPr>
      </w:r>
      <w:r>
        <w:rPr>
          <w:spacing w:val="-2"/>
        </w:rPr>
        <w:t>网技术对传统产业的产品设计、生产流程、产品销售等全过程渗透。传统产业通过互联网技术整合产业链上下游资源，在原</w:t>
      </w:r>
      <w:r>
        <w:rPr>
          <w:spacing w:val="-66"/>
        </w:rPr>
        <w:t> </w:t>
      </w:r>
      <w:r>
        <w:rPr>
          <w:spacing w:val="-66"/>
        </w:rPr>
      </w:r>
      <w:r>
        <w:rPr>
          <w:spacing w:val="-2"/>
        </w:rPr>
        <w:t>材料、装备制造、军工等重点领域开展试点工程，加快生产流程创新与突破。同时，传统产业也将发挥“信息流”作用，在</w:t>
      </w:r>
      <w:r>
        <w:rPr>
          <w:spacing w:val="-67"/>
        </w:rPr>
        <w:t> </w:t>
      </w:r>
      <w:r>
        <w:rPr>
          <w:spacing w:val="-67"/>
        </w:rPr>
      </w:r>
      <w:r>
        <w:rPr/>
        <w:t>研发、设计、生产、销售、服务等环节促进网络与信息技术发展。同时，随着移动通信网络持续稳健发展，</w:t>
      </w:r>
      <w:r>
        <w:rPr>
          <w:spacing w:val="1"/>
        </w:rPr>
        <w:t> </w:t>
      </w:r>
      <w:r>
        <w:rPr/>
        <w:t>移动智能终端</w:t>
      </w:r>
      <w:r>
        <w:rPr/>
        <w:t> 快速普及， 线上线下 </w:t>
      </w:r>
      <w:r>
        <w:rPr>
          <w:rFonts w:ascii="宋体" w:hAnsi="宋体" w:cs="宋体" w:eastAsia="宋体" w:hint="default"/>
        </w:rPr>
        <w:t>(O2O) </w:t>
      </w:r>
      <w:r>
        <w:rPr/>
        <w:t>应用体系不断创新，根据</w:t>
      </w:r>
      <w:r>
        <w:rPr>
          <w:rFonts w:ascii="宋体" w:hAnsi="宋体" w:cs="宋体" w:eastAsia="宋体" w:hint="default"/>
        </w:rPr>
        <w:t>Analysys</w:t>
      </w:r>
      <w:r>
        <w:rPr/>
        <w:t>易观智库产业数据库发布的《中国移动互联网数据盘点</w:t>
      </w:r>
      <w:r>
        <w:rPr>
          <w:rFonts w:ascii="宋体" w:hAnsi="宋体" w:cs="宋体" w:eastAsia="宋体" w:hint="default"/>
        </w:rPr>
        <w:t>&amp;</w:t>
      </w:r>
      <w:r>
        <w:rPr/>
        <w:t>预 测专题报告</w:t>
      </w:r>
      <w:r>
        <w:rPr>
          <w:rFonts w:ascii="宋体" w:hAnsi="宋体" w:cs="宋体" w:eastAsia="宋体" w:hint="default"/>
        </w:rPr>
        <w:t>2015</w:t>
      </w:r>
      <w:r>
        <w:rPr/>
        <w:t>》数据显示，</w:t>
      </w:r>
      <w:r>
        <w:rPr>
          <w:rFonts w:ascii="宋体" w:hAnsi="宋体" w:cs="宋体" w:eastAsia="宋体" w:hint="default"/>
        </w:rPr>
        <w:t>2014</w:t>
      </w:r>
      <w:r>
        <w:rPr/>
        <w:t>年中国移动互联网市场规模迎来增速高峰值，增长率达到</w:t>
      </w:r>
      <w:r>
        <w:rPr>
          <w:rFonts w:ascii="宋体" w:hAnsi="宋体" w:cs="宋体" w:eastAsia="宋体" w:hint="default"/>
        </w:rPr>
        <w:t>183.8%</w:t>
      </w:r>
      <w:r>
        <w:rPr/>
        <w:t>，总量达</w:t>
      </w:r>
      <w:r>
        <w:rPr>
          <w:rFonts w:ascii="宋体" w:hAnsi="宋体" w:cs="宋体" w:eastAsia="宋体" w:hint="default"/>
        </w:rPr>
        <w:t>13437.7</w:t>
      </w:r>
      <w:r>
        <w:rPr/>
        <w:t>亿元人 </w:t>
      </w:r>
      <w:r>
        <w:rPr>
          <w:spacing w:val="-2"/>
        </w:rPr>
        <w:t>民币，用户移动化行为习惯逐渐养成的前提下，</w:t>
      </w:r>
      <w:r>
        <w:rPr>
          <w:rFonts w:ascii="宋体" w:hAnsi="宋体" w:cs="宋体" w:eastAsia="宋体" w:hint="default"/>
          <w:spacing w:val="-2"/>
        </w:rPr>
        <w:t>2014</w:t>
      </w:r>
      <w:r>
        <w:rPr>
          <w:spacing w:val="-2"/>
        </w:rPr>
        <w:t>年移动互联网整体市场表现突出，移动营销、移动购物、移动游戏等细</w:t>
      </w:r>
      <w:r>
        <w:rPr>
          <w:spacing w:val="-62"/>
        </w:rPr>
        <w:t> </w:t>
      </w:r>
      <w:r>
        <w:rPr>
          <w:spacing w:val="-62"/>
        </w:rPr>
      </w:r>
      <w:r>
        <w:rPr/>
        <w:t>分领域都获得较大增长，移动生活（旅游、医疗、教育等）市场空间将进一步扩大。</w:t>
      </w:r>
    </w:p>
    <w:p>
      <w:pPr>
        <w:pStyle w:val="BodyText"/>
        <w:spacing w:line="240" w:lineRule="auto" w:before="55"/>
        <w:ind w:left="513" w:right="0"/>
        <w:jc w:val="left"/>
      </w:pPr>
      <w:r>
        <w:rPr/>
        <w:t>公司准确的把握了市场的发展趋势，结合自身的特点和优势，在业内率先提出了“智慧城市移动互联化的”经营战略，</w:t>
      </w:r>
    </w:p>
    <w:p>
      <w:pPr>
        <w:spacing w:after="0" w:line="240" w:lineRule="auto"/>
        <w:jc w:val="left"/>
        <w:sectPr>
          <w:pgSz w:w="11910" w:h="16840"/>
          <w:pgMar w:header="747" w:footer="979" w:top="1040" w:bottom="1160" w:left="980" w:right="940"/>
        </w:sectPr>
      </w:pPr>
    </w:p>
    <w:p>
      <w:pPr>
        <w:spacing w:line="240" w:lineRule="auto" w:before="2"/>
        <w:rPr>
          <w:rFonts w:ascii="宋体" w:hAnsi="宋体" w:cs="宋体" w:eastAsia="宋体" w:hint="default"/>
          <w:sz w:val="28"/>
          <w:szCs w:val="28"/>
        </w:rPr>
      </w:pPr>
    </w:p>
    <w:p>
      <w:pPr>
        <w:pStyle w:val="BodyText"/>
        <w:spacing w:line="240" w:lineRule="auto"/>
        <w:ind w:left="153" w:right="0"/>
        <w:jc w:val="both"/>
      </w:pPr>
      <w:r>
        <w:rPr/>
        <w:t>报告期内公司积极推进“智慧城市</w:t>
      </w:r>
      <w:r>
        <w:rPr>
          <w:rFonts w:ascii="宋体" w:hAnsi="宋体" w:cs="宋体" w:eastAsia="宋体" w:hint="default"/>
        </w:rPr>
        <w:t>+</w:t>
      </w:r>
      <w:r>
        <w:rPr/>
        <w:t>移动互联”的建设和布局，根据上述行业发展趋势判断，公司面临空前的发展机遇。</w:t>
      </w:r>
    </w:p>
    <w:p>
      <w:pPr>
        <w:pStyle w:val="BodyText"/>
        <w:spacing w:line="348" w:lineRule="auto" w:before="104"/>
        <w:ind w:left="513" w:right="93" w:firstLine="92"/>
        <w:jc w:val="left"/>
      </w:pPr>
      <w:r>
        <w:rPr>
          <w:rFonts w:ascii="宋体" w:hAnsi="宋体" w:cs="宋体" w:eastAsia="宋体" w:hint="default"/>
          <w:b/>
          <w:bCs/>
        </w:rPr>
        <w:t>（二）公司未来发展展望</w:t>
      </w:r>
      <w:r>
        <w:rPr>
          <w:rFonts w:ascii="宋体" w:hAnsi="宋体" w:cs="宋体" w:eastAsia="宋体" w:hint="default"/>
          <w:b/>
          <w:bCs/>
          <w:w w:val="99"/>
        </w:rPr>
        <w:t> </w:t>
      </w:r>
      <w:r>
        <w:rPr/>
        <w:t>总体来说，作为智慧城市综合解决方案服务商，公司将继续坚持通过互联网技术整合智慧城市产业的战略，以云计算、</w:t>
      </w:r>
    </w:p>
    <w:p>
      <w:pPr>
        <w:pStyle w:val="BodyText"/>
        <w:spacing w:line="219" w:lineRule="exact" w:before="0"/>
        <w:ind w:left="153" w:right="0"/>
        <w:jc w:val="both"/>
      </w:pPr>
      <w:r>
        <w:rPr/>
        <w:t>大数据、物联网和</w:t>
      </w:r>
      <w:r>
        <w:rPr>
          <w:rFonts w:ascii="宋体" w:hAnsi="宋体" w:cs="宋体" w:eastAsia="宋体" w:hint="default"/>
        </w:rPr>
        <w:t>4G</w:t>
      </w:r>
      <w:r>
        <w:rPr/>
        <w:t>无线等技术为技术支撑，探索实践政府和社会资本合作（</w:t>
      </w:r>
      <w:r>
        <w:rPr>
          <w:rFonts w:ascii="宋体" w:hAnsi="宋体" w:cs="宋体" w:eastAsia="宋体" w:hint="default"/>
        </w:rPr>
        <w:t>PPP</w:t>
      </w:r>
      <w:r>
        <w:rPr/>
        <w:t>）模式，并联合顶层咨询规划、系统集成</w:t>
      </w:r>
    </w:p>
    <w:p>
      <w:pPr>
        <w:pStyle w:val="BodyText"/>
        <w:spacing w:line="304" w:lineRule="auto" w:before="65"/>
        <w:ind w:left="153" w:right="93"/>
        <w:jc w:val="left"/>
      </w:pPr>
      <w:r>
        <w:rPr>
          <w:spacing w:val="-2"/>
        </w:rPr>
        <w:t>及运营服务产业链合作伙伴，致力于推动我国智慧城市产业链的良性发展。并以智慧城市建设和运营为背景基础，开展智慧</w:t>
      </w:r>
      <w:r>
        <w:rPr>
          <w:spacing w:val="-66"/>
        </w:rPr>
        <w:t> </w:t>
      </w:r>
      <w:r>
        <w:rPr>
          <w:spacing w:val="-66"/>
        </w:rPr>
      </w:r>
      <w:r>
        <w:rPr/>
        <w:t>移动医疗、移动娱乐等智慧生活产业，形成汉鼎智慧城市产业生态系统。</w:t>
      </w:r>
    </w:p>
    <w:p>
      <w:pPr>
        <w:pStyle w:val="BodyText"/>
        <w:spacing w:line="345" w:lineRule="auto" w:before="55"/>
        <w:ind w:left="513" w:right="93"/>
        <w:jc w:val="left"/>
      </w:pPr>
      <w:r>
        <w:rPr>
          <w:rFonts w:ascii="宋体" w:hAnsi="宋体" w:cs="宋体" w:eastAsia="宋体" w:hint="default"/>
        </w:rPr>
        <w:t>1</w:t>
      </w:r>
      <w:r>
        <w:rPr/>
        <w:t>、做强主业，不断提高核心竞争力，实现公司经营业绩稳定增长。 </w:t>
      </w:r>
      <w:r>
        <w:rPr>
          <w:spacing w:val="-2"/>
        </w:rPr>
        <w:t>公司继续推进国内国际市场的开拓，提高公司市场占有份额；不断提高自主研发创新能力，保持公司技术领先水平；开</w:t>
      </w:r>
    </w:p>
    <w:p>
      <w:pPr>
        <w:pStyle w:val="BodyText"/>
        <w:spacing w:line="221" w:lineRule="exact" w:before="0"/>
        <w:ind w:left="153" w:right="0"/>
        <w:jc w:val="both"/>
      </w:pPr>
      <w:r>
        <w:rPr/>
        <w:t>展人才战略，为公司全方位发展提供智力支持。</w:t>
      </w:r>
    </w:p>
    <w:p>
      <w:pPr>
        <w:pStyle w:val="BodyText"/>
        <w:spacing w:line="345" w:lineRule="auto" w:before="105"/>
        <w:ind w:left="513" w:right="93"/>
        <w:jc w:val="left"/>
      </w:pPr>
      <w:r>
        <w:rPr>
          <w:rFonts w:ascii="宋体" w:hAnsi="宋体" w:cs="宋体" w:eastAsia="宋体" w:hint="default"/>
        </w:rPr>
        <w:t>2</w:t>
      </w:r>
      <w:r>
        <w:rPr/>
        <w:t>、积极并购，加强公司的市场积聚集中，实现企业规模快速扩张。 公司将积极利用资本市场的融资平台，通过并购整合方式，抓住机遇，在智慧城市和移动互联领域迅速巩固扩大市场，</w:t>
      </w:r>
    </w:p>
    <w:p>
      <w:pPr>
        <w:pStyle w:val="BodyText"/>
        <w:spacing w:line="221" w:lineRule="exact" w:before="0"/>
        <w:ind w:left="153" w:right="0"/>
        <w:jc w:val="both"/>
      </w:pPr>
      <w:r>
        <w:rPr/>
        <w:t>延伸业务领域或完善产业链，提高公司竞争能力和盈利能力。</w:t>
      </w:r>
    </w:p>
    <w:p>
      <w:pPr>
        <w:pStyle w:val="BodyText"/>
        <w:spacing w:line="304" w:lineRule="auto" w:before="104"/>
        <w:ind w:right="93" w:firstLine="360"/>
        <w:jc w:val="left"/>
      </w:pPr>
      <w:r>
        <w:rPr>
          <w:spacing w:val="-2"/>
        </w:rPr>
        <w:t>公司特别提醒投资者：以上未来发展展望并不构成公司对投资者的业绩承诺，投资者对此应保持足够的风险意识，应当</w:t>
      </w:r>
      <w:r>
        <w:rPr/>
        <w:t> 理解计划、展望与业绩承诺之间的差异。</w:t>
      </w:r>
    </w:p>
    <w:p>
      <w:pPr>
        <w:spacing w:line="345" w:lineRule="auto" w:before="56"/>
        <w:ind w:left="514" w:right="7202" w:firstLine="1"/>
        <w:jc w:val="left"/>
        <w:rPr>
          <w:rFonts w:ascii="宋体" w:hAnsi="宋体" w:cs="宋体" w:eastAsia="宋体" w:hint="default"/>
          <w:sz w:val="18"/>
          <w:szCs w:val="18"/>
        </w:rPr>
      </w:pPr>
      <w:r>
        <w:rPr>
          <w:rFonts w:ascii="宋体" w:hAnsi="宋体" w:cs="宋体" w:eastAsia="宋体" w:hint="default"/>
          <w:b/>
          <w:bCs/>
          <w:sz w:val="18"/>
          <w:szCs w:val="18"/>
        </w:rPr>
        <w:t>（三）可能面对的风险</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、公司战略转型升级的风险</w:t>
      </w:r>
    </w:p>
    <w:p>
      <w:pPr>
        <w:pStyle w:val="BodyText"/>
        <w:spacing w:line="304" w:lineRule="auto" w:before="25"/>
        <w:ind w:left="153" w:right="93" w:firstLine="360"/>
        <w:jc w:val="left"/>
      </w:pPr>
      <w:r>
        <w:rPr>
          <w:spacing w:val="-2"/>
        </w:rPr>
        <w:t>十几年来公司对智慧建筑领域的不断积累和数据挖掘成为公司目前战略转型的基础，在此基础上，公司布局移动互联领</w:t>
      </w:r>
      <w:r>
        <w:rPr/>
        <w:t> </w:t>
      </w:r>
      <w:r>
        <w:rPr>
          <w:spacing w:val="-2"/>
        </w:rPr>
        <w:t>域，构成“智慧城市</w:t>
      </w:r>
      <w:r>
        <w:rPr>
          <w:rFonts w:ascii="宋体" w:hAnsi="宋体" w:cs="宋体" w:eastAsia="宋体" w:hint="default"/>
          <w:spacing w:val="-2"/>
        </w:rPr>
        <w:t>+</w:t>
      </w:r>
      <w:r>
        <w:rPr>
          <w:spacing w:val="-2"/>
        </w:rPr>
        <w:t>移动互联”的业务格局，目的在于将公司的商业模式从订单型（</w:t>
      </w:r>
      <w:r>
        <w:rPr>
          <w:rFonts w:ascii="宋体" w:hAnsi="宋体" w:cs="宋体" w:eastAsia="宋体" w:hint="default"/>
          <w:spacing w:val="-2"/>
        </w:rPr>
        <w:t>TOB</w:t>
      </w:r>
      <w:r>
        <w:rPr>
          <w:spacing w:val="-2"/>
        </w:rPr>
        <w:t>）向运营型（</w:t>
      </w:r>
      <w:r>
        <w:rPr>
          <w:rFonts w:ascii="宋体" w:hAnsi="宋体" w:cs="宋体" w:eastAsia="宋体" w:hint="default"/>
          <w:spacing w:val="-2"/>
        </w:rPr>
        <w:t>TOC</w:t>
      </w:r>
      <w:r>
        <w:rPr>
          <w:spacing w:val="-2"/>
        </w:rPr>
        <w:t>）进行转型升级。</w:t>
      </w:r>
      <w:r>
        <w:rPr>
          <w:spacing w:val="-63"/>
        </w:rPr>
        <w:t> </w:t>
      </w:r>
      <w:r>
        <w:rPr>
          <w:spacing w:val="-63"/>
        </w:rPr>
      </w:r>
      <w:r>
        <w:rPr/>
        <w:t>公司需要不断结合国家智慧城市和互联网领域的政策法规，对“智慧城市</w:t>
      </w:r>
      <w:r>
        <w:rPr>
          <w:rFonts w:ascii="宋体" w:hAnsi="宋体" w:cs="宋体" w:eastAsia="宋体" w:hint="default"/>
        </w:rPr>
        <w:t>+</w:t>
      </w:r>
      <w:r>
        <w:rPr/>
        <w:t>移动互联”的建设和运营及盈利模式进行不断的 </w:t>
      </w:r>
      <w:r>
        <w:rPr>
          <w:spacing w:val="-2"/>
        </w:rPr>
        <w:t>探索，在未来一定时期内存在一定的适用性和模式构建的风险。为此，公司加强对国家及地方政府政策导向的把握，加大研</w:t>
      </w:r>
      <w:r>
        <w:rPr>
          <w:spacing w:val="-65"/>
        </w:rPr>
        <w:t> </w:t>
      </w:r>
      <w:r>
        <w:rPr>
          <w:spacing w:val="-65"/>
        </w:rPr>
      </w:r>
      <w:r>
        <w:rPr/>
        <w:t>发投入，积极引进人才，保持技术、人才优势，拓展各方面融资渠道，为公司成功转型升级提供智力和资金保障。</w:t>
      </w:r>
    </w:p>
    <w:p>
      <w:pPr>
        <w:pStyle w:val="BodyText"/>
        <w:spacing w:line="345" w:lineRule="auto" w:before="57"/>
        <w:ind w:left="513" w:right="93"/>
        <w:jc w:val="left"/>
      </w:pPr>
      <w:r>
        <w:rPr>
          <w:rFonts w:ascii="宋体" w:hAnsi="宋体" w:cs="宋体" w:eastAsia="宋体" w:hint="default"/>
        </w:rPr>
        <w:t>2</w:t>
      </w:r>
      <w:r>
        <w:rPr/>
        <w:t>、并购风险 </w:t>
      </w:r>
      <w:r>
        <w:rPr>
          <w:spacing w:val="-2"/>
        </w:rPr>
        <w:t>企业并购后可以产生协同效应，可以合理配置资源，可以减少内部竞争等多方面有利于企业发展的优势，但也存在大量</w:t>
      </w:r>
    </w:p>
    <w:p>
      <w:pPr>
        <w:pStyle w:val="BodyText"/>
        <w:spacing w:line="221" w:lineRule="exact" w:before="0"/>
        <w:ind w:left="153" w:right="0"/>
        <w:jc w:val="both"/>
      </w:pPr>
      <w:r>
        <w:rPr/>
        <w:t>风险，例如融资风险，目标企业价值评估中的资产不实风险、营运风险和安置被收购企业员工风险等等。为此，公司施行了</w:t>
      </w:r>
    </w:p>
    <w:p>
      <w:pPr>
        <w:pStyle w:val="BodyText"/>
        <w:spacing w:line="304" w:lineRule="auto" w:before="64"/>
        <w:ind w:left="153" w:right="93"/>
        <w:jc w:val="left"/>
      </w:pPr>
      <w:r>
        <w:rPr/>
        <w:t>严格对外投资风险管理制度， 聘用高质量的专业性社会中介机构， 充分利用政府政策支持，力图将并购风险控制在最小 的范围。</w:t>
      </w:r>
    </w:p>
    <w:p>
      <w:pPr>
        <w:pStyle w:val="BodyText"/>
        <w:spacing w:line="348" w:lineRule="auto" w:before="55"/>
        <w:ind w:left="514" w:right="93"/>
        <w:jc w:val="left"/>
      </w:pPr>
      <w:r>
        <w:rPr>
          <w:rFonts w:ascii="宋体" w:hAnsi="宋体" w:cs="宋体" w:eastAsia="宋体" w:hint="default"/>
        </w:rPr>
        <w:t>3.</w:t>
      </w:r>
      <w:r>
        <w:rPr/>
        <w:t>公司规模扩大带来的管理风险和财务风险 </w:t>
      </w:r>
      <w:r>
        <w:rPr>
          <w:spacing w:val="-2"/>
        </w:rPr>
        <w:t>截至本报告期末，公司旗下有控股参股子公司十余家，业务上国内设有五大区域中心，同时不断拓展国际市场，公司组</w:t>
      </w:r>
    </w:p>
    <w:p>
      <w:pPr>
        <w:pStyle w:val="BodyText"/>
        <w:spacing w:line="219" w:lineRule="exact" w:before="0"/>
        <w:ind w:right="0"/>
        <w:jc w:val="both"/>
      </w:pPr>
      <w:r>
        <w:rPr/>
        <w:t>织规模的快速扩展，对公司在战略投资、运营管理、财务管理、内部控制等公司治理方面提出了更高的要求；同时公司承接</w:t>
      </w:r>
    </w:p>
    <w:p>
      <w:pPr>
        <w:pStyle w:val="BodyText"/>
        <w:spacing w:line="304" w:lineRule="auto" w:before="64"/>
        <w:ind w:right="193"/>
        <w:jc w:val="both"/>
      </w:pPr>
      <w:r>
        <w:rPr>
          <w:spacing w:val="-2"/>
        </w:rPr>
        <w:t>的项目规模不断扩大，对公司筹资的能力提出更高的要求，公司面临一定的融资风险。为此，公司加强对子公司管控，将上</w:t>
      </w:r>
      <w:r>
        <w:rPr>
          <w:spacing w:val="-66"/>
        </w:rPr>
        <w:t> </w:t>
      </w:r>
      <w:r>
        <w:rPr>
          <w:spacing w:val="-66"/>
        </w:rPr>
      </w:r>
      <w:r>
        <w:rPr>
          <w:spacing w:val="-2"/>
        </w:rPr>
        <w:t>市公司先进的管理模式复制到子公司，促进子公司健康的发展。公司加强对应收账款的管理活动，继续与银行等金融机构保</w:t>
      </w:r>
      <w:r>
        <w:rPr>
          <w:spacing w:val="-66"/>
        </w:rPr>
        <w:t> </w:t>
      </w:r>
      <w:r>
        <w:rPr>
          <w:spacing w:val="-66"/>
        </w:rPr>
      </w:r>
      <w:r>
        <w:rPr/>
        <w:t>持良好的合作关系，拓宽资本市场融资渠道，为公司发展提供资金保障。</w:t>
      </w:r>
    </w:p>
    <w:p>
      <w:pPr>
        <w:pStyle w:val="BodyText"/>
        <w:spacing w:line="345" w:lineRule="auto" w:before="55"/>
        <w:ind w:left="514" w:right="93"/>
        <w:jc w:val="left"/>
      </w:pPr>
      <w:r>
        <w:rPr>
          <w:rFonts w:ascii="宋体" w:hAnsi="宋体" w:cs="宋体" w:eastAsia="宋体" w:hint="default"/>
        </w:rPr>
        <w:t>4</w:t>
      </w:r>
      <w:r>
        <w:rPr/>
        <w:t>、核心人员流失或管理人员不足的风险 </w:t>
      </w:r>
      <w:r>
        <w:rPr>
          <w:spacing w:val="-2"/>
        </w:rPr>
        <w:t>公司的核心竞争力之一是公司所拥有的核心技术人员和管理人员。近年来，公司业绩的持续快速增长和核心技术的不断</w:t>
      </w:r>
    </w:p>
    <w:p>
      <w:pPr>
        <w:pStyle w:val="BodyText"/>
        <w:spacing w:line="221" w:lineRule="exact" w:before="0"/>
        <w:ind w:right="0"/>
        <w:jc w:val="both"/>
      </w:pPr>
      <w:r>
        <w:rPr/>
        <w:t>提升很大程度上有赖于上述核心人员。公司已制定并实施了针对公司核心人员的多项绩效激励和约束制度，并在报告期内推</w:t>
      </w:r>
    </w:p>
    <w:p>
      <w:pPr>
        <w:pStyle w:val="BodyText"/>
        <w:spacing w:line="304" w:lineRule="auto" w:before="64"/>
        <w:ind w:right="93"/>
        <w:jc w:val="left"/>
      </w:pPr>
      <w:r>
        <w:rPr>
          <w:spacing w:val="-2"/>
        </w:rPr>
        <w:t>出了股票期权激励计划，但随着市场竞争的不断加剧，行业内对专业人才需求的与日俱增，仍不排除核心技术人员流失的风</w:t>
      </w:r>
      <w:r>
        <w:rPr>
          <w:spacing w:val="-66"/>
        </w:rPr>
        <w:t> </w:t>
      </w:r>
      <w:r>
        <w:rPr>
          <w:spacing w:val="-66"/>
        </w:rPr>
      </w:r>
      <w:r>
        <w:rPr/>
        <w:t>险。</w:t>
      </w:r>
    </w:p>
    <w:p>
      <w:pPr>
        <w:spacing w:line="240" w:lineRule="auto" w:before="1"/>
        <w:rPr>
          <w:rFonts w:ascii="宋体" w:hAnsi="宋体" w:cs="宋体" w:eastAsia="宋体" w:hint="default"/>
          <w:sz w:val="19"/>
          <w:szCs w:val="19"/>
        </w:rPr>
      </w:pPr>
    </w:p>
    <w:p>
      <w:pPr>
        <w:pStyle w:val="Heading2"/>
        <w:spacing w:line="240" w:lineRule="auto"/>
        <w:ind w:right="0"/>
        <w:jc w:val="both"/>
        <w:rPr>
          <w:b w:val="0"/>
          <w:bCs w:val="0"/>
        </w:rPr>
      </w:pPr>
      <w:bookmarkStart w:name="三、董事会、监事会对会计师事务所本报告期“非标准审计报告”的说明" w:id="27"/>
      <w:bookmarkEnd w:id="27"/>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153" w:right="0"/>
        <w:jc w:val="both"/>
      </w:pPr>
      <w:r>
        <w:rPr/>
        <w:t>□ 适用 √ 不适用</w:t>
      </w:r>
    </w:p>
    <w:p>
      <w:pPr>
        <w:spacing w:after="0" w:line="240" w:lineRule="auto"/>
        <w:jc w:val="both"/>
        <w:sectPr>
          <w:pgSz w:w="11910" w:h="16840"/>
          <w:pgMar w:header="747" w:footer="979" w:top="1040" w:bottom="1160" w:left="980" w:right="940"/>
        </w:sectPr>
      </w:pPr>
    </w:p>
    <w:p>
      <w:pPr>
        <w:spacing w:line="240" w:lineRule="auto" w:before="5"/>
        <w:rPr>
          <w:rFonts w:ascii="宋体" w:hAnsi="宋体" w:cs="宋体" w:eastAsia="宋体" w:hint="default"/>
          <w:sz w:val="24"/>
          <w:szCs w:val="24"/>
        </w:rPr>
      </w:pPr>
    </w:p>
    <w:p>
      <w:pPr>
        <w:pStyle w:val="Heading2"/>
        <w:spacing w:line="240" w:lineRule="auto" w:before="26"/>
        <w:ind w:left="153" w:right="0"/>
        <w:jc w:val="left"/>
        <w:rPr>
          <w:b w:val="0"/>
          <w:bCs w:val="0"/>
        </w:rPr>
      </w:pPr>
      <w:bookmarkStart w:name="四、董事会关于报告期会计政策、会计估计变更或重要前期差错更正的说明" w:id="28"/>
      <w:bookmarkEnd w:id="28"/>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3513"/>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3513"/>
        <w:jc w:val="left"/>
        <w:rPr>
          <w:b w:val="0"/>
          <w:bCs w:val="0"/>
        </w:rPr>
      </w:pPr>
      <w:bookmarkStart w:name="五、公司利润分配及分红派息情况" w:id="29"/>
      <w:bookmarkEnd w:id="29"/>
      <w:r>
        <w:rPr>
          <w:b w:val="0"/>
          <w:bCs w:val="0"/>
        </w:rPr>
      </w: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3513"/>
        <w:jc w:val="left"/>
      </w:pPr>
      <w:r>
        <w:rPr/>
        <w:t>报告期内利润分配政策特别是现金分红政策的制定、执行或调整情况</w:t>
      </w:r>
    </w:p>
    <w:p>
      <w:pPr>
        <w:pStyle w:val="BodyText"/>
        <w:spacing w:line="357" w:lineRule="auto" w:before="116"/>
        <w:ind w:left="513" w:right="143" w:hanging="360"/>
        <w:jc w:val="left"/>
      </w:pPr>
      <w:r>
        <w:rPr/>
        <w:t>√ 适用 □ 不适用 报告期内，公司按照《章程》规定执行了</w:t>
      </w:r>
      <w:r>
        <w:rPr>
          <w:rFonts w:ascii="宋体" w:hAnsi="宋体" w:cs="宋体" w:eastAsia="宋体" w:hint="default"/>
        </w:rPr>
        <w:t>2013</w:t>
      </w:r>
      <w:r>
        <w:rPr/>
        <w:t>年度权益分配政策。公司于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18</w:t>
      </w:r>
      <w:r>
        <w:rPr/>
        <w:t>日召开公司第二届董事会第二十</w:t>
      </w:r>
    </w:p>
    <w:p>
      <w:pPr>
        <w:pStyle w:val="BodyText"/>
        <w:spacing w:line="224" w:lineRule="exact" w:before="0"/>
        <w:ind w:left="153" w:right="0"/>
        <w:jc w:val="left"/>
      </w:pPr>
      <w:r>
        <w:rPr>
          <w:spacing w:val="-2"/>
        </w:rPr>
        <w:t>一次会议，审议通过了《关于公司</w:t>
      </w:r>
      <w:r>
        <w:rPr>
          <w:rFonts w:ascii="宋体" w:hAnsi="宋体" w:cs="宋体" w:eastAsia="宋体" w:hint="default"/>
          <w:spacing w:val="-2"/>
        </w:rPr>
        <w:t>2013</w:t>
      </w:r>
      <w:r>
        <w:rPr>
          <w:spacing w:val="-2"/>
        </w:rPr>
        <w:t>年度利润分配预案》，内容为：以</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日止公司总股本</w:t>
      </w:r>
      <w:r>
        <w:rPr>
          <w:rFonts w:ascii="宋体" w:hAnsi="宋体" w:cs="宋体" w:eastAsia="宋体" w:hint="default"/>
          <w:spacing w:val="-2"/>
        </w:rPr>
        <w:t>191,400,000</w:t>
      </w:r>
      <w:r>
        <w:rPr>
          <w:rFonts w:ascii="宋体" w:hAnsi="宋体" w:cs="宋体" w:eastAsia="宋体" w:hint="default"/>
          <w:spacing w:val="40"/>
        </w:rPr>
        <w:t> </w:t>
      </w:r>
      <w:r>
        <w:rPr/>
        <w:t>股为基</w:t>
      </w:r>
    </w:p>
    <w:p>
      <w:pPr>
        <w:pStyle w:val="BodyText"/>
        <w:spacing w:line="316" w:lineRule="auto" w:before="76"/>
        <w:ind w:left="153" w:right="145"/>
        <w:jc w:val="left"/>
      </w:pPr>
      <w:r>
        <w:rPr>
          <w:spacing w:val="-2"/>
        </w:rPr>
        <w:t>数，向全体股东每</w:t>
      </w:r>
      <w:r>
        <w:rPr>
          <w:rFonts w:ascii="宋体" w:hAnsi="宋体" w:cs="宋体" w:eastAsia="宋体" w:hint="default"/>
          <w:spacing w:val="-2"/>
        </w:rPr>
        <w:t>10</w:t>
      </w:r>
      <w:r>
        <w:rPr>
          <w:rFonts w:ascii="宋体" w:hAnsi="宋体" w:cs="宋体" w:eastAsia="宋体" w:hint="default"/>
          <w:spacing w:val="20"/>
        </w:rPr>
        <w:t> </w:t>
      </w:r>
      <w:r>
        <w:rPr>
          <w:spacing w:val="-2"/>
        </w:rPr>
        <w:t>股派发现金股利</w:t>
      </w:r>
      <w:r>
        <w:rPr>
          <w:rFonts w:ascii="宋体" w:hAnsi="宋体" w:cs="宋体" w:eastAsia="宋体" w:hint="default"/>
          <w:spacing w:val="-2"/>
        </w:rPr>
        <w:t>0.3</w:t>
      </w:r>
      <w:r>
        <w:rPr>
          <w:spacing w:val="-2"/>
        </w:rPr>
        <w:t>元人民币（含税）。现金分红比例符合《章程》规定，公司独立董事对此发表了独</w:t>
      </w:r>
      <w:r>
        <w:rPr>
          <w:spacing w:val="-87"/>
        </w:rPr>
        <w:t> </w:t>
      </w:r>
      <w:r>
        <w:rPr>
          <w:spacing w:val="-87"/>
        </w:rPr>
      </w:r>
      <w:r>
        <w:rPr/>
        <w:t>立意见。</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12</w:t>
      </w:r>
      <w:r>
        <w:rPr/>
        <w:t>日召开的</w:t>
      </w:r>
      <w:r>
        <w:rPr>
          <w:rFonts w:ascii="宋体" w:hAnsi="宋体" w:cs="宋体" w:eastAsia="宋体" w:hint="default"/>
        </w:rPr>
        <w:t>2013</w:t>
      </w:r>
      <w:r>
        <w:rPr/>
        <w:t>年度股东大会审议通过了以上利润分配预案。</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9"/>
        <w:ind w:right="0"/>
        <w:jc w:val="left"/>
      </w:pPr>
      <w:r>
        <w:rPr/>
        <w:t>公司报告期利润分配预案及资本公积金转增股本预案与公司章程和分红管理办法等的相关规定一致</w:t>
      </w:r>
    </w:p>
    <w:p>
      <w:pPr>
        <w:pStyle w:val="BodyText"/>
        <w:spacing w:line="357" w:lineRule="auto" w:before="117"/>
        <w:ind w:left="514" w:right="2932" w:hanging="360"/>
        <w:jc w:val="left"/>
      </w:pPr>
      <w:r>
        <w:rPr/>
        <w:t>√ 是 □ 否 □ 不适用 公司报告期利润分配预案及资本公积金转增股本预案符合公司章程等的相关规定。</w:t>
      </w:r>
    </w:p>
    <w:p>
      <w:pPr>
        <w:spacing w:line="240" w:lineRule="auto" w:before="0"/>
        <w:rPr>
          <w:rFonts w:ascii="宋体" w:hAnsi="宋体" w:cs="宋体" w:eastAsia="宋体" w:hint="default"/>
          <w:sz w:val="18"/>
          <w:szCs w:val="18"/>
        </w:rPr>
      </w:pPr>
    </w:p>
    <w:p>
      <w:pPr>
        <w:pStyle w:val="Heading5"/>
        <w:spacing w:line="240" w:lineRule="auto" w:before="145"/>
        <w:ind w:left="153" w:right="3513"/>
        <w:jc w:val="left"/>
        <w:rPr>
          <w:b w:val="0"/>
          <w:bCs w:val="0"/>
        </w:rPr>
      </w:pPr>
      <w:r>
        <w:rPr/>
        <w:t>本年度利润分配及资本公积金转增股本预案</w:t>
      </w:r>
      <w:r>
        <w:rPr>
          <w:b w:val="0"/>
          <w:bCs w:val="0"/>
        </w:rPr>
      </w:r>
    </w:p>
    <w:p>
      <w:pPr>
        <w:spacing w:line="240" w:lineRule="auto" w:before="1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226,421,905.68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1"/>
                <w:sz w:val="18"/>
                <w:szCs w:val="18"/>
              </w:rPr>
              <w:t>鉴于公司目前盈利状况良好，为保护中小投资者的利益，从长远角度回报投资者，使全体股东分享公司成长的经营成</w:t>
            </w:r>
            <w:r>
              <w:rPr>
                <w:rFonts w:ascii="宋体" w:hAnsi="宋体" w:cs="宋体" w:eastAsia="宋体" w:hint="default"/>
                <w:sz w:val="18"/>
                <w:szCs w:val="18"/>
              </w:rPr>
              <w:t> 果，现拟定公司 </w:t>
            </w:r>
            <w:r>
              <w:rPr>
                <w:rFonts w:ascii="宋体" w:hAnsi="宋体" w:cs="宋体" w:eastAsia="宋体" w:hint="default"/>
                <w:sz w:val="18"/>
                <w:szCs w:val="18"/>
              </w:rPr>
              <w:t>2014 </w:t>
            </w:r>
            <w:r>
              <w:rPr>
                <w:rFonts w:ascii="宋体" w:hAnsi="宋体" w:cs="宋体" w:eastAsia="宋体" w:hint="default"/>
                <w:sz w:val="18"/>
                <w:szCs w:val="18"/>
              </w:rPr>
              <w:t>年度利润分配预案为：以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日止公司总股本</w:t>
            </w:r>
            <w:r>
              <w:rPr>
                <w:rFonts w:ascii="宋体" w:hAnsi="宋体" w:cs="宋体" w:eastAsia="宋体" w:hint="default"/>
                <w:spacing w:val="-46"/>
                <w:sz w:val="18"/>
                <w:szCs w:val="18"/>
              </w:rPr>
              <w:t> </w:t>
            </w:r>
            <w:r>
              <w:rPr>
                <w:rFonts w:ascii="宋体" w:hAnsi="宋体" w:cs="宋体" w:eastAsia="宋体" w:hint="default"/>
                <w:sz w:val="18"/>
                <w:szCs w:val="18"/>
              </w:rPr>
              <w:t>191,400,000 </w:t>
            </w:r>
            <w:r>
              <w:rPr>
                <w:rFonts w:ascii="宋体" w:hAnsi="宋体" w:cs="宋体" w:eastAsia="宋体" w:hint="default"/>
                <w:sz w:val="18"/>
                <w:szCs w:val="18"/>
              </w:rPr>
              <w:t>股为基数，向全体股东每</w:t>
            </w:r>
          </w:p>
        </w:tc>
      </w:tr>
    </w:tbl>
    <w:p>
      <w:pPr>
        <w:spacing w:after="0" w:line="316"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8"/>
        <w:rPr>
          <w:rFonts w:ascii="宋体" w:hAnsi="宋体" w:cs="宋体" w:eastAsia="宋体" w:hint="default"/>
          <w:b/>
          <w:bCs/>
          <w:sz w:val="29"/>
          <w:szCs w:val="29"/>
        </w:rPr>
      </w:pPr>
    </w:p>
    <w:p>
      <w:pPr>
        <w:spacing w:line="674" w:lineRule="exact"/>
        <w:ind w:left="15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5pt;height:33.75pt;mso-position-horizontal-relative:char;mso-position-vertical-relative:line" type="#_x0000_t202" filled="false" stroked="true" strokeweight=".48pt" strokecolor="#000000">
            <w10:anchorlock/>
            <v:textbox inset="0,0,0,0">
              <w:txbxContent>
                <w:p>
                  <w:pPr>
                    <w:pStyle w:val="BodyText"/>
                    <w:spacing w:line="240" w:lineRule="auto" w:before="10"/>
                    <w:ind w:left="22" w:right="0"/>
                    <w:jc w:val="left"/>
                  </w:pPr>
                  <w:r>
                    <w:rPr>
                      <w:rFonts w:ascii="宋体" w:hAnsi="宋体" w:cs="宋体" w:eastAsia="宋体" w:hint="default"/>
                    </w:rPr>
                    <w:t>10</w:t>
                  </w:r>
                  <w:r>
                    <w:rPr>
                      <w:rFonts w:ascii="宋体" w:hAnsi="宋体" w:cs="宋体" w:eastAsia="宋体" w:hint="default"/>
                      <w:spacing w:val="-46"/>
                    </w:rPr>
                    <w:t> </w:t>
                  </w:r>
                  <w:r>
                    <w:rPr/>
                    <w:t>股派发现金股利</w:t>
                  </w:r>
                  <w:r>
                    <w:rPr>
                      <w:spacing w:val="-46"/>
                    </w:rPr>
                    <w:t> </w:t>
                  </w:r>
                  <w:r>
                    <w:rPr>
                      <w:rFonts w:ascii="宋体" w:hAnsi="宋体" w:cs="宋体" w:eastAsia="宋体" w:hint="default"/>
                    </w:rPr>
                    <w:t>1</w:t>
                  </w:r>
                  <w:r>
                    <w:rPr>
                      <w:rFonts w:ascii="宋体" w:hAnsi="宋体" w:cs="宋体" w:eastAsia="宋体" w:hint="default"/>
                      <w:spacing w:val="-46"/>
                    </w:rPr>
                    <w:t> </w:t>
                  </w:r>
                  <w:r>
                    <w:rPr/>
                    <w:t>元人</w:t>
                  </w:r>
                  <w:r>
                    <w:rPr>
                      <w:spacing w:val="1"/>
                    </w:rPr>
                    <w:t>民</w:t>
                  </w:r>
                  <w:r>
                    <w:rPr/>
                    <w:t>币（含税</w:t>
                  </w:r>
                  <w:r>
                    <w:rPr>
                      <w:spacing w:val="-90"/>
                    </w:rPr>
                    <w:t>）</w:t>
                  </w:r>
                  <w:r>
                    <w:rPr/>
                    <w:t>；同时进行资本公积金转增股本，以公司总股本</w:t>
                  </w:r>
                  <w:r>
                    <w:rPr>
                      <w:spacing w:val="-46"/>
                    </w:rPr>
                    <w:t> </w:t>
                  </w:r>
                  <w:r>
                    <w:rPr>
                      <w:rFonts w:ascii="宋体" w:hAnsi="宋体" w:cs="宋体" w:eastAsia="宋体" w:hint="default"/>
                    </w:rPr>
                    <w:t>191,400,000</w:t>
                  </w:r>
                  <w:r>
                    <w:rPr>
                      <w:rFonts w:ascii="宋体" w:hAnsi="宋体" w:cs="宋体" w:eastAsia="宋体" w:hint="default"/>
                      <w:spacing w:val="-46"/>
                    </w:rPr>
                    <w:t> </w:t>
                  </w:r>
                  <w:r>
                    <w:rPr/>
                    <w:t>股为基数向全体股东</w:t>
                  </w:r>
                </w:p>
                <w:p>
                  <w:pPr>
                    <w:pStyle w:val="BodyText"/>
                    <w:spacing w:line="240" w:lineRule="auto" w:before="77"/>
                    <w:ind w:left="22" w:right="0"/>
                    <w:jc w:val="left"/>
                  </w:pPr>
                  <w:r>
                    <w:rPr/>
                    <w:t>每</w:t>
                  </w:r>
                  <w:r>
                    <w:rPr>
                      <w:spacing w:val="-46"/>
                    </w:rPr>
                    <w:t> </w:t>
                  </w:r>
                  <w:r>
                    <w:rPr>
                      <w:rFonts w:ascii="宋体" w:hAnsi="宋体" w:cs="宋体" w:eastAsia="宋体" w:hint="default"/>
                    </w:rPr>
                    <w:t>10</w:t>
                  </w:r>
                  <w:r>
                    <w:rPr>
                      <w:rFonts w:ascii="宋体" w:hAnsi="宋体" w:cs="宋体" w:eastAsia="宋体" w:hint="default"/>
                      <w:spacing w:val="-46"/>
                    </w:rPr>
                    <w:t> </w:t>
                  </w:r>
                  <w:r>
                    <w:rPr/>
                    <w:t>股转增</w:t>
                  </w:r>
                  <w:r>
                    <w:rPr>
                      <w:spacing w:val="-46"/>
                    </w:rPr>
                    <w:t> </w:t>
                  </w:r>
                  <w:r>
                    <w:rPr>
                      <w:rFonts w:ascii="宋体" w:hAnsi="宋体" w:cs="宋体" w:eastAsia="宋体" w:hint="default"/>
                    </w:rPr>
                    <w:t>10</w:t>
                  </w:r>
                  <w:r>
                    <w:rPr>
                      <w:rFonts w:ascii="宋体" w:hAnsi="宋体" w:cs="宋体" w:eastAsia="宋体" w:hint="default"/>
                      <w:spacing w:val="-46"/>
                    </w:rPr>
                    <w:t> </w:t>
                  </w:r>
                  <w:r>
                    <w:rPr/>
                    <w:t>股，共计转增</w:t>
                  </w:r>
                  <w:r>
                    <w:rPr>
                      <w:spacing w:val="-46"/>
                    </w:rPr>
                    <w:t> </w:t>
                  </w:r>
                  <w:r>
                    <w:rPr>
                      <w:rFonts w:ascii="宋体" w:hAnsi="宋体" w:cs="宋体" w:eastAsia="宋体" w:hint="default"/>
                    </w:rPr>
                    <w:t>191,400,000</w:t>
                  </w:r>
                  <w:r>
                    <w:rPr>
                      <w:rFonts w:ascii="宋体" w:hAnsi="宋体" w:cs="宋体" w:eastAsia="宋体" w:hint="default"/>
                      <w:spacing w:val="-46"/>
                    </w:rPr>
                    <w:t> </w:t>
                  </w:r>
                  <w:r>
                    <w:rPr/>
                    <w:t>股，转增后公司总股本将增加至</w:t>
                  </w:r>
                  <w:r>
                    <w:rPr>
                      <w:spacing w:val="-46"/>
                    </w:rPr>
                    <w:t> </w:t>
                  </w:r>
                  <w:r>
                    <w:rPr>
                      <w:rFonts w:ascii="宋体" w:hAnsi="宋体" w:cs="宋体" w:eastAsia="宋体" w:hint="default"/>
                    </w:rPr>
                    <w:t>382,800,000</w:t>
                  </w:r>
                  <w:r>
                    <w:rPr>
                      <w:rFonts w:ascii="宋体" w:hAnsi="宋体" w:cs="宋体" w:eastAsia="宋体" w:hint="default"/>
                      <w:spacing w:val="-46"/>
                    </w:rPr>
                    <w:t> </w:t>
                  </w:r>
                  <w:r>
                    <w:rPr/>
                    <w:t>股。</w:t>
                  </w:r>
                </w:p>
              </w:txbxContent>
            </v:textbox>
          </v:shape>
        </w:pict>
      </w:r>
      <w:r>
        <w:rPr>
          <w:rFonts w:ascii="宋体" w:hAnsi="宋体" w:cs="宋体" w:eastAsia="宋体" w:hint="default"/>
          <w:position w:val="-12"/>
          <w:sz w:val="20"/>
          <w:szCs w:val="20"/>
        </w:rPr>
      </w:r>
    </w:p>
    <w:p>
      <w:pPr>
        <w:pStyle w:val="BodyText"/>
        <w:spacing w:line="357" w:lineRule="auto" w:before="56"/>
        <w:ind w:left="513" w:right="93" w:hanging="360"/>
        <w:jc w:val="left"/>
        <w:rPr>
          <w:rFonts w:ascii="宋体" w:hAnsi="宋体" w:cs="宋体" w:eastAsia="宋体" w:hint="default"/>
        </w:rPr>
      </w:pPr>
      <w:r>
        <w:rPr/>
        <w:t>公司近</w:t>
      </w:r>
      <w:r>
        <w:rPr>
          <w:spacing w:val="-46"/>
        </w:rPr>
        <w:t> </w:t>
      </w:r>
      <w:r>
        <w:rPr>
          <w:rFonts w:ascii="宋体" w:hAnsi="宋体" w:cs="宋体" w:eastAsia="宋体" w:hint="default"/>
        </w:rPr>
        <w:t>3</w:t>
      </w:r>
      <w:r>
        <w:rPr>
          <w:rFonts w:ascii="宋体" w:hAnsi="宋体" w:cs="宋体" w:eastAsia="宋体" w:hint="default"/>
          <w:spacing w:val="-46"/>
        </w:rPr>
        <w:t> </w:t>
      </w:r>
      <w:r>
        <w:rPr/>
        <w:t>年（含报告期）的利润分配方案及资本公积金转增股本方案情况 </w:t>
      </w:r>
      <w:r>
        <w:rPr>
          <w:rFonts w:ascii="宋体" w:hAnsi="宋体" w:cs="宋体" w:eastAsia="宋体" w:hint="default"/>
          <w:spacing w:val="-5"/>
        </w:rPr>
        <w:t>1</w:t>
      </w:r>
      <w:r>
        <w:rPr>
          <w:spacing w:val="-5"/>
        </w:rPr>
        <w:t>、</w:t>
      </w:r>
      <w:r>
        <w:rPr>
          <w:rFonts w:ascii="宋体" w:hAnsi="宋体" w:cs="宋体" w:eastAsia="宋体" w:hint="default"/>
          <w:spacing w:val="-5"/>
        </w:rPr>
        <w:t>2014</w:t>
      </w:r>
      <w:r>
        <w:rPr>
          <w:spacing w:val="-5"/>
        </w:rPr>
        <w:t>年度利润分配预案为：</w:t>
      </w:r>
      <w:r>
        <w:rPr>
          <w:rFonts w:ascii="宋体" w:hAnsi="宋体" w:cs="宋体" w:eastAsia="宋体" w:hint="default"/>
          <w:spacing w:val="-5"/>
        </w:rPr>
        <w:t>2015</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16</w:t>
      </w:r>
      <w:r>
        <w:rPr>
          <w:spacing w:val="-5"/>
        </w:rPr>
        <w:t>日，第二届董事会第三十三次会议审议通过了</w:t>
      </w:r>
      <w:r>
        <w:rPr>
          <w:rFonts w:ascii="宋体" w:hAnsi="宋体" w:cs="宋体" w:eastAsia="宋体" w:hint="default"/>
          <w:spacing w:val="-5"/>
        </w:rPr>
        <w:t>2014</w:t>
      </w:r>
      <w:r>
        <w:rPr>
          <w:spacing w:val="-5"/>
        </w:rPr>
        <w:t>年度利润分配预案：以</w:t>
      </w:r>
      <w:r>
        <w:rPr>
          <w:rFonts w:ascii="宋体" w:hAnsi="宋体" w:cs="宋体" w:eastAsia="宋体" w:hint="default"/>
          <w:spacing w:val="-5"/>
        </w:rPr>
        <w:t>2014</w:t>
      </w:r>
    </w:p>
    <w:p>
      <w:pPr>
        <w:pStyle w:val="BodyText"/>
        <w:spacing w:line="224" w:lineRule="exact" w:before="0"/>
        <w:ind w:right="0"/>
        <w:jc w:val="left"/>
      </w:pPr>
      <w:r>
        <w:rPr/>
        <w:t>年</w:t>
      </w:r>
      <w:r>
        <w:rPr>
          <w:rFonts w:ascii="宋体" w:hAnsi="宋体" w:cs="宋体" w:eastAsia="宋体" w:hint="default"/>
        </w:rPr>
        <w:t>12</w:t>
      </w:r>
      <w:r>
        <w:rPr/>
        <w:t>月</w:t>
      </w:r>
      <w:r>
        <w:rPr>
          <w:rFonts w:ascii="宋体" w:hAnsi="宋体" w:cs="宋体" w:eastAsia="宋体" w:hint="default"/>
        </w:rPr>
        <w:t>31</w:t>
      </w:r>
      <w:r>
        <w:rPr/>
        <w:t>日止公司总股本</w:t>
      </w:r>
      <w:r>
        <w:rPr>
          <w:rFonts w:ascii="宋体" w:hAnsi="宋体" w:cs="宋体" w:eastAsia="宋体" w:hint="default"/>
        </w:rPr>
        <w:t>191,400,000</w:t>
      </w:r>
      <w:r>
        <w:rPr/>
        <w:t>股为基数，向全体股东每</w:t>
      </w:r>
      <w:r>
        <w:rPr>
          <w:rFonts w:ascii="宋体" w:hAnsi="宋体" w:cs="宋体" w:eastAsia="宋体" w:hint="default"/>
        </w:rPr>
        <w:t>10</w:t>
      </w:r>
      <w:r>
        <w:rPr/>
        <w:t>股派发现金股利</w:t>
      </w:r>
      <w:r>
        <w:rPr>
          <w:rFonts w:ascii="宋体" w:hAnsi="宋体" w:cs="宋体" w:eastAsia="宋体" w:hint="default"/>
        </w:rPr>
        <w:t>1</w:t>
      </w:r>
      <w:r>
        <w:rPr/>
        <w:t>元人民币（含税）；同时进行资本公积金</w:t>
      </w:r>
    </w:p>
    <w:p>
      <w:pPr>
        <w:pStyle w:val="BodyText"/>
        <w:spacing w:line="316" w:lineRule="auto" w:before="76"/>
        <w:ind w:left="153" w:right="93"/>
        <w:jc w:val="left"/>
      </w:pPr>
      <w:r>
        <w:rPr>
          <w:spacing w:val="-2"/>
        </w:rPr>
        <w:t>转增股本，以公司总股本</w:t>
      </w:r>
      <w:r>
        <w:rPr>
          <w:rFonts w:ascii="宋体" w:hAnsi="宋体" w:cs="宋体" w:eastAsia="宋体" w:hint="default"/>
          <w:spacing w:val="-2"/>
        </w:rPr>
        <w:t>191,400,000</w:t>
      </w:r>
      <w:r>
        <w:rPr>
          <w:spacing w:val="-2"/>
        </w:rPr>
        <w:t>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191,400,000</w:t>
      </w:r>
      <w:r>
        <w:rPr>
          <w:spacing w:val="-2"/>
        </w:rPr>
        <w:t>股，转增后公司总股本将</w:t>
      </w:r>
      <w:r>
        <w:rPr>
          <w:spacing w:val="-40"/>
        </w:rPr>
        <w:t> </w:t>
      </w:r>
      <w:r>
        <w:rPr>
          <w:spacing w:val="-40"/>
        </w:rPr>
      </w:r>
      <w:r>
        <w:rPr/>
        <w:t>增加至</w:t>
      </w:r>
      <w:r>
        <w:rPr>
          <w:rFonts w:ascii="宋体" w:hAnsi="宋体" w:cs="宋体" w:eastAsia="宋体" w:hint="default"/>
        </w:rPr>
        <w:t>382,800,000</w:t>
      </w:r>
      <w:r>
        <w:rPr/>
        <w:t>股。分配预案待股东大会审议通过后实施。</w:t>
      </w:r>
    </w:p>
    <w:p>
      <w:pPr>
        <w:pStyle w:val="BodyText"/>
        <w:spacing w:line="240" w:lineRule="auto" w:before="19"/>
        <w:ind w:left="514" w:right="0"/>
        <w:jc w:val="left"/>
      </w:pPr>
      <w:r>
        <w:rPr>
          <w:rFonts w:ascii="宋体" w:hAnsi="宋体" w:cs="宋体" w:eastAsia="宋体" w:hint="default"/>
        </w:rPr>
        <w:t>2</w:t>
      </w:r>
      <w:r>
        <w:rPr/>
        <w:t>、</w:t>
      </w:r>
      <w:r>
        <w:rPr>
          <w:rFonts w:ascii="宋体" w:hAnsi="宋体" w:cs="宋体" w:eastAsia="宋体" w:hint="default"/>
        </w:rPr>
        <w:t>2013</w:t>
      </w:r>
      <w:r>
        <w:rPr/>
        <w:t>年度利润分配方案为：以现有总股本</w:t>
      </w:r>
      <w:r>
        <w:rPr>
          <w:rFonts w:ascii="宋体" w:hAnsi="宋体" w:cs="宋体" w:eastAsia="宋体" w:hint="default"/>
        </w:rPr>
        <w:t>19,140.00</w:t>
      </w:r>
      <w:r>
        <w:rPr/>
        <w:t>万股为基数，向全体股东每</w:t>
      </w:r>
      <w:r>
        <w:rPr>
          <w:rFonts w:ascii="宋体" w:hAnsi="宋体" w:cs="宋体" w:eastAsia="宋体" w:hint="default"/>
        </w:rPr>
        <w:t>10</w:t>
      </w:r>
      <w:r>
        <w:rPr/>
        <w:t>股派发</w:t>
      </w:r>
      <w:r>
        <w:rPr>
          <w:rFonts w:ascii="宋体" w:hAnsi="宋体" w:cs="宋体" w:eastAsia="宋体" w:hint="default"/>
        </w:rPr>
        <w:t>0.30</w:t>
      </w:r>
      <w:r>
        <w:rPr/>
        <w:t>元（含税）现金红利。</w:t>
      </w:r>
    </w:p>
    <w:p>
      <w:pPr>
        <w:pStyle w:val="BodyText"/>
        <w:spacing w:line="240" w:lineRule="auto" w:before="76"/>
        <w:ind w:left="153" w:right="93"/>
        <w:jc w:val="left"/>
      </w:pPr>
      <w:r>
        <w:rPr>
          <w:rFonts w:ascii="宋体" w:hAnsi="宋体" w:cs="宋体" w:eastAsia="宋体" w:hint="default"/>
        </w:rPr>
        <w:t>2013</w:t>
      </w:r>
      <w:r>
        <w:rPr/>
        <w:t>年度权益分派已于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9</w:t>
      </w:r>
      <w:r>
        <w:rPr/>
        <w:t>日执行完毕。</w:t>
      </w:r>
    </w:p>
    <w:p>
      <w:pPr>
        <w:pStyle w:val="BodyText"/>
        <w:spacing w:line="316" w:lineRule="auto" w:before="76"/>
        <w:ind w:left="153" w:right="190" w:firstLine="360"/>
        <w:jc w:val="both"/>
      </w:pPr>
      <w:r>
        <w:rPr>
          <w:rFonts w:ascii="宋体" w:hAnsi="宋体" w:cs="宋体" w:eastAsia="宋体" w:hint="default"/>
        </w:rPr>
        <w:t>3</w:t>
      </w:r>
      <w:r>
        <w:rPr/>
        <w:t>、</w:t>
      </w:r>
      <w:r>
        <w:rPr>
          <w:rFonts w:ascii="宋体" w:hAnsi="宋体" w:cs="宋体" w:eastAsia="宋体" w:hint="default"/>
        </w:rPr>
        <w:t>2012</w:t>
      </w:r>
      <w:r>
        <w:rPr/>
        <w:t>年度利润分配和资本公积金转增股本方案为：公司拟以公司总股本</w:t>
      </w:r>
      <w:r>
        <w:rPr>
          <w:rFonts w:ascii="宋体" w:hAnsi="宋体" w:cs="宋体" w:eastAsia="宋体" w:hint="default"/>
        </w:rPr>
        <w:t>87,000,000</w:t>
      </w:r>
      <w:r>
        <w:rPr/>
        <w:t>股为基数，向全体股东每</w:t>
      </w:r>
      <w:r>
        <w:rPr>
          <w:rFonts w:ascii="宋体" w:hAnsi="宋体" w:cs="宋体" w:eastAsia="宋体" w:hint="default"/>
        </w:rPr>
        <w:t>10</w:t>
      </w:r>
      <w:r>
        <w:rPr/>
        <w:t>股派 </w:t>
      </w:r>
      <w:r>
        <w:rPr>
          <w:spacing w:val="-2"/>
        </w:rPr>
        <w:t>发现金股利</w:t>
      </w:r>
      <w:r>
        <w:rPr>
          <w:rFonts w:ascii="宋体" w:hAnsi="宋体" w:cs="宋体" w:eastAsia="宋体" w:hint="default"/>
          <w:spacing w:val="-2"/>
        </w:rPr>
        <w:t>1</w:t>
      </w:r>
      <w:r>
        <w:rPr>
          <w:spacing w:val="-2"/>
        </w:rPr>
        <w:t>元人民币（含税）；同时进行资本公积金转增股本，以公司总股本</w:t>
      </w:r>
      <w:r>
        <w:rPr>
          <w:rFonts w:ascii="宋体" w:hAnsi="宋体" w:cs="宋体" w:eastAsia="宋体" w:hint="default"/>
          <w:spacing w:val="-2"/>
        </w:rPr>
        <w:t>87,000,000</w:t>
      </w:r>
      <w:r>
        <w:rPr>
          <w:rFonts w:ascii="宋体" w:hAnsi="宋体" w:cs="宋体" w:eastAsia="宋体" w:hint="default"/>
          <w:spacing w:val="5"/>
        </w:rPr>
        <w:t> </w:t>
      </w:r>
      <w:r>
        <w:rPr/>
        <w:t>股为基数向全体股东每</w:t>
      </w:r>
      <w:r>
        <w:rPr>
          <w:rFonts w:ascii="宋体" w:hAnsi="宋体" w:cs="宋体" w:eastAsia="宋体" w:hint="default"/>
        </w:rPr>
        <w:t>10</w:t>
      </w:r>
      <w:r>
        <w:rPr/>
        <w:t>股转增 </w:t>
      </w:r>
      <w:r>
        <w:rPr>
          <w:rFonts w:ascii="宋体" w:hAnsi="宋体" w:cs="宋体" w:eastAsia="宋体" w:hint="default"/>
        </w:rPr>
        <w:t>12</w:t>
      </w:r>
      <w:r>
        <w:rPr/>
        <w:t>股，共计转增</w:t>
      </w:r>
      <w:r>
        <w:rPr>
          <w:rFonts w:ascii="宋体" w:hAnsi="宋体" w:cs="宋体" w:eastAsia="宋体" w:hint="default"/>
        </w:rPr>
        <w:t>104,400,000</w:t>
      </w:r>
      <w:r>
        <w:rPr/>
        <w:t>股，转增后公司总股本将增加至</w:t>
      </w:r>
      <w:r>
        <w:rPr>
          <w:rFonts w:ascii="宋体" w:hAnsi="宋体" w:cs="宋体" w:eastAsia="宋体" w:hint="default"/>
        </w:rPr>
        <w:t>191,400,000</w:t>
      </w:r>
      <w:r>
        <w:rPr/>
        <w:t>股。</w:t>
      </w:r>
      <w:r>
        <w:rPr>
          <w:rFonts w:ascii="宋体" w:hAnsi="宋体" w:cs="宋体" w:eastAsia="宋体" w:hint="default"/>
        </w:rPr>
        <w:t>2012</w:t>
      </w:r>
      <w:r>
        <w:rPr/>
        <w:t>年度权益分派已于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22</w:t>
      </w:r>
      <w:r>
        <w:rPr/>
        <w:t>日执行完 毕。</w:t>
      </w:r>
    </w:p>
    <w:p>
      <w:pPr>
        <w:pStyle w:val="BodyText"/>
        <w:spacing w:line="240" w:lineRule="auto" w:before="59"/>
        <w:ind w:right="93"/>
        <w:jc w:val="left"/>
      </w:pPr>
      <w:r>
        <w:rPr/>
        <w:t>公司近三年现金分红情况表</w:t>
      </w:r>
    </w:p>
    <w:p>
      <w:pPr>
        <w:pStyle w:val="BodyText"/>
        <w:spacing w:line="240" w:lineRule="auto" w:before="116"/>
        <w:ind w:left="0" w:right="37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5"/>
        <w:gridCol w:w="2421"/>
        <w:gridCol w:w="2410"/>
        <w:gridCol w:w="2622"/>
      </w:tblGrid>
      <w:tr>
        <w:trPr>
          <w:trHeight w:val="161" w:hRule="exact"/>
        </w:trPr>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9" w:right="29"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6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7" w:right="43" w:hanging="270"/>
              <w:jc w:val="left"/>
              <w:rPr>
                <w:rFonts w:ascii="宋体" w:hAnsi="宋体" w:cs="宋体" w:eastAsia="宋体" w:hint="default"/>
                <w:sz w:val="18"/>
                <w:szCs w:val="18"/>
              </w:rPr>
            </w:pPr>
            <w:r>
              <w:rPr>
                <w:rFonts w:ascii="宋体" w:hAnsi="宋体" w:cs="宋体" w:eastAsia="宋体" w:hint="default"/>
                <w:sz w:val="18"/>
                <w:szCs w:val="18"/>
              </w:rPr>
              <w:t>占合并报表中归属于上市公司普 通股股东的净利润的比率</w:t>
            </w:r>
          </w:p>
        </w:tc>
      </w:tr>
      <w:tr>
        <w:trPr>
          <w:trHeight w:val="392" w:hRule="exact"/>
        </w:trPr>
        <w:tc>
          <w:tcPr>
            <w:tcW w:w="2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10" w:type="dxa"/>
            <w:vMerge/>
            <w:tcBorders>
              <w:left w:val="single" w:sz="4" w:space="0" w:color="000000"/>
              <w:right w:val="single" w:sz="4" w:space="0" w:color="000000"/>
            </w:tcBorders>
            <w:shd w:val="clear" w:color="auto" w:fill="D2D2D2"/>
          </w:tcPr>
          <w:p>
            <w:pPr/>
          </w:p>
        </w:tc>
        <w:tc>
          <w:tcPr>
            <w:tcW w:w="2622" w:type="dxa"/>
            <w:vMerge/>
            <w:tcBorders>
              <w:left w:val="single" w:sz="4" w:space="0" w:color="000000"/>
              <w:right w:val="single" w:sz="4" w:space="0" w:color="000000"/>
            </w:tcBorders>
            <w:shd w:val="clear" w:color="auto" w:fill="D2D2D2"/>
          </w:tcPr>
          <w:p>
            <w:pPr/>
          </w:p>
        </w:tc>
      </w:tr>
      <w:tr>
        <w:trPr>
          <w:trHeight w:val="161" w:hRule="exact"/>
        </w:trPr>
        <w:tc>
          <w:tcPr>
            <w:tcW w:w="2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6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19,140,000.00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85,311,942.10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5,742,000.00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57,012,540.85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55,598,274.01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15.65%</w:t>
            </w:r>
          </w:p>
        </w:tc>
      </w:tr>
    </w:tbl>
    <w:p>
      <w:pPr>
        <w:pStyle w:val="BodyText"/>
        <w:spacing w:line="240" w:lineRule="auto" w:before="51"/>
        <w:ind w:right="93"/>
        <w:jc w:val="left"/>
      </w:pPr>
      <w:r>
        <w:rPr/>
        <w:t>公司报告期内盈利且母公司未分配利润为正但未提出现金红利分配预案</w:t>
      </w:r>
    </w:p>
    <w:p>
      <w:pPr>
        <w:pStyle w:val="BodyText"/>
        <w:spacing w:line="240" w:lineRule="auto" w:before="117"/>
        <w:ind w:left="153" w:right="93"/>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3"/>
        <w:jc w:val="left"/>
        <w:rPr>
          <w:b w:val="0"/>
          <w:bCs w:val="0"/>
        </w:rPr>
      </w:pPr>
      <w:bookmarkStart w:name="六、内幕信息知情人管理制度的建立和执行情况" w:id="30"/>
      <w:bookmarkEnd w:id="30"/>
      <w:r>
        <w:rPr>
          <w:b w:val="0"/>
          <w:bCs w:val="0"/>
        </w:rPr>
      </w:r>
      <w:r>
        <w:rPr/>
        <w:t>六、内幕信息知情人管理制度的建立和执行情况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left="153" w:right="190" w:firstLine="360"/>
        <w:jc w:val="both"/>
      </w:pPr>
      <w:r>
        <w:rPr>
          <w:spacing w:val="-2"/>
        </w:rPr>
        <w:t>为了规范公司的内幕信息管理，加强内幕信息保密工作，维护信息披露公开、公平、公正原则，根据《中华人民共和国</w:t>
      </w:r>
      <w:r>
        <w:rPr/>
        <w:t> </w:t>
      </w:r>
      <w:r>
        <w:rPr>
          <w:spacing w:val="-2"/>
        </w:rPr>
        <w:t>公司法》、《中华人民共和国证券法》、《上市公司信息披露管理办法》、《深圳证券交易所创业板股票上市规则》等有关</w:t>
      </w:r>
      <w:r>
        <w:rPr>
          <w:spacing w:val="-68"/>
        </w:rPr>
        <w:t> </w:t>
      </w:r>
      <w:r>
        <w:rPr>
          <w:spacing w:val="-68"/>
        </w:rPr>
      </w:r>
      <w:r>
        <w:rPr>
          <w:spacing w:val="-2"/>
        </w:rPr>
        <w:t>法律、法规、规范性文件及《上市公司建立内幕信息知情人登记管理制度的规定》、《公司章程》等有关规定，公司制定了</w:t>
      </w:r>
    </w:p>
    <w:p>
      <w:pPr>
        <w:pStyle w:val="BodyText"/>
        <w:spacing w:line="477" w:lineRule="auto" w:before="54"/>
        <w:ind w:left="514" w:right="93" w:hanging="360"/>
        <w:jc w:val="left"/>
      </w:pPr>
      <w:r>
        <w:rPr/>
        <w:t>《内幕信息知情人登记管理制度》。 </w:t>
      </w:r>
      <w:r>
        <w:rPr>
          <w:spacing w:val="-2"/>
        </w:rPr>
        <w:t>报告期公司严格执行了上述制度，未发生内幕信息知情人买卖本公司股票及其衍生品种的情况；公司及相关人员未发生</w:t>
      </w:r>
    </w:p>
    <w:p>
      <w:pPr>
        <w:pStyle w:val="BodyText"/>
        <w:spacing w:line="477" w:lineRule="auto" w:before="54"/>
        <w:ind w:left="513" w:right="93" w:hanging="360"/>
        <w:jc w:val="left"/>
      </w:pPr>
      <w:r>
        <w:rPr/>
        <w:t>因内幕信息知情人登记管理制度执行或涉嫌内幕交易被监管部门采取监管措施及行政处罚的情况。 </w:t>
      </w:r>
      <w:r>
        <w:rPr>
          <w:spacing w:val="-2"/>
        </w:rPr>
        <w:t>报告期内，公司董事会组织相关人员展开专项学习和讨论，以确保真实、准确、完整、及时、公平的披露所有对本公司</w:t>
      </w:r>
    </w:p>
    <w:p>
      <w:pPr>
        <w:pStyle w:val="BodyText"/>
        <w:spacing w:line="477" w:lineRule="auto" w:before="54"/>
        <w:ind w:left="153" w:right="93"/>
        <w:jc w:val="left"/>
      </w:pPr>
      <w:r>
        <w:rPr>
          <w:spacing w:val="-2"/>
        </w:rPr>
        <w:t>股票及其衍生品种交易价格可能产生较大影响的信息。公司将继续遵守有关信息披露的法律规定并严格执行本公司信息披露</w:t>
      </w:r>
      <w:r>
        <w:rPr>
          <w:spacing w:val="-64"/>
        </w:rPr>
        <w:t> </w:t>
      </w:r>
      <w:r>
        <w:rPr>
          <w:spacing w:val="-64"/>
        </w:rPr>
      </w:r>
      <w:r>
        <w:rPr/>
        <w:t>事务管理制度，组织有关信息披露规定的专题培训和深化学习，不断提高公司信息披露的质量和水平。</w:t>
      </w:r>
    </w:p>
    <w:p>
      <w:pPr>
        <w:spacing w:after="0" w:line="477" w:lineRule="auto"/>
        <w:jc w:val="left"/>
        <w:sectPr>
          <w:pgSz w:w="11910" w:h="16840"/>
          <w:pgMar w:header="747" w:footer="979" w:top="1040" w:bottom="1160" w:left="980" w:right="940"/>
        </w:sectPr>
      </w:pPr>
    </w:p>
    <w:p>
      <w:pPr>
        <w:spacing w:line="240" w:lineRule="auto" w:before="6"/>
        <w:rPr>
          <w:rFonts w:ascii="宋体" w:hAnsi="宋体" w:cs="宋体" w:eastAsia="宋体" w:hint="default"/>
          <w:sz w:val="24"/>
          <w:szCs w:val="24"/>
        </w:rPr>
      </w:pPr>
      <w:r>
        <w:rPr/>
        <w:pict>
          <v:shape style="position:absolute;margin-left:56.459999pt;margin-top:102.659981pt;width:479.25pt;height:666.2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768"/>
                    <w:gridCol w:w="992"/>
                    <w:gridCol w:w="851"/>
                    <w:gridCol w:w="2379"/>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4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0"/>
                          <w:jc w:val="center"/>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泰达宏利基金管理有限公司 </w:t>
                        </w:r>
                        <w:r>
                          <w:rPr>
                            <w:rFonts w:ascii="宋体" w:hAnsi="宋体" w:cs="宋体" w:eastAsia="宋体" w:hint="default"/>
                            <w:spacing w:val="-2"/>
                            <w:sz w:val="18"/>
                            <w:szCs w:val="18"/>
                          </w:rPr>
                          <w:t>周琦凯；中信证券股份有限公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夏天；太平资产管理有限 公司 王强；长信基金管理有 限责任公司 朱垚；上海尚雅 投资管理有限公司 金永亮 </w:t>
                        </w:r>
                        <w:r>
                          <w:rPr>
                            <w:rFonts w:ascii="宋体" w:hAnsi="宋体" w:cs="宋体" w:eastAsia="宋体" w:hint="default"/>
                            <w:spacing w:val="-2"/>
                            <w:sz w:val="18"/>
                            <w:szCs w:val="18"/>
                          </w:rPr>
                          <w:t>李晓明；工银瑞信基金管理有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刘柯；第一创业证券 股份有限公司 张轶乾；中银 基金管理有限公司 史彬</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介绍公司智慧城市、移动 互联业务方面的情况。</w:t>
                        </w:r>
                      </w:p>
                    </w:tc>
                  </w:tr>
                  <w:tr>
                    <w:trPr>
                      <w:trHeight w:val="177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安信证券汤旸玚；浙商财产保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险股份有限公司胡恺敏</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both"/>
                          <w:rPr>
                            <w:rFonts w:ascii="宋体" w:hAnsi="宋体" w:cs="宋体" w:eastAsia="宋体" w:hint="default"/>
                            <w:sz w:val="18"/>
                            <w:szCs w:val="18"/>
                          </w:rPr>
                        </w:pPr>
                        <w:r>
                          <w:rPr>
                            <w:rFonts w:ascii="宋体" w:hAnsi="宋体" w:cs="宋体" w:eastAsia="宋体" w:hint="default"/>
                            <w:sz w:val="18"/>
                            <w:szCs w:val="18"/>
                          </w:rPr>
                          <w:t>介绍搜道网络情况、摩登 视频项目发展情况、蜂助 手的盈利模式及网站分布 情况、一季度增速比较大 的主要原因、子公司中城 咨询的情况、海外市场情 况</w:t>
                        </w:r>
                      </w:p>
                    </w:tc>
                  </w:tr>
                  <w:tr>
                    <w:trPr>
                      <w:trHeight w:val="633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国元证券 李芬</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公司业务区块中有的区块 业务下降，原因是销售额 </w:t>
                        </w:r>
                        <w:r>
                          <w:rPr>
                            <w:rFonts w:ascii="宋体" w:hAnsi="宋体" w:cs="宋体" w:eastAsia="宋体" w:hint="default"/>
                            <w:spacing w:val="-4"/>
                            <w:sz w:val="18"/>
                            <w:szCs w:val="18"/>
                          </w:rPr>
                          <w:t>下波动；公司项目完成后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大部分工程项目有</w:t>
                        </w:r>
                        <w:r>
                          <w:rPr>
                            <w:rFonts w:ascii="宋体" w:hAnsi="宋体" w:cs="宋体" w:eastAsia="宋体" w:hint="default"/>
                            <w:spacing w:val="-65"/>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个月 的保质期，还提供后续服 务等；公司提供的综合解 决方案定制化程度比较 高，各区域中心的销售人 </w:t>
                        </w:r>
                        <w:r>
                          <w:rPr>
                            <w:rFonts w:ascii="宋体" w:hAnsi="宋体" w:cs="宋体" w:eastAsia="宋体" w:hint="default"/>
                            <w:spacing w:val="-4"/>
                            <w:sz w:val="18"/>
                            <w:szCs w:val="18"/>
                          </w:rPr>
                          <w:t>员以本地人员为主，研发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设计、施工维护等由总部 提供支持；公司设立了专 门的海外事业部统一管理 境外业务；汉鼎的优势主 要体现在资质体系比较健 全、有着先进的项目管理 水平、优秀的项目案例比 </w:t>
                        </w:r>
                        <w:r>
                          <w:rPr>
                            <w:rFonts w:ascii="宋体" w:hAnsi="宋体" w:cs="宋体" w:eastAsia="宋体" w:hint="default"/>
                            <w:spacing w:val="-4"/>
                            <w:sz w:val="18"/>
                            <w:szCs w:val="18"/>
                          </w:rPr>
                          <w:t>较多，有较好的融资条件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具备一定的资金优势。目 前公司的舟山智慧城市建 设的参与主要是从顶层设 </w:t>
                        </w:r>
                        <w:r>
                          <w:rPr>
                            <w:rFonts w:ascii="宋体" w:hAnsi="宋体" w:cs="宋体" w:eastAsia="宋体" w:hint="default"/>
                            <w:spacing w:val="-4"/>
                            <w:sz w:val="18"/>
                            <w:szCs w:val="18"/>
                          </w:rPr>
                          <w:t>计开始，重点在民生板块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公司摩登视频项目定位于 中高端客户群，客户群定 位准确，提供好的服务， 优秀的公司还是能在竞争 中胜出的。</w:t>
                        </w:r>
                      </w:p>
                    </w:tc>
                  </w:tr>
                  <w:tr>
                    <w:trPr>
                      <w:trHeight w:val="20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90"/>
                          <w:jc w:val="center"/>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国都证券 刘洵</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both"/>
                          <w:rPr>
                            <w:rFonts w:ascii="宋体" w:hAnsi="宋体" w:cs="宋体" w:eastAsia="宋体" w:hint="default"/>
                            <w:sz w:val="18"/>
                            <w:szCs w:val="18"/>
                          </w:rPr>
                        </w:pPr>
                        <w:r>
                          <w:rPr>
                            <w:rFonts w:ascii="宋体" w:hAnsi="宋体" w:cs="宋体" w:eastAsia="宋体" w:hint="default"/>
                            <w:sz w:val="18"/>
                            <w:szCs w:val="18"/>
                          </w:rPr>
                          <w:t>介绍公司大致业务情况； 蜂助手的线下装机业务属 于政策支持的范围；摩登 视频项目将针对中高端人 群，健康娱乐导向；搜道 网络的大致情况；智慧城 市建设板块业务方面订单 情况</w:t>
                        </w:r>
                      </w:p>
                    </w:tc>
                  </w:tr>
                </w:tbl>
                <w:p>
                  <w:pPr/>
                </w:p>
              </w:txbxContent>
            </v:textbox>
            <w10:wrap type="none"/>
          </v:shape>
        </w:pict>
      </w:r>
    </w:p>
    <w:p>
      <w:pPr>
        <w:pStyle w:val="Heading2"/>
        <w:spacing w:line="240" w:lineRule="auto" w:before="26"/>
        <w:ind w:left="153" w:right="3513"/>
        <w:jc w:val="left"/>
        <w:rPr>
          <w:b w:val="0"/>
          <w:bCs w:val="0"/>
        </w:rPr>
      </w:pPr>
      <w:bookmarkStart w:name="七、报告期内接待调研、沟通、采访等活动登记表" w:id="31"/>
      <w:bookmarkEnd w:id="31"/>
      <w:r>
        <w:rPr>
          <w:b w:val="0"/>
          <w:bCs w:val="0"/>
        </w:rPr>
      </w:r>
      <w:r>
        <w:rPr/>
        <w:t>七、报告期内接待调研、沟通、采访等活动登记表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0"/>
        <w:ind w:left="0" w:right="159"/>
        <w:jc w:val="right"/>
      </w:pPr>
      <w:r>
        <w:rPr/>
        <w:t>。</w:t>
      </w:r>
    </w:p>
    <w:p>
      <w:pPr>
        <w:spacing w:after="0" w:line="240" w:lineRule="auto"/>
        <w:jc w:val="righ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left="0" w:right="159"/>
        <w:jc w:val="right"/>
      </w:pPr>
      <w:r>
        <w:rPr/>
        <w:pict>
          <v:shape style="position:absolute;margin-left:56.459999pt;margin-top:-528.148315pt;width:479.25pt;height:591.5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768"/>
                    <w:gridCol w:w="992"/>
                    <w:gridCol w:w="851"/>
                    <w:gridCol w:w="2379"/>
                    <w:gridCol w:w="2087"/>
                  </w:tblGrid>
                  <w:tr>
                    <w:trPr>
                      <w:trHeight w:val="24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东兴证券 赵军胜</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both"/>
                          <w:rPr>
                            <w:rFonts w:ascii="宋体" w:hAnsi="宋体" w:cs="宋体" w:eastAsia="宋体" w:hint="default"/>
                            <w:sz w:val="18"/>
                            <w:szCs w:val="18"/>
                          </w:rPr>
                        </w:pPr>
                        <w:r>
                          <w:rPr>
                            <w:rFonts w:ascii="宋体" w:hAnsi="宋体" w:cs="宋体" w:eastAsia="宋体" w:hint="default"/>
                            <w:sz w:val="18"/>
                            <w:szCs w:val="18"/>
                          </w:rPr>
                          <w:t>介绍公司大致业务情况； 公司在智慧城市建设方面 的优势介绍及业务拓展情 况；公司开展移动互联业 务的初衷；公司融资能力 情况；公司智慧城市建设 板块业务方面订单情况良 好，目前公司的订单政策 是在于严格选择，强调订 单的质量</w:t>
                        </w:r>
                      </w:p>
                    </w:tc>
                  </w:tr>
                  <w:tr>
                    <w:trPr>
                      <w:trHeight w:val="177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金元证券黄斌；东海证券 邓 浩龙</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both"/>
                          <w:rPr>
                            <w:rFonts w:ascii="宋体" w:hAnsi="宋体" w:cs="宋体" w:eastAsia="宋体" w:hint="default"/>
                            <w:sz w:val="18"/>
                            <w:szCs w:val="18"/>
                          </w:rPr>
                        </w:pPr>
                        <w:r>
                          <w:rPr>
                            <w:rFonts w:ascii="宋体" w:hAnsi="宋体" w:cs="宋体" w:eastAsia="宋体" w:hint="default"/>
                            <w:sz w:val="18"/>
                            <w:szCs w:val="18"/>
                          </w:rPr>
                          <w:t>公司开展移动互联业务的 初衷介绍；公司在智慧城 市方面的订单情况介绍； 蜂助手的线下分发情况及 盈利模式；公司不排除使 用收购的手段将公司做大 做强。</w:t>
                        </w:r>
                      </w:p>
                    </w:tc>
                  </w:tr>
                  <w:tr>
                    <w:trPr>
                      <w:trHeight w:val="22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信达证券 王鏌</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left"/>
                          <w:rPr>
                            <w:rFonts w:ascii="宋体" w:hAnsi="宋体" w:cs="宋体" w:eastAsia="宋体" w:hint="default"/>
                            <w:sz w:val="18"/>
                            <w:szCs w:val="18"/>
                          </w:rPr>
                        </w:pPr>
                        <w:r>
                          <w:rPr>
                            <w:rFonts w:ascii="宋体" w:hAnsi="宋体" w:cs="宋体" w:eastAsia="宋体" w:hint="default"/>
                            <w:sz w:val="18"/>
                            <w:szCs w:val="18"/>
                          </w:rPr>
                          <w:t>公司业务主要分智慧城市 建设和移动互联板块；公 司在智慧城市建设方面的 优势；子公司中城咨询的 情况；公司开展移动互联 业务的初衷；汉动信息的 手机游戏产品的发布时 间；公司有意向通过并购 手段做大做强</w:t>
                        </w:r>
                      </w:p>
                    </w:tc>
                  </w:tr>
                  <w:tr>
                    <w:trPr>
                      <w:trHeight w:val="177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东吴证券 朱悦如、桑月</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left"/>
                          <w:rPr>
                            <w:rFonts w:ascii="宋体" w:hAnsi="宋体" w:cs="宋体" w:eastAsia="宋体" w:hint="default"/>
                            <w:sz w:val="18"/>
                            <w:szCs w:val="18"/>
                          </w:rPr>
                        </w:pPr>
                        <w:r>
                          <w:rPr>
                            <w:rFonts w:ascii="宋体" w:hAnsi="宋体" w:cs="宋体" w:eastAsia="宋体" w:hint="default"/>
                            <w:sz w:val="18"/>
                            <w:szCs w:val="18"/>
                          </w:rPr>
                          <w:t>介绍公司智慧城市业务的 情况、在建设方面的优势 及典型项目；公司开展移 动互联业务的初衷；汉动 信息的手机游戏产品情 况；公司并购打算；公司 货币资金情况</w:t>
                        </w:r>
                      </w:p>
                    </w:tc>
                  </w:tr>
                  <w:tr>
                    <w:trPr>
                      <w:trHeight w:val="20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招商基金 李恭敏</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both"/>
                          <w:rPr>
                            <w:rFonts w:ascii="宋体" w:hAnsi="宋体" w:cs="宋体" w:eastAsia="宋体" w:hint="default"/>
                            <w:sz w:val="18"/>
                            <w:szCs w:val="18"/>
                          </w:rPr>
                        </w:pPr>
                        <w:r>
                          <w:rPr>
                            <w:rFonts w:ascii="宋体" w:hAnsi="宋体" w:cs="宋体" w:eastAsia="宋体" w:hint="default"/>
                            <w:sz w:val="18"/>
                            <w:szCs w:val="18"/>
                          </w:rPr>
                          <w:t>介绍公司与连连科技的合 作开展情况；蜂助手的网 点情况及蜂助手负责人情 况；公司智慧城市项目开 展的情况；介绍搜道网美 女时钟的情况；汉动信息 的手机游戏产品情况；公 司在并购方面的意向</w:t>
                        </w:r>
                      </w:p>
                    </w:tc>
                  </w:tr>
                  <w:tr>
                    <w:trPr>
                      <w:trHeight w:val="153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汉鼎股份公司会议室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上海申银万国证券研究所 许 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2"/>
                          <w:jc w:val="both"/>
                          <w:rPr>
                            <w:rFonts w:ascii="宋体" w:hAnsi="宋体" w:cs="宋体" w:eastAsia="宋体" w:hint="default"/>
                            <w:sz w:val="18"/>
                            <w:szCs w:val="18"/>
                          </w:rPr>
                        </w:pPr>
                        <w:r>
                          <w:rPr>
                            <w:rFonts w:ascii="宋体" w:hAnsi="宋体" w:cs="宋体" w:eastAsia="宋体" w:hint="default"/>
                            <w:sz w:val="18"/>
                            <w:szCs w:val="18"/>
                          </w:rPr>
                          <w:t>介绍蜂助手的网点情况、 </w:t>
                        </w:r>
                        <w:r>
                          <w:rPr>
                            <w:rFonts w:ascii="宋体" w:hAnsi="宋体" w:cs="宋体" w:eastAsia="宋体" w:hint="default"/>
                            <w:spacing w:val="-4"/>
                            <w:sz w:val="18"/>
                            <w:szCs w:val="18"/>
                          </w:rPr>
                          <w:t>负责人情况、装机量情况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市场竞争情况等；公司智 慧城市项目开展的情况； 搜道网的情况；公司在外 延扩张上的态度</w:t>
                        </w:r>
                      </w:p>
                    </w:tc>
                  </w:tr>
                </w:tbl>
                <w:p>
                  <w:pPr/>
                </w:p>
              </w:txbxContent>
            </v:textbox>
            <w10:wrap type="none"/>
          </v:shape>
        </w:pict>
      </w:r>
      <w:r>
        <w:rPr/>
        <w:t>、</w:t>
      </w:r>
    </w:p>
    <w:p>
      <w:pPr>
        <w:spacing w:after="0" w:line="240" w:lineRule="auto"/>
        <w:jc w:val="righ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1688" w:right="1688"/>
        <w:jc w:val="center"/>
        <w:rPr>
          <w:b w:val="0"/>
          <w:bCs w:val="0"/>
        </w:rPr>
      </w:pPr>
      <w:bookmarkStart w:name="第五节 重要事项" w:id="32"/>
      <w:bookmarkEnd w:id="32"/>
      <w:r>
        <w:rPr>
          <w:b w:val="0"/>
          <w:bCs w:val="0"/>
        </w:rPr>
      </w:r>
      <w:bookmarkStart w:name="_bookmark4" w:id="33"/>
      <w:bookmarkEnd w:id="3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3513"/>
        <w:jc w:val="left"/>
        <w:rPr>
          <w:b w:val="0"/>
          <w:bCs w:val="0"/>
        </w:rPr>
      </w:pPr>
      <w:bookmarkStart w:name="一、重大诉讼仲裁事项" w:id="34"/>
      <w:bookmarkEnd w:id="34"/>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892"/>
        <w:jc w:val="left"/>
      </w:pPr>
      <w:r>
        <w:rPr/>
        <w:t>□ 适用 √ 不适用 本年度公司无重大诉讼、仲裁事项。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二、上市公司发生控股股东及其关联方非经营性占用资金情况" w:id="35"/>
      <w:bookmarkEnd w:id="35"/>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3652"/>
        <w:jc w:val="left"/>
      </w:pPr>
      <w:r>
        <w:rPr/>
        <w:t>□ 适用 √ 不适用 公司报告期不存在上市公司发生控股股东及其关联方非经营性占用资金情况。</w:t>
      </w:r>
    </w:p>
    <w:p>
      <w:pPr>
        <w:spacing w:line="240" w:lineRule="auto" w:before="3"/>
        <w:rPr>
          <w:rFonts w:ascii="宋体" w:hAnsi="宋体" w:cs="宋体" w:eastAsia="宋体" w:hint="default"/>
          <w:sz w:val="18"/>
          <w:szCs w:val="18"/>
        </w:rPr>
      </w:pPr>
    </w:p>
    <w:p>
      <w:pPr>
        <w:pStyle w:val="Heading2"/>
        <w:spacing w:line="240" w:lineRule="auto"/>
        <w:ind w:left="153" w:right="3513"/>
        <w:jc w:val="left"/>
        <w:rPr>
          <w:b w:val="0"/>
          <w:bCs w:val="0"/>
        </w:rPr>
      </w:pPr>
      <w:bookmarkStart w:name="三、破产重整相关事项" w:id="36"/>
      <w:bookmarkEnd w:id="36"/>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712"/>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3513"/>
        <w:jc w:val="left"/>
        <w:rPr>
          <w:b w:val="0"/>
          <w:bCs w:val="0"/>
        </w:rPr>
      </w:pPr>
      <w:bookmarkStart w:name="四、资产交易事项" w:id="37"/>
      <w:bookmarkEnd w:id="37"/>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1、收购资产情况" w:id="38"/>
      <w:bookmarkEnd w:id="38"/>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1043"/>
        <w:gridCol w:w="851"/>
        <w:gridCol w:w="715"/>
        <w:gridCol w:w="870"/>
        <w:gridCol w:w="870"/>
        <w:gridCol w:w="870"/>
      </w:tblGrid>
      <w:tr>
        <w:trPr>
          <w:trHeight w:val="153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46"/>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4"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4"/>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46"/>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46"/>
              <w:ind w:left="66" w:right="65"/>
              <w:jc w:val="center"/>
              <w:rPr>
                <w:rFonts w:ascii="宋体" w:hAnsi="宋体" w:cs="宋体" w:eastAsia="宋体" w:hint="default"/>
                <w:sz w:val="18"/>
                <w:szCs w:val="18"/>
              </w:rPr>
            </w:pPr>
            <w:r>
              <w:rPr>
                <w:rFonts w:ascii="宋体" w:hAnsi="宋体" w:cs="宋体" w:eastAsia="宋体" w:hint="default"/>
                <w:sz w:val="18"/>
                <w:szCs w:val="18"/>
              </w:rPr>
              <w:t>对公司损益 的影响（注 </w:t>
            </w:r>
            <w:r>
              <w:rPr>
                <w:rFonts w:ascii="宋体" w:hAnsi="宋体" w:cs="宋体" w:eastAsia="宋体" w:hint="default"/>
                <w:sz w:val="18"/>
                <w:szCs w:val="18"/>
              </w:rPr>
              <w:t>4</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0" w:right="59"/>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46"/>
              <w:ind w:left="82" w:right="80"/>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4"/>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77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4" w:lineRule="auto"/>
              <w:ind w:left="22" w:right="111"/>
              <w:jc w:val="both"/>
              <w:rPr>
                <w:rFonts w:ascii="宋体" w:hAnsi="宋体" w:cs="宋体" w:eastAsia="宋体" w:hint="default"/>
                <w:sz w:val="18"/>
                <w:szCs w:val="18"/>
              </w:rPr>
            </w:pPr>
            <w:r>
              <w:rPr>
                <w:rFonts w:ascii="宋体" w:hAnsi="宋体" w:cs="宋体" w:eastAsia="宋体" w:hint="default"/>
                <w:sz w:val="18"/>
                <w:szCs w:val="18"/>
              </w:rPr>
              <w:t>金阳、杨 旭、李宏 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4" w:lineRule="auto"/>
              <w:ind w:left="22" w:right="115"/>
              <w:jc w:val="both"/>
              <w:rPr>
                <w:rFonts w:ascii="宋体" w:hAnsi="宋体" w:cs="宋体" w:eastAsia="宋体" w:hint="default"/>
                <w:sz w:val="18"/>
                <w:szCs w:val="18"/>
              </w:rPr>
            </w:pPr>
            <w:r>
              <w:rPr>
                <w:rFonts w:ascii="宋体" w:hAnsi="宋体" w:cs="宋体" w:eastAsia="宋体" w:hint="default"/>
                <w:sz w:val="18"/>
                <w:szCs w:val="18"/>
              </w:rPr>
              <w:t>辽宁华迪 电子科技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所涉及的 资产产权 已全部过 </w:t>
            </w:r>
            <w:r>
              <w:rPr>
                <w:rFonts w:ascii="宋体" w:hAnsi="宋体" w:cs="宋体" w:eastAsia="宋体" w:hint="default"/>
                <w:spacing w:val="-18"/>
                <w:sz w:val="18"/>
                <w:szCs w:val="18"/>
              </w:rPr>
              <w:t>户；所涉及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的债权债 务已全部 转移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4" w:lineRule="auto"/>
              <w:ind w:left="22" w:right="115"/>
              <w:jc w:val="both"/>
              <w:rPr>
                <w:rFonts w:ascii="宋体" w:hAnsi="宋体" w:cs="宋体" w:eastAsia="宋体" w:hint="default"/>
                <w:sz w:val="18"/>
                <w:szCs w:val="18"/>
              </w:rPr>
            </w:pPr>
            <w:r>
              <w:rPr>
                <w:rFonts w:ascii="宋体" w:hAnsi="宋体" w:cs="宋体" w:eastAsia="宋体" w:hint="default"/>
                <w:sz w:val="18"/>
                <w:szCs w:val="18"/>
              </w:rPr>
              <w:t>给公司智 慧城市建 设业务未 来带来积 极影响</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sz w:val="18"/>
              </w:rPr>
              <w:t>-53,386.62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-0.06%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50"/>
              <w:ind w:left="22" w:right="115"/>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11"/>
              <w:jc w:val="both"/>
              <w:rPr>
                <w:rFonts w:ascii="宋体" w:hAnsi="宋体" w:cs="宋体" w:eastAsia="宋体" w:hint="default"/>
                <w:sz w:val="18"/>
                <w:szCs w:val="18"/>
              </w:rPr>
            </w:pPr>
            <w:r>
              <w:rPr>
                <w:rFonts w:ascii="宋体" w:hAnsi="宋体" w:cs="宋体" w:eastAsia="宋体" w:hint="default"/>
                <w:sz w:val="18"/>
                <w:szCs w:val="18"/>
              </w:rPr>
              <w:t>宋新民、 金海龙、 方良昌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15"/>
              <w:jc w:val="both"/>
              <w:rPr>
                <w:rFonts w:ascii="宋体" w:hAnsi="宋体" w:cs="宋体" w:eastAsia="宋体" w:hint="default"/>
                <w:sz w:val="18"/>
                <w:szCs w:val="18"/>
              </w:rPr>
            </w:pPr>
            <w:r>
              <w:rPr>
                <w:rFonts w:ascii="宋体" w:hAnsi="宋体" w:cs="宋体" w:eastAsia="宋体" w:hint="default"/>
                <w:sz w:val="18"/>
                <w:szCs w:val="18"/>
              </w:rPr>
              <w:t>浙江搜道 网络技术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23"/>
              <w:jc w:val="right"/>
              <w:rPr>
                <w:rFonts w:ascii="宋体" w:hAnsi="宋体" w:cs="宋体" w:eastAsia="宋体" w:hint="default"/>
                <w:sz w:val="18"/>
                <w:szCs w:val="18"/>
              </w:rPr>
            </w:pPr>
            <w:r>
              <w:rPr>
                <w:rFonts w:ascii="宋体"/>
                <w:sz w:val="18"/>
              </w:rPr>
              <w:t>860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还未完成 过户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7"/>
              <w:jc w:val="both"/>
              <w:rPr>
                <w:rFonts w:ascii="宋体" w:hAnsi="宋体" w:cs="宋体" w:eastAsia="宋体" w:hint="default"/>
                <w:sz w:val="18"/>
                <w:szCs w:val="18"/>
              </w:rPr>
            </w:pPr>
            <w:r>
              <w:rPr>
                <w:rFonts w:ascii="宋体" w:hAnsi="宋体" w:cs="宋体" w:eastAsia="宋体" w:hint="default"/>
                <w:sz w:val="18"/>
                <w:szCs w:val="18"/>
              </w:rPr>
              <w:t>给公司移 动互联业 务带来积 极影响</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sz w:val="18"/>
              </w:rPr>
              <w:t>1,022,149.</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23"/>
              <w:jc w:val="right"/>
              <w:rPr>
                <w:rFonts w:ascii="宋体" w:hAnsi="宋体" w:cs="宋体" w:eastAsia="宋体" w:hint="default"/>
                <w:sz w:val="18"/>
                <w:szCs w:val="18"/>
              </w:rPr>
            </w:pPr>
            <w:r>
              <w:rPr>
                <w:rFonts w:ascii="宋体"/>
                <w:sz w:val="18"/>
              </w:rPr>
              <w:t>1.2%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4" w:lineRule="auto"/>
              <w:ind w:left="22" w:right="115"/>
              <w:jc w:val="left"/>
              <w:rPr>
                <w:rFonts w:ascii="宋体" w:hAnsi="宋体" w:cs="宋体" w:eastAsia="宋体" w:hint="default"/>
                <w:sz w:val="18"/>
                <w:szCs w:val="18"/>
              </w:rPr>
            </w:pPr>
            <w:r>
              <w:rPr>
                <w:rFonts w:ascii="宋体" w:hAnsi="宋体" w:cs="宋体" w:eastAsia="宋体" w:hint="default"/>
                <w:sz w:val="18"/>
                <w:szCs w:val="18"/>
              </w:rPr>
              <w:t>巨潮资讯 网</w:t>
            </w:r>
          </w:p>
        </w:tc>
      </w:tr>
    </w:tbl>
    <w:p>
      <w:pPr>
        <w:pStyle w:val="BodyText"/>
        <w:spacing w:line="357" w:lineRule="auto" w:before="51"/>
        <w:ind w:left="513" w:right="143" w:hanging="360"/>
        <w:jc w:val="left"/>
      </w:pPr>
      <w:r>
        <w:rPr/>
        <w:t>收购资产情况说明 公司于</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17</w:t>
      </w:r>
      <w:r>
        <w:rPr/>
        <w:t>日与自然人金阳、杨旭、李宏宇签订《股权转让协议书》，拟使用自有资金</w:t>
      </w:r>
      <w:r>
        <w:rPr>
          <w:rFonts w:ascii="宋体" w:hAnsi="宋体" w:cs="宋体" w:eastAsia="宋体" w:hint="default"/>
        </w:rPr>
        <w:t>1000</w:t>
      </w:r>
      <w:r>
        <w:rPr/>
        <w:t>万元，收购华迪电</w:t>
      </w:r>
    </w:p>
    <w:p>
      <w:pPr>
        <w:pStyle w:val="BodyText"/>
        <w:spacing w:line="224" w:lineRule="exact" w:before="0"/>
        <w:ind w:right="0"/>
        <w:jc w:val="left"/>
      </w:pPr>
      <w:r>
        <w:rPr/>
        <w:t>子</w:t>
      </w:r>
      <w:r>
        <w:rPr>
          <w:rFonts w:ascii="宋体" w:hAnsi="宋体" w:cs="宋体" w:eastAsia="宋体" w:hint="default"/>
        </w:rPr>
        <w:t>100%</w:t>
      </w:r>
      <w:r>
        <w:rPr/>
        <w:t>的股权。经</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15</w:t>
      </w:r>
      <w:r>
        <w:rPr/>
        <w:t>日的公司总经理办公会议决定批准本次公司的对外投资，根据公司《总经理工作细则》的规</w:t>
      </w:r>
    </w:p>
    <w:p>
      <w:pPr>
        <w:pStyle w:val="BodyText"/>
        <w:spacing w:line="319" w:lineRule="auto" w:before="76"/>
        <w:ind w:right="0"/>
        <w:jc w:val="left"/>
      </w:pPr>
      <w:r>
        <w:rPr>
          <w:spacing w:val="-2"/>
        </w:rPr>
        <w:t>定，本次对外投资决策属于董事会授权总经理的决策权限，无需提交股东大会审议。本次对外投资不构成关联交易，也不构</w:t>
      </w:r>
      <w:r>
        <w:rPr>
          <w:spacing w:val="-66"/>
        </w:rPr>
        <w:t> </w:t>
      </w:r>
      <w:r>
        <w:rPr>
          <w:spacing w:val="-66"/>
        </w:rPr>
      </w:r>
      <w:r>
        <w:rPr/>
        <w:t>成《上市公司重大资产重组管理办法》规定的重大资产重组情况。</w:t>
      </w:r>
    </w:p>
    <w:p>
      <w:pPr>
        <w:pStyle w:val="BodyText"/>
        <w:spacing w:line="240" w:lineRule="auto" w:before="55"/>
        <w:ind w:left="514" w:right="0"/>
        <w:jc w:val="left"/>
      </w:pPr>
      <w:r>
        <w:rPr/>
        <w:t>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12</w:t>
      </w:r>
      <w:r>
        <w:rPr/>
        <w:t>日召开了第二届董事会第二十三次会议，审议通过了《关于收购浙江搜道网络技术有限公司</w:t>
      </w:r>
      <w:r>
        <w:rPr>
          <w:rFonts w:ascii="宋体" w:hAnsi="宋体" w:cs="宋体" w:eastAsia="宋体" w:hint="default"/>
        </w:rPr>
        <w:t>46%</w:t>
      </w:r>
      <w:r>
        <w:rPr/>
        <w:t>股权</w:t>
      </w:r>
    </w:p>
    <w:p>
      <w:pPr>
        <w:spacing w:after="0" w:line="240" w:lineRule="auto"/>
        <w:jc w:val="left"/>
        <w:sectPr>
          <w:pgSz w:w="11910" w:h="16840"/>
          <w:pgMar w:header="747" w:footer="979" w:top="1040" w:bottom="1160" w:left="980" w:right="980"/>
        </w:sectPr>
      </w:pPr>
    </w:p>
    <w:p>
      <w:pPr>
        <w:spacing w:line="240" w:lineRule="auto" w:before="9"/>
        <w:rPr>
          <w:rFonts w:ascii="宋体" w:hAnsi="宋体" w:cs="宋体" w:eastAsia="宋体" w:hint="default"/>
          <w:sz w:val="26"/>
          <w:szCs w:val="26"/>
        </w:rPr>
      </w:pPr>
    </w:p>
    <w:p>
      <w:pPr>
        <w:pStyle w:val="BodyText"/>
        <w:spacing w:line="319" w:lineRule="auto"/>
        <w:ind w:left="153" w:right="93"/>
        <w:jc w:val="left"/>
      </w:pPr>
      <w:r>
        <w:rPr>
          <w:spacing w:val="-2"/>
        </w:rPr>
        <w:t>的议案》拟使用自有资金</w:t>
      </w:r>
      <w:r>
        <w:rPr>
          <w:rFonts w:ascii="宋体" w:hAnsi="宋体" w:cs="宋体" w:eastAsia="宋体" w:hint="default"/>
          <w:spacing w:val="-2"/>
        </w:rPr>
        <w:t>250</w:t>
      </w:r>
      <w:r>
        <w:rPr>
          <w:spacing w:val="-2"/>
        </w:rPr>
        <w:t>万元收购自然人宋新民持有的浙江搜道网络技术有限公司</w:t>
      </w:r>
      <w:r>
        <w:rPr>
          <w:rFonts w:ascii="宋体" w:hAnsi="宋体" w:cs="宋体" w:eastAsia="宋体" w:hint="default"/>
          <w:spacing w:val="-2"/>
        </w:rPr>
        <w:t>25%</w:t>
      </w:r>
      <w:r>
        <w:rPr>
          <w:spacing w:val="-2"/>
        </w:rPr>
        <w:t>的股权、以自有资金</w:t>
      </w:r>
      <w:r>
        <w:rPr>
          <w:rFonts w:ascii="宋体" w:hAnsi="宋体" w:cs="宋体" w:eastAsia="宋体" w:hint="default"/>
          <w:spacing w:val="-2"/>
        </w:rPr>
        <w:t>30</w:t>
      </w:r>
      <w:r>
        <w:rPr>
          <w:spacing w:val="-2"/>
        </w:rPr>
        <w:t>万元收购自</w:t>
      </w:r>
      <w:r>
        <w:rPr>
          <w:spacing w:val="-56"/>
        </w:rPr>
        <w:t> </w:t>
      </w:r>
      <w:r>
        <w:rPr/>
        <w:t>然人金海龙持有的搜道网络</w:t>
      </w:r>
      <w:r>
        <w:rPr>
          <w:rFonts w:ascii="宋体" w:hAnsi="宋体" w:cs="宋体" w:eastAsia="宋体" w:hint="default"/>
        </w:rPr>
        <w:t>3%</w:t>
      </w:r>
      <w:r>
        <w:rPr/>
        <w:t>的股权、以自有资金</w:t>
      </w:r>
      <w:r>
        <w:rPr>
          <w:rFonts w:ascii="宋体" w:hAnsi="宋体" w:cs="宋体" w:eastAsia="宋体" w:hint="default"/>
        </w:rPr>
        <w:t>180</w:t>
      </w:r>
      <w:r>
        <w:rPr/>
        <w:t>万元收购自然人方良昌持有的搜道网络</w:t>
      </w:r>
      <w:r>
        <w:rPr>
          <w:rFonts w:ascii="宋体" w:hAnsi="宋体" w:cs="宋体" w:eastAsia="宋体" w:hint="default"/>
        </w:rPr>
        <w:t>18%</w:t>
      </w:r>
      <w:r>
        <w:rPr/>
        <w:t>的股权。上述收购完成后， </w:t>
      </w:r>
      <w:r>
        <w:rPr>
          <w:spacing w:val="-2"/>
        </w:rPr>
        <w:t>公司将持有搜道网络共计</w:t>
      </w:r>
      <w:r>
        <w:rPr>
          <w:rFonts w:ascii="宋体" w:hAnsi="宋体" w:cs="宋体" w:eastAsia="宋体" w:hint="default"/>
          <w:spacing w:val="-2"/>
        </w:rPr>
        <w:t>46%</w:t>
      </w:r>
      <w:r>
        <w:rPr>
          <w:spacing w:val="-2"/>
        </w:rPr>
        <w:t>的股权；审议通过了《关于增资浙江搜道网络技术有限公司的议案》，公司拟使用自有资金</w:t>
      </w:r>
      <w:r>
        <w:rPr>
          <w:rFonts w:ascii="宋体" w:hAnsi="宋体" w:cs="宋体" w:eastAsia="宋体" w:hint="default"/>
          <w:spacing w:val="-2"/>
        </w:rPr>
        <w:t>400</w:t>
      </w:r>
      <w:r>
        <w:rPr>
          <w:rFonts w:ascii="宋体" w:hAnsi="宋体" w:cs="宋体" w:eastAsia="宋体" w:hint="default"/>
          <w:spacing w:val="-60"/>
        </w:rPr>
        <w:t> </w:t>
      </w:r>
      <w:r>
        <w:rPr/>
        <w:t>万元对搜道网络增资，其中人民币</w:t>
      </w:r>
      <w:r>
        <w:rPr>
          <w:rFonts w:ascii="宋体" w:hAnsi="宋体" w:cs="宋体" w:eastAsia="宋体" w:hint="default"/>
        </w:rPr>
        <w:t>164.5790</w:t>
      </w:r>
      <w:r>
        <w:rPr/>
        <w:t>万元计入目标公司实收资本，其余人民币</w:t>
      </w:r>
      <w:r>
        <w:rPr>
          <w:rFonts w:ascii="宋体" w:hAnsi="宋体" w:cs="宋体" w:eastAsia="宋体" w:hint="default"/>
        </w:rPr>
        <w:t>235.4210</w:t>
      </w:r>
      <w:r>
        <w:rPr/>
        <w:t>万元计入目标公司资本公积， 增资完成后，公司持有搜道网络</w:t>
      </w:r>
      <w:r>
        <w:rPr>
          <w:rFonts w:ascii="宋体" w:hAnsi="宋体" w:cs="宋体" w:eastAsia="宋体" w:hint="default"/>
        </w:rPr>
        <w:t>51%</w:t>
      </w:r>
      <w:r>
        <w:rPr/>
        <w:t>的股权，搜道网络将纳入公司合并报表范围内。根据《公司章程》的规定，本次投资在</w:t>
      </w:r>
      <w:r>
        <w:rPr>
          <w:spacing w:val="-83"/>
        </w:rPr>
        <w:t> </w:t>
      </w:r>
      <w:r>
        <w:rPr>
          <w:spacing w:val="-83"/>
        </w:rPr>
      </w:r>
      <w:r>
        <w:rPr>
          <w:spacing w:val="-2"/>
        </w:rPr>
        <w:t>董事会审批权限范围内，无需提交股东大会审议。本次对外投资不涉及关联交易，也不构成《上市公司重大资产重组管理办</w:t>
      </w:r>
      <w:r>
        <w:rPr>
          <w:spacing w:val="-66"/>
        </w:rPr>
        <w:t> </w:t>
      </w:r>
      <w:r>
        <w:rPr>
          <w:spacing w:val="-66"/>
        </w:rPr>
      </w:r>
      <w:r>
        <w:rPr/>
        <w:t>法》规定的重大资产重组情况。</w:t>
      </w:r>
    </w:p>
    <w:p>
      <w:pPr>
        <w:spacing w:line="240" w:lineRule="auto" w:before="3"/>
        <w:rPr>
          <w:rFonts w:ascii="宋体" w:hAnsi="宋体" w:cs="宋体" w:eastAsia="宋体" w:hint="default"/>
          <w:sz w:val="22"/>
          <w:szCs w:val="22"/>
        </w:rPr>
      </w:pPr>
    </w:p>
    <w:p>
      <w:pPr>
        <w:pStyle w:val="Heading3"/>
        <w:spacing w:line="240" w:lineRule="auto"/>
        <w:ind w:right="93"/>
        <w:jc w:val="left"/>
        <w:rPr>
          <w:b w:val="0"/>
          <w:bCs w:val="0"/>
        </w:rPr>
      </w:pPr>
      <w:bookmarkStart w:name="2、出售资产情况" w:id="39"/>
      <w:bookmarkEnd w:id="39"/>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95"/>
        <w:gridCol w:w="695"/>
        <w:gridCol w:w="696"/>
        <w:gridCol w:w="695"/>
        <w:gridCol w:w="695"/>
        <w:gridCol w:w="695"/>
        <w:gridCol w:w="695"/>
        <w:gridCol w:w="694"/>
        <w:gridCol w:w="692"/>
        <w:gridCol w:w="694"/>
        <w:gridCol w:w="693"/>
        <w:gridCol w:w="694"/>
        <w:gridCol w:w="589"/>
        <w:gridCol w:w="653"/>
      </w:tblGrid>
      <w:tr>
        <w:trPr>
          <w:trHeight w:val="2898"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161" w:right="7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7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71" w:right="7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2" w:right="21" w:hanging="2"/>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21"/>
                <w:sz w:val="18"/>
                <w:szCs w:val="18"/>
              </w:rPr>
              <w:t>影响（注</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1" w:right="7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70" w:right="7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70" w:right="7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23" w:firstLine="48"/>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21"/>
                <w:sz w:val="18"/>
                <w:szCs w:val="18"/>
              </w:rPr>
              <w:t>系（适用</w:t>
            </w:r>
            <w:r>
              <w:rPr>
                <w:rFonts w:ascii="宋体" w:hAnsi="宋体" w:cs="宋体" w:eastAsia="宋体" w:hint="default"/>
                <w:sz w:val="18"/>
                <w:szCs w:val="18"/>
              </w:rPr>
              <w:t> 关联交 易情形</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所涉及 的资产 产权是 否已全</w:t>
            </w:r>
          </w:p>
          <w:p>
            <w:pPr>
              <w:pStyle w:val="TableParagraph"/>
              <w:spacing w:line="196" w:lineRule="exact" w:before="20"/>
              <w:ind w:left="71" w:right="0"/>
              <w:jc w:val="both"/>
              <w:rPr>
                <w:rFonts w:ascii="宋体" w:hAnsi="宋体" w:cs="宋体" w:eastAsia="宋体" w:hint="default"/>
                <w:sz w:val="18"/>
                <w:szCs w:val="18"/>
              </w:rPr>
            </w:pPr>
            <w:r>
              <w:rPr>
                <w:rFonts w:ascii="宋体" w:hAnsi="宋体" w:cs="宋体" w:eastAsia="宋体" w:hint="default"/>
                <w:sz w:val="18"/>
                <w:szCs w:val="18"/>
              </w:rPr>
              <w:t>部过户</w:t>
            </w: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70" w:right="7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109" w:right="10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706"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9" w:lineRule="auto"/>
              <w:ind w:left="22" w:right="120"/>
              <w:jc w:val="both"/>
              <w:rPr>
                <w:rFonts w:ascii="宋体" w:hAnsi="宋体" w:cs="宋体" w:eastAsia="宋体" w:hint="default"/>
                <w:sz w:val="18"/>
                <w:szCs w:val="18"/>
              </w:rPr>
            </w:pPr>
            <w:r>
              <w:rPr>
                <w:rFonts w:ascii="宋体" w:hAnsi="宋体" w:cs="宋体" w:eastAsia="宋体" w:hint="default"/>
                <w:sz w:val="18"/>
                <w:szCs w:val="18"/>
              </w:rPr>
              <w:t>汉鼎宇 佑集团 有限公 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9" w:lineRule="auto"/>
              <w:ind w:left="22" w:right="120"/>
              <w:jc w:val="both"/>
              <w:rPr>
                <w:rFonts w:ascii="宋体" w:hAnsi="宋体" w:cs="宋体" w:eastAsia="宋体" w:hint="default"/>
                <w:sz w:val="18"/>
                <w:szCs w:val="18"/>
              </w:rPr>
            </w:pPr>
            <w:r>
              <w:rPr>
                <w:rFonts w:ascii="宋体" w:hAnsi="宋体" w:cs="宋体" w:eastAsia="宋体" w:hint="default"/>
                <w:sz w:val="18"/>
                <w:szCs w:val="18"/>
              </w:rPr>
              <w:t>浙江汉 鼎手游 科技有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31" w:right="0"/>
              <w:jc w:val="left"/>
              <w:rPr>
                <w:rFonts w:ascii="宋体" w:hAnsi="宋体" w:cs="宋体" w:eastAsia="宋体" w:hint="default"/>
                <w:sz w:val="18"/>
                <w:szCs w:val="18"/>
              </w:rPr>
            </w:pPr>
            <w:r>
              <w:rPr>
                <w:rFonts w:ascii="宋体"/>
                <w:sz w:val="18"/>
              </w:rPr>
              <w:t>-271.99</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sz w:val="18"/>
              </w:rPr>
              <w:t>253.70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2.97%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遵循市 场定价 原则</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汉鼎宇 佑集团 有限公 司系公 司限售 法人股 </w:t>
            </w:r>
            <w:r>
              <w:rPr>
                <w:rFonts w:ascii="宋体" w:hAnsi="宋体" w:cs="宋体" w:eastAsia="宋体" w:hint="default"/>
                <w:spacing w:val="-21"/>
                <w:sz w:val="18"/>
                <w:szCs w:val="18"/>
              </w:rPr>
              <w:t>东，为公</w:t>
            </w:r>
            <w:r>
              <w:rPr>
                <w:rFonts w:ascii="宋体" w:hAnsi="宋体" w:cs="宋体" w:eastAsia="宋体" w:hint="default"/>
                <w:sz w:val="18"/>
                <w:szCs w:val="18"/>
              </w:rPr>
              <w:t> 司实际 控制人 王麒诚 及公司 实际控 </w:t>
            </w:r>
            <w:r>
              <w:rPr>
                <w:rFonts w:ascii="宋体" w:hAnsi="宋体" w:cs="宋体" w:eastAsia="宋体" w:hint="default"/>
                <w:spacing w:val="-21"/>
                <w:sz w:val="18"/>
                <w:szCs w:val="18"/>
              </w:rPr>
              <w:t>制人、公</w:t>
            </w:r>
            <w:r>
              <w:rPr>
                <w:rFonts w:ascii="宋体" w:hAnsi="宋体" w:cs="宋体" w:eastAsia="宋体" w:hint="default"/>
                <w:sz w:val="18"/>
                <w:szCs w:val="18"/>
              </w:rPr>
              <w:t> 司董事 </w:t>
            </w:r>
            <w:r>
              <w:rPr>
                <w:rFonts w:ascii="宋体" w:hAnsi="宋体" w:cs="宋体" w:eastAsia="宋体" w:hint="default"/>
                <w:spacing w:val="-21"/>
                <w:sz w:val="18"/>
                <w:szCs w:val="18"/>
              </w:rPr>
              <w:t>长、总经</w:t>
            </w:r>
            <w:r>
              <w:rPr>
                <w:rFonts w:ascii="宋体" w:hAnsi="宋体" w:cs="宋体" w:eastAsia="宋体" w:hint="default"/>
                <w:sz w:val="18"/>
                <w:szCs w:val="18"/>
              </w:rPr>
              <w:t> 理吴艳 控制的 企业</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319" w:lineRule="auto" w:before="76"/>
              <w:ind w:left="22" w:right="1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 </w:t>
            </w: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77"/>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6" w:lineRule="auto" w:before="19"/>
              <w:ind w:left="23" w:right="77"/>
              <w:jc w:val="both"/>
              <w:rPr>
                <w:rFonts w:ascii="宋体" w:hAnsi="宋体" w:cs="宋体" w:eastAsia="宋体" w:hint="default"/>
                <w:sz w:val="18"/>
                <w:szCs w:val="18"/>
              </w:rPr>
            </w:pPr>
            <w:r>
              <w:rPr>
                <w:rFonts w:ascii="宋体"/>
                <w:sz w:val="18"/>
              </w:rPr>
              <w:t>/www.c ninfo. com.cn</w:t>
            </w:r>
          </w:p>
          <w:p>
            <w:pPr>
              <w:pStyle w:val="TableParagraph"/>
              <w:spacing w:line="240" w:lineRule="auto" w:before="20"/>
              <w:ind w:left="23" w:right="0"/>
              <w:jc w:val="left"/>
              <w:rPr>
                <w:rFonts w:ascii="宋体" w:hAnsi="宋体" w:cs="宋体" w:eastAsia="宋体" w:hint="default"/>
                <w:sz w:val="18"/>
                <w:szCs w:val="18"/>
              </w:rPr>
            </w:pPr>
            <w:r>
              <w:rPr>
                <w:rFonts w:ascii="宋体"/>
                <w:sz w:val="18"/>
              </w:rPr>
              <w:t>/</w:t>
            </w:r>
          </w:p>
        </w:tc>
      </w:tr>
      <w:tr>
        <w:trPr>
          <w:trHeight w:val="1026"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李川京</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390</w:t>
            </w: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307.36</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3.60%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遵循市 场定价 原则</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5"/>
        <w:rPr>
          <w:rFonts w:ascii="宋体" w:hAnsi="宋体" w:cs="宋体" w:eastAsia="宋体" w:hint="default"/>
          <w:b/>
          <w:bCs/>
          <w:sz w:val="25"/>
          <w:szCs w:val="25"/>
        </w:rPr>
      </w:pPr>
      <w:r>
        <w:rPr/>
        <w:pict>
          <v:group style="position:absolute;margin-left:51.300003pt;margin-top:284.359955pt;width:492.8pt;height:.5pt;mso-position-horizontal-relative:page;mso-position-vertical-relative:page;z-index:-1006192" coordorigin="1026,5687" coordsize="9856,10">
            <v:shape style="position:absolute;left:1026;top:5687;width:862;height:10" type="#_x0000_t75" stroked="false">
              <v:imagedata r:id="rId12" o:title=""/>
            </v:shape>
            <v:shape style="position:absolute;left:1883;top:5687;width:1067;height:10" type="#_x0000_t75" stroked="false">
              <v:imagedata r:id="rId13" o:title=""/>
            </v:shape>
            <v:shape style="position:absolute;left:2945;top:5687;width:1318;height:10" type="#_x0000_t75" stroked="false">
              <v:imagedata r:id="rId14" o:title=""/>
            </v:shape>
            <v:shape style="position:absolute;left:4258;top:5687;width:1976;height:10" type="#_x0000_t75" stroked="false">
              <v:imagedata r:id="rId15" o:title=""/>
            </v:shape>
            <v:shape style="position:absolute;left:6229;top:5687;width:3471;height:10" type="#_x0000_t75" stroked="false">
              <v:imagedata r:id="rId16" o:title=""/>
            </v:shape>
            <v:shape style="position:absolute;left:9695;top:5687;width:1187;height:10" type="#_x0000_t75" stroked="false">
              <v:imagedata r:id="rId17" o:title=""/>
            </v:shape>
            <w10:wrap type="none"/>
          </v:group>
        </w:pict>
      </w:r>
    </w:p>
    <w:p>
      <w:pPr>
        <w:pStyle w:val="Heading3"/>
        <w:spacing w:line="240" w:lineRule="auto" w:before="35"/>
        <w:ind w:left="233" w:right="0"/>
        <w:jc w:val="left"/>
        <w:rPr>
          <w:b w:val="0"/>
          <w:bCs w:val="0"/>
        </w:rPr>
      </w:pPr>
      <w:bookmarkStart w:name="3、企业合并情况" w:id="40"/>
      <w:bookmarkEnd w:id="40"/>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233" w:right="0"/>
        <w:jc w:val="left"/>
      </w:pPr>
      <w:r>
        <w:rPr/>
        <w:t>√ 适用 □ 不适用</w:t>
      </w:r>
    </w:p>
    <w:p>
      <w:pPr>
        <w:pStyle w:val="BodyText"/>
        <w:spacing w:line="240" w:lineRule="auto" w:before="116"/>
        <w:ind w:left="850" w:right="0"/>
        <w:jc w:val="left"/>
      </w:pPr>
      <w:r>
        <w:rPr/>
        <w:pict>
          <v:group style="position:absolute;margin-left:51.300003pt;margin-top:81.97171pt;width:492.8pt;height:5.35pt;mso-position-horizontal-relative:page;mso-position-vertical-relative:paragraph;z-index:-1006216" coordorigin="1026,1639" coordsize="9856,107">
            <v:shape style="position:absolute;left:1026;top:1639;width:881;height:107" type="#_x0000_t75" stroked="false">
              <v:imagedata r:id="rId18" o:title=""/>
            </v:shape>
            <v:shape style="position:absolute;left:1883;top:1735;width:1076;height:11" type="#_x0000_t75" stroked="false">
              <v:imagedata r:id="rId19" o:title=""/>
            </v:shape>
            <v:shape style="position:absolute;left:2945;top:1735;width:1327;height:11" type="#_x0000_t75" stroked="false">
              <v:imagedata r:id="rId20" o:title=""/>
            </v:shape>
            <v:shape style="position:absolute;left:4258;top:1735;width:998;height:11" type="#_x0000_t75" stroked="false">
              <v:imagedata r:id="rId21" o:title=""/>
            </v:shape>
            <v:shape style="position:absolute;left:5241;top:1735;width:1002;height:11" type="#_x0000_t75" stroked="false">
              <v:imagedata r:id="rId22" o:title=""/>
            </v:shape>
            <v:shape style="position:absolute;left:6229;top:1735;width:1148;height:11" type="#_x0000_t75" stroked="false">
              <v:imagedata r:id="rId23" o:title=""/>
            </v:shape>
            <v:shape style="position:absolute;left:7363;top:1735;width:1140;height:11" type="#_x0000_t75" stroked="false">
              <v:imagedata r:id="rId24" o:title=""/>
            </v:shape>
            <v:shape style="position:absolute;left:8489;top:1735;width:1220;height:11" type="#_x0000_t75" stroked="false">
              <v:imagedata r:id="rId25" o:title=""/>
            </v:shape>
            <v:shape style="position:absolute;left:9695;top:1737;width:1187;height:10" type="#_x0000_t75" stroked="false">
              <v:imagedata r:id="rId17" o:title=""/>
            </v:shape>
            <w10:wrap type="none"/>
          </v:group>
        </w:pict>
      </w:r>
      <w:r>
        <w:rPr/>
        <w:t>本期发生的非同一控制下企业合并的情况</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881"/>
        <w:gridCol w:w="1062"/>
        <w:gridCol w:w="1313"/>
        <w:gridCol w:w="983"/>
        <w:gridCol w:w="988"/>
        <w:gridCol w:w="1134"/>
        <w:gridCol w:w="1126"/>
        <w:gridCol w:w="1206"/>
        <w:gridCol w:w="1177"/>
      </w:tblGrid>
      <w:tr>
        <w:trPr>
          <w:trHeight w:val="1167" w:hRule="exact"/>
        </w:trPr>
        <w:tc>
          <w:tcPr>
            <w:tcW w:w="881"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98" w:lineRule="auto"/>
              <w:ind w:left="177" w:right="156"/>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106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98"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31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98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98" w:lineRule="auto"/>
              <w:ind w:left="103" w:right="58" w:firstLine="22"/>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宋体" w:hAnsi="宋体" w:cs="宋体" w:eastAsia="宋体" w:hint="default"/>
                <w:sz w:val="18"/>
                <w:szCs w:val="18"/>
              </w:rPr>
              <w:t>%</w:t>
            </w:r>
            <w:r>
              <w:rPr>
                <w:rFonts w:ascii="宋体" w:hAnsi="宋体" w:cs="宋体" w:eastAsia="宋体" w:hint="default"/>
                <w:sz w:val="18"/>
                <w:szCs w:val="18"/>
              </w:rPr>
              <w:t>）</w:t>
            </w:r>
          </w:p>
        </w:tc>
        <w:tc>
          <w:tcPr>
            <w:tcW w:w="98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98" w:lineRule="auto"/>
              <w:ind w:left="308" w:right="12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98" w:lineRule="auto"/>
              <w:ind w:left="286" w:right="107"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06" w:type="dxa"/>
            <w:tcBorders>
              <w:top w:val="single" w:sz="12" w:space="0" w:color="000000"/>
              <w:left w:val="single" w:sz="4" w:space="0" w:color="000000"/>
              <w:bottom w:val="nil" w:sz="6" w:space="0" w:color="auto"/>
              <w:right w:val="single" w:sz="4" w:space="0" w:color="000000"/>
            </w:tcBorders>
          </w:tcPr>
          <w:p>
            <w:pPr>
              <w:pStyle w:val="TableParagraph"/>
              <w:spacing w:line="390" w:lineRule="exact" w:before="40"/>
              <w:ind w:left="147" w:right="146"/>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177" w:type="dxa"/>
            <w:tcBorders>
              <w:top w:val="single" w:sz="12" w:space="0" w:color="000000"/>
              <w:left w:val="single" w:sz="4" w:space="0" w:color="000000"/>
              <w:bottom w:val="nil" w:sz="6" w:space="0" w:color="auto"/>
              <w:right w:val="nil" w:sz="6" w:space="0" w:color="auto"/>
            </w:tcBorders>
          </w:tcPr>
          <w:p>
            <w:pPr>
              <w:pStyle w:val="TableParagraph"/>
              <w:spacing w:line="390" w:lineRule="exact" w:before="40"/>
              <w:ind w:left="133" w:right="137"/>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805" w:hRule="exact"/>
        </w:trPr>
        <w:tc>
          <w:tcPr>
            <w:tcW w:w="881"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98" w:lineRule="auto"/>
              <w:ind w:left="122" w:right="213"/>
              <w:jc w:val="both"/>
              <w:rPr>
                <w:rFonts w:ascii="宋体" w:hAnsi="宋体" w:cs="宋体" w:eastAsia="宋体" w:hint="default"/>
                <w:sz w:val="18"/>
                <w:szCs w:val="18"/>
              </w:rPr>
            </w:pPr>
            <w:r>
              <w:rPr>
                <w:rFonts w:ascii="宋体" w:hAnsi="宋体" w:cs="宋体" w:eastAsia="宋体" w:hint="default"/>
                <w:sz w:val="18"/>
                <w:szCs w:val="18"/>
              </w:rPr>
              <w:t>辽宁华 迪电子 科技有 限公司</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6" w:right="0"/>
              <w:jc w:val="center"/>
              <w:rPr>
                <w:rFonts w:ascii="宋体" w:hAnsi="宋体" w:cs="宋体" w:eastAsia="宋体" w:hint="default"/>
                <w:sz w:val="18"/>
                <w:szCs w:val="18"/>
              </w:rPr>
            </w:pPr>
            <w:r>
              <w:rPr>
                <w:rFonts w:ascii="宋体"/>
                <w:sz w:val="18"/>
              </w:rPr>
              <w:t>2014-3-7</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z w:val="18"/>
              </w:rPr>
              <w:t>1,000.00</w:t>
            </w:r>
          </w:p>
        </w:tc>
        <w:tc>
          <w:tcPr>
            <w:tcW w:w="9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z w:val="18"/>
              </w:rPr>
              <w:t>100</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z w:val="18"/>
              </w:rPr>
              <w:t>2014-3-7</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98" w:lineRule="auto"/>
              <w:ind w:left="106" w:right="107"/>
              <w:jc w:val="both"/>
              <w:rPr>
                <w:rFonts w:ascii="宋体" w:hAnsi="宋体" w:cs="宋体" w:eastAsia="宋体" w:hint="default"/>
                <w:sz w:val="18"/>
                <w:szCs w:val="18"/>
              </w:rPr>
            </w:pPr>
            <w:r>
              <w:rPr>
                <w:rFonts w:ascii="宋体" w:hAnsi="宋体" w:cs="宋体" w:eastAsia="宋体" w:hint="default"/>
                <w:sz w:val="18"/>
                <w:szCs w:val="18"/>
              </w:rPr>
              <w:t>完成工商变 更登记拥有 其实质控制 权的日期</w:t>
            </w:r>
          </w:p>
        </w:tc>
        <w:tc>
          <w:tcPr>
            <w:tcW w:w="1206" w:type="dxa"/>
            <w:tcBorders>
              <w:top w:val="nil" w:sz="6" w:space="0" w:color="auto"/>
              <w:left w:val="single" w:sz="4" w:space="0" w:color="000000"/>
              <w:bottom w:val="nil" w:sz="6" w:space="0" w:color="auto"/>
              <w:right w:val="single" w:sz="4" w:space="0" w:color="000000"/>
            </w:tcBorders>
          </w:tcPr>
          <w:p>
            <w:pPr/>
          </w:p>
        </w:tc>
        <w:tc>
          <w:tcPr>
            <w:tcW w:w="117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4" w:right="0"/>
              <w:jc w:val="left"/>
              <w:rPr>
                <w:rFonts w:ascii="宋体" w:hAnsi="宋体" w:cs="宋体" w:eastAsia="宋体" w:hint="default"/>
                <w:sz w:val="18"/>
                <w:szCs w:val="18"/>
              </w:rPr>
            </w:pPr>
            <w:r>
              <w:rPr>
                <w:rFonts w:ascii="宋体"/>
                <w:sz w:val="18"/>
              </w:rPr>
              <w:t>-53,386.62</w:t>
            </w:r>
          </w:p>
        </w:tc>
      </w:tr>
      <w:tr>
        <w:trPr>
          <w:trHeight w:val="1607" w:hRule="exact"/>
        </w:trPr>
        <w:tc>
          <w:tcPr>
            <w:tcW w:w="881" w:type="dxa"/>
            <w:tcBorders>
              <w:top w:val="nil" w:sz="6" w:space="0" w:color="auto"/>
              <w:left w:val="nil" w:sz="6" w:space="0" w:color="auto"/>
              <w:bottom w:val="single" w:sz="12" w:space="0" w:color="000000"/>
              <w:right w:val="single" w:sz="4" w:space="0" w:color="000000"/>
            </w:tcBorders>
          </w:tcPr>
          <w:p>
            <w:pPr>
              <w:pStyle w:val="TableParagraph"/>
              <w:spacing w:line="398" w:lineRule="auto" w:before="94"/>
              <w:ind w:left="122" w:right="213"/>
              <w:jc w:val="both"/>
              <w:rPr>
                <w:rFonts w:ascii="宋体" w:hAnsi="宋体" w:cs="宋体" w:eastAsia="宋体" w:hint="default"/>
                <w:sz w:val="18"/>
                <w:szCs w:val="18"/>
              </w:rPr>
            </w:pPr>
            <w:r>
              <w:rPr>
                <w:rFonts w:ascii="宋体" w:hAnsi="宋体" w:cs="宋体" w:eastAsia="宋体" w:hint="default"/>
                <w:sz w:val="18"/>
                <w:szCs w:val="18"/>
              </w:rPr>
              <w:t>浙江搜 道网络 技术有 限公司</w:t>
            </w:r>
          </w:p>
        </w:tc>
        <w:tc>
          <w:tcPr>
            <w:tcW w:w="106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2014-8-28</w:t>
            </w:r>
          </w:p>
        </w:tc>
        <w:tc>
          <w:tcPr>
            <w:tcW w:w="131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707.00</w:t>
            </w:r>
          </w:p>
        </w:tc>
        <w:tc>
          <w:tcPr>
            <w:tcW w:w="98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51</w:t>
            </w:r>
          </w:p>
        </w:tc>
        <w:tc>
          <w:tcPr>
            <w:tcW w:w="98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98" w:lineRule="auto"/>
              <w:ind w:left="103" w:right="152"/>
              <w:jc w:val="left"/>
              <w:rPr>
                <w:rFonts w:ascii="宋体" w:hAnsi="宋体" w:cs="宋体" w:eastAsia="宋体" w:hint="default"/>
                <w:sz w:val="18"/>
                <w:szCs w:val="18"/>
              </w:rPr>
            </w:pPr>
            <w:r>
              <w:rPr>
                <w:rFonts w:ascii="宋体" w:hAnsi="宋体" w:cs="宋体" w:eastAsia="宋体" w:hint="default"/>
                <w:sz w:val="18"/>
                <w:szCs w:val="18"/>
              </w:rPr>
              <w:t>股权受让 并增资</w:t>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2014-8-28</w:t>
            </w:r>
          </w:p>
        </w:tc>
        <w:tc>
          <w:tcPr>
            <w:tcW w:w="1126" w:type="dxa"/>
            <w:tcBorders>
              <w:top w:val="nil" w:sz="6" w:space="0" w:color="auto"/>
              <w:left w:val="single" w:sz="4" w:space="0" w:color="000000"/>
              <w:bottom w:val="single" w:sz="12" w:space="0" w:color="000000"/>
              <w:right w:val="single" w:sz="4" w:space="0" w:color="000000"/>
            </w:tcBorders>
          </w:tcPr>
          <w:p>
            <w:pPr>
              <w:pStyle w:val="TableParagraph"/>
              <w:spacing w:line="398" w:lineRule="auto" w:before="94"/>
              <w:ind w:left="106" w:right="107"/>
              <w:jc w:val="both"/>
              <w:rPr>
                <w:rFonts w:ascii="宋体" w:hAnsi="宋体" w:cs="宋体" w:eastAsia="宋体" w:hint="default"/>
                <w:sz w:val="18"/>
                <w:szCs w:val="18"/>
              </w:rPr>
            </w:pPr>
            <w:r>
              <w:rPr>
                <w:rFonts w:ascii="宋体" w:hAnsi="宋体" w:cs="宋体" w:eastAsia="宋体" w:hint="default"/>
                <w:sz w:val="18"/>
                <w:szCs w:val="18"/>
              </w:rPr>
              <w:t>完成工商变 更登记拥有 其实质控制 权的日期</w:t>
            </w:r>
          </w:p>
        </w:tc>
        <w:tc>
          <w:tcPr>
            <w:tcW w:w="120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4,214,699.3</w:t>
            </w:r>
          </w:p>
          <w:p>
            <w:pPr>
              <w:pStyle w:val="TableParagraph"/>
              <w:spacing w:line="240" w:lineRule="auto" w:before="154"/>
              <w:ind w:right="101"/>
              <w:jc w:val="right"/>
              <w:rPr>
                <w:rFonts w:ascii="宋体" w:hAnsi="宋体" w:cs="宋体" w:eastAsia="宋体" w:hint="default"/>
                <w:sz w:val="18"/>
                <w:szCs w:val="18"/>
              </w:rPr>
            </w:pPr>
            <w:r>
              <w:rPr>
                <w:rFonts w:ascii="宋体"/>
                <w:sz w:val="18"/>
              </w:rPr>
              <w:t>9</w:t>
            </w:r>
          </w:p>
        </w:tc>
        <w:tc>
          <w:tcPr>
            <w:tcW w:w="1177"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z w:val="18"/>
              </w:rPr>
              <w:t>2,004,214.</w:t>
            </w:r>
          </w:p>
          <w:p>
            <w:pPr>
              <w:pStyle w:val="TableParagraph"/>
              <w:spacing w:line="240" w:lineRule="auto" w:before="154"/>
              <w:ind w:right="107"/>
              <w:jc w:val="right"/>
              <w:rPr>
                <w:rFonts w:ascii="宋体" w:hAnsi="宋体" w:cs="宋体" w:eastAsia="宋体" w:hint="default"/>
                <w:sz w:val="18"/>
                <w:szCs w:val="18"/>
              </w:rPr>
            </w:pPr>
            <w:r>
              <w:rPr>
                <w:rFonts w:ascii="宋体"/>
                <w:sz w:val="18"/>
              </w:rPr>
              <w:t>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59" w:lineRule="auto" w:before="35"/>
        <w:ind w:left="233" w:right="0"/>
        <w:jc w:val="left"/>
        <w:rPr>
          <w:b w:val="0"/>
          <w:bCs w:val="0"/>
        </w:rPr>
      </w:pPr>
      <w:bookmarkStart w:name="4、自资产重组报告书或收购出售资产公告刊登后，该事项的进展情况及对报告期经营成果" w:id="41"/>
      <w:bookmarkEnd w:id="41"/>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234" w:right="0"/>
        <w:jc w:val="left"/>
        <w:rPr>
          <w:b w:val="0"/>
          <w:bCs w:val="0"/>
        </w:rPr>
      </w:pPr>
      <w:bookmarkStart w:name="五、公司股权激励的实施情况及其影响" w:id="42"/>
      <w:bookmarkEnd w:id="42"/>
      <w:r>
        <w:rPr>
          <w:b w:val="0"/>
          <w:bCs w:val="0"/>
        </w:rPr>
      </w: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234" w:right="119" w:firstLine="360"/>
        <w:jc w:val="both"/>
      </w:pPr>
      <w:r>
        <w:rPr>
          <w:rFonts w:ascii="宋体" w:hAnsi="宋体" w:cs="宋体" w:eastAsia="宋体" w:hint="default"/>
          <w:spacing w:val="-5"/>
        </w:rPr>
        <w:t>1</w:t>
      </w:r>
      <w:r>
        <w:rPr>
          <w:spacing w:val="-5"/>
        </w:rPr>
        <w:t>、</w:t>
      </w:r>
      <w:r>
        <w:rPr>
          <w:rFonts w:ascii="宋体" w:hAnsi="宋体" w:cs="宋体" w:eastAsia="宋体" w:hint="default"/>
          <w:spacing w:val="-5"/>
        </w:rPr>
        <w:t>2013</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28</w:t>
      </w:r>
      <w:r>
        <w:rPr>
          <w:spacing w:val="-5"/>
        </w:rPr>
        <w:t>日，公司第二届董事会第十六次会议审议通过了《关于公司股票期权激励计划（草案）及摘要的议案》，</w:t>
      </w:r>
      <w:r>
        <w:rPr/>
        <w:t> 后根据中国证监会的反馈意见，公司对股权激励计划进行了修订。</w:t>
      </w:r>
    </w:p>
    <w:p>
      <w:pPr>
        <w:pStyle w:val="BodyText"/>
        <w:spacing w:line="316" w:lineRule="auto" w:before="19"/>
        <w:ind w:left="233" w:right="212"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日，公司第二届董事会第十八次会议审议通过了《公司股票期权激励计划（草案修订稿）及其摘要的议</w:t>
      </w:r>
      <w:r>
        <w:rPr/>
        <w:t> 案》。</w:t>
      </w:r>
    </w:p>
    <w:p>
      <w:pPr>
        <w:pStyle w:val="BodyText"/>
        <w:spacing w:line="316" w:lineRule="auto" w:before="19"/>
        <w:ind w:left="234" w:right="212" w:firstLine="360"/>
        <w:jc w:val="both"/>
      </w:pPr>
      <w:r>
        <w:rPr>
          <w:rFonts w:ascii="宋体" w:hAnsi="宋体" w:cs="宋体" w:eastAsia="宋体" w:hint="default"/>
          <w:spacing w:val="-2"/>
        </w:rPr>
        <w:t>3</w:t>
      </w:r>
      <w:r>
        <w:rPr>
          <w:spacing w:val="-2"/>
        </w:rPr>
        <w:t>、《汉鼎信息科技股份有限公司股票期权激励计划（草案）》经中国证监会备案无异议后，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12</w:t>
      </w:r>
      <w:r>
        <w:rPr>
          <w:spacing w:val="-2"/>
        </w:rPr>
        <w:t>日，公司</w:t>
      </w:r>
      <w:r>
        <w:rPr>
          <w:rFonts w:ascii="宋体" w:hAnsi="宋体" w:cs="宋体" w:eastAsia="宋体" w:hint="default"/>
          <w:spacing w:val="-2"/>
        </w:rPr>
        <w:t>2014</w:t>
      </w:r>
      <w:r>
        <w:rPr>
          <w:rFonts w:ascii="宋体" w:hAnsi="宋体" w:cs="宋体" w:eastAsia="宋体" w:hint="default"/>
        </w:rPr>
        <w:t> </w:t>
      </w:r>
      <w:r>
        <w:rPr>
          <w:spacing w:val="-2"/>
        </w:rPr>
        <w:t>年第一次临时股东大会审议通过了《公司股票期权激励计划（草案修订稿）及其摘要的议案》、《关于公司〈股票期权激励</w:t>
      </w:r>
      <w:r>
        <w:rPr>
          <w:spacing w:val="-70"/>
        </w:rPr>
        <w:t> </w:t>
      </w:r>
      <w:r>
        <w:rPr>
          <w:spacing w:val="-70"/>
        </w:rPr>
      </w:r>
      <w:r>
        <w:rPr/>
        <w:t>计划考核管理办法〉的议案》和《关于提请股东大会授权董事会办理公司股票期权激励计划相关事宜的议案》。</w:t>
      </w:r>
    </w:p>
    <w:p>
      <w:pPr>
        <w:pStyle w:val="BodyText"/>
        <w:spacing w:line="316" w:lineRule="auto" w:before="19"/>
        <w:ind w:left="233" w:right="219" w:firstLine="360"/>
        <w:jc w:val="both"/>
      </w:pP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28</w:t>
      </w:r>
      <w:r>
        <w:rPr/>
        <w:t>日，公司第二届董事会第十九次会议确定公司股票期权激励计划的授予日为</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28</w:t>
      </w:r>
      <w:r>
        <w:rPr/>
        <w:t>日，并审议通 过了《关于公司股票期权激励计划授予相关事项的议案》，首次授予的股票期权数量为</w:t>
      </w:r>
      <w:r>
        <w:rPr>
          <w:rFonts w:ascii="宋体" w:hAnsi="宋体" w:cs="宋体" w:eastAsia="宋体" w:hint="default"/>
        </w:rPr>
        <w:t>360</w:t>
      </w:r>
      <w:r>
        <w:rPr/>
        <w:t>万份，行权价格为</w:t>
      </w:r>
      <w:r>
        <w:rPr>
          <w:rFonts w:ascii="宋体" w:hAnsi="宋体" w:cs="宋体" w:eastAsia="宋体" w:hint="default"/>
        </w:rPr>
        <w:t>19.38</w:t>
      </w:r>
      <w:r>
        <w:rPr/>
        <w:t>元。</w:t>
      </w:r>
    </w:p>
    <w:p>
      <w:pPr>
        <w:pStyle w:val="BodyText"/>
        <w:spacing w:line="319" w:lineRule="auto" w:before="19"/>
        <w:ind w:left="233" w:right="212" w:firstLine="360"/>
        <w:jc w:val="both"/>
      </w:pPr>
      <w:r>
        <w:rPr>
          <w:rFonts w:ascii="宋体" w:hAnsi="宋体" w:cs="宋体" w:eastAsia="宋体" w:hint="default"/>
          <w:spacing w:val="-2"/>
        </w:rPr>
        <w:t>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25</w:t>
      </w:r>
      <w:r>
        <w:rPr>
          <w:spacing w:val="-2"/>
        </w:rPr>
        <w:t>日，公司第二届董事会第二十六次会议审议通过了《关于对公司股票期权激励计划中股票期权行权价格</w:t>
      </w:r>
      <w:r>
        <w:rPr/>
        <w:t> 调整的议案》，根据公司</w:t>
      </w:r>
      <w:r>
        <w:rPr>
          <w:rFonts w:ascii="宋体" w:hAnsi="宋体" w:cs="宋体" w:eastAsia="宋体" w:hint="default"/>
        </w:rPr>
        <w:t>2013</w:t>
      </w:r>
      <w:r>
        <w:rPr/>
        <w:t>年度“向全体股东每 </w:t>
      </w:r>
      <w:r>
        <w:rPr>
          <w:rFonts w:ascii="宋体" w:hAnsi="宋体" w:cs="宋体" w:eastAsia="宋体" w:hint="default"/>
        </w:rPr>
        <w:t>10 </w:t>
      </w:r>
      <w:r>
        <w:rPr/>
        <w:t>股派发现金股利 </w:t>
      </w:r>
      <w:r>
        <w:rPr>
          <w:rFonts w:ascii="宋体" w:hAnsi="宋体" w:cs="宋体" w:eastAsia="宋体" w:hint="default"/>
        </w:rPr>
        <w:t>0.3 </w:t>
      </w:r>
      <w:r>
        <w:rPr/>
        <w:t>元人民币（含税）”的利润分配预案，将首次 授予的股票期权行权价格由 </w:t>
      </w:r>
      <w:r>
        <w:rPr>
          <w:rFonts w:ascii="宋体" w:hAnsi="宋体" w:cs="宋体" w:eastAsia="宋体" w:hint="default"/>
        </w:rPr>
        <w:t>19.38 </w:t>
      </w:r>
      <w:r>
        <w:rPr/>
        <w:t>元调整为</w:t>
      </w:r>
      <w:r>
        <w:rPr>
          <w:rFonts w:ascii="宋体" w:hAnsi="宋体" w:cs="宋体" w:eastAsia="宋体" w:hint="default"/>
        </w:rPr>
        <w:t>19.35 </w:t>
      </w:r>
      <w:r>
        <w:rPr/>
        <w:t>元。会议同时审议并通过了《关于公司股票期权激励计划预留期权授予 </w:t>
      </w:r>
      <w:r>
        <w:rPr>
          <w:spacing w:val="-4"/>
        </w:rPr>
        <w:t>相关事项的议案》，同意将预留 </w:t>
      </w:r>
      <w:r>
        <w:rPr>
          <w:rFonts w:ascii="宋体" w:hAnsi="宋体" w:cs="宋体" w:eastAsia="宋体" w:hint="default"/>
        </w:rPr>
        <w:t>40 </w:t>
      </w:r>
      <w:r>
        <w:rPr/>
        <w:t>万股票期权授予罗洪鹏等 </w:t>
      </w:r>
      <w:r>
        <w:rPr>
          <w:rFonts w:ascii="宋体" w:hAnsi="宋体" w:cs="宋体" w:eastAsia="宋体" w:hint="default"/>
        </w:rPr>
        <w:t>5 </w:t>
      </w:r>
      <w:r>
        <w:rPr>
          <w:spacing w:val="-4"/>
        </w:rPr>
        <w:t>名激励对象，并确定 </w:t>
      </w: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25</w:t>
      </w:r>
      <w:r>
        <w:rPr>
          <w:rFonts w:ascii="宋体" w:hAnsi="宋体" w:cs="宋体" w:eastAsia="宋体" w:hint="default"/>
          <w:spacing w:val="14"/>
        </w:rPr>
        <w:t> </w:t>
      </w:r>
      <w:r>
        <w:rPr/>
        <w:t>日为本次预留股权 期权的授予日，行权价格为</w:t>
      </w:r>
      <w:r>
        <w:rPr>
          <w:rFonts w:ascii="宋体" w:hAnsi="宋体" w:cs="宋体" w:eastAsia="宋体" w:hint="default"/>
        </w:rPr>
        <w:t>24.89</w:t>
      </w:r>
      <w:r>
        <w:rPr/>
        <w:t>元。</w:t>
      </w:r>
    </w:p>
    <w:p>
      <w:pPr>
        <w:pStyle w:val="BodyText"/>
        <w:spacing w:line="316" w:lineRule="auto" w:before="17"/>
        <w:ind w:left="234" w:right="219" w:firstLine="360"/>
        <w:jc w:val="both"/>
      </w:pP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w:t>
      </w:r>
      <w:r>
        <w:rPr/>
        <w:t>日，公司第二届董事会第三十二次会议审议通过了《关于调整公司首期股票期权激励计划激励对象名单 及期权授予数量的议案》，公司股票期权激励计划首次授予对象张广新先生因个人原因离职，其所获授的尚未行权的</w:t>
      </w:r>
      <w:r>
        <w:rPr>
          <w:rFonts w:ascii="宋体" w:hAnsi="宋体" w:cs="宋体" w:eastAsia="宋体" w:hint="default"/>
        </w:rPr>
        <w:t>8</w:t>
      </w:r>
      <w:r>
        <w:rPr/>
        <w:t>万份</w:t>
      </w:r>
    </w:p>
    <w:p>
      <w:pPr>
        <w:spacing w:after="0" w:line="316" w:lineRule="auto"/>
        <w:jc w:val="both"/>
        <w:sectPr>
          <w:pgSz w:w="11910" w:h="16840"/>
          <w:pgMar w:header="747" w:footer="979" w:top="1040" w:bottom="1160" w:left="900" w:right="920"/>
        </w:sectPr>
      </w:pPr>
    </w:p>
    <w:p>
      <w:pPr>
        <w:spacing w:line="240" w:lineRule="auto" w:before="9"/>
        <w:rPr>
          <w:rFonts w:ascii="宋体" w:hAnsi="宋体" w:cs="宋体" w:eastAsia="宋体" w:hint="default"/>
          <w:sz w:val="26"/>
          <w:szCs w:val="26"/>
        </w:rPr>
      </w:pPr>
    </w:p>
    <w:p>
      <w:pPr>
        <w:pStyle w:val="BodyText"/>
        <w:spacing w:line="316" w:lineRule="auto"/>
        <w:ind w:left="153" w:right="143"/>
        <w:jc w:val="left"/>
      </w:pPr>
      <w:r>
        <w:rPr>
          <w:spacing w:val="-2"/>
        </w:rPr>
        <w:t>股票期权不具有可操作性，公司取消其未行权的股票期权，并予以注销。经上述调整后，首次授予的股票期权的激励对象从</w:t>
      </w:r>
      <w:r>
        <w:rPr>
          <w:spacing w:val="-66"/>
        </w:rPr>
        <w:t> </w:t>
      </w:r>
      <w:r>
        <w:rPr>
          <w:spacing w:val="-66"/>
        </w:rPr>
      </w:r>
      <w:r>
        <w:rPr>
          <w:rFonts w:ascii="宋体" w:hAnsi="宋体" w:cs="宋体" w:eastAsia="宋体" w:hint="default"/>
        </w:rPr>
        <w:t>26 </w:t>
      </w:r>
      <w:r>
        <w:rPr/>
        <w:t>人调整为</w:t>
      </w:r>
      <w:r>
        <w:rPr>
          <w:rFonts w:ascii="宋体" w:hAnsi="宋体" w:cs="宋体" w:eastAsia="宋体" w:hint="default"/>
        </w:rPr>
        <w:t>25 </w:t>
      </w:r>
      <w:r>
        <w:rPr/>
        <w:t>人，股票期权总数从</w:t>
      </w:r>
      <w:r>
        <w:rPr>
          <w:rFonts w:ascii="宋体" w:hAnsi="宋体" w:cs="宋体" w:eastAsia="宋体" w:hint="default"/>
        </w:rPr>
        <w:t>360</w:t>
      </w:r>
      <w:r>
        <w:rPr/>
        <w:t>万份调整为 </w:t>
      </w:r>
      <w:r>
        <w:rPr>
          <w:rFonts w:ascii="宋体" w:hAnsi="宋体" w:cs="宋体" w:eastAsia="宋体" w:hint="default"/>
        </w:rPr>
        <w:t>352 </w:t>
      </w:r>
      <w:r>
        <w:rPr/>
        <w:t>万份。预留 </w:t>
      </w:r>
      <w:r>
        <w:rPr>
          <w:rFonts w:ascii="宋体" w:hAnsi="宋体" w:cs="宋体" w:eastAsia="宋体" w:hint="default"/>
        </w:rPr>
        <w:t>40 </w:t>
      </w:r>
      <w:r>
        <w:rPr/>
        <w:t>万股票期权授予的对象和数量保持不变。</w:t>
      </w:r>
    </w:p>
    <w:p>
      <w:pPr>
        <w:spacing w:line="240" w:lineRule="auto" w:before="10"/>
        <w:rPr>
          <w:rFonts w:ascii="宋体" w:hAnsi="宋体" w:cs="宋体" w:eastAsia="宋体" w:hint="default"/>
          <w:sz w:val="20"/>
          <w:szCs w:val="20"/>
        </w:rPr>
      </w:pPr>
    </w:p>
    <w:p>
      <w:pPr>
        <w:pStyle w:val="Heading2"/>
        <w:spacing w:line="240" w:lineRule="auto"/>
        <w:ind w:left="153" w:right="3513"/>
        <w:jc w:val="left"/>
        <w:rPr>
          <w:b w:val="0"/>
          <w:bCs w:val="0"/>
        </w:rPr>
      </w:pPr>
      <w:bookmarkStart w:name="六、重大关联交易" w:id="43"/>
      <w:bookmarkEnd w:id="43"/>
      <w:r>
        <w:rPr>
          <w:b w:val="0"/>
          <w:bCs w:val="0"/>
        </w:rPr>
      </w: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3513"/>
        <w:jc w:val="left"/>
        <w:rPr>
          <w:b w:val="0"/>
          <w:bCs w:val="0"/>
        </w:rPr>
      </w:pPr>
      <w:bookmarkStart w:name="1、与日常经营相关的关联交易" w:id="44"/>
      <w:bookmarkEnd w:id="4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59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2、资产收购、出售发生的关联交易" w:id="45"/>
      <w:bookmarkEnd w:id="45"/>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992"/>
        <w:jc w:val="left"/>
      </w:pPr>
      <w:r>
        <w:rPr/>
        <w:t>□ 适用 √ 不适用 公司报告期未发生资产收购、出售的关联交易。</w:t>
      </w:r>
    </w:p>
    <w:p>
      <w:pPr>
        <w:spacing w:line="240" w:lineRule="auto" w:before="13"/>
        <w:rPr>
          <w:rFonts w:ascii="宋体" w:hAnsi="宋体" w:cs="宋体" w:eastAsia="宋体" w:hint="default"/>
          <w:sz w:val="19"/>
          <w:szCs w:val="19"/>
        </w:rPr>
      </w:pPr>
    </w:p>
    <w:p>
      <w:pPr>
        <w:pStyle w:val="Heading3"/>
        <w:spacing w:line="240" w:lineRule="auto"/>
        <w:ind w:right="3513"/>
        <w:jc w:val="left"/>
        <w:rPr>
          <w:b w:val="0"/>
          <w:bCs w:val="0"/>
        </w:rPr>
      </w:pPr>
      <w:bookmarkStart w:name="3、共同对外投资的重大关联交易" w:id="46"/>
      <w:bookmarkEnd w:id="46"/>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812"/>
        <w:jc w:val="left"/>
      </w:pPr>
      <w:r>
        <w:rPr/>
        <w:t>□ 适用 √ 不适用 公司报告期未发生共同对外投资的重大关联交易。</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4、关联债权债务往来" w:id="47"/>
      <w:bookmarkEnd w:id="4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712"/>
        <w:jc w:val="left"/>
      </w:pPr>
      <w:r>
        <w:rPr/>
        <w:t>□ 适用 √ 不适用 公司报告期不存在关联债权债务往来。</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5、其他重大关联交易" w:id="48"/>
      <w:bookmarkEnd w:id="4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8"/>
          <w:szCs w:val="28"/>
        </w:rPr>
      </w:pPr>
    </w:p>
    <w:p>
      <w:pPr>
        <w:pStyle w:val="BodyText"/>
        <w:spacing w:line="304" w:lineRule="auto" w:before="0"/>
        <w:ind w:left="153" w:right="149" w:firstLine="360"/>
        <w:jc w:val="both"/>
      </w:pPr>
      <w:r>
        <w:rPr/>
        <w:t>（</w:t>
      </w:r>
      <w:r>
        <w:rPr>
          <w:rFonts w:ascii="宋体" w:hAnsi="宋体" w:cs="宋体" w:eastAsia="宋体" w:hint="default"/>
        </w:rPr>
        <w:t>1</w:t>
      </w:r>
      <w:r>
        <w:rPr/>
        <w:t>）报告期内，公司于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7</w:t>
      </w:r>
      <w:r>
        <w:rPr/>
        <w:t>日与杭州卓业投资发展有限公司签订了杭政储出</w:t>
      </w:r>
      <w:r>
        <w:rPr>
          <w:rFonts w:ascii="宋体" w:hAnsi="宋体" w:cs="宋体" w:eastAsia="宋体" w:hint="default"/>
        </w:rPr>
        <w:t>[2008]33</w:t>
      </w:r>
      <w:r>
        <w:rPr/>
        <w:t>号商业金融用房项目《智 </w:t>
      </w:r>
      <w:r>
        <w:rPr>
          <w:spacing w:val="-2"/>
        </w:rPr>
        <w:t>慧暖通空调及太阳能热水工程建设工程施工合同》之补充协议——《建设工程施工合同补充协议》，新增杭政储出</w:t>
      </w:r>
      <w:r>
        <w:rPr>
          <w:rFonts w:ascii="宋体" w:hAnsi="宋体" w:cs="宋体" w:eastAsia="宋体" w:hint="default"/>
          <w:spacing w:val="-2"/>
        </w:rPr>
        <w:t>[2008]33</w:t>
      </w:r>
      <w:r>
        <w:rPr>
          <w:rFonts w:ascii="宋体" w:hAnsi="宋体" w:cs="宋体" w:eastAsia="宋体" w:hint="default"/>
          <w:spacing w:val="-58"/>
        </w:rPr>
        <w:t> </w:t>
      </w:r>
      <w:r>
        <w:rPr>
          <w:spacing w:val="-5"/>
        </w:rPr>
        <w:t>号商业金融用房</w:t>
      </w:r>
      <w:r>
        <w:rPr>
          <w:rFonts w:ascii="宋体" w:hAnsi="宋体" w:cs="宋体" w:eastAsia="宋体" w:hint="default"/>
          <w:spacing w:val="-5"/>
        </w:rPr>
        <w:t>7</w:t>
      </w:r>
      <w:r>
        <w:rPr>
          <w:spacing w:val="-5"/>
        </w:rPr>
        <w:t>层、</w:t>
      </w:r>
      <w:r>
        <w:rPr>
          <w:rFonts w:ascii="宋体" w:hAnsi="宋体" w:cs="宋体" w:eastAsia="宋体" w:hint="default"/>
          <w:spacing w:val="-5"/>
        </w:rPr>
        <w:t>8</w:t>
      </w:r>
      <w:r>
        <w:rPr>
          <w:spacing w:val="-5"/>
        </w:rPr>
        <w:t>层、</w:t>
      </w:r>
      <w:r>
        <w:rPr>
          <w:rFonts w:ascii="宋体" w:hAnsi="宋体" w:cs="宋体" w:eastAsia="宋体" w:hint="default"/>
          <w:spacing w:val="-5"/>
        </w:rPr>
        <w:t>9</w:t>
      </w:r>
      <w:r>
        <w:rPr>
          <w:spacing w:val="-5"/>
        </w:rPr>
        <w:t>层、</w:t>
      </w:r>
      <w:r>
        <w:rPr>
          <w:rFonts w:ascii="宋体" w:hAnsi="宋体" w:cs="宋体" w:eastAsia="宋体" w:hint="default"/>
          <w:spacing w:val="-5"/>
        </w:rPr>
        <w:t>10</w:t>
      </w:r>
      <w:r>
        <w:rPr>
          <w:spacing w:val="-5"/>
        </w:rPr>
        <w:t>层的室内机设备，设备合同造价款：人民币壹佰贰拾叁万伍仟肆佰伍拾叁元（￥</w:t>
      </w:r>
      <w:r>
        <w:rPr>
          <w:rFonts w:ascii="宋体" w:hAnsi="宋体" w:cs="宋体" w:eastAsia="宋体" w:hint="default"/>
          <w:spacing w:val="-5"/>
        </w:rPr>
        <w:t>1,235,453</w:t>
      </w:r>
      <w:r>
        <w:rPr>
          <w:rFonts w:ascii="宋体" w:hAnsi="宋体" w:cs="宋体" w:eastAsia="宋体" w:hint="default"/>
          <w:spacing w:val="-46"/>
        </w:rPr>
        <w:t> </w:t>
      </w:r>
      <w:r>
        <w:rPr/>
        <w:t>元）。</w:t>
      </w:r>
    </w:p>
    <w:p>
      <w:pPr>
        <w:pStyle w:val="BodyText"/>
        <w:spacing w:line="304" w:lineRule="auto" w:before="16"/>
        <w:ind w:left="153" w:right="151" w:firstLine="360"/>
        <w:jc w:val="both"/>
      </w:pPr>
      <w:r>
        <w:rPr/>
        <w:t>（</w:t>
      </w:r>
      <w:r>
        <w:rPr>
          <w:rFonts w:ascii="宋体" w:hAnsi="宋体" w:cs="宋体" w:eastAsia="宋体" w:hint="default"/>
        </w:rPr>
        <w:t>2</w:t>
      </w:r>
      <w:r>
        <w:rPr/>
        <w:t>）报告期内，公司将全资子公司汉鼎手游</w:t>
      </w:r>
      <w:r>
        <w:rPr>
          <w:rFonts w:ascii="宋体" w:hAnsi="宋体" w:cs="宋体" w:eastAsia="宋体" w:hint="default"/>
        </w:rPr>
        <w:t>100%</w:t>
      </w:r>
      <w:r>
        <w:rPr/>
        <w:t>股权转让给汉鼎宇佑。汉鼎宇佑系公司限售法人股东，为公司实际控 </w:t>
      </w:r>
      <w:r>
        <w:rPr>
          <w:spacing w:val="-2"/>
        </w:rPr>
        <w:t>制人王麒诚先生及公司实际控制人、公司董事长、总经理吴艳女士控制的企业。本次交易构成了关联交易。本次关联交易不</w:t>
      </w:r>
      <w:r>
        <w:rPr>
          <w:spacing w:val="-66"/>
        </w:rPr>
        <w:t> </w:t>
      </w:r>
      <w:r>
        <w:rPr>
          <w:spacing w:val="-66"/>
        </w:rPr>
      </w:r>
      <w:r>
        <w:rPr/>
        <w:t>构成《上市公司重大资产重组管理办法》规定的重大资产重组。</w:t>
      </w:r>
    </w:p>
    <w:p>
      <w:pPr>
        <w:pStyle w:val="BodyText"/>
        <w:spacing w:line="304" w:lineRule="auto" w:before="16"/>
        <w:ind w:left="153" w:right="152" w:firstLine="360"/>
        <w:jc w:val="both"/>
      </w:pPr>
      <w:r>
        <w:rPr/>
        <w:t>（</w:t>
      </w:r>
      <w:r>
        <w:rPr>
          <w:rFonts w:ascii="宋体" w:hAnsi="宋体" w:cs="宋体" w:eastAsia="宋体" w:hint="default"/>
        </w:rPr>
        <w:t>3</w:t>
      </w:r>
      <w:r>
        <w:rPr/>
        <w:t>）报告期内，股东大会同意公司与卓业公司签订《浙江省商品房买卖合同》，购置卓业公司开发的位于杭州市下城 区的办公用房“汉鼎国际大厦”第</w:t>
      </w:r>
      <w:r>
        <w:rPr>
          <w:rFonts w:ascii="宋体" w:hAnsi="宋体" w:cs="宋体" w:eastAsia="宋体" w:hint="default"/>
        </w:rPr>
        <w:t>11</w:t>
      </w:r>
      <w:r>
        <w:rPr/>
        <w:t>层和</w:t>
      </w:r>
      <w:r>
        <w:rPr>
          <w:rFonts w:ascii="宋体" w:hAnsi="宋体" w:cs="宋体" w:eastAsia="宋体" w:hint="default"/>
        </w:rPr>
        <w:t>12</w:t>
      </w:r>
      <w:r>
        <w:rPr/>
        <w:t>层，共计建筑面积</w:t>
      </w:r>
      <w:r>
        <w:rPr>
          <w:rFonts w:ascii="宋体" w:hAnsi="宋体" w:cs="宋体" w:eastAsia="宋体" w:hint="default"/>
        </w:rPr>
        <w:t>3460.04</w:t>
      </w:r>
      <w:r>
        <w:rPr/>
        <w:t>平方米作为总部办公用房。卓业公司是本公司关联自 </w:t>
      </w:r>
      <w:r>
        <w:rPr>
          <w:spacing w:val="-2"/>
        </w:rPr>
        <w:t>然人亲属直接控制以及担任董事的关联法人。本次交易构成关联交易。本次关联交易不构成《上市公司重大资产重组管理办</w:t>
      </w:r>
      <w:r>
        <w:rPr>
          <w:spacing w:val="-66"/>
        </w:rPr>
        <w:t> </w:t>
      </w:r>
      <w:r>
        <w:rPr>
          <w:spacing w:val="-66"/>
        </w:rPr>
      </w:r>
      <w:r>
        <w:rPr/>
        <w:t>法》规定的重大资产重组，不需要经过有关部门批准。</w:t>
      </w:r>
    </w:p>
    <w:p>
      <w:pPr>
        <w:pStyle w:val="BodyText"/>
        <w:spacing w:line="232" w:lineRule="exact" w:before="0"/>
        <w:ind w:left="514" w:right="3513"/>
        <w:jc w:val="left"/>
      </w:pPr>
      <w:r>
        <w:rPr/>
        <w:t>重大关联交易临时报告披露网站相关查询</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关于关联交易签订补充合同的公告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股权转让暨关联交易公告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关于向关联方购置办公用房的公告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6"/>
        <w:rPr>
          <w:rFonts w:ascii="宋体" w:hAnsi="宋体" w:cs="宋体" w:eastAsia="宋体" w:hint="default"/>
          <w:sz w:val="24"/>
          <w:szCs w:val="24"/>
        </w:rPr>
      </w:pPr>
    </w:p>
    <w:p>
      <w:pPr>
        <w:pStyle w:val="Heading2"/>
        <w:spacing w:line="240" w:lineRule="auto" w:before="26"/>
        <w:ind w:left="153" w:right="3513"/>
        <w:jc w:val="left"/>
        <w:rPr>
          <w:b w:val="0"/>
          <w:bCs w:val="0"/>
        </w:rPr>
      </w:pPr>
      <w:bookmarkStart w:name="七、重大合同及其履行情况" w:id="49"/>
      <w:bookmarkEnd w:id="49"/>
      <w:r>
        <w:rPr>
          <w:b w:val="0"/>
          <w:bCs w:val="0"/>
        </w:rPr>
      </w: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3513"/>
        <w:jc w:val="left"/>
        <w:rPr>
          <w:b w:val="0"/>
          <w:bCs w:val="0"/>
        </w:rPr>
      </w:pPr>
      <w:bookmarkStart w:name="1、托管、承包、租赁事项情况" w:id="50"/>
      <w:bookmarkEnd w:id="5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3513"/>
        <w:jc w:val="left"/>
        <w:rPr>
          <w:b w:val="0"/>
          <w:bCs w:val="0"/>
        </w:rPr>
      </w:pPr>
      <w:bookmarkStart w:name="（1）托管情况" w:id="51"/>
      <w:bookmarkEnd w:id="5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43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2）承包情况" w:id="52"/>
      <w:bookmarkEnd w:id="5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432"/>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3513"/>
        <w:jc w:val="left"/>
        <w:rPr>
          <w:b w:val="0"/>
          <w:bCs w:val="0"/>
        </w:rPr>
      </w:pPr>
      <w:bookmarkStart w:name="（3）租赁情况" w:id="53"/>
      <w:bookmarkEnd w:id="5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432"/>
        <w:jc w:val="left"/>
      </w:pPr>
      <w:r>
        <w:rPr/>
        <w:t>□ 适用 √ 不适用 公司报告期不存在租赁情况。</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2、担保情况" w:id="54"/>
      <w:bookmarkEnd w:id="54"/>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2"/>
        <w:gridCol w:w="948"/>
        <w:gridCol w:w="952"/>
        <w:gridCol w:w="1289"/>
        <w:gridCol w:w="1135"/>
        <w:gridCol w:w="1110"/>
        <w:gridCol w:w="1026"/>
        <w:gridCol w:w="818"/>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4"/>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1" w:right="11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770"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浙江汉爵科技有限 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pacing w:val="-9"/>
                <w:sz w:val="18"/>
                <w:szCs w:val="18"/>
              </w:rPr>
              <w:t>2013</w:t>
            </w:r>
            <w:r>
              <w:rPr>
                <w:rFonts w:ascii="宋体" w:hAnsi="宋体" w:cs="宋体" w:eastAsia="宋体" w:hint="default"/>
                <w:spacing w:val="-70"/>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06</w:t>
            </w:r>
            <w:r>
              <w:rPr>
                <w:rFonts w:ascii="宋体" w:hAnsi="宋体" w:cs="宋体" w:eastAsia="宋体" w:hint="default"/>
                <w:spacing w:val="-71"/>
                <w:sz w:val="18"/>
                <w:szCs w:val="18"/>
              </w:rPr>
              <w:t> </w:t>
            </w:r>
            <w:r>
              <w:rPr>
                <w:rFonts w:ascii="宋体" w:hAnsi="宋体" w:cs="宋体" w:eastAsia="宋体" w:hint="default"/>
                <w:sz w:val="18"/>
                <w:szCs w:val="18"/>
              </w:rPr>
              <w:t>月</w:t>
            </w:r>
            <w:r>
              <w:rPr>
                <w:rFonts w:ascii="宋体" w:hAnsi="宋体" w:cs="宋体" w:eastAsia="宋体" w:hint="default"/>
                <w:sz w:val="18"/>
                <w:szCs w:val="18"/>
              </w:rPr>
              <w:t>07</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19.41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pacing w:val="-12"/>
                <w:sz w:val="18"/>
                <w:szCs w:val="18"/>
              </w:rPr>
              <w:t>连带责任保证</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90"/>
              <w:jc w:val="both"/>
              <w:rPr>
                <w:rFonts w:ascii="宋体" w:hAnsi="宋体" w:cs="宋体" w:eastAsia="宋体" w:hint="default"/>
                <w:sz w:val="18"/>
                <w:szCs w:val="18"/>
              </w:rPr>
            </w:pPr>
            <w:r>
              <w:rPr>
                <w:rFonts w:ascii="宋体" w:hAnsi="宋体" w:cs="宋体" w:eastAsia="宋体" w:hint="default"/>
                <w:sz w:val="18"/>
                <w:szCs w:val="18"/>
              </w:rPr>
              <w:t>担保合同生 效起至主合 同项下各具 体授信的债 务履行期限 届满之日后 两年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770"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浙江汉爵科技有限 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pacing w:val="-9"/>
                <w:sz w:val="18"/>
                <w:szCs w:val="18"/>
              </w:rPr>
              <w:t>2014</w:t>
            </w:r>
            <w:r>
              <w:rPr>
                <w:rFonts w:ascii="宋体" w:hAnsi="宋体" w:cs="宋体" w:eastAsia="宋体" w:hint="default"/>
                <w:spacing w:val="-70"/>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02</w:t>
            </w:r>
            <w:r>
              <w:rPr>
                <w:rFonts w:ascii="宋体" w:hAnsi="宋体" w:cs="宋体" w:eastAsia="宋体" w:hint="default"/>
                <w:spacing w:val="-71"/>
                <w:sz w:val="18"/>
                <w:szCs w:val="18"/>
              </w:rPr>
              <w:t> </w:t>
            </w:r>
            <w:r>
              <w:rPr>
                <w:rFonts w:ascii="宋体" w:hAnsi="宋体" w:cs="宋体" w:eastAsia="宋体" w:hint="default"/>
                <w:sz w:val="18"/>
                <w:szCs w:val="18"/>
              </w:rPr>
              <w:t>月</w:t>
            </w:r>
            <w:r>
              <w:rPr>
                <w:rFonts w:ascii="宋体" w:hAnsi="宋体" w:cs="宋体" w:eastAsia="宋体" w:hint="default"/>
                <w:sz w:val="18"/>
                <w:szCs w:val="18"/>
              </w:rPr>
              <w:t>01</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67.70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pacing w:val="-12"/>
                <w:sz w:val="18"/>
                <w:szCs w:val="18"/>
              </w:rPr>
              <w:t>连带责任保证</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90"/>
              <w:jc w:val="both"/>
              <w:rPr>
                <w:rFonts w:ascii="宋体" w:hAnsi="宋体" w:cs="宋体" w:eastAsia="宋体" w:hint="default"/>
                <w:sz w:val="18"/>
                <w:szCs w:val="18"/>
              </w:rPr>
            </w:pPr>
            <w:r>
              <w:rPr>
                <w:rFonts w:ascii="宋体" w:hAnsi="宋体" w:cs="宋体" w:eastAsia="宋体" w:hint="default"/>
                <w:sz w:val="18"/>
                <w:szCs w:val="18"/>
              </w:rPr>
              <w:t>担保合同生 效起至主合 同项下各具 体授信的债 务履行期限 届满之日后 两年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770"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浙江汉爵科技有限 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pacing w:val="-9"/>
                <w:sz w:val="18"/>
                <w:szCs w:val="18"/>
              </w:rPr>
              <w:t>2014</w:t>
            </w:r>
            <w:r>
              <w:rPr>
                <w:rFonts w:ascii="宋体" w:hAnsi="宋体" w:cs="宋体" w:eastAsia="宋体" w:hint="default"/>
                <w:spacing w:val="-70"/>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09</w:t>
            </w:r>
            <w:r>
              <w:rPr>
                <w:rFonts w:ascii="宋体" w:hAnsi="宋体" w:cs="宋体" w:eastAsia="宋体" w:hint="default"/>
                <w:spacing w:val="-71"/>
                <w:sz w:val="18"/>
                <w:szCs w:val="18"/>
              </w:rPr>
              <w:t> </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pacing w:val="-12"/>
                <w:sz w:val="18"/>
                <w:szCs w:val="18"/>
              </w:rPr>
              <w:t>连带责任保证</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90"/>
              <w:jc w:val="both"/>
              <w:rPr>
                <w:rFonts w:ascii="宋体" w:hAnsi="宋体" w:cs="宋体" w:eastAsia="宋体" w:hint="default"/>
                <w:sz w:val="18"/>
                <w:szCs w:val="18"/>
              </w:rPr>
            </w:pPr>
            <w:r>
              <w:rPr>
                <w:rFonts w:ascii="宋体" w:hAnsi="宋体" w:cs="宋体" w:eastAsia="宋体" w:hint="default"/>
                <w:sz w:val="18"/>
                <w:szCs w:val="18"/>
              </w:rPr>
              <w:t>担保合同生 效起至主合 同项下各具 体授信的债 务履行期限 届满之日后 两年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1621"/>
        <w:gridCol w:w="942"/>
        <w:gridCol w:w="957"/>
        <w:gridCol w:w="1249"/>
        <w:gridCol w:w="1175"/>
        <w:gridCol w:w="1105"/>
        <w:gridCol w:w="1032"/>
        <w:gridCol w:w="818"/>
        <w:gridCol w:w="661"/>
      </w:tblGrid>
      <w:tr>
        <w:trPr>
          <w:trHeight w:val="1770"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11" w:right="157"/>
              <w:jc w:val="left"/>
              <w:rPr>
                <w:rFonts w:ascii="宋体" w:hAnsi="宋体" w:cs="宋体" w:eastAsia="宋体" w:hint="default"/>
                <w:sz w:val="18"/>
                <w:szCs w:val="18"/>
              </w:rPr>
            </w:pPr>
            <w:r>
              <w:rPr>
                <w:rFonts w:ascii="宋体" w:hAnsi="宋体" w:cs="宋体" w:eastAsia="宋体" w:hint="default"/>
                <w:sz w:val="18"/>
                <w:szCs w:val="18"/>
              </w:rPr>
              <w:t>浙江汉爵科技有限 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73" w:right="0"/>
              <w:jc w:val="left"/>
              <w:rPr>
                <w:rFonts w:ascii="宋体" w:hAnsi="宋体" w:cs="宋体" w:eastAsia="宋体" w:hint="default"/>
                <w:sz w:val="18"/>
                <w:szCs w:val="18"/>
              </w:rPr>
            </w:pPr>
            <w:r>
              <w:rPr>
                <w:rFonts w:ascii="宋体"/>
                <w:sz w:val="18"/>
              </w:rPr>
              <w:t>2,000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2"/>
                <w:sz w:val="18"/>
                <w:szCs w:val="18"/>
              </w:rPr>
              <w:t>连带责任保证</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9" w:right="90"/>
              <w:jc w:val="both"/>
              <w:rPr>
                <w:rFonts w:ascii="宋体" w:hAnsi="宋体" w:cs="宋体" w:eastAsia="宋体" w:hint="default"/>
                <w:sz w:val="18"/>
                <w:szCs w:val="18"/>
              </w:rPr>
            </w:pPr>
            <w:r>
              <w:rPr>
                <w:rFonts w:ascii="宋体" w:hAnsi="宋体" w:cs="宋体" w:eastAsia="宋体" w:hint="default"/>
                <w:sz w:val="18"/>
                <w:szCs w:val="18"/>
              </w:rPr>
              <w:t>担保合同生 效起至主合 同项下各具 体授信的债 务履行期限 届满之日后 两年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0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9,000</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4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398.67</w:t>
            </w:r>
          </w:p>
        </w:tc>
      </w:tr>
      <w:tr>
        <w:trPr>
          <w:trHeight w:val="719"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0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14,000</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4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67.70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20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9,000</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 w:right="10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398.67</w:t>
            </w:r>
          </w:p>
        </w:tc>
      </w:tr>
      <w:tr>
        <w:trPr>
          <w:trHeight w:val="714"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w:t>
            </w:r>
            <w:r>
              <w:rPr>
                <w:rFonts w:ascii="宋体" w:hAnsi="宋体" w:cs="宋体" w:eastAsia="宋体" w:hint="default"/>
                <w:sz w:val="18"/>
                <w:szCs w:val="18"/>
              </w:rPr>
              <w:t>）</w:t>
            </w:r>
          </w:p>
        </w:tc>
        <w:tc>
          <w:tcPr>
            <w:tcW w:w="220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宋体" w:hAnsi="宋体" w:cs="宋体" w:eastAsia="宋体" w:hint="default"/>
                <w:sz w:val="18"/>
                <w:szCs w:val="18"/>
              </w:rPr>
            </w:pPr>
            <w:r>
              <w:rPr>
                <w:rFonts w:ascii="宋体"/>
                <w:sz w:val="18"/>
              </w:rPr>
              <w:t>14,000</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67.70</w:t>
            </w:r>
          </w:p>
        </w:tc>
      </w:tr>
      <w:tr>
        <w:trPr>
          <w:trHeight w:val="407"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0</w:t>
            </w:r>
          </w:p>
        </w:tc>
      </w:tr>
      <w:tr>
        <w:trPr>
          <w:trHeight w:val="714"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9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7072"/>
        <w:jc w:val="left"/>
      </w:pPr>
      <w:r>
        <w:rPr/>
        <w:t>采用复合方式担保的具体情况说明 无此情况</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1）违规对外担保情况" w:id="55"/>
      <w:bookmarkEnd w:id="55"/>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352"/>
        <w:jc w:val="left"/>
      </w:pPr>
      <w:r>
        <w:rPr/>
        <w:t>□ 适用 √ 不适用 公司报告期无违规对外担保情况。</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3、委托理财、衍生品投资和委托贷款情况" w:id="56"/>
      <w:bookmarkEnd w:id="56"/>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1）委托理财情况" w:id="57"/>
      <w:bookmarkEnd w:id="5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432"/>
        <w:jc w:val="left"/>
      </w:pPr>
      <w:r>
        <w:rPr/>
        <w:t>□ 适用 √ 不适用 公司报告期不存在委托理财。</w:t>
      </w:r>
    </w:p>
    <w:p>
      <w:pPr>
        <w:spacing w:after="0" w:line="357"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r>
        <w:rPr/>
        <w:pict>
          <v:group style="position:absolute;margin-left:281.559998pt;margin-top:542.26001pt;width:61.05pt;height:15.6pt;mso-position-horizontal-relative:page;mso-position-vertical-relative:page;z-index:-1006168" coordorigin="5631,10845" coordsize="1221,312">
            <v:shape style="position:absolute;left:5631;top:10845;width:1221;height:312" coordorigin="5631,10845" coordsize="1221,312" path="m5631,11157l6852,11157,6852,10845,5631,10845,5631,11157xe" filled="true" fillcolor="#ffffff" stroked="false">
              <v:path arrowok="t"/>
              <v:fill type="solid"/>
            </v:shape>
            <w10:wrap type="none"/>
          </v:group>
        </w:pict>
      </w:r>
    </w:p>
    <w:p>
      <w:pPr>
        <w:pStyle w:val="Heading3"/>
        <w:spacing w:line="240" w:lineRule="auto" w:before="35"/>
        <w:ind w:left="153" w:right="3513"/>
        <w:jc w:val="left"/>
        <w:rPr>
          <w:b w:val="0"/>
          <w:bCs w:val="0"/>
        </w:rPr>
      </w:pPr>
      <w:bookmarkStart w:name="（2）衍生品投资情况" w:id="58"/>
      <w:bookmarkEnd w:id="58"/>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252"/>
        <w:jc w:val="left"/>
      </w:pPr>
      <w:r>
        <w:rPr/>
        <w:t>□ 适用 √ 不适用 公司报告期不存在衍生品投资。</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3）委托贷款情况" w:id="59"/>
      <w:bookmarkEnd w:id="59"/>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432"/>
        <w:jc w:val="left"/>
      </w:pPr>
      <w:r>
        <w:rPr/>
        <w:t>□ 适用 √ 不适用 公司报告期不存在委托贷款。</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4、其他重大合同" w:id="60"/>
      <w:bookmarkEnd w:id="6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072"/>
        <w:jc w:val="left"/>
      </w:pPr>
      <w:r>
        <w:rPr/>
        <w:t>□ 适用 √ 不适用 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3513"/>
        <w:jc w:val="left"/>
        <w:rPr>
          <w:b w:val="0"/>
          <w:bCs w:val="0"/>
        </w:rPr>
      </w:pPr>
      <w:bookmarkStart w:name="八、承诺事项履行情况" w:id="61"/>
      <w:bookmarkEnd w:id="61"/>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62"/>
      <w:bookmarkEnd w:id="62"/>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1286"/>
        <w:gridCol w:w="1266"/>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73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10" w:space="0" w:color="FFFFFF"/>
            </w:tcBorders>
          </w:tcPr>
          <w:p>
            <w:pPr>
              <w:pStyle w:val="TableParagraph"/>
              <w:spacing w:line="244" w:lineRule="auto" w:before="22"/>
              <w:ind w:left="16" w:right="-29"/>
              <w:jc w:val="left"/>
              <w:rPr>
                <w:rFonts w:ascii="宋体" w:hAnsi="宋体" w:cs="宋体" w:eastAsia="宋体" w:hint="default"/>
                <w:sz w:val="18"/>
                <w:szCs w:val="18"/>
              </w:rPr>
            </w:pPr>
            <w:r>
              <w:rPr>
                <w:rFonts w:ascii="宋体" w:hAnsi="宋体" w:cs="宋体" w:eastAsia="宋体" w:hint="default"/>
                <w:sz w:val="18"/>
                <w:szCs w:val="18"/>
              </w:rPr>
              <w:t>吴艳、王麒诚、 浙江汉鼎宇佑 实业控股集团 </w:t>
            </w:r>
            <w:r>
              <w:rPr>
                <w:rFonts w:ascii="宋体" w:hAnsi="宋体" w:cs="宋体" w:eastAsia="宋体" w:hint="default"/>
                <w:spacing w:val="-6"/>
                <w:sz w:val="18"/>
                <w:szCs w:val="18"/>
              </w:rPr>
              <w:t>有限公司、上海</w:t>
            </w:r>
            <w:r>
              <w:rPr>
                <w:rFonts w:ascii="宋体" w:hAnsi="宋体" w:cs="宋体" w:eastAsia="宋体" w:hint="default"/>
                <w:sz w:val="18"/>
                <w:szCs w:val="18"/>
              </w:rPr>
              <w:t> 雅银股权投资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21"/>
                <w:sz w:val="18"/>
                <w:szCs w:val="18"/>
              </w:rPr>
              <w:t>合伙）、孙宏亮、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杭州都城实业</w:t>
            </w:r>
            <w:r>
              <w:rPr>
                <w:rFonts w:ascii="宋体" w:hAnsi="宋体" w:cs="宋体" w:eastAsia="宋体" w:hint="default"/>
                <w:sz w:val="18"/>
                <w:szCs w:val="18"/>
              </w:rPr>
              <w:t> </w:t>
            </w:r>
            <w:r>
              <w:rPr>
                <w:rFonts w:ascii="宋体" w:hAnsi="宋体" w:cs="宋体" w:eastAsia="宋体" w:hint="default"/>
                <w:spacing w:val="-6"/>
                <w:sz w:val="18"/>
                <w:szCs w:val="18"/>
              </w:rPr>
              <w:t>有限公司、杭州</w:t>
            </w:r>
            <w:r>
              <w:rPr>
                <w:rFonts w:ascii="宋体" w:hAnsi="宋体" w:cs="宋体" w:eastAsia="宋体" w:hint="default"/>
                <w:sz w:val="18"/>
                <w:szCs w:val="18"/>
              </w:rPr>
              <w:t> 金永信润禾创 业投资合伙企 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 浙江城建建设 集团有限公司、 蒲彩萍、周亚 </w:t>
            </w:r>
            <w:r>
              <w:rPr>
                <w:rFonts w:ascii="宋体" w:hAnsi="宋体" w:cs="宋体" w:eastAsia="宋体" w:hint="default"/>
                <w:spacing w:val="-7"/>
                <w:sz w:val="18"/>
                <w:szCs w:val="18"/>
              </w:rPr>
              <w:t>刚、徐了然、王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艳、王维山、王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丽平、深圳市创</w:t>
            </w:r>
            <w:r>
              <w:rPr>
                <w:rFonts w:ascii="宋体" w:hAnsi="宋体" w:cs="宋体" w:eastAsia="宋体" w:hint="default"/>
                <w:sz w:val="18"/>
                <w:szCs w:val="18"/>
              </w:rPr>
              <w:t> 新投资集团有 </w:t>
            </w:r>
            <w:r>
              <w:rPr>
                <w:rFonts w:ascii="宋体" w:hAnsi="宋体" w:cs="宋体" w:eastAsia="宋体" w:hint="default"/>
                <w:spacing w:val="-6"/>
                <w:sz w:val="18"/>
                <w:szCs w:val="18"/>
              </w:rPr>
              <w:t>限公司、浙江红</w:t>
            </w:r>
            <w:r>
              <w:rPr>
                <w:rFonts w:ascii="宋体" w:hAnsi="宋体" w:cs="宋体" w:eastAsia="宋体" w:hint="default"/>
                <w:sz w:val="18"/>
                <w:szCs w:val="18"/>
              </w:rPr>
              <w:t> 土创业投资有 </w:t>
            </w:r>
            <w:r>
              <w:rPr>
                <w:rFonts w:ascii="宋体" w:hAnsi="宋体" w:cs="宋体" w:eastAsia="宋体" w:hint="default"/>
                <w:spacing w:val="-6"/>
                <w:sz w:val="18"/>
                <w:szCs w:val="18"/>
              </w:rPr>
              <w:t>限公司、杭州红</w:t>
            </w:r>
            <w:r>
              <w:rPr>
                <w:rFonts w:ascii="宋体" w:hAnsi="宋体" w:cs="宋体" w:eastAsia="宋体" w:hint="default"/>
                <w:sz w:val="18"/>
                <w:szCs w:val="18"/>
              </w:rPr>
              <w:t> 土创业投资有 限公司</w:t>
            </w:r>
          </w:p>
        </w:tc>
        <w:tc>
          <w:tcPr>
            <w:tcW w:w="1266"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4" w:right="-16"/>
              <w:jc w:val="left"/>
              <w:rPr>
                <w:rFonts w:ascii="宋体" w:hAnsi="宋体" w:cs="宋体" w:eastAsia="宋体" w:hint="default"/>
                <w:sz w:val="18"/>
                <w:szCs w:val="18"/>
              </w:rPr>
            </w:pPr>
            <w:r>
              <w:rPr>
                <w:rFonts w:ascii="宋体" w:hAnsi="宋体" w:cs="宋体" w:eastAsia="宋体" w:hint="default"/>
                <w:spacing w:val="-6"/>
                <w:sz w:val="18"/>
                <w:szCs w:val="18"/>
              </w:rPr>
              <w:t>一、所持股份自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愿锁定的承诺； </w:t>
            </w:r>
            <w:r>
              <w:rPr>
                <w:rFonts w:ascii="宋体" w:hAnsi="宋体" w:cs="宋体" w:eastAsia="宋体" w:hint="default"/>
                <w:spacing w:val="-6"/>
                <w:sz w:val="18"/>
                <w:szCs w:val="18"/>
              </w:rPr>
              <w:t>二、避免同业竞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争的承诺；三、 浙江汉鼎宇佑 实业控股集团 有限公司避免 同业竞争的承 </w:t>
            </w:r>
            <w:r>
              <w:rPr>
                <w:rFonts w:ascii="宋体" w:hAnsi="宋体" w:cs="宋体" w:eastAsia="宋体" w:hint="default"/>
                <w:spacing w:val="-6"/>
                <w:sz w:val="18"/>
                <w:szCs w:val="18"/>
              </w:rPr>
              <w:t>诺；四、避免关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联交易及相关 </w:t>
            </w:r>
            <w:r>
              <w:rPr>
                <w:rFonts w:ascii="宋体" w:hAnsi="宋体" w:cs="宋体" w:eastAsia="宋体" w:hint="default"/>
                <w:spacing w:val="-6"/>
                <w:sz w:val="18"/>
                <w:szCs w:val="18"/>
              </w:rPr>
              <w:t>的承诺；五、关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于补税的承诺； </w:t>
            </w:r>
            <w:r>
              <w:rPr>
                <w:rFonts w:ascii="宋体" w:hAnsi="宋体" w:cs="宋体" w:eastAsia="宋体" w:hint="default"/>
                <w:spacing w:val="-6"/>
                <w:sz w:val="18"/>
                <w:szCs w:val="18"/>
              </w:rPr>
              <w:t>六、关于社保和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公积金缴纳的 承诺。</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4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宋体" w:hAnsi="宋体" w:cs="宋体" w:eastAsia="宋体" w:hint="default"/>
                <w:sz w:val="15"/>
                <w:szCs w:val="15"/>
              </w:rPr>
              <w:t>03</w:t>
            </w:r>
            <w:r>
              <w:rPr>
                <w:rFonts w:ascii="宋体" w:hAnsi="宋体" w:cs="宋体" w:eastAsia="宋体" w:hint="default"/>
                <w:spacing w:val="-4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宋体" w:hAnsi="宋体" w:cs="宋体" w:eastAsia="宋体" w:hint="default"/>
                <w:sz w:val="15"/>
                <w:szCs w:val="15"/>
              </w:rPr>
              <w:t>19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316" w:lineRule="auto"/>
              <w:ind w:left="22" w:right="73"/>
              <w:jc w:val="both"/>
              <w:rPr>
                <w:rFonts w:ascii="宋体" w:hAnsi="宋体" w:cs="宋体" w:eastAsia="宋体" w:hint="default"/>
                <w:sz w:val="18"/>
                <w:szCs w:val="18"/>
              </w:rPr>
            </w:pPr>
            <w:r>
              <w:rPr>
                <w:rFonts w:ascii="宋体" w:hAnsi="宋体" w:cs="宋体" w:eastAsia="宋体" w:hint="default"/>
                <w:sz w:val="18"/>
                <w:szCs w:val="18"/>
              </w:rPr>
              <w:t>所持股份自愿 锁定的承诺分 别为</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p>
            <w:pPr>
              <w:pStyle w:val="TableParagraph"/>
              <w:spacing w:line="316" w:lineRule="auto" w:before="19"/>
              <w:ind w:left="22" w:right="73"/>
              <w:jc w:val="both"/>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个月及自公 司完成本公司 对其增资的工 商变更登记之 日（</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pacing w:val="-8"/>
                <w:sz w:val="18"/>
                <w:szCs w:val="18"/>
              </w:rPr>
              <w:t>日）起三十</w:t>
            </w:r>
            <w:r>
              <w:rPr>
                <w:rFonts w:ascii="宋体" w:hAnsi="宋体" w:cs="宋体" w:eastAsia="宋体" w:hint="default"/>
                <w:sz w:val="18"/>
                <w:szCs w:val="18"/>
              </w:rPr>
              <w:t> </w:t>
            </w:r>
            <w:r>
              <w:rPr>
                <w:rFonts w:ascii="宋体" w:hAnsi="宋体" w:cs="宋体" w:eastAsia="宋体" w:hint="default"/>
                <w:spacing w:val="-6"/>
                <w:sz w:val="18"/>
                <w:szCs w:val="18"/>
              </w:rPr>
              <w:t>六个月；其余承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诺为长期。</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316" w:lineRule="auto"/>
              <w:ind w:left="22" w:right="155"/>
              <w:jc w:val="both"/>
              <w:rPr>
                <w:rFonts w:ascii="宋体" w:hAnsi="宋体" w:cs="宋体" w:eastAsia="宋体" w:hint="default"/>
                <w:sz w:val="18"/>
                <w:szCs w:val="18"/>
              </w:rPr>
            </w:pPr>
            <w:r>
              <w:rPr>
                <w:rFonts w:ascii="宋体" w:hAnsi="宋体" w:cs="宋体" w:eastAsia="宋体" w:hint="default"/>
                <w:sz w:val="18"/>
                <w:szCs w:val="18"/>
              </w:rPr>
              <w:t>各承诺人在报 告期内均履行 了相关承诺</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6" w:type="dxa"/>
            <w:vMerge/>
            <w:tcBorders>
              <w:left w:val="single" w:sz="9" w:space="0" w:color="D2D2D2"/>
              <w:right w:val="single" w:sz="10" w:space="0" w:color="FFFFFF"/>
            </w:tcBorders>
          </w:tcPr>
          <w:p>
            <w:pPr/>
          </w:p>
        </w:tc>
        <w:tc>
          <w:tcPr>
            <w:tcW w:w="1266" w:type="dxa"/>
            <w:vMerge/>
            <w:tcBorders>
              <w:left w:val="single" w:sz="10" w:space="0" w:color="FFFFFF"/>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2730"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10" w:space="0" w:color="FFFFFF"/>
            </w:tcBorders>
          </w:tcPr>
          <w:p>
            <w:pPr/>
          </w:p>
        </w:tc>
        <w:tc>
          <w:tcPr>
            <w:tcW w:w="1266" w:type="dxa"/>
            <w:vMerge/>
            <w:tcBorders>
              <w:left w:val="single" w:sz="10" w:space="0" w:color="FFFFFF"/>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1.143005pt;margin-top:680.320007pt;width:96.5pt;height:87.3pt;mso-position-horizontal-relative:page;mso-position-vertical-relative:page;z-index:-1006144" type="#_x0000_t202" filled="false" stroked="false">
            <v:textbox inset="0,0,0,0">
              <w:txbxContent>
                <w:p>
                  <w:pPr>
                    <w:pStyle w:val="BodyText"/>
                    <w:spacing w:line="240" w:lineRule="auto" w:before="46"/>
                    <w:ind w:left="0" w:right="0"/>
                    <w:jc w:val="left"/>
                  </w:pPr>
                  <w:r>
                    <w:rPr/>
                    <w:t>并承诺：</w:t>
                  </w:r>
                </w:p>
              </w:txbxContent>
            </v:textbox>
            <w10:wrap type="none"/>
          </v:shape>
        </w:pict>
      </w:r>
      <w:r>
        <w:rPr/>
        <w:pict>
          <v:group style="position:absolute;margin-left:344.26001pt;margin-top:172.12999pt;width:63.4pt;height:120.4pt;mso-position-horizontal-relative:page;mso-position-vertical-relative:page;z-index:-1006120" coordorigin="6885,3443" coordsize="1268,2408">
            <v:group style="position:absolute;left:6897;top:3454;width:2;height:393" coordorigin="6897,3454" coordsize="2,393">
              <v:shape style="position:absolute;left:6897;top:3454;width:2;height:393" coordorigin="6897,3454" coordsize="0,393" path="m6897,3454l6897,3846e" filled="false" stroked="true" strokeweight="1.140pt" strokecolor="#ffffff">
                <v:path arrowok="t"/>
              </v:shape>
            </v:group>
            <v:group style="position:absolute;left:6885;top:3846;width:1268;height:2004" coordorigin="6885,3846" coordsize="1268,2004">
              <v:shape style="position:absolute;left:6885;top:3846;width:1268;height:2004" coordorigin="6885,3846" coordsize="1268,2004" path="m6885,5850l8153,5850,8153,3846,6885,3846,6885,5850xe" filled="true" fillcolor="#ffffff" stroked="false">
                <v:path arrowok="t"/>
                <v:fill type="solid"/>
              </v:shape>
            </v:group>
            <v:group style="position:absolute;left:6908;top:3454;width:1221;height:393" coordorigin="6908,3454" coordsize="1221,393">
              <v:shape style="position:absolute;left:6908;top:3454;width:1221;height:393" coordorigin="6908,3454" coordsize="1221,393" path="m6908,3846l8129,3846,8129,3454,6908,3454,6908,3846xe" filled="true" fillcolor="#ffffff" stroked="false">
                <v:path arrowok="t"/>
                <v:fill type="solid"/>
              </v:shape>
            </v:group>
            <w10:wrap type="none"/>
          </v:group>
        </w:pict>
      </w:r>
      <w:r>
        <w:rPr/>
        <w:pict>
          <v:group style="position:absolute;margin-left:344.26001pt;margin-top:680.320007pt;width:63.4pt;height:87.3pt;mso-position-horizontal-relative:page;mso-position-vertical-relative:page;z-index:-1006096" coordorigin="6885,13606" coordsize="1268,1746">
            <v:shape style="position:absolute;left:6885;top:13606;width:1268;height:1746" coordorigin="6885,13606" coordsize="1268,1746" path="m6885,15352l8153,15352,8153,13606,6885,13606,6885,15352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4410" w:hRule="exact"/>
        </w:trPr>
        <w:tc>
          <w:tcPr>
            <w:tcW w:w="3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4" w:lineRule="auto" w:before="5"/>
              <w:ind w:left="23" w:right="20"/>
              <w:jc w:val="left"/>
              <w:rPr>
                <w:rFonts w:ascii="宋体" w:hAnsi="宋体" w:cs="宋体" w:eastAsia="宋体" w:hint="default"/>
                <w:sz w:val="18"/>
                <w:szCs w:val="18"/>
              </w:rPr>
            </w:pPr>
            <w:r>
              <w:rPr>
                <w:rFonts w:ascii="宋体" w:hAnsi="宋体" w:cs="宋体" w:eastAsia="宋体" w:hint="default"/>
                <w:spacing w:val="-17"/>
                <w:sz w:val="18"/>
                <w:szCs w:val="18"/>
              </w:rPr>
              <w:t>日，公司于</w:t>
            </w:r>
            <w:r>
              <w:rPr>
                <w:rFonts w:ascii="宋体" w:hAnsi="宋体" w:cs="宋体" w:eastAsia="宋体" w:hint="default"/>
                <w:spacing w:val="-46"/>
                <w:sz w:val="18"/>
                <w:szCs w:val="18"/>
              </w:rPr>
              <w:t> </w:t>
            </w:r>
            <w:r>
              <w:rPr>
                <w:rFonts w:ascii="宋体" w:hAnsi="宋体" w:cs="宋体" w:eastAsia="宋体" w:hint="default"/>
                <w:sz w:val="18"/>
                <w:szCs w:val="18"/>
              </w:rPr>
              <w:t>2013 </w:t>
            </w:r>
            <w:r>
              <w:rPr>
                <w:rFonts w:ascii="宋体" w:hAnsi="宋体" w:cs="宋体" w:eastAsia="宋体" w:hint="default"/>
                <w:sz w:val="18"/>
                <w:szCs w:val="18"/>
              </w:rPr>
              <w:t>年第二次临时 股东大会审议 </w:t>
            </w:r>
            <w:r>
              <w:rPr>
                <w:rFonts w:ascii="宋体" w:hAnsi="宋体" w:cs="宋体" w:eastAsia="宋体" w:hint="default"/>
                <w:spacing w:val="-6"/>
                <w:sz w:val="18"/>
                <w:szCs w:val="18"/>
              </w:rPr>
              <w:t>通过了《关于以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w:t>
            </w:r>
            <w:r>
              <w:rPr>
                <w:rFonts w:ascii="宋体" w:hAnsi="宋体" w:cs="宋体" w:eastAsia="宋体" w:hint="default"/>
                <w:sz w:val="18"/>
                <w:szCs w:val="18"/>
              </w:rPr>
              <w:t>其他与主营业 务相关的营运 资金</w:t>
            </w:r>
            <w:r>
              <w:rPr>
                <w:rFonts w:ascii="宋体" w:hAnsi="宋体" w:cs="宋体" w:eastAsia="宋体" w:hint="default"/>
                <w:sz w:val="18"/>
                <w:szCs w:val="18"/>
              </w:rPr>
              <w:t>"</w:t>
            </w:r>
            <w:r>
              <w:rPr>
                <w:rFonts w:ascii="宋体" w:hAnsi="宋体" w:cs="宋体" w:eastAsia="宋体" w:hint="default"/>
                <w:sz w:val="18"/>
                <w:szCs w:val="18"/>
              </w:rPr>
              <w:t>永久性补 充流动资金的 </w:t>
            </w:r>
            <w:r>
              <w:rPr>
                <w:rFonts w:ascii="宋体" w:hAnsi="宋体" w:cs="宋体" w:eastAsia="宋体" w:hint="default"/>
                <w:spacing w:val="-19"/>
                <w:sz w:val="18"/>
                <w:szCs w:val="18"/>
              </w:rPr>
              <w:t>议案》，并承诺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w:t>
            </w:r>
            <w:r>
              <w:rPr>
                <w:rFonts w:ascii="宋体" w:hAnsi="宋体" w:cs="宋体" w:eastAsia="宋体" w:hint="default"/>
                <w:sz w:val="18"/>
                <w:szCs w:val="18"/>
              </w:rPr>
              <w:t>公司在最近十 二个月内未进 行证券投资等 </w:t>
            </w:r>
            <w:r>
              <w:rPr>
                <w:rFonts w:ascii="宋体" w:hAnsi="宋体" w:cs="宋体" w:eastAsia="宋体" w:hint="default"/>
                <w:spacing w:val="-6"/>
                <w:sz w:val="18"/>
                <w:szCs w:val="18"/>
              </w:rPr>
              <w:t>高风险投资，并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承诺在未来十 二个月内不进 行证券投资等 高风险投资。</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150" w:lineRule="exact"/>
              <w:ind w:left="22" w:right="0"/>
              <w:jc w:val="left"/>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4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宋体" w:hAnsi="宋体" w:cs="宋体" w:eastAsia="宋体" w:hint="default"/>
                <w:sz w:val="15"/>
                <w:szCs w:val="15"/>
              </w:rPr>
              <w:t>05</w:t>
            </w:r>
            <w:r>
              <w:rPr>
                <w:rFonts w:ascii="宋体" w:hAnsi="宋体" w:cs="宋体" w:eastAsia="宋体" w:hint="default"/>
                <w:spacing w:val="-4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宋体" w:hAnsi="宋体" w:cs="宋体" w:eastAsia="宋体" w:hint="default"/>
                <w:sz w:val="15"/>
                <w:szCs w:val="15"/>
              </w:rPr>
              <w:t>31</w:t>
            </w:r>
            <w:r>
              <w:rPr>
                <w:rFonts w:ascii="宋体" w:hAnsi="宋体" w:cs="宋体" w:eastAsia="宋体" w:hint="default"/>
                <w:spacing w:val="-41"/>
                <w:sz w:val="15"/>
                <w:szCs w:val="15"/>
              </w:rPr>
              <w:t> </w:t>
            </w:r>
            <w:r>
              <w:rPr>
                <w:rFonts w:ascii="宋体" w:hAnsi="宋体" w:cs="宋体" w:eastAsia="宋体" w:hint="default"/>
                <w:sz w:val="15"/>
                <w:szCs w:val="15"/>
              </w:rPr>
              <w:t>日</w:t>
            </w:r>
          </w:p>
          <w:p>
            <w:pPr>
              <w:pStyle w:val="TableParagraph"/>
              <w:spacing w:line="18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610"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44" w:lineRule="auto" w:before="5"/>
              <w:ind w:left="23" w:right="20"/>
              <w:jc w:val="left"/>
              <w:rPr>
                <w:rFonts w:ascii="宋体" w:hAnsi="宋体" w:cs="宋体" w:eastAsia="宋体" w:hint="default"/>
                <w:sz w:val="18"/>
                <w:szCs w:val="18"/>
              </w:rPr>
            </w:pPr>
            <w:r>
              <w:rPr>
                <w:rFonts w:ascii="宋体" w:hAnsi="宋体" w:cs="宋体" w:eastAsia="宋体" w:hint="default"/>
                <w:spacing w:val="-17"/>
                <w:sz w:val="18"/>
                <w:szCs w:val="18"/>
              </w:rPr>
              <w:t>日，公司于</w:t>
            </w:r>
            <w:r>
              <w:rPr>
                <w:rFonts w:ascii="宋体" w:hAnsi="宋体" w:cs="宋体" w:eastAsia="宋体" w:hint="default"/>
                <w:spacing w:val="-46"/>
                <w:sz w:val="18"/>
                <w:szCs w:val="18"/>
              </w:rPr>
              <w:t> </w:t>
            </w:r>
            <w:r>
              <w:rPr>
                <w:rFonts w:ascii="宋体" w:hAnsi="宋体" w:cs="宋体" w:eastAsia="宋体" w:hint="default"/>
                <w:sz w:val="18"/>
                <w:szCs w:val="18"/>
              </w:rPr>
              <w:t>2013 </w:t>
            </w:r>
            <w:r>
              <w:rPr>
                <w:rFonts w:ascii="宋体" w:hAnsi="宋体" w:cs="宋体" w:eastAsia="宋体" w:hint="default"/>
                <w:sz w:val="18"/>
                <w:szCs w:val="18"/>
              </w:rPr>
              <w:t>年第二次临时 股东大会审议 </w:t>
            </w:r>
            <w:r>
              <w:rPr>
                <w:rFonts w:ascii="宋体" w:hAnsi="宋体" w:cs="宋体" w:eastAsia="宋体" w:hint="default"/>
                <w:spacing w:val="-6"/>
                <w:sz w:val="18"/>
                <w:szCs w:val="18"/>
              </w:rPr>
              <w:t>通过了《关于使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用募集资金投 资项目</w:t>
            </w:r>
            <w:r>
              <w:rPr>
                <w:rFonts w:ascii="宋体" w:hAnsi="宋体" w:cs="宋体" w:eastAsia="宋体" w:hint="default"/>
                <w:sz w:val="18"/>
                <w:szCs w:val="18"/>
              </w:rPr>
              <w:t>"</w:t>
            </w:r>
            <w:r>
              <w:rPr>
                <w:rFonts w:ascii="宋体" w:hAnsi="宋体" w:cs="宋体" w:eastAsia="宋体" w:hint="default"/>
                <w:sz w:val="18"/>
                <w:szCs w:val="18"/>
              </w:rPr>
              <w:t>区域中 心与信息化管 理平台建设项 目</w:t>
            </w:r>
            <w:r>
              <w:rPr>
                <w:rFonts w:ascii="宋体" w:hAnsi="宋体" w:cs="宋体" w:eastAsia="宋体" w:hint="default"/>
                <w:sz w:val="18"/>
                <w:szCs w:val="18"/>
              </w:rPr>
              <w:t>"</w:t>
            </w:r>
            <w:r>
              <w:rPr>
                <w:rFonts w:ascii="宋体" w:hAnsi="宋体" w:cs="宋体" w:eastAsia="宋体" w:hint="default"/>
                <w:sz w:val="18"/>
                <w:szCs w:val="18"/>
              </w:rPr>
              <w:t>节余资金永 久性补充流动 </w:t>
            </w:r>
            <w:r>
              <w:rPr>
                <w:rFonts w:ascii="宋体" w:hAnsi="宋体" w:cs="宋体" w:eastAsia="宋体" w:hint="default"/>
                <w:spacing w:val="-13"/>
                <w:sz w:val="18"/>
                <w:szCs w:val="18"/>
              </w:rPr>
              <w:t>资金的议案》，</w:t>
            </w:r>
            <w:r>
              <w:rPr>
                <w:rFonts w:ascii="宋体" w:hAnsi="宋体" w:cs="宋体" w:eastAsia="宋体" w:hint="default"/>
                <w:sz w:val="18"/>
                <w:szCs w:val="18"/>
              </w:rPr>
              <w:t> 并承诺：</w:t>
            </w:r>
            <w:r>
              <w:rPr>
                <w:rFonts w:ascii="宋体" w:hAnsi="宋体" w:cs="宋体" w:eastAsia="宋体" w:hint="default"/>
                <w:sz w:val="18"/>
                <w:szCs w:val="18"/>
              </w:rPr>
              <w:t>"</w:t>
            </w:r>
            <w:r>
              <w:rPr>
                <w:rFonts w:ascii="宋体" w:hAnsi="宋体" w:cs="宋体" w:eastAsia="宋体" w:hint="default"/>
                <w:sz w:val="18"/>
                <w:szCs w:val="18"/>
              </w:rPr>
              <w:t>公司 在过去的十二 个月内未进行 证券投资等高 </w:t>
            </w:r>
            <w:r>
              <w:rPr>
                <w:rFonts w:ascii="宋体" w:hAnsi="宋体" w:cs="宋体" w:eastAsia="宋体" w:hint="default"/>
                <w:spacing w:val="-6"/>
                <w:sz w:val="18"/>
                <w:szCs w:val="18"/>
              </w:rPr>
              <w:t>风险投资，公司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董事会承诺在 补充流动资金 后十二个月内 不进行证券投 资等高风险投 资。</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4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宋体" w:hAnsi="宋体" w:cs="宋体" w:eastAsia="宋体" w:hint="default"/>
                <w:sz w:val="15"/>
                <w:szCs w:val="15"/>
              </w:rPr>
              <w:t>09</w:t>
            </w:r>
            <w:r>
              <w:rPr>
                <w:rFonts w:ascii="宋体" w:hAnsi="宋体" w:cs="宋体" w:eastAsia="宋体" w:hint="default"/>
                <w:spacing w:val="-4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宋体" w:hAnsi="宋体" w:cs="宋体" w:eastAsia="宋体" w:hint="default"/>
                <w:sz w:val="15"/>
                <w:szCs w:val="15"/>
              </w:rPr>
              <w:t>02</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89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4" w:lineRule="auto" w:before="5"/>
              <w:ind w:left="23" w:right="-16"/>
              <w:jc w:val="left"/>
              <w:rPr>
                <w:rFonts w:ascii="宋体" w:hAnsi="宋体" w:cs="宋体" w:eastAsia="宋体" w:hint="default"/>
                <w:sz w:val="18"/>
                <w:szCs w:val="18"/>
              </w:rPr>
            </w:pPr>
            <w:r>
              <w:rPr>
                <w:rFonts w:ascii="宋体" w:hAnsi="宋体" w:cs="宋体" w:eastAsia="宋体" w:hint="default"/>
                <w:spacing w:val="-17"/>
                <w:sz w:val="18"/>
                <w:szCs w:val="18"/>
              </w:rPr>
              <w:t>日，公司于</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年第二次临时 股东大会审议 </w:t>
            </w:r>
            <w:r>
              <w:rPr>
                <w:rFonts w:ascii="宋体" w:hAnsi="宋体" w:cs="宋体" w:eastAsia="宋体" w:hint="default"/>
                <w:spacing w:val="-6"/>
                <w:sz w:val="18"/>
                <w:szCs w:val="18"/>
              </w:rPr>
              <w:t>通过了《关于以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w:t>
            </w:r>
            <w:r>
              <w:rPr>
                <w:rFonts w:ascii="宋体" w:hAnsi="宋体" w:cs="宋体" w:eastAsia="宋体" w:hint="default"/>
                <w:sz w:val="18"/>
                <w:szCs w:val="18"/>
              </w:rPr>
              <w:t>其他与主营业 务相关的营运 资金</w:t>
            </w:r>
            <w:r>
              <w:rPr>
                <w:rFonts w:ascii="宋体" w:hAnsi="宋体" w:cs="宋体" w:eastAsia="宋体" w:hint="default"/>
                <w:sz w:val="18"/>
                <w:szCs w:val="18"/>
              </w:rPr>
              <w:t>"</w:t>
            </w:r>
            <w:r>
              <w:rPr>
                <w:rFonts w:ascii="宋体" w:hAnsi="宋体" w:cs="宋体" w:eastAsia="宋体" w:hint="default"/>
                <w:sz w:val="18"/>
                <w:szCs w:val="18"/>
              </w:rPr>
              <w:t>永久性补 充流动资金的 </w:t>
            </w:r>
            <w:r>
              <w:rPr>
                <w:rFonts w:ascii="宋体" w:hAnsi="宋体" w:cs="宋体" w:eastAsia="宋体" w:hint="default"/>
                <w:spacing w:val="-23"/>
                <w:sz w:val="18"/>
                <w:szCs w:val="18"/>
              </w:rPr>
              <w:t>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w:t>
            </w:r>
            <w:r>
              <w:rPr>
                <w:rFonts w:ascii="宋体" w:hAnsi="宋体" w:cs="宋体" w:eastAsia="宋体" w:hint="default"/>
                <w:sz w:val="18"/>
                <w:szCs w:val="18"/>
              </w:rPr>
              <w:t>公司在过去的 十二个月内未 进行证券投资 等高风险投资， 公司董事会承 诺在补充流动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4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宋体" w:hAnsi="宋体" w:cs="宋体" w:eastAsia="宋体" w:hint="default"/>
                <w:sz w:val="15"/>
                <w:szCs w:val="15"/>
              </w:rPr>
              <w:t>06</w:t>
            </w:r>
            <w:r>
              <w:rPr>
                <w:rFonts w:ascii="宋体" w:hAnsi="宋体" w:cs="宋体" w:eastAsia="宋体" w:hint="default"/>
                <w:spacing w:val="-4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宋体" w:hAnsi="宋体" w:cs="宋体" w:eastAsia="宋体" w:hint="default"/>
                <w:sz w:val="15"/>
                <w:szCs w:val="15"/>
              </w:rPr>
              <w:t>26</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01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62"/>
              <w:jc w:val="both"/>
              <w:rPr>
                <w:rFonts w:ascii="宋体" w:hAnsi="宋体" w:cs="宋体" w:eastAsia="宋体" w:hint="default"/>
                <w:sz w:val="18"/>
                <w:szCs w:val="18"/>
              </w:rPr>
            </w:pPr>
            <w:r>
              <w:rPr>
                <w:rFonts w:ascii="宋体" w:hAnsi="宋体" w:cs="宋体" w:eastAsia="宋体" w:hint="default"/>
                <w:sz w:val="18"/>
                <w:szCs w:val="18"/>
              </w:rPr>
              <w:t>资金后十二个 月内不进行证 券投资等高风 险投资。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8731"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4" w:lineRule="auto" w:before="5"/>
              <w:ind w:left="23" w:right="-16"/>
              <w:jc w:val="left"/>
              <w:rPr>
                <w:rFonts w:ascii="宋体" w:hAnsi="宋体" w:cs="宋体" w:eastAsia="宋体" w:hint="default"/>
                <w:sz w:val="18"/>
                <w:szCs w:val="18"/>
              </w:rPr>
            </w:pPr>
            <w:r>
              <w:rPr>
                <w:rFonts w:ascii="宋体" w:hAnsi="宋体" w:cs="宋体" w:eastAsia="宋体" w:hint="default"/>
                <w:spacing w:val="-6"/>
                <w:sz w:val="18"/>
                <w:szCs w:val="18"/>
              </w:rPr>
              <w:t>日，公司于第二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届董事会第二 十八次会议审 </w:t>
            </w:r>
            <w:r>
              <w:rPr>
                <w:rFonts w:ascii="宋体" w:hAnsi="宋体" w:cs="宋体" w:eastAsia="宋体" w:hint="default"/>
                <w:spacing w:val="-6"/>
                <w:sz w:val="18"/>
                <w:szCs w:val="18"/>
              </w:rPr>
              <w:t>议通过了《关于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使用部分</w:t>
            </w:r>
            <w:r>
              <w:rPr>
                <w:rFonts w:ascii="宋体" w:hAnsi="宋体" w:cs="宋体" w:eastAsia="宋体" w:hint="default"/>
                <w:sz w:val="18"/>
                <w:szCs w:val="18"/>
              </w:rPr>
              <w:t>"</w:t>
            </w:r>
            <w:r>
              <w:rPr>
                <w:rFonts w:ascii="宋体" w:hAnsi="宋体" w:cs="宋体" w:eastAsia="宋体" w:hint="default"/>
                <w:sz w:val="18"/>
                <w:szCs w:val="18"/>
              </w:rPr>
              <w:t>其他 与主营业务相 关的营运资金</w:t>
            </w:r>
            <w:r>
              <w:rPr>
                <w:rFonts w:ascii="宋体" w:hAnsi="宋体" w:cs="宋体" w:eastAsia="宋体" w:hint="default"/>
                <w:sz w:val="18"/>
                <w:szCs w:val="18"/>
              </w:rPr>
              <w:t>" </w:t>
            </w:r>
            <w:r>
              <w:rPr>
                <w:rFonts w:ascii="宋体" w:hAnsi="宋体" w:cs="宋体" w:eastAsia="宋体" w:hint="default"/>
                <w:sz w:val="18"/>
                <w:szCs w:val="18"/>
              </w:rPr>
              <w:t>暂时补充流动 </w:t>
            </w:r>
            <w:r>
              <w:rPr>
                <w:rFonts w:ascii="宋体" w:hAnsi="宋体" w:cs="宋体" w:eastAsia="宋体" w:hint="default"/>
                <w:spacing w:val="-13"/>
                <w:sz w:val="18"/>
                <w:szCs w:val="18"/>
              </w:rPr>
              <w:t>资金的议案》，</w:t>
            </w:r>
            <w:r>
              <w:rPr>
                <w:rFonts w:ascii="宋体" w:hAnsi="宋体" w:cs="宋体" w:eastAsia="宋体" w:hint="default"/>
                <w:sz w:val="18"/>
                <w:szCs w:val="18"/>
              </w:rPr>
              <w:t> 并承诺：</w:t>
            </w:r>
            <w:r>
              <w:rPr>
                <w:rFonts w:ascii="宋体" w:hAnsi="宋体" w:cs="宋体" w:eastAsia="宋体" w:hint="default"/>
                <w:sz w:val="18"/>
                <w:szCs w:val="18"/>
              </w:rPr>
              <w:t>"</w:t>
            </w:r>
            <w:r>
              <w:rPr>
                <w:rFonts w:ascii="宋体" w:hAnsi="宋体" w:cs="宋体" w:eastAsia="宋体" w:hint="default"/>
                <w:sz w:val="18"/>
                <w:szCs w:val="18"/>
              </w:rPr>
              <w:t>公司 在未来十二个 月内不进行证 </w:t>
            </w:r>
            <w:r>
              <w:rPr>
                <w:rFonts w:ascii="宋体" w:hAnsi="宋体" w:cs="宋体" w:eastAsia="宋体" w:hint="default"/>
                <w:spacing w:val="-6"/>
                <w:sz w:val="18"/>
                <w:szCs w:val="18"/>
              </w:rPr>
              <w:t>券投资、委托理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财、衍生品投 </w:t>
            </w:r>
            <w:r>
              <w:rPr>
                <w:rFonts w:ascii="宋体" w:hAnsi="宋体" w:cs="宋体" w:eastAsia="宋体" w:hint="default"/>
                <w:spacing w:val="-6"/>
                <w:sz w:val="18"/>
                <w:szCs w:val="18"/>
              </w:rPr>
              <w:t>资、创业投资等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高风险投资，本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次使用部分</w:t>
            </w:r>
            <w:r>
              <w:rPr>
                <w:rFonts w:ascii="宋体" w:hAnsi="宋体" w:cs="宋体" w:eastAsia="宋体" w:hint="default"/>
                <w:sz w:val="18"/>
                <w:szCs w:val="18"/>
              </w:rPr>
              <w:t>"</w:t>
            </w:r>
            <w:r>
              <w:rPr>
                <w:rFonts w:ascii="宋体" w:hAnsi="宋体" w:cs="宋体" w:eastAsia="宋体" w:hint="default"/>
                <w:sz w:val="18"/>
                <w:szCs w:val="18"/>
              </w:rPr>
              <w:t>其 他与主营业务 相关的营运资 金</w:t>
            </w:r>
            <w:r>
              <w:rPr>
                <w:rFonts w:ascii="宋体" w:hAnsi="宋体" w:cs="宋体" w:eastAsia="宋体" w:hint="default"/>
                <w:sz w:val="18"/>
                <w:szCs w:val="18"/>
              </w:rPr>
              <w:t>"</w:t>
            </w:r>
            <w:r>
              <w:rPr>
                <w:rFonts w:ascii="宋体" w:hAnsi="宋体" w:cs="宋体" w:eastAsia="宋体" w:hint="default"/>
                <w:sz w:val="18"/>
                <w:szCs w:val="18"/>
              </w:rPr>
              <w:t>暂时性补充 的流动资金仅 限用于与主营 业务相关的生 </w:t>
            </w:r>
            <w:r>
              <w:rPr>
                <w:rFonts w:ascii="宋体" w:hAnsi="宋体" w:cs="宋体" w:eastAsia="宋体" w:hint="default"/>
                <w:spacing w:val="-6"/>
                <w:sz w:val="18"/>
                <w:szCs w:val="18"/>
              </w:rPr>
              <w:t>产经营使用，不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会通过直接或 间接的安排用 </w:t>
            </w:r>
            <w:r>
              <w:rPr>
                <w:rFonts w:ascii="宋体" w:hAnsi="宋体" w:cs="宋体" w:eastAsia="宋体" w:hint="default"/>
                <w:spacing w:val="-6"/>
                <w:sz w:val="18"/>
                <w:szCs w:val="18"/>
              </w:rPr>
              <w:t>于新股配售、申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购，或用于股票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及其衍生品种、 可转换公司债 </w:t>
            </w:r>
            <w:r>
              <w:rPr>
                <w:rFonts w:ascii="宋体" w:hAnsi="宋体" w:cs="宋体" w:eastAsia="宋体" w:hint="default"/>
                <w:spacing w:val="-6"/>
                <w:sz w:val="18"/>
                <w:szCs w:val="18"/>
              </w:rPr>
              <w:t>券等的交易。该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笔资金到期后， 公司将按时归 还到募集资金 专户中。</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4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宋体" w:hAnsi="宋体" w:cs="宋体" w:eastAsia="宋体" w:hint="default"/>
                <w:sz w:val="15"/>
                <w:szCs w:val="15"/>
              </w:rPr>
              <w:t>08</w:t>
            </w:r>
            <w:r>
              <w:rPr>
                <w:rFonts w:ascii="宋体" w:hAnsi="宋体" w:cs="宋体" w:eastAsia="宋体" w:hint="default"/>
                <w:spacing w:val="-4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宋体" w:hAnsi="宋体" w:cs="宋体" w:eastAsia="宋体" w:hint="default"/>
                <w:sz w:val="15"/>
                <w:szCs w:val="15"/>
              </w:rPr>
              <w:t>26</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490"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公司在激励计 划申报文件中 承诺不为激励 对象依本激励 计划行使股票 期权提供贷款 以及其他任何 形式的财务资 </w:t>
            </w:r>
            <w:r>
              <w:rPr>
                <w:rFonts w:ascii="宋体" w:hAnsi="宋体" w:cs="宋体" w:eastAsia="宋体" w:hint="default"/>
                <w:spacing w:val="-6"/>
                <w:sz w:val="18"/>
                <w:szCs w:val="18"/>
              </w:rPr>
              <w:t>助，包括为其贷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款提供担保。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4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宋体" w:hAnsi="宋体" w:cs="宋体" w:eastAsia="宋体" w:hint="default"/>
                <w:sz w:val="15"/>
                <w:szCs w:val="15"/>
              </w:rPr>
              <w:t>11</w:t>
            </w:r>
            <w:r>
              <w:rPr>
                <w:rFonts w:ascii="宋体" w:hAnsi="宋体" w:cs="宋体" w:eastAsia="宋体" w:hint="default"/>
                <w:spacing w:val="-4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宋体" w:hAnsi="宋体" w:cs="宋体" w:eastAsia="宋体" w:hint="default"/>
                <w:sz w:val="15"/>
                <w:szCs w:val="15"/>
              </w:rPr>
              <w:t>28</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2"/>
              <w:jc w:val="left"/>
              <w:rPr>
                <w:rFonts w:ascii="宋体" w:hAnsi="宋体" w:cs="宋体" w:eastAsia="宋体" w:hint="default"/>
                <w:sz w:val="18"/>
                <w:szCs w:val="18"/>
              </w:rPr>
            </w:pPr>
            <w:r>
              <w:rPr>
                <w:rFonts w:ascii="宋体" w:hAnsi="宋体" w:cs="宋体" w:eastAsia="宋体" w:hint="default"/>
                <w:sz w:val="18"/>
                <w:szCs w:val="18"/>
              </w:rPr>
              <w:t>股票期权有效 期内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9"/>
          <w:szCs w:val="29"/>
        </w:rPr>
      </w:pPr>
    </w:p>
    <w:p>
      <w:pPr>
        <w:pStyle w:val="Heading3"/>
        <w:spacing w:line="259" w:lineRule="auto" w:before="35"/>
        <w:ind w:left="153"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3513"/>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3513"/>
        <w:jc w:val="left"/>
        <w:rPr>
          <w:b w:val="0"/>
          <w:bCs w:val="0"/>
        </w:rPr>
      </w:pPr>
      <w:bookmarkStart w:name="九、聘任、解聘会计师事务所情况" w:id="64"/>
      <w:bookmarkEnd w:id="64"/>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3513"/>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沈建林、陆放</w:t>
            </w:r>
          </w:p>
        </w:tc>
      </w:tr>
    </w:tbl>
    <w:p>
      <w:pPr>
        <w:pStyle w:val="BodyText"/>
        <w:spacing w:line="240" w:lineRule="auto" w:before="51"/>
        <w:ind w:right="3513"/>
        <w:jc w:val="left"/>
      </w:pPr>
      <w:r>
        <w:rPr/>
        <w:t>是否改聘会计师事务所</w:t>
      </w:r>
    </w:p>
    <w:p>
      <w:pPr>
        <w:pStyle w:val="BodyText"/>
        <w:spacing w:line="240" w:lineRule="auto" w:before="117"/>
        <w:ind w:right="3513"/>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53" w:right="190"/>
        <w:jc w:val="left"/>
        <w:rPr>
          <w:b w:val="0"/>
          <w:bCs w:val="0"/>
        </w:rPr>
      </w:pPr>
      <w:bookmarkStart w:name="十、上市公司及其董事、监事、高级管理人员、公司股东、实际控制人和收购人处罚及整改" w:id="65"/>
      <w:bookmarkEnd w:id="65"/>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4552"/>
        <w:jc w:val="left"/>
      </w:pPr>
      <w:r>
        <w:rPr/>
        <w:t>□ 适用 √ 不适用 上市公司及其子公司是否被列入环保部门公布的污染严重企业名单</w:t>
      </w:r>
    </w:p>
    <w:p>
      <w:pPr>
        <w:pStyle w:val="BodyText"/>
        <w:spacing w:line="360" w:lineRule="auto" w:before="28"/>
        <w:ind w:right="5632"/>
        <w:jc w:val="left"/>
      </w:pPr>
      <w:r>
        <w:rPr/>
        <w:t>□ 是 √ 否 □ 不适用 上市公司及其子公司是否存在其他重大社会安全问题</w:t>
      </w:r>
    </w:p>
    <w:p>
      <w:pPr>
        <w:pStyle w:val="BodyText"/>
        <w:spacing w:line="357" w:lineRule="auto" w:before="26"/>
        <w:ind w:right="7792"/>
        <w:jc w:val="left"/>
      </w:pPr>
      <w:r>
        <w:rPr/>
        <w:t>□ 是 √ 否 □ 不适用 报告期内是否被行政处罚</w:t>
      </w:r>
    </w:p>
    <w:p>
      <w:pPr>
        <w:pStyle w:val="BodyText"/>
        <w:spacing w:line="240" w:lineRule="auto" w:before="29"/>
        <w:ind w:right="3513"/>
        <w:jc w:val="left"/>
      </w:pPr>
      <w:r>
        <w:rPr/>
        <w:t>□ 是 √ 否 □ 不适用</w:t>
      </w:r>
    </w:p>
    <w:p>
      <w:pPr>
        <w:spacing w:line="240" w:lineRule="auto" w:before="13"/>
        <w:rPr>
          <w:rFonts w:ascii="宋体" w:hAnsi="宋体" w:cs="宋体" w:eastAsia="宋体" w:hint="default"/>
          <w:sz w:val="13"/>
          <w:szCs w:val="13"/>
        </w:rPr>
      </w:pPr>
    </w:p>
    <w:p>
      <w:pPr>
        <w:pStyle w:val="Heading2"/>
        <w:spacing w:line="240" w:lineRule="auto"/>
        <w:ind w:right="0"/>
        <w:jc w:val="left"/>
        <w:rPr>
          <w:b w:val="0"/>
          <w:bCs w:val="0"/>
        </w:rPr>
      </w:pPr>
      <w:bookmarkStart w:name="十一、公司股东及其一致行动人在报告期提出或实施股份增持计划的情况" w:id="66"/>
      <w:bookmarkEnd w:id="66"/>
      <w:r>
        <w:rPr>
          <w:b w:val="0"/>
          <w:bCs w:val="0"/>
        </w:rPr>
      </w:r>
      <w:r>
        <w:rPr/>
        <w:t>十一、公司股东及其一致行动人在报告期提出或实施股份增持计划的情况</w:t>
      </w:r>
      <w:r>
        <w:rPr>
          <w:b w:val="0"/>
          <w:bCs w:val="0"/>
        </w:rPr>
      </w:r>
    </w:p>
    <w:p>
      <w:pPr>
        <w:pStyle w:val="BodyText"/>
        <w:spacing w:line="477" w:lineRule="auto" w:before="203"/>
        <w:ind w:right="4552"/>
        <w:jc w:val="left"/>
      </w:pPr>
      <w:r>
        <w:rPr/>
        <w:t>□ 适用 √ 不适用 公司股东及其一致行动人在报告期内未提出或实施股份增持计划。</w:t>
      </w:r>
    </w:p>
    <w:p>
      <w:pPr>
        <w:pStyle w:val="Heading2"/>
        <w:spacing w:line="240" w:lineRule="auto" w:before="7"/>
        <w:ind w:left="153" w:right="0"/>
        <w:jc w:val="left"/>
        <w:rPr>
          <w:b w:val="0"/>
          <w:bCs w:val="0"/>
        </w:rPr>
      </w:pPr>
      <w:bookmarkStart w:name="十二、董事、监事、高级管理人员、持股5%以上的股东违规买卖公司股票情况" w:id="67"/>
      <w:bookmarkEnd w:id="67"/>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pStyle w:val="BodyText"/>
        <w:spacing w:line="240" w:lineRule="auto" w:before="184"/>
        <w:ind w:left="153" w:right="3513"/>
        <w:jc w:val="left"/>
      </w:pPr>
      <w:r>
        <w:rPr/>
        <w:t>□ 适用 √ 不适用</w:t>
      </w:r>
    </w:p>
    <w:p>
      <w:pPr>
        <w:spacing w:line="240" w:lineRule="auto" w:before="2"/>
        <w:rPr>
          <w:rFonts w:ascii="宋体" w:hAnsi="宋体" w:cs="宋体" w:eastAsia="宋体" w:hint="default"/>
          <w:sz w:val="14"/>
          <w:szCs w:val="14"/>
        </w:rPr>
      </w:pPr>
    </w:p>
    <w:p>
      <w:pPr>
        <w:pStyle w:val="Heading2"/>
        <w:spacing w:line="240" w:lineRule="auto"/>
        <w:ind w:right="3513"/>
        <w:jc w:val="left"/>
        <w:rPr>
          <w:b w:val="0"/>
          <w:bCs w:val="0"/>
        </w:rPr>
      </w:pPr>
      <w:bookmarkStart w:name="十三、年度报告披露后面临暂停上市和终止上市情况" w:id="68"/>
      <w:bookmarkEnd w:id="68"/>
      <w:r>
        <w:rPr>
          <w:b w:val="0"/>
          <w:bCs w:val="0"/>
        </w:rPr>
      </w:r>
      <w:r>
        <w:rPr/>
        <w:t>十三、年度报告披露后面临暂停上市和终止上市情况</w:t>
      </w:r>
      <w:r>
        <w:rPr>
          <w:b w:val="0"/>
          <w:bCs w:val="0"/>
        </w:rPr>
      </w:r>
    </w:p>
    <w:p>
      <w:pPr>
        <w:pStyle w:val="BodyText"/>
        <w:spacing w:line="240" w:lineRule="auto" w:before="202"/>
        <w:ind w:left="153" w:right="3513"/>
        <w:jc w:val="left"/>
      </w:pPr>
      <w:r>
        <w:rPr/>
        <w:t>□ 适用 √ 不适用</w:t>
      </w:r>
    </w:p>
    <w:p>
      <w:pPr>
        <w:spacing w:line="240" w:lineRule="auto" w:before="2"/>
        <w:rPr>
          <w:rFonts w:ascii="宋体" w:hAnsi="宋体" w:cs="宋体" w:eastAsia="宋体" w:hint="default"/>
          <w:sz w:val="14"/>
          <w:szCs w:val="14"/>
        </w:rPr>
      </w:pPr>
    </w:p>
    <w:p>
      <w:pPr>
        <w:pStyle w:val="Heading2"/>
        <w:spacing w:line="240" w:lineRule="auto"/>
        <w:ind w:right="3513"/>
        <w:jc w:val="left"/>
        <w:rPr>
          <w:b w:val="0"/>
          <w:bCs w:val="0"/>
        </w:rPr>
      </w:pPr>
      <w:bookmarkStart w:name="十四、其他重大事项的说明" w:id="69"/>
      <w:bookmarkEnd w:id="69"/>
      <w:r>
        <w:rPr>
          <w:b w:val="0"/>
          <w:bCs w:val="0"/>
        </w:rPr>
      </w:r>
      <w:r>
        <w:rPr/>
        <w:t>十四、其他重大事项的说明</w:t>
      </w:r>
      <w:r>
        <w:rPr>
          <w:b w:val="0"/>
          <w:bCs w:val="0"/>
        </w:rPr>
      </w:r>
    </w:p>
    <w:p>
      <w:pPr>
        <w:pStyle w:val="BodyText"/>
        <w:spacing w:line="477" w:lineRule="auto" w:before="203"/>
        <w:ind w:right="6172"/>
        <w:jc w:val="left"/>
      </w:pPr>
      <w:r>
        <w:rPr/>
        <w:t>□ 适用 √ 不适用 公司报告期不存在需要说明的其他重大事项。</w:t>
      </w:r>
    </w:p>
    <w:p>
      <w:pPr>
        <w:spacing w:after="0" w:line="477" w:lineRule="auto"/>
        <w:jc w:val="left"/>
        <w:sectPr>
          <w:pgSz w:w="11910" w:h="16840"/>
          <w:pgMar w:header="747" w:footer="979" w:top="1040" w:bottom="1160" w:left="980" w:right="980"/>
        </w:sectPr>
      </w:pPr>
    </w:p>
    <w:p>
      <w:pPr>
        <w:spacing w:line="240" w:lineRule="auto" w:before="6"/>
        <w:rPr>
          <w:rFonts w:ascii="宋体" w:hAnsi="宋体" w:cs="宋体" w:eastAsia="宋体" w:hint="default"/>
          <w:sz w:val="24"/>
          <w:szCs w:val="24"/>
        </w:rPr>
      </w:pPr>
    </w:p>
    <w:p>
      <w:pPr>
        <w:pStyle w:val="Heading2"/>
        <w:spacing w:line="240" w:lineRule="auto" w:before="26"/>
        <w:ind w:left="153" w:right="3513"/>
        <w:jc w:val="left"/>
        <w:rPr>
          <w:b w:val="0"/>
          <w:bCs w:val="0"/>
        </w:rPr>
      </w:pPr>
      <w:bookmarkStart w:name="十五、控股子公司重要事项" w:id="70"/>
      <w:bookmarkEnd w:id="70"/>
      <w:r>
        <w:rPr>
          <w:b w:val="0"/>
          <w:bCs w:val="0"/>
        </w:rPr>
      </w:r>
      <w:r>
        <w:rPr/>
        <w:t>十五、控股子公司重要事项</w:t>
      </w:r>
      <w:r>
        <w:rPr>
          <w:b w:val="0"/>
          <w:bCs w:val="0"/>
        </w:rPr>
      </w:r>
    </w:p>
    <w:p>
      <w:pPr>
        <w:pStyle w:val="BodyText"/>
        <w:spacing w:line="240" w:lineRule="auto" w:before="202"/>
        <w:ind w:left="153" w:right="3513"/>
        <w:jc w:val="left"/>
      </w:pPr>
      <w:r>
        <w:rPr/>
        <w:t>□ 适用 √ 不适用</w:t>
      </w:r>
    </w:p>
    <w:p>
      <w:pPr>
        <w:spacing w:after="0" w:line="240" w:lineRule="auto"/>
        <w:jc w:val="lef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1"/>
      <w:bookmarkEnd w:id="71"/>
      <w:r>
        <w:rPr>
          <w:b w:val="0"/>
          <w:bCs w:val="0"/>
        </w:rPr>
      </w:r>
      <w:bookmarkStart w:name="_bookmark5" w:id="72"/>
      <w:bookmarkEnd w:id="72"/>
      <w:r>
        <w:rPr>
          <w:b w:val="0"/>
          <w:bCs w:val="0"/>
        </w:rPr>
      </w:r>
      <w:r>
        <w:rPr/>
        <w:t>第六节</w:t>
      </w:r>
      <w:r>
        <w:rPr>
          <w:spacing w:val="-8"/>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3513"/>
        <w:jc w:val="left"/>
        <w:rPr>
          <w:b w:val="0"/>
          <w:bCs w:val="0"/>
        </w:rPr>
      </w:pPr>
      <w:bookmarkStart w:name="一、股份变动情况" w:id="73"/>
      <w:bookmarkEnd w:id="7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3513"/>
        <w:jc w:val="left"/>
        <w:rPr>
          <w:b w:val="0"/>
          <w:bCs w:val="0"/>
        </w:rPr>
      </w:pPr>
      <w:bookmarkStart w:name="1、股份变动情况" w:id="74"/>
      <w:bookmarkEnd w:id="7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957"/>
        <w:gridCol w:w="743"/>
        <w:gridCol w:w="844"/>
        <w:gridCol w:w="844"/>
        <w:gridCol w:w="842"/>
        <w:gridCol w:w="844"/>
        <w:gridCol w:w="704"/>
        <w:gridCol w:w="953"/>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9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957" w:type="dxa"/>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704" w:type="dxa"/>
            <w:vMerge/>
            <w:tcBorders>
              <w:left w:val="single" w:sz="4" w:space="0" w:color="000000"/>
              <w:bottom w:val="nil" w:sz="6" w:space="0" w:color="auto"/>
              <w:right w:val="single" w:sz="4" w:space="0" w:color="000000"/>
            </w:tcBorders>
            <w:shd w:val="clear" w:color="auto" w:fill="D2D2D2"/>
          </w:tcPr>
          <w:p>
            <w:pPr/>
          </w:p>
        </w:tc>
        <w:tc>
          <w:tcPr>
            <w:tcW w:w="953"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105,626,323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55.19%</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105,626,323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55.19%</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105,626,323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55.19%</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105,626,323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55.19%</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21,120,000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11.04%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21,120,000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11.04%</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84,506,323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44.15%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84,506,323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44.15%</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85,773,677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44.81%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85,773,677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44.81%</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85,773,677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44.81%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85,773,677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44.81%</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191,400,000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z w:val="15"/>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191,400,000</w:t>
            </w:r>
            <w:r>
              <w:rPr>
                <w:rFonts w:ascii="宋体"/>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100.00%</w:t>
            </w:r>
          </w:p>
        </w:tc>
      </w:tr>
    </w:tbl>
    <w:p>
      <w:pPr>
        <w:pStyle w:val="BodyText"/>
        <w:spacing w:line="240" w:lineRule="auto" w:before="51"/>
        <w:ind w:right="3513"/>
        <w:jc w:val="left"/>
      </w:pPr>
      <w:r>
        <w:rPr/>
        <w:t>股份变动的原因</w:t>
      </w:r>
    </w:p>
    <w:p>
      <w:pPr>
        <w:pStyle w:val="BodyText"/>
        <w:spacing w:line="357" w:lineRule="auto" w:before="117"/>
        <w:ind w:right="8152"/>
        <w:jc w:val="left"/>
      </w:pPr>
      <w:r>
        <w:rPr/>
        <w:t>□ 适用 √ 不适用 股份变动的批准情况</w:t>
      </w:r>
    </w:p>
    <w:p>
      <w:pPr>
        <w:pStyle w:val="BodyText"/>
        <w:spacing w:line="360" w:lineRule="auto" w:before="28"/>
        <w:ind w:right="8152"/>
        <w:jc w:val="left"/>
      </w:pPr>
      <w:r>
        <w:rPr/>
        <w:t>□ 适用 √ 不适用 股份变动的过户情况</w:t>
      </w:r>
    </w:p>
    <w:p>
      <w:pPr>
        <w:pStyle w:val="BodyText"/>
        <w:spacing w:line="357" w:lineRule="auto" w:before="26"/>
        <w:ind w:right="41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9"/>
        <w:ind w:left="513" w:right="0" w:hanging="360"/>
        <w:jc w:val="left"/>
        <w:rPr>
          <w:rFonts w:ascii="宋体" w:hAnsi="宋体" w:cs="宋体" w:eastAsia="宋体" w:hint="default"/>
        </w:rPr>
      </w:pPr>
      <w:r>
        <w:rPr/>
        <w:t>√ 适用 □ 不适用 </w:t>
      </w:r>
      <w:r>
        <w:rPr>
          <w:spacing w:val="-4"/>
        </w:rPr>
        <w:t>为使数据具可比性，根据《公开发行证券的公司信息披露编报规则第</w:t>
      </w:r>
      <w:r>
        <w:rPr>
          <w:rFonts w:ascii="宋体" w:hAnsi="宋体" w:cs="宋体" w:eastAsia="宋体" w:hint="default"/>
          <w:spacing w:val="-4"/>
        </w:rPr>
        <w:t>9</w:t>
      </w:r>
      <w:r>
        <w:rPr>
          <w:spacing w:val="-4"/>
        </w:rPr>
        <w:t>号—净资产收益率和每股收益的计算及披露（</w:t>
      </w:r>
      <w:r>
        <w:rPr>
          <w:rFonts w:ascii="宋体" w:hAnsi="宋体" w:cs="宋体" w:eastAsia="宋体" w:hint="default"/>
          <w:spacing w:val="-4"/>
        </w:rPr>
        <w:t>2010</w:t>
      </w:r>
    </w:p>
    <w:p>
      <w:pPr>
        <w:pStyle w:val="BodyText"/>
        <w:spacing w:line="224" w:lineRule="exact" w:before="0"/>
        <w:ind w:left="153" w:right="0"/>
        <w:jc w:val="left"/>
      </w:pPr>
      <w:r>
        <w:rPr/>
        <w:t>年修订）》、《企业会计准则第</w:t>
      </w:r>
      <w:r>
        <w:rPr>
          <w:rFonts w:ascii="宋体" w:hAnsi="宋体" w:cs="宋体" w:eastAsia="宋体" w:hint="default"/>
        </w:rPr>
        <w:t>34</w:t>
      </w:r>
      <w:r>
        <w:rPr/>
        <w:t>号—每股收益》、《公开发行证券的公司信息披露内容与格式准则第</w:t>
      </w:r>
      <w:r>
        <w:rPr>
          <w:rFonts w:ascii="宋体" w:hAnsi="宋体" w:cs="宋体" w:eastAsia="宋体" w:hint="default"/>
        </w:rPr>
        <w:t>31</w:t>
      </w:r>
      <w:r>
        <w:rPr/>
        <w:t>号—创业板上市公</w:t>
      </w:r>
    </w:p>
    <w:p>
      <w:pPr>
        <w:pStyle w:val="BodyText"/>
        <w:spacing w:line="240" w:lineRule="auto" w:before="76"/>
        <w:ind w:left="153" w:right="0"/>
        <w:jc w:val="left"/>
      </w:pPr>
      <w:r>
        <w:rPr/>
        <w:t>司半年度报告的内容与格式（</w:t>
      </w:r>
      <w:r>
        <w:rPr>
          <w:rFonts w:ascii="宋体" w:hAnsi="宋体" w:cs="宋体" w:eastAsia="宋体" w:hint="default"/>
        </w:rPr>
        <w:t>2013</w:t>
      </w:r>
      <w:r>
        <w:rPr/>
        <w:t>年修订》的相关规定，在报告期内公司因派发股票股利、公积金转增股本、拆股而增加或</w:t>
      </w:r>
    </w:p>
    <w:p>
      <w:pPr>
        <w:spacing w:after="0" w:line="240" w:lineRule="auto"/>
        <w:jc w:val="left"/>
        <w:sectPr>
          <w:pgSz w:w="11910" w:h="16840"/>
          <w:pgMar w:header="747" w:footer="979" w:top="1040" w:bottom="1160" w:left="980" w:right="980"/>
        </w:sectPr>
      </w:pPr>
    </w:p>
    <w:p>
      <w:pPr>
        <w:spacing w:line="240" w:lineRule="auto" w:before="9"/>
        <w:rPr>
          <w:rFonts w:ascii="宋体" w:hAnsi="宋体" w:cs="宋体" w:eastAsia="宋体" w:hint="default"/>
          <w:sz w:val="26"/>
          <w:szCs w:val="26"/>
        </w:rPr>
      </w:pPr>
    </w:p>
    <w:p>
      <w:pPr>
        <w:pStyle w:val="BodyText"/>
        <w:spacing w:line="316" w:lineRule="auto"/>
        <w:ind w:left="153" w:right="192"/>
        <w:jc w:val="both"/>
      </w:pPr>
      <w:r>
        <w:rPr/>
        <w:t>因并股而减少公司总股本，但不影响股东权益金额的，按最新股本调整并列报最近</w:t>
      </w:r>
      <w:r>
        <w:rPr>
          <w:rFonts w:ascii="宋体" w:hAnsi="宋体" w:cs="宋体" w:eastAsia="宋体" w:hint="default"/>
        </w:rPr>
        <w:t>3</w:t>
      </w:r>
      <w:r>
        <w:rPr/>
        <w:t>年的基本每股收益和稀释每股收益。公 </w:t>
      </w:r>
      <w:r>
        <w:rPr>
          <w:spacing w:val="-2"/>
        </w:rPr>
        <w:t>司重新计算各比较期间的每股经营活动产生的现金流量净额、基本每股收益、稀释每股收益及归属于上市公司普通股股东的</w:t>
      </w:r>
      <w:r>
        <w:rPr>
          <w:spacing w:val="-64"/>
        </w:rPr>
        <w:t> </w:t>
      </w:r>
      <w:r>
        <w:rPr>
          <w:spacing w:val="-64"/>
        </w:rPr>
      </w:r>
      <w:r>
        <w:rPr/>
        <w:t>每股净资产等财务指标。</w:t>
      </w:r>
    </w:p>
    <w:p>
      <w:pPr>
        <w:pStyle w:val="BodyText"/>
        <w:spacing w:line="240" w:lineRule="auto" w:before="59"/>
        <w:ind w:left="153" w:right="0"/>
        <w:jc w:val="both"/>
      </w:pPr>
      <w:r>
        <w:rPr/>
        <w:t>公司认为必要或证券监管机构要求披露的其他内容</w:t>
      </w:r>
    </w:p>
    <w:p>
      <w:pPr>
        <w:pStyle w:val="BodyText"/>
        <w:spacing w:line="240" w:lineRule="auto" w:before="117"/>
        <w:ind w:left="153" w:right="0"/>
        <w:jc w:val="both"/>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限售股份变动情况" w:id="75"/>
      <w:bookmarkEnd w:id="7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3" w:right="0"/>
        <w:jc w:val="both"/>
        <w:rPr>
          <w:b w:val="0"/>
          <w:bCs w:val="0"/>
        </w:rPr>
      </w:pPr>
      <w:bookmarkStart w:name="二、证券发行与上市情况" w:id="76"/>
      <w:bookmarkEnd w:id="7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证券发行情况" w:id="77"/>
      <w:bookmarkEnd w:id="77"/>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993"/>
        <w:gridCol w:w="1276"/>
        <w:gridCol w:w="1591"/>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22,000,000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22,000,000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1"/>
        <w:ind w:left="513" w:right="183" w:hanging="360"/>
        <w:jc w:val="left"/>
      </w:pPr>
      <w:r>
        <w:rPr/>
        <w:t>证券发行情况的说明 经中国证券监督管理委员会“证监许可</w:t>
      </w:r>
      <w:r>
        <w:rPr>
          <w:rFonts w:ascii="宋体" w:hAnsi="宋体" w:cs="宋体" w:eastAsia="宋体" w:hint="default"/>
        </w:rPr>
        <w:t>[2012]226</w:t>
      </w:r>
      <w:r>
        <w:rPr/>
        <w:t>号”文核准，采用网下向配售对象询价配售和网上向社会公众投资者</w:t>
      </w:r>
    </w:p>
    <w:p>
      <w:pPr>
        <w:pStyle w:val="BodyText"/>
        <w:spacing w:line="224" w:lineRule="exact" w:before="0"/>
        <w:ind w:left="153" w:right="0"/>
        <w:jc w:val="left"/>
      </w:pPr>
      <w:r>
        <w:rPr/>
        <w:t>定价发行相结合的方式首次向社会公开发行人民币普通股（</w:t>
      </w:r>
      <w:r>
        <w:rPr>
          <w:rFonts w:ascii="宋体" w:hAnsi="宋体" w:cs="宋体" w:eastAsia="宋体" w:hint="default"/>
        </w:rPr>
        <w:t>A</w:t>
      </w:r>
      <w:r>
        <w:rPr/>
        <w:t>股）</w:t>
      </w:r>
      <w:r>
        <w:rPr>
          <w:rFonts w:ascii="宋体" w:hAnsi="宋体" w:cs="宋体" w:eastAsia="宋体" w:hint="default"/>
        </w:rPr>
        <w:t>2,200</w:t>
      </w:r>
      <w:r>
        <w:rPr/>
        <w:t>万股，每股面值为人民币</w:t>
      </w:r>
      <w:r>
        <w:rPr>
          <w:rFonts w:ascii="宋体" w:hAnsi="宋体" w:cs="宋体" w:eastAsia="宋体" w:hint="default"/>
        </w:rPr>
        <w:t>1.00</w:t>
      </w:r>
      <w:r>
        <w:rPr/>
        <w:t>元，每股发行价格为人</w:t>
      </w:r>
    </w:p>
    <w:p>
      <w:pPr>
        <w:pStyle w:val="BodyText"/>
        <w:spacing w:line="316" w:lineRule="auto" w:before="76"/>
        <w:ind w:left="153" w:right="93"/>
        <w:jc w:val="left"/>
      </w:pPr>
      <w:r>
        <w:rPr/>
        <w:t>民币</w:t>
      </w:r>
      <w:r>
        <w:rPr>
          <w:rFonts w:ascii="宋体" w:hAnsi="宋体" w:cs="宋体" w:eastAsia="宋体" w:hint="default"/>
        </w:rPr>
        <w:t>18.00</w:t>
      </w:r>
      <w:r>
        <w:rPr/>
        <w:t>元，其中网下配售</w:t>
      </w:r>
      <w:r>
        <w:rPr>
          <w:rFonts w:ascii="宋体" w:hAnsi="宋体" w:cs="宋体" w:eastAsia="宋体" w:hint="default"/>
        </w:rPr>
        <w:t>440</w:t>
      </w:r>
      <w:r>
        <w:rPr/>
        <w:t>万股，网上定价发行</w:t>
      </w:r>
      <w:r>
        <w:rPr>
          <w:rFonts w:ascii="宋体" w:hAnsi="宋体" w:cs="宋体" w:eastAsia="宋体" w:hint="default"/>
        </w:rPr>
        <w:t>1,760</w:t>
      </w:r>
      <w:r>
        <w:rPr/>
        <w:t>万股。经深圳证券交易所“深证上</w:t>
      </w:r>
      <w:r>
        <w:rPr>
          <w:rFonts w:ascii="宋体" w:hAnsi="宋体" w:cs="宋体" w:eastAsia="宋体" w:hint="default"/>
        </w:rPr>
        <w:t>[2012]58</w:t>
      </w:r>
      <w:r>
        <w:rPr/>
        <w:t>号”文批准，本公司 </w:t>
      </w:r>
      <w:r>
        <w:rPr>
          <w:spacing w:val="-2"/>
        </w:rPr>
        <w:t>发行的人民币普通股股票已于</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日在深圳证券交易所创业板上市。发行后公司总股本由</w:t>
      </w:r>
      <w:r>
        <w:rPr>
          <w:rFonts w:ascii="宋体" w:hAnsi="宋体" w:cs="宋体" w:eastAsia="宋体" w:hint="default"/>
          <w:spacing w:val="-2"/>
        </w:rPr>
        <w:t>6500</w:t>
      </w:r>
      <w:r>
        <w:rPr>
          <w:spacing w:val="-2"/>
        </w:rPr>
        <w:t>万股增加到</w:t>
      </w:r>
      <w:r>
        <w:rPr>
          <w:rFonts w:ascii="宋体" w:hAnsi="宋体" w:cs="宋体" w:eastAsia="宋体" w:hint="default"/>
          <w:spacing w:val="-2"/>
        </w:rPr>
        <w:t>8700</w:t>
      </w:r>
      <w:r>
        <w:rPr>
          <w:spacing w:val="-2"/>
        </w:rPr>
        <w:t>万股。</w:t>
      </w:r>
    </w:p>
    <w:p>
      <w:pPr>
        <w:pStyle w:val="BodyText"/>
        <w:spacing w:line="316" w:lineRule="auto" w:before="19"/>
        <w:ind w:left="153" w:right="183" w:firstLine="360"/>
        <w:jc w:val="left"/>
      </w:pPr>
      <w:r>
        <w:rPr/>
        <w:t>公司于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23</w:t>
      </w:r>
      <w:r>
        <w:rPr/>
        <w:t>日实施了</w:t>
      </w:r>
      <w:r>
        <w:rPr>
          <w:rFonts w:ascii="宋体" w:hAnsi="宋体" w:cs="宋体" w:eastAsia="宋体" w:hint="default"/>
        </w:rPr>
        <w:t>2012</w:t>
      </w:r>
      <w:r>
        <w:rPr/>
        <w:t>年度利润分配方案，以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日止公司总股本</w:t>
      </w:r>
      <w:r>
        <w:rPr>
          <w:rFonts w:ascii="宋体" w:hAnsi="宋体" w:cs="宋体" w:eastAsia="宋体" w:hint="default"/>
        </w:rPr>
        <w:t>87,000,000</w:t>
      </w:r>
      <w:r>
        <w:rPr/>
        <w:t>股为基数，向全体股 东每</w:t>
      </w:r>
      <w:r>
        <w:rPr>
          <w:rFonts w:ascii="宋体" w:hAnsi="宋体" w:cs="宋体" w:eastAsia="宋体" w:hint="default"/>
        </w:rPr>
        <w:t>10</w:t>
      </w:r>
      <w:r>
        <w:rPr/>
        <w:t>股转增</w:t>
      </w:r>
      <w:r>
        <w:rPr>
          <w:rFonts w:ascii="宋体" w:hAnsi="宋体" w:cs="宋体" w:eastAsia="宋体" w:hint="default"/>
        </w:rPr>
        <w:t>12</w:t>
      </w:r>
      <w:r>
        <w:rPr/>
        <w:t>股，共计转增</w:t>
      </w:r>
      <w:r>
        <w:rPr>
          <w:rFonts w:ascii="宋体" w:hAnsi="宋体" w:cs="宋体" w:eastAsia="宋体" w:hint="default"/>
        </w:rPr>
        <w:t>104,400,000</w:t>
      </w:r>
      <w:r>
        <w:rPr/>
        <w:t>股，转增后公司总股本增加至</w:t>
      </w:r>
      <w:r>
        <w:rPr>
          <w:rFonts w:ascii="宋体" w:hAnsi="宋体" w:cs="宋体" w:eastAsia="宋体" w:hint="default"/>
        </w:rPr>
        <w:t>191,400,000</w:t>
      </w:r>
      <w:r>
        <w:rPr/>
        <w:t>股。</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2、公司股份总数及股东结构的变动、公司资产和负债结构的变动情况说明" w:id="78"/>
      <w:bookmarkEnd w:id="7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93"/>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3"/>
        <w:jc w:val="left"/>
        <w:rPr>
          <w:b w:val="0"/>
          <w:bCs w:val="0"/>
        </w:rPr>
      </w:pPr>
      <w:bookmarkStart w:name="三、股东和实际控制人情况" w:id="79"/>
      <w:bookmarkEnd w:id="7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3"/>
        <w:jc w:val="left"/>
        <w:rPr>
          <w:b w:val="0"/>
          <w:bCs w:val="0"/>
        </w:rPr>
      </w:pPr>
      <w:bookmarkStart w:name="1、公司股东数量及持股情况" w:id="80"/>
      <w:bookmarkEnd w:id="8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37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36"/>
        <w:gridCol w:w="1380"/>
        <w:gridCol w:w="882"/>
        <w:gridCol w:w="821"/>
        <w:gridCol w:w="349"/>
        <w:gridCol w:w="992"/>
        <w:gridCol w:w="993"/>
        <w:gridCol w:w="981"/>
        <w:gridCol w:w="301"/>
        <w:gridCol w:w="560"/>
        <w:gridCol w:w="1063"/>
      </w:tblGrid>
      <w:tr>
        <w:trPr>
          <w:trHeight w:val="408" w:hRule="exact"/>
        </w:trPr>
        <w:tc>
          <w:tcPr>
            <w:tcW w:w="2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0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4,982</w:t>
            </w:r>
          </w:p>
        </w:tc>
        <w:tc>
          <w:tcPr>
            <w:tcW w:w="36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6,193</w:t>
            </w:r>
          </w:p>
        </w:tc>
      </w:tr>
      <w:tr>
        <w:trPr>
          <w:trHeight w:val="392" w:hRule="exact"/>
        </w:trPr>
        <w:tc>
          <w:tcPr>
            <w:tcW w:w="955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9"/>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167" w:hRule="exact"/>
        </w:trPr>
        <w:tc>
          <w:tcPr>
            <w:tcW w:w="1236"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117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1" w:right="2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36"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11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98" w:right="39" w:hanging="361"/>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3"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1924" w:type="dxa"/>
            <w:gridSpan w:val="3"/>
            <w:vMerge/>
            <w:tcBorders>
              <w:left w:val="single" w:sz="4" w:space="0" w:color="000000"/>
              <w:right w:val="single" w:sz="4" w:space="0" w:color="000000"/>
            </w:tcBorders>
            <w:shd w:val="clear" w:color="auto" w:fill="D2D2D2"/>
          </w:tcPr>
          <w:p>
            <w:pPr/>
          </w:p>
        </w:tc>
      </w:tr>
      <w:tr>
        <w:trPr>
          <w:trHeight w:val="140" w:hRule="exact"/>
        </w:trPr>
        <w:tc>
          <w:tcPr>
            <w:tcW w:w="12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70"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192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36"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1170"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8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7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36"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1170"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862"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2" w:hRule="exact"/>
        </w:trPr>
        <w:tc>
          <w:tcPr>
            <w:tcW w:w="1236"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117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862"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40" w:bottom="116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189.740005pt;margin-top:476.319977pt;width:344.05pt;height:19.650pt;mso-position-horizontal-relative:page;mso-position-vertical-relative:page;z-index:-1006072" coordorigin="3795,9526" coordsize="6881,393">
            <v:shape style="position:absolute;left:3795;top:9526;width:6881;height:393" coordorigin="3795,9526" coordsize="6881,393" path="m3795,9919l10675,9919,10675,9526,3795,9526,3795,9919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1169"/>
        <w:gridCol w:w="426"/>
        <w:gridCol w:w="566"/>
        <w:gridCol w:w="994"/>
        <w:gridCol w:w="132"/>
        <w:gridCol w:w="860"/>
        <w:gridCol w:w="528"/>
        <w:gridCol w:w="323"/>
        <w:gridCol w:w="1062"/>
      </w:tblGrid>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82,500,000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82,500,000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64,321,000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汉鼎宇佑集团 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8.62%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16,500,000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16,500,000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6" w:right="0"/>
              <w:jc w:val="center"/>
              <w:rPr>
                <w:rFonts w:ascii="宋体" w:hAnsi="宋体" w:cs="宋体" w:eastAsia="宋体" w:hint="default"/>
                <w:sz w:val="18"/>
                <w:szCs w:val="18"/>
              </w:rPr>
            </w:pPr>
            <w:r>
              <w:rPr>
                <w:rFonts w:ascii="宋体"/>
                <w:sz w:val="18"/>
              </w:rPr>
              <w:t>16,000,000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杭州都城实业 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5,877,529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-7,762,471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sz w:val="18"/>
              </w:rPr>
              <w:t>5,877,529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319" w:lineRule="auto" w:before="76"/>
              <w:ind w:left="22" w:right="132"/>
              <w:jc w:val="both"/>
              <w:rPr>
                <w:rFonts w:ascii="宋体" w:hAnsi="宋体" w:cs="宋体" w:eastAsia="宋体" w:hint="default"/>
                <w:sz w:val="18"/>
                <w:szCs w:val="18"/>
              </w:rPr>
            </w:pPr>
            <w:r>
              <w:rPr>
                <w:rFonts w:ascii="宋体" w:hAnsi="宋体" w:cs="宋体" w:eastAsia="宋体" w:hint="default"/>
                <w:sz w:val="18"/>
                <w:szCs w:val="18"/>
              </w:rPr>
              <w:t>－中邮核心成 长股票型证券 投资基金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2.61%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5,000,000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sz w:val="18"/>
              </w:rPr>
              <w:t>-3,502,551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48" w:right="0"/>
              <w:jc w:val="left"/>
              <w:rPr>
                <w:rFonts w:ascii="宋体" w:hAnsi="宋体" w:cs="宋体" w:eastAsia="宋体" w:hint="default"/>
                <w:sz w:val="18"/>
                <w:szCs w:val="18"/>
              </w:rPr>
            </w:pPr>
            <w:r>
              <w:rPr>
                <w:rFonts w:ascii="宋体"/>
                <w:sz w:val="18"/>
              </w:rPr>
              <w:t>5,000,000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上海雅银股权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4,620,000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4,620,000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长江证券股份 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3,793,903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3,793,903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sz w:val="18"/>
              </w:rPr>
              <w:t>3,793,903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杭州新安实业 投资有限公司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3,602,023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3,602,023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sz w:val="18"/>
              </w:rPr>
              <w:t>3,602,023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2,580,863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2,580,863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2,580,863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潘煜萍</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2,576,700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2,193,700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2,576,700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山西信托股份 有限公司－创 富</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号集合资 金信托</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1.28%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2,447,591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sz w:val="18"/>
              </w:rPr>
              <w:t>2,447,591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48" w:right="0"/>
              <w:jc w:val="left"/>
              <w:rPr>
                <w:rFonts w:ascii="宋体" w:hAnsi="宋体" w:cs="宋体" w:eastAsia="宋体" w:hint="default"/>
                <w:sz w:val="18"/>
                <w:szCs w:val="18"/>
              </w:rPr>
            </w:pPr>
            <w:r>
              <w:rPr>
                <w:rFonts w:ascii="宋体"/>
                <w:sz w:val="18"/>
              </w:rPr>
              <w:t>2,447,591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76"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无此情况</w:t>
            </w:r>
          </w:p>
        </w:tc>
        <w:tc>
          <w:tcPr>
            <w:tcW w:w="1169"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32" w:type="dxa"/>
            <w:tcBorders>
              <w:top w:val="single" w:sz="4" w:space="0" w:color="000000"/>
              <w:left w:val="nil" w:sz="6" w:space="0" w:color="auto"/>
              <w:bottom w:val="single" w:sz="4" w:space="0" w:color="000000"/>
              <w:right w:val="nil" w:sz="6" w:space="0" w:color="auto"/>
            </w:tcBorders>
          </w:tcPr>
          <w:p>
            <w:pPr/>
          </w:p>
        </w:tc>
        <w:tc>
          <w:tcPr>
            <w:tcW w:w="860" w:type="dxa"/>
            <w:tcBorders>
              <w:top w:val="single" w:sz="4" w:space="0" w:color="000000"/>
              <w:left w:val="nil" w:sz="6" w:space="0" w:color="auto"/>
              <w:bottom w:val="single" w:sz="4" w:space="0" w:color="000000"/>
              <w:right w:val="nil" w:sz="6" w:space="0" w:color="auto"/>
            </w:tcBorders>
          </w:tcPr>
          <w:p>
            <w:pPr/>
          </w:p>
        </w:tc>
        <w:tc>
          <w:tcPr>
            <w:tcW w:w="528" w:type="dxa"/>
            <w:tcBorders>
              <w:top w:val="single" w:sz="4" w:space="0" w:color="000000"/>
              <w:left w:val="nil" w:sz="6" w:space="0" w:color="auto"/>
              <w:bottom w:val="single" w:sz="4" w:space="0" w:color="000000"/>
              <w:right w:val="nil" w:sz="6" w:space="0" w:color="auto"/>
            </w:tcBorders>
          </w:tcPr>
          <w:p>
            <w:pPr/>
          </w:p>
        </w:tc>
        <w:tc>
          <w:tcPr>
            <w:tcW w:w="323" w:type="dxa"/>
            <w:tcBorders>
              <w:top w:val="single" w:sz="4" w:space="0" w:color="000000"/>
              <w:left w:val="nil" w:sz="6" w:space="0" w:color="auto"/>
              <w:bottom w:val="single" w:sz="4" w:space="0" w:color="000000"/>
              <w:right w:val="nil" w:sz="6" w:space="0" w:color="auto"/>
            </w:tcBorders>
          </w:tcPr>
          <w:p>
            <w:pPr/>
          </w:p>
        </w:tc>
        <w:tc>
          <w:tcPr>
            <w:tcW w:w="1062"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上述股东中，吴艳与汉鼎宇佑集团有限公司的实际控制人王麒诚系夫妻关系；杭州都城 实业有限公司、杭州新安实业投资有限公司、施玮为一致行动人。</w:t>
            </w: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11" w:hRule="exact"/>
        </w:trPr>
        <w:tc>
          <w:tcPr>
            <w:tcW w:w="5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6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1" w:right="29" w:hanging="270"/>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77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5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92" w:type="dxa"/>
            <w:gridSpan w:val="3"/>
            <w:vMerge/>
            <w:tcBorders>
              <w:left w:val="single" w:sz="4" w:space="0" w:color="000000"/>
              <w:right w:val="single" w:sz="4" w:space="0" w:color="000000"/>
            </w:tcBorders>
            <w:shd w:val="clear" w:color="auto" w:fill="D2D2D2"/>
          </w:tcPr>
          <w:p>
            <w:pPr/>
          </w:p>
        </w:tc>
        <w:tc>
          <w:tcPr>
            <w:tcW w:w="277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5104" w:type="dxa"/>
            <w:gridSpan w:val="5"/>
            <w:vMerge/>
            <w:tcBorders>
              <w:left w:val="single" w:sz="4" w:space="0" w:color="000000"/>
              <w:bottom w:val="nil" w:sz="6" w:space="0" w:color="auto"/>
              <w:right w:val="single" w:sz="4" w:space="0" w:color="000000"/>
            </w:tcBorders>
            <w:shd w:val="clear" w:color="auto" w:fill="D2D2D2"/>
          </w:tcPr>
          <w:p>
            <w:pPr/>
          </w:p>
        </w:tc>
        <w:tc>
          <w:tcPr>
            <w:tcW w:w="1692" w:type="dxa"/>
            <w:gridSpan w:val="3"/>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692" w:type="dxa"/>
            <w:gridSpan w:val="3"/>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杭州都城实业有限公司</w:t>
            </w:r>
          </w:p>
        </w:tc>
        <w:tc>
          <w:tcPr>
            <w:tcW w:w="1692"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28"/>
              <w:ind w:left="849" w:right="0"/>
              <w:jc w:val="left"/>
              <w:rPr>
                <w:rFonts w:ascii="宋体" w:hAnsi="宋体" w:cs="宋体" w:eastAsia="宋体" w:hint="default"/>
                <w:sz w:val="18"/>
                <w:szCs w:val="18"/>
              </w:rPr>
            </w:pPr>
            <w:r>
              <w:rPr>
                <w:rFonts w:ascii="宋体"/>
                <w:sz w:val="18"/>
              </w:rPr>
              <w:t>5,877,529</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5,877,529</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中国农业银行－中邮核心成长股票型证券投资基金</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5,000,000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5,000,000</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3,793,903</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3,793,903</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杭州新安实业投资有限公司</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3,602,023</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3,602,023</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施玮</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2,580,863</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2,580,863</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潘煜萍</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2,576,700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2,576,700</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山西信托股份有限公司－创富</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号集合资金信托</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2,447,591</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2,447,591</w:t>
            </w:r>
          </w:p>
        </w:tc>
      </w:tr>
      <w:tr>
        <w:trPr>
          <w:trHeight w:val="402"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浙江红土创业投资有限公司</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sz w:val="18"/>
              </w:rPr>
              <w:t>2,414,871</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sz w:val="18"/>
              </w:rPr>
              <w:t>2,414,871</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633"/>
        <w:gridCol w:w="2471"/>
        <w:gridCol w:w="1692"/>
        <w:gridCol w:w="1388"/>
        <w:gridCol w:w="1385"/>
      </w:tblGrid>
      <w:tr>
        <w:trPr>
          <w:trHeight w:val="402" w:hRule="exact"/>
        </w:trPr>
        <w:tc>
          <w:tcPr>
            <w:tcW w:w="5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杭州华众房地产开发有限公司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2,242,005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2,242,005</w:t>
            </w:r>
          </w:p>
        </w:tc>
      </w:tr>
      <w:tr>
        <w:trPr>
          <w:trHeight w:val="714" w:hRule="exact"/>
        </w:trPr>
        <w:tc>
          <w:tcPr>
            <w:tcW w:w="5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中海信托股份有限公司－中海·浦江之星</w:t>
            </w:r>
            <w:r>
              <w:rPr>
                <w:rFonts w:ascii="宋体" w:hAnsi="宋体" w:cs="宋体" w:eastAsia="宋体" w:hint="default"/>
                <w:spacing w:val="-46"/>
                <w:sz w:val="18"/>
                <w:szCs w:val="18"/>
              </w:rPr>
              <w:t> </w:t>
            </w:r>
            <w:r>
              <w:rPr>
                <w:rFonts w:ascii="宋体" w:hAnsi="宋体" w:cs="宋体" w:eastAsia="宋体" w:hint="default"/>
                <w:sz w:val="18"/>
                <w:szCs w:val="18"/>
              </w:rPr>
              <w:t>119</w:t>
            </w:r>
            <w:r>
              <w:rPr>
                <w:rFonts w:ascii="宋体" w:hAnsi="宋体" w:cs="宋体" w:eastAsia="宋体" w:hint="default"/>
                <w:spacing w:val="-46"/>
                <w:sz w:val="18"/>
                <w:szCs w:val="18"/>
              </w:rPr>
              <w:t> </w:t>
            </w:r>
            <w:r>
              <w:rPr>
                <w:rFonts w:ascii="宋体" w:hAnsi="宋体" w:cs="宋体" w:eastAsia="宋体" w:hint="default"/>
                <w:sz w:val="18"/>
                <w:szCs w:val="18"/>
              </w:rPr>
              <w:t>号证券投资结构化 集合资金信托</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1,866,471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1,866,471</w:t>
            </w:r>
          </w:p>
        </w:tc>
      </w:tr>
      <w:tr>
        <w:trPr>
          <w:trHeight w:val="1338"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名无限售流通股股东和</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名股东之间关联关系或一致 行动的说明</w:t>
            </w:r>
          </w:p>
        </w:tc>
        <w:tc>
          <w:tcPr>
            <w:tcW w:w="69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1"/>
              <w:jc w:val="left"/>
              <w:rPr>
                <w:rFonts w:ascii="宋体" w:hAnsi="宋体" w:cs="宋体" w:eastAsia="宋体" w:hint="default"/>
                <w:sz w:val="18"/>
                <w:szCs w:val="18"/>
              </w:rPr>
            </w:pPr>
            <w:r>
              <w:rPr>
                <w:rFonts w:ascii="宋体" w:hAnsi="宋体" w:cs="宋体" w:eastAsia="宋体" w:hint="default"/>
                <w:sz w:val="18"/>
                <w:szCs w:val="18"/>
              </w:rPr>
              <w:t>上述股东中，杭州都城实业有限公司、杭州新安实业投资有限公司、施玮、杭州华众房 地产开发有限公司为一致行动人。</w:t>
            </w:r>
          </w:p>
        </w:tc>
      </w:tr>
      <w:tr>
        <w:trPr>
          <w:trHeight w:val="2706"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9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）公司股东杭州都城实业有限公司通过普通证券账户持有 </w:t>
            </w:r>
            <w:r>
              <w:rPr>
                <w:rFonts w:ascii="宋体" w:hAnsi="宋体" w:cs="宋体" w:eastAsia="宋体" w:hint="default"/>
                <w:sz w:val="18"/>
                <w:szCs w:val="18"/>
              </w:rPr>
              <w:t>4,629</w:t>
            </w:r>
            <w:r>
              <w:rPr>
                <w:rFonts w:ascii="宋体" w:hAnsi="宋体" w:cs="宋体" w:eastAsia="宋体" w:hint="default"/>
                <w:spacing w:val="-45"/>
                <w:sz w:val="18"/>
                <w:szCs w:val="18"/>
              </w:rPr>
              <w:t> </w:t>
            </w:r>
            <w:r>
              <w:rPr>
                <w:rFonts w:ascii="宋体" w:hAnsi="宋体" w:cs="宋体" w:eastAsia="宋体" w:hint="default"/>
                <w:sz w:val="18"/>
                <w:szCs w:val="18"/>
              </w:rPr>
              <w:t>股，通过国信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 </w:t>
            </w:r>
            <w:r>
              <w:rPr>
                <w:rFonts w:ascii="宋体" w:hAnsi="宋体" w:cs="宋体" w:eastAsia="宋体" w:hint="default"/>
                <w:sz w:val="18"/>
                <w:szCs w:val="18"/>
              </w:rPr>
              <w:t>5,872,900</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）公司股东施玮通过普通证券账户持有 </w:t>
            </w:r>
            <w:r>
              <w:rPr>
                <w:rFonts w:ascii="宋体" w:hAnsi="宋体" w:cs="宋体" w:eastAsia="宋体" w:hint="default"/>
                <w:sz w:val="18"/>
                <w:szCs w:val="18"/>
              </w:rPr>
              <w:t>300 </w:t>
            </w:r>
            <w:r>
              <w:rPr>
                <w:rFonts w:ascii="宋体" w:hAnsi="宋体" w:cs="宋体" w:eastAsia="宋体" w:hint="default"/>
                <w:sz w:val="18"/>
                <w:szCs w:val="18"/>
              </w:rPr>
              <w:t>股，通过国信证券股份有限公司客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2,580,563</w:t>
            </w:r>
            <w:r>
              <w:rPr>
                <w:rFonts w:ascii="宋体" w:hAnsi="宋体" w:cs="宋体" w:eastAsia="宋体" w:hint="default"/>
                <w:spacing w:val="-45"/>
                <w:sz w:val="18"/>
                <w:szCs w:val="18"/>
              </w:rPr>
              <w:t> </w:t>
            </w:r>
            <w:r>
              <w:rPr>
                <w:rFonts w:ascii="宋体" w:hAnsi="宋体" w:cs="宋体" w:eastAsia="宋体" w:hint="default"/>
                <w:sz w:val="18"/>
                <w:szCs w:val="18"/>
              </w:rPr>
              <w:t>股；</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）公司股东潘煜萍通过普通证券账户持有</w:t>
            </w:r>
            <w:r>
              <w:rPr>
                <w:rFonts w:ascii="宋体" w:hAnsi="宋体" w:cs="宋体" w:eastAsia="宋体" w:hint="default"/>
                <w:spacing w:val="-72"/>
                <w:sz w:val="18"/>
                <w:szCs w:val="18"/>
              </w:rPr>
              <w:t> </w:t>
            </w:r>
            <w:r>
              <w:rPr>
                <w:rFonts w:ascii="宋体" w:hAnsi="宋体" w:cs="宋体" w:eastAsia="宋体" w:hint="default"/>
                <w:sz w:val="18"/>
                <w:szCs w:val="18"/>
              </w:rPr>
              <w:t>0</w:t>
            </w:r>
            <w:r>
              <w:rPr>
                <w:rFonts w:ascii="宋体" w:hAnsi="宋体" w:cs="宋体" w:eastAsia="宋体" w:hint="default"/>
                <w:spacing w:val="-72"/>
                <w:sz w:val="18"/>
                <w:szCs w:val="18"/>
              </w:rPr>
              <w:t> </w:t>
            </w:r>
            <w:r>
              <w:rPr>
                <w:rFonts w:ascii="宋体" w:hAnsi="宋体" w:cs="宋体" w:eastAsia="宋体" w:hint="default"/>
                <w:sz w:val="18"/>
                <w:szCs w:val="18"/>
              </w:rPr>
              <w:t>股，通过海通证券股份有限公司客户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2,576,700</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）公司股东杭州华众房地产开发有限公司通过普通证券账户持有</w:t>
            </w:r>
            <w:r>
              <w:rPr>
                <w:rFonts w:ascii="宋体" w:hAnsi="宋体" w:cs="宋体" w:eastAsia="宋体" w:hint="default"/>
                <w:spacing w:val="-57"/>
                <w:sz w:val="18"/>
                <w:szCs w:val="18"/>
              </w:rPr>
              <w:t> </w:t>
            </w:r>
            <w:r>
              <w:rPr>
                <w:rFonts w:ascii="宋体" w:hAnsi="宋体" w:cs="宋体" w:eastAsia="宋体" w:hint="default"/>
                <w:sz w:val="18"/>
                <w:szCs w:val="18"/>
              </w:rPr>
              <w:t>0</w:t>
            </w:r>
            <w:r>
              <w:rPr>
                <w:rFonts w:ascii="宋体" w:hAnsi="宋体" w:cs="宋体" w:eastAsia="宋体" w:hint="default"/>
                <w:spacing w:val="-57"/>
                <w:sz w:val="18"/>
                <w:szCs w:val="18"/>
              </w:rPr>
              <w:t> </w:t>
            </w:r>
            <w:r>
              <w:rPr>
                <w:rFonts w:ascii="宋体" w:hAnsi="宋体" w:cs="宋体" w:eastAsia="宋体" w:hint="default"/>
                <w:spacing w:val="-5"/>
                <w:sz w:val="18"/>
                <w:szCs w:val="18"/>
              </w:rPr>
              <w:t>股，通过国信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2,242,005</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pStyle w:val="BodyText"/>
        <w:spacing w:line="240" w:lineRule="auto" w:before="51"/>
        <w:ind w:right="3513"/>
        <w:jc w:val="left"/>
      </w:pPr>
      <w:r>
        <w:rPr/>
        <w:t>公司股东在报告期内是否进行约定购回交易</w:t>
      </w:r>
    </w:p>
    <w:p>
      <w:pPr>
        <w:pStyle w:val="BodyText"/>
        <w:spacing w:line="357" w:lineRule="auto" w:before="117"/>
        <w:ind w:left="153" w:right="6353"/>
        <w:jc w:val="left"/>
      </w:pPr>
      <w:r>
        <w:rPr/>
        <w:t>□ 是 √ 否 公司股东在报告期内未进行约定购回交易。</w:t>
      </w:r>
    </w:p>
    <w:p>
      <w:pPr>
        <w:spacing w:line="240" w:lineRule="auto" w:before="1"/>
        <w:rPr>
          <w:rFonts w:ascii="宋体" w:hAnsi="宋体" w:cs="宋体" w:eastAsia="宋体" w:hint="default"/>
          <w:sz w:val="20"/>
          <w:szCs w:val="20"/>
        </w:rPr>
      </w:pPr>
    </w:p>
    <w:p>
      <w:pPr>
        <w:pStyle w:val="Heading3"/>
        <w:spacing w:line="240" w:lineRule="auto"/>
        <w:ind w:left="153" w:right="3513"/>
        <w:jc w:val="left"/>
        <w:rPr>
          <w:b w:val="0"/>
          <w:bCs w:val="0"/>
        </w:rPr>
      </w:pPr>
      <w:bookmarkStart w:name="2、公司控股股东情况" w:id="81"/>
      <w:bookmarkEnd w:id="8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3513"/>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0" w:right="159"/>
        <w:jc w:val="right"/>
      </w:pPr>
      <w:r>
        <w:rPr/>
        <w:pict>
          <v:shape style="position:absolute;margin-left:56.459999pt;margin-top:-72.188286pt;width:479.2pt;height:205.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4"/>
                            <w:sz w:val="18"/>
                            <w:szCs w:val="18"/>
                          </w:rPr>
                          <w:t>吴艳，女，董事长，</w:t>
                        </w:r>
                        <w:r>
                          <w:rPr>
                            <w:rFonts w:ascii="宋体" w:hAnsi="宋体" w:cs="宋体" w:eastAsia="宋体" w:hint="default"/>
                            <w:spacing w:val="-4"/>
                            <w:sz w:val="18"/>
                            <w:szCs w:val="18"/>
                          </w:rPr>
                          <w:t>1981</w:t>
                        </w:r>
                        <w:r>
                          <w:rPr>
                            <w:rFonts w:ascii="宋体" w:hAnsi="宋体" w:cs="宋体" w:eastAsia="宋体" w:hint="default"/>
                            <w:spacing w:val="-44"/>
                            <w:sz w:val="18"/>
                            <w:szCs w:val="18"/>
                          </w:rPr>
                          <w:t> </w:t>
                        </w:r>
                        <w:r>
                          <w:rPr>
                            <w:rFonts w:ascii="宋体" w:hAnsi="宋体" w:cs="宋体" w:eastAsia="宋体" w:hint="default"/>
                            <w:spacing w:val="-3"/>
                            <w:sz w:val="18"/>
                            <w:szCs w:val="18"/>
                          </w:rPr>
                          <w:t>年出生，硕士，经济师。</w:t>
                        </w:r>
                        <w:r>
                          <w:rPr>
                            <w:rFonts w:ascii="宋体" w:hAnsi="宋体" w:cs="宋体" w:eastAsia="宋体" w:hint="default"/>
                            <w:spacing w:val="-3"/>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月任本公司董事，</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月至今任本公司董事长，</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月任公司总经理。</w:t>
                        </w:r>
                        <w:r>
                          <w:rPr>
                            <w:rFonts w:ascii="宋体" w:hAnsi="宋体" w:cs="宋体" w:eastAsia="宋体" w:hint="default"/>
                            <w:sz w:val="18"/>
                            <w:szCs w:val="18"/>
                          </w:rPr>
                          <w:t>2010</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z w:val="18"/>
                            <w:szCs w:val="18"/>
                          </w:rPr>
                          <w:t>月至</w:t>
                        </w:r>
                        <w:r>
                          <w:rPr>
                            <w:rFonts w:ascii="宋体" w:hAnsi="宋体" w:cs="宋体" w:eastAsia="宋体" w:hint="default"/>
                            <w:spacing w:val="-57"/>
                            <w:sz w:val="18"/>
                            <w:szCs w:val="18"/>
                          </w:rPr>
                          <w:t> </w:t>
                        </w:r>
                        <w:r>
                          <w:rPr>
                            <w:rFonts w:ascii="宋体" w:hAnsi="宋体" w:cs="宋体" w:eastAsia="宋体" w:hint="default"/>
                            <w:sz w:val="18"/>
                            <w:szCs w:val="18"/>
                          </w:rPr>
                          <w:t>2010</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月任浙江汉爵科技有限公司总经理</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月至今任浙江汉爵科技有限公司执行董事，</w:t>
                        </w: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月至今任上海汉 鼎信息技术有限公司董事，</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月至今浙江汉动信息科技有限公司董事 长，</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月至今任浙江搜道网络技术有限公司董事，</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月任汉鼎 国际发展有限公司首任董事。</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月任汉鼎宇佑集团有限公司董事，</w:t>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年？月任浙江汉鼎宇佑影视传媒有限公司执行董事，</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月任浙江汉鼎宇佑影视传媒有限公司董事长。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ind w:right="3513"/>
        <w:jc w:val="left"/>
      </w:pPr>
      <w:r>
        <w:rPr/>
        <w:t>控股股东报告期内变更</w:t>
      </w:r>
    </w:p>
    <w:p>
      <w:pPr>
        <w:pStyle w:val="BodyText"/>
        <w:spacing w:line="357" w:lineRule="auto" w:before="117"/>
        <w:ind w:right="7072"/>
        <w:jc w:val="left"/>
      </w:pPr>
      <w:r>
        <w:rPr/>
        <w:t>□ 适用 √ 不适用 公司报告期控股股东未发生变更。</w:t>
      </w:r>
    </w:p>
    <w:p>
      <w:pPr>
        <w:spacing w:line="240" w:lineRule="auto" w:before="0"/>
        <w:rPr>
          <w:rFonts w:ascii="宋体" w:hAnsi="宋体" w:cs="宋体" w:eastAsia="宋体" w:hint="default"/>
          <w:sz w:val="20"/>
          <w:szCs w:val="20"/>
        </w:rPr>
      </w:pPr>
    </w:p>
    <w:p>
      <w:pPr>
        <w:pStyle w:val="Heading3"/>
        <w:spacing w:line="240" w:lineRule="auto"/>
        <w:ind w:right="3513"/>
        <w:jc w:val="left"/>
        <w:rPr>
          <w:b w:val="0"/>
          <w:bCs w:val="0"/>
        </w:rPr>
      </w:pPr>
      <w:bookmarkStart w:name="3、公司实际控制人情况" w:id="82"/>
      <w:bookmarkEnd w:id="8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513"/>
        <w:jc w:val="left"/>
      </w:pPr>
      <w:r>
        <w:rPr/>
        <w:t>自然人</w:t>
      </w:r>
    </w:p>
    <w:p>
      <w:pPr>
        <w:spacing w:after="0" w:line="240" w:lineRule="auto"/>
        <w:jc w:val="left"/>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吴艳、王麒诚</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05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firstLine="360"/>
              <w:jc w:val="left"/>
              <w:rPr>
                <w:rFonts w:ascii="宋体" w:hAnsi="宋体" w:cs="宋体" w:eastAsia="宋体" w:hint="default"/>
                <w:sz w:val="18"/>
                <w:szCs w:val="18"/>
              </w:rPr>
            </w:pPr>
            <w:r>
              <w:rPr>
                <w:rFonts w:ascii="宋体" w:hAnsi="宋体" w:cs="宋体" w:eastAsia="宋体" w:hint="default"/>
                <w:sz w:val="18"/>
                <w:szCs w:val="18"/>
              </w:rPr>
              <w:t>吴艳，女，董事长，</w:t>
            </w:r>
            <w:r>
              <w:rPr>
                <w:rFonts w:ascii="宋体" w:hAnsi="宋体" w:cs="宋体" w:eastAsia="宋体" w:hint="default"/>
                <w:sz w:val="18"/>
                <w:szCs w:val="18"/>
              </w:rPr>
              <w:t>1981</w:t>
            </w:r>
            <w:r>
              <w:rPr>
                <w:rFonts w:ascii="宋体" w:hAnsi="宋体" w:cs="宋体" w:eastAsia="宋体" w:hint="default"/>
                <w:spacing w:val="-50"/>
                <w:sz w:val="18"/>
                <w:szCs w:val="18"/>
              </w:rPr>
              <w:t> </w:t>
            </w:r>
            <w:r>
              <w:rPr>
                <w:rFonts w:ascii="宋体" w:hAnsi="宋体" w:cs="宋体" w:eastAsia="宋体" w:hint="default"/>
                <w:sz w:val="18"/>
                <w:szCs w:val="18"/>
              </w:rPr>
              <w:t>年出生，硕士，经济师。</w:t>
            </w: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宋体" w:hAnsi="宋体" w:cs="宋体" w:eastAsia="宋体" w:hint="default"/>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月任本公司董事，</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月至今任本公司董事长，</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9" w:lineRule="auto" w:before="17"/>
              <w:ind w:left="23" w:right="2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3"/>
                <w:sz w:val="18"/>
                <w:szCs w:val="18"/>
              </w:rPr>
              <w:t>月任公司总经理。</w:t>
            </w:r>
            <w:r>
              <w:rPr>
                <w:rFonts w:ascii="宋体" w:hAnsi="宋体" w:cs="宋体" w:eastAsia="宋体" w:hint="default"/>
                <w:spacing w:val="-3"/>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月任浙江汉爵科技有限公司总经 理。</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月至今任浙江汉爵科技有限公司执行董事，</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月至今任 上海汉鼎信息技术有限公司董事，</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月至今浙江汉动信息科技有限公 司董事长，</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月至今任浙江搜道网络技术有限公司董事，</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 任汉鼎国际发展有限公司首任董事。</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月任汉鼎宇佑集团有限公司董 事，</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月至今任浙江汉鼎宇佑影视传媒有限公司执行董事。</w:t>
            </w:r>
          </w:p>
          <w:p>
            <w:pPr>
              <w:pStyle w:val="TableParagraph"/>
              <w:spacing w:line="316" w:lineRule="auto" w:before="55"/>
              <w:ind w:left="23" w:right="20" w:firstLine="360"/>
              <w:jc w:val="left"/>
              <w:rPr>
                <w:rFonts w:ascii="宋体" w:hAnsi="宋体" w:cs="宋体" w:eastAsia="宋体" w:hint="default"/>
                <w:sz w:val="18"/>
                <w:szCs w:val="18"/>
              </w:rPr>
            </w:pPr>
            <w:r>
              <w:rPr>
                <w:rFonts w:ascii="宋体" w:hAnsi="宋体" w:cs="宋体" w:eastAsia="宋体" w:hint="default"/>
                <w:sz w:val="18"/>
                <w:szCs w:val="18"/>
              </w:rPr>
              <w:t>王麒诚，男，实际控制人，</w:t>
            </w:r>
            <w:r>
              <w:rPr>
                <w:rFonts w:ascii="宋体" w:hAnsi="宋体" w:cs="宋体" w:eastAsia="宋体" w:hint="default"/>
                <w:sz w:val="18"/>
                <w:szCs w:val="18"/>
              </w:rPr>
              <w:t>1980</w:t>
            </w:r>
            <w:r>
              <w:rPr>
                <w:rFonts w:ascii="宋体" w:hAnsi="宋体" w:cs="宋体" w:eastAsia="宋体" w:hint="default"/>
                <w:spacing w:val="-46"/>
                <w:sz w:val="18"/>
                <w:szCs w:val="18"/>
              </w:rPr>
              <w:t> </w:t>
            </w:r>
            <w:r>
              <w:rPr>
                <w:rFonts w:ascii="宋体" w:hAnsi="宋体" w:cs="宋体" w:eastAsia="宋体" w:hint="default"/>
                <w:sz w:val="18"/>
                <w:szCs w:val="18"/>
              </w:rPr>
              <w:t>年出生，</w:t>
            </w:r>
            <w:r>
              <w:rPr>
                <w:rFonts w:ascii="宋体" w:hAnsi="宋体" w:cs="宋体" w:eastAsia="宋体" w:hint="default"/>
                <w:sz w:val="18"/>
                <w:szCs w:val="18"/>
              </w:rPr>
              <w:t>EMBA</w:t>
            </w:r>
            <w:r>
              <w:rPr>
                <w:rFonts w:ascii="宋体" w:hAnsi="宋体" w:cs="宋体" w:eastAsia="宋体" w:hint="default"/>
                <w:spacing w:val="-46"/>
                <w:sz w:val="18"/>
                <w:szCs w:val="18"/>
              </w:rPr>
              <w:t> </w:t>
            </w:r>
            <w:r>
              <w:rPr>
                <w:rFonts w:ascii="宋体" w:hAnsi="宋体" w:cs="宋体" w:eastAsia="宋体" w:hint="default"/>
                <w:sz w:val="18"/>
                <w:szCs w:val="18"/>
              </w:rPr>
              <w:t>在读，高级工程师。</w:t>
            </w:r>
            <w:r>
              <w:rPr>
                <w:rFonts w:ascii="宋体" w:hAnsi="宋体" w:cs="宋体" w:eastAsia="宋体"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pacing w:val="-6"/>
                <w:sz w:val="18"/>
                <w:szCs w:val="18"/>
              </w:rPr>
              <w:t>日任本公司董事，</w:t>
            </w:r>
            <w:r>
              <w:rPr>
                <w:rFonts w:ascii="宋体" w:hAnsi="宋体" w:cs="宋体" w:eastAsia="宋体" w:hint="default"/>
                <w:spacing w:val="-6"/>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日任</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本公司总经理</w:t>
            </w:r>
            <w:r>
              <w:rPr>
                <w:rFonts w:ascii="宋体" w:hAnsi="宋体" w:cs="宋体" w:eastAsia="宋体" w:hint="default"/>
                <w:spacing w:val="-80"/>
                <w:sz w:val="18"/>
                <w:szCs w:val="18"/>
              </w:rPr>
              <w:t>。</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任</w:t>
            </w:r>
            <w:r>
              <w:rPr>
                <w:rFonts w:ascii="宋体" w:hAnsi="宋体" w:cs="宋体" w:eastAsia="宋体" w:hint="default"/>
                <w:sz w:val="18"/>
                <w:szCs w:val="18"/>
              </w:rPr>
              <w:t>浙江汉爵科技有限公司监事</w:t>
            </w:r>
            <w:r>
              <w:rPr>
                <w:rFonts w:ascii="宋体" w:hAnsi="宋体" w:cs="宋体" w:eastAsia="宋体" w:hint="default"/>
                <w:spacing w:val="-81"/>
                <w:sz w:val="18"/>
                <w:szCs w:val="18"/>
              </w:rPr>
              <w:t>，</w:t>
            </w:r>
            <w:r>
              <w:rPr>
                <w:rFonts w:ascii="宋体" w:hAnsi="宋体" w:cs="宋体" w:eastAsia="宋体" w:hint="default"/>
                <w:sz w:val="18"/>
                <w:szCs w:val="18"/>
              </w:rPr>
              <w:t>2012</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4"/>
                <w:sz w:val="18"/>
                <w:szCs w:val="18"/>
              </w:rPr>
              <w:t>月任汉鼎宇佑集团有限公司执行董事，</w:t>
            </w:r>
            <w:r>
              <w:rPr>
                <w:rFonts w:ascii="宋体" w:hAnsi="宋体" w:cs="宋体" w:eastAsia="宋体" w:hint="default"/>
                <w:spacing w:val="-4"/>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月至今任 </w:t>
            </w:r>
            <w:r>
              <w:rPr>
                <w:rFonts w:ascii="宋体" w:hAnsi="宋体" w:cs="宋体" w:eastAsia="宋体" w:hint="default"/>
                <w:spacing w:val="-4"/>
                <w:sz w:val="18"/>
                <w:szCs w:val="18"/>
              </w:rPr>
              <w:t>汉鼎宇佑集团有限公司董事长。</w:t>
            </w:r>
            <w:r>
              <w:rPr>
                <w:rFonts w:ascii="宋体" w:hAnsi="宋体" w:cs="宋体" w:eastAsia="宋体" w:hint="default"/>
                <w:spacing w:val="-4"/>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月至今任上海汉鼎信息技术有限公司 董事长，</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月至今任汉鼎宇佑健康科技有限公司执行董事，</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 </w:t>
            </w:r>
            <w:r>
              <w:rPr>
                <w:rFonts w:ascii="宋体" w:hAnsi="宋体" w:cs="宋体" w:eastAsia="宋体" w:hint="default"/>
                <w:sz w:val="18"/>
                <w:szCs w:val="18"/>
              </w:rPr>
              <w:t>月至今任海宁汉鼎宇佑股权投资合伙企业（有限合伙）执行合伙人，</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月至今任浙江汉鼎手游科技有限公司经理。</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月至今任汉鼎宇佑资 </w:t>
            </w:r>
            <w:r>
              <w:rPr>
                <w:rFonts w:ascii="宋体" w:hAnsi="宋体" w:cs="宋体" w:eastAsia="宋体" w:hint="default"/>
                <w:spacing w:val="-5"/>
                <w:sz w:val="18"/>
                <w:szCs w:val="18"/>
              </w:rPr>
              <w:t>本投资有限公司执行董事。</w:t>
            </w:r>
            <w:r>
              <w:rPr>
                <w:rFonts w:ascii="宋体" w:hAnsi="宋体" w:cs="宋体" w:eastAsia="宋体" w:hint="default"/>
                <w:spacing w:val="-5"/>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月至今任浙江浙大友创投资管理有限公司 董事。</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月至今任鼎柏投资管理有限公司董事。</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月至今任浙 江新谷投资管理有限公司监事。</w:t>
            </w:r>
          </w:p>
        </w:tc>
      </w:tr>
      <w:tr>
        <w:trPr>
          <w:trHeight w:val="40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pStyle w:val="BodyText"/>
        <w:spacing w:line="240" w:lineRule="auto" w:before="51"/>
        <w:ind w:right="3513"/>
        <w:jc w:val="left"/>
      </w:pPr>
      <w:r>
        <w:rPr/>
        <w:t>实际控制人报告期内变更</w:t>
      </w:r>
    </w:p>
    <w:p>
      <w:pPr>
        <w:pStyle w:val="BodyText"/>
        <w:spacing w:line="360" w:lineRule="auto" w:before="116"/>
        <w:ind w:right="5812"/>
        <w:jc w:val="left"/>
      </w:pPr>
      <w:r>
        <w:rPr/>
        <w:t>□ 适用 √ 不适用 公司报告期实际控制人未发生变更。 公司与实际控制人之间的产权及控制关系的方框图</w:t>
      </w:r>
    </w:p>
    <w:p>
      <w:pPr>
        <w:spacing w:line="240" w:lineRule="auto" w:before="9"/>
        <w:rPr>
          <w:rFonts w:ascii="宋体" w:hAnsi="宋体" w:cs="宋体" w:eastAsia="宋体" w:hint="default"/>
          <w:sz w:val="23"/>
          <w:szCs w:val="23"/>
        </w:rPr>
      </w:pPr>
    </w:p>
    <w:p>
      <w:pPr>
        <w:spacing w:line="3792" w:lineRule="exact"/>
        <w:ind w:left="1947"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3854173" cy="2408301"/>
            <wp:effectExtent l="0" t="0" r="0" b="0"/>
            <wp:docPr id="3" name="image16.jpeg" descr=""/>
            <wp:cNvGraphicFramePr>
              <a:graphicFrameLocks noChangeAspect="1"/>
            </wp:cNvGraphicFramePr>
            <a:graphic>
              <a:graphicData uri="http://schemas.openxmlformats.org/drawingml/2006/picture">
                <pic:pic>
                  <pic:nvPicPr>
                    <pic:cNvPr id="4" name="image16.jpeg"/>
                    <pic:cNvPicPr/>
                  </pic:nvPicPr>
                  <pic:blipFill>
                    <a:blip r:embed="rId27" cstate="print"/>
                    <a:stretch>
                      <a:fillRect/>
                    </a:stretch>
                  </pic:blipFill>
                  <pic:spPr>
                    <a:xfrm>
                      <a:off x="0" y="0"/>
                      <a:ext cx="3854173" cy="2408301"/>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12"/>
        <w:rPr>
          <w:rFonts w:ascii="宋体" w:hAnsi="宋体" w:cs="宋体" w:eastAsia="宋体" w:hint="default"/>
          <w:sz w:val="25"/>
          <w:szCs w:val="25"/>
        </w:rPr>
      </w:pPr>
    </w:p>
    <w:p>
      <w:pPr>
        <w:pStyle w:val="BodyText"/>
        <w:spacing w:line="240" w:lineRule="auto" w:before="0"/>
        <w:ind w:right="3513"/>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before="0"/>
        <w:ind w:right="3513"/>
        <w:jc w:val="left"/>
      </w:pPr>
      <w:r>
        <w:rPr/>
        <w:t>□ 适用 √ 不适用</w:t>
      </w:r>
    </w:p>
    <w:p>
      <w:pPr>
        <w:spacing w:after="0" w:line="240" w:lineRule="auto"/>
        <w:jc w:val="left"/>
        <w:sectPr>
          <w:footerReference w:type="default" r:id="rId26"/>
          <w:pgSz w:w="11910" w:h="16840"/>
          <w:pgMar w:footer="979" w:header="747" w:top="1040" w:bottom="1160" w:left="980" w:right="980"/>
          <w:pgNumType w:start="46"/>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4、其他持股在10%以上的法人股东" w:id="83"/>
      <w:bookmarkEnd w:id="8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5、前10吊限售条件股东持股数量及限售条件" w:id="84"/>
      <w:bookmarkEnd w:id="84"/>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702"/>
        <w:gridCol w:w="1702"/>
        <w:gridCol w:w="1914"/>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6" w:right="105" w:hanging="360"/>
              <w:jc w:val="left"/>
              <w:rPr>
                <w:rFonts w:ascii="宋体" w:hAnsi="宋体" w:cs="宋体" w:eastAsia="宋体" w:hint="default"/>
                <w:sz w:val="18"/>
                <w:szCs w:val="18"/>
              </w:rPr>
            </w:pPr>
            <w:r>
              <w:rPr>
                <w:rFonts w:ascii="宋体" w:hAnsi="宋体" w:cs="宋体" w:eastAsia="宋体" w:hint="default"/>
                <w:sz w:val="18"/>
                <w:szCs w:val="18"/>
              </w:rPr>
              <w:t>持有的限售条件股份 数量（股）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34" w:hanging="360"/>
              <w:jc w:val="left"/>
              <w:rPr>
                <w:rFonts w:ascii="宋体" w:hAnsi="宋体" w:cs="宋体" w:eastAsia="宋体" w:hint="default"/>
                <w:sz w:val="18"/>
                <w:szCs w:val="18"/>
              </w:rPr>
            </w:pPr>
            <w:r>
              <w:rPr>
                <w:rFonts w:ascii="宋体" w:hAnsi="宋体" w:cs="宋体" w:eastAsia="宋体" w:hint="default"/>
                <w:sz w:val="18"/>
                <w:szCs w:val="18"/>
              </w:rPr>
              <w:t>新增可上市交易股份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82,500,000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8,868,000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首发承诺、高管锁定， 股份冻结</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首发承诺，股份冻结</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上海雅银股权投资合伙企业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孙宏亮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371,250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高管锁定，每年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日起可交易上年末余额 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383,823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高管锁定，每年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日起可交易上年末余额 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371,250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高管锁定，每年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日起可交易上年末余额 的</w:t>
            </w:r>
            <w:r>
              <w:rPr>
                <w:rFonts w:ascii="宋体" w:hAnsi="宋体" w:cs="宋体" w:eastAsia="宋体" w:hint="default"/>
                <w:spacing w:val="-46"/>
                <w:sz w:val="18"/>
                <w:szCs w:val="18"/>
              </w:rPr>
              <w:t> </w:t>
            </w:r>
            <w:r>
              <w:rPr>
                <w:rFonts w:ascii="宋体" w:hAnsi="宋体" w:cs="宋体" w:eastAsia="宋体" w:hint="default"/>
                <w:sz w:val="18"/>
                <w:szCs w:val="18"/>
              </w:rPr>
              <w:t>25%</w:t>
            </w:r>
          </w:p>
        </w:tc>
      </w:tr>
    </w:tbl>
    <w:p>
      <w:pPr>
        <w:spacing w:after="0" w:line="319" w:lineRule="auto"/>
        <w:jc w:val="both"/>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5"/>
      <w:bookmarkEnd w:id="85"/>
      <w:r>
        <w:rPr>
          <w:b w:val="0"/>
          <w:bCs w:val="0"/>
        </w:rPr>
      </w:r>
      <w:bookmarkStart w:name="_bookmark6" w:id="86"/>
      <w:bookmarkEnd w:id="86"/>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3513"/>
        <w:jc w:val="left"/>
        <w:rPr>
          <w:b w:val="0"/>
          <w:bCs w:val="0"/>
        </w:rPr>
      </w:pPr>
      <w:bookmarkStart w:name="一、董事、监事和高级管理人员持股变动" w:id="87"/>
      <w:bookmarkEnd w:id="87"/>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3513"/>
        <w:jc w:val="left"/>
        <w:rPr>
          <w:b w:val="0"/>
          <w:bCs w:val="0"/>
        </w:rPr>
      </w:pPr>
      <w:bookmarkStart w:name="1、持股情况" w:id="88"/>
      <w:bookmarkEnd w:id="88"/>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614"/>
        <w:gridCol w:w="425"/>
        <w:gridCol w:w="425"/>
        <w:gridCol w:w="568"/>
        <w:gridCol w:w="993"/>
        <w:gridCol w:w="568"/>
        <w:gridCol w:w="708"/>
        <w:gridCol w:w="992"/>
        <w:gridCol w:w="696"/>
        <w:gridCol w:w="696"/>
        <w:gridCol w:w="696"/>
        <w:gridCol w:w="696"/>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本期 增持 股份 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2"/>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2"/>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82,500,000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82,500,000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511,764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127,941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383,823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495,000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123,750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371,250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495,000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123,750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371,250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804"/>
        <w:gridCol w:w="614"/>
        <w:gridCol w:w="425"/>
        <w:gridCol w:w="425"/>
        <w:gridCol w:w="568"/>
        <w:gridCol w:w="993"/>
        <w:gridCol w:w="568"/>
        <w:gridCol w:w="708"/>
        <w:gridCol w:w="992"/>
        <w:gridCol w:w="696"/>
        <w:gridCol w:w="696"/>
        <w:gridCol w:w="696"/>
        <w:gridCol w:w="696"/>
        <w:gridCol w:w="684"/>
      </w:tblGrid>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84,001,764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375,441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83,626,323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2、持有股票期权情况" w:id="89"/>
      <w:bookmarkEnd w:id="89"/>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BodyText"/>
        <w:spacing w:line="240" w:lineRule="auto"/>
        <w:ind w:left="0" w:right="199"/>
        <w:jc w:val="right"/>
      </w:pPr>
      <w:r>
        <w:rPr/>
        <w:pict>
          <v:shape style="position:absolute;margin-left:56.459999pt;margin-top:-24.278254pt;width:479.2pt;height:172.4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253"/>
                    <w:gridCol w:w="1196"/>
                    <w:gridCol w:w="1197"/>
                    <w:gridCol w:w="1198"/>
                    <w:gridCol w:w="1197"/>
                    <w:gridCol w:w="1198"/>
                    <w:gridCol w:w="1196"/>
                  </w:tblGrid>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4"/>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1,250,000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240" w:lineRule="auto" w:before="26"/>
        <w:ind w:right="93"/>
        <w:jc w:val="left"/>
        <w:rPr>
          <w:b w:val="0"/>
          <w:bCs w:val="0"/>
        </w:rPr>
      </w:pPr>
      <w:bookmarkStart w:name="二、任职情况" w:id="90"/>
      <w:bookmarkEnd w:id="90"/>
      <w:r>
        <w:rPr>
          <w:b w:val="0"/>
          <w:bCs w:val="0"/>
        </w:rPr>
      </w:r>
      <w:r>
        <w:rPr/>
        <w:t>二、任职情况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4954"/>
        <w:jc w:val="left"/>
        <w:rPr>
          <w:rFonts w:ascii="宋体" w:hAnsi="宋体" w:cs="宋体" w:eastAsia="宋体" w:hint="default"/>
        </w:rPr>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宋体" w:hAnsi="宋体" w:cs="宋体" w:eastAsia="宋体" w:hint="default"/>
          <w:b/>
          <w:bCs/>
        </w:rPr>
        <w:t>董事：</w:t>
      </w:r>
      <w:r>
        <w:rPr>
          <w:rFonts w:ascii="宋体" w:hAnsi="宋体" w:cs="宋体" w:eastAsia="宋体" w:hint="default"/>
        </w:rPr>
      </w:r>
    </w:p>
    <w:p>
      <w:pPr>
        <w:pStyle w:val="BodyText"/>
        <w:spacing w:line="316" w:lineRule="auto" w:before="2"/>
        <w:ind w:left="153" w:right="93" w:firstLine="360"/>
        <w:jc w:val="left"/>
      </w:pPr>
      <w:r>
        <w:rPr>
          <w:spacing w:val="-2"/>
        </w:rPr>
        <w:t>（</w:t>
      </w:r>
      <w:r>
        <w:rPr>
          <w:rFonts w:ascii="宋体" w:hAnsi="宋体" w:cs="宋体" w:eastAsia="宋体" w:hint="default"/>
          <w:spacing w:val="-2"/>
        </w:rPr>
        <w:t>1</w:t>
      </w:r>
      <w:r>
        <w:rPr>
          <w:spacing w:val="-2"/>
        </w:rPr>
        <w:t>）吴艳，女，董事长，</w:t>
      </w:r>
      <w:r>
        <w:rPr>
          <w:rFonts w:ascii="宋体" w:hAnsi="宋体" w:cs="宋体" w:eastAsia="宋体" w:hint="default"/>
          <w:spacing w:val="-2"/>
        </w:rPr>
        <w:t>1981</w:t>
      </w:r>
      <w:r>
        <w:rPr>
          <w:spacing w:val="-2"/>
        </w:rPr>
        <w:t>年出生，硕士，经济师。</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月任本公司董事，</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月至今任本公司</w:t>
      </w:r>
      <w:r>
        <w:rPr/>
        <w:t> 董事长，</w:t>
      </w:r>
      <w:r>
        <w:rPr>
          <w:rFonts w:ascii="宋体" w:hAnsi="宋体" w:cs="宋体" w:eastAsia="宋体" w:hint="default"/>
        </w:rPr>
        <w:t>2014</w:t>
      </w:r>
      <w:r>
        <w:rPr/>
        <w:t>年</w:t>
      </w:r>
      <w:r>
        <w:rPr>
          <w:rFonts w:ascii="宋体" w:hAnsi="宋体" w:cs="宋体" w:eastAsia="宋体" w:hint="default"/>
        </w:rPr>
        <w:t>1</w:t>
      </w:r>
      <w:r>
        <w:rPr/>
        <w:t>月至</w:t>
      </w:r>
      <w:r>
        <w:rPr>
          <w:rFonts w:ascii="宋体" w:hAnsi="宋体" w:cs="宋体" w:eastAsia="宋体" w:hint="default"/>
        </w:rPr>
        <w:t>2015</w:t>
      </w:r>
      <w:r>
        <w:rPr/>
        <w:t>年</w:t>
      </w:r>
      <w:r>
        <w:rPr>
          <w:rFonts w:ascii="宋体" w:hAnsi="宋体" w:cs="宋体" w:eastAsia="宋体" w:hint="default"/>
        </w:rPr>
        <w:t>1</w:t>
      </w:r>
      <w:r>
        <w:rPr/>
        <w:t>月任公司总经理。</w:t>
      </w:r>
    </w:p>
    <w:p>
      <w:pPr>
        <w:pStyle w:val="BodyText"/>
        <w:spacing w:line="316" w:lineRule="auto" w:before="19"/>
        <w:ind w:left="153" w:right="199" w:firstLine="360"/>
        <w:jc w:val="both"/>
      </w:pPr>
      <w:r>
        <w:rPr>
          <w:rFonts w:ascii="宋体" w:hAnsi="宋体" w:cs="宋体" w:eastAsia="宋体" w:hint="default"/>
        </w:rPr>
        <w:t>2010</w:t>
      </w:r>
      <w:r>
        <w:rPr/>
        <w:t>年</w:t>
      </w:r>
      <w:r>
        <w:rPr>
          <w:rFonts w:ascii="宋体" w:hAnsi="宋体" w:cs="宋体" w:eastAsia="宋体" w:hint="default"/>
        </w:rPr>
        <w:t>6</w:t>
      </w:r>
      <w:r>
        <w:rPr/>
        <w:t>月至</w:t>
      </w:r>
      <w:r>
        <w:rPr>
          <w:rFonts w:ascii="宋体" w:hAnsi="宋体" w:cs="宋体" w:eastAsia="宋体" w:hint="default"/>
        </w:rPr>
        <w:t>2010</w:t>
      </w:r>
      <w:r>
        <w:rPr/>
        <w:t>年</w:t>
      </w:r>
      <w:r>
        <w:rPr>
          <w:rFonts w:ascii="宋体" w:hAnsi="宋体" w:cs="宋体" w:eastAsia="宋体" w:hint="default"/>
        </w:rPr>
        <w:t>12</w:t>
      </w:r>
      <w:r>
        <w:rPr/>
        <w:t>月任浙江汉爵科技有限公司总经理。</w:t>
      </w:r>
      <w:r>
        <w:rPr>
          <w:rFonts w:ascii="宋体" w:hAnsi="宋体" w:cs="宋体" w:eastAsia="宋体" w:hint="default"/>
        </w:rPr>
        <w:t>2010</w:t>
      </w:r>
      <w:r>
        <w:rPr/>
        <w:t>年</w:t>
      </w:r>
      <w:r>
        <w:rPr>
          <w:rFonts w:ascii="宋体" w:hAnsi="宋体" w:cs="宋体" w:eastAsia="宋体" w:hint="default"/>
        </w:rPr>
        <w:t>6</w:t>
      </w:r>
      <w:r>
        <w:rPr/>
        <w:t>月至今任浙江汉爵科技有限公司执行董事，</w:t>
      </w:r>
      <w:r>
        <w:rPr>
          <w:rFonts w:ascii="宋体" w:hAnsi="宋体" w:cs="宋体" w:eastAsia="宋体" w:hint="default"/>
        </w:rPr>
        <w:t>2012</w:t>
      </w:r>
      <w:r>
        <w:rPr/>
        <w:t>年</w:t>
      </w:r>
      <w:r>
        <w:rPr>
          <w:rFonts w:ascii="宋体" w:hAnsi="宋体" w:cs="宋体" w:eastAsia="宋体" w:hint="default"/>
        </w:rPr>
        <w:t>9 </w:t>
      </w:r>
      <w:r>
        <w:rPr/>
        <w:t>月至今任上海汉鼎信息技术有限公司董事，</w:t>
      </w:r>
      <w:r>
        <w:rPr>
          <w:rFonts w:ascii="宋体" w:hAnsi="宋体" w:cs="宋体" w:eastAsia="宋体" w:hint="default"/>
        </w:rPr>
        <w:t>2013</w:t>
      </w:r>
      <w:r>
        <w:rPr/>
        <w:t>年</w:t>
      </w:r>
      <w:r>
        <w:rPr>
          <w:rFonts w:ascii="宋体" w:hAnsi="宋体" w:cs="宋体" w:eastAsia="宋体" w:hint="default"/>
        </w:rPr>
        <w:t>10</w:t>
      </w:r>
      <w:r>
        <w:rPr/>
        <w:t>月至今浙江汉动信息科技有限公司董事长，</w:t>
      </w:r>
      <w:r>
        <w:rPr>
          <w:rFonts w:ascii="宋体" w:hAnsi="宋体" w:cs="宋体" w:eastAsia="宋体" w:hint="default"/>
        </w:rPr>
        <w:t>2014</w:t>
      </w:r>
      <w:r>
        <w:rPr/>
        <w:t>年</w:t>
      </w:r>
      <w:r>
        <w:rPr>
          <w:rFonts w:ascii="宋体" w:hAnsi="宋体" w:cs="宋体" w:eastAsia="宋体" w:hint="default"/>
        </w:rPr>
        <w:t>8</w:t>
      </w:r>
      <w:r>
        <w:rPr/>
        <w:t>月至今任浙江搜道 网络技术有限公司董事，</w:t>
      </w:r>
      <w:r>
        <w:rPr>
          <w:rFonts w:ascii="宋体" w:hAnsi="宋体" w:cs="宋体" w:eastAsia="宋体" w:hint="default"/>
        </w:rPr>
        <w:t>2014</w:t>
      </w:r>
      <w:r>
        <w:rPr/>
        <w:t>年</w:t>
      </w:r>
      <w:r>
        <w:rPr>
          <w:rFonts w:ascii="宋体" w:hAnsi="宋体" w:cs="宋体" w:eastAsia="宋体" w:hint="default"/>
        </w:rPr>
        <w:t>10</w:t>
      </w:r>
      <w:r>
        <w:rPr/>
        <w:t>月任汉鼎国际发展有限公司首任董事。</w:t>
      </w:r>
      <w:r>
        <w:rPr>
          <w:rFonts w:ascii="宋体" w:hAnsi="宋体" w:cs="宋体" w:eastAsia="宋体" w:hint="default"/>
        </w:rPr>
        <w:t>2014</w:t>
      </w:r>
      <w:r>
        <w:rPr/>
        <w:t>年</w:t>
      </w:r>
      <w:r>
        <w:rPr>
          <w:rFonts w:ascii="宋体" w:hAnsi="宋体" w:cs="宋体" w:eastAsia="宋体" w:hint="default"/>
        </w:rPr>
        <w:t>2</w:t>
      </w:r>
      <w:r>
        <w:rPr/>
        <w:t>月任汉鼎宇佑集团有限公司董事，</w:t>
      </w:r>
      <w:r>
        <w:rPr>
          <w:rFonts w:ascii="宋体" w:hAnsi="宋体" w:cs="宋体" w:eastAsia="宋体" w:hint="default"/>
        </w:rPr>
        <w:t>2012</w:t>
      </w:r>
      <w:r>
        <w:rPr/>
        <w:t>年 </w:t>
      </w:r>
      <w:r>
        <w:rPr>
          <w:rFonts w:ascii="宋体" w:hAnsi="宋体" w:cs="宋体" w:eastAsia="宋体" w:hint="default"/>
        </w:rPr>
        <w:t>12</w:t>
      </w:r>
      <w:r>
        <w:rPr/>
        <w:t>月至今任浙江汉鼎宇佑影视传媒有限公司执行董事。</w:t>
      </w:r>
    </w:p>
    <w:p>
      <w:pPr>
        <w:pStyle w:val="BodyText"/>
        <w:spacing w:line="316" w:lineRule="auto" w:before="19"/>
        <w:ind w:left="513" w:right="273"/>
        <w:jc w:val="left"/>
        <w:rPr>
          <w:rFonts w:ascii="宋体" w:hAnsi="宋体" w:cs="宋体" w:eastAsia="宋体" w:hint="default"/>
        </w:rPr>
      </w:pPr>
      <w:r>
        <w:rPr/>
        <w:t>（</w:t>
      </w:r>
      <w:r>
        <w:rPr>
          <w:rFonts w:ascii="宋体" w:hAnsi="宋体" w:cs="宋体" w:eastAsia="宋体" w:hint="default"/>
        </w:rPr>
        <w:t>2</w:t>
      </w:r>
      <w:r>
        <w:rPr/>
        <w:t>）安小民，男，董事，</w:t>
      </w:r>
      <w:r>
        <w:rPr>
          <w:rFonts w:ascii="宋体" w:hAnsi="宋体" w:cs="宋体" w:eastAsia="宋体" w:hint="default"/>
        </w:rPr>
        <w:t>1951</w:t>
      </w:r>
      <w:r>
        <w:rPr/>
        <w:t>年出生，本科，工程师。</w:t>
      </w:r>
      <w:r>
        <w:rPr>
          <w:rFonts w:ascii="宋体" w:hAnsi="宋体" w:cs="宋体" w:eastAsia="宋体" w:hint="default"/>
        </w:rPr>
        <w:t>2009</w:t>
      </w:r>
      <w:r>
        <w:rPr/>
        <w:t>年</w:t>
      </w:r>
      <w:r>
        <w:rPr>
          <w:rFonts w:ascii="宋体" w:hAnsi="宋体" w:cs="宋体" w:eastAsia="宋体" w:hint="default"/>
        </w:rPr>
        <w:t>6</w:t>
      </w:r>
      <w:r>
        <w:rPr/>
        <w:t>月至今任本公司董事。 </w:t>
      </w:r>
      <w:r>
        <w:rPr>
          <w:rFonts w:ascii="宋体" w:hAnsi="宋体" w:cs="宋体" w:eastAsia="宋体" w:hint="default"/>
        </w:rPr>
        <w:t>1998</w:t>
      </w:r>
      <w:r>
        <w:rPr/>
        <w:t>年</w:t>
      </w:r>
      <w:r>
        <w:rPr>
          <w:rFonts w:ascii="宋体" w:hAnsi="宋体" w:cs="宋体" w:eastAsia="宋体" w:hint="default"/>
        </w:rPr>
        <w:t>7</w:t>
      </w:r>
      <w:r>
        <w:rPr/>
        <w:t>月至今任淳安千岛湖西园房地产有限公司监事， </w:t>
      </w:r>
      <w:r>
        <w:rPr>
          <w:rFonts w:ascii="宋体" w:hAnsi="宋体" w:cs="宋体" w:eastAsia="宋体" w:hint="default"/>
        </w:rPr>
        <w:t>2010</w:t>
      </w:r>
      <w:r>
        <w:rPr/>
        <w:t>年</w:t>
      </w:r>
      <w:r>
        <w:rPr>
          <w:rFonts w:ascii="宋体" w:hAnsi="宋体" w:cs="宋体" w:eastAsia="宋体" w:hint="default"/>
        </w:rPr>
        <w:t>5</w:t>
      </w:r>
      <w:r>
        <w:rPr/>
        <w:t>月至今任杭州正维投资管理有限公司监事，</w:t>
      </w:r>
      <w:r>
        <w:rPr>
          <w:rFonts w:ascii="宋体" w:hAnsi="宋体" w:cs="宋体" w:eastAsia="宋体" w:hint="default"/>
        </w:rPr>
        <w:t>2013</w:t>
      </w:r>
      <w:r>
        <w:rPr/>
        <w:t>年</w:t>
      </w:r>
      <w:r>
        <w:rPr>
          <w:rFonts w:ascii="宋体" w:hAnsi="宋体" w:cs="宋体" w:eastAsia="宋体" w:hint="default"/>
        </w:rPr>
        <w:t>9</w:t>
      </w:r>
    </w:p>
    <w:p>
      <w:pPr>
        <w:pStyle w:val="BodyText"/>
        <w:spacing w:line="240" w:lineRule="auto" w:before="19"/>
        <w:ind w:left="153" w:right="93"/>
        <w:jc w:val="left"/>
      </w:pPr>
      <w:r>
        <w:rPr/>
        <w:t>月至今任杭州卓业投资发展有限公司执行董事。</w:t>
      </w:r>
    </w:p>
    <w:p>
      <w:pPr>
        <w:pStyle w:val="BodyText"/>
        <w:spacing w:line="316" w:lineRule="auto" w:before="76"/>
        <w:ind w:left="153" w:right="93" w:firstLine="360"/>
        <w:jc w:val="left"/>
      </w:pPr>
      <w:r>
        <w:rPr/>
        <w:t>（</w:t>
      </w:r>
      <w:r>
        <w:rPr>
          <w:rFonts w:ascii="宋体" w:hAnsi="宋体" w:cs="宋体" w:eastAsia="宋体" w:hint="default"/>
        </w:rPr>
        <w:t>3</w:t>
      </w:r>
      <w:r>
        <w:rPr/>
        <w:t>）王艳，女，董事，</w:t>
      </w:r>
      <w:r>
        <w:rPr>
          <w:rFonts w:ascii="宋体" w:hAnsi="宋体" w:cs="宋体" w:eastAsia="宋体" w:hint="default"/>
        </w:rPr>
        <w:t>1979</w:t>
      </w:r>
      <w:r>
        <w:rPr/>
        <w:t>年生，本科，助理会计师。</w:t>
      </w:r>
      <w:r>
        <w:rPr>
          <w:rFonts w:ascii="宋体" w:hAnsi="宋体" w:cs="宋体" w:eastAsia="宋体" w:hint="default"/>
        </w:rPr>
        <w:t>2003</w:t>
      </w:r>
      <w:r>
        <w:rPr/>
        <w:t>年</w:t>
      </w:r>
      <w:r>
        <w:rPr>
          <w:rFonts w:ascii="宋体" w:hAnsi="宋体" w:cs="宋体" w:eastAsia="宋体" w:hint="default"/>
        </w:rPr>
        <w:t>11</w:t>
      </w:r>
      <w:r>
        <w:rPr/>
        <w:t>月至今任公司副总经理。</w:t>
      </w:r>
      <w:r>
        <w:rPr>
          <w:rFonts w:ascii="宋体" w:hAnsi="宋体" w:cs="宋体" w:eastAsia="宋体" w:hint="default"/>
        </w:rPr>
        <w:t>2009</w:t>
      </w:r>
      <w:r>
        <w:rPr/>
        <w:t>年</w:t>
      </w:r>
      <w:r>
        <w:rPr>
          <w:rFonts w:ascii="宋体" w:hAnsi="宋体" w:cs="宋体" w:eastAsia="宋体" w:hint="default"/>
        </w:rPr>
        <w:t>6</w:t>
      </w:r>
      <w:r>
        <w:rPr/>
        <w:t>月至今任公司董事、 行政总监。</w:t>
      </w:r>
      <w:r>
        <w:rPr>
          <w:rFonts w:ascii="宋体" w:hAnsi="宋体" w:cs="宋体" w:eastAsia="宋体" w:hint="default"/>
        </w:rPr>
        <w:t>2010</w:t>
      </w:r>
      <w:r>
        <w:rPr/>
        <w:t>年</w:t>
      </w:r>
      <w:r>
        <w:rPr>
          <w:rFonts w:ascii="宋体" w:hAnsi="宋体" w:cs="宋体" w:eastAsia="宋体" w:hint="default"/>
        </w:rPr>
        <w:t>7</w:t>
      </w:r>
      <w:r>
        <w:rPr/>
        <w:t>月至今任浙江汉爵科技有限公司监事。</w:t>
      </w:r>
      <w:r>
        <w:rPr>
          <w:rFonts w:ascii="宋体" w:hAnsi="宋体" w:cs="宋体" w:eastAsia="宋体" w:hint="default"/>
        </w:rPr>
        <w:t>2014</w:t>
      </w:r>
      <w:r>
        <w:rPr/>
        <w:t>年</w:t>
      </w:r>
      <w:r>
        <w:rPr>
          <w:rFonts w:ascii="宋体" w:hAnsi="宋体" w:cs="宋体" w:eastAsia="宋体" w:hint="default"/>
        </w:rPr>
        <w:t>11</w:t>
      </w:r>
      <w:r>
        <w:rPr/>
        <w:t>月至今任成都宇佑信息科技有限公司董事，目前分管汉 鼎股份总部及各分支机构行政、资质、人事、法务等工作。</w:t>
      </w:r>
    </w:p>
    <w:p>
      <w:pPr>
        <w:pStyle w:val="BodyText"/>
        <w:spacing w:line="316" w:lineRule="auto" w:before="19"/>
        <w:ind w:left="513" w:right="2973"/>
        <w:jc w:val="left"/>
      </w:pPr>
      <w:r>
        <w:rPr/>
        <w:t>（</w:t>
      </w:r>
      <w:r>
        <w:rPr>
          <w:rFonts w:ascii="宋体" w:hAnsi="宋体" w:cs="宋体" w:eastAsia="宋体" w:hint="default"/>
        </w:rPr>
        <w:t>4</w:t>
      </w:r>
      <w:r>
        <w:rPr/>
        <w:t>）尹於舜，男，董事，</w:t>
      </w:r>
      <w:r>
        <w:rPr>
          <w:rFonts w:ascii="宋体" w:hAnsi="宋体" w:cs="宋体" w:eastAsia="宋体" w:hint="default"/>
        </w:rPr>
        <w:t>1964</w:t>
      </w:r>
      <w:r>
        <w:rPr/>
        <w:t>年出生，博士。</w:t>
      </w:r>
      <w:r>
        <w:rPr>
          <w:rFonts w:ascii="宋体" w:hAnsi="宋体" w:cs="宋体" w:eastAsia="宋体" w:hint="default"/>
        </w:rPr>
        <w:t>2010</w:t>
      </w:r>
      <w:r>
        <w:rPr/>
        <w:t>年</w:t>
      </w:r>
      <w:r>
        <w:rPr>
          <w:rFonts w:ascii="宋体" w:hAnsi="宋体" w:cs="宋体" w:eastAsia="宋体" w:hint="default"/>
        </w:rPr>
        <w:t>10</w:t>
      </w:r>
      <w:r>
        <w:rPr/>
        <w:t>月至今任本公司董事。 </w:t>
      </w:r>
      <w:r>
        <w:rPr>
          <w:rFonts w:ascii="宋体" w:hAnsi="宋体" w:cs="宋体" w:eastAsia="宋体" w:hint="default"/>
        </w:rPr>
        <w:t>2002</w:t>
      </w:r>
      <w:r>
        <w:rPr/>
        <w:t>年</w:t>
      </w:r>
      <w:r>
        <w:rPr>
          <w:rFonts w:ascii="宋体" w:hAnsi="宋体" w:cs="宋体" w:eastAsia="宋体" w:hint="default"/>
        </w:rPr>
        <w:t>7</w:t>
      </w:r>
      <w:r>
        <w:rPr/>
        <w:t>月至今任深创投高级投资经理，</w:t>
      </w:r>
      <w:r>
        <w:rPr>
          <w:rFonts w:ascii="宋体" w:hAnsi="宋体" w:cs="宋体" w:eastAsia="宋体" w:hint="default"/>
        </w:rPr>
        <w:t>2008</w:t>
      </w:r>
      <w:r>
        <w:rPr/>
        <w:t>年</w:t>
      </w:r>
      <w:r>
        <w:rPr>
          <w:rFonts w:ascii="宋体" w:hAnsi="宋体" w:cs="宋体" w:eastAsia="宋体" w:hint="default"/>
        </w:rPr>
        <w:t>1</w:t>
      </w:r>
      <w:r>
        <w:rPr/>
        <w:t>月至今任深创投沪浙片区总经理。</w:t>
      </w:r>
    </w:p>
    <w:p>
      <w:pPr>
        <w:pStyle w:val="BodyText"/>
        <w:spacing w:line="316" w:lineRule="auto" w:before="19"/>
        <w:ind w:left="153" w:right="93" w:firstLine="360"/>
        <w:jc w:val="left"/>
      </w:pPr>
      <w:r>
        <w:rPr>
          <w:spacing w:val="-2"/>
        </w:rPr>
        <w:t>（</w:t>
      </w:r>
      <w:r>
        <w:rPr>
          <w:rFonts w:ascii="宋体" w:hAnsi="宋体" w:cs="宋体" w:eastAsia="宋体" w:hint="default"/>
          <w:spacing w:val="-2"/>
        </w:rPr>
        <w:t>5</w:t>
      </w:r>
      <w:r>
        <w:rPr>
          <w:spacing w:val="-2"/>
        </w:rPr>
        <w:t>）马纲，男，董事，</w:t>
      </w:r>
      <w:r>
        <w:rPr>
          <w:rFonts w:ascii="宋体" w:hAnsi="宋体" w:cs="宋体" w:eastAsia="宋体" w:hint="default"/>
          <w:spacing w:val="-2"/>
        </w:rPr>
        <w:t>1964</w:t>
      </w:r>
      <w:r>
        <w:rPr>
          <w:spacing w:val="-2"/>
        </w:rPr>
        <w:t>年出生，本科，高级工程师。</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月任公司副总经理，</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月至今任公</w:t>
      </w:r>
      <w:r>
        <w:rPr/>
        <w:t> 司董事，</w:t>
      </w:r>
      <w:r>
        <w:rPr>
          <w:rFonts w:ascii="宋体" w:hAnsi="宋体" w:cs="宋体" w:eastAsia="宋体" w:hint="default"/>
        </w:rPr>
        <w:t>2015</w:t>
      </w:r>
      <w:r>
        <w:rPr/>
        <w:t>年</w:t>
      </w:r>
      <w:r>
        <w:rPr>
          <w:rFonts w:ascii="宋体" w:hAnsi="宋体" w:cs="宋体" w:eastAsia="宋体" w:hint="default"/>
        </w:rPr>
        <w:t>1</w:t>
      </w:r>
      <w:r>
        <w:rPr/>
        <w:t>月至今任公司总经理。</w:t>
      </w:r>
    </w:p>
    <w:p>
      <w:pPr>
        <w:pStyle w:val="BodyText"/>
        <w:spacing w:line="316" w:lineRule="auto" w:before="19"/>
        <w:ind w:left="153" w:right="93" w:firstLine="360"/>
        <w:jc w:val="left"/>
      </w:pPr>
      <w:r>
        <w:rPr>
          <w:rFonts w:ascii="宋体" w:hAnsi="宋体" w:cs="宋体" w:eastAsia="宋体" w:hint="default"/>
        </w:rPr>
        <w:t>1995</w:t>
      </w:r>
      <w:r>
        <w:rPr/>
        <w:t>年</w:t>
      </w:r>
      <w:r>
        <w:rPr>
          <w:rFonts w:ascii="宋体" w:hAnsi="宋体" w:cs="宋体" w:eastAsia="宋体" w:hint="default"/>
        </w:rPr>
        <w:t>5</w:t>
      </w:r>
      <w:r>
        <w:rPr/>
        <w:t>月至今任四川通普集成系统工程有限责任公司总经理，从事企业经营管理、技术管理及工程管理工作。目前担 </w:t>
      </w:r>
      <w:r>
        <w:rPr>
          <w:spacing w:val="-2"/>
        </w:rPr>
        <w:t>任四川省建筑智能化专委会副主任、四川省评标专家。</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月至今任舟山市智慧城市信息技术有限公司执行董事、经理，</w:t>
      </w:r>
      <w:r>
        <w:rPr>
          <w:spacing w:val="-59"/>
        </w:rPr>
        <w:t> </w:t>
      </w:r>
      <w:r>
        <w:rPr>
          <w:spacing w:val="-59"/>
        </w:rPr>
      </w:r>
      <w:r>
        <w:rPr>
          <w:rFonts w:ascii="宋体" w:hAnsi="宋体" w:cs="宋体" w:eastAsia="宋体" w:hint="default"/>
        </w:rPr>
        <w:t>2013</w:t>
      </w:r>
      <w:r>
        <w:rPr/>
        <w:t>年</w:t>
      </w:r>
      <w:r>
        <w:rPr>
          <w:rFonts w:ascii="宋体" w:hAnsi="宋体" w:cs="宋体" w:eastAsia="宋体" w:hint="default"/>
        </w:rPr>
        <w:t>10</w:t>
      </w:r>
      <w:r>
        <w:rPr/>
        <w:t>月至今任浙江汉动信息科技有限公司董事。</w:t>
      </w:r>
      <w:r>
        <w:rPr>
          <w:rFonts w:ascii="宋体" w:hAnsi="宋体" w:cs="宋体" w:eastAsia="宋体" w:hint="default"/>
        </w:rPr>
        <w:t>2014</w:t>
      </w:r>
      <w:r>
        <w:rPr/>
        <w:t>年</w:t>
      </w:r>
      <w:r>
        <w:rPr>
          <w:rFonts w:ascii="宋体" w:hAnsi="宋体" w:cs="宋体" w:eastAsia="宋体" w:hint="default"/>
        </w:rPr>
        <w:t>3</w:t>
      </w:r>
      <w:r>
        <w:rPr/>
        <w:t>月至今任辽宁华迪电子科技有限公司执行董事兼经理。</w:t>
      </w:r>
      <w:r>
        <w:rPr>
          <w:rFonts w:ascii="宋体" w:hAnsi="宋体" w:cs="宋体" w:eastAsia="宋体" w:hint="default"/>
        </w:rPr>
        <w:t>2014</w:t>
      </w:r>
      <w:r>
        <w:rPr/>
        <w:t>年</w:t>
      </w:r>
    </w:p>
    <w:p>
      <w:pPr>
        <w:pStyle w:val="BodyText"/>
        <w:spacing w:line="240" w:lineRule="auto" w:before="19"/>
        <w:ind w:left="153" w:right="93"/>
        <w:jc w:val="left"/>
      </w:pPr>
      <w:r>
        <w:rPr>
          <w:rFonts w:ascii="宋体" w:hAnsi="宋体" w:cs="宋体" w:eastAsia="宋体" w:hint="default"/>
        </w:rPr>
        <w:t>11</w:t>
      </w:r>
      <w:r>
        <w:rPr/>
        <w:t>月至今任成都宇佑信息科技有限公司董事长，目前分管工程中心、设计中心整体工作；协调公司相关业务运营。</w:t>
      </w:r>
    </w:p>
    <w:p>
      <w:pPr>
        <w:spacing w:after="0" w:line="240" w:lineRule="auto"/>
        <w:jc w:val="left"/>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159" w:firstLine="360"/>
        <w:jc w:val="both"/>
      </w:pPr>
      <w:r>
        <w:rPr/>
        <w:t>（</w:t>
      </w:r>
      <w:r>
        <w:rPr>
          <w:rFonts w:ascii="宋体" w:hAnsi="宋体" w:cs="宋体" w:eastAsia="宋体" w:hint="default"/>
        </w:rPr>
        <w:t>6</w:t>
      </w:r>
      <w:r>
        <w:rPr/>
        <w:t>）金雪军，男，董事，</w:t>
      </w:r>
      <w:r>
        <w:rPr>
          <w:rFonts w:ascii="宋体" w:hAnsi="宋体" w:cs="宋体" w:eastAsia="宋体" w:hint="default"/>
        </w:rPr>
        <w:t>1958</w:t>
      </w:r>
      <w:r>
        <w:rPr/>
        <w:t>年出生，浙江大学求是特聘教授，博士生导师，浙江大学公共政策研究院执行院长，浙 江大学应用经济研究中心主任</w:t>
      </w:r>
      <w:r>
        <w:rPr>
          <w:rFonts w:ascii="宋体" w:hAnsi="宋体" w:cs="宋体" w:eastAsia="宋体" w:hint="default"/>
        </w:rPr>
        <w:t>,</w:t>
      </w:r>
      <w:r>
        <w:rPr/>
        <w:t>浙江省国际金融学会会长，浙江省政府咨询委员，先后担任浙江大学经济与金融系主任兼外 经贸学院副院长，浙江大学经济学院副院长兼金融系主任，</w:t>
      </w:r>
      <w:r>
        <w:rPr>
          <w:rFonts w:ascii="宋体" w:hAnsi="宋体" w:cs="宋体" w:eastAsia="宋体" w:hint="default"/>
        </w:rPr>
        <w:t>1993</w:t>
      </w:r>
      <w:r>
        <w:rPr/>
        <w:t>年获国务院政府特殊津贴，系省</w:t>
      </w:r>
      <w:r>
        <w:rPr>
          <w:rFonts w:ascii="宋体" w:hAnsi="宋体" w:cs="宋体" w:eastAsia="宋体" w:hint="default"/>
        </w:rPr>
        <w:t>151</w:t>
      </w:r>
      <w:r>
        <w:rPr/>
        <w:t>人才第一层次与重点资 助人员，浙江省有突出贡献中青年专家，全国百篇优秀博士论文指导教师，国家社会科学基金重大招标项目首席专家。</w:t>
      </w:r>
    </w:p>
    <w:p>
      <w:pPr>
        <w:pStyle w:val="BodyText"/>
        <w:spacing w:line="316" w:lineRule="auto" w:before="19"/>
        <w:ind w:left="153" w:right="159" w:firstLine="360"/>
        <w:jc w:val="both"/>
      </w:pPr>
      <w:r>
        <w:rPr>
          <w:rFonts w:ascii="宋体" w:hAnsi="宋体" w:cs="宋体" w:eastAsia="宋体" w:hint="default"/>
        </w:rPr>
        <w:t>2012</w:t>
      </w:r>
      <w:r>
        <w:rPr/>
        <w:t>年</w:t>
      </w:r>
      <w:r>
        <w:rPr>
          <w:rFonts w:ascii="宋体" w:hAnsi="宋体" w:cs="宋体" w:eastAsia="宋体" w:hint="default"/>
        </w:rPr>
        <w:t>9</w:t>
      </w:r>
      <w:r>
        <w:rPr/>
        <w:t>月起任浙江伟星实业发展股份有限公司独立董事，</w:t>
      </w:r>
      <w:r>
        <w:rPr>
          <w:rFonts w:ascii="宋体" w:hAnsi="宋体" w:cs="宋体" w:eastAsia="宋体" w:hint="default"/>
        </w:rPr>
        <w:t>2012</w:t>
      </w:r>
      <w:r>
        <w:rPr/>
        <w:t>年</w:t>
      </w:r>
      <w:r>
        <w:rPr>
          <w:rFonts w:ascii="宋体" w:hAnsi="宋体" w:cs="宋体" w:eastAsia="宋体" w:hint="default"/>
        </w:rPr>
        <w:t>10</w:t>
      </w:r>
      <w:r>
        <w:rPr/>
        <w:t>月起任新湖中宝股份有限公司独立董事</w:t>
      </w:r>
      <w:r>
        <w:rPr>
          <w:rFonts w:ascii="宋体" w:hAnsi="宋体" w:cs="宋体" w:eastAsia="宋体" w:hint="default"/>
        </w:rPr>
        <w:t>,2014</w:t>
      </w:r>
      <w:r>
        <w:rPr/>
        <w:t>年</w:t>
      </w:r>
      <w:r>
        <w:rPr>
          <w:rFonts w:ascii="宋体" w:hAnsi="宋体" w:cs="宋体" w:eastAsia="宋体" w:hint="default"/>
        </w:rPr>
        <w:t>5</w:t>
      </w:r>
      <w:r>
        <w:rPr/>
        <w:t>月 起任浙江万盛股份有限公司独立董事。</w:t>
      </w:r>
    </w:p>
    <w:p>
      <w:pPr>
        <w:pStyle w:val="BodyText"/>
        <w:spacing w:line="316" w:lineRule="auto" w:before="19"/>
        <w:ind w:left="513" w:right="0"/>
        <w:jc w:val="left"/>
      </w:pPr>
      <w:r>
        <w:rPr/>
        <w:t>（</w:t>
      </w:r>
      <w:r>
        <w:rPr>
          <w:rFonts w:ascii="宋体" w:hAnsi="宋体" w:cs="宋体" w:eastAsia="宋体" w:hint="default"/>
        </w:rPr>
        <w:t>7</w:t>
      </w:r>
      <w:r>
        <w:rPr/>
        <w:t>）姚铮，男，独立董事，</w:t>
      </w:r>
      <w:r>
        <w:rPr>
          <w:rFonts w:ascii="宋体" w:hAnsi="宋体" w:cs="宋体" w:eastAsia="宋体" w:hint="default"/>
        </w:rPr>
        <w:t>1957</w:t>
      </w:r>
      <w:r>
        <w:rPr/>
        <w:t>年出生，硕士，教授，博士生导师。</w:t>
      </w:r>
      <w:r>
        <w:rPr>
          <w:rFonts w:ascii="宋体" w:hAnsi="宋体" w:cs="宋体" w:eastAsia="宋体" w:hint="default"/>
        </w:rPr>
        <w:t>2010</w:t>
      </w:r>
      <w:r>
        <w:rPr/>
        <w:t>年</w:t>
      </w:r>
      <w:r>
        <w:rPr>
          <w:rFonts w:ascii="宋体" w:hAnsi="宋体" w:cs="宋体" w:eastAsia="宋体" w:hint="default"/>
        </w:rPr>
        <w:t>12</w:t>
      </w:r>
      <w:r>
        <w:rPr/>
        <w:t>月至今任公司独立董事。 </w:t>
      </w:r>
      <w:r>
        <w:rPr>
          <w:rFonts w:ascii="宋体" w:hAnsi="宋体" w:cs="宋体" w:eastAsia="宋体" w:hint="default"/>
          <w:spacing w:val="-2"/>
        </w:rPr>
        <w:t>2003</w:t>
      </w:r>
      <w:r>
        <w:rPr>
          <w:spacing w:val="-2"/>
        </w:rPr>
        <w:t>年</w:t>
      </w:r>
      <w:r>
        <w:rPr>
          <w:rFonts w:ascii="宋体" w:hAnsi="宋体" w:cs="宋体" w:eastAsia="宋体" w:hint="default"/>
          <w:spacing w:val="-2"/>
        </w:rPr>
        <w:t>12</w:t>
      </w:r>
      <w:r>
        <w:rPr>
          <w:spacing w:val="-2"/>
        </w:rPr>
        <w:t>月至今任浙江大学管理学院教授、会计与财务管理系主任、财务与会计研究所所长、资本市场与会计研究中心</w:t>
      </w:r>
    </w:p>
    <w:p>
      <w:pPr>
        <w:pStyle w:val="BodyText"/>
        <w:spacing w:line="240" w:lineRule="auto" w:before="19"/>
        <w:ind w:left="153" w:right="0"/>
        <w:jc w:val="left"/>
      </w:pPr>
      <w:r>
        <w:rPr/>
        <w:t>主任，</w:t>
      </w:r>
      <w:r>
        <w:rPr>
          <w:rFonts w:ascii="宋体" w:hAnsi="宋体" w:cs="宋体" w:eastAsia="宋体" w:hint="default"/>
        </w:rPr>
        <w:t>2013</w:t>
      </w:r>
      <w:r>
        <w:rPr/>
        <w:t>年</w:t>
      </w:r>
      <w:r>
        <w:rPr>
          <w:rFonts w:ascii="宋体" w:hAnsi="宋体" w:cs="宋体" w:eastAsia="宋体" w:hint="default"/>
        </w:rPr>
        <w:t>9</w:t>
      </w:r>
      <w:r>
        <w:rPr/>
        <w:t>月至今任广宇集团股份有限公司独立董事，</w:t>
      </w:r>
      <w:r>
        <w:rPr>
          <w:rFonts w:ascii="宋体" w:hAnsi="宋体" w:cs="宋体" w:eastAsia="宋体" w:hint="default"/>
        </w:rPr>
        <w:t>2010</w:t>
      </w:r>
      <w:r>
        <w:rPr/>
        <w:t>年</w:t>
      </w:r>
      <w:r>
        <w:rPr>
          <w:rFonts w:ascii="宋体" w:hAnsi="宋体" w:cs="宋体" w:eastAsia="宋体" w:hint="default"/>
        </w:rPr>
        <w:t>12</w:t>
      </w:r>
      <w:r>
        <w:rPr/>
        <w:t>月至今任《中国会计评论》理事会理事。</w:t>
      </w:r>
    </w:p>
    <w:p>
      <w:pPr>
        <w:pStyle w:val="BodyText"/>
        <w:spacing w:line="316" w:lineRule="auto" w:before="76"/>
        <w:ind w:left="513" w:right="0"/>
        <w:jc w:val="left"/>
      </w:pPr>
      <w:r>
        <w:rPr/>
        <w:t>（</w:t>
      </w:r>
      <w:r>
        <w:rPr>
          <w:rFonts w:ascii="宋体" w:hAnsi="宋体" w:cs="宋体" w:eastAsia="宋体" w:hint="default"/>
        </w:rPr>
        <w:t>8</w:t>
      </w:r>
      <w:r>
        <w:rPr/>
        <w:t>）寿邹，男，独立董事，</w:t>
      </w:r>
      <w:r>
        <w:rPr>
          <w:rFonts w:ascii="宋体" w:hAnsi="宋体" w:cs="宋体" w:eastAsia="宋体" w:hint="default"/>
        </w:rPr>
        <w:t>1976</w:t>
      </w:r>
      <w:r>
        <w:rPr/>
        <w:t>年出生，硕士，美国特许金融分析师（</w:t>
      </w:r>
      <w:r>
        <w:rPr>
          <w:rFonts w:ascii="宋体" w:hAnsi="宋体" w:cs="宋体" w:eastAsia="宋体" w:hint="default"/>
        </w:rPr>
        <w:t>CFA</w:t>
      </w:r>
      <w:r>
        <w:rPr/>
        <w:t>）。</w:t>
      </w:r>
      <w:r>
        <w:rPr>
          <w:rFonts w:ascii="宋体" w:hAnsi="宋体" w:cs="宋体" w:eastAsia="宋体" w:hint="default"/>
        </w:rPr>
        <w:t>2010</w:t>
      </w:r>
      <w:r>
        <w:rPr/>
        <w:t>年</w:t>
      </w:r>
      <w:r>
        <w:rPr>
          <w:rFonts w:ascii="宋体" w:hAnsi="宋体" w:cs="宋体" w:eastAsia="宋体" w:hint="default"/>
        </w:rPr>
        <w:t>12</w:t>
      </w:r>
      <w:r>
        <w:rPr/>
        <w:t>月至今任公司独立董事。 </w:t>
      </w:r>
      <w:r>
        <w:rPr>
          <w:rFonts w:ascii="宋体" w:hAnsi="宋体" w:cs="宋体" w:eastAsia="宋体" w:hint="default"/>
          <w:spacing w:val="-2"/>
        </w:rPr>
        <w:t>2004</w:t>
      </w:r>
      <w:r>
        <w:rPr>
          <w:spacing w:val="-2"/>
        </w:rPr>
        <w:t>年</w:t>
      </w:r>
      <w:r>
        <w:rPr>
          <w:rFonts w:ascii="宋体" w:hAnsi="宋体" w:cs="宋体" w:eastAsia="宋体" w:hint="default"/>
          <w:spacing w:val="-2"/>
        </w:rPr>
        <w:t>10</w:t>
      </w:r>
      <w:r>
        <w:rPr>
          <w:spacing w:val="-2"/>
        </w:rPr>
        <w:t>月至今任浙江网盛生意宝股份有限公司副总经理。久盛电气股份有限公司独立董事、浙江太子龙服饰股份有限</w:t>
      </w:r>
    </w:p>
    <w:p>
      <w:pPr>
        <w:pStyle w:val="BodyText"/>
        <w:spacing w:line="240" w:lineRule="auto" w:before="19"/>
        <w:ind w:right="0"/>
        <w:jc w:val="left"/>
      </w:pPr>
      <w:r>
        <w:rPr/>
        <w:t>公司独立董事、杭州华星创业股份有限公司独立董事、浙江万安科技股份有限公司独立董事。</w:t>
      </w:r>
    </w:p>
    <w:p>
      <w:pPr>
        <w:pStyle w:val="BodyText"/>
        <w:spacing w:line="316" w:lineRule="auto" w:before="76"/>
        <w:ind w:left="513" w:right="143"/>
        <w:jc w:val="left"/>
      </w:pPr>
      <w:r>
        <w:rPr/>
        <w:t>（</w:t>
      </w:r>
      <w:r>
        <w:rPr>
          <w:rFonts w:ascii="宋体" w:hAnsi="宋体" w:cs="宋体" w:eastAsia="宋体" w:hint="default"/>
        </w:rPr>
        <w:t>9</w:t>
      </w:r>
      <w:r>
        <w:rPr/>
        <w:t>）吴兰，女，独立董事，</w:t>
      </w:r>
      <w:r>
        <w:rPr>
          <w:rFonts w:ascii="宋体" w:hAnsi="宋体" w:cs="宋体" w:eastAsia="宋体" w:hint="default"/>
        </w:rPr>
        <w:t>1967</w:t>
      </w:r>
      <w:r>
        <w:rPr/>
        <w:t>年出生，博士，教授。</w:t>
      </w:r>
      <w:r>
        <w:rPr>
          <w:rFonts w:ascii="宋体" w:hAnsi="宋体" w:cs="宋体" w:eastAsia="宋体" w:hint="default"/>
        </w:rPr>
        <w:t>2010</w:t>
      </w:r>
      <w:r>
        <w:rPr/>
        <w:t>年</w:t>
      </w:r>
      <w:r>
        <w:rPr>
          <w:rFonts w:ascii="宋体" w:hAnsi="宋体" w:cs="宋体" w:eastAsia="宋体" w:hint="default"/>
        </w:rPr>
        <w:t>12</w:t>
      </w:r>
      <w:r>
        <w:rPr/>
        <w:t>月至今任公司独立董事。 </w:t>
      </w:r>
      <w:r>
        <w:rPr>
          <w:rFonts w:ascii="宋体" w:hAnsi="宋体" w:cs="宋体" w:eastAsia="宋体" w:hint="default"/>
        </w:rPr>
        <w:t>1999</w:t>
      </w:r>
      <w:r>
        <w:rPr/>
        <w:t>年</w:t>
      </w:r>
      <w:r>
        <w:rPr>
          <w:rFonts w:ascii="宋体" w:hAnsi="宋体" w:cs="宋体" w:eastAsia="宋体" w:hint="default"/>
        </w:rPr>
        <w:t>9</w:t>
      </w:r>
      <w:r>
        <w:rPr/>
        <w:t>月至今任浙江大学现代光学仪器国家重点实验室副主任，</w:t>
      </w:r>
      <w:r>
        <w:rPr>
          <w:rFonts w:ascii="宋体" w:hAnsi="宋体" w:cs="宋体" w:eastAsia="宋体" w:hint="default"/>
        </w:rPr>
        <w:t>2001</w:t>
      </w:r>
      <w:r>
        <w:rPr/>
        <w:t>年</w:t>
      </w:r>
      <w:r>
        <w:rPr>
          <w:rFonts w:ascii="宋体" w:hAnsi="宋体" w:cs="宋体" w:eastAsia="宋体" w:hint="default"/>
        </w:rPr>
        <w:t>12</w:t>
      </w:r>
      <w:r>
        <w:rPr/>
        <w:t>月至今任浙江大学光电信息工程学系教授，</w:t>
      </w:r>
    </w:p>
    <w:p>
      <w:pPr>
        <w:pStyle w:val="BodyText"/>
        <w:spacing w:line="316" w:lineRule="auto" w:before="19"/>
        <w:ind w:left="153" w:right="683"/>
        <w:jc w:val="left"/>
        <w:rPr>
          <w:rFonts w:ascii="宋体" w:hAnsi="宋体" w:cs="宋体" w:eastAsia="宋体" w:hint="default"/>
        </w:rPr>
      </w:pPr>
      <w:r>
        <w:rPr>
          <w:rFonts w:ascii="宋体" w:hAnsi="宋体" w:cs="宋体" w:eastAsia="宋体" w:hint="default"/>
        </w:rPr>
        <w:t>2002</w:t>
      </w:r>
      <w:r>
        <w:rPr/>
        <w:t>年</w:t>
      </w:r>
      <w:r>
        <w:rPr>
          <w:rFonts w:ascii="宋体" w:hAnsi="宋体" w:cs="宋体" w:eastAsia="宋体" w:hint="default"/>
        </w:rPr>
        <w:t>12</w:t>
      </w:r>
      <w:r>
        <w:rPr/>
        <w:t>月至今任浙江大学光电信息工程学系博士生导师，</w:t>
      </w:r>
      <w:r>
        <w:rPr>
          <w:rFonts w:ascii="宋体" w:hAnsi="宋体" w:cs="宋体" w:eastAsia="宋体" w:hint="default"/>
        </w:rPr>
        <w:t>2010</w:t>
      </w:r>
      <w:r>
        <w:rPr/>
        <w:t>年</w:t>
      </w:r>
      <w:r>
        <w:rPr>
          <w:rFonts w:ascii="宋体" w:hAnsi="宋体" w:cs="宋体" w:eastAsia="宋体" w:hint="default"/>
        </w:rPr>
        <w:t>7</w:t>
      </w:r>
      <w:r>
        <w:rPr/>
        <w:t>月至今任浙江加州国际纳米技术研究院副院长。 </w:t>
      </w:r>
      <w:r>
        <w:rPr>
          <w:rFonts w:ascii="宋体" w:hAnsi="宋体" w:cs="宋体" w:eastAsia="宋体" w:hint="default"/>
          <w:b/>
          <w:bCs/>
        </w:rPr>
        <w:t>监事：</w:t>
      </w:r>
      <w:r>
        <w:rPr>
          <w:rFonts w:ascii="宋体" w:hAnsi="宋体" w:cs="宋体" w:eastAsia="宋体" w:hint="default"/>
        </w:rPr>
      </w:r>
    </w:p>
    <w:p>
      <w:pPr>
        <w:pStyle w:val="BodyText"/>
        <w:spacing w:line="316" w:lineRule="auto" w:before="19"/>
        <w:ind w:left="153" w:right="152" w:firstLine="360"/>
        <w:jc w:val="both"/>
      </w:pPr>
      <w:r>
        <w:rPr>
          <w:spacing w:val="-2"/>
        </w:rPr>
        <w:t>（</w:t>
      </w:r>
      <w:r>
        <w:rPr>
          <w:rFonts w:ascii="宋体" w:hAnsi="宋体" w:cs="宋体" w:eastAsia="宋体" w:hint="default"/>
          <w:spacing w:val="-2"/>
        </w:rPr>
        <w:t>1</w:t>
      </w:r>
      <w:r>
        <w:rPr>
          <w:spacing w:val="-2"/>
        </w:rPr>
        <w:t>）李嫣，女，监事会主席，</w:t>
      </w:r>
      <w:r>
        <w:rPr>
          <w:rFonts w:ascii="宋体" w:hAnsi="宋体" w:cs="宋体" w:eastAsia="宋体" w:hint="default"/>
          <w:spacing w:val="-2"/>
        </w:rPr>
        <w:t>1981</w:t>
      </w:r>
      <w:r>
        <w:rPr>
          <w:spacing w:val="-2"/>
        </w:rPr>
        <w:t>年生，大专，助理人力资源管理师。</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月任本公司监事，</w:t>
      </w:r>
      <w:r>
        <w:rPr>
          <w:rFonts w:ascii="宋体" w:hAnsi="宋体" w:cs="宋体" w:eastAsia="宋体" w:hint="default"/>
          <w:spacing w:val="-2"/>
        </w:rPr>
        <w:t>2010</w:t>
      </w:r>
      <w:r>
        <w:rPr>
          <w:spacing w:val="-2"/>
        </w:rPr>
        <w:t>年</w:t>
      </w:r>
      <w:r>
        <w:rPr>
          <w:rFonts w:ascii="宋体" w:hAnsi="宋体" w:cs="宋体" w:eastAsia="宋体" w:hint="default"/>
          <w:spacing w:val="-2"/>
        </w:rPr>
        <w:t>6</w:t>
      </w:r>
      <w:r>
        <w:rPr>
          <w:rFonts w:ascii="宋体" w:hAnsi="宋体" w:cs="宋体" w:eastAsia="宋体" w:hint="default"/>
        </w:rPr>
        <w:t> </w:t>
      </w:r>
      <w:r>
        <w:rPr/>
        <w:t>月至今任公司监事会主席。</w:t>
      </w:r>
    </w:p>
    <w:p>
      <w:pPr>
        <w:pStyle w:val="BodyText"/>
        <w:spacing w:line="240" w:lineRule="auto" w:before="19"/>
        <w:ind w:left="513" w:right="3513"/>
        <w:jc w:val="left"/>
      </w:pPr>
      <w:r>
        <w:rPr>
          <w:rFonts w:ascii="宋体" w:hAnsi="宋体" w:cs="宋体" w:eastAsia="宋体" w:hint="default"/>
        </w:rPr>
        <w:t>2012</w:t>
      </w:r>
      <w:r>
        <w:rPr/>
        <w:t>年</w:t>
      </w:r>
      <w:r>
        <w:rPr>
          <w:rFonts w:ascii="宋体" w:hAnsi="宋体" w:cs="宋体" w:eastAsia="宋体" w:hint="default"/>
        </w:rPr>
        <w:t>12</w:t>
      </w:r>
      <w:r>
        <w:rPr/>
        <w:t>月至今任四川宇佑通普系统工程有限公司监事。</w:t>
      </w:r>
    </w:p>
    <w:p>
      <w:pPr>
        <w:pStyle w:val="BodyText"/>
        <w:spacing w:line="316" w:lineRule="auto" w:before="76"/>
        <w:ind w:left="153" w:right="152" w:firstLine="360"/>
        <w:jc w:val="both"/>
      </w:pPr>
      <w:r>
        <w:rPr>
          <w:spacing w:val="-2"/>
        </w:rPr>
        <w:t>（</w:t>
      </w:r>
      <w:r>
        <w:rPr>
          <w:rFonts w:ascii="宋体" w:hAnsi="宋体" w:cs="宋体" w:eastAsia="宋体" w:hint="default"/>
          <w:spacing w:val="-2"/>
        </w:rPr>
        <w:t>2</w:t>
      </w:r>
      <w:r>
        <w:rPr>
          <w:spacing w:val="-2"/>
        </w:rPr>
        <w:t>）徐策，男，监事，</w:t>
      </w:r>
      <w:r>
        <w:rPr>
          <w:rFonts w:ascii="宋体" w:hAnsi="宋体" w:cs="宋体" w:eastAsia="宋体" w:hint="default"/>
          <w:spacing w:val="-2"/>
        </w:rPr>
        <w:t>1971</w:t>
      </w:r>
      <w:r>
        <w:rPr>
          <w:spacing w:val="-2"/>
        </w:rPr>
        <w:t>年生，大专，高级工程师，一级注册建造师，系统集成高级项目经理。</w:t>
      </w:r>
      <w:r>
        <w:rPr>
          <w:rFonts w:ascii="宋体" w:hAnsi="宋体" w:cs="宋体" w:eastAsia="宋体" w:hint="default"/>
          <w:spacing w:val="-2"/>
        </w:rPr>
        <w:t>2004</w:t>
      </w:r>
      <w:r>
        <w:rPr>
          <w:spacing w:val="-2"/>
        </w:rPr>
        <w:t>年</w:t>
      </w:r>
      <w:r>
        <w:rPr>
          <w:rFonts w:ascii="宋体" w:hAnsi="宋体" w:cs="宋体" w:eastAsia="宋体" w:hint="default"/>
          <w:spacing w:val="-2"/>
        </w:rPr>
        <w:t>7</w:t>
      </w:r>
      <w:r>
        <w:rPr>
          <w:spacing w:val="-2"/>
        </w:rPr>
        <w:t>至今任本公</w:t>
      </w:r>
      <w:r>
        <w:rPr/>
        <w:t> 司项目管理负责人，</w:t>
      </w:r>
      <w:r>
        <w:rPr>
          <w:rFonts w:ascii="宋体" w:hAnsi="宋体" w:cs="宋体" w:eastAsia="宋体" w:hint="default"/>
        </w:rPr>
        <w:t>2013</w:t>
      </w:r>
      <w:r>
        <w:rPr/>
        <w:t>年</w:t>
      </w:r>
      <w:r>
        <w:rPr>
          <w:rFonts w:ascii="宋体" w:hAnsi="宋体" w:cs="宋体" w:eastAsia="宋体" w:hint="default"/>
        </w:rPr>
        <w:t>5</w:t>
      </w:r>
      <w:r>
        <w:rPr/>
        <w:t>月至今任公司监事。</w:t>
      </w:r>
    </w:p>
    <w:p>
      <w:pPr>
        <w:pStyle w:val="BodyText"/>
        <w:spacing w:line="319" w:lineRule="auto" w:before="19"/>
        <w:ind w:left="153" w:right="159" w:firstLine="360"/>
        <w:jc w:val="both"/>
      </w:pPr>
      <w:r>
        <w:rPr>
          <w:rFonts w:ascii="宋体" w:hAnsi="宋体" w:cs="宋体" w:eastAsia="宋体" w:hint="default"/>
        </w:rPr>
        <w:t>2012</w:t>
      </w:r>
      <w:r>
        <w:rPr/>
        <w:t>年</w:t>
      </w:r>
      <w:r>
        <w:rPr>
          <w:rFonts w:ascii="宋体" w:hAnsi="宋体" w:cs="宋体" w:eastAsia="宋体" w:hint="default"/>
        </w:rPr>
        <w:t>12</w:t>
      </w:r>
      <w:r>
        <w:rPr/>
        <w:t>月至今任汉鼎宇佑健康科技有限公司监事，</w:t>
      </w:r>
      <w:r>
        <w:rPr>
          <w:rFonts w:ascii="宋体" w:hAnsi="宋体" w:cs="宋体" w:eastAsia="宋体" w:hint="default"/>
        </w:rPr>
        <w:t>2013</w:t>
      </w:r>
      <w:r>
        <w:rPr/>
        <w:t>年</w:t>
      </w:r>
      <w:r>
        <w:rPr>
          <w:rFonts w:ascii="宋体" w:hAnsi="宋体" w:cs="宋体" w:eastAsia="宋体" w:hint="default"/>
        </w:rPr>
        <w:t>10</w:t>
      </w:r>
      <w:r>
        <w:rPr/>
        <w:t>月至今任浙江汉动信息科技有限公司监事，</w:t>
      </w:r>
      <w:r>
        <w:rPr>
          <w:rFonts w:ascii="宋体" w:hAnsi="宋体" w:cs="宋体" w:eastAsia="宋体" w:hint="default"/>
        </w:rPr>
        <w:t>2014</w:t>
      </w:r>
      <w:r>
        <w:rPr/>
        <w:t>年</w:t>
      </w:r>
      <w:r>
        <w:rPr>
          <w:rFonts w:ascii="宋体" w:hAnsi="宋体" w:cs="宋体" w:eastAsia="宋体" w:hint="default"/>
        </w:rPr>
        <w:t>3</w:t>
      </w:r>
      <w:r>
        <w:rPr/>
        <w:t>月任 辽宁华迪电子科技有限公司监事。</w:t>
      </w:r>
    </w:p>
    <w:p>
      <w:pPr>
        <w:pStyle w:val="BodyText"/>
        <w:spacing w:line="316" w:lineRule="auto" w:before="17"/>
        <w:ind w:left="153" w:right="159" w:firstLine="360"/>
        <w:jc w:val="both"/>
      </w:pPr>
      <w:r>
        <w:rPr/>
        <w:t>（</w:t>
      </w:r>
      <w:r>
        <w:rPr>
          <w:rFonts w:ascii="宋体" w:hAnsi="宋体" w:cs="宋体" w:eastAsia="宋体" w:hint="default"/>
        </w:rPr>
        <w:t>3</w:t>
      </w:r>
      <w:r>
        <w:rPr/>
        <w:t>）周红晶，男，职工代表监事，</w:t>
      </w:r>
      <w:r>
        <w:rPr>
          <w:rFonts w:ascii="宋体" w:hAnsi="宋体" w:cs="宋体" w:eastAsia="宋体" w:hint="default"/>
        </w:rPr>
        <w:t>1984</w:t>
      </w:r>
      <w:r>
        <w:rPr/>
        <w:t>年出生，大学本科学历，</w:t>
      </w:r>
      <w:r>
        <w:rPr>
          <w:rFonts w:ascii="宋体" w:hAnsi="宋体" w:cs="宋体" w:eastAsia="宋体" w:hint="default"/>
        </w:rPr>
        <w:t>2009</w:t>
      </w:r>
      <w:r>
        <w:rPr/>
        <w:t>年</w:t>
      </w:r>
      <w:r>
        <w:rPr>
          <w:rFonts w:ascii="宋体" w:hAnsi="宋体" w:cs="宋体" w:eastAsia="宋体" w:hint="default"/>
        </w:rPr>
        <w:t>6</w:t>
      </w:r>
      <w:r>
        <w:rPr/>
        <w:t>月至今任本公司职工代表监事。</w:t>
      </w:r>
      <w:r>
        <w:rPr>
          <w:rFonts w:ascii="宋体" w:hAnsi="宋体" w:cs="宋体" w:eastAsia="宋体" w:hint="default"/>
        </w:rPr>
        <w:t>2011</w:t>
      </w:r>
      <w:r>
        <w:rPr/>
        <w:t>年</w:t>
      </w:r>
      <w:r>
        <w:rPr>
          <w:rFonts w:ascii="宋体" w:hAnsi="宋体" w:cs="宋体" w:eastAsia="宋体" w:hint="default"/>
        </w:rPr>
        <w:t>6</w:t>
      </w:r>
      <w:r>
        <w:rPr/>
        <w:t>月至 今任西安分公司负责人。</w:t>
      </w:r>
    </w:p>
    <w:p>
      <w:pPr>
        <w:pStyle w:val="BodyText"/>
        <w:spacing w:line="240" w:lineRule="auto" w:before="19"/>
        <w:ind w:left="513" w:right="0"/>
        <w:jc w:val="left"/>
      </w:pPr>
      <w:r>
        <w:rPr>
          <w:rFonts w:ascii="宋体" w:hAnsi="宋体" w:cs="宋体" w:eastAsia="宋体" w:hint="default"/>
        </w:rPr>
        <w:t>2012</w:t>
      </w:r>
      <w:r>
        <w:rPr/>
        <w:t>年</w:t>
      </w:r>
      <w:r>
        <w:rPr>
          <w:rFonts w:ascii="宋体" w:hAnsi="宋体" w:cs="宋体" w:eastAsia="宋体" w:hint="default"/>
        </w:rPr>
        <w:t>9</w:t>
      </w:r>
      <w:r>
        <w:rPr/>
        <w:t>月至今任上海汉鼎信息技术有限公司监事会主席，</w:t>
      </w:r>
      <w:r>
        <w:rPr>
          <w:rFonts w:ascii="宋体" w:hAnsi="宋体" w:cs="宋体" w:eastAsia="宋体" w:hint="default"/>
        </w:rPr>
        <w:t>2012</w:t>
      </w:r>
      <w:r>
        <w:rPr/>
        <w:t>年</w:t>
      </w:r>
      <w:r>
        <w:rPr>
          <w:rFonts w:ascii="宋体" w:hAnsi="宋体" w:cs="宋体" w:eastAsia="宋体" w:hint="default"/>
        </w:rPr>
        <w:t>10</w:t>
      </w:r>
      <w:r>
        <w:rPr/>
        <w:t>月至今任杭州华伍电子科技有限公司监事，</w:t>
      </w:r>
      <w:r>
        <w:rPr>
          <w:rFonts w:ascii="宋体" w:hAnsi="宋体" w:cs="宋体" w:eastAsia="宋体" w:hint="default"/>
        </w:rPr>
        <w:t>2013</w:t>
      </w:r>
      <w:r>
        <w:rPr/>
        <w:t>年</w:t>
      </w:r>
    </w:p>
    <w:p>
      <w:pPr>
        <w:spacing w:line="316" w:lineRule="auto" w:before="76"/>
        <w:ind w:left="154" w:right="5632" w:firstLine="0"/>
        <w:jc w:val="left"/>
        <w:rPr>
          <w:rFonts w:ascii="宋体" w:hAnsi="宋体" w:cs="宋体" w:eastAsia="宋体" w:hint="default"/>
          <w:sz w:val="18"/>
          <w:szCs w:val="18"/>
        </w:rPr>
      </w:pPr>
      <w:r>
        <w:rPr>
          <w:rFonts w:ascii="宋体" w:hAnsi="宋体" w:cs="宋体" w:eastAsia="宋体" w:hint="default"/>
          <w:sz w:val="18"/>
          <w:szCs w:val="18"/>
        </w:rPr>
        <w:t>８月至今任舟山市智慧城市信息技术有限公司监事。 </w:t>
      </w:r>
      <w:r>
        <w:rPr>
          <w:rFonts w:ascii="宋体" w:hAnsi="宋体" w:cs="宋体" w:eastAsia="宋体" w:hint="default"/>
          <w:b/>
          <w:bCs/>
          <w:sz w:val="18"/>
          <w:szCs w:val="18"/>
        </w:rPr>
        <w:t>高级管理人员：</w:t>
      </w:r>
      <w:r>
        <w:rPr>
          <w:rFonts w:ascii="宋体" w:hAnsi="宋体" w:cs="宋体" w:eastAsia="宋体" w:hint="default"/>
          <w:sz w:val="18"/>
          <w:szCs w:val="18"/>
        </w:rPr>
      </w:r>
    </w:p>
    <w:p>
      <w:pPr>
        <w:pStyle w:val="BodyText"/>
        <w:spacing w:line="240" w:lineRule="auto" w:before="19"/>
        <w:ind w:left="514" w:right="3513"/>
        <w:jc w:val="left"/>
      </w:pPr>
      <w:r>
        <w:rPr/>
        <w:t>（</w:t>
      </w:r>
      <w:r>
        <w:rPr>
          <w:rFonts w:ascii="宋体" w:hAnsi="宋体" w:cs="宋体" w:eastAsia="宋体" w:hint="default"/>
        </w:rPr>
        <w:t>1</w:t>
      </w:r>
      <w:r>
        <w:rPr/>
        <w:t>）王艳（参照董事简历）</w:t>
      </w:r>
    </w:p>
    <w:p>
      <w:pPr>
        <w:pStyle w:val="BodyText"/>
        <w:spacing w:line="240" w:lineRule="auto" w:before="76"/>
        <w:ind w:left="514" w:right="3513"/>
        <w:jc w:val="left"/>
      </w:pPr>
      <w:r>
        <w:rPr/>
        <w:t>（</w:t>
      </w:r>
      <w:r>
        <w:rPr>
          <w:rFonts w:ascii="宋体" w:hAnsi="宋体" w:cs="宋体" w:eastAsia="宋体" w:hint="default"/>
        </w:rPr>
        <w:t>2</w:t>
      </w:r>
      <w:r>
        <w:rPr/>
        <w:t>）马纲（参照董事简历）</w:t>
      </w:r>
    </w:p>
    <w:p>
      <w:pPr>
        <w:pStyle w:val="BodyText"/>
        <w:spacing w:line="316" w:lineRule="auto" w:before="76"/>
        <w:ind w:left="153" w:right="150" w:firstLine="360"/>
        <w:jc w:val="both"/>
      </w:pPr>
      <w:r>
        <w:rPr>
          <w:spacing w:val="-2"/>
        </w:rPr>
        <w:t>（</w:t>
      </w:r>
      <w:r>
        <w:rPr>
          <w:rFonts w:ascii="宋体" w:hAnsi="宋体" w:cs="宋体" w:eastAsia="宋体" w:hint="default"/>
          <w:spacing w:val="-2"/>
        </w:rPr>
        <w:t>3</w:t>
      </w:r>
      <w:r>
        <w:rPr>
          <w:spacing w:val="-2"/>
        </w:rPr>
        <w:t>）王丽平，女，副总经理，</w:t>
      </w:r>
      <w:r>
        <w:rPr>
          <w:rFonts w:ascii="宋体" w:hAnsi="宋体" w:cs="宋体" w:eastAsia="宋体" w:hint="default"/>
          <w:spacing w:val="-2"/>
        </w:rPr>
        <w:t>1970</w:t>
      </w:r>
      <w:r>
        <w:rPr>
          <w:spacing w:val="-2"/>
        </w:rPr>
        <w:t>年出生，硕士，高级会计师。</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月任公司副总经理，</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月至</w:t>
      </w:r>
      <w:r>
        <w:rPr>
          <w:spacing w:val="1"/>
        </w:rPr>
        <w:t> </w:t>
      </w:r>
      <w:r>
        <w:rPr>
          <w:rFonts w:ascii="宋体" w:hAnsi="宋体" w:cs="宋体" w:eastAsia="宋体" w:hint="default"/>
        </w:rPr>
        <w:t>2015</w:t>
      </w:r>
      <w:r>
        <w:rPr/>
        <w:t>年</w:t>
      </w:r>
      <w:r>
        <w:rPr>
          <w:rFonts w:ascii="宋体" w:hAnsi="宋体" w:cs="宋体" w:eastAsia="宋体" w:hint="default"/>
        </w:rPr>
        <w:t>2</w:t>
      </w:r>
      <w:r>
        <w:rPr/>
        <w:t>月任公司董事会秘书。</w:t>
      </w:r>
    </w:p>
    <w:p>
      <w:pPr>
        <w:pStyle w:val="BodyText"/>
        <w:spacing w:line="316" w:lineRule="auto" w:before="19"/>
        <w:ind w:left="153" w:right="152" w:firstLine="360"/>
        <w:jc w:val="both"/>
      </w:pPr>
      <w:r>
        <w:rPr>
          <w:rFonts w:ascii="宋体" w:hAnsi="宋体" w:cs="宋体" w:eastAsia="宋体" w:hint="default"/>
        </w:rPr>
        <w:t>2009</w:t>
      </w:r>
      <w:r>
        <w:rPr/>
        <w:t>年</w:t>
      </w:r>
      <w:r>
        <w:rPr>
          <w:rFonts w:ascii="宋体" w:hAnsi="宋体" w:cs="宋体" w:eastAsia="宋体" w:hint="default"/>
        </w:rPr>
        <w:t>10</w:t>
      </w:r>
      <w:r>
        <w:rPr/>
        <w:t>月至</w:t>
      </w:r>
      <w:r>
        <w:rPr>
          <w:rFonts w:ascii="宋体" w:hAnsi="宋体" w:cs="宋体" w:eastAsia="宋体" w:hint="default"/>
        </w:rPr>
        <w:t>2010</w:t>
      </w:r>
      <w:r>
        <w:rPr/>
        <w:t>年</w:t>
      </w:r>
      <w:r>
        <w:rPr>
          <w:rFonts w:ascii="宋体" w:hAnsi="宋体" w:cs="宋体" w:eastAsia="宋体" w:hint="default"/>
        </w:rPr>
        <w:t>4</w:t>
      </w:r>
      <w:r>
        <w:rPr/>
        <w:t>月任新湖中宝股份有限公司财务部总经理。</w:t>
      </w:r>
      <w:r>
        <w:rPr>
          <w:rFonts w:ascii="宋体" w:hAnsi="宋体" w:cs="宋体" w:eastAsia="宋体" w:hint="default"/>
        </w:rPr>
        <w:t>2012</w:t>
      </w:r>
      <w:r>
        <w:rPr/>
        <w:t>年</w:t>
      </w:r>
      <w:r>
        <w:rPr>
          <w:rFonts w:ascii="宋体" w:hAnsi="宋体" w:cs="宋体" w:eastAsia="宋体" w:hint="default"/>
        </w:rPr>
        <w:t>12</w:t>
      </w:r>
      <w:r>
        <w:rPr/>
        <w:t>月至今任四川宇佑通普系统工程有限公司董 </w:t>
      </w:r>
      <w:r>
        <w:rPr>
          <w:spacing w:val="-2"/>
        </w:rPr>
        <w:t>事长，</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月至今任浙江汉动信息科技有限公司董事，</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月至今任浙江搜道网络技术有限公司董事，</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月任</w:t>
      </w:r>
      <w:r>
        <w:rPr>
          <w:spacing w:val="-50"/>
        </w:rPr>
        <w:t> </w:t>
      </w:r>
      <w:r>
        <w:rPr/>
        <w:t>汉鼎宇佑集团有限公司董事。</w:t>
      </w:r>
      <w:r>
        <w:rPr>
          <w:rFonts w:ascii="宋体" w:hAnsi="宋体" w:cs="宋体" w:eastAsia="宋体" w:hint="default"/>
        </w:rPr>
        <w:t>2014</w:t>
      </w:r>
      <w:r>
        <w:rPr/>
        <w:t>年</w:t>
      </w:r>
      <w:r>
        <w:rPr>
          <w:rFonts w:ascii="宋体" w:hAnsi="宋体" w:cs="宋体" w:eastAsia="宋体" w:hint="default"/>
        </w:rPr>
        <w:t>11</w:t>
      </w:r>
      <w:r>
        <w:rPr/>
        <w:t>月至今任成都宇佑信息科技有限公司董事。</w:t>
      </w:r>
    </w:p>
    <w:p>
      <w:pPr>
        <w:pStyle w:val="BodyText"/>
        <w:spacing w:line="316" w:lineRule="auto" w:before="19"/>
        <w:ind w:left="153" w:right="150" w:firstLine="360"/>
        <w:jc w:val="both"/>
      </w:pPr>
      <w:r>
        <w:rPr>
          <w:spacing w:val="-3"/>
        </w:rPr>
        <w:t>（</w:t>
      </w:r>
      <w:r>
        <w:rPr>
          <w:rFonts w:ascii="宋体" w:hAnsi="宋体" w:cs="宋体" w:eastAsia="宋体" w:hint="default"/>
          <w:spacing w:val="-3"/>
        </w:rPr>
        <w:t>4</w:t>
      </w:r>
      <w:r>
        <w:rPr>
          <w:spacing w:val="-3"/>
        </w:rPr>
        <w:t>）王维山，男，副总经理，</w:t>
      </w:r>
      <w:r>
        <w:rPr>
          <w:rFonts w:ascii="宋体" w:hAnsi="宋体" w:cs="宋体" w:eastAsia="宋体" w:hint="default"/>
          <w:spacing w:val="-3"/>
        </w:rPr>
        <w:t>1974 </w:t>
      </w:r>
      <w:r>
        <w:rPr>
          <w:spacing w:val="-3"/>
        </w:rPr>
        <w:t>年出生，本科。</w:t>
      </w:r>
      <w:r>
        <w:rPr>
          <w:rFonts w:ascii="宋体" w:hAnsi="宋体" w:cs="宋体" w:eastAsia="宋体" w:hint="default"/>
          <w:spacing w:val="-3"/>
        </w:rPr>
        <w:t>2007 </w:t>
      </w:r>
      <w:r>
        <w:rPr/>
        <w:t>年</w:t>
      </w:r>
      <w:r>
        <w:rPr>
          <w:rFonts w:ascii="宋体" w:hAnsi="宋体" w:cs="宋体" w:eastAsia="宋体" w:hint="default"/>
        </w:rPr>
        <w:t>5 </w:t>
      </w:r>
      <w:r>
        <w:rPr/>
        <w:t>月至今任公司副总经理，</w:t>
      </w:r>
      <w:r>
        <w:rPr>
          <w:rFonts w:ascii="宋体" w:hAnsi="宋体" w:cs="宋体" w:eastAsia="宋体" w:hint="default"/>
        </w:rPr>
        <w:t>2009 </w:t>
      </w:r>
      <w:r>
        <w:rPr/>
        <w:t>年</w:t>
      </w:r>
      <w:r>
        <w:rPr>
          <w:rFonts w:ascii="宋体" w:hAnsi="宋体" w:cs="宋体" w:eastAsia="宋体" w:hint="default"/>
        </w:rPr>
        <w:t>6</w:t>
      </w:r>
      <w:r>
        <w:rPr>
          <w:rFonts w:ascii="宋体" w:hAnsi="宋体" w:cs="宋体" w:eastAsia="宋体" w:hint="default"/>
          <w:spacing w:val="6"/>
        </w:rPr>
        <w:t> </w:t>
      </w:r>
      <w:r>
        <w:rPr/>
        <w:t>月至今任公司市场总 </w:t>
      </w:r>
      <w:r>
        <w:rPr>
          <w:spacing w:val="-3"/>
        </w:rPr>
        <w:t>监，</w:t>
      </w:r>
      <w:r>
        <w:rPr>
          <w:rFonts w:ascii="宋体" w:hAnsi="宋体" w:cs="宋体" w:eastAsia="宋体" w:hint="default"/>
          <w:spacing w:val="-3"/>
        </w:rPr>
        <w:t>2010</w:t>
      </w:r>
      <w:r>
        <w:rPr>
          <w:spacing w:val="-3"/>
        </w:rPr>
        <w:t>年</w:t>
      </w:r>
      <w:r>
        <w:rPr>
          <w:rFonts w:ascii="宋体" w:hAnsi="宋体" w:cs="宋体" w:eastAsia="宋体" w:hint="default"/>
          <w:spacing w:val="-3"/>
        </w:rPr>
        <w:t>7</w:t>
      </w:r>
      <w:r>
        <w:rPr>
          <w:rFonts w:ascii="宋体" w:hAnsi="宋体" w:cs="宋体" w:eastAsia="宋体" w:hint="default"/>
          <w:spacing w:val="-54"/>
        </w:rPr>
        <w:t> </w:t>
      </w:r>
      <w:r>
        <w:rPr/>
        <w:t>月至今任昆明分公司负责人，</w:t>
      </w:r>
      <w:r>
        <w:rPr>
          <w:rFonts w:ascii="宋体" w:hAnsi="宋体" w:cs="宋体" w:eastAsia="宋体" w:hint="default"/>
        </w:rPr>
        <w:t>2012</w:t>
      </w:r>
      <w:r>
        <w:rPr/>
        <w:t>年</w:t>
      </w:r>
      <w:r>
        <w:rPr>
          <w:rFonts w:ascii="宋体" w:hAnsi="宋体" w:cs="宋体" w:eastAsia="宋体" w:hint="default"/>
        </w:rPr>
        <w:t>5</w:t>
      </w:r>
      <w:r>
        <w:rPr/>
        <w:t>月至今任宁波分公司负责人，</w:t>
      </w:r>
      <w:r>
        <w:rPr>
          <w:rFonts w:ascii="宋体" w:hAnsi="宋体" w:cs="宋体" w:eastAsia="宋体" w:hint="default"/>
        </w:rPr>
        <w:t>2012</w:t>
      </w:r>
      <w:r>
        <w:rPr/>
        <w:t>年</w:t>
      </w:r>
      <w:r>
        <w:rPr>
          <w:rFonts w:ascii="宋体" w:hAnsi="宋体" w:cs="宋体" w:eastAsia="宋体" w:hint="default"/>
        </w:rPr>
        <w:t>5</w:t>
      </w:r>
      <w:r>
        <w:rPr/>
        <w:t>月至今任重庆分公司负责人，</w:t>
      </w:r>
      <w:r>
        <w:rPr>
          <w:rFonts w:ascii="宋体" w:hAnsi="宋体" w:cs="宋体" w:eastAsia="宋体" w:hint="default"/>
        </w:rPr>
        <w:t>2012 </w:t>
      </w:r>
      <w:r>
        <w:rPr/>
        <w:t>年</w:t>
      </w:r>
      <w:r>
        <w:rPr>
          <w:rFonts w:ascii="宋体" w:hAnsi="宋体" w:cs="宋体" w:eastAsia="宋体" w:hint="default"/>
        </w:rPr>
        <w:t>8</w:t>
      </w:r>
      <w:r>
        <w:rPr/>
        <w:t>月至今任哈尔滨分公司负责人，</w:t>
      </w:r>
      <w:r>
        <w:rPr>
          <w:rFonts w:ascii="宋体" w:hAnsi="宋体" w:cs="宋体" w:eastAsia="宋体" w:hint="default"/>
        </w:rPr>
        <w:t>2013</w:t>
      </w:r>
      <w:r>
        <w:rPr/>
        <w:t>年</w:t>
      </w:r>
      <w:r>
        <w:rPr>
          <w:rFonts w:ascii="宋体" w:hAnsi="宋体" w:cs="宋体" w:eastAsia="宋体" w:hint="default"/>
        </w:rPr>
        <w:t>5</w:t>
      </w:r>
      <w:r>
        <w:rPr/>
        <w:t>月至今任余杭分公司负责人。</w:t>
      </w:r>
    </w:p>
    <w:p>
      <w:pPr>
        <w:pStyle w:val="BodyText"/>
        <w:spacing w:line="316" w:lineRule="auto" w:before="19"/>
        <w:ind w:left="153" w:right="159" w:firstLine="360"/>
        <w:jc w:val="both"/>
      </w:pPr>
      <w:r>
        <w:rPr>
          <w:rFonts w:ascii="宋体" w:hAnsi="宋体" w:cs="宋体" w:eastAsia="宋体" w:hint="default"/>
        </w:rPr>
        <w:t>2012</w:t>
      </w:r>
      <w:r>
        <w:rPr/>
        <w:t>年</w:t>
      </w:r>
      <w:r>
        <w:rPr>
          <w:rFonts w:ascii="宋体" w:hAnsi="宋体" w:cs="宋体" w:eastAsia="宋体" w:hint="default"/>
        </w:rPr>
        <w:t>9</w:t>
      </w:r>
      <w:r>
        <w:rPr/>
        <w:t>月至今任上海汉鼎信息技术有限公司监事。</w:t>
      </w:r>
      <w:r>
        <w:rPr>
          <w:rFonts w:ascii="宋体" w:hAnsi="宋体" w:cs="宋体" w:eastAsia="宋体" w:hint="default"/>
        </w:rPr>
        <w:t>2012</w:t>
      </w:r>
      <w:r>
        <w:rPr/>
        <w:t>年</w:t>
      </w:r>
      <w:r>
        <w:rPr>
          <w:rFonts w:ascii="宋体" w:hAnsi="宋体" w:cs="宋体" w:eastAsia="宋体" w:hint="default"/>
        </w:rPr>
        <w:t>12</w:t>
      </w:r>
      <w:r>
        <w:rPr/>
        <w:t>月至今任四川宇佑通普系统工程有限公司董事。目前分管 汉鼎股份总部及各分支机构业务工作。</w:t>
      </w:r>
    </w:p>
    <w:p>
      <w:pPr>
        <w:pStyle w:val="BodyText"/>
        <w:spacing w:line="316" w:lineRule="auto" w:before="19"/>
        <w:ind w:left="513" w:right="143"/>
        <w:jc w:val="left"/>
      </w:pPr>
      <w:r>
        <w:rPr/>
        <w:t>（</w:t>
      </w:r>
      <w:r>
        <w:rPr>
          <w:rFonts w:ascii="宋体" w:hAnsi="宋体" w:cs="宋体" w:eastAsia="宋体" w:hint="default"/>
        </w:rPr>
        <w:t>5</w:t>
      </w:r>
      <w:r>
        <w:rPr/>
        <w:t>）王智斌，男，财务总监，</w:t>
      </w:r>
      <w:r>
        <w:rPr>
          <w:rFonts w:ascii="宋体" w:hAnsi="宋体" w:cs="宋体" w:eastAsia="宋体" w:hint="default"/>
        </w:rPr>
        <w:t>1982</w:t>
      </w:r>
      <w:r>
        <w:rPr/>
        <w:t>年出生，大学本科，注册会计师。</w:t>
      </w:r>
      <w:r>
        <w:rPr>
          <w:rFonts w:ascii="宋体" w:hAnsi="宋体" w:cs="宋体" w:eastAsia="宋体" w:hint="default"/>
        </w:rPr>
        <w:t>2012</w:t>
      </w:r>
      <w:r>
        <w:rPr/>
        <w:t>年</w:t>
      </w:r>
      <w:r>
        <w:rPr>
          <w:rFonts w:ascii="宋体" w:hAnsi="宋体" w:cs="宋体" w:eastAsia="宋体" w:hint="default"/>
        </w:rPr>
        <w:t>6</w:t>
      </w:r>
      <w:r>
        <w:rPr/>
        <w:t>月至今任公司财务总监。 </w:t>
      </w:r>
      <w:r>
        <w:rPr>
          <w:rFonts w:ascii="宋体" w:hAnsi="宋体" w:cs="宋体" w:eastAsia="宋体" w:hint="default"/>
        </w:rPr>
        <w:t>2012</w:t>
      </w:r>
      <w:r>
        <w:rPr/>
        <w:t>年</w:t>
      </w:r>
      <w:r>
        <w:rPr>
          <w:rFonts w:ascii="宋体" w:hAnsi="宋体" w:cs="宋体" w:eastAsia="宋体" w:hint="default"/>
        </w:rPr>
        <w:t>9</w:t>
      </w:r>
      <w:r>
        <w:rPr/>
        <w:t>月至今任上海汉鼎信息技术有限公司董事，</w:t>
      </w:r>
      <w:r>
        <w:rPr>
          <w:rFonts w:ascii="宋体" w:hAnsi="宋体" w:cs="宋体" w:eastAsia="宋体" w:hint="default"/>
        </w:rPr>
        <w:t>2012</w:t>
      </w:r>
      <w:r>
        <w:rPr/>
        <w:t>年</w:t>
      </w:r>
      <w:r>
        <w:rPr>
          <w:rFonts w:ascii="宋体" w:hAnsi="宋体" w:cs="宋体" w:eastAsia="宋体" w:hint="default"/>
        </w:rPr>
        <w:t>12</w:t>
      </w:r>
      <w:r>
        <w:rPr/>
        <w:t>月至今任四川宇佑通普系统工程有限公司董事。目前分管</w:t>
      </w:r>
    </w:p>
    <w:p>
      <w:pPr>
        <w:pStyle w:val="BodyText"/>
        <w:spacing w:line="240" w:lineRule="auto" w:before="19"/>
        <w:ind w:left="153" w:right="3513"/>
        <w:jc w:val="left"/>
      </w:pPr>
      <w:r>
        <w:rPr/>
        <w:t>公司财务中心相关工作。</w:t>
      </w:r>
    </w:p>
    <w:p>
      <w:pPr>
        <w:pStyle w:val="BodyText"/>
        <w:spacing w:line="240" w:lineRule="auto" w:before="76"/>
        <w:ind w:left="513" w:right="0"/>
        <w:jc w:val="left"/>
      </w:pPr>
      <w:r>
        <w:rPr/>
        <w:t>（</w:t>
      </w:r>
      <w:r>
        <w:rPr>
          <w:rFonts w:ascii="宋体" w:hAnsi="宋体" w:cs="宋体" w:eastAsia="宋体" w:hint="default"/>
        </w:rPr>
        <w:t>6</w:t>
      </w:r>
      <w:r>
        <w:rPr/>
        <w:t>）罗洪鹏，男，副总经理，</w:t>
      </w:r>
      <w:r>
        <w:rPr>
          <w:rFonts w:ascii="宋体" w:hAnsi="宋体" w:cs="宋体" w:eastAsia="宋体" w:hint="default"/>
        </w:rPr>
        <w:t>1974</w:t>
      </w:r>
      <w:r>
        <w:rPr/>
        <w:t>年出生，大学本科，高级工程师。</w:t>
      </w:r>
      <w:r>
        <w:rPr>
          <w:rFonts w:ascii="宋体" w:hAnsi="宋体" w:cs="宋体" w:eastAsia="宋体" w:hint="default"/>
        </w:rPr>
        <w:t>2014</w:t>
      </w:r>
      <w:r>
        <w:rPr/>
        <w:t>年</w:t>
      </w:r>
      <w:r>
        <w:rPr>
          <w:rFonts w:ascii="宋体" w:hAnsi="宋体" w:cs="宋体" w:eastAsia="宋体" w:hint="default"/>
        </w:rPr>
        <w:t>1</w:t>
      </w:r>
      <w:r>
        <w:rPr/>
        <w:t>月至今任公司副总经理。</w:t>
      </w:r>
    </w:p>
    <w:p>
      <w:pPr>
        <w:spacing w:after="0" w:line="240" w:lineRule="auto"/>
        <w:jc w:val="left"/>
        <w:sectPr>
          <w:pgSz w:w="11910" w:h="16840"/>
          <w:pgMar w:header="747" w:footer="979" w:top="1040" w:bottom="1160" w:left="980" w:right="980"/>
        </w:sectPr>
      </w:pPr>
    </w:p>
    <w:p>
      <w:pPr>
        <w:spacing w:line="240" w:lineRule="auto" w:before="9"/>
        <w:rPr>
          <w:rFonts w:ascii="宋体" w:hAnsi="宋体" w:cs="宋体" w:eastAsia="宋体" w:hint="default"/>
          <w:sz w:val="26"/>
          <w:szCs w:val="26"/>
        </w:rPr>
      </w:pPr>
    </w:p>
    <w:p>
      <w:pPr>
        <w:pStyle w:val="BodyText"/>
        <w:spacing w:line="316" w:lineRule="auto"/>
        <w:ind w:left="153" w:right="143" w:firstLine="360"/>
        <w:jc w:val="left"/>
      </w:pPr>
      <w:r>
        <w:rPr>
          <w:rFonts w:ascii="宋体" w:hAnsi="宋体" w:cs="宋体" w:eastAsia="宋体" w:hint="default"/>
        </w:rPr>
        <w:t>2004</w:t>
      </w:r>
      <w:r>
        <w:rPr/>
        <w:t>年</w:t>
      </w:r>
      <w:r>
        <w:rPr>
          <w:rFonts w:ascii="宋体" w:hAnsi="宋体" w:cs="宋体" w:eastAsia="宋体" w:hint="default"/>
        </w:rPr>
        <w:t>4</w:t>
      </w:r>
      <w:r>
        <w:rPr/>
        <w:t>月至</w:t>
      </w:r>
      <w:r>
        <w:rPr>
          <w:rFonts w:ascii="宋体" w:hAnsi="宋体" w:cs="宋体" w:eastAsia="宋体" w:hint="default"/>
        </w:rPr>
        <w:t>2011</w:t>
      </w:r>
      <w:r>
        <w:rPr/>
        <w:t>年</w:t>
      </w:r>
      <w:r>
        <w:rPr>
          <w:rFonts w:ascii="宋体" w:hAnsi="宋体" w:cs="宋体" w:eastAsia="宋体" w:hint="default"/>
        </w:rPr>
        <w:t>3</w:t>
      </w:r>
      <w:r>
        <w:rPr/>
        <w:t>月在广东省移动市场部任职，负责经营分析工作，以及全省电子渠道的建设和运营工作；</w:t>
      </w:r>
      <w:r>
        <w:rPr>
          <w:rFonts w:ascii="宋体" w:hAnsi="宋体" w:cs="宋体" w:eastAsia="宋体" w:hint="default"/>
        </w:rPr>
        <w:t>2011</w:t>
      </w:r>
      <w:r>
        <w:rPr/>
        <w:t>年</w:t>
      </w:r>
      <w:r>
        <w:rPr>
          <w:rFonts w:ascii="宋体" w:hAnsi="宋体" w:cs="宋体" w:eastAsia="宋体" w:hint="default"/>
        </w:rPr>
        <w:t>4 </w:t>
      </w:r>
      <w:r>
        <w:rPr/>
        <w:t>月起创办广东蜂助手网络技术有限公司（原：广州蜂帮手网络科技有限公司），现任该公司执行董事兼经理。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left="153" w:right="3513"/>
        <w:jc w:val="left"/>
      </w:pPr>
      <w:r>
        <w:rPr/>
        <w:t>在股东单位任职情况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492"/>
        <w:gridCol w:w="1277"/>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27"/>
          <w:szCs w:val="27"/>
        </w:rPr>
      </w:pPr>
    </w:p>
    <w:p>
      <w:pPr>
        <w:pStyle w:val="BodyText"/>
        <w:spacing w:line="240" w:lineRule="auto"/>
        <w:ind w:right="3513"/>
        <w:jc w:val="left"/>
      </w:pPr>
      <w:r>
        <w:rPr/>
        <w:t>在其他单位任职情况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421"/>
        <w:gridCol w:w="1560"/>
        <w:gridCol w:w="851"/>
        <w:gridCol w:w="1345"/>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汉鼎国际发展有限公司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首任董事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浙江汉鼎宇佑影视传媒有限公司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四川通普集成系统工程有限责任公司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汉鼎宇佑健康科技有限公司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杭州华伍电子科技有限公司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421"/>
        <w:gridCol w:w="1560"/>
        <w:gridCol w:w="851"/>
        <w:gridCol w:w="1345"/>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3513"/>
        <w:jc w:val="left"/>
        <w:rPr>
          <w:b w:val="0"/>
          <w:bCs w:val="0"/>
        </w:rPr>
      </w:pPr>
      <w:bookmarkStart w:name="三、董事、监事、高级管理人员报酬情况" w:id="91"/>
      <w:bookmarkEnd w:id="91"/>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董事、监事、高级管理人员报酬根据公司薪酬制度确定，由提名、 薪酬与考核委员会考核。独立董事报酬由股东大会确定。</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公司薪酬制度</w:t>
            </w:r>
          </w:p>
        </w:tc>
      </w:tr>
      <w:tr>
        <w:trPr>
          <w:trHeight w:val="40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年公司董监高工资合计</w:t>
            </w:r>
            <w:r>
              <w:rPr>
                <w:rFonts w:ascii="宋体" w:hAnsi="宋体" w:cs="宋体" w:eastAsia="宋体" w:hint="default"/>
                <w:spacing w:val="-46"/>
                <w:sz w:val="18"/>
                <w:szCs w:val="18"/>
              </w:rPr>
              <w:t> </w:t>
            </w:r>
            <w:r>
              <w:rPr>
                <w:rFonts w:ascii="宋体" w:hAnsi="宋体" w:cs="宋体" w:eastAsia="宋体" w:hint="default"/>
                <w:sz w:val="18"/>
                <w:szCs w:val="18"/>
              </w:rPr>
              <w:t>207.58</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5"/>
        <w:rPr>
          <w:rFonts w:ascii="宋体" w:hAnsi="宋体" w:cs="宋体" w:eastAsia="宋体" w:hint="default"/>
          <w:b/>
          <w:bCs/>
          <w:sz w:val="27"/>
          <w:szCs w:val="27"/>
        </w:rPr>
      </w:pPr>
    </w:p>
    <w:p>
      <w:pPr>
        <w:pStyle w:val="BodyText"/>
        <w:spacing w:line="240" w:lineRule="auto"/>
        <w:ind w:right="3513"/>
        <w:jc w:val="left"/>
      </w:pPr>
      <w:r>
        <w:rPr/>
        <w:t>公司报告期内董事、监事和高级管理人员报酬情况</w:t>
      </w:r>
    </w:p>
    <w:p>
      <w:pPr>
        <w:pStyle w:val="BodyText"/>
        <w:spacing w:line="240" w:lineRule="auto" w:before="117"/>
        <w:ind w:left="0" w:right="3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355"/>
        <w:gridCol w:w="850"/>
        <w:gridCol w:w="710"/>
        <w:gridCol w:w="1276"/>
        <w:gridCol w:w="1393"/>
        <w:gridCol w:w="1395"/>
        <w:gridCol w:w="1393"/>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1" w:right="60" w:hanging="360"/>
              <w:jc w:val="left"/>
              <w:rPr>
                <w:rFonts w:ascii="宋体" w:hAnsi="宋体" w:cs="宋体" w:eastAsia="宋体" w:hint="default"/>
                <w:sz w:val="18"/>
                <w:szCs w:val="18"/>
              </w:rPr>
            </w:pPr>
            <w:r>
              <w:rPr>
                <w:rFonts w:ascii="宋体" w:hAnsi="宋体" w:cs="宋体" w:eastAsia="宋体" w:hint="default"/>
                <w:sz w:val="18"/>
                <w:szCs w:val="18"/>
              </w:rPr>
              <w:t>从公司获得的报 酬总额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1" w:right="63" w:hanging="181"/>
              <w:jc w:val="left"/>
              <w:rPr>
                <w:rFonts w:ascii="宋体" w:hAnsi="宋体" w:cs="宋体" w:eastAsia="宋体" w:hint="default"/>
                <w:sz w:val="18"/>
                <w:szCs w:val="18"/>
              </w:rPr>
            </w:pPr>
            <w:r>
              <w:rPr>
                <w:rFonts w:ascii="宋体" w:hAnsi="宋体" w:cs="宋体" w:eastAsia="宋体" w:hint="default"/>
                <w:sz w:val="18"/>
                <w:szCs w:val="18"/>
              </w:rPr>
              <w:t>从股东单位获得 的报酬总额</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1" w:right="60" w:hanging="360"/>
              <w:jc w:val="left"/>
              <w:rPr>
                <w:rFonts w:ascii="宋体" w:hAnsi="宋体" w:cs="宋体" w:eastAsia="宋体" w:hint="default"/>
                <w:sz w:val="18"/>
                <w:szCs w:val="18"/>
              </w:rPr>
            </w:pPr>
            <w:r>
              <w:rPr>
                <w:rFonts w:ascii="宋体" w:hAnsi="宋体" w:cs="宋体" w:eastAsia="宋体" w:hint="default"/>
                <w:sz w:val="18"/>
                <w:szCs w:val="18"/>
              </w:rPr>
              <w:t>报告期末实际所 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  艳</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艳</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  铮</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  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  兰</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26.53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17.79</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198"/>
        <w:gridCol w:w="1355"/>
        <w:gridCol w:w="850"/>
        <w:gridCol w:w="710"/>
        <w:gridCol w:w="1276"/>
        <w:gridCol w:w="1393"/>
        <w:gridCol w:w="1395"/>
        <w:gridCol w:w="1393"/>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207.58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207.58</w:t>
            </w:r>
          </w:p>
        </w:tc>
      </w:tr>
    </w:tbl>
    <w:p>
      <w:pPr>
        <w:spacing w:line="240" w:lineRule="auto" w:before="7"/>
        <w:rPr>
          <w:rFonts w:ascii="宋体" w:hAnsi="宋体" w:cs="宋体" w:eastAsia="宋体" w:hint="default"/>
          <w:sz w:val="27"/>
          <w:szCs w:val="27"/>
        </w:rPr>
      </w:pPr>
    </w:p>
    <w:p>
      <w:pPr>
        <w:pStyle w:val="BodyText"/>
        <w:spacing w:line="240" w:lineRule="auto"/>
        <w:ind w:right="93"/>
        <w:jc w:val="left"/>
      </w:pPr>
      <w:r>
        <w:rPr/>
        <w:t>公司董事、监事、高级管理人员报告期内被授予的股权激励情况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344"/>
        <w:gridCol w:w="1022"/>
        <w:gridCol w:w="1024"/>
        <w:gridCol w:w="1022"/>
        <w:gridCol w:w="1022"/>
        <w:gridCol w:w="1023"/>
        <w:gridCol w:w="1024"/>
        <w:gridCol w:w="1022"/>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7"/>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 w:right="54"/>
              <w:jc w:val="both"/>
              <w:rPr>
                <w:rFonts w:ascii="宋体" w:hAnsi="宋体" w:cs="宋体" w:eastAsia="宋体" w:hint="default"/>
                <w:sz w:val="18"/>
                <w:szCs w:val="18"/>
              </w:rPr>
            </w:pPr>
            <w:r>
              <w:rPr>
                <w:rFonts w:ascii="宋体" w:hAnsi="宋体" w:cs="宋体" w:eastAsia="宋体" w:hint="default"/>
                <w:sz w:val="18"/>
                <w:szCs w:val="18"/>
              </w:rPr>
              <w:t>报告期内已 行权期权的 行权价格</w:t>
            </w:r>
          </w:p>
          <w:p>
            <w:pPr>
              <w:pStyle w:val="TableParagraph"/>
              <w:spacing w:line="240" w:lineRule="auto" w:before="20"/>
              <w:ind w:left="100" w:right="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 w:firstLine="32"/>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宋体" w:hAnsi="宋体" w:cs="宋体" w:eastAsia="宋体" w:hint="default"/>
                <w:sz w:val="18"/>
                <w:szCs w:val="18"/>
              </w:rPr>
              <w:t>/</w:t>
            </w:r>
            <w:r>
              <w:rPr>
                <w:rFonts w:ascii="宋体" w:hAnsi="宋体" w:cs="宋体" w:eastAsia="宋体" w:hint="default"/>
                <w:sz w:val="18"/>
                <w:szCs w:val="18"/>
              </w:rPr>
              <w:t>股）</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5"/>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center"/>
              <w:rPr>
                <w:rFonts w:ascii="宋体" w:hAnsi="宋体" w:cs="宋体" w:eastAsia="宋体" w:hint="default"/>
                <w:sz w:val="18"/>
                <w:szCs w:val="18"/>
              </w:rPr>
            </w:pPr>
            <w:r>
              <w:rPr>
                <w:rFonts w:ascii="宋体" w:hAnsi="宋体" w:cs="宋体" w:eastAsia="宋体" w:hint="default"/>
                <w:sz w:val="18"/>
                <w:szCs w:val="18"/>
              </w:rPr>
              <w:t>报告期解限 的限制性股 票数量</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93"/>
        <w:jc w:val="left"/>
        <w:rPr>
          <w:b w:val="0"/>
          <w:bCs w:val="0"/>
        </w:rPr>
      </w:pPr>
      <w:bookmarkStart w:name="四、公司董事、监事、高级管理人员变动情况" w:id="92"/>
      <w:bookmarkEnd w:id="92"/>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679"/>
        <w:gridCol w:w="389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董事会任命</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董事会提议，股东大会选举。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董事会提议，股东大会选举。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董事会任命</w:t>
            </w:r>
          </w:p>
        </w:tc>
      </w:tr>
    </w:tbl>
    <w:p>
      <w:pPr>
        <w:spacing w:line="240" w:lineRule="auto" w:before="2"/>
        <w:rPr>
          <w:rFonts w:ascii="宋体" w:hAnsi="宋体" w:cs="宋体" w:eastAsia="宋体" w:hint="default"/>
          <w:b/>
          <w:bCs/>
          <w:sz w:val="18"/>
          <w:szCs w:val="18"/>
        </w:rPr>
      </w:pPr>
    </w:p>
    <w:p>
      <w:pPr>
        <w:pStyle w:val="Heading2"/>
        <w:spacing w:line="240" w:lineRule="auto" w:before="26"/>
        <w:ind w:right="93"/>
        <w:jc w:val="left"/>
        <w:rPr>
          <w:b w:val="0"/>
          <w:bCs w:val="0"/>
        </w:rPr>
      </w:pPr>
      <w:bookmarkStart w:name="五、报告期核心技术团队或关键技术人员变动情况（非董事、监事、高级管理人员）" w:id="93"/>
      <w:bookmarkEnd w:id="9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3" w:right="93" w:firstLine="360"/>
        <w:jc w:val="left"/>
      </w:pPr>
      <w:r>
        <w:rPr>
          <w:spacing w:val="-2"/>
        </w:rPr>
        <w:t>报告期内，公司核心技术人员杨东新先生因到达退休年龄，经公司研究决定任命李先连先生接替了其所负责的工作，并</w:t>
      </w:r>
      <w:r>
        <w:rPr/>
        <w:t> 已实现平稳交接、过渡。本次核心技术人员的变更不会影响公司核心竞争力及正常生产经营。</w:t>
      </w:r>
    </w:p>
    <w:p>
      <w:pPr>
        <w:pStyle w:val="BodyText"/>
        <w:spacing w:line="360" w:lineRule="auto" w:before="19"/>
        <w:ind w:left="513" w:right="93"/>
        <w:jc w:val="left"/>
      </w:pPr>
      <w:r>
        <w:rPr/>
        <w:t>李先连简历如下： </w:t>
      </w:r>
      <w:r>
        <w:rPr>
          <w:spacing w:val="-4"/>
        </w:rPr>
        <w:t>李先连，男，出生于</w:t>
      </w:r>
      <w:r>
        <w:rPr>
          <w:rFonts w:ascii="宋体" w:hAnsi="宋体" w:cs="宋体" w:eastAsia="宋体" w:hint="default"/>
          <w:spacing w:val="-4"/>
        </w:rPr>
        <w:t>1976</w:t>
      </w:r>
      <w:r>
        <w:rPr>
          <w:spacing w:val="-4"/>
        </w:rPr>
        <w:t>年</w:t>
      </w:r>
      <w:r>
        <w:rPr>
          <w:rFonts w:ascii="宋体" w:hAnsi="宋体" w:cs="宋体" w:eastAsia="宋体" w:hint="default"/>
          <w:spacing w:val="-4"/>
        </w:rPr>
        <w:t>11</w:t>
      </w:r>
      <w:r>
        <w:rPr>
          <w:spacing w:val="-4"/>
        </w:rPr>
        <w:t>月。本科，一级注册建造师，高级工程师，多次获得浙江省建筑智能化优秀项目经理称号，</w:t>
      </w:r>
    </w:p>
    <w:p>
      <w:pPr>
        <w:pStyle w:val="BodyText"/>
        <w:spacing w:line="221" w:lineRule="exact" w:before="0"/>
        <w:ind w:right="0"/>
        <w:jc w:val="left"/>
      </w:pPr>
      <w:r>
        <w:rPr/>
        <w:t>被杭州市经济和信息化委员会聘为杭州市工业和信息化专家。</w:t>
      </w:r>
      <w:r>
        <w:rPr>
          <w:rFonts w:ascii="宋体" w:hAnsi="宋体" w:cs="宋体" w:eastAsia="宋体" w:hint="default"/>
        </w:rPr>
        <w:t>1999</w:t>
      </w:r>
      <w:r>
        <w:rPr/>
        <w:t>年</w:t>
      </w:r>
      <w:r>
        <w:rPr>
          <w:rFonts w:ascii="宋体" w:hAnsi="宋体" w:cs="宋体" w:eastAsia="宋体" w:hint="default"/>
        </w:rPr>
        <w:t>5</w:t>
      </w:r>
      <w:r>
        <w:rPr/>
        <w:t>月—</w:t>
      </w:r>
      <w:r>
        <w:rPr>
          <w:rFonts w:ascii="宋体" w:hAnsi="宋体" w:cs="宋体" w:eastAsia="宋体" w:hint="default"/>
        </w:rPr>
        <w:t>2012</w:t>
      </w:r>
      <w:r>
        <w:rPr/>
        <w:t>年</w:t>
      </w:r>
      <w:r>
        <w:rPr>
          <w:rFonts w:ascii="宋体" w:hAnsi="宋体" w:cs="宋体" w:eastAsia="宋体" w:hint="default"/>
        </w:rPr>
        <w:t>5</w:t>
      </w:r>
      <w:r>
        <w:rPr/>
        <w:t>月，就业于中程科技有限公司，一直从事</w:t>
      </w:r>
    </w:p>
    <w:p>
      <w:pPr>
        <w:pStyle w:val="BodyText"/>
        <w:spacing w:line="240" w:lineRule="auto" w:before="77"/>
        <w:ind w:left="153" w:right="93"/>
        <w:jc w:val="left"/>
      </w:pPr>
      <w:r>
        <w:rPr/>
        <w:t>智能化建筑的项目管理与技术负责工作。</w:t>
      </w:r>
      <w:r>
        <w:rPr>
          <w:rFonts w:ascii="宋体" w:hAnsi="宋体" w:cs="宋体" w:eastAsia="宋体" w:hint="default"/>
        </w:rPr>
        <w:t>2012</w:t>
      </w:r>
      <w:r>
        <w:rPr/>
        <w:t>年</w:t>
      </w:r>
      <w:r>
        <w:rPr>
          <w:rFonts w:ascii="宋体" w:hAnsi="宋体" w:cs="宋体" w:eastAsia="宋体" w:hint="default"/>
        </w:rPr>
        <w:t>5</w:t>
      </w:r>
      <w:r>
        <w:rPr/>
        <w:t>月至今，任公司工程管理中心副总经理，从事智能化工程与技术管理。</w:t>
      </w:r>
    </w:p>
    <w:p>
      <w:pPr>
        <w:spacing w:line="240" w:lineRule="auto" w:before="1"/>
        <w:rPr>
          <w:rFonts w:ascii="宋体" w:hAnsi="宋体" w:cs="宋体" w:eastAsia="宋体" w:hint="default"/>
          <w:sz w:val="25"/>
          <w:szCs w:val="25"/>
        </w:rPr>
      </w:pPr>
    </w:p>
    <w:p>
      <w:pPr>
        <w:pStyle w:val="Heading2"/>
        <w:spacing w:line="240" w:lineRule="auto"/>
        <w:ind w:left="153" w:right="93"/>
        <w:jc w:val="left"/>
        <w:rPr>
          <w:b w:val="0"/>
          <w:bCs w:val="0"/>
        </w:rPr>
      </w:pPr>
      <w:bookmarkStart w:name="六、公司员工情况" w:id="94"/>
      <w:bookmarkEnd w:id="94"/>
      <w:r>
        <w:rPr>
          <w:b w:val="0"/>
          <w:bCs w:val="0"/>
        </w:rPr>
      </w:r>
      <w:r>
        <w:rPr/>
        <w:t>六、公司员工情况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93"/>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日，本公司共有员工</w:t>
      </w:r>
      <w:r>
        <w:rPr>
          <w:rFonts w:ascii="宋体" w:hAnsi="宋体" w:cs="宋体" w:eastAsia="宋体" w:hint="default"/>
        </w:rPr>
        <w:t>468</w:t>
      </w:r>
      <w:r>
        <w:rPr/>
        <w:t>人，员工构成情况如下：</w:t>
      </w:r>
    </w:p>
    <w:p>
      <w:pPr>
        <w:spacing w:line="240" w:lineRule="auto" w:before="0"/>
        <w:rPr>
          <w:rFonts w:ascii="宋体" w:hAnsi="宋体" w:cs="宋体" w:eastAsia="宋体" w:hint="default"/>
          <w:sz w:val="15"/>
          <w:szCs w:val="15"/>
        </w:rPr>
      </w:pPr>
    </w:p>
    <w:p>
      <w:pPr>
        <w:pStyle w:val="BodyText"/>
        <w:spacing w:line="240" w:lineRule="auto" w:before="0"/>
        <w:ind w:left="153" w:right="93"/>
        <w:jc w:val="left"/>
      </w:pPr>
      <w:r>
        <w:rPr/>
        <w:t>（一）员工专业结构</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22"/>
        <w:gridCol w:w="2538"/>
        <w:gridCol w:w="2535"/>
      </w:tblGrid>
      <w:tr>
        <w:trPr>
          <w:trHeight w:val="34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员工结构</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2" w:right="0"/>
              <w:jc w:val="left"/>
              <w:rPr>
                <w:rFonts w:ascii="宋体" w:hAnsi="宋体" w:cs="宋体" w:eastAsia="宋体" w:hint="default"/>
                <w:sz w:val="18"/>
                <w:szCs w:val="18"/>
              </w:rPr>
            </w:pPr>
            <w:r>
              <w:rPr>
                <w:rFonts w:ascii="宋体" w:hAnsi="宋体" w:cs="宋体" w:eastAsia="宋体" w:hint="default"/>
                <w:sz w:val="18"/>
                <w:szCs w:val="18"/>
              </w:rPr>
              <w:t>员工人数（人）</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4" w:right="0"/>
              <w:jc w:val="left"/>
              <w:rPr>
                <w:rFonts w:ascii="宋体" w:hAnsi="宋体" w:cs="宋体" w:eastAsia="宋体" w:hint="default"/>
                <w:sz w:val="18"/>
                <w:szCs w:val="18"/>
              </w:rPr>
            </w:pPr>
            <w:r>
              <w:rPr>
                <w:rFonts w:ascii="宋体" w:hAnsi="宋体" w:cs="宋体" w:eastAsia="宋体" w:hint="default"/>
                <w:sz w:val="18"/>
                <w:szCs w:val="18"/>
              </w:rPr>
              <w:t>占员工总数比例（</w:t>
            </w:r>
            <w:r>
              <w:rPr>
                <w:rFonts w:ascii="宋体" w:hAnsi="宋体" w:cs="宋体" w:eastAsia="宋体"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3"/>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3322"/>
        <w:gridCol w:w="2538"/>
        <w:gridCol w:w="2535"/>
      </w:tblGrid>
      <w:tr>
        <w:trPr>
          <w:trHeight w:val="34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159</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33.97</w:t>
            </w:r>
          </w:p>
        </w:tc>
      </w:tr>
      <w:tr>
        <w:trPr>
          <w:trHeight w:val="34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111</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23.72</w:t>
            </w:r>
          </w:p>
        </w:tc>
      </w:tr>
      <w:tr>
        <w:trPr>
          <w:trHeight w:val="34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90</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19.23</w:t>
            </w:r>
          </w:p>
        </w:tc>
      </w:tr>
      <w:tr>
        <w:trPr>
          <w:trHeight w:val="348"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108</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23.08</w:t>
            </w:r>
          </w:p>
        </w:tc>
      </w:tr>
      <w:tr>
        <w:trPr>
          <w:trHeight w:val="347" w:hRule="exact"/>
        </w:trPr>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468</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100.00</w:t>
            </w:r>
          </w:p>
        </w:tc>
      </w:tr>
    </w:tbl>
    <w:p>
      <w:pPr>
        <w:spacing w:line="240" w:lineRule="auto" w:before="3"/>
        <w:rPr>
          <w:rFonts w:ascii="宋体" w:hAnsi="宋体" w:cs="宋体" w:eastAsia="宋体" w:hint="default"/>
          <w:sz w:val="21"/>
          <w:szCs w:val="21"/>
        </w:rPr>
      </w:pPr>
    </w:p>
    <w:p>
      <w:pPr>
        <w:pStyle w:val="BodyText"/>
        <w:spacing w:line="240" w:lineRule="auto"/>
        <w:ind w:right="3513"/>
        <w:jc w:val="left"/>
      </w:pPr>
      <w:r>
        <w:rPr/>
        <w:t>（二）员工受教育程度</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33"/>
        <w:gridCol w:w="2544"/>
        <w:gridCol w:w="2546"/>
      </w:tblGrid>
      <w:tr>
        <w:trPr>
          <w:trHeight w:val="355" w:hRule="exact"/>
        </w:trPr>
        <w:tc>
          <w:tcPr>
            <w:tcW w:w="33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54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254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6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sz w:val="18"/>
                <w:szCs w:val="18"/>
              </w:rPr>
              <w:t>本科以上</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14</w:t>
            </w:r>
          </w:p>
        </w:tc>
        <w:tc>
          <w:tcPr>
            <w:tcW w:w="25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sz w:val="18"/>
              </w:rPr>
              <w:t>2.99</w:t>
            </w:r>
          </w:p>
        </w:tc>
      </w:tr>
      <w:tr>
        <w:trPr>
          <w:trHeight w:val="36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187</w:t>
            </w:r>
          </w:p>
        </w:tc>
        <w:tc>
          <w:tcPr>
            <w:tcW w:w="25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39.96</w:t>
            </w:r>
          </w:p>
        </w:tc>
      </w:tr>
      <w:tr>
        <w:trPr>
          <w:trHeight w:val="361"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205</w:t>
            </w:r>
          </w:p>
        </w:tc>
        <w:tc>
          <w:tcPr>
            <w:tcW w:w="25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43.80</w:t>
            </w:r>
          </w:p>
        </w:tc>
      </w:tr>
      <w:tr>
        <w:trPr>
          <w:trHeight w:val="36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62</w:t>
            </w:r>
          </w:p>
        </w:tc>
        <w:tc>
          <w:tcPr>
            <w:tcW w:w="25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13.25</w:t>
            </w:r>
          </w:p>
        </w:tc>
      </w:tr>
      <w:tr>
        <w:trPr>
          <w:trHeight w:val="362" w:hRule="exact"/>
        </w:trPr>
        <w:tc>
          <w:tcPr>
            <w:tcW w:w="33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442</w:t>
            </w:r>
          </w:p>
        </w:tc>
        <w:tc>
          <w:tcPr>
            <w:tcW w:w="25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100.00</w:t>
            </w:r>
          </w:p>
        </w:tc>
      </w:tr>
    </w:tbl>
    <w:p>
      <w:pPr>
        <w:pStyle w:val="BodyText"/>
        <w:spacing w:line="240" w:lineRule="auto" w:before="51"/>
        <w:ind w:right="3513"/>
        <w:jc w:val="left"/>
      </w:pPr>
      <w:r>
        <w:rPr/>
        <w:t>报告期内，公司没有需要承担费用的离退休职工。</w:t>
      </w:r>
    </w:p>
    <w:p>
      <w:pPr>
        <w:spacing w:after="0" w:line="240" w:lineRule="auto"/>
        <w:jc w:val="lef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3629"/>
        <w:jc w:val="center"/>
        <w:rPr>
          <w:b w:val="0"/>
          <w:bCs w:val="0"/>
        </w:rPr>
      </w:pPr>
      <w:bookmarkStart w:name="第八节 公司治理" w:id="95"/>
      <w:bookmarkEnd w:id="95"/>
      <w:r>
        <w:rPr>
          <w:b w:val="0"/>
          <w:bCs w:val="0"/>
        </w:rPr>
      </w:r>
      <w:bookmarkStart w:name="_bookmark7" w:id="96"/>
      <w:bookmarkEnd w:id="96"/>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3"/>
        <w:jc w:val="left"/>
        <w:rPr>
          <w:b w:val="0"/>
          <w:bCs w:val="0"/>
        </w:rPr>
      </w:pPr>
      <w:bookmarkStart w:name="一、公司治理的基本状况" w:id="97"/>
      <w:bookmarkEnd w:id="97"/>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3" w:right="93"/>
        <w:jc w:val="left"/>
      </w:pPr>
      <w:r>
        <w:rPr>
          <w:spacing w:val="-4"/>
        </w:rPr>
        <w:t>报告期内，公司严格按照《公司法》、《证劵法》、《上市公司治理准则》、《深圳证券交易所创业板股票上市规则》、</w:t>
      </w:r>
    </w:p>
    <w:p>
      <w:pPr>
        <w:pStyle w:val="BodyText"/>
        <w:spacing w:line="316" w:lineRule="auto" w:before="76"/>
        <w:ind w:left="153" w:right="193"/>
        <w:jc w:val="both"/>
      </w:pPr>
      <w:r>
        <w:rPr>
          <w:spacing w:val="-2"/>
        </w:rPr>
        <w:t>《深圳证券交易所创业板上市公司规范运作指引》等法律法规的要求，不断完善公司的法人治理结构，建立健全公司内部管</w:t>
      </w:r>
      <w:r>
        <w:rPr>
          <w:spacing w:val="-66"/>
        </w:rPr>
        <w:t> </w:t>
      </w:r>
      <w:r>
        <w:rPr>
          <w:spacing w:val="-66"/>
        </w:rPr>
      </w:r>
      <w:r>
        <w:rPr>
          <w:spacing w:val="-2"/>
        </w:rPr>
        <w:t>理和控制制度，持续深入开展公司治理活动，促进了公司规范运作，提高了公司治理水平。截至报告期末，公司实际情况符</w:t>
      </w:r>
      <w:r>
        <w:rPr>
          <w:spacing w:val="-66"/>
        </w:rPr>
        <w:t> </w:t>
      </w:r>
      <w:r>
        <w:rPr>
          <w:spacing w:val="-66"/>
        </w:rPr>
      </w:r>
      <w:r>
        <w:rPr/>
        <w:t>合中国证监会发布的有关上市公司治理的规范性文件的要求。</w:t>
      </w:r>
    </w:p>
    <w:p>
      <w:pPr>
        <w:spacing w:line="316" w:lineRule="auto" w:before="19"/>
        <w:ind w:left="513" w:right="7283" w:firstLine="1"/>
        <w:jc w:val="left"/>
        <w:rPr>
          <w:rFonts w:ascii="宋体" w:hAnsi="宋体" w:cs="宋体" w:eastAsia="宋体" w:hint="default"/>
          <w:sz w:val="18"/>
          <w:szCs w:val="18"/>
        </w:rPr>
      </w:pPr>
      <w:r>
        <w:rPr>
          <w:rFonts w:ascii="宋体" w:hAnsi="宋体" w:cs="宋体" w:eastAsia="宋体" w:hint="default"/>
          <w:b/>
          <w:bCs/>
          <w:sz w:val="18"/>
          <w:szCs w:val="18"/>
        </w:rPr>
        <w:t>一、公司“三会”运作情况</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、股东大会召开</w:t>
      </w:r>
    </w:p>
    <w:p>
      <w:pPr>
        <w:pStyle w:val="BodyText"/>
        <w:spacing w:line="316" w:lineRule="auto" w:before="19"/>
        <w:ind w:left="153" w:right="190" w:firstLine="360"/>
        <w:jc w:val="both"/>
      </w:pPr>
      <w:r>
        <w:rPr/>
        <w:t>报告期内共召开了</w:t>
      </w:r>
      <w:r>
        <w:rPr>
          <w:rFonts w:ascii="宋体" w:hAnsi="宋体" w:cs="宋体" w:eastAsia="宋体" w:hint="default"/>
        </w:rPr>
        <w:t>3</w:t>
      </w:r>
      <w:r>
        <w:rPr/>
        <w:t>次股东大会：</w:t>
      </w:r>
      <w:r>
        <w:rPr>
          <w:rFonts w:ascii="宋体" w:hAnsi="宋体" w:cs="宋体" w:eastAsia="宋体" w:hint="default"/>
        </w:rPr>
        <w:t>2014</w:t>
      </w:r>
      <w:r>
        <w:rPr/>
        <w:t>年第一次临时股东大会、</w:t>
      </w:r>
      <w:r>
        <w:rPr>
          <w:rFonts w:ascii="宋体" w:hAnsi="宋体" w:cs="宋体" w:eastAsia="宋体" w:hint="default"/>
        </w:rPr>
        <w:t>2013</w:t>
      </w:r>
      <w:r>
        <w:rPr/>
        <w:t>年度股东大会、</w:t>
      </w:r>
      <w:r>
        <w:rPr>
          <w:rFonts w:ascii="宋体" w:hAnsi="宋体" w:cs="宋体" w:eastAsia="宋体" w:hint="default"/>
        </w:rPr>
        <w:t>2014</w:t>
      </w:r>
      <w:r>
        <w:rPr/>
        <w:t>年第二次临时股东大会。公司 </w:t>
      </w:r>
      <w:r>
        <w:rPr>
          <w:spacing w:val="-2"/>
        </w:rPr>
        <w:t>严格按照《上市公司股东大会规则》、《公司章程》、《股东大会议事规则》等规定和要求，规范股东大会召集、召开、表</w:t>
      </w:r>
      <w:r>
        <w:rPr>
          <w:spacing w:val="-70"/>
        </w:rPr>
        <w:t> </w:t>
      </w:r>
      <w:r>
        <w:rPr>
          <w:spacing w:val="-70"/>
        </w:rPr>
      </w:r>
      <w:r>
        <w:rPr>
          <w:spacing w:val="-2"/>
        </w:rPr>
        <w:t>决程序，切实保证中小股东的权益，会议记录完整、会议决议及时完整披露。聘请律师列席股东大会并对股东大会的召开和</w:t>
      </w:r>
      <w:r>
        <w:rPr>
          <w:spacing w:val="-66"/>
        </w:rPr>
        <w:t> </w:t>
      </w:r>
      <w:r>
        <w:rPr>
          <w:spacing w:val="-66"/>
        </w:rPr>
      </w:r>
      <w:r>
        <w:rPr/>
        <w:t>表决程序出具法律意见书，积极采用了网络投票方式，充分尊重和维护全体股东的合法权益。</w:t>
      </w:r>
    </w:p>
    <w:p>
      <w:pPr>
        <w:pStyle w:val="BodyText"/>
        <w:spacing w:line="316" w:lineRule="auto" w:before="19"/>
        <w:ind w:left="513" w:right="93"/>
        <w:jc w:val="left"/>
      </w:pPr>
      <w:r>
        <w:rPr>
          <w:rFonts w:ascii="宋体" w:hAnsi="宋体" w:cs="宋体" w:eastAsia="宋体" w:hint="default"/>
        </w:rPr>
        <w:t>2</w:t>
      </w:r>
      <w:r>
        <w:rPr/>
        <w:t>、董事会召开 报告期内共召开董事会会议</w:t>
      </w:r>
      <w:r>
        <w:rPr>
          <w:rFonts w:ascii="宋体" w:hAnsi="宋体" w:cs="宋体" w:eastAsia="宋体" w:hint="default"/>
        </w:rPr>
        <w:t>14</w:t>
      </w:r>
      <w:r>
        <w:rPr/>
        <w:t>次。董事会的召集和召开程序符合《公司法》、公司《公司章程》、《董事会议事规则》</w:t>
      </w:r>
    </w:p>
    <w:p>
      <w:pPr>
        <w:pStyle w:val="BodyText"/>
        <w:spacing w:line="316" w:lineRule="auto" w:before="19"/>
        <w:ind w:left="153" w:right="93"/>
        <w:jc w:val="left"/>
      </w:pPr>
      <w:r>
        <w:rPr>
          <w:spacing w:val="-2"/>
        </w:rPr>
        <w:t>的相关规定，会议记录完整，会议决议及时充分披露。董事会各成员都能勤勉尽责，认真履行《公司章程》赋予的职权，并</w:t>
      </w:r>
      <w:r>
        <w:rPr>
          <w:spacing w:val="-71"/>
        </w:rPr>
        <w:t> </w:t>
      </w:r>
      <w:r>
        <w:rPr>
          <w:spacing w:val="-71"/>
        </w:rPr>
      </w:r>
      <w:r>
        <w:rPr/>
        <w:t>积极参加公司历次董事会，对公司董事会的科学决策、促进公司的良性发展起到了积极的作用。董事会下设的专门委员会， 各尽其责，提高了董事会的决策效率。</w:t>
      </w:r>
    </w:p>
    <w:p>
      <w:pPr>
        <w:pStyle w:val="BodyText"/>
        <w:spacing w:line="319" w:lineRule="auto" w:before="19"/>
        <w:ind w:left="513" w:right="183"/>
        <w:jc w:val="left"/>
      </w:pPr>
      <w:r>
        <w:rPr>
          <w:rFonts w:ascii="宋体" w:hAnsi="宋体" w:cs="宋体" w:eastAsia="宋体" w:hint="default"/>
        </w:rPr>
        <w:t>3</w:t>
      </w:r>
      <w:r>
        <w:rPr/>
        <w:t>、监事会召开 报告期内共召开</w:t>
      </w:r>
      <w:r>
        <w:rPr>
          <w:rFonts w:ascii="宋体" w:hAnsi="宋体" w:cs="宋体" w:eastAsia="宋体" w:hint="default"/>
        </w:rPr>
        <w:t>9</w:t>
      </w:r>
      <w:r>
        <w:rPr/>
        <w:t>次监事会。各位监事按照公司《监事会议事规则》的要求，认真履行自己的职责，对公司重要事项、</w:t>
      </w:r>
    </w:p>
    <w:p>
      <w:pPr>
        <w:spacing w:line="316" w:lineRule="auto" w:before="17"/>
        <w:ind w:left="515" w:right="3693" w:hanging="362"/>
        <w:jc w:val="left"/>
        <w:rPr>
          <w:rFonts w:ascii="宋体" w:hAnsi="宋体" w:cs="宋体" w:eastAsia="宋体" w:hint="default"/>
          <w:sz w:val="18"/>
          <w:szCs w:val="18"/>
        </w:rPr>
      </w:pPr>
      <w:r>
        <w:rPr>
          <w:rFonts w:ascii="宋体" w:hAnsi="宋体" w:cs="宋体" w:eastAsia="宋体" w:hint="default"/>
          <w:sz w:val="18"/>
          <w:szCs w:val="18"/>
        </w:rPr>
        <w:t>财务状况以及董事、高管人员、财务负责人履行职责的合法合规性进行监督。 </w:t>
      </w:r>
      <w:r>
        <w:rPr>
          <w:rFonts w:ascii="宋体" w:hAnsi="宋体" w:cs="宋体" w:eastAsia="宋体" w:hint="default"/>
          <w:b/>
          <w:bCs/>
          <w:sz w:val="18"/>
          <w:szCs w:val="18"/>
        </w:rPr>
        <w:t>二、公司内部控制情况</w:t>
      </w:r>
      <w:r>
        <w:rPr>
          <w:rFonts w:ascii="宋体" w:hAnsi="宋体" w:cs="宋体" w:eastAsia="宋体" w:hint="default"/>
          <w:sz w:val="18"/>
          <w:szCs w:val="18"/>
        </w:rPr>
      </w:r>
    </w:p>
    <w:p>
      <w:pPr>
        <w:pStyle w:val="BodyText"/>
        <w:spacing w:line="316" w:lineRule="auto" w:before="19"/>
        <w:ind w:left="153" w:right="191" w:firstLine="360"/>
        <w:jc w:val="both"/>
      </w:pPr>
      <w:r>
        <w:rPr>
          <w:spacing w:val="-2"/>
        </w:rPr>
        <w:t>公司制定了《财务管理制度》，规定公司应根据实际需要合理核实现金的库存限额、严禁白条抵库和任意挪用现金、一</w:t>
      </w:r>
      <w:r>
        <w:rPr/>
        <w:t> </w:t>
      </w:r>
      <w:r>
        <w:rPr>
          <w:spacing w:val="-2"/>
        </w:rPr>
        <w:t>切现金收付都必须有合法的原始凭证等现金管理制度和银行帐户印签实行分管并用制、不准签发空头支票等银行存款管理制</w:t>
      </w:r>
      <w:r>
        <w:rPr>
          <w:spacing w:val="-64"/>
        </w:rPr>
        <w:t> </w:t>
      </w:r>
      <w:r>
        <w:rPr>
          <w:spacing w:val="-64"/>
        </w:rPr>
      </w:r>
      <w:r>
        <w:rPr/>
        <w:t>度。</w:t>
      </w:r>
    </w:p>
    <w:p>
      <w:pPr>
        <w:pStyle w:val="BodyText"/>
        <w:spacing w:line="316" w:lineRule="auto" w:before="19"/>
        <w:ind w:right="191" w:firstLine="360"/>
        <w:jc w:val="both"/>
      </w:pPr>
      <w:r>
        <w:rPr>
          <w:spacing w:val="-2"/>
        </w:rPr>
        <w:t>公司制定了《募集资金管理制度》，严格按照相关的法规对募集资金的存放和实际使用进行管理，保障募投项目的顺利</w:t>
      </w:r>
      <w:r>
        <w:rPr/>
        <w:t> 进行。</w:t>
      </w:r>
    </w:p>
    <w:p>
      <w:pPr>
        <w:pStyle w:val="BodyText"/>
        <w:spacing w:line="316" w:lineRule="auto" w:before="19"/>
        <w:ind w:right="93" w:firstLine="360"/>
        <w:jc w:val="left"/>
      </w:pPr>
      <w:r>
        <w:rPr>
          <w:spacing w:val="-2"/>
        </w:rPr>
        <w:t>公司制定了《采购部内部管理控制制度》、《供应商内部管理控制制度》、《物流部内部管理控制制度》等内部控制制</w:t>
      </w:r>
      <w:r>
        <w:rPr/>
        <w:t> </w:t>
      </w:r>
      <w:r>
        <w:rPr>
          <w:spacing w:val="-2"/>
        </w:rPr>
        <w:t>度。从编制项目采购计划、提出采购申请、采购计划的执行及反馈、紧急采购计划的执行、付款计划的编制、款项的支付等</w:t>
      </w:r>
      <w:r>
        <w:rPr>
          <w:spacing w:val="-68"/>
        </w:rPr>
        <w:t> </w:t>
      </w:r>
      <w:r>
        <w:rPr>
          <w:spacing w:val="-68"/>
        </w:rPr>
      </w:r>
      <w:r>
        <w:rPr>
          <w:spacing w:val="-4"/>
        </w:rPr>
        <w:t>环节都制定了严格的流程及操作细则。采购与付款内部控制制度的制定并有效执行，防范了采购与付款过程中的舞弊与差错，</w:t>
      </w:r>
      <w:r>
        <w:rPr>
          <w:spacing w:val="-44"/>
        </w:rPr>
        <w:t> </w:t>
      </w:r>
      <w:r>
        <w:rPr>
          <w:spacing w:val="-44"/>
        </w:rPr>
      </w:r>
      <w:r>
        <w:rPr/>
        <w:t>使之流转有序、付款有度，有效地保证了工程施工成本的准确性和公司资产的安全、完整。</w:t>
      </w:r>
    </w:p>
    <w:p>
      <w:pPr>
        <w:pStyle w:val="BodyText"/>
        <w:spacing w:line="316" w:lineRule="auto" w:before="19"/>
        <w:ind w:left="153" w:right="190" w:firstLine="360"/>
        <w:jc w:val="both"/>
      </w:pPr>
      <w:r>
        <w:rPr>
          <w:spacing w:val="-2"/>
        </w:rPr>
        <w:t>公司制定了《项目实施管理制度》、《智能化项目管理办法》、《施工现场管理制度》、《安全生产管理制度》、《工</w:t>
      </w:r>
      <w:r>
        <w:rPr/>
        <w:t> </w:t>
      </w:r>
      <w:r>
        <w:rPr>
          <w:spacing w:val="-2"/>
        </w:rPr>
        <w:t>程项目成本预算管理制度》、《项目地材料保管制度及盘点制度》《项目消化流程》等一系列内部控制制度。从项目深化优</w:t>
      </w:r>
      <w:r>
        <w:rPr>
          <w:spacing w:val="-68"/>
        </w:rPr>
        <w:t> </w:t>
      </w:r>
      <w:r>
        <w:rPr>
          <w:spacing w:val="-68"/>
        </w:rPr>
      </w:r>
      <w:r>
        <w:rPr>
          <w:spacing w:val="-2"/>
        </w:rPr>
        <w:t>化方案的编制、技术指导、安全施工与文明施工、项目质量标准、竣工验收到验收后工程维修与保养等环节都制定了严格的</w:t>
      </w:r>
      <w:r>
        <w:rPr>
          <w:spacing w:val="-66"/>
        </w:rPr>
        <w:t> </w:t>
      </w:r>
      <w:r>
        <w:rPr>
          <w:spacing w:val="-66"/>
        </w:rPr>
      </w:r>
      <w:r>
        <w:rPr>
          <w:spacing w:val="-2"/>
        </w:rPr>
        <w:t>流程及操作细则。工程施工管理环节内部控制制度的制定并有效执行，确保了施工体系正常有序地运行以及工程项目的顺利</w:t>
      </w:r>
      <w:r>
        <w:rPr>
          <w:spacing w:val="-64"/>
        </w:rPr>
        <w:t> </w:t>
      </w:r>
      <w:r>
        <w:rPr>
          <w:spacing w:val="-64"/>
        </w:rPr>
      </w:r>
      <w:r>
        <w:rPr/>
        <w:t>实施，有效控制工程质量，加强了公司在智能建筑与数字社区市场的竞争力。</w:t>
      </w:r>
    </w:p>
    <w:p>
      <w:pPr>
        <w:pStyle w:val="BodyText"/>
        <w:spacing w:line="319" w:lineRule="auto" w:before="19"/>
        <w:ind w:left="153" w:right="192" w:firstLine="360"/>
        <w:jc w:val="both"/>
      </w:pPr>
      <w:r>
        <w:rPr>
          <w:spacing w:val="-2"/>
        </w:rPr>
        <w:t>公司建立了较科学的对外投资决策程序，制定了《对外投资管理制度》、《高风险投资业务专项管理制度》，对外投资</w:t>
      </w:r>
      <w:r>
        <w:rPr/>
        <w:t> </w:t>
      </w:r>
      <w:r>
        <w:rPr>
          <w:spacing w:val="-2"/>
        </w:rPr>
        <w:t>的批准权限按不同的投资额分别由公司不同层次的权力机构决策，严格控制投资风险。公司没有严重偏离公司投资政策和程</w:t>
      </w:r>
      <w:r>
        <w:rPr>
          <w:spacing w:val="-64"/>
        </w:rPr>
        <w:t> </w:t>
      </w:r>
      <w:r>
        <w:rPr>
          <w:spacing w:val="-64"/>
        </w:rPr>
      </w:r>
      <w:r>
        <w:rPr/>
        <w:t>序的行为。</w:t>
      </w:r>
    </w:p>
    <w:p>
      <w:pPr>
        <w:pStyle w:val="BodyText"/>
        <w:spacing w:line="316" w:lineRule="auto" w:before="17"/>
        <w:ind w:right="190" w:firstLine="360"/>
        <w:jc w:val="both"/>
      </w:pPr>
      <w:r>
        <w:rPr>
          <w:spacing w:val="-2"/>
        </w:rPr>
        <w:t>公司制定了《对外担保制度》，明确对担保业务应进行风险评估，规定了董事会或股东大会审议担保事项的具体流程和</w:t>
      </w:r>
      <w:r>
        <w:rPr/>
        <w:t> 担保的日常管理，以防范潜在的风险，避免和减少可能发生的损失。</w:t>
      </w:r>
    </w:p>
    <w:p>
      <w:pPr>
        <w:spacing w:after="0" w:line="316" w:lineRule="auto"/>
        <w:jc w:val="both"/>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93" w:firstLine="360"/>
        <w:jc w:val="left"/>
      </w:pPr>
      <w:r>
        <w:rPr>
          <w:spacing w:val="-2"/>
        </w:rPr>
        <w:t>公司制定了《内部审计制度》，在董事会下设立审计委员会，审计委员会下设立审计部，审计部在审计委员会指导下独</w:t>
      </w:r>
      <w:r>
        <w:rPr/>
        <w:t> </w:t>
      </w:r>
      <w:r>
        <w:rPr>
          <w:spacing w:val="-4"/>
        </w:rPr>
        <w:t>立开展审计工作，对审计委员会负责，向审计委员会报告工作。审计部配置了具备必要专业知识、相应业务能力、坚持原则、</w:t>
      </w:r>
      <w:r>
        <w:rPr>
          <w:spacing w:val="-44"/>
        </w:rPr>
        <w:t> </w:t>
      </w:r>
      <w:r>
        <w:rPr>
          <w:spacing w:val="-44"/>
        </w:rPr>
      </w:r>
      <w:r>
        <w:rPr/>
        <w:t>具有良好职业道德的专职审计人员从事内部审计工作。</w:t>
      </w:r>
    </w:p>
    <w:p>
      <w:pPr>
        <w:pStyle w:val="BodyText"/>
        <w:spacing w:line="319" w:lineRule="auto" w:before="19"/>
        <w:ind w:left="153" w:right="191" w:firstLine="360"/>
        <w:jc w:val="both"/>
      </w:pPr>
      <w:r>
        <w:rPr>
          <w:spacing w:val="-2"/>
        </w:rPr>
        <w:t>公司制定了《子公司管理制度》、《分公司管理规定》等内部控制制度，将子公司及分公司的规范运作、人事管理、财</w:t>
      </w:r>
      <w:r>
        <w:rPr/>
        <w:t> </w:t>
      </w:r>
      <w:r>
        <w:rPr>
          <w:spacing w:val="-2"/>
        </w:rPr>
        <w:t>务资金及担保管理、投资管理等纳入统一的管理体系，公司按照有关法律法规和上市公司规范运作要求，及时、有效地对控</w:t>
      </w:r>
      <w:r>
        <w:rPr>
          <w:spacing w:val="-66"/>
        </w:rPr>
        <w:t> </w:t>
      </w:r>
      <w:r>
        <w:rPr>
          <w:spacing w:val="-66"/>
        </w:rPr>
      </w:r>
      <w:r>
        <w:rPr/>
        <w:t>股子公司及分公司进行管理、指导及监督。</w:t>
      </w:r>
    </w:p>
    <w:p>
      <w:pPr>
        <w:pStyle w:val="BodyText"/>
        <w:spacing w:line="316" w:lineRule="auto" w:before="17"/>
        <w:ind w:left="513" w:right="93" w:firstLine="1"/>
        <w:jc w:val="left"/>
      </w:pPr>
      <w:r>
        <w:rPr>
          <w:rFonts w:ascii="宋体" w:hAnsi="宋体" w:cs="宋体" w:eastAsia="宋体" w:hint="default"/>
          <w:b/>
          <w:bCs/>
        </w:rPr>
        <w:t>三、公司信息披露情况</w:t>
      </w:r>
      <w:r>
        <w:rPr>
          <w:rFonts w:ascii="宋体" w:hAnsi="宋体" w:cs="宋体" w:eastAsia="宋体" w:hint="default"/>
          <w:b/>
          <w:bCs/>
          <w:w w:val="99"/>
        </w:rPr>
        <w:t> </w:t>
      </w:r>
      <w:r>
        <w:rPr/>
        <w:t>公司严格按照有关法律法规以及《信息披露管理制度》、《媒体来访和投资者调研接待制度》等的要求，真实、准确、</w:t>
      </w:r>
    </w:p>
    <w:p>
      <w:pPr>
        <w:pStyle w:val="BodyText"/>
        <w:spacing w:line="316" w:lineRule="auto" w:before="19"/>
        <w:ind w:left="153" w:right="273"/>
        <w:jc w:val="left"/>
      </w:pPr>
      <w:r>
        <w:rPr/>
        <w:t>及时、公平、完整地披露有关信息；并指定公司董事会秘书负责信息披露工作，协调公司与投资者的关系</w:t>
      </w:r>
      <w:r>
        <w:rPr>
          <w:rFonts w:ascii="宋体" w:hAnsi="宋体" w:cs="宋体" w:eastAsia="宋体" w:hint="default"/>
        </w:rPr>
        <w:t>,</w:t>
      </w:r>
      <w:r>
        <w:rPr/>
        <w:t>接待股东来访</w:t>
      </w:r>
      <w:r>
        <w:rPr>
          <w:rFonts w:ascii="宋体" w:hAnsi="宋体" w:cs="宋体" w:eastAsia="宋体" w:hint="default"/>
        </w:rPr>
        <w:t>, </w:t>
      </w:r>
      <w:r>
        <w:rPr/>
        <w:t>回答投资者咨询。</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left="153" w:right="93"/>
        <w:jc w:val="left"/>
      </w:pPr>
      <w:r>
        <w:rPr/>
        <w:t>公司治理与《公司法》和中国证监会相关规定的要求是否存在差异</w:t>
      </w:r>
    </w:p>
    <w:p>
      <w:pPr>
        <w:pStyle w:val="BodyText"/>
        <w:spacing w:line="240" w:lineRule="auto" w:before="116"/>
        <w:ind w:left="153" w:right="93"/>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53" w:right="93"/>
        <w:jc w:val="left"/>
        <w:rPr>
          <w:b w:val="0"/>
          <w:bCs w:val="0"/>
        </w:rPr>
      </w:pPr>
      <w:bookmarkStart w:name="二、报告期内召开的年度股东大会和临时股东大会的有关情况" w:id="98"/>
      <w:bookmarkEnd w:id="9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3"/>
        <w:jc w:val="left"/>
        <w:rPr>
          <w:b w:val="0"/>
          <w:bCs w:val="0"/>
        </w:rPr>
      </w:pPr>
      <w:bookmarkStart w:name="1、本报告期年度股东大会情况" w:id="99"/>
      <w:bookmarkEnd w:id="9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2"/>
                <w:sz w:val="18"/>
                <w:szCs w:val="18"/>
              </w:rPr>
              <w:t>会议决议刊登的信息披露日期</w:t>
            </w:r>
            <w:r>
              <w:rPr>
                <w:rFonts w:ascii="宋体" w:hAnsi="宋体" w:cs="宋体" w:eastAsia="宋体" w:hint="default"/>
                <w:sz w:val="18"/>
                <w:szCs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5"/>
        <w:ind w:right="93"/>
        <w:jc w:val="left"/>
        <w:rPr>
          <w:b w:val="0"/>
          <w:bCs w:val="0"/>
        </w:rPr>
      </w:pPr>
      <w:bookmarkStart w:name="2、本报告期临时股东大会情况" w:id="100"/>
      <w:bookmarkEnd w:id="100"/>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2"/>
                <w:sz w:val="18"/>
                <w:szCs w:val="18"/>
              </w:rPr>
              <w:t>会议决议刊登的信息披露日期</w:t>
            </w:r>
            <w:r>
              <w:rPr>
                <w:rFonts w:ascii="宋体" w:hAnsi="宋体" w:cs="宋体" w:eastAsia="宋体" w:hint="default"/>
                <w:sz w:val="18"/>
                <w:szCs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93"/>
        <w:jc w:val="left"/>
        <w:rPr>
          <w:b w:val="0"/>
          <w:bCs w:val="0"/>
        </w:rPr>
      </w:pPr>
      <w:bookmarkStart w:name="三、报告期董事会召开情况" w:id="101"/>
      <w:bookmarkEnd w:id="101"/>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2232"/>
        <w:gridCol w:w="2392"/>
        <w:gridCol w:w="2392"/>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5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2"/>
                <w:sz w:val="18"/>
                <w:szCs w:val="18"/>
              </w:rPr>
              <w:t>会议决议刊登的信息披露日期</w:t>
            </w:r>
            <w:r>
              <w:rPr>
                <w:rFonts w:ascii="宋体" w:hAnsi="宋体" w:cs="宋体" w:eastAsia="宋体" w:hint="default"/>
                <w:sz w:val="18"/>
                <w:szCs w:val="18"/>
              </w:rPr>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3"/>
        <w:rPr>
          <w:rFonts w:ascii="宋体" w:hAnsi="宋体" w:cs="宋体" w:eastAsia="宋体" w:hint="default"/>
          <w:b/>
          <w:bCs/>
          <w:sz w:val="29"/>
          <w:szCs w:val="29"/>
        </w:rPr>
      </w:pPr>
    </w:p>
    <w:tbl>
      <w:tblPr>
        <w:tblW w:w="0" w:type="auto"/>
        <w:jc w:val="left"/>
        <w:tblInd w:w="149" w:type="dxa"/>
        <w:tblLayout w:type="fixed"/>
        <w:tblCellMar>
          <w:top w:w="0" w:type="dxa"/>
          <w:left w:w="0" w:type="dxa"/>
          <w:bottom w:w="0" w:type="dxa"/>
          <w:right w:w="0" w:type="dxa"/>
        </w:tblCellMar>
        <w:tblLook w:val="01E0"/>
      </w:tblPr>
      <w:tblGrid>
        <w:gridCol w:w="2553"/>
        <w:gridCol w:w="2232"/>
        <w:gridCol w:w="2392"/>
        <w:gridCol w:w="239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第二届董事会第二十八次会议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第二届董事会第二十九次会议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第二届董事会第三十次会议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第二届董事会第三十一次会议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3513"/>
        <w:jc w:val="left"/>
        <w:rPr>
          <w:b w:val="0"/>
          <w:bCs w:val="0"/>
        </w:rPr>
      </w:pPr>
      <w:bookmarkStart w:name="四、年度报告重大差错责任追究制度的建立与执行情况" w:id="102"/>
      <w:bookmarkEnd w:id="102"/>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3" w:right="151" w:firstLine="360"/>
        <w:jc w:val="both"/>
      </w:pPr>
      <w:r>
        <w:rPr>
          <w:spacing w:val="-2"/>
        </w:rPr>
        <w:t>为了进一步完善信息披露管理制度，强化信息披露责任意识，建立内部责任追究机制，促进董事、监事和高级管理人员</w:t>
      </w:r>
      <w:r>
        <w:rPr/>
        <w:t> </w:t>
      </w:r>
      <w:r>
        <w:rPr>
          <w:spacing w:val="-2"/>
        </w:rPr>
        <w:t>勤勉尽责，第一届董事会第二十二次会议审议通过了《年报信息披露重大差错责任追究制度》。报告期内公司未发生重大会</w:t>
      </w:r>
      <w:r>
        <w:rPr>
          <w:spacing w:val="-66"/>
        </w:rPr>
        <w:t> </w:t>
      </w:r>
      <w:r>
        <w:rPr>
          <w:spacing w:val="-66"/>
        </w:rPr>
      </w:r>
      <w:r>
        <w:rPr/>
        <w:t>计差错更正、重大遗漏信息补充以及业绩预告修正等情况。</w:t>
      </w:r>
    </w:p>
    <w:p>
      <w:pPr>
        <w:spacing w:line="240" w:lineRule="auto" w:before="10"/>
        <w:rPr>
          <w:rFonts w:ascii="宋体" w:hAnsi="宋体" w:cs="宋体" w:eastAsia="宋体" w:hint="default"/>
          <w:sz w:val="20"/>
          <w:szCs w:val="20"/>
        </w:rPr>
      </w:pPr>
    </w:p>
    <w:p>
      <w:pPr>
        <w:pStyle w:val="Heading2"/>
        <w:spacing w:line="240" w:lineRule="auto"/>
        <w:ind w:right="3513"/>
        <w:jc w:val="left"/>
        <w:rPr>
          <w:b w:val="0"/>
          <w:bCs w:val="0"/>
        </w:rPr>
      </w:pPr>
      <w:bookmarkStart w:name="五、监事会工作情况" w:id="103"/>
      <w:bookmarkEnd w:id="103"/>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513"/>
        <w:jc w:val="left"/>
      </w:pPr>
      <w:r>
        <w:rPr/>
        <w:t>监事会在报告期内的监督活动是否发现公司存在风险</w:t>
      </w:r>
    </w:p>
    <w:p>
      <w:pPr>
        <w:pStyle w:val="BodyText"/>
        <w:spacing w:line="357" w:lineRule="auto" w:before="117"/>
        <w:ind w:left="153" w:right="6353"/>
        <w:jc w:val="left"/>
      </w:pPr>
      <w:r>
        <w:rPr/>
        <w:t>□ 是 √ 否 公司监事会对报告期内的监督事项无异议。</w:t>
      </w:r>
    </w:p>
    <w:p>
      <w:pPr>
        <w:spacing w:after="0" w:line="357" w:lineRule="auto"/>
        <w:jc w:val="lef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3629"/>
        <w:jc w:val="center"/>
        <w:rPr>
          <w:b w:val="0"/>
          <w:bCs w:val="0"/>
        </w:rPr>
      </w:pPr>
      <w:bookmarkStart w:name="第九节 财务报告" w:id="104"/>
      <w:bookmarkEnd w:id="104"/>
      <w:r>
        <w:rPr>
          <w:b w:val="0"/>
          <w:bCs w:val="0"/>
        </w:rPr>
      </w:r>
      <w:bookmarkStart w:name="_bookmark8" w:id="105"/>
      <w:bookmarkEnd w:id="105"/>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93"/>
        <w:jc w:val="left"/>
        <w:rPr>
          <w:b w:val="0"/>
          <w:bCs w:val="0"/>
        </w:rPr>
      </w:pPr>
      <w:bookmarkStart w:name="一、审计报告" w:id="106"/>
      <w:bookmarkEnd w:id="10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610260</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沈建林、陆放</w:t>
            </w:r>
          </w:p>
        </w:tc>
      </w:tr>
    </w:tbl>
    <w:p>
      <w:pPr>
        <w:pStyle w:val="BodyText"/>
        <w:spacing w:line="240" w:lineRule="auto" w:before="51"/>
        <w:ind w:left="3591" w:right="3627"/>
        <w:jc w:val="center"/>
      </w:pPr>
      <w:r>
        <w:rPr/>
        <w:t>审计报告正文</w:t>
      </w:r>
    </w:p>
    <w:p>
      <w:pPr>
        <w:spacing w:line="240" w:lineRule="auto" w:before="4"/>
        <w:rPr>
          <w:rFonts w:ascii="宋体" w:hAnsi="宋体" w:cs="宋体" w:eastAsia="宋体" w:hint="default"/>
          <w:sz w:val="11"/>
          <w:szCs w:val="11"/>
        </w:rPr>
      </w:pPr>
    </w:p>
    <w:p>
      <w:pPr>
        <w:spacing w:line="477" w:lineRule="auto" w:before="44"/>
        <w:ind w:left="513" w:right="93" w:hanging="360"/>
        <w:jc w:val="left"/>
        <w:rPr>
          <w:rFonts w:ascii="宋体" w:hAnsi="宋体" w:cs="宋体" w:eastAsia="宋体" w:hint="default"/>
          <w:sz w:val="18"/>
          <w:szCs w:val="18"/>
        </w:rPr>
      </w:pPr>
      <w:r>
        <w:rPr>
          <w:rFonts w:ascii="宋体" w:hAnsi="宋体" w:cs="宋体" w:eastAsia="宋体" w:hint="default"/>
          <w:b/>
          <w:bCs/>
          <w:sz w:val="18"/>
          <w:szCs w:val="18"/>
        </w:rPr>
        <w:t>汉鼎信息科技股份有限公司全体股东：</w:t>
      </w:r>
      <w:r>
        <w:rPr>
          <w:rFonts w:ascii="宋体" w:hAnsi="宋体" w:cs="宋体" w:eastAsia="宋体" w:hint="default"/>
          <w:b/>
          <w:bCs/>
          <w:w w:val="99"/>
          <w:sz w:val="18"/>
          <w:szCs w:val="18"/>
        </w:rPr>
        <w:t> </w:t>
      </w:r>
      <w:r>
        <w:rPr>
          <w:rFonts w:ascii="宋体" w:hAnsi="宋体" w:cs="宋体" w:eastAsia="宋体" w:hint="default"/>
          <w:spacing w:val="-2"/>
          <w:sz w:val="18"/>
          <w:szCs w:val="18"/>
        </w:rPr>
        <w:t>我们审计了后附的汉鼎信息科技股份有限公司（以下简称汉鼎股份）财务报表，包括</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日的合并及公司资产</w:t>
      </w:r>
    </w:p>
    <w:p>
      <w:pPr>
        <w:pStyle w:val="BodyText"/>
        <w:spacing w:line="477" w:lineRule="auto" w:before="54"/>
        <w:ind w:left="513" w:right="183" w:hanging="360"/>
        <w:jc w:val="left"/>
      </w:pPr>
      <w:r>
        <w:rPr/>
        <w:t>负债表、</w:t>
      </w:r>
      <w:r>
        <w:rPr>
          <w:rFonts w:ascii="宋体" w:hAnsi="宋体" w:cs="宋体" w:eastAsia="宋体" w:hint="default"/>
        </w:rPr>
        <w:t>2014</w:t>
      </w:r>
      <w:r>
        <w:rPr/>
        <w:t>年度的合并及公司利润表、合并及公司现金流量表、合并及公司所有者权益变动表以及财务报表附注。 </w:t>
      </w:r>
      <w:r>
        <w:rPr>
          <w:rFonts w:ascii="宋体" w:hAnsi="宋体" w:cs="宋体" w:eastAsia="宋体" w:hint="default"/>
          <w:b/>
          <w:bCs/>
        </w:rPr>
        <w:t>一、管理层对财务报表的责任</w:t>
      </w:r>
      <w:r>
        <w:rPr>
          <w:rFonts w:ascii="宋体" w:hAnsi="宋体" w:cs="宋体" w:eastAsia="宋体" w:hint="default"/>
          <w:b/>
          <w:bCs/>
          <w:w w:val="99"/>
        </w:rPr>
        <w:t> </w:t>
      </w:r>
      <w:r>
        <w:rPr/>
        <w:t>编制和公允列报财务报表是贵公司管理层的责任。这种责任包括：（</w:t>
      </w:r>
      <w:r>
        <w:rPr>
          <w:rFonts w:ascii="宋体" w:hAnsi="宋体" w:cs="宋体" w:eastAsia="宋体" w:hint="default"/>
        </w:rPr>
        <w:t>1</w:t>
      </w:r>
      <w:r>
        <w:rPr/>
        <w:t>）按照企业会计准则的规定编制财务报表，并使</w:t>
      </w:r>
    </w:p>
    <w:p>
      <w:pPr>
        <w:pStyle w:val="BodyText"/>
        <w:spacing w:line="477" w:lineRule="auto" w:before="54"/>
        <w:ind w:left="513" w:right="93" w:hanging="360"/>
        <w:jc w:val="left"/>
      </w:pPr>
      <w:r>
        <w:rPr/>
        <w:t>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477" w:lineRule="auto" w:before="54"/>
        <w:ind w:left="153" w:right="93"/>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77" w:lineRule="auto" w:before="54"/>
        <w:ind w:left="153"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77" w:lineRule="auto" w:before="54"/>
        <w:ind w:left="515" w:right="315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477" w:lineRule="auto" w:before="54"/>
        <w:ind w:left="153" w:right="93" w:firstLine="360"/>
        <w:jc w:val="left"/>
      </w:pPr>
      <w:r>
        <w:rPr>
          <w:spacing w:val="-2"/>
        </w:rPr>
        <w:t>我们认为，汉鼎股份财务报表在所有重大方面按照企业会计准则的规定编制，公允反映了汉鼎股份</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r>
        <w:rPr/>
        <w:t> 并及公司财务状况以及</w:t>
      </w:r>
      <w:r>
        <w:rPr>
          <w:rFonts w:ascii="宋体" w:hAnsi="宋体" w:cs="宋体" w:eastAsia="宋体" w:hint="default"/>
        </w:rPr>
        <w:t>2014</w:t>
      </w:r>
      <w:r>
        <w:rPr/>
        <w:t>年度的合并及公司经营成果和现金流量。</w:t>
      </w:r>
    </w:p>
    <w:p>
      <w:pPr>
        <w:spacing w:after="0" w:line="477" w:lineRule="auto"/>
        <w:jc w:val="left"/>
        <w:sectPr>
          <w:pgSz w:w="11910" w:h="16840"/>
          <w:pgMar w:header="747" w:footer="979" w:top="1040" w:bottom="1160" w:left="980" w:right="940"/>
        </w:sectPr>
      </w:pPr>
    </w:p>
    <w:p>
      <w:pPr>
        <w:spacing w:line="240" w:lineRule="auto" w:before="6"/>
        <w:rPr>
          <w:rFonts w:ascii="宋体" w:hAnsi="宋体" w:cs="宋体" w:eastAsia="宋体" w:hint="default"/>
          <w:sz w:val="24"/>
          <w:szCs w:val="24"/>
        </w:rPr>
      </w:pPr>
    </w:p>
    <w:p>
      <w:pPr>
        <w:pStyle w:val="Heading2"/>
        <w:spacing w:line="240" w:lineRule="auto" w:before="26"/>
        <w:ind w:left="153" w:right="3513"/>
        <w:jc w:val="left"/>
        <w:rPr>
          <w:b w:val="0"/>
          <w:bCs w:val="0"/>
        </w:rPr>
      </w:pPr>
      <w:bookmarkStart w:name="二、财务报表" w:id="107"/>
      <w:bookmarkEnd w:id="10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3513"/>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合并资产负债表" w:id="108"/>
      <w:bookmarkEnd w:id="10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3" w:right="3513"/>
        <w:jc w:val="left"/>
      </w:pPr>
      <w:r>
        <w:rPr/>
        <w:t>编制单位：汉鼎信息科技股份有限公司</w:t>
      </w:r>
    </w:p>
    <w:p>
      <w:pPr>
        <w:pStyle w:val="BodyText"/>
        <w:spacing w:line="240" w:lineRule="auto" w:before="116"/>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243,962,103.38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323,712,230.52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3,043,047.30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1,111,838.25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389,674,748.34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205,453,502.80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26,260,502.69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6,867,216.96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48,835.73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1,235,845.97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71,704,645.32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60,994,267.95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334,010,096.03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226,028,554.13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1,068,703,978.79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825,403,456.58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7,578,273.62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6,249,269.51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97,930,668.01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98,630,760.30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2,217,980.81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2,538,635.07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9,820,525.37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46,824,563.63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36,401,279.53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511,380.14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347,901.40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6,098,093.09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3,550,989.08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848,795.00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178,230,754.18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142,318,360.38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1,246,934,732.97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967,721,816.96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9,937,189.34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32,230,202.34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237,385,727.25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166,788,587.47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46,035,038.95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42,648,511.87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13,000,348.16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6,765,523.20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33,724,704.04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25,981,850.13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228,861.11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42,278,781.86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28,741,731.04</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502,590,650.71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323,190,017.16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301,344.18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301,344.18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502,891,994.89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323,190,017.16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260,552,395.26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247,580,735.26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28,632,575.93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20,898,356.39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245,193,802.72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173,502,520.26</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725,778,773.91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633,381,611.91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18,263,964.17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11,150,187.89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744,042,738.08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644,531,799.80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1,246,934,732.97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967,721,816.96</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ind w:left="0" w:right="249"/>
        <w:jc w:val="right"/>
      </w:pPr>
      <w:r>
        <w:rPr/>
        <w:t>法定代表人：吴艳</w:t>
        <w:tab/>
        <w:t>主管会计工作负责人：王智斌</w:t>
        <w:tab/>
        <w:t>会计机构负责人：周小平</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母公司资产负债表" w:id="109"/>
      <w:bookmarkEnd w:id="10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170,347,383.90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237,595,833.57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3,043,047.30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1,111,838.25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316,438,013.62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161,732,786.58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21,605,961.63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3,107,456.57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41,733.94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1,152,162.27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44,955,990.96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49,865,760.10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307,875,936.93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203,830,334.72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864,308,068.28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658,396,172.06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159,748,785.67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147,655,638.79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6,249,269.51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91,328,619.23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95,247,951.94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2,213,780.81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2,532,635.07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4,570,754.59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4,869,577.18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2,871,500.07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268,980,786.99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248,307,725.87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1,133,288,855.27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906,703,897.93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9,090,959.80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29,306,047.76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201,290,222.36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138,197,552.55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31,575,844.97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37,925,834.20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9,995,024.28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5,561,393.80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28,861,052.14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18,946,403.33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228,861.11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25,240,013.74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34,298,033.72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426,281,978.40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284,268,876.47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426,281,978.40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284,268,876.47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260,552,395.26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247,580,735.26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28,632,575.93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20,898,356.39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226,421,905.68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162,555,929.81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707,006,876.87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622,435,021.46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1,133,288,855.27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906,703,897.93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513"/>
        <w:jc w:val="left"/>
        <w:rPr>
          <w:b w:val="0"/>
          <w:bCs w:val="0"/>
        </w:rPr>
      </w:pPr>
      <w:bookmarkStart w:name="3、合并利润表" w:id="110"/>
      <w:bookmarkEnd w:id="11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746,112,065.96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484,940,359.54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746,112,065.96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484,940,359.54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661,339,354.16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424,249,455.52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529,049,307.12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356,974,429.09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17,419,805.91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10,877,920.24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15,801,059.42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12,868,532.00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85,990,377.54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40,249,461.77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1,352,730.41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-5,223,009.38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11,726,073.76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8,502,121.80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1,211,027.86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4,084.93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-1,464,992.09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85,983,739.66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60,694,988.95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13,382,197.20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3,818,224.92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3,079,077.48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18,260.00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464,708.52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400,476.07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1,028.00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四、利润总额（亏损总额以“－”号填</w:t>
            </w:r>
            <w:r>
              <w:rPr>
                <w:rFonts w:ascii="宋体" w:hAnsi="宋体" w:cs="宋体" w:eastAsia="宋体" w:hint="default"/>
                <w:sz w:val="18"/>
                <w:szCs w:val="18"/>
              </w:rPr>
              <w:t> 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98,901,228.34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64,112,737.80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8,425,846.73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6,061,966.03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90,475,381.61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58,050,771.77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85,311,942.10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57,012,540.85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5,163,439.51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1,038,230.92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90,475,381.61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58,050,771.77</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85,311,942.10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57,012,540.85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5,163,439.51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1,038,230.92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0.4457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0.2979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0.2979</w:t>
            </w:r>
          </w:p>
        </w:tc>
      </w:tr>
    </w:tbl>
    <w:p>
      <w:pPr>
        <w:pStyle w:val="BodyText"/>
        <w:tabs>
          <w:tab w:pos="3484" w:val="left" w:leader="none"/>
          <w:tab w:pos="7715" w:val="left" w:leader="none"/>
        </w:tabs>
        <w:spacing w:line="624" w:lineRule="auto" w:before="51"/>
        <w:ind w:left="153" w:right="249"/>
        <w:jc w:val="left"/>
      </w:pPr>
      <w:r>
        <w:rPr/>
        <w:t>本期发生同一控制下企业合并的，被合并方在合并前实现的净利润为：元，上期被合并方实现的净利润为：元。 法定代表人：吴艳</w:t>
        <w:tab/>
        <w:t>主管会计工作负责人：王智斌</w:t>
        <w:tab/>
        <w:t>会计机构负责人：周小平</w:t>
      </w:r>
    </w:p>
    <w:p>
      <w:pPr>
        <w:pStyle w:val="Heading3"/>
        <w:spacing w:line="240" w:lineRule="auto" w:before="63"/>
        <w:ind w:left="153" w:right="3513"/>
        <w:jc w:val="left"/>
        <w:rPr>
          <w:b w:val="0"/>
          <w:bCs w:val="0"/>
        </w:rPr>
      </w:pPr>
      <w:bookmarkStart w:name="4、母公司利润表" w:id="111"/>
      <w:bookmarkEnd w:id="11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623,828,613.76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412,056,089.31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448,644,343.62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304,027,992.57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14,792,458.78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8,530,342.28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13,122,912.08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11,972,370.57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63,080,681.87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32,075,987.03</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219.22998pt;width:163.35pt;height:20.8pt;mso-position-horizontal-relative:page;mso-position-vertical-relative:page;z-index:-1006000" coordorigin="4107,4385" coordsize="3267,416">
            <v:group style="position:absolute;left:4118;top:4396;width:2;height:393" coordorigin="4118,4396" coordsize="2,393">
              <v:shape style="position:absolute;left:4118;top:4396;width:2;height:393" coordorigin="4118,4396" coordsize="0,393" path="m4118,4396l4118,4788e" filled="false" stroked="true" strokeweight="1.140pt" strokecolor="#ffffff">
                <v:path arrowok="t"/>
              </v:shape>
            </v:group>
            <v:group style="position:absolute;left:4130;top:4396;width:3244;height:393" coordorigin="4130,4396" coordsize="3244,393">
              <v:shape style="position:absolute;left:4130;top:4396;width:3244;height:393" coordorigin="4130,4396" coordsize="3244,393" path="m4130,4788l7374,4788,7374,4396,4130,4396,4130,4788xe" filled="true" fillcolor="#ffffff" stroked="false">
                <v:path arrowok="t"/>
                <v:fill type="solid"/>
              </v:shape>
            </v:group>
            <w10:wrap type="none"/>
          </v:group>
        </w:pict>
      </w:r>
      <w:r>
        <w:rPr/>
        <w:pict>
          <v:group style="position:absolute;margin-left:205.339996pt;margin-top:375.529968pt;width:163.35pt;height:20.8pt;mso-position-horizontal-relative:page;mso-position-vertical-relative:page;z-index:-1005976" coordorigin="4107,7511" coordsize="3267,416">
            <v:group style="position:absolute;left:4118;top:7522;width:2;height:393" coordorigin="4118,7522" coordsize="2,393">
              <v:shape style="position:absolute;left:4118;top:7522;width:2;height:393" coordorigin="4118,7522" coordsize="0,393" path="m4118,7522l4118,7914e" filled="false" stroked="true" strokeweight="1.140pt" strokecolor="#ffffff">
                <v:path arrowok="t"/>
              </v:shape>
            </v:group>
            <v:group style="position:absolute;left:4130;top:7522;width:3244;height:393" coordorigin="4130,7522" coordsize="3244,393">
              <v:shape style="position:absolute;left:4130;top:7522;width:3244;height:393" coordorigin="4130,7522" coordsize="3244,393" path="m4130,7914l7374,7914,7374,7522,4130,7522,4130,7914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2,147,536.71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-4,200,147.23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8,305,514.06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6,900,397.90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-1,006,853.12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-1,006,853.12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2097" w:val="left" w:leader="none"/>
              </w:tabs>
              <w:spacing w:line="240" w:lineRule="auto" w:before="51"/>
              <w:ind w:left="-123" w:right="2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72,728,313.52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52,749,146.19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13,000,159.14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2,803,879.61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3,079,077.48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18,260.00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383,465.17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332,395.92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85,345,007.49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55,220,629.88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8,002,812.08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4,808,048.91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2097" w:val="left" w:leader="none"/>
              </w:tabs>
              <w:spacing w:line="240" w:lineRule="auto" w:before="51"/>
              <w:ind w:left="-123" w:right="2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77,342,195.41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50,412,580.97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77,342,195.41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50,412,580.97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0.2634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513"/>
        <w:jc w:val="left"/>
        <w:rPr>
          <w:b w:val="0"/>
          <w:bCs w:val="0"/>
        </w:rPr>
      </w:pPr>
      <w:bookmarkStart w:name="5、合并现金流量表" w:id="112"/>
      <w:bookmarkEnd w:id="11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529,609,694.37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417,789,357.61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358,381.66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61,679,283.41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35,793,494.86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591,647,359.44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453,582,852.47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565,426,462.86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318,838,967.16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41,575,199.31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29,453,539.92</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28,138,557.43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25,918,658.07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88,309,480.33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59,202,239.84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723,449,699.93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433,413,404.99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-131,802,340.49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20,169,447.48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138,982.51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4,084.93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31,520.00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7,569,761.33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3,652,089.54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29,770,833.38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3,035,604.93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25,700,685.87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17,082,286.96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35,680,962.50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19,727,293.92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61,381,648.37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39,809,580.88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-31,610,814.99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-36,773,975.95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18,245,295.11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13,687,333.39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188,245,295.11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34,687,333.39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10,507,244.62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9,371,419.44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240,733.50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18,937,706.34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12,892,360.12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99,444,950.96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24,963,779.56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88,800,344.15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9,723,553.83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-74,612,811.33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-6,880,974.64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310,819,870.40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317,700,845.04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236,207,059.07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310,819,870.40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513"/>
        <w:jc w:val="left"/>
        <w:rPr>
          <w:b w:val="0"/>
          <w:bCs w:val="0"/>
        </w:rPr>
      </w:pPr>
      <w:bookmarkStart w:name="6、母公司现金流量表" w:id="113"/>
      <w:bookmarkEnd w:id="11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431,284,609.84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381,216,509.94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358,381.66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49,813,107.92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25,849,223.76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481,456,099.42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407,065,733.70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488,632,988.03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278,249,429.36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30,697,630.15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25,682,530.14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22,683,760.80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22,867,672.94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50,956,047.70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44,035,555.89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592,970,426.68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370,835,188.33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-111,514,327.26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36,230,545.37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31,520.00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16,258,320.68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16,041,593.94</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21,185,600.00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39,358,320.68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61,227,193.94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-26,948,320.68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-61,195,673.94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13,486,834.53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17,138,217.52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183,486,834.53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37,138,217.52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10,266,511.12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9,304,144.44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27,576,809.80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13,046,507.49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107,843,320.92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22,350,651.93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75,643,513.61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14,787,565.59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-62,819,134.33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-10,177,562.98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225,580,719.84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235,758,282.82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162,761,585.51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225,580,719.84</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7、合并所有者权益变动表" w:id="114"/>
      <w:bookmarkEnd w:id="11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3513"/>
        <w:jc w:val="left"/>
      </w:pPr>
      <w:r>
        <w:rPr/>
        <w:t>本期金额</w:t>
      </w:r>
    </w:p>
    <w:p>
      <w:pPr>
        <w:pStyle w:val="BodyText"/>
        <w:spacing w:line="240" w:lineRule="auto" w:before="117"/>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sz w:val="18"/>
              </w:rPr>
              <w:t>191,4</w:t>
            </w:r>
          </w:p>
          <w:p>
            <w:pPr>
              <w:pStyle w:val="TableParagraph"/>
              <w:spacing w:line="240" w:lineRule="auto" w:before="76"/>
              <w:ind w:left="61"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51"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247,58</w:t>
            </w:r>
          </w:p>
          <w:p>
            <w:pPr>
              <w:pStyle w:val="TableParagraph"/>
              <w:spacing w:line="240" w:lineRule="auto" w:before="76"/>
              <w:ind w:right="22"/>
              <w:jc w:val="right"/>
              <w:rPr>
                <w:rFonts w:ascii="宋体" w:hAnsi="宋体" w:cs="宋体" w:eastAsia="宋体" w:hint="default"/>
                <w:sz w:val="18"/>
                <w:szCs w:val="18"/>
              </w:rPr>
            </w:pPr>
            <w:r>
              <w:rPr>
                <w:rFonts w:ascii="宋体"/>
                <w:sz w:val="18"/>
              </w:rPr>
              <w:t>0,735.</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20,898</w:t>
            </w:r>
          </w:p>
          <w:p>
            <w:pPr>
              <w:pStyle w:val="TableParagraph"/>
              <w:spacing w:line="240" w:lineRule="auto" w:before="76"/>
              <w:ind w:right="20"/>
              <w:jc w:val="right"/>
              <w:rPr>
                <w:rFonts w:ascii="宋体" w:hAnsi="宋体" w:cs="宋体" w:eastAsia="宋体" w:hint="default"/>
                <w:sz w:val="18"/>
                <w:szCs w:val="18"/>
              </w:rPr>
            </w:pPr>
            <w:r>
              <w:rPr>
                <w:rFonts w:ascii="宋体"/>
                <w:sz w:val="18"/>
              </w:rPr>
              <w:t>,356.3</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173,50</w:t>
            </w:r>
          </w:p>
          <w:p>
            <w:pPr>
              <w:pStyle w:val="TableParagraph"/>
              <w:spacing w:line="240" w:lineRule="auto" w:before="76"/>
              <w:ind w:right="23"/>
              <w:jc w:val="right"/>
              <w:rPr>
                <w:rFonts w:ascii="宋体" w:hAnsi="宋体" w:cs="宋体" w:eastAsia="宋体" w:hint="default"/>
                <w:sz w:val="18"/>
                <w:szCs w:val="18"/>
              </w:rPr>
            </w:pPr>
            <w:r>
              <w:rPr>
                <w:rFonts w:ascii="宋体"/>
                <w:sz w:val="18"/>
              </w:rPr>
              <w:t>2,520.</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11,150</w:t>
            </w:r>
          </w:p>
          <w:p>
            <w:pPr>
              <w:pStyle w:val="TableParagraph"/>
              <w:spacing w:line="240" w:lineRule="auto" w:before="76"/>
              <w:ind w:right="23"/>
              <w:jc w:val="right"/>
              <w:rPr>
                <w:rFonts w:ascii="宋体" w:hAnsi="宋体" w:cs="宋体" w:eastAsia="宋体" w:hint="default"/>
                <w:sz w:val="18"/>
                <w:szCs w:val="18"/>
              </w:rPr>
            </w:pPr>
            <w:r>
              <w:rPr>
                <w:rFonts w:ascii="宋体"/>
                <w:sz w:val="18"/>
              </w:rPr>
              <w:t>,187.8</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644,53</w:t>
            </w:r>
          </w:p>
          <w:p>
            <w:pPr>
              <w:pStyle w:val="TableParagraph"/>
              <w:spacing w:line="240" w:lineRule="auto" w:before="76"/>
              <w:ind w:right="23"/>
              <w:jc w:val="right"/>
              <w:rPr>
                <w:rFonts w:ascii="宋体" w:hAnsi="宋体" w:cs="宋体" w:eastAsia="宋体" w:hint="default"/>
                <w:sz w:val="18"/>
                <w:szCs w:val="18"/>
              </w:rPr>
            </w:pPr>
            <w:r>
              <w:rPr>
                <w:rFonts w:ascii="宋体"/>
                <w:sz w:val="18"/>
              </w:rPr>
              <w:t>1,799.</w:t>
            </w:r>
          </w:p>
          <w:p>
            <w:pPr>
              <w:pStyle w:val="TableParagraph"/>
              <w:spacing w:line="240" w:lineRule="auto" w:before="77"/>
              <w:ind w:right="23"/>
              <w:jc w:val="right"/>
              <w:rPr>
                <w:rFonts w:ascii="宋体" w:hAnsi="宋体" w:cs="宋体" w:eastAsia="宋体" w:hint="default"/>
                <w:sz w:val="18"/>
                <w:szCs w:val="18"/>
              </w:rPr>
            </w:pPr>
            <w:r>
              <w:rPr>
                <w:rFonts w:ascii="宋体"/>
                <w:sz w:val="18"/>
              </w:rPr>
              <w:t>80</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191,4</w:t>
            </w:r>
          </w:p>
          <w:p>
            <w:pPr>
              <w:pStyle w:val="TableParagraph"/>
              <w:spacing w:line="240" w:lineRule="auto" w:before="76"/>
              <w:ind w:left="80"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247,58</w:t>
            </w:r>
          </w:p>
          <w:p>
            <w:pPr>
              <w:pStyle w:val="TableParagraph"/>
              <w:spacing w:line="240" w:lineRule="auto" w:before="76"/>
              <w:ind w:right="22"/>
              <w:jc w:val="right"/>
              <w:rPr>
                <w:rFonts w:ascii="宋体" w:hAnsi="宋体" w:cs="宋体" w:eastAsia="宋体" w:hint="default"/>
                <w:sz w:val="18"/>
                <w:szCs w:val="18"/>
              </w:rPr>
            </w:pPr>
            <w:r>
              <w:rPr>
                <w:rFonts w:ascii="宋体"/>
                <w:sz w:val="18"/>
              </w:rPr>
              <w:t>0,735.</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20,898</w:t>
            </w:r>
          </w:p>
          <w:p>
            <w:pPr>
              <w:pStyle w:val="TableParagraph"/>
              <w:spacing w:line="240" w:lineRule="auto" w:before="76"/>
              <w:ind w:right="20"/>
              <w:jc w:val="right"/>
              <w:rPr>
                <w:rFonts w:ascii="宋体" w:hAnsi="宋体" w:cs="宋体" w:eastAsia="宋体" w:hint="default"/>
                <w:sz w:val="18"/>
                <w:szCs w:val="18"/>
              </w:rPr>
            </w:pPr>
            <w:r>
              <w:rPr>
                <w:rFonts w:ascii="宋体"/>
                <w:sz w:val="18"/>
              </w:rPr>
              <w:t>,356.3</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173,50</w:t>
            </w:r>
          </w:p>
          <w:p>
            <w:pPr>
              <w:pStyle w:val="TableParagraph"/>
              <w:spacing w:line="240" w:lineRule="auto" w:before="76"/>
              <w:ind w:right="23"/>
              <w:jc w:val="right"/>
              <w:rPr>
                <w:rFonts w:ascii="宋体" w:hAnsi="宋体" w:cs="宋体" w:eastAsia="宋体" w:hint="default"/>
                <w:sz w:val="18"/>
                <w:szCs w:val="18"/>
              </w:rPr>
            </w:pPr>
            <w:r>
              <w:rPr>
                <w:rFonts w:ascii="宋体"/>
                <w:sz w:val="18"/>
              </w:rPr>
              <w:t>2,520.</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11,150</w:t>
            </w:r>
          </w:p>
          <w:p>
            <w:pPr>
              <w:pStyle w:val="TableParagraph"/>
              <w:spacing w:line="240" w:lineRule="auto" w:before="76"/>
              <w:ind w:right="23"/>
              <w:jc w:val="right"/>
              <w:rPr>
                <w:rFonts w:ascii="宋体" w:hAnsi="宋体" w:cs="宋体" w:eastAsia="宋体" w:hint="default"/>
                <w:sz w:val="18"/>
                <w:szCs w:val="18"/>
              </w:rPr>
            </w:pPr>
            <w:r>
              <w:rPr>
                <w:rFonts w:ascii="宋体"/>
                <w:sz w:val="18"/>
              </w:rPr>
              <w:t>,187.8</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644,53</w:t>
            </w:r>
          </w:p>
          <w:p>
            <w:pPr>
              <w:pStyle w:val="TableParagraph"/>
              <w:spacing w:line="240" w:lineRule="auto" w:before="76"/>
              <w:ind w:right="23"/>
              <w:jc w:val="right"/>
              <w:rPr>
                <w:rFonts w:ascii="宋体" w:hAnsi="宋体" w:cs="宋体" w:eastAsia="宋体" w:hint="default"/>
                <w:sz w:val="18"/>
                <w:szCs w:val="18"/>
              </w:rPr>
            </w:pPr>
            <w:r>
              <w:rPr>
                <w:rFonts w:ascii="宋体"/>
                <w:sz w:val="18"/>
              </w:rPr>
              <w:t>1,799.</w:t>
            </w:r>
          </w:p>
          <w:p>
            <w:pPr>
              <w:pStyle w:val="TableParagraph"/>
              <w:spacing w:line="240" w:lineRule="auto" w:before="77"/>
              <w:ind w:right="23"/>
              <w:jc w:val="right"/>
              <w:rPr>
                <w:rFonts w:ascii="宋体" w:hAnsi="宋体" w:cs="宋体" w:eastAsia="宋体" w:hint="default"/>
                <w:sz w:val="18"/>
                <w:szCs w:val="18"/>
              </w:rPr>
            </w:pPr>
            <w:r>
              <w:rPr>
                <w:rFonts w:ascii="宋体"/>
                <w:sz w:val="18"/>
              </w:rPr>
              <w:t>80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12,971</w:t>
            </w:r>
          </w:p>
          <w:p>
            <w:pPr>
              <w:pStyle w:val="TableParagraph"/>
              <w:spacing w:line="240" w:lineRule="auto" w:before="76"/>
              <w:ind w:right="22"/>
              <w:jc w:val="right"/>
              <w:rPr>
                <w:rFonts w:ascii="宋体" w:hAnsi="宋体" w:cs="宋体" w:eastAsia="宋体" w:hint="default"/>
                <w:sz w:val="18"/>
                <w:szCs w:val="18"/>
              </w:rPr>
            </w:pPr>
            <w:r>
              <w:rPr>
                <w:rFonts w:ascii="宋体"/>
                <w:sz w:val="18"/>
              </w:rPr>
              <w:t>,660.0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7,734,</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219.54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71,691</w:t>
            </w:r>
          </w:p>
          <w:p>
            <w:pPr>
              <w:pStyle w:val="TableParagraph"/>
              <w:spacing w:line="240" w:lineRule="auto" w:before="76"/>
              <w:ind w:right="23"/>
              <w:jc w:val="right"/>
              <w:rPr>
                <w:rFonts w:ascii="宋体" w:hAnsi="宋体" w:cs="宋体" w:eastAsia="宋体" w:hint="default"/>
                <w:sz w:val="18"/>
                <w:szCs w:val="18"/>
              </w:rPr>
            </w:pPr>
            <w:r>
              <w:rPr>
                <w:rFonts w:ascii="宋体"/>
                <w:sz w:val="18"/>
              </w:rPr>
              <w:t>,282.4</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7,113,</w:t>
            </w:r>
          </w:p>
          <w:p>
            <w:pPr>
              <w:pStyle w:val="TableParagraph"/>
              <w:spacing w:line="240" w:lineRule="auto" w:before="77"/>
              <w:ind w:left="91" w:right="0"/>
              <w:jc w:val="left"/>
              <w:rPr>
                <w:rFonts w:ascii="宋体" w:hAnsi="宋体" w:cs="宋体" w:eastAsia="宋体" w:hint="default"/>
                <w:sz w:val="18"/>
                <w:szCs w:val="18"/>
              </w:rPr>
            </w:pPr>
            <w:r>
              <w:rPr>
                <w:rFonts w:ascii="宋体"/>
                <w:sz w:val="18"/>
              </w:rPr>
              <w:t>776.28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99,510</w:t>
            </w:r>
          </w:p>
          <w:p>
            <w:pPr>
              <w:pStyle w:val="TableParagraph"/>
              <w:spacing w:line="240" w:lineRule="auto" w:before="76"/>
              <w:ind w:right="23"/>
              <w:jc w:val="right"/>
              <w:rPr>
                <w:rFonts w:ascii="宋体" w:hAnsi="宋体" w:cs="宋体" w:eastAsia="宋体" w:hint="default"/>
                <w:sz w:val="18"/>
                <w:szCs w:val="18"/>
              </w:rPr>
            </w:pPr>
            <w:r>
              <w:rPr>
                <w:rFonts w:ascii="宋体"/>
                <w:sz w:val="18"/>
              </w:rPr>
              <w:t>,938.2</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85,311</w:t>
            </w:r>
          </w:p>
          <w:p>
            <w:pPr>
              <w:pStyle w:val="TableParagraph"/>
              <w:spacing w:line="240" w:lineRule="auto" w:before="76"/>
              <w:ind w:right="23"/>
              <w:jc w:val="right"/>
              <w:rPr>
                <w:rFonts w:ascii="宋体" w:hAnsi="宋体" w:cs="宋体" w:eastAsia="宋体" w:hint="default"/>
                <w:sz w:val="18"/>
                <w:szCs w:val="18"/>
              </w:rPr>
            </w:pPr>
            <w:r>
              <w:rPr>
                <w:rFonts w:ascii="宋体"/>
                <w:sz w:val="18"/>
              </w:rPr>
              <w:t>,942.1</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5,163,</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439.51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90,475</w:t>
            </w:r>
          </w:p>
          <w:p>
            <w:pPr>
              <w:pStyle w:val="TableParagraph"/>
              <w:spacing w:line="240" w:lineRule="auto" w:before="76"/>
              <w:ind w:right="23"/>
              <w:jc w:val="right"/>
              <w:rPr>
                <w:rFonts w:ascii="宋体" w:hAnsi="宋体" w:cs="宋体" w:eastAsia="宋体" w:hint="default"/>
                <w:sz w:val="18"/>
                <w:szCs w:val="18"/>
              </w:rPr>
            </w:pPr>
            <w:r>
              <w:rPr>
                <w:rFonts w:ascii="宋体"/>
                <w:sz w:val="18"/>
              </w:rPr>
              <w:t>,381.6</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12,971</w:t>
            </w:r>
          </w:p>
          <w:p>
            <w:pPr>
              <w:pStyle w:val="TableParagraph"/>
              <w:spacing w:line="240" w:lineRule="auto" w:before="76"/>
              <w:ind w:right="22"/>
              <w:jc w:val="right"/>
              <w:rPr>
                <w:rFonts w:ascii="宋体" w:hAnsi="宋体" w:cs="宋体" w:eastAsia="宋体" w:hint="default"/>
                <w:sz w:val="18"/>
                <w:szCs w:val="18"/>
              </w:rPr>
            </w:pPr>
            <w:r>
              <w:rPr>
                <w:rFonts w:ascii="宋体"/>
                <w:sz w:val="18"/>
              </w:rPr>
              <w:t>,660.0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12,971</w:t>
            </w:r>
          </w:p>
          <w:p>
            <w:pPr>
              <w:pStyle w:val="TableParagraph"/>
              <w:spacing w:line="240" w:lineRule="auto" w:before="76"/>
              <w:ind w:right="23"/>
              <w:jc w:val="right"/>
              <w:rPr>
                <w:rFonts w:ascii="宋体" w:hAnsi="宋体" w:cs="宋体" w:eastAsia="宋体" w:hint="default"/>
                <w:sz w:val="18"/>
                <w:szCs w:val="18"/>
              </w:rPr>
            </w:pPr>
            <w:r>
              <w:rPr>
                <w:rFonts w:ascii="宋体"/>
                <w:sz w:val="18"/>
              </w:rPr>
              <w:t>,660.0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12,971</w:t>
            </w:r>
          </w:p>
          <w:p>
            <w:pPr>
              <w:pStyle w:val="TableParagraph"/>
              <w:spacing w:line="240" w:lineRule="auto" w:before="76"/>
              <w:ind w:right="22"/>
              <w:jc w:val="right"/>
              <w:rPr>
                <w:rFonts w:ascii="宋体" w:hAnsi="宋体" w:cs="宋体" w:eastAsia="宋体" w:hint="default"/>
                <w:sz w:val="18"/>
                <w:szCs w:val="18"/>
              </w:rPr>
            </w:pPr>
            <w:r>
              <w:rPr>
                <w:rFonts w:ascii="宋体"/>
                <w:sz w:val="18"/>
              </w:rPr>
              <w:t>,660.0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12,971</w:t>
            </w:r>
          </w:p>
          <w:p>
            <w:pPr>
              <w:pStyle w:val="TableParagraph"/>
              <w:spacing w:line="240" w:lineRule="auto" w:before="76"/>
              <w:ind w:right="23"/>
              <w:jc w:val="right"/>
              <w:rPr>
                <w:rFonts w:ascii="宋体" w:hAnsi="宋体" w:cs="宋体" w:eastAsia="宋体" w:hint="default"/>
                <w:sz w:val="18"/>
                <w:szCs w:val="18"/>
              </w:rPr>
            </w:pPr>
            <w:r>
              <w:rPr>
                <w:rFonts w:ascii="宋体"/>
                <w:sz w:val="18"/>
              </w:rPr>
              <w:t>,660.0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7,734,</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219.54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-13,62</w:t>
            </w:r>
          </w:p>
          <w:p>
            <w:pPr>
              <w:pStyle w:val="TableParagraph"/>
              <w:spacing w:line="240" w:lineRule="auto" w:before="76"/>
              <w:ind w:right="23"/>
              <w:jc w:val="right"/>
              <w:rPr>
                <w:rFonts w:ascii="宋体" w:hAnsi="宋体" w:cs="宋体" w:eastAsia="宋体" w:hint="default"/>
                <w:sz w:val="18"/>
                <w:szCs w:val="18"/>
              </w:rPr>
            </w:pPr>
            <w:r>
              <w:rPr>
                <w:rFonts w:ascii="宋体"/>
                <w:sz w:val="18"/>
              </w:rPr>
              <w:t>0,659.</w:t>
            </w:r>
          </w:p>
          <w:p>
            <w:pPr>
              <w:pStyle w:val="TableParagraph"/>
              <w:spacing w:line="240" w:lineRule="auto" w:before="77"/>
              <w:ind w:right="23"/>
              <w:jc w:val="right"/>
              <w:rPr>
                <w:rFonts w:ascii="宋体" w:hAnsi="宋体" w:cs="宋体" w:eastAsia="宋体" w:hint="default"/>
                <w:sz w:val="18"/>
                <w:szCs w:val="18"/>
              </w:rPr>
            </w:pPr>
            <w:r>
              <w:rPr>
                <w:rFonts w:ascii="宋体"/>
                <w:sz w:val="18"/>
              </w:rPr>
              <w:t>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-240,7</w:t>
            </w:r>
          </w:p>
          <w:p>
            <w:pPr>
              <w:pStyle w:val="TableParagraph"/>
              <w:spacing w:line="240" w:lineRule="auto" w:before="77"/>
              <w:ind w:left="181" w:right="0"/>
              <w:jc w:val="left"/>
              <w:rPr>
                <w:rFonts w:ascii="宋体" w:hAnsi="宋体" w:cs="宋体" w:eastAsia="宋体" w:hint="default"/>
                <w:sz w:val="18"/>
                <w:szCs w:val="18"/>
              </w:rPr>
            </w:pPr>
            <w:r>
              <w:rPr>
                <w:rFonts w:ascii="宋体"/>
                <w:sz w:val="18"/>
              </w:rPr>
              <w:t>33.50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-6,127</w:t>
            </w:r>
          </w:p>
          <w:p>
            <w:pPr>
              <w:pStyle w:val="TableParagraph"/>
              <w:spacing w:line="240" w:lineRule="auto" w:before="76"/>
              <w:ind w:right="23"/>
              <w:jc w:val="right"/>
              <w:rPr>
                <w:rFonts w:ascii="宋体" w:hAnsi="宋体" w:cs="宋体" w:eastAsia="宋体" w:hint="default"/>
                <w:sz w:val="18"/>
                <w:szCs w:val="18"/>
              </w:rPr>
            </w:pPr>
            <w:r>
              <w:rPr>
                <w:rFonts w:ascii="宋体"/>
                <w:sz w:val="18"/>
              </w:rPr>
              <w:t>,173.6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7,734,</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219.54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-7,734</w:t>
            </w:r>
          </w:p>
          <w:p>
            <w:pPr>
              <w:pStyle w:val="TableParagraph"/>
              <w:spacing w:line="240" w:lineRule="auto" w:before="76"/>
              <w:ind w:right="23"/>
              <w:jc w:val="right"/>
              <w:rPr>
                <w:rFonts w:ascii="宋体" w:hAnsi="宋体" w:cs="宋体" w:eastAsia="宋体" w:hint="default"/>
                <w:sz w:val="18"/>
                <w:szCs w:val="18"/>
              </w:rPr>
            </w:pPr>
            <w:r>
              <w:rPr>
                <w:rFonts w:ascii="宋体"/>
                <w:sz w:val="18"/>
              </w:rPr>
              <w:t>,219.5</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-5,742</w:t>
            </w:r>
          </w:p>
          <w:p>
            <w:pPr>
              <w:pStyle w:val="TableParagraph"/>
              <w:spacing w:line="240" w:lineRule="auto" w:before="77"/>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-240,7</w:t>
            </w:r>
          </w:p>
          <w:p>
            <w:pPr>
              <w:pStyle w:val="TableParagraph"/>
              <w:spacing w:line="240" w:lineRule="auto" w:before="77"/>
              <w:ind w:left="181" w:right="0"/>
              <w:jc w:val="left"/>
              <w:rPr>
                <w:rFonts w:ascii="宋体" w:hAnsi="宋体" w:cs="宋体" w:eastAsia="宋体" w:hint="default"/>
                <w:sz w:val="18"/>
                <w:szCs w:val="18"/>
              </w:rPr>
            </w:pPr>
            <w:r>
              <w:rPr>
                <w:rFonts w:ascii="宋体"/>
                <w:sz w:val="18"/>
              </w:rPr>
              <w:t>33.50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-5,982</w:t>
            </w:r>
          </w:p>
          <w:p>
            <w:pPr>
              <w:pStyle w:val="TableParagraph"/>
              <w:spacing w:line="240" w:lineRule="auto" w:before="77"/>
              <w:ind w:right="23"/>
              <w:jc w:val="right"/>
              <w:rPr>
                <w:rFonts w:ascii="宋体" w:hAnsi="宋体" w:cs="宋体" w:eastAsia="宋体" w:hint="default"/>
                <w:sz w:val="18"/>
                <w:szCs w:val="18"/>
              </w:rPr>
            </w:pPr>
            <w:r>
              <w:rPr>
                <w:rFonts w:ascii="宋体"/>
                <w:sz w:val="18"/>
              </w:rPr>
              <w:t>,733.5</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18"/>
                <w:szCs w:val="18"/>
              </w:rPr>
            </w:pPr>
            <w:r>
              <w:rPr>
                <w:rFonts w:ascii="宋体"/>
                <w:sz w:val="18"/>
              </w:rPr>
              <w:t>-144,4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18"/>
                <w:szCs w:val="18"/>
              </w:rPr>
            </w:pPr>
            <w:r>
              <w:rPr>
                <w:rFonts w:ascii="宋体"/>
                <w:sz w:val="18"/>
              </w:rPr>
              <w:t>-144,4</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2,191,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070.27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2,191,</w:t>
            </w:r>
          </w:p>
          <w:p>
            <w:pPr>
              <w:pStyle w:val="TableParagraph"/>
              <w:spacing w:line="240" w:lineRule="auto" w:before="76"/>
              <w:ind w:left="85" w:right="0"/>
              <w:jc w:val="left"/>
              <w:rPr>
                <w:rFonts w:ascii="宋体" w:hAnsi="宋体" w:cs="宋体" w:eastAsia="宋体" w:hint="default"/>
                <w:sz w:val="18"/>
                <w:szCs w:val="18"/>
              </w:rPr>
            </w:pPr>
            <w:r>
              <w:rPr>
                <w:rFonts w:ascii="宋体"/>
                <w:sz w:val="18"/>
              </w:rPr>
              <w:t>070.27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191,4</w:t>
            </w:r>
          </w:p>
          <w:p>
            <w:pPr>
              <w:pStyle w:val="TableParagraph"/>
              <w:spacing w:line="240" w:lineRule="auto" w:before="75"/>
              <w:ind w:left="80"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260,55</w:t>
            </w:r>
          </w:p>
          <w:p>
            <w:pPr>
              <w:pStyle w:val="TableParagraph"/>
              <w:spacing w:line="240" w:lineRule="auto" w:before="75"/>
              <w:ind w:right="22"/>
              <w:jc w:val="right"/>
              <w:rPr>
                <w:rFonts w:ascii="宋体" w:hAnsi="宋体" w:cs="宋体" w:eastAsia="宋体" w:hint="default"/>
                <w:sz w:val="18"/>
                <w:szCs w:val="18"/>
              </w:rPr>
            </w:pPr>
            <w:r>
              <w:rPr>
                <w:rFonts w:ascii="宋体"/>
                <w:sz w:val="18"/>
              </w:rPr>
              <w:t>2,395.</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28,632</w:t>
            </w:r>
          </w:p>
          <w:p>
            <w:pPr>
              <w:pStyle w:val="TableParagraph"/>
              <w:spacing w:line="240" w:lineRule="auto" w:before="75"/>
              <w:ind w:right="20"/>
              <w:jc w:val="right"/>
              <w:rPr>
                <w:rFonts w:ascii="宋体" w:hAnsi="宋体" w:cs="宋体" w:eastAsia="宋体" w:hint="default"/>
                <w:sz w:val="18"/>
                <w:szCs w:val="18"/>
              </w:rPr>
            </w:pPr>
            <w:r>
              <w:rPr>
                <w:rFonts w:ascii="宋体"/>
                <w:sz w:val="18"/>
              </w:rPr>
              <w:t>,575.9</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245,19</w:t>
            </w:r>
          </w:p>
          <w:p>
            <w:pPr>
              <w:pStyle w:val="TableParagraph"/>
              <w:spacing w:line="240" w:lineRule="auto" w:before="75"/>
              <w:ind w:right="23"/>
              <w:jc w:val="right"/>
              <w:rPr>
                <w:rFonts w:ascii="宋体" w:hAnsi="宋体" w:cs="宋体" w:eastAsia="宋体" w:hint="default"/>
                <w:sz w:val="18"/>
                <w:szCs w:val="18"/>
              </w:rPr>
            </w:pPr>
            <w:r>
              <w:rPr>
                <w:rFonts w:ascii="宋体"/>
                <w:sz w:val="18"/>
              </w:rPr>
              <w:t>3,802.</w:t>
            </w:r>
          </w:p>
          <w:p>
            <w:pPr>
              <w:pStyle w:val="TableParagraph"/>
              <w:spacing w:line="240" w:lineRule="auto" w:before="77"/>
              <w:ind w:right="23"/>
              <w:jc w:val="right"/>
              <w:rPr>
                <w:rFonts w:ascii="宋体" w:hAnsi="宋体" w:cs="宋体" w:eastAsia="宋体" w:hint="default"/>
                <w:sz w:val="18"/>
                <w:szCs w:val="18"/>
              </w:rPr>
            </w:pPr>
            <w:r>
              <w:rPr>
                <w:rFonts w:ascii="宋体"/>
                <w:sz w:val="18"/>
              </w:rPr>
              <w:t>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18,263</w:t>
            </w:r>
          </w:p>
          <w:p>
            <w:pPr>
              <w:pStyle w:val="TableParagraph"/>
              <w:spacing w:line="240" w:lineRule="auto" w:before="75"/>
              <w:ind w:right="23"/>
              <w:jc w:val="right"/>
              <w:rPr>
                <w:rFonts w:ascii="宋体" w:hAnsi="宋体" w:cs="宋体" w:eastAsia="宋体" w:hint="default"/>
                <w:sz w:val="18"/>
                <w:szCs w:val="18"/>
              </w:rPr>
            </w:pPr>
            <w:r>
              <w:rPr>
                <w:rFonts w:ascii="宋体"/>
                <w:sz w:val="18"/>
              </w:rPr>
              <w:t>,964.1</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744,04</w:t>
            </w:r>
          </w:p>
          <w:p>
            <w:pPr>
              <w:pStyle w:val="TableParagraph"/>
              <w:spacing w:line="240" w:lineRule="auto" w:before="75"/>
              <w:ind w:right="23"/>
              <w:jc w:val="right"/>
              <w:rPr>
                <w:rFonts w:ascii="宋体" w:hAnsi="宋体" w:cs="宋体" w:eastAsia="宋体" w:hint="default"/>
                <w:sz w:val="18"/>
                <w:szCs w:val="18"/>
              </w:rPr>
            </w:pPr>
            <w:r>
              <w:rPr>
                <w:rFonts w:ascii="宋体"/>
                <w:sz w:val="18"/>
              </w:rPr>
              <w:t>2,738.</w:t>
            </w:r>
          </w:p>
          <w:p>
            <w:pPr>
              <w:pStyle w:val="TableParagraph"/>
              <w:spacing w:line="240" w:lineRule="auto" w:before="77"/>
              <w:ind w:right="23"/>
              <w:jc w:val="right"/>
              <w:rPr>
                <w:rFonts w:ascii="宋体" w:hAnsi="宋体" w:cs="宋体" w:eastAsia="宋体" w:hint="default"/>
                <w:sz w:val="18"/>
                <w:szCs w:val="18"/>
              </w:rPr>
            </w:pPr>
            <w:r>
              <w:rPr>
                <w:rFonts w:ascii="宋体"/>
                <w:sz w:val="18"/>
              </w:rPr>
              <w:t>08</w:t>
            </w:r>
          </w:p>
        </w:tc>
      </w:tr>
    </w:tbl>
    <w:p>
      <w:pPr>
        <w:pStyle w:val="BodyText"/>
        <w:spacing w:line="240" w:lineRule="auto" w:before="51"/>
        <w:ind w:right="3513"/>
        <w:jc w:val="left"/>
      </w:pPr>
      <w:r>
        <w:rPr/>
        <w:t>上期金额</w:t>
      </w:r>
    </w:p>
    <w:p>
      <w:pPr>
        <w:pStyle w:val="BodyText"/>
        <w:spacing w:line="240" w:lineRule="auto" w:before="117"/>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87,00</w:t>
            </w:r>
          </w:p>
          <w:p>
            <w:pPr>
              <w:pStyle w:val="TableParagraph"/>
              <w:spacing w:line="240" w:lineRule="auto" w:before="76"/>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9"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351,98</w:t>
            </w:r>
          </w:p>
          <w:p>
            <w:pPr>
              <w:pStyle w:val="TableParagraph"/>
              <w:spacing w:line="240" w:lineRule="auto" w:before="76"/>
              <w:ind w:right="21"/>
              <w:jc w:val="right"/>
              <w:rPr>
                <w:rFonts w:ascii="宋体" w:hAnsi="宋体" w:cs="宋体" w:eastAsia="宋体" w:hint="default"/>
                <w:sz w:val="18"/>
                <w:szCs w:val="18"/>
              </w:rPr>
            </w:pPr>
            <w:r>
              <w:rPr>
                <w:rFonts w:ascii="宋体"/>
                <w:sz w:val="18"/>
              </w:rPr>
              <w:t>0,735.</w:t>
            </w:r>
          </w:p>
          <w:p>
            <w:pPr>
              <w:pStyle w:val="TableParagraph"/>
              <w:spacing w:line="240" w:lineRule="auto" w:before="77"/>
              <w:ind w:right="20"/>
              <w:jc w:val="right"/>
              <w:rPr>
                <w:rFonts w:ascii="宋体" w:hAnsi="宋体" w:cs="宋体" w:eastAsia="宋体" w:hint="default"/>
                <w:sz w:val="18"/>
                <w:szCs w:val="18"/>
              </w:rPr>
            </w:pPr>
            <w:r>
              <w:rPr>
                <w:rFonts w:ascii="宋体"/>
                <w:sz w:val="18"/>
              </w:rPr>
              <w:t>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w:t>
            </w:r>
          </w:p>
          <w:p>
            <w:pPr>
              <w:pStyle w:val="TableParagraph"/>
              <w:spacing w:line="240" w:lineRule="auto" w:before="76"/>
              <w:ind w:right="23"/>
              <w:jc w:val="right"/>
              <w:rPr>
                <w:rFonts w:ascii="宋体" w:hAnsi="宋体" w:cs="宋体" w:eastAsia="宋体" w:hint="default"/>
                <w:sz w:val="18"/>
                <w:szCs w:val="18"/>
              </w:rPr>
            </w:pPr>
            <w:r>
              <w:rPr>
                <w:rFonts w:ascii="宋体"/>
                <w:sz w:val="18"/>
              </w:rPr>
              <w:t>,098.2</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130,23</w:t>
            </w:r>
          </w:p>
          <w:p>
            <w:pPr>
              <w:pStyle w:val="TableParagraph"/>
              <w:spacing w:line="240" w:lineRule="auto" w:before="76"/>
              <w:ind w:right="23"/>
              <w:jc w:val="right"/>
              <w:rPr>
                <w:rFonts w:ascii="宋体" w:hAnsi="宋体" w:cs="宋体" w:eastAsia="宋体" w:hint="default"/>
                <w:sz w:val="18"/>
                <w:szCs w:val="18"/>
              </w:rPr>
            </w:pPr>
            <w:r>
              <w:rPr>
                <w:rFonts w:ascii="宋体"/>
                <w:sz w:val="18"/>
              </w:rPr>
              <w:t>1,237.</w:t>
            </w:r>
          </w:p>
          <w:p>
            <w:pPr>
              <w:pStyle w:val="TableParagraph"/>
              <w:spacing w:line="240" w:lineRule="auto" w:before="77"/>
              <w:ind w:right="23"/>
              <w:jc w:val="right"/>
              <w:rPr>
                <w:rFonts w:ascii="宋体" w:hAnsi="宋体" w:cs="宋体" w:eastAsia="宋体" w:hint="default"/>
                <w:sz w:val="18"/>
                <w:szCs w:val="18"/>
              </w:rPr>
            </w:pPr>
            <w:r>
              <w:rPr>
                <w:rFonts w:ascii="宋体"/>
                <w:sz w:val="18"/>
              </w:rPr>
              <w:t>51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4,774,</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097.68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589,84</w:t>
            </w:r>
          </w:p>
          <w:p>
            <w:pPr>
              <w:pStyle w:val="TableParagraph"/>
              <w:spacing w:line="240" w:lineRule="auto" w:before="76"/>
              <w:ind w:right="23"/>
              <w:jc w:val="right"/>
              <w:rPr>
                <w:rFonts w:ascii="宋体" w:hAnsi="宋体" w:cs="宋体" w:eastAsia="宋体" w:hint="default"/>
                <w:sz w:val="18"/>
                <w:szCs w:val="18"/>
              </w:rPr>
            </w:pPr>
            <w:r>
              <w:rPr>
                <w:rFonts w:ascii="宋体"/>
                <w:sz w:val="18"/>
              </w:rPr>
              <w:t>3,168.</w:t>
            </w:r>
          </w:p>
          <w:p>
            <w:pPr>
              <w:pStyle w:val="TableParagraph"/>
              <w:spacing w:line="240" w:lineRule="auto" w:before="77"/>
              <w:ind w:right="23"/>
              <w:jc w:val="right"/>
              <w:rPr>
                <w:rFonts w:ascii="宋体" w:hAnsi="宋体" w:cs="宋体" w:eastAsia="宋体" w:hint="default"/>
                <w:sz w:val="18"/>
                <w:szCs w:val="18"/>
              </w:rPr>
            </w:pPr>
            <w:r>
              <w:rPr>
                <w:rFonts w:ascii="宋体"/>
                <w:sz w:val="18"/>
              </w:rPr>
              <w:t>74</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87,00</w:t>
            </w:r>
          </w:p>
          <w:p>
            <w:pPr>
              <w:pStyle w:val="TableParagraph"/>
              <w:spacing w:line="240" w:lineRule="auto" w:before="76"/>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9"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351,98</w:t>
            </w:r>
          </w:p>
          <w:p>
            <w:pPr>
              <w:pStyle w:val="TableParagraph"/>
              <w:spacing w:line="240" w:lineRule="auto" w:before="76"/>
              <w:ind w:right="21"/>
              <w:jc w:val="right"/>
              <w:rPr>
                <w:rFonts w:ascii="宋体" w:hAnsi="宋体" w:cs="宋体" w:eastAsia="宋体" w:hint="default"/>
                <w:sz w:val="18"/>
                <w:szCs w:val="18"/>
              </w:rPr>
            </w:pPr>
            <w:r>
              <w:rPr>
                <w:rFonts w:ascii="宋体"/>
                <w:sz w:val="18"/>
              </w:rPr>
              <w:t>0,735.</w:t>
            </w:r>
          </w:p>
          <w:p>
            <w:pPr>
              <w:pStyle w:val="TableParagraph"/>
              <w:spacing w:line="240" w:lineRule="auto" w:before="77"/>
              <w:ind w:right="20"/>
              <w:jc w:val="right"/>
              <w:rPr>
                <w:rFonts w:ascii="宋体" w:hAnsi="宋体" w:cs="宋体" w:eastAsia="宋体" w:hint="default"/>
                <w:sz w:val="18"/>
                <w:szCs w:val="18"/>
              </w:rPr>
            </w:pPr>
            <w:r>
              <w:rPr>
                <w:rFonts w:ascii="宋体"/>
                <w:sz w:val="18"/>
              </w:rPr>
              <w:t>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w:t>
            </w:r>
          </w:p>
          <w:p>
            <w:pPr>
              <w:pStyle w:val="TableParagraph"/>
              <w:spacing w:line="240" w:lineRule="auto" w:before="76"/>
              <w:ind w:right="23"/>
              <w:jc w:val="right"/>
              <w:rPr>
                <w:rFonts w:ascii="宋体" w:hAnsi="宋体" w:cs="宋体" w:eastAsia="宋体" w:hint="default"/>
                <w:sz w:val="18"/>
                <w:szCs w:val="18"/>
              </w:rPr>
            </w:pPr>
            <w:r>
              <w:rPr>
                <w:rFonts w:ascii="宋体"/>
                <w:sz w:val="18"/>
              </w:rPr>
              <w:t>,098.2</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130,23</w:t>
            </w:r>
          </w:p>
          <w:p>
            <w:pPr>
              <w:pStyle w:val="TableParagraph"/>
              <w:spacing w:line="240" w:lineRule="auto" w:before="76"/>
              <w:ind w:right="23"/>
              <w:jc w:val="right"/>
              <w:rPr>
                <w:rFonts w:ascii="宋体" w:hAnsi="宋体" w:cs="宋体" w:eastAsia="宋体" w:hint="default"/>
                <w:sz w:val="18"/>
                <w:szCs w:val="18"/>
              </w:rPr>
            </w:pPr>
            <w:r>
              <w:rPr>
                <w:rFonts w:ascii="宋体"/>
                <w:sz w:val="18"/>
              </w:rPr>
              <w:t>1,237.</w:t>
            </w:r>
          </w:p>
          <w:p>
            <w:pPr>
              <w:pStyle w:val="TableParagraph"/>
              <w:spacing w:line="240" w:lineRule="auto" w:before="77"/>
              <w:ind w:right="23"/>
              <w:jc w:val="right"/>
              <w:rPr>
                <w:rFonts w:ascii="宋体" w:hAnsi="宋体" w:cs="宋体" w:eastAsia="宋体" w:hint="default"/>
                <w:sz w:val="18"/>
                <w:szCs w:val="18"/>
              </w:rPr>
            </w:pPr>
            <w:r>
              <w:rPr>
                <w:rFonts w:ascii="宋体"/>
                <w:sz w:val="18"/>
              </w:rPr>
              <w:t>51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4,774,</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097.68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589,84</w:t>
            </w:r>
          </w:p>
          <w:p>
            <w:pPr>
              <w:pStyle w:val="TableParagraph"/>
              <w:spacing w:line="240" w:lineRule="auto" w:before="76"/>
              <w:ind w:right="23"/>
              <w:jc w:val="right"/>
              <w:rPr>
                <w:rFonts w:ascii="宋体" w:hAnsi="宋体" w:cs="宋体" w:eastAsia="宋体" w:hint="default"/>
                <w:sz w:val="18"/>
                <w:szCs w:val="18"/>
              </w:rPr>
            </w:pPr>
            <w:r>
              <w:rPr>
                <w:rFonts w:ascii="宋体"/>
                <w:sz w:val="18"/>
              </w:rPr>
              <w:t>3,168.</w:t>
            </w:r>
          </w:p>
          <w:p>
            <w:pPr>
              <w:pStyle w:val="TableParagraph"/>
              <w:spacing w:line="240" w:lineRule="auto" w:before="77"/>
              <w:ind w:right="23"/>
              <w:jc w:val="right"/>
              <w:rPr>
                <w:rFonts w:ascii="宋体" w:hAnsi="宋体" w:cs="宋体" w:eastAsia="宋体" w:hint="default"/>
                <w:sz w:val="18"/>
                <w:szCs w:val="18"/>
              </w:rPr>
            </w:pPr>
            <w:r>
              <w:rPr>
                <w:rFonts w:ascii="宋体"/>
                <w:sz w:val="18"/>
              </w:rPr>
              <w:t>74</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92" w:right="0"/>
              <w:jc w:val="left"/>
              <w:rPr>
                <w:rFonts w:ascii="宋体" w:hAnsi="宋体" w:cs="宋体" w:eastAsia="宋体" w:hint="default"/>
                <w:sz w:val="18"/>
                <w:szCs w:val="18"/>
              </w:rPr>
            </w:pPr>
            <w:r>
              <w:rPr>
                <w:rFonts w:ascii="宋体"/>
                <w:sz w:val="18"/>
              </w:rPr>
              <w:t>00,000</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5,041,</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258.10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43,271</w:t>
            </w:r>
          </w:p>
          <w:p>
            <w:pPr>
              <w:pStyle w:val="TableParagraph"/>
              <w:spacing w:line="240" w:lineRule="auto" w:before="76"/>
              <w:ind w:right="23"/>
              <w:jc w:val="right"/>
              <w:rPr>
                <w:rFonts w:ascii="宋体" w:hAnsi="宋体" w:cs="宋体" w:eastAsia="宋体" w:hint="default"/>
                <w:sz w:val="18"/>
                <w:szCs w:val="18"/>
              </w:rPr>
            </w:pPr>
            <w:r>
              <w:rPr>
                <w:rFonts w:ascii="宋体"/>
                <w:sz w:val="18"/>
              </w:rPr>
              <w:t>,282.7</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6,376,</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090.21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54,688</w:t>
            </w:r>
          </w:p>
          <w:p>
            <w:pPr>
              <w:pStyle w:val="TableParagraph"/>
              <w:spacing w:line="240" w:lineRule="auto" w:before="76"/>
              <w:ind w:right="23"/>
              <w:jc w:val="right"/>
              <w:rPr>
                <w:rFonts w:ascii="宋体" w:hAnsi="宋体" w:cs="宋体" w:eastAsia="宋体" w:hint="default"/>
                <w:sz w:val="18"/>
                <w:szCs w:val="18"/>
              </w:rPr>
            </w:pPr>
            <w:r>
              <w:rPr>
                <w:rFonts w:ascii="宋体"/>
                <w:sz w:val="18"/>
              </w:rPr>
              <w:t>,631.0</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57,012</w:t>
            </w:r>
          </w:p>
          <w:p>
            <w:pPr>
              <w:pStyle w:val="TableParagraph"/>
              <w:spacing w:line="240" w:lineRule="auto" w:before="77"/>
              <w:ind w:right="23"/>
              <w:jc w:val="right"/>
              <w:rPr>
                <w:rFonts w:ascii="宋体" w:hAnsi="宋体" w:cs="宋体" w:eastAsia="宋体" w:hint="default"/>
                <w:sz w:val="18"/>
                <w:szCs w:val="18"/>
              </w:rPr>
            </w:pPr>
            <w:r>
              <w:rPr>
                <w:rFonts w:ascii="宋体"/>
                <w:sz w:val="18"/>
              </w:rPr>
              <w:t>,540.8</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1,038,</w:t>
            </w:r>
          </w:p>
          <w:p>
            <w:pPr>
              <w:pStyle w:val="TableParagraph"/>
              <w:spacing w:line="240" w:lineRule="auto" w:before="77"/>
              <w:ind w:left="79" w:right="0"/>
              <w:jc w:val="left"/>
              <w:rPr>
                <w:rFonts w:ascii="宋体" w:hAnsi="宋体" w:cs="宋体" w:eastAsia="宋体" w:hint="default"/>
                <w:sz w:val="18"/>
                <w:szCs w:val="18"/>
              </w:rPr>
            </w:pPr>
            <w:r>
              <w:rPr>
                <w:rFonts w:ascii="宋体"/>
                <w:sz w:val="18"/>
              </w:rPr>
              <w:t>230.92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58,050</w:t>
            </w:r>
          </w:p>
          <w:p>
            <w:pPr>
              <w:pStyle w:val="TableParagraph"/>
              <w:spacing w:line="240" w:lineRule="auto" w:before="77"/>
              <w:ind w:right="23"/>
              <w:jc w:val="right"/>
              <w:rPr>
                <w:rFonts w:ascii="宋体" w:hAnsi="宋体" w:cs="宋体" w:eastAsia="宋体" w:hint="default"/>
                <w:sz w:val="18"/>
                <w:szCs w:val="18"/>
              </w:rPr>
            </w:pPr>
            <w:r>
              <w:rPr>
                <w:rFonts w:ascii="宋体"/>
                <w:sz w:val="18"/>
              </w:rPr>
              <w:t>,771.7</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1,000,</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1,000,</w:t>
            </w:r>
          </w:p>
          <w:p>
            <w:pPr>
              <w:pStyle w:val="TableParagraph"/>
              <w:spacing w:line="240" w:lineRule="auto" w:before="77"/>
              <w:ind w:left="85" w:right="0"/>
              <w:jc w:val="left"/>
              <w:rPr>
                <w:rFonts w:ascii="宋体" w:hAnsi="宋体" w:cs="宋体" w:eastAsia="宋体" w:hint="default"/>
                <w:sz w:val="18"/>
                <w:szCs w:val="18"/>
              </w:rPr>
            </w:pPr>
            <w:r>
              <w:rPr>
                <w:rFonts w:ascii="宋体"/>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1,000,</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1,000,</w:t>
            </w:r>
          </w:p>
          <w:p>
            <w:pPr>
              <w:pStyle w:val="TableParagraph"/>
              <w:spacing w:line="240" w:lineRule="auto" w:before="77"/>
              <w:ind w:left="85" w:right="0"/>
              <w:jc w:val="left"/>
              <w:rPr>
                <w:rFonts w:ascii="宋体" w:hAnsi="宋体" w:cs="宋体" w:eastAsia="宋体" w:hint="default"/>
                <w:sz w:val="18"/>
                <w:szCs w:val="18"/>
              </w:rPr>
            </w:pPr>
            <w:r>
              <w:rPr>
                <w:rFonts w:ascii="宋体"/>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5,041,</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258.10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-13,74</w:t>
            </w:r>
          </w:p>
          <w:p>
            <w:pPr>
              <w:pStyle w:val="TableParagraph"/>
              <w:spacing w:line="240" w:lineRule="auto" w:before="76"/>
              <w:ind w:right="23"/>
              <w:jc w:val="right"/>
              <w:rPr>
                <w:rFonts w:ascii="宋体" w:hAnsi="宋体" w:cs="宋体" w:eastAsia="宋体" w:hint="default"/>
                <w:sz w:val="18"/>
                <w:szCs w:val="18"/>
              </w:rPr>
            </w:pPr>
            <w:r>
              <w:rPr>
                <w:rFonts w:ascii="宋体"/>
                <w:sz w:val="18"/>
              </w:rPr>
              <w:t>1,258.</w:t>
            </w:r>
          </w:p>
          <w:p>
            <w:pPr>
              <w:pStyle w:val="TableParagraph"/>
              <w:spacing w:line="240" w:lineRule="auto" w:before="77"/>
              <w:ind w:right="23"/>
              <w:jc w:val="right"/>
              <w:rPr>
                <w:rFonts w:ascii="宋体" w:hAnsi="宋体" w:cs="宋体" w:eastAsia="宋体" w:hint="default"/>
                <w:sz w:val="18"/>
                <w:szCs w:val="18"/>
              </w:rPr>
            </w:pPr>
            <w:r>
              <w:rPr>
                <w:rFonts w:ascii="宋体"/>
                <w:sz w:val="18"/>
              </w:rPr>
              <w:t>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-8,700</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5,041,</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258.10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-5,041</w:t>
            </w:r>
          </w:p>
          <w:p>
            <w:pPr>
              <w:pStyle w:val="TableParagraph"/>
              <w:spacing w:line="240" w:lineRule="auto" w:before="77"/>
              <w:ind w:right="23"/>
              <w:jc w:val="right"/>
              <w:rPr>
                <w:rFonts w:ascii="宋体" w:hAnsi="宋体" w:cs="宋体" w:eastAsia="宋体" w:hint="default"/>
                <w:sz w:val="18"/>
                <w:szCs w:val="18"/>
              </w:rPr>
            </w:pPr>
            <w:r>
              <w:rPr>
                <w:rFonts w:ascii="宋体"/>
                <w:sz w:val="18"/>
              </w:rPr>
              <w:t>,258.1</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-8,700</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-8,700</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92" w:right="0"/>
              <w:jc w:val="left"/>
              <w:rPr>
                <w:rFonts w:ascii="宋体" w:hAnsi="宋体" w:cs="宋体" w:eastAsia="宋体" w:hint="default"/>
                <w:sz w:val="18"/>
                <w:szCs w:val="18"/>
              </w:rPr>
            </w:pPr>
            <w:r>
              <w:rPr>
                <w:rFonts w:ascii="宋体"/>
                <w:sz w:val="18"/>
              </w:rPr>
              <w:t>00,000</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92" w:right="0"/>
              <w:jc w:val="left"/>
              <w:rPr>
                <w:rFonts w:ascii="宋体" w:hAnsi="宋体" w:cs="宋体" w:eastAsia="宋体" w:hint="default"/>
                <w:sz w:val="18"/>
                <w:szCs w:val="18"/>
              </w:rPr>
            </w:pPr>
            <w:r>
              <w:rPr>
                <w:rFonts w:ascii="宋体"/>
                <w:sz w:val="18"/>
              </w:rPr>
              <w:t>00,000</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4,337,</w:t>
            </w:r>
          </w:p>
          <w:p>
            <w:pPr>
              <w:pStyle w:val="TableParagraph"/>
              <w:spacing w:line="240" w:lineRule="auto" w:before="77"/>
              <w:ind w:left="79" w:right="0"/>
              <w:jc w:val="left"/>
              <w:rPr>
                <w:rFonts w:ascii="宋体" w:hAnsi="宋体" w:cs="宋体" w:eastAsia="宋体" w:hint="default"/>
                <w:sz w:val="18"/>
                <w:szCs w:val="18"/>
              </w:rPr>
            </w:pPr>
            <w:r>
              <w:rPr>
                <w:rFonts w:ascii="宋体"/>
                <w:sz w:val="18"/>
              </w:rPr>
              <w:t>859.29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4,337,</w:t>
            </w:r>
          </w:p>
          <w:p>
            <w:pPr>
              <w:pStyle w:val="TableParagraph"/>
              <w:spacing w:line="240" w:lineRule="auto" w:before="77"/>
              <w:ind w:left="85" w:right="0"/>
              <w:jc w:val="left"/>
              <w:rPr>
                <w:rFonts w:ascii="宋体" w:hAnsi="宋体" w:cs="宋体" w:eastAsia="宋体" w:hint="default"/>
                <w:sz w:val="18"/>
                <w:szCs w:val="18"/>
              </w:rPr>
            </w:pPr>
            <w:r>
              <w:rPr>
                <w:rFonts w:ascii="宋体"/>
                <w:sz w:val="18"/>
              </w:rPr>
              <w:t>859.29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191,4</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247,58</w:t>
            </w:r>
          </w:p>
          <w:p>
            <w:pPr>
              <w:pStyle w:val="TableParagraph"/>
              <w:spacing w:line="240" w:lineRule="auto" w:before="76"/>
              <w:ind w:right="21"/>
              <w:jc w:val="right"/>
              <w:rPr>
                <w:rFonts w:ascii="宋体" w:hAnsi="宋体" w:cs="宋体" w:eastAsia="宋体" w:hint="default"/>
                <w:sz w:val="18"/>
                <w:szCs w:val="18"/>
              </w:rPr>
            </w:pPr>
            <w:r>
              <w:rPr>
                <w:rFonts w:ascii="宋体"/>
                <w:sz w:val="18"/>
              </w:rPr>
              <w:t>0,735.</w:t>
            </w:r>
          </w:p>
          <w:p>
            <w:pPr>
              <w:pStyle w:val="TableParagraph"/>
              <w:spacing w:line="240" w:lineRule="auto" w:before="77"/>
              <w:ind w:right="20"/>
              <w:jc w:val="right"/>
              <w:rPr>
                <w:rFonts w:ascii="宋体" w:hAnsi="宋体" w:cs="宋体" w:eastAsia="宋体" w:hint="default"/>
                <w:sz w:val="18"/>
                <w:szCs w:val="18"/>
              </w:rPr>
            </w:pPr>
            <w:r>
              <w:rPr>
                <w:rFonts w:ascii="宋体"/>
                <w:sz w:val="18"/>
              </w:rPr>
              <w:t>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20,898</w:t>
            </w:r>
          </w:p>
          <w:p>
            <w:pPr>
              <w:pStyle w:val="TableParagraph"/>
              <w:spacing w:line="240" w:lineRule="auto" w:before="76"/>
              <w:ind w:right="23"/>
              <w:jc w:val="right"/>
              <w:rPr>
                <w:rFonts w:ascii="宋体" w:hAnsi="宋体" w:cs="宋体" w:eastAsia="宋体" w:hint="default"/>
                <w:sz w:val="18"/>
                <w:szCs w:val="18"/>
              </w:rPr>
            </w:pPr>
            <w:r>
              <w:rPr>
                <w:rFonts w:ascii="宋体"/>
                <w:sz w:val="18"/>
              </w:rPr>
              <w:t>,356.3</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173,50</w:t>
            </w:r>
          </w:p>
          <w:p>
            <w:pPr>
              <w:pStyle w:val="TableParagraph"/>
              <w:spacing w:line="240" w:lineRule="auto" w:before="76"/>
              <w:ind w:right="23"/>
              <w:jc w:val="right"/>
              <w:rPr>
                <w:rFonts w:ascii="宋体" w:hAnsi="宋体" w:cs="宋体" w:eastAsia="宋体" w:hint="default"/>
                <w:sz w:val="18"/>
                <w:szCs w:val="18"/>
              </w:rPr>
            </w:pPr>
            <w:r>
              <w:rPr>
                <w:rFonts w:ascii="宋体"/>
                <w:sz w:val="18"/>
              </w:rPr>
              <w:t>2,520.</w:t>
            </w:r>
          </w:p>
          <w:p>
            <w:pPr>
              <w:pStyle w:val="TableParagraph"/>
              <w:spacing w:line="240" w:lineRule="auto" w:before="77"/>
              <w:ind w:right="23"/>
              <w:jc w:val="right"/>
              <w:rPr>
                <w:rFonts w:ascii="宋体" w:hAnsi="宋体" w:cs="宋体" w:eastAsia="宋体" w:hint="default"/>
                <w:sz w:val="18"/>
                <w:szCs w:val="18"/>
              </w:rPr>
            </w:pPr>
            <w:r>
              <w:rPr>
                <w:rFonts w:ascii="宋体"/>
                <w:sz w:val="18"/>
              </w:rPr>
              <w:t>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11,150</w:t>
            </w:r>
          </w:p>
          <w:p>
            <w:pPr>
              <w:pStyle w:val="TableParagraph"/>
              <w:spacing w:line="240" w:lineRule="auto" w:before="76"/>
              <w:ind w:right="20"/>
              <w:jc w:val="right"/>
              <w:rPr>
                <w:rFonts w:ascii="宋体" w:hAnsi="宋体" w:cs="宋体" w:eastAsia="宋体" w:hint="default"/>
                <w:sz w:val="18"/>
                <w:szCs w:val="18"/>
              </w:rPr>
            </w:pPr>
            <w:r>
              <w:rPr>
                <w:rFonts w:ascii="宋体"/>
                <w:sz w:val="18"/>
              </w:rPr>
              <w:t>,187.8</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644,53</w:t>
            </w:r>
          </w:p>
          <w:p>
            <w:pPr>
              <w:pStyle w:val="TableParagraph"/>
              <w:spacing w:line="240" w:lineRule="auto" w:before="76"/>
              <w:ind w:right="23"/>
              <w:jc w:val="right"/>
              <w:rPr>
                <w:rFonts w:ascii="宋体" w:hAnsi="宋体" w:cs="宋体" w:eastAsia="宋体" w:hint="default"/>
                <w:sz w:val="18"/>
                <w:szCs w:val="18"/>
              </w:rPr>
            </w:pPr>
            <w:r>
              <w:rPr>
                <w:rFonts w:ascii="宋体"/>
                <w:sz w:val="18"/>
              </w:rPr>
              <w:t>1,799.</w:t>
            </w:r>
          </w:p>
          <w:p>
            <w:pPr>
              <w:pStyle w:val="TableParagraph"/>
              <w:spacing w:line="240" w:lineRule="auto" w:before="77"/>
              <w:ind w:right="23"/>
              <w:jc w:val="right"/>
              <w:rPr>
                <w:rFonts w:ascii="宋体" w:hAnsi="宋体" w:cs="宋体" w:eastAsia="宋体" w:hint="default"/>
                <w:sz w:val="18"/>
                <w:szCs w:val="18"/>
              </w:rPr>
            </w:pPr>
            <w:r>
              <w:rPr>
                <w:rFonts w:ascii="宋体"/>
                <w:sz w:val="18"/>
              </w:rPr>
              <w:t>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513"/>
        <w:jc w:val="left"/>
        <w:rPr>
          <w:b w:val="0"/>
          <w:bCs w:val="0"/>
        </w:rPr>
      </w:pPr>
      <w:bookmarkStart w:name="8、母公司所有者权益变动表" w:id="115"/>
      <w:bookmarkEnd w:id="11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3513"/>
        <w:jc w:val="left"/>
      </w:pPr>
      <w:r>
        <w:rPr/>
        <w:t>本期金额</w:t>
      </w:r>
    </w:p>
    <w:p>
      <w:pPr>
        <w:pStyle w:val="BodyText"/>
        <w:spacing w:line="240" w:lineRule="auto" w:before="117"/>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191,400</w:t>
            </w:r>
          </w:p>
          <w:p>
            <w:pPr>
              <w:pStyle w:val="TableParagraph"/>
              <w:spacing w:line="240" w:lineRule="auto" w:before="77"/>
              <w:ind w:left="20"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247,580,</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735.26</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4"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20,898,3</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56.39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18"/>
                <w:szCs w:val="18"/>
              </w:rPr>
            </w:pPr>
            <w:r>
              <w:rPr>
                <w:rFonts w:ascii="宋体"/>
                <w:sz w:val="18"/>
              </w:rPr>
              <w:t>162,55</w:t>
            </w:r>
          </w:p>
          <w:p>
            <w:pPr>
              <w:pStyle w:val="TableParagraph"/>
              <w:spacing w:line="240" w:lineRule="auto" w:before="76"/>
              <w:ind w:right="20"/>
              <w:jc w:val="right"/>
              <w:rPr>
                <w:rFonts w:ascii="宋体" w:hAnsi="宋体" w:cs="宋体" w:eastAsia="宋体" w:hint="default"/>
                <w:sz w:val="18"/>
                <w:szCs w:val="18"/>
              </w:rPr>
            </w:pPr>
            <w:r>
              <w:rPr>
                <w:rFonts w:ascii="宋体"/>
                <w:sz w:val="18"/>
              </w:rPr>
              <w:t>5,929.</w:t>
            </w:r>
          </w:p>
          <w:p>
            <w:pPr>
              <w:pStyle w:val="TableParagraph"/>
              <w:spacing w:line="240" w:lineRule="auto" w:before="77"/>
              <w:ind w:right="20"/>
              <w:jc w:val="right"/>
              <w:rPr>
                <w:rFonts w:ascii="宋体" w:hAnsi="宋体" w:cs="宋体" w:eastAsia="宋体" w:hint="default"/>
                <w:sz w:val="18"/>
                <w:szCs w:val="18"/>
              </w:rPr>
            </w:pPr>
            <w:r>
              <w:rPr>
                <w:rFonts w:ascii="宋体"/>
                <w:sz w:val="18"/>
              </w:rPr>
              <w:t>81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622,435,</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021.46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191,400</w:t>
            </w:r>
          </w:p>
          <w:p>
            <w:pPr>
              <w:pStyle w:val="TableParagraph"/>
              <w:spacing w:line="240" w:lineRule="auto" w:before="77"/>
              <w:ind w:left="20"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247,580,</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735.26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4"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20,898,3</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56.39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162,55</w:t>
            </w:r>
          </w:p>
          <w:p>
            <w:pPr>
              <w:pStyle w:val="TableParagraph"/>
              <w:spacing w:line="240" w:lineRule="auto" w:before="76"/>
              <w:ind w:right="20"/>
              <w:jc w:val="right"/>
              <w:rPr>
                <w:rFonts w:ascii="宋体" w:hAnsi="宋体" w:cs="宋体" w:eastAsia="宋体" w:hint="default"/>
                <w:sz w:val="18"/>
                <w:szCs w:val="18"/>
              </w:rPr>
            </w:pPr>
            <w:r>
              <w:rPr>
                <w:rFonts w:ascii="宋体"/>
                <w:sz w:val="18"/>
              </w:rPr>
              <w:t>5,929.</w:t>
            </w:r>
          </w:p>
          <w:p>
            <w:pPr>
              <w:pStyle w:val="TableParagraph"/>
              <w:spacing w:line="240" w:lineRule="auto" w:before="77"/>
              <w:ind w:right="20"/>
              <w:jc w:val="right"/>
              <w:rPr>
                <w:rFonts w:ascii="宋体" w:hAnsi="宋体" w:cs="宋体" w:eastAsia="宋体" w:hint="default"/>
                <w:sz w:val="18"/>
                <w:szCs w:val="18"/>
              </w:rPr>
            </w:pPr>
            <w:r>
              <w:rPr>
                <w:rFonts w:ascii="宋体"/>
                <w:sz w:val="18"/>
              </w:rPr>
              <w:t>81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622,435,</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021.46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12,971,6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7,734,21</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63,865</w:t>
            </w:r>
          </w:p>
          <w:p>
            <w:pPr>
              <w:pStyle w:val="TableParagraph"/>
              <w:spacing w:line="240" w:lineRule="auto" w:before="76"/>
              <w:ind w:right="20"/>
              <w:jc w:val="right"/>
              <w:rPr>
                <w:rFonts w:ascii="宋体" w:hAnsi="宋体" w:cs="宋体" w:eastAsia="宋体" w:hint="default"/>
                <w:sz w:val="18"/>
                <w:szCs w:val="18"/>
              </w:rPr>
            </w:pPr>
            <w:r>
              <w:rPr>
                <w:rFonts w:ascii="宋体"/>
                <w:sz w:val="18"/>
              </w:rPr>
              <w:t>,975.8</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84,571,8</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55.41</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0"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4"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4"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4" w:right="0"/>
              <w:jc w:val="left"/>
              <w:rPr>
                <w:rFonts w:ascii="宋体" w:hAnsi="宋体" w:cs="宋体" w:eastAsia="宋体" w:hint="default"/>
                <w:sz w:val="18"/>
                <w:szCs w:val="18"/>
              </w:rPr>
            </w:pPr>
            <w:r>
              <w:rPr>
                <w:rFonts w:ascii="宋体"/>
                <w:sz w:val="18"/>
              </w:rPr>
              <w:t>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77,342</w:t>
            </w:r>
          </w:p>
          <w:p>
            <w:pPr>
              <w:pStyle w:val="TableParagraph"/>
              <w:spacing w:line="240" w:lineRule="auto" w:before="76"/>
              <w:ind w:right="20"/>
              <w:jc w:val="right"/>
              <w:rPr>
                <w:rFonts w:ascii="宋体" w:hAnsi="宋体" w:cs="宋体" w:eastAsia="宋体" w:hint="default"/>
                <w:sz w:val="18"/>
                <w:szCs w:val="18"/>
              </w:rPr>
            </w:pPr>
            <w:r>
              <w:rPr>
                <w:rFonts w:ascii="宋体"/>
                <w:sz w:val="18"/>
              </w:rPr>
              <w:t>,195.4</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77,342,1</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95.41</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12,971,6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12,971,6</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60.00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12,971,6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12,971,6</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60.00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7,734,21</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-13,47</w:t>
            </w:r>
          </w:p>
          <w:p>
            <w:pPr>
              <w:pStyle w:val="TableParagraph"/>
              <w:spacing w:line="240" w:lineRule="auto" w:before="76"/>
              <w:ind w:right="20"/>
              <w:jc w:val="right"/>
              <w:rPr>
                <w:rFonts w:ascii="宋体" w:hAnsi="宋体" w:cs="宋体" w:eastAsia="宋体" w:hint="default"/>
                <w:sz w:val="18"/>
                <w:szCs w:val="18"/>
              </w:rPr>
            </w:pPr>
            <w:r>
              <w:rPr>
                <w:rFonts w:ascii="宋体"/>
                <w:sz w:val="18"/>
              </w:rPr>
              <w:t>6,219.</w:t>
            </w:r>
          </w:p>
          <w:p>
            <w:pPr>
              <w:pStyle w:val="TableParagraph"/>
              <w:spacing w:line="240" w:lineRule="auto" w:before="77"/>
              <w:ind w:right="20"/>
              <w:jc w:val="right"/>
              <w:rPr>
                <w:rFonts w:ascii="宋体" w:hAnsi="宋体" w:cs="宋体" w:eastAsia="宋体" w:hint="default"/>
                <w:sz w:val="18"/>
                <w:szCs w:val="18"/>
              </w:rPr>
            </w:pPr>
            <w:r>
              <w:rPr>
                <w:rFonts w:ascii="宋体"/>
                <w:sz w:val="18"/>
              </w:rPr>
              <w:t>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-5,742,0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7,734,21</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-7,734</w:t>
            </w:r>
          </w:p>
          <w:p>
            <w:pPr>
              <w:pStyle w:val="TableParagraph"/>
              <w:spacing w:line="240" w:lineRule="auto" w:before="76"/>
              <w:ind w:right="20"/>
              <w:jc w:val="right"/>
              <w:rPr>
                <w:rFonts w:ascii="宋体" w:hAnsi="宋体" w:cs="宋体" w:eastAsia="宋体" w:hint="default"/>
                <w:sz w:val="18"/>
                <w:szCs w:val="18"/>
              </w:rPr>
            </w:pPr>
            <w:r>
              <w:rPr>
                <w:rFonts w:ascii="宋体"/>
                <w:sz w:val="18"/>
              </w:rPr>
              <w:t>,219.5</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-5,742</w:t>
            </w:r>
          </w:p>
          <w:p>
            <w:pPr>
              <w:pStyle w:val="TableParagraph"/>
              <w:spacing w:line="240" w:lineRule="auto" w:before="76"/>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-5,742,0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191,400</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260,552,</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395.26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28,632,5</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75.93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226,42</w:t>
            </w:r>
          </w:p>
          <w:p>
            <w:pPr>
              <w:pStyle w:val="TableParagraph"/>
              <w:spacing w:line="240" w:lineRule="auto" w:before="76"/>
              <w:ind w:right="20"/>
              <w:jc w:val="right"/>
              <w:rPr>
                <w:rFonts w:ascii="宋体" w:hAnsi="宋体" w:cs="宋体" w:eastAsia="宋体" w:hint="default"/>
                <w:sz w:val="18"/>
                <w:szCs w:val="18"/>
              </w:rPr>
            </w:pPr>
            <w:r>
              <w:rPr>
                <w:rFonts w:ascii="宋体"/>
                <w:sz w:val="18"/>
              </w:rPr>
              <w:t>1,905.</w:t>
            </w:r>
          </w:p>
          <w:p>
            <w:pPr>
              <w:pStyle w:val="TableParagraph"/>
              <w:spacing w:line="240" w:lineRule="auto" w:before="77"/>
              <w:ind w:right="20"/>
              <w:jc w:val="right"/>
              <w:rPr>
                <w:rFonts w:ascii="宋体" w:hAnsi="宋体" w:cs="宋体" w:eastAsia="宋体" w:hint="default"/>
                <w:sz w:val="18"/>
                <w:szCs w:val="18"/>
              </w:rPr>
            </w:pPr>
            <w:r>
              <w:rPr>
                <w:rFonts w:ascii="宋体"/>
                <w:sz w:val="18"/>
              </w:rPr>
              <w:t>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707,006,</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876.87</w:t>
            </w:r>
          </w:p>
        </w:tc>
      </w:tr>
    </w:tbl>
    <w:p>
      <w:pPr>
        <w:pStyle w:val="BodyText"/>
        <w:spacing w:line="240" w:lineRule="auto" w:before="51"/>
        <w:ind w:right="3513"/>
        <w:jc w:val="left"/>
      </w:pPr>
      <w:r>
        <w:rPr/>
        <w:t>上期金额</w:t>
      </w:r>
    </w:p>
    <w:p>
      <w:pPr>
        <w:pStyle w:val="BodyText"/>
        <w:spacing w:line="240" w:lineRule="auto" w:before="117"/>
        <w:ind w:left="0" w:right="3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87,000,</w:t>
            </w:r>
          </w:p>
          <w:p>
            <w:pPr>
              <w:pStyle w:val="TableParagraph"/>
              <w:spacing w:line="240" w:lineRule="auto" w:before="76"/>
              <w:ind w:left="122"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1" w:right="0"/>
              <w:jc w:val="left"/>
              <w:rPr>
                <w:rFonts w:ascii="宋体" w:hAnsi="宋体" w:cs="宋体" w:eastAsia="宋体" w:hint="default"/>
                <w:sz w:val="18"/>
                <w:szCs w:val="18"/>
              </w:rPr>
            </w:pPr>
            <w:r>
              <w:rPr>
                <w:rFonts w:ascii="宋体"/>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1"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351,980,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735.26</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4" w:right="0"/>
              <w:jc w:val="left"/>
              <w:rPr>
                <w:rFonts w:ascii="宋体" w:hAnsi="宋体" w:cs="宋体" w:eastAsia="宋体" w:hint="default"/>
                <w:sz w:val="18"/>
                <w:szCs w:val="18"/>
              </w:rPr>
            </w:pPr>
            <w:r>
              <w:rPr>
                <w:rFonts w:ascii="宋体"/>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15,857,0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98.29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18"/>
                <w:szCs w:val="18"/>
              </w:rPr>
            </w:pPr>
            <w:r>
              <w:rPr>
                <w:rFonts w:ascii="宋体"/>
                <w:sz w:val="18"/>
              </w:rPr>
              <w:t>125,88</w:t>
            </w:r>
          </w:p>
          <w:p>
            <w:pPr>
              <w:pStyle w:val="TableParagraph"/>
              <w:spacing w:line="240" w:lineRule="auto" w:before="75"/>
              <w:ind w:right="20"/>
              <w:jc w:val="right"/>
              <w:rPr>
                <w:rFonts w:ascii="宋体" w:hAnsi="宋体" w:cs="宋体" w:eastAsia="宋体" w:hint="default"/>
                <w:sz w:val="18"/>
                <w:szCs w:val="18"/>
              </w:rPr>
            </w:pPr>
            <w:r>
              <w:rPr>
                <w:rFonts w:ascii="宋体"/>
                <w:sz w:val="18"/>
              </w:rPr>
              <w:t>4,606.</w:t>
            </w:r>
          </w:p>
          <w:p>
            <w:pPr>
              <w:pStyle w:val="TableParagraph"/>
              <w:spacing w:line="240" w:lineRule="auto" w:before="77"/>
              <w:ind w:right="20"/>
              <w:jc w:val="right"/>
              <w:rPr>
                <w:rFonts w:ascii="宋体" w:hAnsi="宋体" w:cs="宋体" w:eastAsia="宋体" w:hint="default"/>
                <w:sz w:val="18"/>
                <w:szCs w:val="18"/>
              </w:rPr>
            </w:pPr>
            <w:r>
              <w:rPr>
                <w:rFonts w:ascii="宋体"/>
                <w:sz w:val="18"/>
              </w:rPr>
              <w:t>94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580,722,</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440.49</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8"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87,000,</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351,980,</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735.26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15,857,0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98.29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125,88</w:t>
            </w:r>
          </w:p>
          <w:p>
            <w:pPr>
              <w:pStyle w:val="TableParagraph"/>
              <w:spacing w:line="240" w:lineRule="auto" w:before="76"/>
              <w:ind w:right="20"/>
              <w:jc w:val="right"/>
              <w:rPr>
                <w:rFonts w:ascii="宋体" w:hAnsi="宋体" w:cs="宋体" w:eastAsia="宋体" w:hint="default"/>
                <w:sz w:val="18"/>
                <w:szCs w:val="18"/>
              </w:rPr>
            </w:pPr>
            <w:r>
              <w:rPr>
                <w:rFonts w:ascii="宋体"/>
                <w:sz w:val="18"/>
              </w:rPr>
              <w:t>4,606.</w:t>
            </w:r>
          </w:p>
          <w:p>
            <w:pPr>
              <w:pStyle w:val="TableParagraph"/>
              <w:spacing w:line="240" w:lineRule="auto" w:before="77"/>
              <w:ind w:right="20"/>
              <w:jc w:val="right"/>
              <w:rPr>
                <w:rFonts w:ascii="宋体" w:hAnsi="宋体" w:cs="宋体" w:eastAsia="宋体" w:hint="default"/>
                <w:sz w:val="18"/>
                <w:szCs w:val="18"/>
              </w:rPr>
            </w:pPr>
            <w:r>
              <w:rPr>
                <w:rFonts w:ascii="宋体"/>
                <w:sz w:val="18"/>
              </w:rPr>
              <w:t>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580,722,</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440.49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104,400</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-104,400</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5,041,25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8.10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36,671</w:t>
            </w:r>
          </w:p>
          <w:p>
            <w:pPr>
              <w:pStyle w:val="TableParagraph"/>
              <w:spacing w:line="240" w:lineRule="auto" w:before="76"/>
              <w:ind w:right="20"/>
              <w:jc w:val="right"/>
              <w:rPr>
                <w:rFonts w:ascii="宋体" w:hAnsi="宋体" w:cs="宋体" w:eastAsia="宋体" w:hint="default"/>
                <w:sz w:val="18"/>
                <w:szCs w:val="18"/>
              </w:rPr>
            </w:pPr>
            <w:r>
              <w:rPr>
                <w:rFonts w:ascii="宋体"/>
                <w:sz w:val="18"/>
              </w:rPr>
              <w:t>,322.8</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41,712,5</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80.97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50,412</w:t>
            </w:r>
          </w:p>
          <w:p>
            <w:pPr>
              <w:pStyle w:val="TableParagraph"/>
              <w:spacing w:line="240" w:lineRule="auto" w:before="76"/>
              <w:ind w:right="20"/>
              <w:jc w:val="right"/>
              <w:rPr>
                <w:rFonts w:ascii="宋体" w:hAnsi="宋体" w:cs="宋体" w:eastAsia="宋体" w:hint="default"/>
                <w:sz w:val="18"/>
                <w:szCs w:val="18"/>
              </w:rPr>
            </w:pPr>
            <w:r>
              <w:rPr>
                <w:rFonts w:ascii="宋体"/>
                <w:sz w:val="18"/>
              </w:rPr>
              <w:t>,580.9</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50,412,5</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80.97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5,041,25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8.10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-13,74</w:t>
            </w:r>
          </w:p>
          <w:p>
            <w:pPr>
              <w:pStyle w:val="TableParagraph"/>
              <w:spacing w:line="240" w:lineRule="auto" w:before="76"/>
              <w:ind w:right="20"/>
              <w:jc w:val="right"/>
              <w:rPr>
                <w:rFonts w:ascii="宋体" w:hAnsi="宋体" w:cs="宋体" w:eastAsia="宋体" w:hint="default"/>
                <w:sz w:val="18"/>
                <w:szCs w:val="18"/>
              </w:rPr>
            </w:pPr>
            <w:r>
              <w:rPr>
                <w:rFonts w:ascii="宋体"/>
                <w:sz w:val="18"/>
              </w:rPr>
              <w:t>1,258.</w:t>
            </w:r>
          </w:p>
          <w:p>
            <w:pPr>
              <w:pStyle w:val="TableParagraph"/>
              <w:spacing w:line="240" w:lineRule="auto" w:before="77"/>
              <w:ind w:right="20"/>
              <w:jc w:val="right"/>
              <w:rPr>
                <w:rFonts w:ascii="宋体" w:hAnsi="宋体" w:cs="宋体" w:eastAsia="宋体" w:hint="default"/>
                <w:sz w:val="18"/>
                <w:szCs w:val="18"/>
              </w:rPr>
            </w:pPr>
            <w:r>
              <w:rPr>
                <w:rFonts w:ascii="宋体"/>
                <w:sz w:val="18"/>
              </w:rPr>
              <w:t>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-8,700,0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5,041,25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8.10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-5,041</w:t>
            </w:r>
          </w:p>
          <w:p>
            <w:pPr>
              <w:pStyle w:val="TableParagraph"/>
              <w:spacing w:line="240" w:lineRule="auto" w:before="76"/>
              <w:ind w:right="20"/>
              <w:jc w:val="right"/>
              <w:rPr>
                <w:rFonts w:ascii="宋体" w:hAnsi="宋体" w:cs="宋体" w:eastAsia="宋体" w:hint="default"/>
                <w:sz w:val="18"/>
                <w:szCs w:val="18"/>
              </w:rPr>
            </w:pPr>
            <w:r>
              <w:rPr>
                <w:rFonts w:ascii="宋体"/>
                <w:sz w:val="18"/>
              </w:rPr>
              <w:t>,258.1</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-8,700</w:t>
            </w:r>
          </w:p>
          <w:p>
            <w:pPr>
              <w:pStyle w:val="TableParagraph"/>
              <w:spacing w:line="240" w:lineRule="auto" w:before="76"/>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-8,700,0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104,400</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-104,400</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104,400</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-104,400</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191,400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247,580,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735.26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20,898,3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56.39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162,55</w:t>
            </w:r>
          </w:p>
          <w:p>
            <w:pPr>
              <w:pStyle w:val="TableParagraph"/>
              <w:spacing w:line="240" w:lineRule="auto" w:before="75"/>
              <w:ind w:right="20"/>
              <w:jc w:val="right"/>
              <w:rPr>
                <w:rFonts w:ascii="宋体" w:hAnsi="宋体" w:cs="宋体" w:eastAsia="宋体" w:hint="default"/>
                <w:sz w:val="18"/>
                <w:szCs w:val="18"/>
              </w:rPr>
            </w:pPr>
            <w:r>
              <w:rPr>
                <w:rFonts w:ascii="宋体"/>
                <w:sz w:val="18"/>
              </w:rPr>
              <w:t>5,929.</w:t>
            </w:r>
          </w:p>
          <w:p>
            <w:pPr>
              <w:pStyle w:val="TableParagraph"/>
              <w:spacing w:line="240" w:lineRule="auto" w:before="77"/>
              <w:ind w:right="20"/>
              <w:jc w:val="right"/>
              <w:rPr>
                <w:rFonts w:ascii="宋体" w:hAnsi="宋体" w:cs="宋体" w:eastAsia="宋体" w:hint="default"/>
                <w:sz w:val="18"/>
                <w:szCs w:val="18"/>
              </w:rPr>
            </w:pPr>
            <w:r>
              <w:rPr>
                <w:rFonts w:ascii="宋体"/>
                <w:sz w:val="18"/>
              </w:rPr>
              <w:t>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622,435,</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021.46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3"/>
        <w:jc w:val="left"/>
        <w:rPr>
          <w:b w:val="0"/>
          <w:bCs w:val="0"/>
        </w:rPr>
      </w:pPr>
      <w:bookmarkStart w:name="三、公司基本情况" w:id="116"/>
      <w:bookmarkEnd w:id="11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3" w:right="191" w:firstLine="360"/>
        <w:jc w:val="both"/>
      </w:pPr>
      <w:r>
        <w:rPr>
          <w:spacing w:val="-2"/>
        </w:rPr>
        <w:t>汉鼎信息科技股份有限公司（以下简称“公司”或“本公司”）系在原浙江汉鼎建设有限公司基础上整体变更设立的股</w:t>
      </w:r>
      <w:r>
        <w:rPr/>
        <w:t> </w:t>
      </w:r>
      <w:r>
        <w:rPr>
          <w:spacing w:val="-2"/>
        </w:rPr>
        <w:t>份有限公司，由杭州都城实业有限公司、浙江裕泽经济技术开发有限公司和自然人吴艳作为发起人共同发起设立的股份有限</w:t>
      </w:r>
      <w:r>
        <w:rPr>
          <w:spacing w:val="-64"/>
        </w:rPr>
        <w:t> </w:t>
      </w:r>
      <w:r>
        <w:rPr>
          <w:spacing w:val="-64"/>
        </w:rPr>
      </w:r>
      <w:r>
        <w:rPr>
          <w:spacing w:val="-3"/>
        </w:rPr>
        <w:t>公司。公司的企业法人营业执照注册号：</w:t>
      </w:r>
      <w:r>
        <w:rPr>
          <w:rFonts w:ascii="宋体" w:hAnsi="宋体" w:cs="宋体" w:eastAsia="宋体" w:hint="default"/>
          <w:spacing w:val="-3"/>
        </w:rPr>
        <w:t>330000000063403</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21</w:t>
      </w:r>
      <w:r>
        <w:rPr>
          <w:spacing w:val="-3"/>
        </w:rPr>
        <w:t>日，经中国证券监督管理委员会证监许可</w:t>
      </w:r>
      <w:r>
        <w:rPr>
          <w:rFonts w:ascii="宋体" w:hAnsi="宋体" w:cs="宋体" w:eastAsia="宋体" w:hint="default"/>
          <w:spacing w:val="-3"/>
        </w:rPr>
        <w:t>[2012]226</w:t>
      </w:r>
      <w:r>
        <w:rPr>
          <w:rFonts w:ascii="宋体" w:hAnsi="宋体" w:cs="宋体" w:eastAsia="宋体" w:hint="default"/>
          <w:spacing w:val="-55"/>
        </w:rPr>
        <w:t> </w:t>
      </w:r>
      <w:r>
        <w:rPr>
          <w:spacing w:val="-1"/>
        </w:rPr>
        <w:t>号文核准首次向社会公众发行人民币普通股</w:t>
      </w:r>
      <w:r>
        <w:rPr>
          <w:rFonts w:ascii="宋体" w:hAnsi="宋体" w:cs="宋体" w:eastAsia="宋体" w:hint="default"/>
          <w:spacing w:val="-1"/>
        </w:rPr>
        <w:t>2,200</w:t>
      </w:r>
      <w:r>
        <w:rPr>
          <w:spacing w:val="-1"/>
        </w:rPr>
        <w:t>万股，于</w:t>
      </w:r>
      <w:r>
        <w:rPr>
          <w:spacing w:val="9"/>
        </w:rPr>
        <w:t> </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日在深圳证券交易所上市，注册资本</w:t>
      </w:r>
      <w:r>
        <w:rPr>
          <w:rFonts w:ascii="宋体" w:hAnsi="宋体" w:cs="宋体" w:eastAsia="宋体" w:hint="default"/>
          <w:spacing w:val="-2"/>
        </w:rPr>
        <w:t>8,700</w:t>
      </w:r>
      <w:r>
        <w:rPr>
          <w:spacing w:val="-2"/>
        </w:rPr>
        <w:t>万元。公</w:t>
      </w:r>
      <w:r>
        <w:rPr/>
        <w:t> 司所属行业为电子信息行业。</w:t>
      </w:r>
    </w:p>
    <w:p>
      <w:pPr>
        <w:pStyle w:val="BodyText"/>
        <w:spacing w:line="240" w:lineRule="auto" w:before="19"/>
        <w:ind w:left="513" w:right="93"/>
        <w:jc w:val="left"/>
      </w:pPr>
      <w:r>
        <w:rPr>
          <w:rFonts w:ascii="宋体" w:hAnsi="宋体" w:cs="宋体" w:eastAsia="宋体" w:hint="default"/>
        </w:rPr>
        <w:t>2013</w:t>
      </w:r>
      <w:r>
        <w:rPr/>
        <w:t>年</w:t>
      </w:r>
      <w:r>
        <w:rPr>
          <w:rFonts w:ascii="宋体" w:hAnsi="宋体" w:cs="宋体" w:eastAsia="宋体" w:hint="default"/>
        </w:rPr>
        <w:t>5</w:t>
      </w:r>
      <w:r>
        <w:rPr/>
        <w:t>月，公司新增注册资本人民币 </w:t>
      </w:r>
      <w:r>
        <w:rPr>
          <w:rFonts w:ascii="宋体" w:hAnsi="宋体" w:cs="宋体" w:eastAsia="宋体" w:hint="default"/>
        </w:rPr>
        <w:t>10,440.00 </w:t>
      </w:r>
      <w:r>
        <w:rPr/>
        <w:t>万元，以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日总股本 </w:t>
      </w:r>
      <w:r>
        <w:rPr>
          <w:rFonts w:ascii="宋体" w:hAnsi="宋体" w:cs="宋体" w:eastAsia="宋体" w:hint="default"/>
        </w:rPr>
        <w:t>8,700 </w:t>
      </w:r>
      <w:r>
        <w:rPr/>
        <w:t>万股为基数，以资本公积金</w:t>
      </w:r>
    </w:p>
    <w:p>
      <w:pPr>
        <w:pStyle w:val="BodyText"/>
        <w:spacing w:line="316" w:lineRule="auto" w:before="77"/>
        <w:ind w:left="513" w:right="453" w:hanging="360"/>
        <w:jc w:val="left"/>
      </w:pPr>
      <w:r>
        <w:rPr/>
        <w:t>向全体股东每</w:t>
      </w:r>
      <w:r>
        <w:rPr>
          <w:rFonts w:ascii="宋体" w:hAnsi="宋体" w:cs="宋体" w:eastAsia="宋体" w:hint="default"/>
        </w:rPr>
        <w:t>10</w:t>
      </w:r>
      <w:r>
        <w:rPr/>
        <w:t>股转增</w:t>
      </w:r>
      <w:r>
        <w:rPr>
          <w:rFonts w:ascii="宋体" w:hAnsi="宋体" w:cs="宋体" w:eastAsia="宋体" w:hint="default"/>
        </w:rPr>
        <w:t>12</w:t>
      </w:r>
      <w:r>
        <w:rPr/>
        <w:t>股，增加股份总额 </w:t>
      </w:r>
      <w:r>
        <w:rPr>
          <w:rFonts w:ascii="宋体" w:hAnsi="宋体" w:cs="宋体" w:eastAsia="宋体" w:hint="default"/>
        </w:rPr>
        <w:t>10,440 </w:t>
      </w:r>
      <w:r>
        <w:rPr/>
        <w:t>万股（每股面值</w:t>
      </w:r>
      <w:r>
        <w:rPr>
          <w:rFonts w:ascii="宋体" w:hAnsi="宋体" w:cs="宋体" w:eastAsia="宋体" w:hint="default"/>
        </w:rPr>
        <w:t>1</w:t>
      </w:r>
      <w:r>
        <w:rPr/>
        <w:t>元），增资后注册资本为人民币</w:t>
      </w:r>
      <w:r>
        <w:rPr>
          <w:rFonts w:ascii="宋体" w:hAnsi="宋体" w:cs="宋体" w:eastAsia="宋体" w:hint="default"/>
        </w:rPr>
        <w:t>19,140.00</w:t>
      </w:r>
      <w:r>
        <w:rPr/>
        <w:t>万元。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19,140</w:t>
      </w:r>
      <w:r>
        <w:rPr/>
        <w:t>万股，公司注册资本为</w:t>
      </w:r>
      <w:r>
        <w:rPr>
          <w:rFonts w:ascii="宋体" w:hAnsi="宋体" w:cs="宋体" w:eastAsia="宋体" w:hint="default"/>
        </w:rPr>
        <w:t>19,140.00</w:t>
      </w:r>
      <w:r>
        <w:rPr/>
        <w:t>万元。</w:t>
      </w:r>
    </w:p>
    <w:p>
      <w:pPr>
        <w:pStyle w:val="BodyText"/>
        <w:spacing w:line="316" w:lineRule="auto" w:before="19"/>
        <w:ind w:left="153" w:right="199" w:firstLine="360"/>
        <w:jc w:val="both"/>
      </w:pPr>
      <w:r>
        <w:rPr/>
        <w:t>截至 </w:t>
      </w:r>
      <w:r>
        <w:rPr>
          <w:rFonts w:ascii="宋体" w:hAnsi="宋体" w:cs="宋体" w:eastAsia="宋体" w:hint="default"/>
        </w:rPr>
        <w:t>2014 </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w:t>
      </w:r>
      <w:r>
        <w:rPr>
          <w:rFonts w:ascii="宋体" w:hAnsi="宋体" w:cs="宋体" w:eastAsia="宋体" w:hint="default"/>
        </w:rPr>
        <w:t>19,140</w:t>
      </w:r>
      <w:r>
        <w:rPr/>
        <w:t>万股，注册资本为</w:t>
      </w:r>
      <w:r>
        <w:rPr>
          <w:rFonts w:ascii="宋体" w:hAnsi="宋体" w:cs="宋体" w:eastAsia="宋体" w:hint="default"/>
        </w:rPr>
        <w:t>19,140</w:t>
      </w:r>
      <w:r>
        <w:rPr/>
        <w:t>万元，注册地：杭州市延安路</w:t>
      </w:r>
      <w:r>
        <w:rPr>
          <w:rFonts w:ascii="宋体" w:hAnsi="宋体" w:cs="宋体" w:eastAsia="宋体" w:hint="default"/>
        </w:rPr>
        <w:t>511 </w:t>
      </w:r>
      <w:r>
        <w:rPr/>
        <w:t>号元通大厦</w:t>
      </w:r>
      <w:r>
        <w:rPr>
          <w:rFonts w:ascii="宋体" w:hAnsi="宋体" w:cs="宋体" w:eastAsia="宋体" w:hint="default"/>
        </w:rPr>
        <w:t>1119</w:t>
      </w:r>
      <w:r>
        <w:rPr/>
        <w:t>室，总部地址：浙江省杭州市天目山路</w:t>
      </w:r>
      <w:r>
        <w:rPr>
          <w:rFonts w:ascii="宋体" w:hAnsi="宋体" w:cs="宋体" w:eastAsia="宋体" w:hint="default"/>
        </w:rPr>
        <w:t>181</w:t>
      </w:r>
      <w:r>
        <w:rPr/>
        <w:t>号天际大厦</w:t>
      </w:r>
      <w:r>
        <w:rPr>
          <w:rFonts w:ascii="宋体" w:hAnsi="宋体" w:cs="宋体" w:eastAsia="宋体" w:hint="default"/>
        </w:rPr>
        <w:t>6</w:t>
      </w:r>
      <w:r>
        <w:rPr/>
        <w:t>楼。</w:t>
      </w:r>
    </w:p>
    <w:p>
      <w:pPr>
        <w:pStyle w:val="BodyText"/>
        <w:spacing w:line="316" w:lineRule="auto" w:before="19"/>
        <w:ind w:left="153" w:right="93" w:firstLine="360"/>
        <w:jc w:val="left"/>
      </w:pPr>
      <w:r>
        <w:rPr>
          <w:spacing w:val="-2"/>
        </w:rPr>
        <w:t>公司所属行业为软件和信息技术服务业，主要经营范围：许可经营项目：经营对外承包工程业务（范围详见《对外承包</w:t>
      </w:r>
      <w:r>
        <w:rPr/>
        <w:t> </w:t>
      </w:r>
      <w:r>
        <w:rPr>
          <w:spacing w:val="-2"/>
        </w:rPr>
        <w:t>工程资格证书》）。一般经营范围：计算机网络信息、计算机软件的技术开发、技术服务、技术应用；多媒体技术开发；建</w:t>
      </w:r>
      <w:r>
        <w:rPr>
          <w:spacing w:val="-69"/>
        </w:rPr>
        <w:t> </w:t>
      </w:r>
      <w:r>
        <w:rPr>
          <w:spacing w:val="-69"/>
        </w:rPr>
      </w:r>
      <w:r>
        <w:rPr>
          <w:spacing w:val="-2"/>
        </w:rPr>
        <w:t>筑节能技术服务；承接计算机信息系统工程、通讯网络系统工程、建筑智能化工程、机电设备安装工程、城市及道路照明工</w:t>
      </w:r>
      <w:r>
        <w:rPr>
          <w:spacing w:val="-66"/>
        </w:rPr>
        <w:t> </w:t>
      </w:r>
      <w:r>
        <w:rPr>
          <w:spacing w:val="-66"/>
        </w:rPr>
      </w:r>
      <w:r>
        <w:rPr>
          <w:spacing w:val="-4"/>
        </w:rPr>
        <w:t>程，建筑装饰工程、建筑幕墙工程、电子工程、管道安装工程及音、视频工程（凭资质证书经营）；办公及工业自动化设备，</w:t>
      </w:r>
      <w:r>
        <w:rPr>
          <w:spacing w:val="-46"/>
        </w:rPr>
        <w:t> </w:t>
      </w:r>
      <w:r>
        <w:rPr>
          <w:spacing w:val="-46"/>
        </w:rPr>
      </w:r>
      <w:r>
        <w:rPr>
          <w:spacing w:val="-2"/>
        </w:rPr>
        <w:t>通讯设备的销售。（上述经营范围不含国家法律法规规定禁止、限制和许可经营的项目。）本公司的实际控制人为吴艳与王</w:t>
      </w:r>
      <w:r>
        <w:rPr>
          <w:spacing w:val="-65"/>
        </w:rPr>
        <w:t> </w:t>
      </w:r>
      <w:r>
        <w:rPr>
          <w:spacing w:val="-65"/>
        </w:rPr>
      </w:r>
      <w:r>
        <w:rPr/>
        <w:t>麒诚。</w:t>
      </w:r>
    </w:p>
    <w:p>
      <w:pPr>
        <w:pStyle w:val="BodyText"/>
        <w:spacing w:line="240" w:lineRule="auto" w:before="19"/>
        <w:ind w:left="513" w:right="93"/>
        <w:jc w:val="left"/>
      </w:pPr>
      <w:r>
        <w:rPr/>
        <w:t>本财务报表业经公司董事会于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16</w:t>
      </w:r>
      <w:r>
        <w:rPr/>
        <w:t>日批准报出。</w:t>
      </w:r>
    </w:p>
    <w:p>
      <w:pPr>
        <w:spacing w:line="240" w:lineRule="auto" w:before="2"/>
        <w:rPr>
          <w:rFonts w:ascii="宋体" w:hAnsi="宋体" w:cs="宋体" w:eastAsia="宋体" w:hint="default"/>
          <w:sz w:val="25"/>
          <w:szCs w:val="25"/>
        </w:rPr>
      </w:pPr>
    </w:p>
    <w:p>
      <w:pPr>
        <w:pStyle w:val="Heading2"/>
        <w:spacing w:line="240" w:lineRule="auto"/>
        <w:ind w:right="93"/>
        <w:jc w:val="left"/>
        <w:rPr>
          <w:b w:val="0"/>
          <w:bCs w:val="0"/>
        </w:rPr>
      </w:pPr>
      <w:bookmarkStart w:name="四、财务报表的编制基础" w:id="117"/>
      <w:bookmarkEnd w:id="11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编制基础" w:id="118"/>
      <w:bookmarkEnd w:id="11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53" w:right="190"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67"/>
        </w:rPr>
        <w:t> </w:t>
      </w:r>
      <w:r>
        <w:rPr>
          <w:spacing w:val="-67"/>
        </w:rPr>
      </w:r>
      <w:r>
        <w:rPr/>
        <w:t>理委员会《公开发行证券的公司信息披露编报规则第</w:t>
      </w:r>
      <w:r>
        <w:rPr>
          <w:rFonts w:ascii="宋体" w:hAnsi="宋体" w:cs="宋体" w:eastAsia="宋体" w:hint="default"/>
        </w:rPr>
        <w:t>15 </w:t>
      </w:r>
      <w:r>
        <w:rPr/>
        <w:t>号——财务报告的一般规定》的披露规定编制财务报表。</w:t>
      </w:r>
    </w:p>
    <w:p>
      <w:pPr>
        <w:spacing w:after="0" w:line="319" w:lineRule="auto"/>
        <w:jc w:val="both"/>
        <w:sectPr>
          <w:pgSz w:w="11910" w:h="16840"/>
          <w:pgMar w:header="747" w:footer="979" w:top="1040" w:bottom="1160" w:left="980" w:right="940"/>
        </w:sectPr>
      </w:pPr>
    </w:p>
    <w:p>
      <w:pPr>
        <w:spacing w:line="240" w:lineRule="auto" w:before="7"/>
        <w:rPr>
          <w:rFonts w:ascii="宋体" w:hAnsi="宋体" w:cs="宋体" w:eastAsia="宋体" w:hint="default"/>
          <w:sz w:val="25"/>
          <w:szCs w:val="25"/>
        </w:rPr>
      </w:pPr>
    </w:p>
    <w:p>
      <w:pPr>
        <w:pStyle w:val="Heading3"/>
        <w:spacing w:line="240" w:lineRule="auto" w:before="35"/>
        <w:ind w:left="153" w:right="93"/>
        <w:jc w:val="left"/>
        <w:rPr>
          <w:b w:val="0"/>
          <w:bCs w:val="0"/>
        </w:rPr>
      </w:pPr>
      <w:bookmarkStart w:name="2、持续经营" w:id="119"/>
      <w:bookmarkEnd w:id="11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3" w:right="93"/>
        <w:jc w:val="left"/>
      </w:pPr>
      <w:r>
        <w:rPr/>
        <w:t>公司自报告期末起至少</w:t>
      </w:r>
      <w:r>
        <w:rPr>
          <w:rFonts w:ascii="宋体" w:hAnsi="宋体" w:cs="宋体" w:eastAsia="宋体" w:hint="default"/>
        </w:rPr>
        <w:t>12</w:t>
      </w:r>
      <w:r>
        <w:rPr/>
        <w:t>个月以内具备持续经营能力，不存在影响持续经营能力的重大事项。</w:t>
      </w:r>
    </w:p>
    <w:p>
      <w:pPr>
        <w:spacing w:line="240" w:lineRule="auto" w:before="2"/>
        <w:rPr>
          <w:rFonts w:ascii="宋体" w:hAnsi="宋体" w:cs="宋体" w:eastAsia="宋体" w:hint="default"/>
          <w:sz w:val="25"/>
          <w:szCs w:val="25"/>
        </w:rPr>
      </w:pPr>
    </w:p>
    <w:p>
      <w:pPr>
        <w:pStyle w:val="Heading2"/>
        <w:spacing w:line="240" w:lineRule="auto"/>
        <w:ind w:left="153" w:right="93"/>
        <w:jc w:val="left"/>
        <w:rPr>
          <w:b w:val="0"/>
          <w:bCs w:val="0"/>
        </w:rPr>
      </w:pPr>
      <w:bookmarkStart w:name="五、重要会计政策及会计估计" w:id="120"/>
      <w:bookmarkEnd w:id="120"/>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513" w:right="2613" w:hanging="360"/>
        <w:jc w:val="left"/>
      </w:pPr>
      <w:r>
        <w:rPr/>
        <w:t>具体会计政策和会计估计提示： 以下披露内容已涵盖了本公司根据实际生产经营特点制定的具体会计政策和会计估计。</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1、遵循企业会计准则的声明" w:id="121"/>
      <w:bookmarkEnd w:id="12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93"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2、会计期间" w:id="122"/>
      <w:bookmarkEnd w:id="12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93"/>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bookmarkStart w:name="3、营业周期" w:id="123"/>
      <w:bookmarkEnd w:id="12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93"/>
        <w:jc w:val="left"/>
      </w:pPr>
      <w:r>
        <w:rPr/>
        <w:t>本公司营业周期为</w:t>
      </w:r>
      <w:r>
        <w:rPr>
          <w:rFonts w:ascii="宋体" w:hAnsi="宋体" w:cs="宋体" w:eastAsia="宋体" w:hint="default"/>
        </w:rPr>
        <w:t>12</w:t>
      </w:r>
      <w:r>
        <w:rPr/>
        <w:t>个月。</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bookmarkStart w:name="4、记账本位币" w:id="124"/>
      <w:bookmarkEnd w:id="12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93"/>
        <w:jc w:val="left"/>
      </w:pPr>
      <w:r>
        <w:rPr/>
        <w:t>本公司采用人民币为记账本位币。</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bookmarkStart w:name="5、同一控制下和非同一控制下企业合并的会计处理方法" w:id="125"/>
      <w:bookmarkEnd w:id="12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9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6" w:lineRule="auto" w:before="19"/>
        <w:ind w:right="93"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left="153" w:right="93"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6、合并财务报表的编制方法" w:id="126"/>
      <w:bookmarkEnd w:id="12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tabs>
          <w:tab w:pos="993" w:val="left" w:leader="none"/>
        </w:tabs>
        <w:spacing w:line="319" w:lineRule="auto" w:before="0"/>
        <w:ind w:left="513" w:right="2630" w:firstLine="1"/>
        <w:jc w:val="left"/>
        <w:rPr>
          <w:rFonts w:ascii="宋体" w:hAnsi="宋体" w:cs="宋体" w:eastAsia="宋体" w:hint="default"/>
          <w:sz w:val="18"/>
          <w:szCs w:val="18"/>
        </w:rPr>
      </w:pPr>
      <w:r>
        <w:rPr>
          <w:rFonts w:ascii="宋体" w:hAnsi="宋体" w:cs="宋体" w:eastAsia="宋体" w:hint="default"/>
          <w:b/>
          <w:bCs/>
          <w:w w:val="95"/>
          <w:sz w:val="18"/>
          <w:szCs w:val="18"/>
        </w:rPr>
        <w:t>1</w:t>
      </w:r>
      <w:r>
        <w:rPr>
          <w:rFonts w:ascii="宋体" w:hAnsi="宋体" w:cs="宋体" w:eastAsia="宋体" w:hint="default"/>
          <w:b/>
          <w:bCs/>
          <w:w w:val="95"/>
          <w:sz w:val="18"/>
          <w:szCs w:val="18"/>
        </w:rPr>
        <w:t>、</w:t>
        <w:tab/>
      </w:r>
      <w:r>
        <w:rPr>
          <w:rFonts w:ascii="宋体" w:hAnsi="宋体" w:cs="宋体" w:eastAsia="宋体" w:hint="default"/>
          <w:b/>
          <w:bCs/>
          <w:sz w:val="18"/>
          <w:szCs w:val="18"/>
        </w:rPr>
        <w:t>合并范围</w:t>
      </w:r>
      <w:r>
        <w:rPr>
          <w:rFonts w:ascii="宋体" w:hAnsi="宋体" w:cs="宋体" w:eastAsia="宋体" w:hint="default"/>
          <w:b/>
          <w:bCs/>
          <w:w w:val="99"/>
          <w:sz w:val="18"/>
          <w:szCs w:val="18"/>
        </w:rPr>
        <w:t> </w:t>
      </w:r>
      <w:r>
        <w:rPr>
          <w:rFonts w:ascii="宋体" w:hAnsi="宋体" w:cs="宋体" w:eastAsia="宋体" w:hint="default"/>
          <w:sz w:val="18"/>
          <w:szCs w:val="18"/>
        </w:rPr>
        <w:t>本公司合并财务报表的合并范围以控制为基础确定，所有子公司均纳入合并财务报表。 </w:t>
      </w:r>
      <w:r>
        <w:rPr>
          <w:rFonts w:ascii="宋体" w:hAnsi="宋体" w:cs="宋体" w:eastAsia="宋体"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合并程序</w:t>
      </w:r>
      <w:r>
        <w:rPr>
          <w:rFonts w:ascii="宋体" w:hAnsi="宋体" w:cs="宋体" w:eastAsia="宋体" w:hint="default"/>
          <w:sz w:val="18"/>
          <w:szCs w:val="18"/>
        </w:rPr>
      </w:r>
    </w:p>
    <w:p>
      <w:pPr>
        <w:pStyle w:val="BodyText"/>
        <w:spacing w:line="316" w:lineRule="auto" w:before="17"/>
        <w:ind w:left="153" w:right="93"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p>
    <w:p>
      <w:pPr>
        <w:spacing w:after="0" w:line="316" w:lineRule="auto"/>
        <w:jc w:val="left"/>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93"/>
        <w:jc w:val="left"/>
      </w:pPr>
      <w:r>
        <w:rPr>
          <w:spacing w:val="-2"/>
        </w:rPr>
        <w:t>合并取得的子公司，以购买日可辨认净资产公允价值为基础对其财务报表进行调整。合并财务报表以本公司及子公司的财务</w:t>
      </w:r>
      <w:r>
        <w:rPr>
          <w:spacing w:val="-64"/>
        </w:rPr>
        <w:t> </w:t>
      </w:r>
      <w:r>
        <w:rPr>
          <w:spacing w:val="-64"/>
        </w:rPr>
      </w:r>
      <w:r>
        <w:rPr/>
        <w:t>报表为基础，根据其他有关资料，按照权益法调整对子公司的长期股权投资后，由本公司编制。</w:t>
      </w:r>
    </w:p>
    <w:p>
      <w:pPr>
        <w:pStyle w:val="BodyText"/>
        <w:spacing w:line="316" w:lineRule="auto" w:before="19"/>
        <w:ind w:left="153" w:right="193" w:firstLine="360"/>
        <w:jc w:val="both"/>
      </w:pPr>
      <w:r>
        <w:rPr>
          <w:spacing w:val="-2"/>
        </w:rPr>
        <w:t>合并财务报表时抵销本公司与各子公司、各子公司相互之间发生的内部交易对合并资产负债表、合并利润表、合并现金</w:t>
      </w:r>
      <w:r>
        <w:rPr/>
        <w:t> 流量表、合并所有者权益变动表的影响。</w:t>
      </w:r>
    </w:p>
    <w:p>
      <w:pPr>
        <w:pStyle w:val="BodyText"/>
        <w:spacing w:line="316" w:lineRule="auto" w:before="19"/>
        <w:ind w:left="153" w:right="93"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 益。</w:t>
      </w:r>
    </w:p>
    <w:p>
      <w:pPr>
        <w:pStyle w:val="BodyText"/>
        <w:spacing w:line="316" w:lineRule="auto" w:before="19"/>
        <w:ind w:left="514" w:right="93"/>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191"/>
        <w:jc w:val="both"/>
      </w:pPr>
      <w:r>
        <w:rPr>
          <w:spacing w:val="-2"/>
        </w:rPr>
        <w:t>期期初至报告期末的收入、费用、利润纳入合并利润表；将子公司或业务合并当期期初至报告期末的现金流量纳入合并现金</w:t>
      </w:r>
      <w:r>
        <w:rPr>
          <w:spacing w:val="-66"/>
        </w:rPr>
        <w:t> </w:t>
      </w:r>
      <w:r>
        <w:rPr>
          <w:spacing w:val="-66"/>
        </w:rPr>
      </w:r>
      <w:r>
        <w:rPr>
          <w:spacing w:val="-2"/>
        </w:rPr>
        <w:t>流量表，同时对比较报表的相关项目进行调整，视同合并后的报告主体自最终控制方开始控制时点起一直存在。因追加投资</w:t>
      </w:r>
      <w:r>
        <w:rPr>
          <w:spacing w:val="-66"/>
        </w:rPr>
        <w:t> </w:t>
      </w:r>
      <w:r>
        <w:rPr>
          <w:spacing w:val="-66"/>
        </w:rPr>
      </w:r>
      <w:r>
        <w:rPr>
          <w:spacing w:val="-2"/>
        </w:rPr>
        <w:t>等原因能够对同一控制下的被投资方实施控制的，视同参与合并的各方在最终控制方开始控制时即以目前的状态存在进行调</w:t>
      </w:r>
      <w:r>
        <w:rPr>
          <w:spacing w:val="-64"/>
        </w:rPr>
        <w:t> </w:t>
      </w:r>
      <w:r>
        <w:rPr>
          <w:spacing w:val="-64"/>
        </w:rPr>
      </w:r>
      <w:r>
        <w:rPr>
          <w:spacing w:val="-2"/>
        </w:rPr>
        <w:t>整。在取得被合并方控制权之前持有的股权投资，在取得原股权之日与合并方和被合并方同处于同一控制之日孰晚日起至合</w:t>
      </w:r>
      <w:r>
        <w:rPr>
          <w:spacing w:val="-64"/>
        </w:rPr>
        <w:t> </w:t>
      </w:r>
      <w:r>
        <w:rPr>
          <w:spacing w:val="-64"/>
        </w:rPr>
      </w:r>
      <w:r>
        <w:rPr/>
        <w:t>并日之间已确认有关损益、其他综合收益以及其他净资产变动，分别冲减比较报表期间的期初留存收益或当期损益。</w:t>
      </w:r>
    </w:p>
    <w:p>
      <w:pPr>
        <w:pStyle w:val="BodyText"/>
        <w:spacing w:line="316" w:lineRule="auto" w:before="19"/>
        <w:ind w:left="153" w:right="193" w:firstLine="360"/>
        <w:jc w:val="both"/>
      </w:pPr>
      <w:r>
        <w:rPr>
          <w:spacing w:val="-2"/>
        </w:rPr>
        <w:t>在报告期内，若因非同一控制下企业合并增加子公司的，则不调整合并资产负债表期初数；将子公司自购买日至报告期</w:t>
      </w:r>
      <w:r>
        <w:rPr/>
        <w:t> 末的收入、费用、利润纳入合并利润表；该子公司自购买日至报告期末的现金流量纳入合并现金流量表。</w:t>
      </w:r>
    </w:p>
    <w:p>
      <w:pPr>
        <w:pStyle w:val="BodyText"/>
        <w:spacing w:line="316" w:lineRule="auto" w:before="19"/>
        <w:ind w:left="153"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93"/>
        <w:jc w:val="left"/>
      </w:pPr>
      <w:r>
        <w:rPr/>
        <w:t>（</w:t>
      </w:r>
      <w:r>
        <w:rPr>
          <w:rFonts w:ascii="宋体" w:hAnsi="宋体" w:cs="宋体" w:eastAsia="宋体" w:hint="default"/>
        </w:rPr>
        <w:t>2</w:t>
      </w:r>
      <w:r>
        <w:rPr/>
        <w:t>）处置子公司或业务</w:t>
      </w:r>
    </w:p>
    <w:p>
      <w:pPr>
        <w:pStyle w:val="BodyText"/>
        <w:spacing w:line="316" w:lineRule="auto" w:before="77"/>
        <w:ind w:left="513" w:right="9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4" w:right="93"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16" w:lineRule="auto" w:before="19"/>
        <w:ind w:left="513" w:right="93"/>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261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153" w:right="19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5"/>
        </w:rPr>
        <w:t> </w:t>
      </w:r>
      <w:r>
        <w:rPr>
          <w:spacing w:val="-65"/>
        </w:rPr>
      </w:r>
      <w:r>
        <w:rPr/>
        <w:t>合并财务报表中确认为其他综合收益，在丧失控制权时一并转入丧失控制权当期的损益。</w:t>
      </w:r>
    </w:p>
    <w:p>
      <w:pPr>
        <w:pStyle w:val="BodyText"/>
        <w:spacing w:line="316" w:lineRule="auto" w:before="19"/>
        <w:ind w:left="153"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4" w:right="93"/>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spacing w:after="0" w:line="316" w:lineRule="auto"/>
        <w:jc w:val="left"/>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0"/>
        <w:jc w:val="left"/>
      </w:pPr>
      <w:r>
        <w:rPr>
          <w:spacing w:val="-2"/>
        </w:rPr>
        <w:t>算的净资产份额之间的差额，调整合并资产负债表中的资本公积中的股本溢价，资本公积中的股本溢价不足冲减的，调整留</w:t>
      </w:r>
      <w:r>
        <w:rPr>
          <w:spacing w:val="-65"/>
        </w:rPr>
        <w:t> </w:t>
      </w:r>
      <w:r>
        <w:rPr>
          <w:spacing w:val="-65"/>
        </w:rPr>
      </w:r>
      <w:r>
        <w:rPr/>
        <w:t>存收益。</w:t>
      </w:r>
    </w:p>
    <w:p>
      <w:pPr>
        <w:pStyle w:val="BodyText"/>
        <w:spacing w:line="316" w:lineRule="auto" w:before="19"/>
        <w:ind w:left="514" w:right="232"/>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3"/>
        <w:spacing w:line="240" w:lineRule="auto"/>
        <w:ind w:right="3513"/>
        <w:jc w:val="left"/>
        <w:rPr>
          <w:b w:val="0"/>
          <w:bCs w:val="0"/>
        </w:rPr>
      </w:pPr>
      <w:bookmarkStart w:name="7、合营安排分类及共同经营会计处理方法" w:id="127"/>
      <w:bookmarkEnd w:id="12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513"/>
        <w:jc w:val="left"/>
      </w:pPr>
      <w:r>
        <w:rPr/>
        <w:t>无</w:t>
      </w:r>
    </w:p>
    <w:p>
      <w:pPr>
        <w:spacing w:line="240" w:lineRule="auto" w:before="12"/>
        <w:rPr>
          <w:rFonts w:ascii="宋体" w:hAnsi="宋体" w:cs="宋体" w:eastAsia="宋体" w:hint="default"/>
          <w:sz w:val="26"/>
          <w:szCs w:val="26"/>
        </w:rPr>
      </w:pPr>
    </w:p>
    <w:p>
      <w:pPr>
        <w:pStyle w:val="Heading3"/>
        <w:spacing w:line="240" w:lineRule="auto"/>
        <w:ind w:right="3513"/>
        <w:jc w:val="left"/>
        <w:rPr>
          <w:b w:val="0"/>
          <w:bCs w:val="0"/>
        </w:rPr>
      </w:pPr>
      <w:bookmarkStart w:name="8、现金及现金等价物的确定标准" w:id="128"/>
      <w:bookmarkEnd w:id="12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53"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left="153" w:right="3513"/>
        <w:jc w:val="left"/>
        <w:rPr>
          <w:b w:val="0"/>
          <w:bCs w:val="0"/>
        </w:rPr>
      </w:pPr>
      <w:bookmarkStart w:name="9、外币业务和外币报表折算" w:id="129"/>
      <w:bookmarkEnd w:id="12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tabs>
          <w:tab w:pos="994" w:val="left" w:leader="none"/>
        </w:tabs>
        <w:spacing w:line="316" w:lineRule="auto" w:before="0"/>
        <w:ind w:left="513" w:right="2950" w:firstLine="1"/>
        <w:jc w:val="left"/>
      </w:pPr>
      <w:r>
        <w:rPr>
          <w:rFonts w:ascii="宋体" w:hAnsi="宋体" w:cs="宋体" w:eastAsia="宋体" w:hint="default"/>
          <w:b/>
          <w:bCs/>
          <w:w w:val="95"/>
        </w:rPr>
        <w:t>1</w:t>
      </w:r>
      <w:r>
        <w:rPr>
          <w:rFonts w:ascii="宋体" w:hAnsi="宋体" w:cs="宋体" w:eastAsia="宋体" w:hint="default"/>
          <w:b/>
          <w:bCs/>
          <w:w w:val="95"/>
        </w:rPr>
        <w:t>、</w:t>
        <w:tab/>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19"/>
        <w:ind w:left="153" w:right="152" w:firstLine="360"/>
        <w:jc w:val="both"/>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tabs>
          <w:tab w:pos="994" w:val="left" w:leader="none"/>
        </w:tabs>
        <w:spacing w:line="316" w:lineRule="auto" w:before="19"/>
        <w:ind w:left="513" w:right="151" w:firstLine="1"/>
        <w:jc w:val="left"/>
      </w:pPr>
      <w:r>
        <w:rPr>
          <w:rFonts w:ascii="宋体" w:hAnsi="宋体" w:cs="宋体" w:eastAsia="宋体" w:hint="default"/>
          <w:b/>
          <w:bCs/>
          <w:w w:val="95"/>
        </w:rPr>
        <w:t>2</w:t>
      </w:r>
      <w:r>
        <w:rPr>
          <w:rFonts w:ascii="宋体" w:hAnsi="宋体" w:cs="宋体" w:eastAsia="宋体" w:hint="default"/>
          <w:b/>
          <w:bCs/>
          <w:w w:val="95"/>
        </w:rPr>
        <w:t>、</w:t>
        <w:tab/>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资产负债表中的资产和负债项目，采用资产负债表日的即期汇率折算；所有者权益项目除“未分配利润”项目外，其他</w:t>
      </w:r>
    </w:p>
    <w:p>
      <w:pPr>
        <w:pStyle w:val="BodyText"/>
        <w:spacing w:line="316" w:lineRule="auto" w:before="19"/>
        <w:ind w:left="513" w:right="1133" w:hanging="360"/>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7"/>
        <w:rPr>
          <w:rFonts w:ascii="宋体" w:hAnsi="宋体" w:cs="宋体" w:eastAsia="宋体" w:hint="default"/>
          <w:sz w:val="22"/>
          <w:szCs w:val="22"/>
        </w:rPr>
      </w:pPr>
    </w:p>
    <w:p>
      <w:pPr>
        <w:pStyle w:val="Heading3"/>
        <w:spacing w:line="240" w:lineRule="auto"/>
        <w:ind w:left="153" w:right="3513"/>
        <w:jc w:val="left"/>
        <w:rPr>
          <w:b w:val="0"/>
          <w:bCs w:val="0"/>
        </w:rPr>
      </w:pPr>
      <w:bookmarkStart w:name="10、金融工具" w:id="130"/>
      <w:bookmarkEnd w:id="13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316" w:lineRule="auto" w:before="0"/>
        <w:ind w:left="515" w:right="5633" w:hanging="2"/>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1</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316" w:lineRule="auto" w:before="19"/>
        <w:ind w:right="152" w:firstLine="360"/>
        <w:jc w:val="both"/>
      </w:pPr>
      <w:r>
        <w:rPr>
          <w:spacing w:val="-2"/>
        </w:rPr>
        <w:t>金融资产和金融负债于初始确认时分类为：以公允价值计量且其变动计入当期损益的金融资产或金融负债，包括交易性</w:t>
      </w:r>
      <w:r>
        <w:rPr/>
        <w:t> </w:t>
      </w: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Heading5"/>
        <w:spacing w:line="240" w:lineRule="auto" w:before="19"/>
        <w:ind w:left="515" w:right="3513"/>
        <w:jc w:val="left"/>
        <w:rPr>
          <w:b w:val="0"/>
          <w:bCs w:val="0"/>
        </w:rPr>
      </w:pPr>
      <w:r>
        <w:rPr>
          <w:rFonts w:ascii="宋体" w:hAnsi="宋体" w:cs="宋体" w:eastAsia="宋体" w:hint="default"/>
        </w:rPr>
        <w:t>2</w:t>
      </w:r>
      <w:r>
        <w:rPr/>
        <w:t>、金融工具的确认依据和计量方法</w:t>
      </w:r>
      <w:r>
        <w:rPr>
          <w:b w:val="0"/>
          <w:bCs w:val="0"/>
        </w:rPr>
      </w:r>
    </w:p>
    <w:p>
      <w:pPr>
        <w:pStyle w:val="BodyText"/>
        <w:spacing w:line="316" w:lineRule="auto" w:before="76"/>
        <w:ind w:left="513" w:right="0"/>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3" w:right="185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513" w:right="0"/>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9"/>
        <w:ind w:left="513" w:right="4013" w:hanging="360"/>
        <w:jc w:val="left"/>
      </w:pPr>
      <w:r>
        <w:rPr/>
        <w:t>用的更短期间内保持不变。 处置时，将所取得价款与该投资账面价值之间的差额计入投资收益。</w:t>
      </w:r>
    </w:p>
    <w:p>
      <w:pPr>
        <w:spacing w:after="0" w:line="316" w:lineRule="auto"/>
        <w:jc w:val="left"/>
        <w:sectPr>
          <w:pgSz w:w="11910" w:h="16840"/>
          <w:pgMar w:header="747" w:footer="979" w:top="1040" w:bottom="1160" w:left="980" w:right="980"/>
        </w:sectPr>
      </w:pPr>
    </w:p>
    <w:p>
      <w:pPr>
        <w:spacing w:line="240" w:lineRule="auto" w:before="9"/>
        <w:rPr>
          <w:rFonts w:ascii="宋体" w:hAnsi="宋体" w:cs="宋体" w:eastAsia="宋体" w:hint="default"/>
          <w:sz w:val="26"/>
          <w:szCs w:val="26"/>
        </w:rPr>
      </w:pPr>
    </w:p>
    <w:p>
      <w:pPr>
        <w:pStyle w:val="BodyText"/>
        <w:spacing w:line="316" w:lineRule="auto"/>
        <w:ind w:right="93" w:firstLine="360"/>
        <w:jc w:val="left"/>
      </w:pPr>
      <w:r>
        <w:rPr/>
        <w:t>（</w:t>
      </w:r>
      <w:r>
        <w:rPr>
          <w:rFonts w:ascii="宋体" w:hAnsi="宋体" w:cs="宋体" w:eastAsia="宋体" w:hint="default"/>
        </w:rPr>
        <w:t>3</w:t>
      </w:r>
      <w:r>
        <w:rPr/>
        <w:t>）应收款项公司对外销售商品或提供劳务形成的应收债权，以及公司持有的其他企业的不包括在活跃市场上有报价 </w:t>
      </w:r>
      <w:r>
        <w:rPr>
          <w:spacing w:val="-4"/>
        </w:rPr>
        <w:t>的债务工具的债权，包括应收账款、其他应收款等，以向购货方应收的合同或协议价款作为初始确认金额；具有融资性质的，</w:t>
      </w:r>
      <w:r>
        <w:rPr>
          <w:spacing w:val="-46"/>
        </w:rPr>
        <w:t> </w:t>
      </w:r>
      <w:r>
        <w:rPr>
          <w:spacing w:val="-46"/>
        </w:rPr>
      </w:r>
      <w:r>
        <w:rPr/>
        <w:t>按其现值进行初始确认。</w:t>
      </w:r>
    </w:p>
    <w:p>
      <w:pPr>
        <w:pStyle w:val="BodyText"/>
        <w:spacing w:line="240" w:lineRule="auto" w:before="19"/>
        <w:ind w:left="514" w:right="93"/>
        <w:jc w:val="left"/>
      </w:pPr>
      <w:r>
        <w:rPr/>
        <w:t>收回或处置时，将取得的价款与该应收款项账面价值之间的差额计入当期损益。</w:t>
      </w:r>
    </w:p>
    <w:p>
      <w:pPr>
        <w:pStyle w:val="BodyText"/>
        <w:spacing w:line="316" w:lineRule="auto" w:before="77"/>
        <w:ind w:left="514" w:right="93"/>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513" w:right="93"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left="153" w:right="191"/>
        <w:jc w:val="both"/>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left="153" w:right="93"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spacing w:line="316" w:lineRule="auto" w:before="19"/>
        <w:ind w:left="514" w:right="27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宋体" w:hAnsi="宋体" w:cs="宋体" w:eastAsia="宋体"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19"/>
        <w:ind w:left="153" w:right="93"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left="153" w:right="93"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93"/>
        <w:jc w:val="left"/>
      </w:pPr>
      <w:r>
        <w:rPr/>
        <w:t>（</w:t>
      </w:r>
      <w:r>
        <w:rPr>
          <w:rFonts w:ascii="宋体" w:hAnsi="宋体" w:cs="宋体" w:eastAsia="宋体" w:hint="default"/>
        </w:rPr>
        <w:t>1</w:t>
      </w:r>
      <w:r>
        <w:rPr/>
        <w:t>）所转移金融资产的账面价值；</w:t>
      </w:r>
    </w:p>
    <w:p>
      <w:pPr>
        <w:pStyle w:val="BodyText"/>
        <w:spacing w:line="316" w:lineRule="auto" w:before="76"/>
        <w:ind w:right="182"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316" w:lineRule="auto" w:before="19"/>
        <w:ind w:left="153" w:right="9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93"/>
        <w:jc w:val="left"/>
      </w:pPr>
      <w:r>
        <w:rPr/>
        <w:t>（</w:t>
      </w:r>
      <w:r>
        <w:rPr>
          <w:rFonts w:ascii="宋体" w:hAnsi="宋体" w:cs="宋体" w:eastAsia="宋体" w:hint="default"/>
        </w:rPr>
        <w:t>1</w:t>
      </w:r>
      <w:r>
        <w:rPr/>
        <w:t>）终止确认部分的账面价值；</w:t>
      </w:r>
    </w:p>
    <w:p>
      <w:pPr>
        <w:pStyle w:val="BodyText"/>
        <w:spacing w:line="316" w:lineRule="auto" w:before="76"/>
        <w:ind w:right="182"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16" w:lineRule="auto" w:before="19"/>
        <w:ind w:left="513" w:right="93"/>
        <w:jc w:val="left"/>
      </w:pPr>
      <w:r>
        <w:rPr/>
        <w:t>金融资产转移不满足终止确认条件的，继续确认该金融资产，所收到的对价确认为一项金融负债。 </w:t>
      </w:r>
      <w:r>
        <w:rPr>
          <w:rFonts w:ascii="宋体" w:hAnsi="宋体" w:cs="宋体" w:eastAsia="宋体"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19"/>
        <w:ind w:left="153" w:right="19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left="153" w:right="93"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3"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19" w:lineRule="auto" w:before="19"/>
        <w:ind w:left="514" w:right="93"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6" w:lineRule="auto" w:before="17"/>
        <w:ind w:right="19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after="0" w:line="316" w:lineRule="auto"/>
        <w:jc w:val="both"/>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spacing w:line="316" w:lineRule="auto" w:before="44"/>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19"/>
        <w:ind w:left="153" w:right="3513"/>
        <w:jc w:val="left"/>
      </w:pPr>
      <w:r>
        <w:rPr/>
        <w:t>有客观证据表明某项金融资产发生减值的，计提减值准备。</w:t>
      </w:r>
    </w:p>
    <w:p>
      <w:pPr>
        <w:pStyle w:val="BodyText"/>
        <w:spacing w:line="319" w:lineRule="auto" w:before="76"/>
        <w:ind w:left="513" w:right="0"/>
        <w:jc w:val="left"/>
      </w:pPr>
      <w:r>
        <w:rPr/>
        <w:t>（</w:t>
      </w:r>
      <w:r>
        <w:rPr>
          <w:rFonts w:ascii="宋体" w:hAnsi="宋体" w:cs="宋体" w:eastAsia="宋体"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7"/>
        <w:ind w:left="513"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4" w:right="4732" w:hanging="360"/>
        <w:jc w:val="left"/>
      </w:pPr>
      <w:r>
        <w:rPr/>
        <w:t>事项有关的，原确认的减值损失予以转回，计入当期损益。 可供出售权益工具投资发生的减值损失，不通过损益转回。</w:t>
      </w:r>
    </w:p>
    <w:p>
      <w:pPr>
        <w:pStyle w:val="BodyText"/>
        <w:spacing w:line="316" w:lineRule="auto" w:before="19"/>
        <w:ind w:left="513" w:right="3833"/>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7"/>
        <w:rPr>
          <w:rFonts w:ascii="宋体" w:hAnsi="宋体" w:cs="宋体" w:eastAsia="宋体" w:hint="default"/>
          <w:sz w:val="22"/>
          <w:szCs w:val="22"/>
        </w:rPr>
      </w:pPr>
    </w:p>
    <w:p>
      <w:pPr>
        <w:pStyle w:val="Heading3"/>
        <w:spacing w:line="240" w:lineRule="auto"/>
        <w:ind w:left="153" w:right="3513"/>
        <w:jc w:val="left"/>
        <w:rPr>
          <w:b w:val="0"/>
          <w:bCs w:val="0"/>
        </w:rPr>
      </w:pPr>
      <w:bookmarkStart w:name="11、应收款项" w:id="131"/>
      <w:bookmarkEnd w:id="131"/>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1）单项金额重大并单独计提坏账准备的应收款项" w:id="132"/>
      <w:bookmarkEnd w:id="13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单项金额重大是指应收款项余额前五名；</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3513"/>
        <w:jc w:val="left"/>
        <w:rPr>
          <w:b w:val="0"/>
          <w:bCs w:val="0"/>
        </w:rPr>
      </w:pPr>
      <w:bookmarkStart w:name="（2）按信用风险特征组合计提坏账准备的应收款项" w:id="133"/>
      <w:bookmarkEnd w:id="13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除已单独计提减值准备的应收款项外，相同账龄的应收款项 具有类似信用风险特征</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3513"/>
        <w:jc w:val="left"/>
      </w:pPr>
      <w:r>
        <w:rPr/>
        <w:t>组合中，采用账龄分析法计提坏账准备的：</w:t>
      </w:r>
    </w:p>
    <w:p>
      <w:pPr>
        <w:pStyle w:val="BodyText"/>
        <w:spacing w:line="240" w:lineRule="auto" w:before="117"/>
        <w:ind w:right="3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51"/>
        <w:ind w:right="3513"/>
        <w:jc w:val="left"/>
      </w:pPr>
      <w:r>
        <w:rPr/>
        <w:t>组合中，采用余额百分比法计提坏账准备的：</w:t>
      </w:r>
    </w:p>
    <w:p>
      <w:pPr>
        <w:pStyle w:val="BodyText"/>
        <w:spacing w:line="357" w:lineRule="auto" w:before="117"/>
        <w:ind w:right="6532"/>
        <w:jc w:val="left"/>
      </w:pPr>
      <w:r>
        <w:rPr/>
        <w:t>□ 适用 √ 不适用 组合中，采用其他方法计提坏账准备的：</w:t>
      </w:r>
    </w:p>
    <w:p>
      <w:pPr>
        <w:pStyle w:val="BodyText"/>
        <w:spacing w:line="240" w:lineRule="auto" w:before="28"/>
        <w:ind w:right="3513"/>
        <w:jc w:val="left"/>
      </w:pPr>
      <w:r>
        <w:rPr/>
        <w:t>□ 适用 √ 不适用</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93"/>
        <w:jc w:val="left"/>
        <w:rPr>
          <w:b w:val="0"/>
          <w:bCs w:val="0"/>
        </w:rPr>
      </w:pPr>
      <w:bookmarkStart w:name="（3）单项金额上重大但单独计提坏账准备的应收款项" w:id="134"/>
      <w:bookmarkEnd w:id="13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35"/>
      <w:bookmarkEnd w:id="135"/>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tabs>
          <w:tab w:pos="993" w:val="left" w:leader="none"/>
        </w:tabs>
        <w:spacing w:line="316" w:lineRule="auto" w:before="0"/>
        <w:ind w:left="514" w:right="5870" w:firstLine="1"/>
        <w:jc w:val="left"/>
        <w:rPr>
          <w:rFonts w:ascii="宋体" w:hAnsi="宋体" w:cs="宋体" w:eastAsia="宋体" w:hint="default"/>
          <w:sz w:val="18"/>
          <w:szCs w:val="18"/>
        </w:rPr>
      </w:pPr>
      <w:r>
        <w:rPr>
          <w:rFonts w:ascii="宋体" w:hAnsi="宋体" w:cs="宋体" w:eastAsia="宋体" w:hint="default"/>
          <w:b/>
          <w:bCs/>
          <w:w w:val="95"/>
          <w:sz w:val="18"/>
          <w:szCs w:val="18"/>
        </w:rPr>
        <w:t>1</w:t>
      </w:r>
      <w:r>
        <w:rPr>
          <w:rFonts w:ascii="宋体" w:hAnsi="宋体" w:cs="宋体" w:eastAsia="宋体" w:hint="default"/>
          <w:b/>
          <w:bCs/>
          <w:w w:val="95"/>
          <w:sz w:val="18"/>
          <w:szCs w:val="18"/>
        </w:rPr>
        <w:t>、</w:t>
        <w:tab/>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存货分类为：原材料、库存商品、工程施工。 </w:t>
      </w:r>
      <w:r>
        <w:rPr>
          <w:rFonts w:ascii="宋体" w:hAnsi="宋体" w:cs="宋体" w:eastAsia="宋体"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存货的发出按个别认定法计价。</w:t>
      </w:r>
    </w:p>
    <w:p>
      <w:pPr>
        <w:tabs>
          <w:tab w:pos="994" w:val="left" w:leader="none"/>
        </w:tabs>
        <w:spacing w:line="316" w:lineRule="auto" w:before="19"/>
        <w:ind w:left="514" w:right="193" w:firstLine="1"/>
        <w:jc w:val="left"/>
        <w:rPr>
          <w:rFonts w:ascii="宋体" w:hAnsi="宋体" w:cs="宋体" w:eastAsia="宋体" w:hint="default"/>
          <w:sz w:val="18"/>
          <w:szCs w:val="18"/>
        </w:rPr>
      </w:pPr>
      <w:r>
        <w:rPr>
          <w:rFonts w:ascii="宋体" w:hAnsi="宋体" w:cs="宋体" w:eastAsia="宋体" w:hint="default"/>
          <w:b/>
          <w:bCs/>
          <w:w w:val="95"/>
          <w:sz w:val="18"/>
          <w:szCs w:val="18"/>
        </w:rPr>
        <w:t>3</w:t>
      </w:r>
      <w:r>
        <w:rPr>
          <w:rFonts w:ascii="宋体" w:hAnsi="宋体" w:cs="宋体" w:eastAsia="宋体" w:hint="default"/>
          <w:b/>
          <w:bCs/>
          <w:w w:val="95"/>
          <w:sz w:val="18"/>
          <w:szCs w:val="18"/>
        </w:rPr>
        <w:t>、</w:t>
        <w:tab/>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316" w:lineRule="auto" w:before="19"/>
        <w:ind w:right="19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9" w:lineRule="auto" w:before="19"/>
        <w:ind w:right="19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7"/>
        <w:ind w:right="193"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before="19"/>
        <w:ind w:left="513" w:right="633"/>
        <w:jc w:val="left"/>
      </w:pPr>
      <w:r>
        <w:rPr/>
        <w:t>除有明确证据表明资产负债表日市场价格异常外，存货项目的可变现净值以资产负债表日市场价格为基础确定。 本期末存货项目的可变现净值以资产负债表日市场价格为基础确定。</w:t>
      </w:r>
    </w:p>
    <w:p>
      <w:pPr>
        <w:tabs>
          <w:tab w:pos="994" w:val="left" w:leader="none"/>
        </w:tabs>
        <w:spacing w:line="316" w:lineRule="auto" w:before="19"/>
        <w:ind w:left="513" w:right="7726" w:firstLine="1"/>
        <w:jc w:val="left"/>
        <w:rPr>
          <w:rFonts w:ascii="宋体" w:hAnsi="宋体" w:cs="宋体" w:eastAsia="宋体" w:hint="default"/>
          <w:sz w:val="18"/>
          <w:szCs w:val="18"/>
        </w:rPr>
      </w:pPr>
      <w:r>
        <w:rPr>
          <w:rFonts w:ascii="宋体" w:hAnsi="宋体" w:cs="宋体" w:eastAsia="宋体" w:hint="default"/>
          <w:b/>
          <w:bCs/>
          <w:w w:val="95"/>
          <w:sz w:val="18"/>
          <w:szCs w:val="18"/>
        </w:rPr>
        <w:t>4</w:t>
      </w:r>
      <w:r>
        <w:rPr>
          <w:rFonts w:ascii="宋体" w:hAnsi="宋体" w:cs="宋体" w:eastAsia="宋体" w:hint="default"/>
          <w:b/>
          <w:bCs/>
          <w:w w:val="95"/>
          <w:sz w:val="18"/>
          <w:szCs w:val="18"/>
        </w:rPr>
        <w:t>、</w:t>
        <w:tab/>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BodyText"/>
        <w:tabs>
          <w:tab w:pos="994" w:val="left" w:leader="none"/>
        </w:tabs>
        <w:spacing w:line="316" w:lineRule="auto" w:before="19"/>
        <w:ind w:left="513" w:right="193" w:firstLine="1"/>
        <w:jc w:val="left"/>
      </w:pPr>
      <w:r>
        <w:rPr>
          <w:rFonts w:ascii="宋体" w:hAnsi="宋体" w:cs="宋体" w:eastAsia="宋体" w:hint="default"/>
          <w:b/>
          <w:bCs/>
          <w:w w:val="95"/>
        </w:rPr>
        <w:t>5</w:t>
      </w:r>
      <w:r>
        <w:rPr>
          <w:rFonts w:ascii="宋体" w:hAnsi="宋体" w:cs="宋体" w:eastAsia="宋体" w:hint="default"/>
          <w:b/>
          <w:bCs/>
          <w:w w:val="95"/>
        </w:rPr>
        <w:t>、</w:t>
        <w:tab/>
      </w:r>
      <w:r>
        <w:rPr>
          <w:rFonts w:ascii="宋体" w:hAnsi="宋体" w:cs="宋体" w:eastAsia="宋体" w:hint="default"/>
          <w:b/>
          <w:bCs/>
        </w:rPr>
        <w:t>工程施工</w:t>
      </w:r>
      <w:r>
        <w:rPr>
          <w:rFonts w:ascii="宋体" w:hAnsi="宋体" w:cs="宋体" w:eastAsia="宋体" w:hint="default"/>
          <w:b/>
          <w:bCs/>
          <w:w w:val="99"/>
        </w:rPr>
        <w:t> </w:t>
      </w:r>
      <w:r>
        <w:rPr>
          <w:spacing w:val="-2"/>
        </w:rPr>
        <w:t>在存货中列示的工程施工包括工程施工成本、工程毛利和工程结算，工程施工成本按实际成本计量，包括从项目合同签</w:t>
      </w:r>
    </w:p>
    <w:p>
      <w:pPr>
        <w:pStyle w:val="BodyText"/>
        <w:spacing w:line="316" w:lineRule="auto" w:before="19"/>
        <w:ind w:left="153" w:right="93"/>
        <w:jc w:val="left"/>
      </w:pPr>
      <w:r>
        <w:rPr>
          <w:spacing w:val="-4"/>
        </w:rPr>
        <w:t>订开始至合同完成止所发生的、与执行合同有关的直接费用和间接费用。工程累计已发生的成本和累计已确认的毛利（亏损）</w:t>
      </w:r>
      <w:r>
        <w:rPr>
          <w:spacing w:val="-44"/>
        </w:rPr>
        <w:t> </w:t>
      </w:r>
      <w:r>
        <w:rPr>
          <w:spacing w:val="-44"/>
        </w:rPr>
      </w:r>
      <w:r>
        <w:rPr/>
        <w:t>与已结算的价款在资产负债表中以抵销后的净额列示。</w:t>
      </w:r>
    </w:p>
    <w:p>
      <w:pPr>
        <w:pStyle w:val="BodyText"/>
        <w:spacing w:line="316" w:lineRule="auto" w:before="19"/>
        <w:ind w:left="153" w:right="193" w:firstLine="360"/>
        <w:jc w:val="both"/>
      </w:pPr>
      <w:r>
        <w:rPr>
          <w:spacing w:val="-2"/>
        </w:rPr>
        <w:t>为订立合同而发生的差旅费、投标费等，能够单独区分和可靠计量且合同很可能订立的，在取得合同时计入工程施工成</w:t>
      </w:r>
      <w:r>
        <w:rPr/>
        <w:t> 本；未满足上述条件的，则计入当期损益。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13、划分为持有待售资产" w:id="136"/>
      <w:bookmarkEnd w:id="136"/>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37"/>
      <w:bookmarkEnd w:id="13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spacing w:line="316" w:lineRule="auto" w:before="0"/>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spacing w:after="0" w:line="316"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93"/>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left="153"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5"/>
        <w:spacing w:line="240" w:lineRule="auto" w:before="19"/>
        <w:ind w:left="515" w:right="93"/>
        <w:jc w:val="left"/>
        <w:rPr>
          <w:b w:val="0"/>
          <w:bCs w:val="0"/>
        </w:rPr>
      </w:pPr>
      <w:r>
        <w:rPr>
          <w:rFonts w:ascii="宋体" w:hAnsi="宋体" w:cs="宋体" w:eastAsia="宋体" w:hint="default"/>
        </w:rPr>
        <w:t>2</w:t>
      </w:r>
      <w:r>
        <w:rPr/>
        <w:t>、初始投资成本的确定</w:t>
      </w:r>
      <w:r>
        <w:rPr>
          <w:b w:val="0"/>
          <w:bCs w:val="0"/>
        </w:rPr>
      </w:r>
    </w:p>
    <w:p>
      <w:pPr>
        <w:pStyle w:val="BodyText"/>
        <w:spacing w:line="316" w:lineRule="auto" w:before="76"/>
        <w:ind w:left="513" w:right="93"/>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left="153" w:right="93"/>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3"/>
        </w:rPr>
        <w:t> </w:t>
      </w:r>
      <w:r>
        <w:rPr>
          <w:spacing w:val="-43"/>
        </w:rPr>
      </w:r>
      <w:r>
        <w:rPr/>
        <w:t>冲减留存收益。</w:t>
      </w:r>
    </w:p>
    <w:p>
      <w:pPr>
        <w:pStyle w:val="BodyText"/>
        <w:spacing w:line="316" w:lineRule="auto" w:before="19"/>
        <w:ind w:left="153"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3" w:right="93"/>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left="153" w:right="19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spacing w:line="316" w:lineRule="auto" w:before="19"/>
        <w:ind w:left="515" w:right="3153" w:hanging="2"/>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 </w:t>
      </w:r>
      <w:r>
        <w:rPr>
          <w:rFonts w:ascii="宋体" w:hAnsi="宋体" w:cs="宋体" w:eastAsia="宋体" w:hint="default"/>
          <w:b/>
          <w:bCs/>
          <w:sz w:val="18"/>
          <w:szCs w:val="18"/>
        </w:rPr>
        <w:t>3</w:t>
      </w:r>
      <w:r>
        <w:rPr>
          <w:rFonts w:ascii="宋体" w:hAnsi="宋体" w:cs="宋体" w:eastAsia="宋体" w:hint="default"/>
          <w:b/>
          <w:bCs/>
          <w:sz w:val="18"/>
          <w:szCs w:val="18"/>
        </w:rPr>
        <w:t>、后续计量及损益确认</w:t>
      </w:r>
      <w:r>
        <w:rPr>
          <w:rFonts w:ascii="宋体" w:hAnsi="宋体" w:cs="宋体" w:eastAsia="宋体" w:hint="default"/>
          <w:sz w:val="18"/>
          <w:szCs w:val="18"/>
        </w:rPr>
      </w:r>
    </w:p>
    <w:p>
      <w:pPr>
        <w:pStyle w:val="BodyText"/>
        <w:spacing w:line="316" w:lineRule="auto" w:before="19"/>
        <w:ind w:left="513" w:right="93"/>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left="153" w:right="93"/>
        <w:jc w:val="left"/>
      </w:pPr>
      <w:r>
        <w:rPr/>
        <w:t>金股利或利润外，公司按照享有被投资单位宣告发放的现金股利或利润确认当期投资收益。</w:t>
      </w:r>
    </w:p>
    <w:p>
      <w:pPr>
        <w:pStyle w:val="BodyText"/>
        <w:spacing w:line="316" w:lineRule="auto" w:before="76"/>
        <w:ind w:left="513" w:right="93"/>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left="153" w:right="93"/>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left="153" w:right="191"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left="153"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9" w:lineRule="auto" w:before="19"/>
        <w:ind w:left="153" w:right="191"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企业之间发生投出或出售资产的交易，该资产构成业务的，按照本附注“同一控制下和非同一控制下企业合并的会计处理方</w:t>
      </w:r>
      <w:r>
        <w:rPr>
          <w:spacing w:val="-64"/>
        </w:rPr>
        <w:t> </w:t>
      </w:r>
      <w:r>
        <w:rPr>
          <w:spacing w:val="-64"/>
        </w:rPr>
      </w:r>
      <w:r>
        <w:rPr/>
        <w:t>法”和“合并财务报表的编制方法”中披露的相关政策进行会计处理。</w:t>
      </w:r>
    </w:p>
    <w:p>
      <w:pPr>
        <w:pStyle w:val="BodyText"/>
        <w:spacing w:line="316" w:lineRule="auto" w:before="17"/>
        <w:ind w:left="153" w:right="109" w:firstLine="360"/>
        <w:jc w:val="both"/>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w:t>
      </w:r>
    </w:p>
    <w:p>
      <w:pPr>
        <w:spacing w:after="0" w:line="316" w:lineRule="auto"/>
        <w:jc w:val="both"/>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93"/>
        <w:jc w:val="left"/>
      </w:pP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514" w:right="3692"/>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6" w:lineRule="auto" w:before="19"/>
        <w:ind w:left="153" w:right="191"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left="153" w:right="9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3"/>
        </w:rPr>
        <w:t> </w:t>
      </w:r>
      <w:r>
        <w:rPr>
          <w:spacing w:val="-63"/>
        </w:rPr>
      </w:r>
      <w:r>
        <w:rPr/>
        <w:t>全部转入当期损益。</w:t>
      </w:r>
    </w:p>
    <w:p>
      <w:pPr>
        <w:pStyle w:val="BodyText"/>
        <w:spacing w:line="316" w:lineRule="auto" w:before="19"/>
        <w:ind w:left="153"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left="153" w:right="190"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15、投资性房地产" w:id="138"/>
      <w:bookmarkEnd w:id="13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012"/>
        <w:jc w:val="left"/>
      </w:pPr>
      <w:r>
        <w:rPr/>
        <w:t>投资性房地产计量模式 成本法计量 折旧或摊销方法</w:t>
      </w:r>
    </w:p>
    <w:p>
      <w:pPr>
        <w:pStyle w:val="BodyText"/>
        <w:spacing w:line="316" w:lineRule="auto" w:before="25"/>
        <w:ind w:right="191" w:firstLine="360"/>
        <w:jc w:val="both"/>
      </w:pPr>
      <w:r>
        <w:rPr>
          <w:spacing w:val="-2"/>
        </w:rPr>
        <w:t>对按照成本模式计量的投资性房地产－出租用建筑物采用与本公司固定资产相同的折旧政策，出租用土地使用权按与无</w:t>
      </w:r>
      <w:r>
        <w:rPr/>
        <w:t> 形资产相同的摊销政策执行。</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16、固定资产" w:id="139"/>
      <w:bookmarkEnd w:id="13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确认条件" w:id="140"/>
      <w:bookmarkEnd w:id="14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90"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6"/>
        </w:rPr>
        <w:t> </w:t>
      </w:r>
      <w:r>
        <w:rPr>
          <w:spacing w:val="-66"/>
        </w:rPr>
      </w:r>
      <w:r>
        <w:rPr/>
        <w:t>量。</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2）折旧方法" w:id="141"/>
      <w:bookmarkEnd w:id="14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9.50-19.00 %</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3"/>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1917"/>
        <w:gridCol w:w="1914"/>
        <w:gridCol w:w="1914"/>
        <w:gridCol w:w="1914"/>
        <w:gridCol w:w="1914"/>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w:t>
            </w:r>
          </w:p>
        </w:tc>
      </w:tr>
    </w:tbl>
    <w:p>
      <w:pPr>
        <w:pStyle w:val="BodyText"/>
        <w:spacing w:line="316" w:lineRule="auto" w:before="10"/>
        <w:ind w:right="192"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3）融资租入固定资产的认定依据、计价和折旧方法" w:id="142"/>
      <w:bookmarkEnd w:id="14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90" w:firstLine="360"/>
        <w:jc w:val="both"/>
      </w:pPr>
      <w:r>
        <w:rPr/>
        <w:t>公司与租赁方所签订的租赁协议条款中规定了下列条件之一的，确认为融资租入资产：（</w:t>
      </w:r>
      <w:r>
        <w:rPr>
          <w:rFonts w:ascii="宋体" w:hAnsi="宋体" w:cs="宋体" w:eastAsia="宋体" w:hint="default"/>
        </w:rPr>
        <w:t>1</w:t>
      </w:r>
      <w:r>
        <w:rPr/>
        <w:t>）租赁期满后租赁资产的所 </w:t>
      </w:r>
      <w:r>
        <w:rPr>
          <w:spacing w:val="-2"/>
        </w:rPr>
        <w:t>有权归属于本公司；（</w:t>
      </w:r>
      <w:r>
        <w:rPr>
          <w:rFonts w:ascii="宋体" w:hAnsi="宋体" w:cs="宋体" w:eastAsia="宋体" w:hint="default"/>
          <w:spacing w:val="-2"/>
        </w:rPr>
        <w:t>2</w:t>
      </w:r>
      <w:r>
        <w:rPr>
          <w:spacing w:val="-2"/>
        </w:rPr>
        <w:t>）公司具有购买资产的选择权，购买价款远低于行使选择权时该资产的公允价值；（</w:t>
      </w:r>
      <w:r>
        <w:rPr>
          <w:rFonts w:ascii="宋体" w:hAnsi="宋体" w:cs="宋体" w:eastAsia="宋体" w:hint="default"/>
          <w:spacing w:val="-2"/>
        </w:rPr>
        <w:t>3</w:t>
      </w:r>
      <w:r>
        <w:rPr>
          <w:spacing w:val="-2"/>
        </w:rPr>
        <w:t>）租赁期占所</w:t>
      </w:r>
      <w:r>
        <w:rPr>
          <w:spacing w:val="-64"/>
        </w:rPr>
        <w:t> </w:t>
      </w:r>
      <w:r>
        <w:rPr>
          <w:spacing w:val="-64"/>
        </w:rPr>
      </w:r>
      <w:r>
        <w:rPr/>
        <w:t>租赁资产使用寿命的大部分；（</w:t>
      </w:r>
      <w:r>
        <w:rPr>
          <w:rFonts w:ascii="宋体" w:hAnsi="宋体" w:cs="宋体" w:eastAsia="宋体" w:hint="default"/>
        </w:rPr>
        <w:t>4</w:t>
      </w:r>
      <w:r>
        <w:rPr/>
        <w:t>）租赁开始日的最低租赁付款额现值，与该资产的公允价值不存在较大的差异。公司在承 </w:t>
      </w:r>
      <w:r>
        <w:rPr>
          <w:spacing w:val="-2"/>
        </w:rPr>
        <w:t>租开始日，将租赁资产公允价值与最低租赁付款额现值两者中较低者作为租入资产的入账价值，将最低租赁付款额作为长期</w:t>
      </w:r>
      <w:r>
        <w:rPr>
          <w:spacing w:val="-64"/>
        </w:rPr>
        <w:t> </w:t>
      </w:r>
      <w:r>
        <w:rPr>
          <w:spacing w:val="-64"/>
        </w:rPr>
      </w:r>
      <w:r>
        <w:rPr/>
        <w:t>应付款的入账价值，其差额作为未确认的融资费。</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17、在建工程" w:id="143"/>
      <w:bookmarkEnd w:id="14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9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18、借款费用" w:id="144"/>
      <w:bookmarkEnd w:id="14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513" w:right="93" w:firstLine="1"/>
        <w:jc w:val="left"/>
      </w:pP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17"/>
        <w:ind w:left="514" w:right="272"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4" w:right="6032" w:hanging="360"/>
        <w:jc w:val="left"/>
      </w:pPr>
      <w:r>
        <w:rPr/>
        <w:t>产、投资性房地产和存货等资产。 借款费用同时满足下列条件时开始资本化：</w:t>
      </w:r>
    </w:p>
    <w:p>
      <w:pPr>
        <w:pStyle w:val="BodyText"/>
        <w:spacing w:line="316" w:lineRule="auto" w:before="19"/>
        <w:ind w:right="201" w:firstLine="360"/>
        <w:jc w:val="both"/>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9"/>
        <w:ind w:left="514" w:right="93"/>
        <w:jc w:val="left"/>
      </w:pPr>
      <w:r>
        <w:rPr/>
        <w:t>（</w:t>
      </w:r>
      <w:r>
        <w:rPr>
          <w:rFonts w:ascii="宋体" w:hAnsi="宋体" w:cs="宋体" w:eastAsia="宋体" w:hint="default"/>
        </w:rPr>
        <w:t>2</w:t>
      </w:r>
      <w:r>
        <w:rPr/>
        <w:t>）借款费用已经发生；</w:t>
      </w:r>
    </w:p>
    <w:p>
      <w:pPr>
        <w:spacing w:line="316" w:lineRule="auto" w:before="76"/>
        <w:ind w:left="515" w:right="2703" w:hanging="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pStyle w:val="BodyText"/>
        <w:spacing w:line="316" w:lineRule="auto" w:before="19"/>
        <w:ind w:left="513" w:right="93"/>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spacing w:line="316" w:lineRule="auto" w:before="19"/>
        <w:ind w:left="515" w:right="7915" w:hanging="362"/>
        <w:jc w:val="left"/>
        <w:rPr>
          <w:rFonts w:ascii="宋体" w:hAnsi="宋体" w:cs="宋体" w:eastAsia="宋体" w:hint="default"/>
          <w:sz w:val="18"/>
          <w:szCs w:val="18"/>
        </w:rPr>
      </w:pPr>
      <w:r>
        <w:rPr>
          <w:rFonts w:ascii="宋体" w:hAnsi="宋体" w:cs="宋体" w:eastAsia="宋体" w:hint="default"/>
          <w:sz w:val="18"/>
          <w:szCs w:val="18"/>
        </w:rPr>
        <w:t>款费用资本化。 </w:t>
      </w:r>
      <w:r>
        <w:rPr>
          <w:rFonts w:ascii="宋体" w:hAnsi="宋体" w:cs="宋体" w:eastAsia="宋体" w:hint="default"/>
          <w:b/>
          <w:bCs/>
          <w:sz w:val="18"/>
          <w:szCs w:val="18"/>
        </w:rPr>
        <w:t>3</w:t>
      </w:r>
      <w:r>
        <w:rPr>
          <w:rFonts w:ascii="宋体" w:hAnsi="宋体" w:cs="宋体" w:eastAsia="宋体" w:hint="default"/>
          <w:b/>
          <w:bCs/>
          <w:sz w:val="18"/>
          <w:szCs w:val="18"/>
        </w:rPr>
        <w:t>、暂停资本化期间</w:t>
      </w:r>
      <w:r>
        <w:rPr>
          <w:rFonts w:ascii="宋体" w:hAnsi="宋体" w:cs="宋体" w:eastAsia="宋体" w:hint="default"/>
          <w:sz w:val="18"/>
          <w:szCs w:val="18"/>
        </w:rPr>
      </w:r>
    </w:p>
    <w:p>
      <w:pPr>
        <w:pStyle w:val="BodyText"/>
        <w:spacing w:line="319" w:lineRule="auto" w:before="17"/>
        <w:ind w:left="153" w:right="93" w:firstLine="360"/>
        <w:jc w:val="left"/>
      </w:pP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16" w:lineRule="auto" w:before="17"/>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spacing w:after="0" w:line="316" w:lineRule="auto"/>
        <w:jc w:val="left"/>
        <w:rPr>
          <w:rFonts w:ascii="宋体" w:hAnsi="宋体" w:cs="宋体" w:eastAsia="宋体" w:hint="default"/>
          <w:sz w:val="18"/>
          <w:szCs w:val="18"/>
        </w:rPr>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513" w:right="0"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left="153" w:right="0"/>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7"/>
        <w:rPr>
          <w:rFonts w:ascii="宋体" w:hAnsi="宋体" w:cs="宋体" w:eastAsia="宋体" w:hint="default"/>
          <w:sz w:val="22"/>
          <w:szCs w:val="22"/>
        </w:rPr>
      </w:pPr>
    </w:p>
    <w:p>
      <w:pPr>
        <w:pStyle w:val="Heading3"/>
        <w:spacing w:line="240" w:lineRule="auto"/>
        <w:ind w:left="153" w:right="3513"/>
        <w:jc w:val="left"/>
        <w:rPr>
          <w:b w:val="0"/>
          <w:bCs w:val="0"/>
        </w:rPr>
      </w:pPr>
      <w:bookmarkStart w:name="19、生物资产" w:id="145"/>
      <w:bookmarkEnd w:id="14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513"/>
        <w:jc w:val="left"/>
      </w:pPr>
      <w:r>
        <w:rPr/>
        <w:t>无</w:t>
      </w:r>
    </w:p>
    <w:p>
      <w:pPr>
        <w:spacing w:line="240" w:lineRule="auto" w:before="12"/>
        <w:rPr>
          <w:rFonts w:ascii="宋体" w:hAnsi="宋体" w:cs="宋体" w:eastAsia="宋体" w:hint="default"/>
          <w:sz w:val="26"/>
          <w:szCs w:val="26"/>
        </w:rPr>
      </w:pPr>
    </w:p>
    <w:p>
      <w:pPr>
        <w:pStyle w:val="Heading3"/>
        <w:spacing w:line="240" w:lineRule="auto"/>
        <w:ind w:right="3513"/>
        <w:jc w:val="left"/>
        <w:rPr>
          <w:b w:val="0"/>
          <w:bCs w:val="0"/>
        </w:rPr>
      </w:pPr>
      <w:bookmarkStart w:name="20、油气资产" w:id="146"/>
      <w:bookmarkEnd w:id="14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513"/>
        <w:jc w:val="left"/>
      </w:pPr>
      <w:r>
        <w:rPr/>
        <w:t>无</w:t>
      </w:r>
    </w:p>
    <w:p>
      <w:pPr>
        <w:spacing w:line="240" w:lineRule="auto" w:before="12"/>
        <w:rPr>
          <w:rFonts w:ascii="宋体" w:hAnsi="宋体" w:cs="宋体" w:eastAsia="宋体" w:hint="default"/>
          <w:sz w:val="26"/>
          <w:szCs w:val="26"/>
        </w:rPr>
      </w:pPr>
    </w:p>
    <w:p>
      <w:pPr>
        <w:pStyle w:val="Heading3"/>
        <w:spacing w:line="240" w:lineRule="auto"/>
        <w:ind w:right="3513"/>
        <w:jc w:val="left"/>
        <w:rPr>
          <w:b w:val="0"/>
          <w:bCs w:val="0"/>
        </w:rPr>
      </w:pPr>
      <w:bookmarkStart w:name="21、无形资产" w:id="147"/>
      <w:bookmarkEnd w:id="14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1）计价方法、使用寿命、减值测试" w:id="148"/>
      <w:bookmarkEnd w:id="14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Heading5"/>
        <w:tabs>
          <w:tab w:pos="994" w:val="left" w:leader="none"/>
        </w:tabs>
        <w:spacing w:line="240" w:lineRule="auto"/>
        <w:ind w:left="515" w:right="3513"/>
        <w:jc w:val="left"/>
        <w:rPr>
          <w:b w:val="0"/>
          <w:bCs w:val="0"/>
        </w:rPr>
      </w:pPr>
      <w:r>
        <w:rPr>
          <w:rFonts w:ascii="宋体" w:hAnsi="宋体" w:cs="宋体" w:eastAsia="宋体" w:hint="default"/>
          <w:w w:val="95"/>
        </w:rPr>
        <w:t>1</w:t>
      </w:r>
      <w:r>
        <w:rPr>
          <w:w w:val="95"/>
        </w:rPr>
        <w:t>、</w:t>
        <w:tab/>
      </w:r>
      <w:r>
        <w:rPr/>
        <w:t>无形资产的计价方法</w:t>
      </w:r>
      <w:r>
        <w:rPr>
          <w:b w:val="0"/>
          <w:bCs w:val="0"/>
        </w:rPr>
      </w:r>
    </w:p>
    <w:p>
      <w:pPr>
        <w:pStyle w:val="BodyText"/>
        <w:spacing w:line="316" w:lineRule="auto" w:before="76"/>
        <w:ind w:left="514" w:right="0"/>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19"/>
        <w:ind w:left="51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left="513" w:right="6173"/>
        <w:jc w:val="left"/>
      </w:pPr>
      <w:r>
        <w:rPr/>
        <w:t>（</w:t>
      </w:r>
      <w:r>
        <w:rPr>
          <w:rFonts w:ascii="宋体" w:hAnsi="宋体" w:cs="宋体" w:eastAsia="宋体" w:hint="default"/>
        </w:rPr>
        <w:t>2</w:t>
      </w:r>
      <w:r>
        <w:rPr/>
        <w:t>）后续计量 在取得无形资产时分析判断其使用寿命。</w:t>
      </w:r>
    </w:p>
    <w:p>
      <w:pPr>
        <w:pStyle w:val="BodyText"/>
        <w:spacing w:line="316" w:lineRule="auto" w:before="19"/>
        <w:ind w:left="153"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Heading5"/>
        <w:tabs>
          <w:tab w:pos="994" w:val="left" w:leader="none"/>
        </w:tabs>
        <w:spacing w:line="240" w:lineRule="auto" w:before="19"/>
        <w:ind w:left="515" w:right="3513"/>
        <w:jc w:val="left"/>
        <w:rPr>
          <w:b w:val="0"/>
          <w:bCs w:val="0"/>
        </w:rPr>
      </w:pPr>
      <w:r>
        <w:rPr>
          <w:rFonts w:ascii="宋体" w:hAnsi="宋体" w:cs="宋体" w:eastAsia="宋体" w:hint="default"/>
          <w:w w:val="95"/>
        </w:rPr>
        <w:t>2</w:t>
      </w:r>
      <w:r>
        <w:rPr>
          <w:w w:val="95"/>
        </w:rPr>
        <w:t>、</w:t>
        <w:tab/>
      </w:r>
      <w:r>
        <w:rPr/>
        <w:t>使用寿命有限的无形资产的使用寿命估计情况：</w:t>
      </w:r>
      <w:r>
        <w:rPr>
          <w:b w:val="0"/>
          <w:bCs w:val="0"/>
        </w:rPr>
      </w:r>
    </w:p>
    <w:p>
      <w:pPr>
        <w:spacing w:line="240" w:lineRule="auto" w:before="0"/>
        <w:rPr>
          <w:rFonts w:ascii="宋体" w:hAnsi="宋体" w:cs="宋体" w:eastAsia="宋体" w:hint="default"/>
          <w:b/>
          <w:bCs/>
          <w:sz w:val="5"/>
          <w:szCs w:val="5"/>
        </w:rPr>
      </w:pPr>
    </w:p>
    <w:tbl>
      <w:tblPr>
        <w:tblW w:w="0" w:type="auto"/>
        <w:jc w:val="left"/>
        <w:tblInd w:w="1141" w:type="dxa"/>
        <w:tblLayout w:type="fixed"/>
        <w:tblCellMar>
          <w:top w:w="0" w:type="dxa"/>
          <w:left w:w="0" w:type="dxa"/>
          <w:bottom w:w="0" w:type="dxa"/>
          <w:right w:w="0" w:type="dxa"/>
        </w:tblCellMar>
        <w:tblLook w:val="01E0"/>
      </w:tblPr>
      <w:tblGrid>
        <w:gridCol w:w="2117"/>
        <w:gridCol w:w="2411"/>
        <w:gridCol w:w="3120"/>
      </w:tblGrid>
      <w:tr>
        <w:trPr>
          <w:trHeight w:val="347"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9"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预计未来受益期限</w:t>
            </w:r>
          </w:p>
        </w:tc>
      </w:tr>
      <w:tr>
        <w:trPr>
          <w:trHeight w:val="347"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实用新型专利</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预计未来受益期限</w:t>
            </w:r>
          </w:p>
        </w:tc>
      </w:tr>
      <w:tr>
        <w:trPr>
          <w:trHeight w:val="347"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土地证登记使用年限</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土地权证</w:t>
            </w:r>
          </w:p>
        </w:tc>
      </w:tr>
    </w:tbl>
    <w:p>
      <w:pPr>
        <w:pStyle w:val="BodyText"/>
        <w:spacing w:line="316" w:lineRule="auto" w:before="10"/>
        <w:ind w:right="0" w:firstLine="360"/>
        <w:jc w:val="left"/>
      </w:pPr>
      <w:r>
        <w:rPr>
          <w:spacing w:val="-2"/>
        </w:rPr>
        <w:t>每年度终了，对使用寿命有限的无形资产的使用寿命及摊销方法进行复核。经复核，本期末无形资产的使用寿命及摊销</w:t>
      </w:r>
      <w:r>
        <w:rPr/>
        <w:t> 方法与以前估计未有不同。</w:t>
      </w:r>
    </w:p>
    <w:p>
      <w:pPr>
        <w:pStyle w:val="BodyText"/>
        <w:spacing w:line="316" w:lineRule="auto" w:before="19"/>
        <w:ind w:left="513" w:right="3653"/>
        <w:jc w:val="left"/>
      </w:pPr>
      <w:r>
        <w:rPr/>
        <w:t>使用寿命不确定的无形资产的判断依据以及对其使用寿命进行复核的程序 截至资产负债表日，本公司没有使用寿命不确定的无形资产。</w:t>
      </w:r>
    </w:p>
    <w:p>
      <w:pPr>
        <w:spacing w:line="240" w:lineRule="auto" w:before="7"/>
        <w:rPr>
          <w:rFonts w:ascii="宋体" w:hAnsi="宋体" w:cs="宋体" w:eastAsia="宋体" w:hint="default"/>
          <w:sz w:val="22"/>
          <w:szCs w:val="22"/>
        </w:rPr>
      </w:pPr>
    </w:p>
    <w:p>
      <w:pPr>
        <w:pStyle w:val="Heading3"/>
        <w:spacing w:line="240" w:lineRule="auto"/>
        <w:ind w:left="153" w:right="3513"/>
        <w:jc w:val="left"/>
        <w:rPr>
          <w:b w:val="0"/>
          <w:bCs w:val="0"/>
        </w:rPr>
      </w:pPr>
      <w:bookmarkStart w:name="（2）内部研究开发支出会计政策" w:id="149"/>
      <w:bookmarkEnd w:id="14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tabs>
          <w:tab w:pos="994" w:val="left" w:leader="none"/>
        </w:tabs>
        <w:spacing w:line="316" w:lineRule="auto" w:before="0"/>
        <w:ind w:left="513" w:right="4210" w:firstLine="1"/>
        <w:jc w:val="left"/>
        <w:rPr>
          <w:rFonts w:ascii="宋体" w:hAnsi="宋体" w:cs="宋体" w:eastAsia="宋体" w:hint="default"/>
          <w:sz w:val="18"/>
          <w:szCs w:val="18"/>
        </w:rPr>
      </w:pPr>
      <w:r>
        <w:rPr>
          <w:rFonts w:ascii="宋体" w:hAnsi="宋体" w:cs="宋体" w:eastAsia="宋体" w:hint="default"/>
          <w:b/>
          <w:bCs/>
          <w:w w:val="95"/>
          <w:sz w:val="18"/>
          <w:szCs w:val="18"/>
        </w:rPr>
        <w:t>1</w:t>
      </w:r>
      <w:r>
        <w:rPr>
          <w:rFonts w:ascii="宋体" w:hAnsi="宋体" w:cs="宋体" w:eastAsia="宋体" w:hint="default"/>
          <w:b/>
          <w:bCs/>
          <w:w w:val="95"/>
          <w:sz w:val="18"/>
          <w:szCs w:val="18"/>
        </w:rPr>
        <w:t>、</w:t>
        <w:tab/>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w:t>
      </w:r>
    </w:p>
    <w:p>
      <w:pPr>
        <w:spacing w:after="0" w:line="316"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9"/>
        <w:rPr>
          <w:rFonts w:ascii="宋体" w:hAnsi="宋体" w:cs="宋体" w:eastAsia="宋体" w:hint="default"/>
          <w:sz w:val="26"/>
          <w:szCs w:val="26"/>
        </w:rPr>
      </w:pPr>
    </w:p>
    <w:p>
      <w:pPr>
        <w:pStyle w:val="BodyText"/>
        <w:spacing w:line="316" w:lineRule="auto"/>
        <w:ind w:left="513" w:right="93"/>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19"/>
        <w:ind w:left="153" w:right="93"/>
        <w:jc w:val="left"/>
      </w:pPr>
      <w:r>
        <w:rPr/>
        <w:t>进的材料、装置、产品等活动的阶段。</w:t>
      </w:r>
    </w:p>
    <w:p>
      <w:pPr>
        <w:tabs>
          <w:tab w:pos="994" w:val="left" w:leader="none"/>
        </w:tabs>
        <w:spacing w:line="319" w:lineRule="auto" w:before="76"/>
        <w:ind w:left="513" w:right="3530" w:firstLine="1"/>
        <w:jc w:val="left"/>
        <w:rPr>
          <w:rFonts w:ascii="宋体" w:hAnsi="宋体" w:cs="宋体" w:eastAsia="宋体" w:hint="default"/>
          <w:sz w:val="18"/>
          <w:szCs w:val="18"/>
        </w:rPr>
      </w:pPr>
      <w:r>
        <w:rPr>
          <w:rFonts w:ascii="宋体" w:hAnsi="宋体" w:cs="宋体" w:eastAsia="宋体"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17"/>
        <w:ind w:left="513" w:right="93"/>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left="513" w:right="93"/>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82" w:firstLine="360"/>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19"/>
        <w:ind w:left="514" w:right="93"/>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514" w:right="812"/>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22、长期资产减值" w:id="150"/>
      <w:bookmarkEnd w:id="15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9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514" w:right="92"/>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9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left="153" w:right="9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23、长期待摊费用" w:id="151"/>
      <w:bookmarkEnd w:id="15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3" w:firstLine="360"/>
        <w:jc w:val="left"/>
      </w:pPr>
      <w:r>
        <w:rPr>
          <w:spacing w:val="-2"/>
        </w:rPr>
        <w:t>长期待摊费用为已经发生但应由本期和以后各期负担的分摊期限在一年以上的各项费用。本公司长期待摊费用包括经营</w:t>
      </w:r>
      <w:r>
        <w:rPr/>
        <w:t> 租赁方式租入的固定资产改良支出。</w:t>
      </w:r>
    </w:p>
    <w:p>
      <w:pPr>
        <w:tabs>
          <w:tab w:pos="993" w:val="left" w:leader="none"/>
        </w:tabs>
        <w:spacing w:line="316" w:lineRule="auto" w:before="19"/>
        <w:ind w:left="514" w:right="6410" w:firstLine="1"/>
        <w:jc w:val="left"/>
        <w:rPr>
          <w:rFonts w:ascii="宋体" w:hAnsi="宋体" w:cs="宋体" w:eastAsia="宋体" w:hint="default"/>
          <w:sz w:val="18"/>
          <w:szCs w:val="18"/>
        </w:rPr>
      </w:pPr>
      <w:r>
        <w:rPr>
          <w:rFonts w:ascii="宋体" w:hAnsi="宋体" w:cs="宋体" w:eastAsia="宋体" w:hint="default"/>
          <w:b/>
          <w:bCs/>
          <w:w w:val="95"/>
          <w:sz w:val="18"/>
          <w:szCs w:val="18"/>
        </w:rPr>
        <w:t>1</w:t>
      </w:r>
      <w:r>
        <w:rPr>
          <w:rFonts w:ascii="宋体" w:hAnsi="宋体" w:cs="宋体" w:eastAsia="宋体" w:hint="default"/>
          <w:b/>
          <w:bCs/>
          <w:w w:val="95"/>
          <w:sz w:val="18"/>
          <w:szCs w:val="18"/>
        </w:rPr>
        <w:t>、</w:t>
        <w:tab/>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长期待摊费用在受益期间内平均摊销。 </w:t>
      </w:r>
      <w:r>
        <w:rPr>
          <w:rFonts w:ascii="宋体" w:hAnsi="宋体" w:cs="宋体" w:eastAsia="宋体"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摊销年限</w:t>
      </w:r>
      <w:r>
        <w:rPr>
          <w:rFonts w:ascii="宋体" w:hAnsi="宋体" w:cs="宋体" w:eastAsia="宋体" w:hint="default"/>
          <w:sz w:val="18"/>
          <w:szCs w:val="18"/>
        </w:rPr>
      </w:r>
    </w:p>
    <w:p>
      <w:pPr>
        <w:pStyle w:val="BodyText"/>
        <w:spacing w:line="240" w:lineRule="auto" w:before="19"/>
        <w:ind w:left="514" w:right="93"/>
        <w:jc w:val="left"/>
      </w:pPr>
      <w:r>
        <w:rPr/>
        <w:t>经营租赁方式租入的固定资产改良支出，按剩余租赁期与租赁资产尚可使用年限两者中较短的期限平均摊销。</w:t>
      </w:r>
    </w:p>
    <w:p>
      <w:pPr>
        <w:spacing w:line="240" w:lineRule="auto" w:before="12"/>
        <w:rPr>
          <w:rFonts w:ascii="宋体" w:hAnsi="宋体" w:cs="宋体" w:eastAsia="宋体" w:hint="default"/>
          <w:sz w:val="26"/>
          <w:szCs w:val="26"/>
        </w:rPr>
      </w:pPr>
    </w:p>
    <w:p>
      <w:pPr>
        <w:pStyle w:val="Heading3"/>
        <w:spacing w:line="240" w:lineRule="auto"/>
        <w:ind w:left="153" w:right="93"/>
        <w:jc w:val="left"/>
        <w:rPr>
          <w:b w:val="0"/>
          <w:bCs w:val="0"/>
        </w:rPr>
      </w:pPr>
      <w:bookmarkStart w:name="24、职工薪酬" w:id="152"/>
      <w:bookmarkEnd w:id="15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短期薪酬的会计处理方法" w:id="153"/>
      <w:bookmarkEnd w:id="15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93"/>
        <w:jc w:val="left"/>
      </w:pPr>
      <w:r>
        <w:rPr/>
        <w:t>本公司在职工为本公司提供服务的会计期间，将实际发生的短期薪酬确认为负债，并计入当期损益或相关资产成本。</w:t>
      </w:r>
    </w:p>
    <w:p>
      <w:pPr>
        <w:spacing w:after="0" w:line="240" w:lineRule="auto"/>
        <w:jc w:val="left"/>
        <w:sectPr>
          <w:pgSz w:w="11910" w:h="16840"/>
          <w:pgMar w:header="747" w:footer="979" w:top="1040" w:bottom="1160" w:left="980" w:right="940"/>
        </w:sectPr>
      </w:pPr>
    </w:p>
    <w:p>
      <w:pPr>
        <w:spacing w:line="240" w:lineRule="auto" w:before="9"/>
        <w:rPr>
          <w:rFonts w:ascii="宋体" w:hAnsi="宋体" w:cs="宋体" w:eastAsia="宋体" w:hint="default"/>
          <w:sz w:val="26"/>
          <w:szCs w:val="26"/>
        </w:rPr>
      </w:pPr>
    </w:p>
    <w:p>
      <w:pPr>
        <w:pStyle w:val="BodyText"/>
        <w:spacing w:line="316" w:lineRule="auto"/>
        <w:ind w:left="153" w:right="93" w:firstLine="360"/>
        <w:jc w:val="left"/>
      </w:pPr>
      <w:r>
        <w:rPr>
          <w:spacing w:val="-2"/>
        </w:rPr>
        <w:t>本公司为职工缴纳的社会保险费和住房公积金，以及按规定提取的工会经费和职工教育经费，在职工为本公司提供服务</w:t>
      </w:r>
      <w:r>
        <w:rPr/>
        <w:t> 的会计期间，根据规定的计提基础和计提比例计算确定相应的职工薪酬金额。</w:t>
      </w:r>
    </w:p>
    <w:p>
      <w:pPr>
        <w:pStyle w:val="BodyText"/>
        <w:spacing w:line="240" w:lineRule="auto" w:before="19"/>
        <w:ind w:left="513" w:right="93"/>
        <w:jc w:val="left"/>
      </w:pPr>
      <w:r>
        <w:rPr/>
        <w:t>职工福利费为非货币性福利的，如能够可靠计量的，按照公允价值计量。</w:t>
      </w:r>
    </w:p>
    <w:p>
      <w:pPr>
        <w:spacing w:line="240" w:lineRule="auto" w:before="12"/>
        <w:rPr>
          <w:rFonts w:ascii="宋体" w:hAnsi="宋体" w:cs="宋体" w:eastAsia="宋体" w:hint="default"/>
          <w:sz w:val="26"/>
          <w:szCs w:val="26"/>
        </w:rPr>
      </w:pPr>
    </w:p>
    <w:p>
      <w:pPr>
        <w:pStyle w:val="Heading3"/>
        <w:spacing w:line="240" w:lineRule="auto"/>
        <w:ind w:left="153" w:right="93"/>
        <w:jc w:val="left"/>
        <w:rPr>
          <w:b w:val="0"/>
          <w:bCs w:val="0"/>
        </w:rPr>
      </w:pPr>
      <w:bookmarkStart w:name="（2）离职后福利的会计处理方法" w:id="154"/>
      <w:bookmarkEnd w:id="15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93"/>
        <w:jc w:val="left"/>
      </w:pPr>
      <w:r>
        <w:rPr/>
        <w:t>（</w:t>
      </w: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19"/>
        <w:ind w:right="93"/>
        <w:jc w:val="left"/>
      </w:pPr>
      <w:r>
        <w:rPr/>
        <w:t>定的缴纳基数和比例计算应缴纳金额，确认为负债，并计入当期损益或相关资产成本。</w:t>
      </w:r>
    </w:p>
    <w:p>
      <w:pPr>
        <w:pStyle w:val="BodyText"/>
        <w:spacing w:line="316" w:lineRule="auto" w:before="76"/>
        <w:ind w:left="514" w:right="93"/>
        <w:jc w:val="left"/>
      </w:pPr>
      <w:r>
        <w:rPr/>
        <w:t>（</w:t>
      </w: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316" w:lineRule="auto" w:before="19"/>
        <w:ind w:left="513" w:right="93" w:hanging="360"/>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513" w:right="93"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513" w:right="93"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left="513" w:right="453" w:hanging="360"/>
        <w:jc w:val="left"/>
      </w:pPr>
      <w:r>
        <w:rPr/>
        <w:t>受益计划净负债或净资产所产生的变动计入其他综合收益，并且在后续会计期间不转回至损益。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3）辞退福利的会计处理方法" w:id="155"/>
      <w:bookmarkEnd w:id="15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93"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4）其他长期职工福利的会计处理方法" w:id="156"/>
      <w:bookmarkEnd w:id="15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9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bookmarkStart w:name="25、预计负债" w:id="157"/>
      <w:bookmarkEnd w:id="15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bookmarkStart w:name="26、股份支付" w:id="158"/>
      <w:bookmarkEnd w:id="15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3" w:firstLine="360"/>
        <w:jc w:val="left"/>
      </w:pPr>
      <w:r>
        <w:rPr>
          <w:spacing w:val="-2"/>
        </w:rPr>
        <w:t>本公司的股份支付是为了获取职工提供服务而授予权益工具或者承担以权益工具为基础确定的负债的交易。本公司的股</w:t>
      </w:r>
      <w:r>
        <w:rPr/>
        <w:t> 份支付为以权益结算的股份支付。</w:t>
      </w:r>
    </w:p>
    <w:p>
      <w:pPr>
        <w:pStyle w:val="BodyText"/>
        <w:spacing w:line="319" w:lineRule="auto" w:before="19"/>
        <w:ind w:left="153" w:right="93" w:firstLine="360"/>
        <w:jc w:val="left"/>
      </w:pPr>
      <w:r>
        <w:rPr>
          <w:spacing w:val="-2"/>
        </w:rPr>
        <w:t>以权益结算的股份支付换取职工提供服务的，以授予职工权益工具的公允价值计量。在等待期内每个资产负债表日，本</w:t>
      </w:r>
      <w:r>
        <w:rPr/>
        <w:t> </w:t>
      </w:r>
      <w:r>
        <w:rPr>
          <w:spacing w:val="-2"/>
        </w:rPr>
        <w:t>公司根据最新取得的</w:t>
      </w:r>
      <w:r>
        <w:rPr>
          <w:rFonts w:ascii="宋体" w:hAnsi="宋体" w:cs="宋体" w:eastAsia="宋体" w:hint="default"/>
          <w:spacing w:val="-2"/>
        </w:rPr>
        <w:t>[</w:t>
      </w:r>
      <w:r>
        <w:rPr>
          <w:spacing w:val="-2"/>
        </w:rPr>
        <w:t>可行权职工人数变动</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w:t>
      </w:r>
      <w:r>
        <w:rPr>
          <w:spacing w:val="-60"/>
        </w:rPr>
        <w:t> </w:t>
      </w:r>
      <w:r>
        <w:rPr>
          <w:spacing w:val="-60"/>
        </w:rPr>
      </w:r>
      <w:r>
        <w:rPr>
          <w:spacing w:val="-2"/>
        </w:rPr>
        <w:t>此为基础，按照授予日的公允价值，将当期取得的服务计入相关成本或费用，相应增加资本公积。在可行权日之后不再对已</w:t>
      </w:r>
      <w:r>
        <w:rPr>
          <w:spacing w:val="-66"/>
        </w:rPr>
        <w:t> </w:t>
      </w:r>
      <w:r>
        <w:rPr>
          <w:spacing w:val="-66"/>
        </w:rPr>
      </w:r>
      <w:r>
        <w:rPr/>
        <w:t>确认的相关成本或费用和所有者权益总额进行调整。但授予后立即可行权的，在授予日按照公允价值计入相关成本或费用， 相应增加资本公积。</w:t>
      </w:r>
    </w:p>
    <w:p>
      <w:pPr>
        <w:pStyle w:val="BodyText"/>
        <w:spacing w:line="316" w:lineRule="auto" w:before="17"/>
        <w:ind w:left="153" w:right="93"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240" w:lineRule="auto" w:before="19"/>
        <w:ind w:left="513" w:right="0"/>
        <w:jc w:val="left"/>
      </w:pPr>
      <w:r>
        <w:rPr/>
        <w:t>如果修改了以权益结算的股份支付的条款，至少按照未修改条款的情况确认取得的服务。此外，任何增加所授予权益工</w:t>
      </w:r>
    </w:p>
    <w:p>
      <w:pPr>
        <w:spacing w:after="0" w:line="240" w:lineRule="auto"/>
        <w:jc w:val="left"/>
        <w:sectPr>
          <w:footerReference w:type="default" r:id="rId28"/>
          <w:pgSz w:w="11910" w:h="16840"/>
          <w:pgMar w:footer="979" w:header="747" w:top="1040" w:bottom="1160" w:left="980" w:right="940"/>
          <w:pgNumType w:start="90"/>
        </w:sectPr>
      </w:pPr>
    </w:p>
    <w:p>
      <w:pPr>
        <w:spacing w:line="240" w:lineRule="auto" w:before="9"/>
        <w:rPr>
          <w:rFonts w:ascii="宋体" w:hAnsi="宋体" w:cs="宋体" w:eastAsia="宋体" w:hint="default"/>
          <w:sz w:val="26"/>
          <w:szCs w:val="26"/>
        </w:rPr>
      </w:pPr>
    </w:p>
    <w:p>
      <w:pPr>
        <w:pStyle w:val="BodyText"/>
        <w:spacing w:line="316" w:lineRule="auto"/>
        <w:ind w:left="513" w:right="93" w:hanging="360"/>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319" w:lineRule="auto" w:before="19"/>
        <w:ind w:left="153" w:right="93"/>
        <w:jc w:val="left"/>
      </w:pP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w:t>
      </w:r>
      <w:r>
        <w:rPr/>
        <w:t> 式，对所授予的替代权益工具进行处理。</w:t>
      </w:r>
    </w:p>
    <w:p>
      <w:pPr>
        <w:spacing w:line="240" w:lineRule="auto" w:before="5"/>
        <w:rPr>
          <w:rFonts w:ascii="宋体" w:hAnsi="宋体" w:cs="宋体" w:eastAsia="宋体" w:hint="default"/>
          <w:sz w:val="22"/>
          <w:szCs w:val="22"/>
        </w:rPr>
      </w:pPr>
    </w:p>
    <w:p>
      <w:pPr>
        <w:pStyle w:val="Heading3"/>
        <w:spacing w:line="240" w:lineRule="auto"/>
        <w:ind w:left="153" w:right="93"/>
        <w:jc w:val="left"/>
        <w:rPr>
          <w:b w:val="0"/>
          <w:bCs w:val="0"/>
        </w:rPr>
      </w:pPr>
      <w:bookmarkStart w:name="27、优先股、永续债等其他金融工具" w:id="159"/>
      <w:bookmarkEnd w:id="15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9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bookmarkStart w:name="28、收入" w:id="160"/>
      <w:bookmarkEnd w:id="160"/>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Heading5"/>
        <w:tabs>
          <w:tab w:pos="994" w:val="left" w:leader="none"/>
        </w:tabs>
        <w:spacing w:line="240" w:lineRule="auto"/>
        <w:ind w:left="515" w:right="93"/>
        <w:jc w:val="left"/>
        <w:rPr>
          <w:b w:val="0"/>
          <w:bCs w:val="0"/>
        </w:rPr>
      </w:pPr>
      <w:r>
        <w:rPr>
          <w:rFonts w:ascii="宋体" w:hAnsi="宋体" w:cs="宋体" w:eastAsia="宋体" w:hint="default"/>
          <w:w w:val="95"/>
        </w:rPr>
        <w:t>1</w:t>
      </w:r>
      <w:r>
        <w:rPr>
          <w:w w:val="95"/>
        </w:rPr>
        <w:t>、</w:t>
        <w:tab/>
      </w:r>
      <w:r>
        <w:rPr/>
        <w:t>销售商品收入确认和计量原则</w:t>
      </w:r>
      <w:r>
        <w:rPr>
          <w:b w:val="0"/>
          <w:bCs w:val="0"/>
        </w:rPr>
      </w:r>
    </w:p>
    <w:p>
      <w:pPr>
        <w:pStyle w:val="BodyText"/>
        <w:spacing w:line="316" w:lineRule="auto" w:before="76"/>
        <w:ind w:left="513" w:right="93"/>
        <w:jc w:val="left"/>
      </w:pPr>
      <w:r>
        <w:rPr/>
        <w:t>（</w:t>
      </w:r>
      <w:r>
        <w:rPr>
          <w:rFonts w:ascii="宋体" w:hAnsi="宋体" w:cs="宋体" w:eastAsia="宋体" w:hint="default"/>
        </w:rPr>
        <w:t>1</w:t>
      </w:r>
      <w:r>
        <w:rPr/>
        <w:t>）销售商品收入确认和计量的总体原则 </w:t>
      </w:r>
      <w:r>
        <w:rPr>
          <w:spacing w:val="-2"/>
        </w:rPr>
        <w:t>公司已将商品所有权上的主要风险和报酬转移给购买方；公司既没有保留与所有权相联系的继续管理权，也没有对已售</w:t>
      </w:r>
    </w:p>
    <w:p>
      <w:pPr>
        <w:pStyle w:val="BodyText"/>
        <w:spacing w:line="316" w:lineRule="auto" w:before="19"/>
        <w:ind w:left="153" w:right="93"/>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6" w:lineRule="auto" w:before="19"/>
        <w:ind w:left="513" w:right="93"/>
        <w:jc w:val="left"/>
      </w:pPr>
      <w:r>
        <w:rPr/>
        <w:t>（</w:t>
      </w:r>
      <w:r>
        <w:rPr>
          <w:rFonts w:ascii="宋体" w:hAnsi="宋体" w:cs="宋体" w:eastAsia="宋体" w:hint="default"/>
        </w:rPr>
        <w:t>2</w:t>
      </w:r>
      <w:r>
        <w:rPr/>
        <w:t>）本公司销售商品收入确认的确认标准及收入确认时间的具体判断标准 </w:t>
      </w:r>
      <w:r>
        <w:rPr>
          <w:spacing w:val="-2"/>
        </w:rPr>
        <w:t>系统集成销售收入确认原则：公司系统集成类产品的销售包括为客户提供方案设计、设备安装、调试及系统试运行等配</w:t>
      </w:r>
    </w:p>
    <w:p>
      <w:pPr>
        <w:pStyle w:val="BodyText"/>
        <w:spacing w:line="240" w:lineRule="auto" w:before="19"/>
        <w:ind w:left="153" w:right="93"/>
        <w:jc w:val="left"/>
      </w:pPr>
      <w:r>
        <w:rPr/>
        <w:t>套服务，经验收合格后确认销售收入。</w:t>
      </w:r>
    </w:p>
    <w:p>
      <w:pPr>
        <w:tabs>
          <w:tab w:pos="994" w:val="left" w:leader="none"/>
        </w:tabs>
        <w:spacing w:line="316" w:lineRule="auto" w:before="76"/>
        <w:ind w:left="513" w:right="110" w:firstLine="1"/>
        <w:jc w:val="left"/>
        <w:rPr>
          <w:rFonts w:ascii="宋体" w:hAnsi="宋体" w:cs="宋体" w:eastAsia="宋体" w:hint="default"/>
          <w:sz w:val="18"/>
          <w:szCs w:val="18"/>
        </w:rPr>
      </w:pPr>
      <w:r>
        <w:rPr>
          <w:rFonts w:ascii="宋体" w:hAnsi="宋体" w:cs="宋体" w:eastAsia="宋体"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让渡资产使用权收入的确认和计量原则</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19"/>
        <w:ind w:left="513" w:right="93"/>
        <w:jc w:val="left"/>
      </w:pPr>
      <w:r>
        <w:rPr/>
        <w:t>（</w:t>
      </w:r>
      <w:r>
        <w:rPr>
          <w:rFonts w:ascii="宋体" w:hAnsi="宋体" w:cs="宋体" w:eastAsia="宋体" w:hint="default"/>
        </w:rPr>
        <w:t>1</w:t>
      </w:r>
      <w:r>
        <w:rPr/>
        <w:t>）利息收入金额，按照他人使用本企业货币资金的时间和实际利率计算确定。</w:t>
      </w:r>
    </w:p>
    <w:p>
      <w:pPr>
        <w:tabs>
          <w:tab w:pos="994" w:val="left" w:leader="none"/>
        </w:tabs>
        <w:spacing w:line="316" w:lineRule="auto" w:before="76"/>
        <w:ind w:left="515" w:right="3261" w:hanging="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）使用费收入金额，按照有关合同或协议约定的收费时间和方法计算确定。 </w:t>
      </w:r>
      <w:r>
        <w:rPr>
          <w:rFonts w:ascii="宋体" w:hAnsi="宋体" w:cs="宋体" w:eastAsia="宋体" w:hint="default"/>
          <w:b/>
          <w:bCs/>
          <w:w w:val="95"/>
          <w:sz w:val="18"/>
          <w:szCs w:val="18"/>
        </w:rPr>
        <w:t>3</w:t>
      </w:r>
      <w:r>
        <w:rPr>
          <w:rFonts w:ascii="宋体" w:hAnsi="宋体" w:cs="宋体" w:eastAsia="宋体" w:hint="default"/>
          <w:b/>
          <w:bCs/>
          <w:w w:val="95"/>
          <w:sz w:val="18"/>
          <w:szCs w:val="18"/>
        </w:rPr>
        <w:t>、</w:t>
        <w:tab/>
      </w:r>
      <w:r>
        <w:rPr>
          <w:rFonts w:ascii="宋体" w:hAnsi="宋体" w:cs="宋体" w:eastAsia="宋体" w:hint="default"/>
          <w:b/>
          <w:bCs/>
          <w:sz w:val="18"/>
          <w:szCs w:val="18"/>
        </w:rPr>
        <w:t>按完工百分比法确认提供劳务的收入和建造合同收入的确认和计量原则</w:t>
      </w:r>
      <w:r>
        <w:rPr>
          <w:rFonts w:ascii="宋体" w:hAnsi="宋体" w:cs="宋体" w:eastAsia="宋体" w:hint="default"/>
          <w:sz w:val="18"/>
          <w:szCs w:val="18"/>
        </w:rPr>
      </w:r>
    </w:p>
    <w:p>
      <w:pPr>
        <w:pStyle w:val="BodyText"/>
        <w:spacing w:line="316" w:lineRule="auto" w:before="19"/>
        <w:ind w:left="153" w:right="93" w:firstLine="360"/>
        <w:jc w:val="left"/>
      </w:pPr>
      <w:r>
        <w:rPr>
          <w:spacing w:val="-4"/>
        </w:rPr>
        <w:t>在资产负债表日提供劳务交易的结果能够可靠估计的，采用完工百分比法确认提供劳务收入。提供劳务交易的完工进度，</w:t>
      </w:r>
      <w:r>
        <w:rPr/>
        <w:t> 依据已经发生的成本占估计总成本的比例确定。</w:t>
      </w:r>
    </w:p>
    <w:p>
      <w:pPr>
        <w:pStyle w:val="BodyText"/>
        <w:spacing w:line="316" w:lineRule="auto" w:before="19"/>
        <w:ind w:left="153" w:right="93" w:firstLine="360"/>
        <w:jc w:val="left"/>
      </w:pPr>
      <w:r>
        <w:rPr>
          <w:spacing w:val="-2"/>
        </w:rPr>
        <w:t>按照已收或应收的合同或协议价款确定提供劳务收入总额，但已收或应收的合同或协议价款不公允的除外。资产负债表</w:t>
      </w:r>
      <w:r>
        <w:rPr/>
        <w:t> </w:t>
      </w: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93"/>
        <w:jc w:val="left"/>
      </w:pPr>
      <w:r>
        <w:rPr/>
        <w:t>在资产负债表日提供劳务交易结果不能够可靠估计的，分别下列情况处理：</w:t>
      </w:r>
    </w:p>
    <w:p>
      <w:pPr>
        <w:pStyle w:val="BodyText"/>
        <w:spacing w:line="316" w:lineRule="auto" w:before="76"/>
        <w:ind w:left="153" w:right="93"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19"/>
        <w:ind w:left="513" w:right="93"/>
        <w:jc w:val="left"/>
      </w:pPr>
      <w:r>
        <w:rPr/>
        <w:t>②已经发生的劳务成本预计不能够得到补偿的，将已经发生的劳务成本计入当期损益，不确认提供劳务收入。</w:t>
      </w:r>
    </w:p>
    <w:p>
      <w:pPr>
        <w:spacing w:line="240" w:lineRule="auto" w:before="12"/>
        <w:rPr>
          <w:rFonts w:ascii="宋体" w:hAnsi="宋体" w:cs="宋体" w:eastAsia="宋体" w:hint="default"/>
          <w:sz w:val="26"/>
          <w:szCs w:val="26"/>
        </w:rPr>
      </w:pPr>
    </w:p>
    <w:p>
      <w:pPr>
        <w:pStyle w:val="Heading3"/>
        <w:spacing w:line="240" w:lineRule="auto"/>
        <w:ind w:left="153" w:right="93"/>
        <w:jc w:val="left"/>
        <w:rPr>
          <w:b w:val="0"/>
          <w:bCs w:val="0"/>
        </w:rPr>
      </w:pPr>
      <w:bookmarkStart w:name="29、政府补助" w:id="161"/>
      <w:bookmarkEnd w:id="16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与资产相关的政府补助判断依据及会计处理方法" w:id="162"/>
      <w:bookmarkEnd w:id="16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93" w:firstLine="360"/>
        <w:jc w:val="left"/>
      </w:pPr>
      <w:r>
        <w:rPr>
          <w:spacing w:val="-4"/>
        </w:rPr>
        <w:t>本公司取得的、用于购建或以其他方式形成长期资产的政府补助划分为与资产相关的政府补助。与资产相关的政府补助，</w:t>
      </w:r>
      <w:r>
        <w:rPr/>
        <w:t> 确认为递延收益，按照所建造或购买的资产使用年限分期计入营业外收入；</w:t>
      </w:r>
    </w:p>
    <w:p>
      <w:pPr>
        <w:spacing w:line="240" w:lineRule="auto" w:before="5"/>
        <w:rPr>
          <w:rFonts w:ascii="宋体" w:hAnsi="宋体" w:cs="宋体" w:eastAsia="宋体" w:hint="default"/>
          <w:sz w:val="22"/>
          <w:szCs w:val="22"/>
        </w:rPr>
      </w:pPr>
    </w:p>
    <w:p>
      <w:pPr>
        <w:pStyle w:val="Heading3"/>
        <w:spacing w:line="240" w:lineRule="auto"/>
        <w:ind w:left="153" w:right="93"/>
        <w:jc w:val="left"/>
        <w:rPr>
          <w:b w:val="0"/>
          <w:bCs w:val="0"/>
        </w:rPr>
      </w:pPr>
      <w:bookmarkStart w:name="（2）与收益相关的政府补助判断依据及会计处理方法" w:id="163"/>
      <w:bookmarkEnd w:id="16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与收益相关的政府补助，是指除与资产相关的政府补助之外的政府补助。与收益相关的政府补助，用于补偿本公司以后</w:t>
      </w:r>
    </w:p>
    <w:p>
      <w:pPr>
        <w:spacing w:after="0" w:line="240" w:lineRule="auto"/>
        <w:jc w:val="left"/>
        <w:sectPr>
          <w:footerReference w:type="default" r:id="rId29"/>
          <w:pgSz w:w="11910" w:h="16840"/>
          <w:pgMar w:footer="979" w:header="747" w:top="1040" w:bottom="1160" w:left="980" w:right="940"/>
          <w:pgNumType w:start="91"/>
        </w:sectPr>
      </w:pPr>
    </w:p>
    <w:p>
      <w:pPr>
        <w:spacing w:line="240" w:lineRule="auto" w:before="9"/>
        <w:rPr>
          <w:rFonts w:ascii="宋体" w:hAnsi="宋体" w:cs="宋体" w:eastAsia="宋体" w:hint="default"/>
          <w:sz w:val="26"/>
          <w:szCs w:val="26"/>
        </w:rPr>
      </w:pPr>
    </w:p>
    <w:p>
      <w:pPr>
        <w:pStyle w:val="BodyText"/>
        <w:spacing w:line="316" w:lineRule="auto"/>
        <w:ind w:left="153" w:right="93"/>
        <w:jc w:val="left"/>
      </w:pPr>
      <w:r>
        <w:rPr>
          <w:spacing w:val="-2"/>
        </w:rPr>
        <w:t>期间的相关费用或损失的，取得时确认为递延收益，在确认相关费用的期间计入当期营业外收入；用于补偿本公司已发生的</w:t>
      </w:r>
      <w:r>
        <w:rPr>
          <w:spacing w:val="-66"/>
        </w:rPr>
        <w:t> </w:t>
      </w:r>
      <w:r>
        <w:rPr>
          <w:spacing w:val="-66"/>
        </w:rPr>
      </w:r>
      <w:r>
        <w:rPr/>
        <w:t>相关费用或损失的，取得时直接计入当期营业外收入。</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30、递延所得税资产/递延所得税负债" w:id="164"/>
      <w:bookmarkEnd w:id="16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93"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4" w:right="93"/>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4" w:right="93"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4" w:right="93"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31、租赁" w:id="165"/>
      <w:bookmarkEnd w:id="16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经营租赁的会计处理方法" w:id="166"/>
      <w:bookmarkEnd w:id="16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82" w:firstLine="360"/>
        <w:jc w:val="left"/>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19"/>
        <w:ind w:right="93"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91" w:firstLine="360"/>
        <w:jc w:val="both"/>
      </w:pPr>
      <w:r>
        <w:rPr/>
        <w:t>（</w:t>
      </w:r>
      <w:r>
        <w:rPr>
          <w:rFonts w:ascii="宋体" w:hAnsi="宋体" w:cs="宋体" w:eastAsia="宋体"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6" w:lineRule="auto" w:before="19"/>
        <w:ind w:right="93"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2）融资租赁的会计处理方法" w:id="167"/>
      <w:bookmarkEnd w:id="16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92" w:firstLine="360"/>
        <w:jc w:val="both"/>
      </w:pPr>
      <w:r>
        <w:rPr/>
        <w:t>（</w:t>
      </w:r>
      <w:r>
        <w:rPr>
          <w:rFonts w:ascii="宋体" w:hAnsi="宋体" w:cs="宋体" w:eastAsia="宋体"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账价值，将最低租赁付款额作为长期应付款的入账价值，其差额作为未确认的融资费用。公司采用实际利率法对未确认的融</w:t>
      </w:r>
      <w:r>
        <w:rPr>
          <w:spacing w:val="-66"/>
        </w:rPr>
        <w:t> </w:t>
      </w:r>
      <w:r>
        <w:rPr>
          <w:spacing w:val="-66"/>
        </w:rPr>
      </w:r>
      <w:r>
        <w:rPr/>
        <w:t>资费用，在资产租赁期间内摊销，计入财务费用。公司发生的初始直接费用，计入租入资产价值。</w:t>
      </w:r>
    </w:p>
    <w:p>
      <w:pPr>
        <w:pStyle w:val="BodyText"/>
        <w:spacing w:line="316" w:lineRule="auto" w:before="19"/>
        <w:ind w:right="93" w:firstLine="360"/>
        <w:jc w:val="left"/>
      </w:pPr>
      <w:r>
        <w:rPr>
          <w:spacing w:val="-2"/>
        </w:rPr>
        <w:t>（</w:t>
      </w:r>
      <w:r>
        <w:rPr>
          <w:rFonts w:ascii="宋体" w:hAnsi="宋体" w:cs="宋体" w:eastAsia="宋体"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right="93"/>
        <w:jc w:val="left"/>
        <w:rPr>
          <w:b w:val="0"/>
          <w:bCs w:val="0"/>
        </w:rPr>
      </w:pPr>
      <w:bookmarkStart w:name="32、其他重要的会计政策和会计估计" w:id="168"/>
      <w:bookmarkEnd w:id="16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515" w:right="93"/>
        <w:jc w:val="left"/>
        <w:rPr>
          <w:b w:val="0"/>
          <w:bCs w:val="0"/>
        </w:rPr>
      </w:pPr>
      <w:r>
        <w:rPr>
          <w:rFonts w:ascii="宋体" w:hAnsi="宋体" w:cs="宋体" w:eastAsia="宋体" w:hint="default"/>
        </w:rPr>
        <w:t>1</w:t>
      </w:r>
      <w:r>
        <w:rPr/>
        <w:t>、重要会计政策变更</w:t>
      </w:r>
      <w:r>
        <w:rPr>
          <w:b w:val="0"/>
          <w:bCs w:val="0"/>
        </w:rPr>
      </w:r>
    </w:p>
    <w:p>
      <w:pPr>
        <w:pStyle w:val="BodyText"/>
        <w:spacing w:line="240" w:lineRule="auto" w:before="76"/>
        <w:ind w:left="513" w:right="93"/>
        <w:jc w:val="left"/>
      </w:pPr>
      <w:r>
        <w:rPr/>
        <w:t>本公司自 </w:t>
      </w: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1 </w:t>
      </w:r>
      <w:r>
        <w:rPr/>
        <w:t>日起执行财政部于 </w:t>
      </w:r>
      <w:r>
        <w:rPr>
          <w:rFonts w:ascii="宋体" w:hAnsi="宋体" w:cs="宋体" w:eastAsia="宋体" w:hint="default"/>
        </w:rPr>
        <w:t>2014</w:t>
      </w:r>
      <w:r>
        <w:rPr>
          <w:rFonts w:ascii="宋体" w:hAnsi="宋体" w:cs="宋体" w:eastAsia="宋体" w:hint="default"/>
          <w:spacing w:val="6"/>
        </w:rPr>
        <w:t> </w:t>
      </w:r>
      <w:r>
        <w:rPr>
          <w:spacing w:val="-6"/>
        </w:rPr>
        <w:t>年修订或新制定发布的《企业会计准则</w:t>
      </w:r>
      <w:r>
        <w:rPr>
          <w:rFonts w:ascii="宋体" w:hAnsi="宋体" w:cs="宋体" w:eastAsia="宋体" w:hint="default"/>
          <w:spacing w:val="-6"/>
        </w:rPr>
        <w:t>-</w:t>
      </w:r>
      <w:r>
        <w:rPr>
          <w:spacing w:val="-6"/>
        </w:rPr>
        <w:t>基本准则》（修订）和《企</w:t>
      </w:r>
    </w:p>
    <w:p>
      <w:pPr>
        <w:spacing w:after="0" w:line="240" w:lineRule="auto"/>
        <w:jc w:val="left"/>
        <w:sectPr>
          <w:footerReference w:type="default" r:id="rId30"/>
          <w:pgSz w:w="11910" w:h="16840"/>
          <w:pgMar w:footer="979" w:header="747" w:top="1040" w:bottom="1160" w:left="980" w:right="940"/>
          <w:pgNumType w:start="92"/>
        </w:sectPr>
      </w:pPr>
    </w:p>
    <w:p>
      <w:pPr>
        <w:spacing w:line="240" w:lineRule="auto" w:before="9"/>
        <w:rPr>
          <w:rFonts w:ascii="宋体" w:hAnsi="宋体" w:cs="宋体" w:eastAsia="宋体" w:hint="default"/>
          <w:sz w:val="26"/>
          <w:szCs w:val="26"/>
        </w:rPr>
      </w:pPr>
    </w:p>
    <w:p>
      <w:pPr>
        <w:pStyle w:val="BodyText"/>
        <w:spacing w:line="316" w:lineRule="auto"/>
        <w:ind w:left="513" w:right="4103" w:hanging="360"/>
        <w:jc w:val="left"/>
        <w:rPr>
          <w:rFonts w:ascii="宋体" w:hAnsi="宋体" w:cs="宋体" w:eastAsia="宋体" w:hint="default"/>
        </w:rPr>
      </w:pPr>
      <w:r>
        <w:rPr/>
        <w:t>业会计准则第 </w:t>
      </w:r>
      <w:r>
        <w:rPr>
          <w:rFonts w:ascii="宋体" w:hAnsi="宋体" w:cs="宋体" w:eastAsia="宋体" w:hint="default"/>
        </w:rPr>
        <w:t>2 </w:t>
      </w:r>
      <w:r>
        <w:rPr/>
        <w:t>号──长期股权投资》（修订）等八项具体会计准则。 上述企业会计准则对本公司财务报表无重大影响。 </w:t>
      </w:r>
      <w:r>
        <w:rPr>
          <w:rFonts w:ascii="宋体" w:hAnsi="宋体" w:cs="宋体" w:eastAsia="宋体" w:hint="default"/>
          <w:b/>
          <w:bCs/>
        </w:rPr>
        <w:t>2</w:t>
      </w:r>
      <w:r>
        <w:rPr>
          <w:rFonts w:ascii="宋体" w:hAnsi="宋体" w:cs="宋体" w:eastAsia="宋体" w:hint="default"/>
          <w:b/>
          <w:bCs/>
        </w:rPr>
        <w:t>、重要会计估计变更</w:t>
      </w:r>
      <w:r>
        <w:rPr>
          <w:rFonts w:ascii="宋体" w:hAnsi="宋体" w:cs="宋体" w:eastAsia="宋体" w:hint="default"/>
        </w:rPr>
      </w:r>
    </w:p>
    <w:p>
      <w:pPr>
        <w:pStyle w:val="BodyText"/>
        <w:spacing w:line="240" w:lineRule="auto" w:before="19"/>
        <w:ind w:left="514" w:right="3513"/>
        <w:jc w:val="left"/>
      </w:pPr>
      <w:r>
        <w:rPr/>
        <w:t>本期公司主要会计估计未发生变更。</w:t>
      </w:r>
    </w:p>
    <w:p>
      <w:pPr>
        <w:spacing w:line="240" w:lineRule="auto" w:before="12"/>
        <w:rPr>
          <w:rFonts w:ascii="宋体" w:hAnsi="宋体" w:cs="宋体" w:eastAsia="宋体" w:hint="default"/>
          <w:sz w:val="26"/>
          <w:szCs w:val="26"/>
        </w:rPr>
      </w:pPr>
    </w:p>
    <w:p>
      <w:pPr>
        <w:pStyle w:val="Heading3"/>
        <w:spacing w:line="240" w:lineRule="auto"/>
        <w:ind w:right="3513"/>
        <w:jc w:val="left"/>
        <w:rPr>
          <w:b w:val="0"/>
          <w:bCs w:val="0"/>
        </w:rPr>
      </w:pPr>
      <w:bookmarkStart w:name="33、重要会计政策和会计估计变更" w:id="169"/>
      <w:bookmarkEnd w:id="169"/>
      <w:r>
        <w:rPr>
          <w:b w:val="0"/>
          <w:bCs w:val="0"/>
        </w:rPr>
      </w:r>
      <w:r>
        <w:rPr>
          <w:rFonts w:ascii="宋体" w:hAnsi="宋体" w:cs="宋体" w:eastAsia="宋体" w:hint="default"/>
        </w:rPr>
        <w:t>33</w:t>
      </w:r>
      <w:r>
        <w:rPr/>
        <w:t>、重要会计政策和会计估计变更</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1）重要会计政策变更" w:id="170"/>
      <w:bookmarkEnd w:id="170"/>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重要会计估计变更" w:id="171"/>
      <w:bookmarkEnd w:id="171"/>
      <w:r>
        <w:rPr>
          <w:b w:val="0"/>
          <w:bCs w:val="0"/>
        </w:rPr>
      </w: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right="3513"/>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34、其他" w:id="172"/>
      <w:bookmarkEnd w:id="172"/>
      <w:r>
        <w:rPr>
          <w:b w:val="0"/>
          <w:bCs w:val="0"/>
        </w:rPr>
      </w:r>
      <w:r>
        <w:rPr>
          <w:rFonts w:ascii="宋体" w:hAnsi="宋体" w:cs="宋体" w:eastAsia="宋体" w:hint="default"/>
        </w:rPr>
        <w:t>34</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right="3513"/>
        <w:jc w:val="left"/>
      </w:pPr>
      <w:r>
        <w:rPr/>
        <w:t>无</w:t>
      </w:r>
    </w:p>
    <w:p>
      <w:pPr>
        <w:spacing w:line="240" w:lineRule="auto" w:before="2"/>
        <w:rPr>
          <w:rFonts w:ascii="宋体" w:hAnsi="宋体" w:cs="宋体" w:eastAsia="宋体" w:hint="default"/>
          <w:sz w:val="25"/>
          <w:szCs w:val="25"/>
        </w:rPr>
      </w:pPr>
    </w:p>
    <w:p>
      <w:pPr>
        <w:pStyle w:val="Heading2"/>
        <w:spacing w:line="240" w:lineRule="auto"/>
        <w:ind w:right="3513"/>
        <w:jc w:val="left"/>
        <w:rPr>
          <w:b w:val="0"/>
          <w:bCs w:val="0"/>
        </w:rPr>
      </w:pPr>
      <w:bookmarkStart w:name="六、税项" w:id="173"/>
      <w:bookmarkEnd w:id="17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1、主要税种及税率" w:id="174"/>
      <w:bookmarkEnd w:id="17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3%</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w:t>
            </w:r>
          </w:p>
        </w:tc>
      </w:tr>
    </w:tbl>
    <w:p>
      <w:pPr>
        <w:pStyle w:val="BodyText"/>
        <w:spacing w:line="240" w:lineRule="auto" w:before="51"/>
        <w:ind w:right="351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免征所得税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税收优惠" w:id="175"/>
      <w:bookmarkEnd w:id="17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52" w:firstLine="360"/>
        <w:jc w:val="both"/>
      </w:pPr>
      <w:r>
        <w:rPr>
          <w:spacing w:val="-4"/>
        </w:rPr>
        <w:t>根据浙江省科学技术厅、浙江省财政厅、浙江省国家税务局和浙江省地方税务局联合发布的浙科发高【</w:t>
      </w:r>
      <w:r>
        <w:rPr>
          <w:rFonts w:ascii="宋体" w:hAnsi="宋体" w:cs="宋体" w:eastAsia="宋体" w:hint="default"/>
          <w:spacing w:val="-4"/>
        </w:rPr>
        <w:t>2010</w:t>
      </w:r>
      <w:r>
        <w:rPr>
          <w:spacing w:val="-4"/>
        </w:rPr>
        <w:t>】</w:t>
      </w:r>
      <w:r>
        <w:rPr>
          <w:rFonts w:ascii="宋体" w:hAnsi="宋体" w:cs="宋体" w:eastAsia="宋体" w:hint="default"/>
          <w:spacing w:val="-4"/>
        </w:rPr>
        <w:t>258</w:t>
      </w:r>
      <w:r>
        <w:rPr>
          <w:spacing w:val="-4"/>
        </w:rPr>
        <w:t>号《关</w:t>
      </w:r>
      <w:r>
        <w:rPr/>
        <w:t> 于认定杭州华扬电子有限公司等</w:t>
      </w:r>
      <w:r>
        <w:rPr>
          <w:rFonts w:ascii="宋体" w:hAnsi="宋体" w:cs="宋体" w:eastAsia="宋体" w:hint="default"/>
        </w:rPr>
        <w:t>203</w:t>
      </w:r>
      <w:r>
        <w:rPr/>
        <w:t>家企业为</w:t>
      </w:r>
      <w:r>
        <w:rPr>
          <w:rFonts w:ascii="宋体" w:hAnsi="宋体" w:cs="宋体" w:eastAsia="宋体" w:hint="default"/>
        </w:rPr>
        <w:t>2010</w:t>
      </w:r>
      <w:r>
        <w:rPr/>
        <w:t>年第二批高新技术企业的通知》的文件，公司于 </w:t>
      </w:r>
      <w:r>
        <w:rPr>
          <w:rFonts w:ascii="宋体" w:hAnsi="宋体" w:cs="宋体" w:eastAsia="宋体" w:hint="default"/>
        </w:rPr>
        <w:t>2010 </w:t>
      </w:r>
      <w:r>
        <w:rPr/>
        <w:t>年</w:t>
      </w:r>
      <w:r>
        <w:rPr>
          <w:rFonts w:ascii="宋体" w:hAnsi="宋体" w:cs="宋体" w:eastAsia="宋体" w:hint="default"/>
        </w:rPr>
        <w:t>11</w:t>
      </w:r>
      <w:r>
        <w:rPr/>
        <w:t>月通过高新技 术企业认定，于</w:t>
      </w:r>
      <w:r>
        <w:rPr>
          <w:rFonts w:ascii="宋体" w:hAnsi="宋体" w:cs="宋体" w:eastAsia="宋体" w:hint="default"/>
        </w:rPr>
        <w:t>2013</w:t>
      </w:r>
      <w:r>
        <w:rPr/>
        <w:t>年</w:t>
      </w:r>
      <w:r>
        <w:rPr>
          <w:rFonts w:ascii="宋体" w:hAnsi="宋体" w:cs="宋体" w:eastAsia="宋体" w:hint="default"/>
        </w:rPr>
        <w:t>9</w:t>
      </w:r>
      <w:r>
        <w:rPr/>
        <w:t>月通过高新技术企业复审，企业所得税优惠期为</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316" w:lineRule="auto" w:before="19"/>
        <w:ind w:left="153" w:right="152" w:firstLine="360"/>
        <w:jc w:val="both"/>
      </w:pPr>
      <w:r>
        <w:rPr>
          <w:spacing w:val="-2"/>
        </w:rPr>
        <w:t>根据国家发展和改革委员会、工业和信息化部、财政部、商务部、国家税务总局联合下发的《关于印发</w:t>
      </w:r>
      <w:r>
        <w:rPr>
          <w:rFonts w:ascii="宋体" w:hAnsi="宋体" w:cs="宋体" w:eastAsia="宋体" w:hint="default"/>
          <w:spacing w:val="-2"/>
        </w:rPr>
        <w:t>2013-2014</w:t>
      </w:r>
      <w:r>
        <w:rPr>
          <w:rFonts w:ascii="宋体" w:hAnsi="宋体" w:cs="宋体" w:eastAsia="宋体" w:hint="default"/>
          <w:spacing w:val="23"/>
        </w:rPr>
        <w:t> </w:t>
      </w:r>
      <w:r>
        <w:rPr/>
        <w:t>年度 国家规划布局内重点软件企业和集成电路设计企业名单的通知》（发改高技</w:t>
      </w:r>
      <w:r>
        <w:rPr>
          <w:rFonts w:ascii="宋体" w:hAnsi="宋体" w:cs="宋体" w:eastAsia="宋体" w:hint="default"/>
        </w:rPr>
        <w:t>[2013]2458 </w:t>
      </w:r>
      <w:r>
        <w:rPr/>
        <w:t>号），公司于</w:t>
      </w:r>
      <w:r>
        <w:rPr>
          <w:rFonts w:ascii="宋体" w:hAnsi="宋体" w:cs="宋体" w:eastAsia="宋体" w:hint="default"/>
        </w:rPr>
        <w:t>2013</w:t>
      </w:r>
      <w:r>
        <w:rPr/>
        <w:t>年</w:t>
      </w:r>
      <w:r>
        <w:rPr>
          <w:rFonts w:ascii="宋体" w:hAnsi="宋体" w:cs="宋体" w:eastAsia="宋体" w:hint="default"/>
        </w:rPr>
        <w:t>12</w:t>
      </w:r>
      <w:r>
        <w:rPr/>
        <w:t>月被认定为 “2013</w:t>
      </w:r>
      <w:r>
        <w:rPr>
          <w:rFonts w:ascii="宋体" w:hAnsi="宋体" w:cs="宋体" w:eastAsia="宋体" w:hint="default"/>
        </w:rPr>
        <w:t>-2014 </w:t>
      </w:r>
      <w:r>
        <w:rPr/>
        <w:t>年度国家规划布局内重点软件企业”，</w:t>
      </w:r>
      <w:r>
        <w:rPr>
          <w:rFonts w:ascii="宋体" w:hAnsi="宋体" w:cs="宋体" w:eastAsia="宋体" w:hint="default"/>
        </w:rPr>
        <w:t>2014</w:t>
      </w:r>
      <w:r>
        <w:rPr/>
        <w:t>年度企业所得税可减按</w:t>
      </w:r>
      <w:r>
        <w:rPr>
          <w:rFonts w:ascii="宋体" w:hAnsi="宋体" w:cs="宋体" w:eastAsia="宋体" w:hint="default"/>
        </w:rPr>
        <w:t>10%</w:t>
      </w:r>
      <w:r>
        <w:rPr/>
        <w:t>的税率征收。</w:t>
      </w:r>
    </w:p>
    <w:p>
      <w:pPr>
        <w:pStyle w:val="BodyText"/>
        <w:spacing w:line="316" w:lineRule="auto" w:before="19"/>
        <w:ind w:left="153" w:right="150" w:firstLine="360"/>
        <w:jc w:val="both"/>
      </w:pPr>
      <w:r>
        <w:rPr>
          <w:spacing w:val="-4"/>
        </w:rPr>
        <w:t>根据浙江省科学技术厅、浙江省财政厅、浙江省国家税务局和浙江省地方税务局联合发布的浙科发高【</w:t>
      </w:r>
      <w:r>
        <w:rPr>
          <w:rFonts w:ascii="宋体" w:hAnsi="宋体" w:cs="宋体" w:eastAsia="宋体" w:hint="default"/>
          <w:spacing w:val="-4"/>
        </w:rPr>
        <w:t>2012</w:t>
      </w:r>
      <w:r>
        <w:rPr>
          <w:spacing w:val="-4"/>
        </w:rPr>
        <w:t>】</w:t>
      </w:r>
      <w:r>
        <w:rPr>
          <w:rFonts w:ascii="宋体" w:hAnsi="宋体" w:cs="宋体" w:eastAsia="宋体" w:hint="default"/>
          <w:spacing w:val="-4"/>
        </w:rPr>
        <w:t>311</w:t>
      </w:r>
      <w:r>
        <w:rPr>
          <w:spacing w:val="-4"/>
        </w:rPr>
        <w:t>号《关</w:t>
      </w:r>
      <w:r>
        <w:rPr/>
        <w:t> 于认定杭州新星光电有限公司等</w:t>
      </w:r>
      <w:r>
        <w:rPr>
          <w:rFonts w:ascii="宋体" w:hAnsi="宋体" w:cs="宋体" w:eastAsia="宋体" w:hint="default"/>
        </w:rPr>
        <w:t>236</w:t>
      </w:r>
      <w:r>
        <w:rPr/>
        <w:t>家企业为</w:t>
      </w:r>
      <w:r>
        <w:rPr>
          <w:rFonts w:ascii="宋体" w:hAnsi="宋体" w:cs="宋体" w:eastAsia="宋体" w:hint="default"/>
        </w:rPr>
        <w:t>2012</w:t>
      </w:r>
      <w:r>
        <w:rPr/>
        <w:t>年第一批高新技术企业的通知》的文件，子公司浙江汉爵科技有限公司于 </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月通过高新技术企业认定，企业所得税优惠期为</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2014</w:t>
      </w:r>
      <w:r>
        <w:rPr>
          <w:spacing w:val="-2"/>
        </w:rPr>
        <w:t>年度企业所得税按应纳税所</w:t>
      </w:r>
      <w:r>
        <w:rPr>
          <w:spacing w:val="-40"/>
        </w:rPr>
        <w:t> </w:t>
      </w:r>
      <w:r>
        <w:rPr/>
        <w:t>得额的</w:t>
      </w:r>
      <w:r>
        <w:rPr>
          <w:rFonts w:ascii="宋体" w:hAnsi="宋体" w:cs="宋体" w:eastAsia="宋体" w:hint="default"/>
        </w:rPr>
        <w:t>15%</w:t>
      </w:r>
      <w:r>
        <w:rPr/>
        <w:t>税率计缴。</w:t>
      </w:r>
    </w:p>
    <w:p>
      <w:pPr>
        <w:pStyle w:val="BodyText"/>
        <w:spacing w:line="316" w:lineRule="auto" w:before="19"/>
        <w:ind w:left="153" w:right="150" w:firstLine="360"/>
        <w:jc w:val="both"/>
      </w:pPr>
      <w:r>
        <w:rPr>
          <w:spacing w:val="-2"/>
        </w:rPr>
        <w:t>根据四川省科学技术厅、四川省财政厅、四川省国家税务局和四川省地方税务局联合批准的证书编号为</w:t>
      </w:r>
      <w:r>
        <w:rPr>
          <w:rFonts w:ascii="宋体" w:hAnsi="宋体" w:cs="宋体" w:eastAsia="宋体" w:hint="default"/>
          <w:spacing w:val="-2"/>
        </w:rPr>
        <w:t>GR201351000141</w:t>
      </w:r>
      <w:r>
        <w:rPr>
          <w:rFonts w:ascii="宋体" w:hAnsi="宋体" w:cs="宋体" w:eastAsia="宋体" w:hint="default"/>
        </w:rPr>
        <w:t> </w:t>
      </w:r>
      <w:r>
        <w:rPr/>
        <w:t>号的《高新技术企业证书》，子公司四川宇佑通普系统工程有限公司于 </w:t>
      </w:r>
      <w:r>
        <w:rPr>
          <w:rFonts w:ascii="宋体" w:hAnsi="宋体" w:cs="宋体" w:eastAsia="宋体" w:hint="default"/>
        </w:rPr>
        <w:t>2013</w:t>
      </w:r>
      <w:r>
        <w:rPr/>
        <w:t>年</w:t>
      </w:r>
      <w:r>
        <w:rPr>
          <w:rFonts w:ascii="宋体" w:hAnsi="宋体" w:cs="宋体" w:eastAsia="宋体" w:hint="default"/>
        </w:rPr>
        <w:t>11</w:t>
      </w:r>
      <w:r>
        <w:rPr/>
        <w:t>月通过高新技术企业认定，企业所得税优 惠期为</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2014</w:t>
      </w:r>
      <w:r>
        <w:rPr/>
        <w:t>年度企业所得税按应纳税所得额的</w:t>
      </w:r>
      <w:r>
        <w:rPr>
          <w:rFonts w:ascii="宋体" w:hAnsi="宋体" w:cs="宋体" w:eastAsia="宋体" w:hint="default"/>
        </w:rPr>
        <w:t>15%</w:t>
      </w:r>
      <w:r>
        <w:rPr/>
        <w:t>税率计缴。</w:t>
      </w:r>
    </w:p>
    <w:p>
      <w:pPr>
        <w:pStyle w:val="BodyText"/>
        <w:spacing w:line="319" w:lineRule="auto" w:before="19"/>
        <w:ind w:left="153" w:right="150" w:firstLine="360"/>
        <w:jc w:val="both"/>
      </w:pPr>
      <w:r>
        <w:rPr>
          <w:spacing w:val="-2"/>
        </w:rPr>
        <w:t>根据中华人民共和国财政部、国家税务总局发布的财税【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号《关于进一步鼓励软件产业和集成电路产业发展企</w:t>
      </w:r>
      <w:r>
        <w:rPr/>
        <w:t> 业所得税政策的通知》的文件，子公司广东蜂助手网络技术有限公司于</w:t>
      </w:r>
      <w:r>
        <w:rPr>
          <w:rFonts w:ascii="宋体" w:hAnsi="宋体" w:cs="宋体" w:eastAsia="宋体" w:hint="default"/>
        </w:rPr>
        <w:t>2014</w:t>
      </w:r>
      <w:r>
        <w:rPr/>
        <w:t>年</w:t>
      </w:r>
      <w:r>
        <w:rPr>
          <w:rFonts w:ascii="宋体" w:hAnsi="宋体" w:cs="宋体" w:eastAsia="宋体" w:hint="default"/>
        </w:rPr>
        <w:t>9</w:t>
      </w:r>
      <w:r>
        <w:rPr/>
        <w:t>月被认定为符合《进一步鼓励软件产业和集 </w:t>
      </w:r>
      <w:r>
        <w:rPr>
          <w:spacing w:val="-2"/>
        </w:rPr>
        <w:t>成电路产业发展的若干政策》和《软件企业认定管理办法》的软件企业，享受企业所得税“两免三减半”的优惠，</w:t>
      </w:r>
      <w:r>
        <w:rPr>
          <w:rFonts w:ascii="宋体" w:hAnsi="宋体" w:cs="宋体" w:eastAsia="宋体" w:hint="default"/>
          <w:spacing w:val="-2"/>
        </w:rPr>
        <w:t>2014</w:t>
      </w:r>
      <w:r>
        <w:rPr>
          <w:spacing w:val="-2"/>
        </w:rPr>
        <w:t>年度</w:t>
      </w:r>
      <w:r>
        <w:rPr>
          <w:spacing w:val="-61"/>
        </w:rPr>
        <w:t> </w:t>
      </w:r>
      <w:r>
        <w:rPr/>
        <w:t>免征企业所得税。</w:t>
      </w:r>
    </w:p>
    <w:p>
      <w:pPr>
        <w:spacing w:line="240" w:lineRule="auto" w:before="5"/>
        <w:rPr>
          <w:rFonts w:ascii="宋体" w:hAnsi="宋体" w:cs="宋体" w:eastAsia="宋体" w:hint="default"/>
          <w:sz w:val="22"/>
          <w:szCs w:val="22"/>
        </w:rPr>
      </w:pPr>
    </w:p>
    <w:p>
      <w:pPr>
        <w:pStyle w:val="Heading3"/>
        <w:spacing w:line="240" w:lineRule="auto"/>
        <w:ind w:left="153" w:right="3513"/>
        <w:jc w:val="left"/>
        <w:rPr>
          <w:b w:val="0"/>
          <w:bCs w:val="0"/>
        </w:rPr>
      </w:pPr>
      <w:bookmarkStart w:name="3、其他" w:id="176"/>
      <w:bookmarkEnd w:id="17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3513"/>
        <w:jc w:val="left"/>
      </w:pPr>
      <w:r>
        <w:rPr/>
        <w:t>无</w:t>
      </w:r>
    </w:p>
    <w:p>
      <w:pPr>
        <w:spacing w:line="240" w:lineRule="auto" w:before="2"/>
        <w:rPr>
          <w:rFonts w:ascii="宋体" w:hAnsi="宋体" w:cs="宋体" w:eastAsia="宋体" w:hint="default"/>
          <w:sz w:val="25"/>
          <w:szCs w:val="25"/>
        </w:rPr>
      </w:pPr>
    </w:p>
    <w:p>
      <w:pPr>
        <w:pStyle w:val="Heading2"/>
        <w:spacing w:line="240" w:lineRule="auto"/>
        <w:ind w:right="3513"/>
        <w:jc w:val="left"/>
        <w:rPr>
          <w:b w:val="0"/>
          <w:bCs w:val="0"/>
        </w:rPr>
      </w:pPr>
      <w:bookmarkStart w:name="七、合并财务报表项目注释" w:id="177"/>
      <w:bookmarkEnd w:id="17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3513"/>
        <w:jc w:val="left"/>
        <w:rPr>
          <w:b w:val="0"/>
          <w:bCs w:val="0"/>
        </w:rPr>
      </w:pPr>
      <w:bookmarkStart w:name="1、货币资金" w:id="178"/>
      <w:bookmarkEnd w:id="17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66,957.27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95,739.79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235,352,852.21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310,724,130.61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8,542,293.90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12,892,360.12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243,962,103.38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323,712,230.52</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以公允价值计量且其变动计入当期损益的金融资产" w:id="179"/>
      <w:bookmarkEnd w:id="17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3、衍生金融资产" w:id="180"/>
      <w:bookmarkEnd w:id="18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4、应收票据" w:id="181"/>
      <w:bookmarkEnd w:id="18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应收票据分类列示" w:id="182"/>
      <w:bookmarkEnd w:id="18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1,111,838.25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1,397,547.30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3,043,047.30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1,111,838.25</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期末公司已质押的应收票据" w:id="183"/>
      <w:bookmarkEnd w:id="18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3）期末公司已背书或贴现且在资产负债表日尚未到期的应收票据" w:id="184"/>
      <w:bookmarkEnd w:id="18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4）期末公司因出票人未履约而将其转应收账款的票据" w:id="185"/>
      <w:bookmarkEnd w:id="18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5、应收账款" w:id="186"/>
      <w:bookmarkEnd w:id="18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应收账款分类披露" w:id="187"/>
      <w:bookmarkEnd w:id="18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416,471</w:t>
            </w:r>
          </w:p>
          <w:p>
            <w:pPr>
              <w:pStyle w:val="TableParagraph"/>
              <w:spacing w:line="240" w:lineRule="auto" w:before="76"/>
              <w:ind w:left="87" w:right="0"/>
              <w:jc w:val="left"/>
              <w:rPr>
                <w:rFonts w:ascii="宋体" w:hAnsi="宋体" w:cs="宋体" w:eastAsia="宋体" w:hint="default"/>
                <w:sz w:val="18"/>
                <w:szCs w:val="18"/>
              </w:rPr>
            </w:pPr>
            <w:r>
              <w:rPr>
                <w:rFonts w:ascii="宋体"/>
                <w:sz w:val="18"/>
              </w:rPr>
              <w:t>,258.69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26,796,</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510.35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9" w:right="0"/>
              <w:jc w:val="left"/>
              <w:rPr>
                <w:rFonts w:ascii="宋体" w:hAnsi="宋体" w:cs="宋体" w:eastAsia="宋体" w:hint="default"/>
                <w:sz w:val="18"/>
                <w:szCs w:val="18"/>
              </w:rPr>
            </w:pPr>
            <w:r>
              <w:rPr>
                <w:rFonts w:ascii="宋体"/>
                <w:sz w:val="18"/>
              </w:rPr>
              <w:t>6.43%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389,674,</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748.34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219,56</w:t>
            </w:r>
          </w:p>
          <w:p>
            <w:pPr>
              <w:pStyle w:val="TableParagraph"/>
              <w:spacing w:line="240" w:lineRule="auto" w:before="75"/>
              <w:ind w:right="23"/>
              <w:jc w:val="right"/>
              <w:rPr>
                <w:rFonts w:ascii="宋体" w:hAnsi="宋体" w:cs="宋体" w:eastAsia="宋体" w:hint="default"/>
                <w:sz w:val="18"/>
                <w:szCs w:val="18"/>
              </w:rPr>
            </w:pPr>
            <w:r>
              <w:rPr>
                <w:rFonts w:ascii="宋体"/>
                <w:sz w:val="18"/>
              </w:rPr>
              <w:t>4,751.</w:t>
            </w:r>
          </w:p>
          <w:p>
            <w:pPr>
              <w:pStyle w:val="TableParagraph"/>
              <w:spacing w:line="240" w:lineRule="auto" w:before="77"/>
              <w:ind w:right="23"/>
              <w:jc w:val="right"/>
              <w:rPr>
                <w:rFonts w:ascii="宋体" w:hAnsi="宋体" w:cs="宋体" w:eastAsia="宋体" w:hint="default"/>
                <w:sz w:val="18"/>
                <w:szCs w:val="18"/>
              </w:rPr>
            </w:pPr>
            <w:r>
              <w:rPr>
                <w:rFonts w:ascii="宋体"/>
                <w:sz w:val="18"/>
              </w:rPr>
              <w:t>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14,111,2</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48.63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9" w:right="0"/>
              <w:jc w:val="left"/>
              <w:rPr>
                <w:rFonts w:ascii="宋体" w:hAnsi="宋体" w:cs="宋体" w:eastAsia="宋体" w:hint="default"/>
                <w:sz w:val="18"/>
                <w:szCs w:val="18"/>
              </w:rPr>
            </w:pPr>
            <w:r>
              <w:rPr>
                <w:rFonts w:ascii="宋体"/>
                <w:sz w:val="18"/>
              </w:rPr>
              <w:t>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205,453,5</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02.80</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416,471</w:t>
            </w:r>
          </w:p>
          <w:p>
            <w:pPr>
              <w:pStyle w:val="TableParagraph"/>
              <w:spacing w:line="240" w:lineRule="auto" w:before="76"/>
              <w:ind w:left="93" w:right="0"/>
              <w:jc w:val="left"/>
              <w:rPr>
                <w:rFonts w:ascii="宋体" w:hAnsi="宋体" w:cs="宋体" w:eastAsia="宋体" w:hint="default"/>
                <w:sz w:val="18"/>
                <w:szCs w:val="18"/>
              </w:rPr>
            </w:pPr>
            <w:r>
              <w:rPr>
                <w:rFonts w:ascii="宋体"/>
                <w:sz w:val="18"/>
              </w:rPr>
              <w:t>,258.69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26,796,</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510.35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9" w:right="0"/>
              <w:jc w:val="left"/>
              <w:rPr>
                <w:rFonts w:ascii="宋体" w:hAnsi="宋体" w:cs="宋体" w:eastAsia="宋体" w:hint="default"/>
                <w:sz w:val="18"/>
                <w:szCs w:val="18"/>
              </w:rPr>
            </w:pPr>
            <w:r>
              <w:rPr>
                <w:rFonts w:ascii="宋体"/>
                <w:sz w:val="18"/>
              </w:rPr>
              <w:t>6.43%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389,674,</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748.34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219,56</w:t>
            </w:r>
          </w:p>
          <w:p>
            <w:pPr>
              <w:pStyle w:val="TableParagraph"/>
              <w:spacing w:line="240" w:lineRule="auto" w:before="75"/>
              <w:ind w:right="23"/>
              <w:jc w:val="right"/>
              <w:rPr>
                <w:rFonts w:ascii="宋体" w:hAnsi="宋体" w:cs="宋体" w:eastAsia="宋体" w:hint="default"/>
                <w:sz w:val="18"/>
                <w:szCs w:val="18"/>
              </w:rPr>
            </w:pPr>
            <w:r>
              <w:rPr>
                <w:rFonts w:ascii="宋体"/>
                <w:sz w:val="18"/>
              </w:rPr>
              <w:t>4,751.</w:t>
            </w:r>
          </w:p>
          <w:p>
            <w:pPr>
              <w:pStyle w:val="TableParagraph"/>
              <w:spacing w:line="240" w:lineRule="auto" w:before="77"/>
              <w:ind w:right="23"/>
              <w:jc w:val="right"/>
              <w:rPr>
                <w:rFonts w:ascii="宋体" w:hAnsi="宋体" w:cs="宋体" w:eastAsia="宋体" w:hint="default"/>
                <w:sz w:val="18"/>
                <w:szCs w:val="18"/>
              </w:rPr>
            </w:pPr>
            <w:r>
              <w:rPr>
                <w:rFonts w:ascii="宋体"/>
                <w:sz w:val="18"/>
              </w:rPr>
              <w:t>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14,111,2</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48.63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9" w:right="0"/>
              <w:jc w:val="left"/>
              <w:rPr>
                <w:rFonts w:ascii="宋体" w:hAnsi="宋体" w:cs="宋体" w:eastAsia="宋体" w:hint="default"/>
                <w:sz w:val="18"/>
                <w:szCs w:val="18"/>
              </w:rPr>
            </w:pPr>
            <w:r>
              <w:rPr>
                <w:rFonts w:ascii="宋体"/>
                <w:sz w:val="18"/>
              </w:rPr>
              <w:t>6.43%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205,453,5</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02.80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60" w:lineRule="auto" w:before="116"/>
        <w:ind w:right="160"/>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4295" w:space="4355"/>
            <w:col w:w="13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7"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353,482,963.20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17,674,148.17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43,267,435.37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4,326,743.53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17,033,823.87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3,406,764.77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1,084,959.00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542,479.50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1,511,405.75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755,702.88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90,671.50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90,671.50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416,471,258.69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26,796,510.35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57" w:lineRule="auto" w:before="26"/>
        <w:ind w:right="5812"/>
        <w:jc w:val="left"/>
      </w:pPr>
      <w:r>
        <w:rPr/>
        <w:t>□ 适用 √ 不适用 组合中，采用其他方法计提坏账准备的应收账款：</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2）本期计提、收回或转回的坏账准备情况" w:id="188"/>
      <w:bookmarkEnd w:id="18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3207"/>
        <w:jc w:val="left"/>
      </w:pPr>
      <w:r>
        <w:rPr/>
        <w:t>本期计提坏账准备金额</w:t>
      </w:r>
      <w:r>
        <w:rPr>
          <w:spacing w:val="-46"/>
        </w:rPr>
        <w:t> </w:t>
      </w:r>
      <w:r>
        <w:rPr>
          <w:rFonts w:ascii="宋体" w:hAnsi="宋体" w:cs="宋体" w:eastAsia="宋体" w:hint="default"/>
        </w:rPr>
        <w:t>12,601,402.87</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 其中本期坏账准备收回或转回金额重要的：</w:t>
      </w:r>
    </w:p>
    <w:p>
      <w:pPr>
        <w:spacing w:after="0" w:line="360" w:lineRule="auto"/>
        <w:jc w:val="left"/>
        <w:sectPr>
          <w:type w:val="continuous"/>
          <w:pgSz w:w="11910" w:h="16840"/>
          <w:pgMar w:top="1040" w:bottom="1160" w:left="980" w:right="980"/>
        </w:sectPr>
      </w:pPr>
    </w:p>
    <w:p>
      <w:pPr>
        <w:spacing w:line="240" w:lineRule="auto" w:before="10"/>
        <w:rPr>
          <w:rFonts w:ascii="宋体" w:hAnsi="宋体" w:cs="宋体" w:eastAsia="宋体" w:hint="default"/>
          <w:sz w:val="26"/>
          <w:szCs w:val="26"/>
        </w:rPr>
      </w:pPr>
    </w:p>
    <w:p>
      <w:pPr>
        <w:pStyle w:val="BodyText"/>
        <w:spacing w:line="240" w:lineRule="auto"/>
        <w:ind w:left="0" w:right="24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3）本期实际核销的应收账款情况" w:id="189"/>
      <w:bookmarkEnd w:id="18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24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3513"/>
        <w:jc w:val="left"/>
      </w:pPr>
      <w:r>
        <w:rPr/>
        <w:t>其中重要的应收账款核销情况：</w:t>
      </w:r>
    </w:p>
    <w:p>
      <w:pPr>
        <w:pStyle w:val="BodyText"/>
        <w:spacing w:line="240" w:lineRule="auto" w:before="117"/>
        <w:ind w:left="0" w:right="24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3513"/>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4）按欠款方归集的期末余额前五吊的应收账款情况" w:id="190"/>
      <w:bookmarkEnd w:id="19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p>
      <w:pPr>
        <w:spacing w:line="4370" w:lineRule="exact"/>
        <w:ind w:left="727"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390.7pt;height:218.55pt;mso-position-horizontal-relative:char;mso-position-vertical-relative:line" coordorigin="0,0" coordsize="7814,4371">
            <v:group style="position:absolute;left:29;top:15;width:2583;height:2" coordorigin="29,15" coordsize="2583,2">
              <v:shape style="position:absolute;left:29;top:15;width:2583;height:2" coordorigin="29,15" coordsize="2583,0" path="m29,15l2612,15e" filled="false" stroked="true" strokeweight="1.5pt" strokecolor="#000000">
                <v:path arrowok="t"/>
              </v:shape>
            </v:group>
            <v:group style="position:absolute;left:2612;top:15;width:30;height:2" coordorigin="2612,15" coordsize="30,2">
              <v:shape style="position:absolute;left:2612;top:15;width:30;height:2" coordorigin="2612,15" coordsize="30,0" path="m2612,15l2642,15e" filled="false" stroked="true" strokeweight="1.5pt" strokecolor="#000000">
                <v:path arrowok="t"/>
              </v:shape>
            </v:group>
            <v:group style="position:absolute;left:2642;top:15;width:5158;height:2" coordorigin="2642,15" coordsize="5158,2">
              <v:shape style="position:absolute;left:2642;top:15;width:5158;height:2" coordorigin="2642,15" coordsize="5158,0" path="m2642,15l7799,15e" filled="false" stroked="true" strokeweight="1.5pt" strokecolor="#000000">
                <v:path arrowok="t"/>
              </v:shape>
            </v:group>
            <v:group style="position:absolute;left:2612;top:30;width:10;height:20" coordorigin="2612,30" coordsize="10,20">
              <v:shape style="position:absolute;left:2612;top:30;width:10;height:20" coordorigin="2612,30" coordsize="10,20" path="m2612,49l2621,49,2621,30,2612,30,2612,49xe" filled="true" fillcolor="#000000" stroked="false">
                <v:path arrowok="t"/>
                <v:fill type="solid"/>
              </v:shape>
            </v:group>
            <v:group style="position:absolute;left:2612;top:49;width:10;height:20" coordorigin="2612,49" coordsize="10,20">
              <v:shape style="position:absolute;left:2612;top:49;width:10;height:20" coordorigin="2612,49" coordsize="10,20" path="m2612,68l2621,68,2621,49,2612,49,2612,68xe" filled="true" fillcolor="#000000" stroked="false">
                <v:path arrowok="t"/>
                <v:fill type="solid"/>
              </v:shape>
            </v:group>
            <v:group style="position:absolute;left:2612;top:68;width:10;height:20" coordorigin="2612,68" coordsize="10,20">
              <v:shape style="position:absolute;left:2612;top:68;width:10;height:20" coordorigin="2612,68" coordsize="10,20" path="m2612,88l2621,88,2621,68,2612,68,2612,88xe" filled="true" fillcolor="#000000" stroked="false">
                <v:path arrowok="t"/>
                <v:fill type="solid"/>
              </v:shape>
            </v:group>
            <v:group style="position:absolute;left:2612;top:88;width:10;height:20" coordorigin="2612,88" coordsize="10,20">
              <v:shape style="position:absolute;left:2612;top:88;width:10;height:20" coordorigin="2612,88" coordsize="10,20" path="m2612,107l2621,107,2621,88,2612,88,2612,107xe" filled="true" fillcolor="#000000" stroked="false">
                <v:path arrowok="t"/>
                <v:fill type="solid"/>
              </v:shape>
            </v:group>
            <v:group style="position:absolute;left:2612;top:107;width:10;height:20" coordorigin="2612,107" coordsize="10,20">
              <v:shape style="position:absolute;left:2612;top:107;width:10;height:20" coordorigin="2612,107" coordsize="10,20" path="m2612,126l2621,126,2621,107,2612,107,2612,126xe" filled="true" fillcolor="#000000" stroked="false">
                <v:path arrowok="t"/>
                <v:fill type="solid"/>
              </v:shape>
            </v:group>
            <v:group style="position:absolute;left:2612;top:126;width:10;height:20" coordorigin="2612,126" coordsize="10,20">
              <v:shape style="position:absolute;left:2612;top:126;width:10;height:20" coordorigin="2612,126" coordsize="10,20" path="m2612,145l2621,145,2621,126,2612,126,2612,145xe" filled="true" fillcolor="#000000" stroked="false">
                <v:path arrowok="t"/>
                <v:fill type="solid"/>
              </v:shape>
            </v:group>
            <v:group style="position:absolute;left:2612;top:145;width:10;height:20" coordorigin="2612,145" coordsize="10,20">
              <v:shape style="position:absolute;left:2612;top:145;width:10;height:20" coordorigin="2612,145" coordsize="10,20" path="m2612,164l2621,164,2621,145,2612,145,2612,164xe" filled="true" fillcolor="#000000" stroked="false">
                <v:path arrowok="t"/>
                <v:fill type="solid"/>
              </v:shape>
            </v:group>
            <v:group style="position:absolute;left:2612;top:164;width:10;height:20" coordorigin="2612,164" coordsize="10,20">
              <v:shape style="position:absolute;left:2612;top:164;width:10;height:20" coordorigin="2612,164" coordsize="10,20" path="m2612,184l2621,184,2621,164,2612,164,2612,184xe" filled="true" fillcolor="#000000" stroked="false">
                <v:path arrowok="t"/>
                <v:fill type="solid"/>
              </v:shape>
            </v:group>
            <v:group style="position:absolute;left:2612;top:184;width:10;height:20" coordorigin="2612,184" coordsize="10,20">
              <v:shape style="position:absolute;left:2612;top:184;width:10;height:20" coordorigin="2612,184" coordsize="10,20" path="m2612,203l2621,203,2621,184,2612,184,2612,203xe" filled="true" fillcolor="#000000" stroked="false">
                <v:path arrowok="t"/>
                <v:fill type="solid"/>
              </v:shape>
            </v:group>
            <v:group style="position:absolute;left:2612;top:203;width:10;height:20" coordorigin="2612,203" coordsize="10,20">
              <v:shape style="position:absolute;left:2612;top:203;width:10;height:20" coordorigin="2612,203" coordsize="10,20" path="m2612,222l2621,222,2621,203,2612,203,2612,222xe" filled="true" fillcolor="#000000" stroked="false">
                <v:path arrowok="t"/>
                <v:fill type="solid"/>
              </v:shape>
            </v:group>
            <v:group style="position:absolute;left:2612;top:222;width:10;height:20" coordorigin="2612,222" coordsize="10,20">
              <v:shape style="position:absolute;left:2612;top:222;width:10;height:20" coordorigin="2612,222" coordsize="10,20" path="m2612,241l2621,241,2621,222,2612,222,2612,241xe" filled="true" fillcolor="#000000" stroked="false">
                <v:path arrowok="t"/>
                <v:fill type="solid"/>
              </v:shape>
            </v:group>
            <v:group style="position:absolute;left:2612;top:241;width:10;height:20" coordorigin="2612,241" coordsize="10,20">
              <v:shape style="position:absolute;left:2612;top:241;width:10;height:20" coordorigin="2612,241" coordsize="10,20" path="m2612,260l2621,260,2621,241,2612,241,2612,260xe" filled="true" fillcolor="#000000" stroked="false">
                <v:path arrowok="t"/>
                <v:fill type="solid"/>
              </v:shape>
            </v:group>
            <v:group style="position:absolute;left:2612;top:260;width:10;height:20" coordorigin="2612,260" coordsize="10,20">
              <v:shape style="position:absolute;left:2612;top:260;width:10;height:20" coordorigin="2612,260" coordsize="10,20" path="m2612,280l2621,280,2621,260,2612,260,2612,280xe" filled="true" fillcolor="#000000" stroked="false">
                <v:path arrowok="t"/>
                <v:fill type="solid"/>
              </v:shape>
            </v:group>
            <v:group style="position:absolute;left:2612;top:280;width:10;height:20" coordorigin="2612,280" coordsize="10,20">
              <v:shape style="position:absolute;left:2612;top:280;width:10;height:20" coordorigin="2612,280" coordsize="10,20" path="m2612,299l2621,299,2621,280,2612,280,2612,299xe" filled="true" fillcolor="#000000" stroked="false">
                <v:path arrowok="t"/>
                <v:fill type="solid"/>
              </v:shape>
            </v:group>
            <v:group style="position:absolute;left:2612;top:299;width:10;height:20" coordorigin="2612,299" coordsize="10,20">
              <v:shape style="position:absolute;left:2612;top:299;width:10;height:20" coordorigin="2612,299" coordsize="10,20" path="m2612,318l2621,318,2621,299,2612,299,2612,318xe" filled="true" fillcolor="#000000" stroked="false">
                <v:path arrowok="t"/>
                <v:fill type="solid"/>
              </v:shape>
            </v:group>
            <v:group style="position:absolute;left:2612;top:318;width:10;height:20" coordorigin="2612,318" coordsize="10,20">
              <v:shape style="position:absolute;left:2612;top:318;width:10;height:20" coordorigin="2612,318" coordsize="10,20" path="m2612,337l2621,337,2621,318,2612,318,2612,337xe" filled="true" fillcolor="#000000" stroked="false">
                <v:path arrowok="t"/>
                <v:fill type="solid"/>
              </v:shape>
            </v:group>
            <v:group style="position:absolute;left:2612;top:337;width:10;height:20" coordorigin="2612,337" coordsize="10,20">
              <v:shape style="position:absolute;left:2612;top:337;width:10;height:20" coordorigin="2612,337" coordsize="10,20" path="m2612,356l2621,356,2621,337,2612,337,2612,356xe" filled="true" fillcolor="#000000" stroked="false">
                <v:path arrowok="t"/>
                <v:fill type="solid"/>
              </v:shape>
            </v:group>
            <v:group style="position:absolute;left:2612;top:356;width:10;height:20" coordorigin="2612,356" coordsize="10,20">
              <v:shape style="position:absolute;left:2612;top:356;width:10;height:20" coordorigin="2612,356" coordsize="10,20" path="m2612,376l2621,376,2621,356,2612,356,2612,376xe" filled="true" fillcolor="#000000" stroked="false">
                <v:path arrowok="t"/>
                <v:fill type="solid"/>
              </v:shape>
            </v:group>
            <v:group style="position:absolute;left:2612;top:376;width:10;height:20" coordorigin="2612,376" coordsize="10,20">
              <v:shape style="position:absolute;left:2612;top:376;width:10;height:20" coordorigin="2612,376" coordsize="10,20" path="m2612,395l2621,395,2621,376,2612,376,2612,395xe" filled="true" fillcolor="#000000" stroked="false">
                <v:path arrowok="t"/>
                <v:fill type="solid"/>
              </v:shape>
            </v:group>
            <v:group style="position:absolute;left:2612;top:395;width:10;height:20" coordorigin="2612,395" coordsize="10,20">
              <v:shape style="position:absolute;left:2612;top:395;width:10;height:20" coordorigin="2612,395" coordsize="10,20" path="m2612,414l2621,414,2621,395,2612,395,2612,414xe" filled="true" fillcolor="#000000" stroked="false">
                <v:path arrowok="t"/>
                <v:fill type="solid"/>
              </v:shape>
              <v:shape style="position:absolute;left:2602;top:414;width:5197;height:106" type="#_x0000_t75" stroked="false">
                <v:imagedata r:id="rId31" o:title=""/>
              </v:shape>
            </v:group>
            <v:group style="position:absolute;left:2612;top:520;width:10;height:20" coordorigin="2612,520" coordsize="10,20">
              <v:shape style="position:absolute;left:2612;top:520;width:10;height:20" coordorigin="2612,520" coordsize="10,20" path="m2612,539l2621,539,2621,520,2612,520,2612,539xe" filled="true" fillcolor="#000000" stroked="false">
                <v:path arrowok="t"/>
                <v:fill type="solid"/>
              </v:shape>
            </v:group>
            <v:group style="position:absolute;left:2612;top:539;width:10;height:20" coordorigin="2612,539" coordsize="10,20">
              <v:shape style="position:absolute;left:2612;top:539;width:10;height:20" coordorigin="2612,539" coordsize="10,20" path="m2612,558l2621,558,2621,539,2612,539,2612,558xe" filled="true" fillcolor="#000000" stroked="false">
                <v:path arrowok="t"/>
                <v:fill type="solid"/>
              </v:shape>
            </v:group>
            <v:group style="position:absolute;left:2612;top:558;width:10;height:20" coordorigin="2612,558" coordsize="10,20">
              <v:shape style="position:absolute;left:2612;top:558;width:10;height:20" coordorigin="2612,558" coordsize="10,20" path="m2612,577l2621,577,2621,558,2612,558,2612,577xe" filled="true" fillcolor="#000000" stroked="false">
                <v:path arrowok="t"/>
                <v:fill type="solid"/>
              </v:shape>
            </v:group>
            <v:group style="position:absolute;left:2612;top:577;width:10;height:20" coordorigin="2612,577" coordsize="10,20">
              <v:shape style="position:absolute;left:2612;top:577;width:10;height:20" coordorigin="2612,577" coordsize="10,20" path="m2612,596l2621,596,2621,577,2612,577,2612,596xe" filled="true" fillcolor="#000000" stroked="false">
                <v:path arrowok="t"/>
                <v:fill type="solid"/>
              </v:shape>
            </v:group>
            <v:group style="position:absolute;left:2612;top:596;width:10;height:20" coordorigin="2612,596" coordsize="10,20">
              <v:shape style="position:absolute;left:2612;top:596;width:10;height:20" coordorigin="2612,596" coordsize="10,20" path="m2612,616l2621,616,2621,596,2612,596,2612,616xe" filled="true" fillcolor="#000000" stroked="false">
                <v:path arrowok="t"/>
                <v:fill type="solid"/>
              </v:shape>
            </v:group>
            <v:group style="position:absolute;left:2612;top:616;width:10;height:20" coordorigin="2612,616" coordsize="10,20">
              <v:shape style="position:absolute;left:2612;top:616;width:10;height:20" coordorigin="2612,616" coordsize="10,20" path="m2612,635l2621,635,2621,616,2612,616,2612,635xe" filled="true" fillcolor="#000000" stroked="false">
                <v:path arrowok="t"/>
                <v:fill type="solid"/>
              </v:shape>
            </v:group>
            <v:group style="position:absolute;left:2612;top:635;width:10;height:20" coordorigin="2612,635" coordsize="10,20">
              <v:shape style="position:absolute;left:2612;top:635;width:10;height:20" coordorigin="2612,635" coordsize="10,20" path="m2612,654l2621,654,2621,635,2612,635,2612,654xe" filled="true" fillcolor="#000000" stroked="false">
                <v:path arrowok="t"/>
                <v:fill type="solid"/>
              </v:shape>
            </v:group>
            <v:group style="position:absolute;left:2612;top:654;width:10;height:20" coordorigin="2612,654" coordsize="10,20">
              <v:shape style="position:absolute;left:2612;top:654;width:10;height:20" coordorigin="2612,654" coordsize="10,20" path="m2612,673l2621,673,2621,654,2612,654,2612,673xe" filled="true" fillcolor="#000000" stroked="false">
                <v:path arrowok="t"/>
                <v:fill type="solid"/>
              </v:shape>
            </v:group>
            <v:group style="position:absolute;left:2612;top:673;width:10;height:20" coordorigin="2612,673" coordsize="10,20">
              <v:shape style="position:absolute;left:2612;top:673;width:10;height:20" coordorigin="2612,673" coordsize="10,20" path="m2612,692l2621,692,2621,673,2612,673,2612,692xe" filled="true" fillcolor="#000000" stroked="false">
                <v:path arrowok="t"/>
                <v:fill type="solid"/>
              </v:shape>
            </v:group>
            <v:group style="position:absolute;left:2612;top:692;width:10;height:20" coordorigin="2612,692" coordsize="10,20">
              <v:shape style="position:absolute;left:2612;top:692;width:10;height:20" coordorigin="2612,692" coordsize="10,20" path="m2612,712l2621,712,2621,692,2612,692,2612,712xe" filled="true" fillcolor="#000000" stroked="false">
                <v:path arrowok="t"/>
                <v:fill type="solid"/>
              </v:shape>
            </v:group>
            <v:group style="position:absolute;left:2612;top:712;width:10;height:20" coordorigin="2612,712" coordsize="10,20">
              <v:shape style="position:absolute;left:2612;top:712;width:10;height:20" coordorigin="2612,712" coordsize="10,20" path="m2612,731l2621,731,2621,712,2612,712,2612,731xe" filled="true" fillcolor="#000000" stroked="false">
                <v:path arrowok="t"/>
                <v:fill type="solid"/>
              </v:shape>
            </v:group>
            <v:group style="position:absolute;left:2612;top:731;width:10;height:20" coordorigin="2612,731" coordsize="10,20">
              <v:shape style="position:absolute;left:2612;top:731;width:10;height:20" coordorigin="2612,731" coordsize="10,20" path="m2612,750l2621,750,2621,731,2612,731,2612,750xe" filled="true" fillcolor="#000000" stroked="false">
                <v:path arrowok="t"/>
                <v:fill type="solid"/>
              </v:shape>
            </v:group>
            <v:group style="position:absolute;left:2612;top:750;width:10;height:20" coordorigin="2612,750" coordsize="10,20">
              <v:shape style="position:absolute;left:2612;top:750;width:10;height:20" coordorigin="2612,750" coordsize="10,20" path="m2612,769l2621,769,2621,750,2612,750,2612,769xe" filled="true" fillcolor="#000000" stroked="false">
                <v:path arrowok="t"/>
                <v:fill type="solid"/>
              </v:shape>
            </v:group>
            <v:group style="position:absolute;left:2612;top:769;width:10;height:20" coordorigin="2612,769" coordsize="10,20">
              <v:shape style="position:absolute;left:2612;top:769;width:10;height:20" coordorigin="2612,769" coordsize="10,20" path="m2612,788l2621,788,2621,769,2612,769,2612,788xe" filled="true" fillcolor="#000000" stroked="false">
                <v:path arrowok="t"/>
                <v:fill type="solid"/>
              </v:shape>
            </v:group>
            <v:group style="position:absolute;left:2612;top:788;width:10;height:20" coordorigin="2612,788" coordsize="10,20">
              <v:shape style="position:absolute;left:2612;top:788;width:10;height:20" coordorigin="2612,788" coordsize="10,20" path="m2612,808l2621,808,2621,788,2612,788,2612,808xe" filled="true" fillcolor="#000000" stroked="false">
                <v:path arrowok="t"/>
                <v:fill type="solid"/>
              </v:shape>
            </v:group>
            <v:group style="position:absolute;left:2612;top:808;width:10;height:20" coordorigin="2612,808" coordsize="10,20">
              <v:shape style="position:absolute;left:2612;top:808;width:10;height:20" coordorigin="2612,808" coordsize="10,20" path="m2612,827l2621,827,2621,808,2612,808,2612,827xe" filled="true" fillcolor="#000000" stroked="false">
                <v:path arrowok="t"/>
                <v:fill type="solid"/>
              </v:shape>
            </v:group>
            <v:group style="position:absolute;left:2612;top:827;width:10;height:20" coordorigin="2612,827" coordsize="10,20">
              <v:shape style="position:absolute;left:2612;top:827;width:10;height:20" coordorigin="2612,827" coordsize="10,20" path="m2612,846l2621,846,2621,827,2612,827,2612,846xe" filled="true" fillcolor="#000000" stroked="false">
                <v:path arrowok="t"/>
                <v:fill type="solid"/>
              </v:shape>
            </v:group>
            <v:group style="position:absolute;left:2612;top:846;width:10;height:20" coordorigin="2612,846" coordsize="10,20">
              <v:shape style="position:absolute;left:2612;top:846;width:10;height:20" coordorigin="2612,846" coordsize="10,20" path="m2612,865l2621,865,2621,846,2612,846,2612,865xe" filled="true" fillcolor="#000000" stroked="false">
                <v:path arrowok="t"/>
                <v:fill type="solid"/>
              </v:shape>
            </v:group>
            <v:group style="position:absolute;left:2612;top:865;width:10;height:20" coordorigin="2612,865" coordsize="10,20">
              <v:shape style="position:absolute;left:2612;top:865;width:10;height:20" coordorigin="2612,865" coordsize="10,20" path="m2612,884l2621,884,2621,865,2612,865,2612,884xe" filled="true" fillcolor="#000000" stroked="false">
                <v:path arrowok="t"/>
                <v:fill type="solid"/>
              </v:shape>
            </v:group>
            <v:group style="position:absolute;left:2612;top:884;width:10;height:20" coordorigin="2612,884" coordsize="10,20">
              <v:shape style="position:absolute;left:2612;top:884;width:10;height:20" coordorigin="2612,884" coordsize="10,20" path="m2612,904l2621,904,2621,884,2612,884,2612,904xe" filled="true" fillcolor="#000000" stroked="false">
                <v:path arrowok="t"/>
                <v:fill type="solid"/>
              </v:shape>
            </v:group>
            <v:group style="position:absolute;left:2612;top:904;width:10;height:20" coordorigin="2612,904" coordsize="10,20">
              <v:shape style="position:absolute;left:2612;top:904;width:10;height:20" coordorigin="2612,904" coordsize="10,20" path="m2612,923l2621,923,2621,904,2612,904,2612,923xe" filled="true" fillcolor="#000000" stroked="false">
                <v:path arrowok="t"/>
                <v:fill type="solid"/>
              </v:shape>
            </v:group>
            <v:group style="position:absolute;left:2612;top:923;width:10;height:20" coordorigin="2612,923" coordsize="10,20">
              <v:shape style="position:absolute;left:2612;top:923;width:10;height:20" coordorigin="2612,923" coordsize="10,20" path="m2612,942l2621,942,2621,923,2612,923,2612,942xe" filled="true" fillcolor="#000000" stroked="false">
                <v:path arrowok="t"/>
                <v:fill type="solid"/>
              </v:shape>
            </v:group>
            <v:group style="position:absolute;left:2612;top:942;width:10;height:20" coordorigin="2612,942" coordsize="10,20">
              <v:shape style="position:absolute;left:2612;top:942;width:10;height:20" coordorigin="2612,942" coordsize="10,20" path="m2612,961l2621,961,2621,942,2612,942,2612,961xe" filled="true" fillcolor="#000000" stroked="false">
                <v:path arrowok="t"/>
                <v:fill type="solid"/>
              </v:shape>
            </v:group>
            <v:group style="position:absolute;left:2612;top:961;width:10;height:20" coordorigin="2612,961" coordsize="10,20">
              <v:shape style="position:absolute;left:2612;top:961;width:10;height:20" coordorigin="2612,961" coordsize="10,20" path="m2612,980l2621,980,2621,961,2612,961,2612,980xe" filled="true" fillcolor="#000000" stroked="false">
                <v:path arrowok="t"/>
                <v:fill type="solid"/>
              </v:shape>
            </v:group>
            <v:group style="position:absolute;left:2612;top:980;width:10;height:20" coordorigin="2612,980" coordsize="10,20">
              <v:shape style="position:absolute;left:2612;top:980;width:10;height:20" coordorigin="2612,980" coordsize="10,20" path="m2612,1000l2621,1000,2621,980,2612,980,2612,1000xe" filled="true" fillcolor="#000000" stroked="false">
                <v:path arrowok="t"/>
                <v:fill type="solid"/>
              </v:shape>
            </v:group>
            <v:group style="position:absolute;left:2612;top:1000;width:10;height:20" coordorigin="2612,1000" coordsize="10,20">
              <v:shape style="position:absolute;left:2612;top:1000;width:10;height:20" coordorigin="2612,1000" coordsize="10,20" path="m2612,1019l2621,1019,2621,1000,2612,1000,2612,1019xe" filled="true" fillcolor="#000000" stroked="false">
                <v:path arrowok="t"/>
                <v:fill type="solid"/>
              </v:shape>
            </v:group>
            <v:group style="position:absolute;left:2612;top:1019;width:10;height:20" coordorigin="2612,1019" coordsize="10,20">
              <v:shape style="position:absolute;left:2612;top:1019;width:10;height:20" coordorigin="2612,1019" coordsize="10,20" path="m2612,1038l2621,1038,2621,1019,2612,1019,2612,1038xe" filled="true" fillcolor="#000000" stroked="false">
                <v:path arrowok="t"/>
                <v:fill type="solid"/>
              </v:shape>
            </v:group>
            <v:group style="position:absolute;left:2612;top:1038;width:10;height:20" coordorigin="2612,1038" coordsize="10,20">
              <v:shape style="position:absolute;left:2612;top:1038;width:10;height:20" coordorigin="2612,1038" coordsize="10,20" path="m2612,1057l2621,1057,2621,1038,2612,1038,2612,1057xe" filled="true" fillcolor="#000000" stroked="false">
                <v:path arrowok="t"/>
                <v:fill type="solid"/>
              </v:shape>
            </v:group>
            <v:group style="position:absolute;left:2612;top:1057;width:10;height:20" coordorigin="2612,1057" coordsize="10,20">
              <v:shape style="position:absolute;left:2612;top:1057;width:10;height:20" coordorigin="2612,1057" coordsize="10,20" path="m2612,1076l2621,1076,2621,1057,2612,1057,2612,1076xe" filled="true" fillcolor="#000000" stroked="false">
                <v:path arrowok="t"/>
                <v:fill type="solid"/>
              </v:shape>
            </v:group>
            <v:group style="position:absolute;left:2612;top:1076;width:10;height:20" coordorigin="2612,1076" coordsize="10,20">
              <v:shape style="position:absolute;left:2612;top:1076;width:10;height:20" coordorigin="2612,1076" coordsize="10,20" path="m2612,1096l2621,1096,2621,1076,2612,1076,2612,1096xe" filled="true" fillcolor="#000000" stroked="false">
                <v:path arrowok="t"/>
                <v:fill type="solid"/>
              </v:shape>
            </v:group>
            <v:group style="position:absolute;left:2612;top:1096;width:10;height:20" coordorigin="2612,1096" coordsize="10,20">
              <v:shape style="position:absolute;left:2612;top:1096;width:10;height:20" coordorigin="2612,1096" coordsize="10,20" path="m2612,1115l2621,1115,2621,1096,2612,1096,2612,1115xe" filled="true" fillcolor="#000000" stroked="false">
                <v:path arrowok="t"/>
                <v:fill type="solid"/>
              </v:shape>
            </v:group>
            <v:group style="position:absolute;left:2612;top:1115;width:10;height:20" coordorigin="2612,1115" coordsize="10,20">
              <v:shape style="position:absolute;left:2612;top:1115;width:10;height:20" coordorigin="2612,1115" coordsize="10,20" path="m2612,1134l2621,1134,2621,1115,2612,1115,2612,1134xe" filled="true" fillcolor="#000000" stroked="false">
                <v:path arrowok="t"/>
                <v:fill type="solid"/>
              </v:shape>
            </v:group>
            <v:group style="position:absolute;left:2612;top:1134;width:10;height:20" coordorigin="2612,1134" coordsize="10,20">
              <v:shape style="position:absolute;left:2612;top:1134;width:10;height:20" coordorigin="2612,1134" coordsize="10,20" path="m2612,1153l2621,1153,2621,1134,2612,1134,2612,1153xe" filled="true" fillcolor="#000000" stroked="false">
                <v:path arrowok="t"/>
                <v:fill type="solid"/>
              </v:shape>
            </v:group>
            <v:group style="position:absolute;left:2612;top:1153;width:10;height:20" coordorigin="2612,1153" coordsize="10,20">
              <v:shape style="position:absolute;left:2612;top:1153;width:10;height:20" coordorigin="2612,1153" coordsize="10,20" path="m2612,1172l2621,1172,2621,1153,2612,1153,2612,1172xe" filled="true" fillcolor="#000000" stroked="false">
                <v:path arrowok="t"/>
                <v:fill type="solid"/>
              </v:shape>
            </v:group>
            <v:group style="position:absolute;left:2612;top:1172;width:10;height:20" coordorigin="2612,1172" coordsize="10,20">
              <v:shape style="position:absolute;left:2612;top:1172;width:10;height:20" coordorigin="2612,1172" coordsize="10,20" path="m2612,1192l2621,1192,2621,1172,2612,1172,2612,1192xe" filled="true" fillcolor="#000000" stroked="false">
                <v:path arrowok="t"/>
                <v:fill type="solid"/>
              </v:shape>
            </v:group>
            <v:group style="position:absolute;left:2612;top:1192;width:10;height:20" coordorigin="2612,1192" coordsize="10,20">
              <v:shape style="position:absolute;left:2612;top:1192;width:10;height:20" coordorigin="2612,1192" coordsize="10,20" path="m2612,1211l2621,1211,2621,1192,2612,1192,2612,1211xe" filled="true" fillcolor="#000000" stroked="false">
                <v:path arrowok="t"/>
                <v:fill type="solid"/>
              </v:shape>
            </v:group>
            <v:group style="position:absolute;left:2612;top:1211;width:10;height:20" coordorigin="2612,1211" coordsize="10,20">
              <v:shape style="position:absolute;left:2612;top:1211;width:10;height:20" coordorigin="2612,1211" coordsize="10,20" path="m2612,1230l2621,1230,2621,1211,2612,1211,2612,1230xe" filled="true" fillcolor="#000000" stroked="false">
                <v:path arrowok="t"/>
                <v:fill type="solid"/>
              </v:shape>
            </v:group>
            <v:group style="position:absolute;left:2612;top:1230;width:10;height:20" coordorigin="2612,1230" coordsize="10,20">
              <v:shape style="position:absolute;left:2612;top:1230;width:10;height:20" coordorigin="2612,1230" coordsize="10,20" path="m2612,1249l2621,1249,2621,1230,2612,1230,2612,1249xe" filled="true" fillcolor="#000000" stroked="false">
                <v:path arrowok="t"/>
                <v:fill type="solid"/>
              </v:shape>
            </v:group>
            <v:group style="position:absolute;left:2612;top:1249;width:10;height:20" coordorigin="2612,1249" coordsize="10,20">
              <v:shape style="position:absolute;left:2612;top:1249;width:10;height:20" coordorigin="2612,1249" coordsize="10,20" path="m2612,1268l2621,1268,2621,1249,2612,1249,2612,1268xe" filled="true" fillcolor="#000000" stroked="false">
                <v:path arrowok="t"/>
                <v:fill type="solid"/>
              </v:shape>
            </v:group>
            <v:group style="position:absolute;left:2612;top:1268;width:10;height:20" coordorigin="2612,1268" coordsize="10,20">
              <v:shape style="position:absolute;left:2612;top:1268;width:10;height:20" coordorigin="2612,1268" coordsize="10,20" path="m2612,1288l2621,1288,2621,1268,2612,1268,2612,1288xe" filled="true" fillcolor="#000000" stroked="false">
                <v:path arrowok="t"/>
                <v:fill type="solid"/>
              </v:shape>
            </v:group>
            <v:group style="position:absolute;left:2612;top:1288;width:10;height:20" coordorigin="2612,1288" coordsize="10,20">
              <v:shape style="position:absolute;left:2612;top:1288;width:10;height:20" coordorigin="2612,1288" coordsize="10,20" path="m2612,1307l2621,1307,2621,1288,2612,1288,2612,1307xe" filled="true" fillcolor="#000000" stroked="false">
                <v:path arrowok="t"/>
                <v:fill type="solid"/>
              </v:shape>
            </v:group>
            <v:group style="position:absolute;left:2612;top:1307;width:10;height:20" coordorigin="2612,1307" coordsize="10,20">
              <v:shape style="position:absolute;left:2612;top:1307;width:10;height:20" coordorigin="2612,1307" coordsize="10,20" path="m2612,1326l2621,1326,2621,1307,2612,1307,2612,1326xe" filled="true" fillcolor="#000000" stroked="false">
                <v:path arrowok="t"/>
                <v:fill type="solid"/>
              </v:shape>
            </v:group>
            <v:group style="position:absolute;left:2612;top:1326;width:10;height:20" coordorigin="2612,1326" coordsize="10,20">
              <v:shape style="position:absolute;left:2612;top:1326;width:10;height:20" coordorigin="2612,1326" coordsize="10,20" path="m2612,1345l2621,1345,2621,1326,2612,1326,2612,1345xe" filled="true" fillcolor="#000000" stroked="false">
                <v:path arrowok="t"/>
                <v:fill type="solid"/>
              </v:shape>
            </v:group>
            <v:group style="position:absolute;left:2612;top:1345;width:10;height:20" coordorigin="2612,1345" coordsize="10,20">
              <v:shape style="position:absolute;left:2612;top:1345;width:10;height:20" coordorigin="2612,1345" coordsize="10,20" path="m2612,1364l2621,1364,2621,1345,2612,1345,2612,1364xe" filled="true" fillcolor="#000000" stroked="false">
                <v:path arrowok="t"/>
                <v:fill type="solid"/>
              </v:shape>
            </v:group>
            <v:group style="position:absolute;left:2612;top:1364;width:10;height:20" coordorigin="2612,1364" coordsize="10,20">
              <v:shape style="position:absolute;left:2612;top:1364;width:10;height:20" coordorigin="2612,1364" coordsize="10,20" path="m2612,1384l2621,1384,2621,1364,2612,1364,2612,1384xe" filled="true" fillcolor="#000000" stroked="false">
                <v:path arrowok="t"/>
                <v:fill type="solid"/>
              </v:shape>
            </v:group>
            <v:group style="position:absolute;left:2612;top:1392;width:10;height:2" coordorigin="2612,1392" coordsize="10,2">
              <v:shape style="position:absolute;left:2612;top:1392;width:10;height:2" coordorigin="2612,1392" coordsize="10,0" path="m2612,1392l2621,1392e" filled="false" stroked="true" strokeweight=".839996pt" strokecolor="#000000">
                <v:path arrowok="t"/>
              </v:shape>
            </v:group>
            <v:group style="position:absolute;left:4243;top:520;width:10;height:20" coordorigin="4243,520" coordsize="10,20">
              <v:shape style="position:absolute;left:4243;top:520;width:10;height:20" coordorigin="4243,520" coordsize="10,20" path="m4243,539l4253,539,4253,520,4243,520,4243,539xe" filled="true" fillcolor="#000000" stroked="false">
                <v:path arrowok="t"/>
                <v:fill type="solid"/>
              </v:shape>
            </v:group>
            <v:group style="position:absolute;left:4243;top:539;width:10;height:20" coordorigin="4243,539" coordsize="10,20">
              <v:shape style="position:absolute;left:4243;top:539;width:10;height:20" coordorigin="4243,539" coordsize="10,20" path="m4243,558l4253,558,4253,539,4243,539,4243,558xe" filled="true" fillcolor="#000000" stroked="false">
                <v:path arrowok="t"/>
                <v:fill type="solid"/>
              </v:shape>
            </v:group>
            <v:group style="position:absolute;left:4243;top:558;width:10;height:20" coordorigin="4243,558" coordsize="10,20">
              <v:shape style="position:absolute;left:4243;top:558;width:10;height:20" coordorigin="4243,558" coordsize="10,20" path="m4243,577l4253,577,4253,558,4243,558,4243,577xe" filled="true" fillcolor="#000000" stroked="false">
                <v:path arrowok="t"/>
                <v:fill type="solid"/>
              </v:shape>
            </v:group>
            <v:group style="position:absolute;left:4243;top:577;width:10;height:20" coordorigin="4243,577" coordsize="10,20">
              <v:shape style="position:absolute;left:4243;top:577;width:10;height:20" coordorigin="4243,577" coordsize="10,20" path="m4243,596l4253,596,4253,577,4243,577,4243,596xe" filled="true" fillcolor="#000000" stroked="false">
                <v:path arrowok="t"/>
                <v:fill type="solid"/>
              </v:shape>
            </v:group>
            <v:group style="position:absolute;left:4243;top:596;width:10;height:20" coordorigin="4243,596" coordsize="10,20">
              <v:shape style="position:absolute;left:4243;top:596;width:10;height:20" coordorigin="4243,596" coordsize="10,20" path="m4243,616l4253,616,4253,596,4243,596,4243,616xe" filled="true" fillcolor="#000000" stroked="false">
                <v:path arrowok="t"/>
                <v:fill type="solid"/>
              </v:shape>
            </v:group>
            <v:group style="position:absolute;left:4243;top:616;width:10;height:20" coordorigin="4243,616" coordsize="10,20">
              <v:shape style="position:absolute;left:4243;top:616;width:10;height:20" coordorigin="4243,616" coordsize="10,20" path="m4243,635l4253,635,4253,616,4243,616,4243,635xe" filled="true" fillcolor="#000000" stroked="false">
                <v:path arrowok="t"/>
                <v:fill type="solid"/>
              </v:shape>
            </v:group>
            <v:group style="position:absolute;left:4243;top:635;width:10;height:20" coordorigin="4243,635" coordsize="10,20">
              <v:shape style="position:absolute;left:4243;top:635;width:10;height:20" coordorigin="4243,635" coordsize="10,20" path="m4243,654l4253,654,4253,635,4243,635,4243,654xe" filled="true" fillcolor="#000000" stroked="false">
                <v:path arrowok="t"/>
                <v:fill type="solid"/>
              </v:shape>
            </v:group>
            <v:group style="position:absolute;left:4243;top:654;width:10;height:20" coordorigin="4243,654" coordsize="10,20">
              <v:shape style="position:absolute;left:4243;top:654;width:10;height:20" coordorigin="4243,654" coordsize="10,20" path="m4243,673l4253,673,4253,654,4243,654,4243,673xe" filled="true" fillcolor="#000000" stroked="false">
                <v:path arrowok="t"/>
                <v:fill type="solid"/>
              </v:shape>
            </v:group>
            <v:group style="position:absolute;left:4243;top:673;width:10;height:20" coordorigin="4243,673" coordsize="10,20">
              <v:shape style="position:absolute;left:4243;top:673;width:10;height:20" coordorigin="4243,673" coordsize="10,20" path="m4243,692l4253,692,4253,673,4243,673,4243,692xe" filled="true" fillcolor="#000000" stroked="false">
                <v:path arrowok="t"/>
                <v:fill type="solid"/>
              </v:shape>
            </v:group>
            <v:group style="position:absolute;left:4243;top:692;width:10;height:20" coordorigin="4243,692" coordsize="10,20">
              <v:shape style="position:absolute;left:4243;top:692;width:10;height:20" coordorigin="4243,692" coordsize="10,20" path="m4243,712l4253,712,4253,692,4243,692,4243,712xe" filled="true" fillcolor="#000000" stroked="false">
                <v:path arrowok="t"/>
                <v:fill type="solid"/>
              </v:shape>
            </v:group>
            <v:group style="position:absolute;left:4243;top:712;width:10;height:20" coordorigin="4243,712" coordsize="10,20">
              <v:shape style="position:absolute;left:4243;top:712;width:10;height:20" coordorigin="4243,712" coordsize="10,20" path="m4243,731l4253,731,4253,712,4243,712,4243,731xe" filled="true" fillcolor="#000000" stroked="false">
                <v:path arrowok="t"/>
                <v:fill type="solid"/>
              </v:shape>
            </v:group>
            <v:group style="position:absolute;left:4243;top:731;width:10;height:20" coordorigin="4243,731" coordsize="10,20">
              <v:shape style="position:absolute;left:4243;top:731;width:10;height:20" coordorigin="4243,731" coordsize="10,20" path="m4243,750l4253,750,4253,731,4243,731,4243,750xe" filled="true" fillcolor="#000000" stroked="false">
                <v:path arrowok="t"/>
                <v:fill type="solid"/>
              </v:shape>
            </v:group>
            <v:group style="position:absolute;left:4243;top:750;width:10;height:20" coordorigin="4243,750" coordsize="10,20">
              <v:shape style="position:absolute;left:4243;top:750;width:10;height:20" coordorigin="4243,750" coordsize="10,20" path="m4243,769l4253,769,4253,750,4243,750,4243,769xe" filled="true" fillcolor="#000000" stroked="false">
                <v:path arrowok="t"/>
                <v:fill type="solid"/>
              </v:shape>
            </v:group>
            <v:group style="position:absolute;left:4243;top:769;width:10;height:20" coordorigin="4243,769" coordsize="10,20">
              <v:shape style="position:absolute;left:4243;top:769;width:10;height:20" coordorigin="4243,769" coordsize="10,20" path="m4243,788l4253,788,4253,769,4243,769,4243,788xe" filled="true" fillcolor="#000000" stroked="false">
                <v:path arrowok="t"/>
                <v:fill type="solid"/>
              </v:shape>
            </v:group>
            <v:group style="position:absolute;left:4243;top:788;width:10;height:20" coordorigin="4243,788" coordsize="10,20">
              <v:shape style="position:absolute;left:4243;top:788;width:10;height:20" coordorigin="4243,788" coordsize="10,20" path="m4243,808l4253,808,4253,788,4243,788,4243,808xe" filled="true" fillcolor="#000000" stroked="false">
                <v:path arrowok="t"/>
                <v:fill type="solid"/>
              </v:shape>
            </v:group>
            <v:group style="position:absolute;left:4243;top:808;width:10;height:20" coordorigin="4243,808" coordsize="10,20">
              <v:shape style="position:absolute;left:4243;top:808;width:10;height:20" coordorigin="4243,808" coordsize="10,20" path="m4243,827l4253,827,4253,808,4243,808,4243,827xe" filled="true" fillcolor="#000000" stroked="false">
                <v:path arrowok="t"/>
                <v:fill type="solid"/>
              </v:shape>
            </v:group>
            <v:group style="position:absolute;left:4243;top:827;width:10;height:20" coordorigin="4243,827" coordsize="10,20">
              <v:shape style="position:absolute;left:4243;top:827;width:10;height:20" coordorigin="4243,827" coordsize="10,20" path="m4243,846l4253,846,4253,827,4243,827,4243,846xe" filled="true" fillcolor="#000000" stroked="false">
                <v:path arrowok="t"/>
                <v:fill type="solid"/>
              </v:shape>
            </v:group>
            <v:group style="position:absolute;left:4243;top:846;width:10;height:20" coordorigin="4243,846" coordsize="10,20">
              <v:shape style="position:absolute;left:4243;top:846;width:10;height:20" coordorigin="4243,846" coordsize="10,20" path="m4243,865l4253,865,4253,846,4243,846,4243,865xe" filled="true" fillcolor="#000000" stroked="false">
                <v:path arrowok="t"/>
                <v:fill type="solid"/>
              </v:shape>
            </v:group>
            <v:group style="position:absolute;left:4243;top:865;width:10;height:20" coordorigin="4243,865" coordsize="10,20">
              <v:shape style="position:absolute;left:4243;top:865;width:10;height:20" coordorigin="4243,865" coordsize="10,20" path="m4243,884l4253,884,4253,865,4243,865,4243,884xe" filled="true" fillcolor="#000000" stroked="false">
                <v:path arrowok="t"/>
                <v:fill type="solid"/>
              </v:shape>
            </v:group>
            <v:group style="position:absolute;left:4243;top:884;width:10;height:20" coordorigin="4243,884" coordsize="10,20">
              <v:shape style="position:absolute;left:4243;top:884;width:10;height:20" coordorigin="4243,884" coordsize="10,20" path="m4243,904l4253,904,4253,884,4243,884,4243,904xe" filled="true" fillcolor="#000000" stroked="false">
                <v:path arrowok="t"/>
                <v:fill type="solid"/>
              </v:shape>
            </v:group>
            <v:group style="position:absolute;left:4243;top:904;width:10;height:20" coordorigin="4243,904" coordsize="10,20">
              <v:shape style="position:absolute;left:4243;top:904;width:10;height:20" coordorigin="4243,904" coordsize="10,20" path="m4243,923l4253,923,4253,904,4243,904,4243,923xe" filled="true" fillcolor="#000000" stroked="false">
                <v:path arrowok="t"/>
                <v:fill type="solid"/>
              </v:shape>
            </v:group>
            <v:group style="position:absolute;left:4243;top:923;width:10;height:20" coordorigin="4243,923" coordsize="10,20">
              <v:shape style="position:absolute;left:4243;top:923;width:10;height:20" coordorigin="4243,923" coordsize="10,20" path="m4243,942l4253,942,4253,923,4243,923,4243,942xe" filled="true" fillcolor="#000000" stroked="false">
                <v:path arrowok="t"/>
                <v:fill type="solid"/>
              </v:shape>
            </v:group>
            <v:group style="position:absolute;left:4243;top:942;width:10;height:20" coordorigin="4243,942" coordsize="10,20">
              <v:shape style="position:absolute;left:4243;top:942;width:10;height:20" coordorigin="4243,942" coordsize="10,20" path="m4243,961l4253,961,4253,942,4243,942,4243,961xe" filled="true" fillcolor="#000000" stroked="false">
                <v:path arrowok="t"/>
                <v:fill type="solid"/>
              </v:shape>
            </v:group>
            <v:group style="position:absolute;left:4243;top:961;width:10;height:20" coordorigin="4243,961" coordsize="10,20">
              <v:shape style="position:absolute;left:4243;top:961;width:10;height:20" coordorigin="4243,961" coordsize="10,20" path="m4243,980l4253,980,4253,961,4243,961,4243,980xe" filled="true" fillcolor="#000000" stroked="false">
                <v:path arrowok="t"/>
                <v:fill type="solid"/>
              </v:shape>
            </v:group>
            <v:group style="position:absolute;left:4243;top:980;width:10;height:20" coordorigin="4243,980" coordsize="10,20">
              <v:shape style="position:absolute;left:4243;top:980;width:10;height:20" coordorigin="4243,980" coordsize="10,20" path="m4243,1000l4253,1000,4253,980,4243,980,4243,1000xe" filled="true" fillcolor="#000000" stroked="false">
                <v:path arrowok="t"/>
                <v:fill type="solid"/>
              </v:shape>
            </v:group>
            <v:group style="position:absolute;left:4243;top:1000;width:10;height:20" coordorigin="4243,1000" coordsize="10,20">
              <v:shape style="position:absolute;left:4243;top:1000;width:10;height:20" coordorigin="4243,1000" coordsize="10,20" path="m4243,1019l4253,1019,4253,1000,4243,1000,4243,1019xe" filled="true" fillcolor="#000000" stroked="false">
                <v:path arrowok="t"/>
                <v:fill type="solid"/>
              </v:shape>
            </v:group>
            <v:group style="position:absolute;left:4243;top:1019;width:10;height:20" coordorigin="4243,1019" coordsize="10,20">
              <v:shape style="position:absolute;left:4243;top:1019;width:10;height:20" coordorigin="4243,1019" coordsize="10,20" path="m4243,1038l4253,1038,4253,1019,4243,1019,4243,1038xe" filled="true" fillcolor="#000000" stroked="false">
                <v:path arrowok="t"/>
                <v:fill type="solid"/>
              </v:shape>
            </v:group>
            <v:group style="position:absolute;left:4243;top:1038;width:10;height:20" coordorigin="4243,1038" coordsize="10,20">
              <v:shape style="position:absolute;left:4243;top:1038;width:10;height:20" coordorigin="4243,1038" coordsize="10,20" path="m4243,1057l4253,1057,4253,1038,4243,1038,4243,1057xe" filled="true" fillcolor="#000000" stroked="false">
                <v:path arrowok="t"/>
                <v:fill type="solid"/>
              </v:shape>
            </v:group>
            <v:group style="position:absolute;left:4243;top:1057;width:10;height:20" coordorigin="4243,1057" coordsize="10,20">
              <v:shape style="position:absolute;left:4243;top:1057;width:10;height:20" coordorigin="4243,1057" coordsize="10,20" path="m4243,1076l4253,1076,4253,1057,4243,1057,4243,1076xe" filled="true" fillcolor="#000000" stroked="false">
                <v:path arrowok="t"/>
                <v:fill type="solid"/>
              </v:shape>
            </v:group>
            <v:group style="position:absolute;left:4243;top:1076;width:10;height:20" coordorigin="4243,1076" coordsize="10,20">
              <v:shape style="position:absolute;left:4243;top:1076;width:10;height:20" coordorigin="4243,1076" coordsize="10,20" path="m4243,1096l4253,1096,4253,1076,4243,1076,4243,1096xe" filled="true" fillcolor="#000000" stroked="false">
                <v:path arrowok="t"/>
                <v:fill type="solid"/>
              </v:shape>
            </v:group>
            <v:group style="position:absolute;left:4243;top:1096;width:10;height:20" coordorigin="4243,1096" coordsize="10,20">
              <v:shape style="position:absolute;left:4243;top:1096;width:10;height:20" coordorigin="4243,1096" coordsize="10,20" path="m4243,1115l4253,1115,4253,1096,4243,1096,4243,1115xe" filled="true" fillcolor="#000000" stroked="false">
                <v:path arrowok="t"/>
                <v:fill type="solid"/>
              </v:shape>
            </v:group>
            <v:group style="position:absolute;left:4243;top:1115;width:10;height:20" coordorigin="4243,1115" coordsize="10,20">
              <v:shape style="position:absolute;left:4243;top:1115;width:10;height:20" coordorigin="4243,1115" coordsize="10,20" path="m4243,1134l4253,1134,4253,1115,4243,1115,4243,1134xe" filled="true" fillcolor="#000000" stroked="false">
                <v:path arrowok="t"/>
                <v:fill type="solid"/>
              </v:shape>
            </v:group>
            <v:group style="position:absolute;left:4243;top:1134;width:10;height:20" coordorigin="4243,1134" coordsize="10,20">
              <v:shape style="position:absolute;left:4243;top:1134;width:10;height:20" coordorigin="4243,1134" coordsize="10,20" path="m4243,1153l4253,1153,4253,1134,4243,1134,4243,1153xe" filled="true" fillcolor="#000000" stroked="false">
                <v:path arrowok="t"/>
                <v:fill type="solid"/>
              </v:shape>
            </v:group>
            <v:group style="position:absolute;left:4243;top:1153;width:10;height:20" coordorigin="4243,1153" coordsize="10,20">
              <v:shape style="position:absolute;left:4243;top:1153;width:10;height:20" coordorigin="4243,1153" coordsize="10,20" path="m4243,1172l4253,1172,4253,1153,4243,1153,4243,1172xe" filled="true" fillcolor="#000000" stroked="false">
                <v:path arrowok="t"/>
                <v:fill type="solid"/>
              </v:shape>
            </v:group>
            <v:group style="position:absolute;left:4243;top:1172;width:10;height:20" coordorigin="4243,1172" coordsize="10,20">
              <v:shape style="position:absolute;left:4243;top:1172;width:10;height:20" coordorigin="4243,1172" coordsize="10,20" path="m4243,1192l4253,1192,4253,1172,4243,1172,4243,1192xe" filled="true" fillcolor="#000000" stroked="false">
                <v:path arrowok="t"/>
                <v:fill type="solid"/>
              </v:shape>
            </v:group>
            <v:group style="position:absolute;left:4243;top:1192;width:10;height:20" coordorigin="4243,1192" coordsize="10,20">
              <v:shape style="position:absolute;left:4243;top:1192;width:10;height:20" coordorigin="4243,1192" coordsize="10,20" path="m4243,1211l4253,1211,4253,1192,4243,1192,4243,1211xe" filled="true" fillcolor="#000000" stroked="false">
                <v:path arrowok="t"/>
                <v:fill type="solid"/>
              </v:shape>
            </v:group>
            <v:group style="position:absolute;left:4243;top:1211;width:10;height:20" coordorigin="4243,1211" coordsize="10,20">
              <v:shape style="position:absolute;left:4243;top:1211;width:10;height:20" coordorigin="4243,1211" coordsize="10,20" path="m4243,1230l4253,1230,4253,1211,4243,1211,4243,1230xe" filled="true" fillcolor="#000000" stroked="false">
                <v:path arrowok="t"/>
                <v:fill type="solid"/>
              </v:shape>
            </v:group>
            <v:group style="position:absolute;left:4243;top:1230;width:10;height:20" coordorigin="4243,1230" coordsize="10,20">
              <v:shape style="position:absolute;left:4243;top:1230;width:10;height:20" coordorigin="4243,1230" coordsize="10,20" path="m4243,1249l4253,1249,4253,1230,4243,1230,4243,1249xe" filled="true" fillcolor="#000000" stroked="false">
                <v:path arrowok="t"/>
                <v:fill type="solid"/>
              </v:shape>
            </v:group>
            <v:group style="position:absolute;left:4243;top:1249;width:10;height:20" coordorigin="4243,1249" coordsize="10,20">
              <v:shape style="position:absolute;left:4243;top:1249;width:10;height:20" coordorigin="4243,1249" coordsize="10,20" path="m4243,1268l4253,1268,4253,1249,4243,1249,4243,1268xe" filled="true" fillcolor="#000000" stroked="false">
                <v:path arrowok="t"/>
                <v:fill type="solid"/>
              </v:shape>
            </v:group>
            <v:group style="position:absolute;left:4243;top:1268;width:10;height:20" coordorigin="4243,1268" coordsize="10,20">
              <v:shape style="position:absolute;left:4243;top:1268;width:10;height:20" coordorigin="4243,1268" coordsize="10,20" path="m4243,1288l4253,1288,4253,1268,4243,1268,4243,1288xe" filled="true" fillcolor="#000000" stroked="false">
                <v:path arrowok="t"/>
                <v:fill type="solid"/>
              </v:shape>
            </v:group>
            <v:group style="position:absolute;left:4243;top:1288;width:10;height:20" coordorigin="4243,1288" coordsize="10,20">
              <v:shape style="position:absolute;left:4243;top:1288;width:10;height:20" coordorigin="4243,1288" coordsize="10,20" path="m4243,1307l4253,1307,4253,1288,4243,1288,4243,1307xe" filled="true" fillcolor="#000000" stroked="false">
                <v:path arrowok="t"/>
                <v:fill type="solid"/>
              </v:shape>
            </v:group>
            <v:group style="position:absolute;left:4243;top:1307;width:10;height:20" coordorigin="4243,1307" coordsize="10,20">
              <v:shape style="position:absolute;left:4243;top:1307;width:10;height:20" coordorigin="4243,1307" coordsize="10,20" path="m4243,1326l4253,1326,4253,1307,4243,1307,4243,1326xe" filled="true" fillcolor="#000000" stroked="false">
                <v:path arrowok="t"/>
                <v:fill type="solid"/>
              </v:shape>
            </v:group>
            <v:group style="position:absolute;left:4243;top:1326;width:10;height:20" coordorigin="4243,1326" coordsize="10,20">
              <v:shape style="position:absolute;left:4243;top:1326;width:10;height:20" coordorigin="4243,1326" coordsize="10,20" path="m4243,1345l4253,1345,4253,1326,4243,1326,4243,1345xe" filled="true" fillcolor="#000000" stroked="false">
                <v:path arrowok="t"/>
                <v:fill type="solid"/>
              </v:shape>
            </v:group>
            <v:group style="position:absolute;left:4243;top:1345;width:10;height:20" coordorigin="4243,1345" coordsize="10,20">
              <v:shape style="position:absolute;left:4243;top:1345;width:10;height:20" coordorigin="4243,1345" coordsize="10,20" path="m4243,1364l4253,1364,4253,1345,4243,1345,4243,1364xe" filled="true" fillcolor="#000000" stroked="false">
                <v:path arrowok="t"/>
                <v:fill type="solid"/>
              </v:shape>
            </v:group>
            <v:group style="position:absolute;left:4243;top:1364;width:10;height:20" coordorigin="4243,1364" coordsize="10,20">
              <v:shape style="position:absolute;left:4243;top:1364;width:10;height:20" coordorigin="4243,1364" coordsize="10,20" path="m4243,1384l4253,1384,4253,1364,4243,1364,4243,1384xe" filled="true" fillcolor="#000000" stroked="false">
                <v:path arrowok="t"/>
                <v:fill type="solid"/>
              </v:shape>
            </v:group>
            <v:group style="position:absolute;left:4243;top:1392;width:10;height:2" coordorigin="4243,1392" coordsize="10,2">
              <v:shape style="position:absolute;left:4243;top:1392;width:10;height:2" coordorigin="4243,1392" coordsize="10,0" path="m4243,1392l4253,1392e" filled="false" stroked="true" strokeweight=".839996pt" strokecolor="#000000">
                <v:path arrowok="t"/>
              </v:shape>
            </v:group>
            <v:group style="position:absolute;left:6116;top:520;width:10;height:20" coordorigin="6116,520" coordsize="10,20">
              <v:shape style="position:absolute;left:6116;top:520;width:10;height:20" coordorigin="6116,520" coordsize="10,20" path="m6116,539l6126,539,6126,520,6116,520,6116,539xe" filled="true" fillcolor="#000000" stroked="false">
                <v:path arrowok="t"/>
                <v:fill type="solid"/>
              </v:shape>
            </v:group>
            <v:group style="position:absolute;left:6116;top:539;width:10;height:20" coordorigin="6116,539" coordsize="10,20">
              <v:shape style="position:absolute;left:6116;top:539;width:10;height:20" coordorigin="6116,539" coordsize="10,20" path="m6116,558l6126,558,6126,539,6116,539,6116,558xe" filled="true" fillcolor="#000000" stroked="false">
                <v:path arrowok="t"/>
                <v:fill type="solid"/>
              </v:shape>
            </v:group>
            <v:group style="position:absolute;left:6116;top:558;width:10;height:20" coordorigin="6116,558" coordsize="10,20">
              <v:shape style="position:absolute;left:6116;top:558;width:10;height:20" coordorigin="6116,558" coordsize="10,20" path="m6116,577l6126,577,6126,558,6116,558,6116,577xe" filled="true" fillcolor="#000000" stroked="false">
                <v:path arrowok="t"/>
                <v:fill type="solid"/>
              </v:shape>
            </v:group>
            <v:group style="position:absolute;left:6116;top:577;width:10;height:20" coordorigin="6116,577" coordsize="10,20">
              <v:shape style="position:absolute;left:6116;top:577;width:10;height:20" coordorigin="6116,577" coordsize="10,20" path="m6116,596l6126,596,6126,577,6116,577,6116,596xe" filled="true" fillcolor="#000000" stroked="false">
                <v:path arrowok="t"/>
                <v:fill type="solid"/>
              </v:shape>
            </v:group>
            <v:group style="position:absolute;left:6116;top:596;width:10;height:20" coordorigin="6116,596" coordsize="10,20">
              <v:shape style="position:absolute;left:6116;top:596;width:10;height:20" coordorigin="6116,596" coordsize="10,20" path="m6116,616l6126,616,6126,596,6116,596,6116,616xe" filled="true" fillcolor="#000000" stroked="false">
                <v:path arrowok="t"/>
                <v:fill type="solid"/>
              </v:shape>
            </v:group>
            <v:group style="position:absolute;left:6116;top:616;width:10;height:20" coordorigin="6116,616" coordsize="10,20">
              <v:shape style="position:absolute;left:6116;top:616;width:10;height:20" coordorigin="6116,616" coordsize="10,20" path="m6116,635l6126,635,6126,616,6116,616,6116,635xe" filled="true" fillcolor="#000000" stroked="false">
                <v:path arrowok="t"/>
                <v:fill type="solid"/>
              </v:shape>
            </v:group>
            <v:group style="position:absolute;left:6116;top:635;width:10;height:20" coordorigin="6116,635" coordsize="10,20">
              <v:shape style="position:absolute;left:6116;top:635;width:10;height:20" coordorigin="6116,635" coordsize="10,20" path="m6116,654l6126,654,6126,635,6116,635,6116,654xe" filled="true" fillcolor="#000000" stroked="false">
                <v:path arrowok="t"/>
                <v:fill type="solid"/>
              </v:shape>
            </v:group>
            <v:group style="position:absolute;left:6116;top:654;width:10;height:20" coordorigin="6116,654" coordsize="10,20">
              <v:shape style="position:absolute;left:6116;top:654;width:10;height:20" coordorigin="6116,654" coordsize="10,20" path="m6116,673l6126,673,6126,654,6116,654,6116,673xe" filled="true" fillcolor="#000000" stroked="false">
                <v:path arrowok="t"/>
                <v:fill type="solid"/>
              </v:shape>
            </v:group>
            <v:group style="position:absolute;left:6116;top:673;width:10;height:20" coordorigin="6116,673" coordsize="10,20">
              <v:shape style="position:absolute;left:6116;top:673;width:10;height:20" coordorigin="6116,673" coordsize="10,20" path="m6116,692l6126,692,6126,673,6116,673,6116,692xe" filled="true" fillcolor="#000000" stroked="false">
                <v:path arrowok="t"/>
                <v:fill type="solid"/>
              </v:shape>
            </v:group>
            <v:group style="position:absolute;left:6116;top:692;width:10;height:20" coordorigin="6116,692" coordsize="10,20">
              <v:shape style="position:absolute;left:6116;top:692;width:10;height:20" coordorigin="6116,692" coordsize="10,20" path="m6116,712l6126,712,6126,692,6116,692,6116,712xe" filled="true" fillcolor="#000000" stroked="false">
                <v:path arrowok="t"/>
                <v:fill type="solid"/>
              </v:shape>
            </v:group>
            <v:group style="position:absolute;left:6116;top:712;width:10;height:20" coordorigin="6116,712" coordsize="10,20">
              <v:shape style="position:absolute;left:6116;top:712;width:10;height:20" coordorigin="6116,712" coordsize="10,20" path="m6116,731l6126,731,6126,712,6116,712,6116,731xe" filled="true" fillcolor="#000000" stroked="false">
                <v:path arrowok="t"/>
                <v:fill type="solid"/>
              </v:shape>
            </v:group>
            <v:group style="position:absolute;left:6116;top:731;width:10;height:20" coordorigin="6116,731" coordsize="10,20">
              <v:shape style="position:absolute;left:6116;top:731;width:10;height:20" coordorigin="6116,731" coordsize="10,20" path="m6116,750l6126,750,6126,731,6116,731,6116,750xe" filled="true" fillcolor="#000000" stroked="false">
                <v:path arrowok="t"/>
                <v:fill type="solid"/>
              </v:shape>
            </v:group>
            <v:group style="position:absolute;left:6116;top:750;width:10;height:20" coordorigin="6116,750" coordsize="10,20">
              <v:shape style="position:absolute;left:6116;top:750;width:10;height:20" coordorigin="6116,750" coordsize="10,20" path="m6116,769l6126,769,6126,750,6116,750,6116,769xe" filled="true" fillcolor="#000000" stroked="false">
                <v:path arrowok="t"/>
                <v:fill type="solid"/>
              </v:shape>
            </v:group>
            <v:group style="position:absolute;left:6116;top:769;width:10;height:20" coordorigin="6116,769" coordsize="10,20">
              <v:shape style="position:absolute;left:6116;top:769;width:10;height:20" coordorigin="6116,769" coordsize="10,20" path="m6116,788l6126,788,6126,769,6116,769,6116,788xe" filled="true" fillcolor="#000000" stroked="false">
                <v:path arrowok="t"/>
                <v:fill type="solid"/>
              </v:shape>
            </v:group>
            <v:group style="position:absolute;left:6116;top:788;width:10;height:20" coordorigin="6116,788" coordsize="10,20">
              <v:shape style="position:absolute;left:6116;top:788;width:10;height:20" coordorigin="6116,788" coordsize="10,20" path="m6116,808l6126,808,6126,788,6116,788,6116,808xe" filled="true" fillcolor="#000000" stroked="false">
                <v:path arrowok="t"/>
                <v:fill type="solid"/>
              </v:shape>
            </v:group>
            <v:group style="position:absolute;left:6116;top:808;width:10;height:20" coordorigin="6116,808" coordsize="10,20">
              <v:shape style="position:absolute;left:6116;top:808;width:10;height:20" coordorigin="6116,808" coordsize="10,20" path="m6116,827l6126,827,6126,808,6116,808,6116,827xe" filled="true" fillcolor="#000000" stroked="false">
                <v:path arrowok="t"/>
                <v:fill type="solid"/>
              </v:shape>
            </v:group>
            <v:group style="position:absolute;left:6116;top:827;width:10;height:20" coordorigin="6116,827" coordsize="10,20">
              <v:shape style="position:absolute;left:6116;top:827;width:10;height:20" coordorigin="6116,827" coordsize="10,20" path="m6116,846l6126,846,6126,827,6116,827,6116,846xe" filled="true" fillcolor="#000000" stroked="false">
                <v:path arrowok="t"/>
                <v:fill type="solid"/>
              </v:shape>
            </v:group>
            <v:group style="position:absolute;left:6116;top:846;width:10;height:20" coordorigin="6116,846" coordsize="10,20">
              <v:shape style="position:absolute;left:6116;top:846;width:10;height:20" coordorigin="6116,846" coordsize="10,20" path="m6116,865l6126,865,6126,846,6116,846,6116,865xe" filled="true" fillcolor="#000000" stroked="false">
                <v:path arrowok="t"/>
                <v:fill type="solid"/>
              </v:shape>
            </v:group>
            <v:group style="position:absolute;left:6116;top:865;width:10;height:20" coordorigin="6116,865" coordsize="10,20">
              <v:shape style="position:absolute;left:6116;top:865;width:10;height:20" coordorigin="6116,865" coordsize="10,20" path="m6116,884l6126,884,6126,865,6116,865,6116,884xe" filled="true" fillcolor="#000000" stroked="false">
                <v:path arrowok="t"/>
                <v:fill type="solid"/>
              </v:shape>
            </v:group>
            <v:group style="position:absolute;left:6116;top:884;width:10;height:20" coordorigin="6116,884" coordsize="10,20">
              <v:shape style="position:absolute;left:6116;top:884;width:10;height:20" coordorigin="6116,884" coordsize="10,20" path="m6116,904l6126,904,6126,884,6116,884,6116,904xe" filled="true" fillcolor="#000000" stroked="false">
                <v:path arrowok="t"/>
                <v:fill type="solid"/>
              </v:shape>
            </v:group>
            <v:group style="position:absolute;left:6116;top:904;width:10;height:20" coordorigin="6116,904" coordsize="10,20">
              <v:shape style="position:absolute;left:6116;top:904;width:10;height:20" coordorigin="6116,904" coordsize="10,20" path="m6116,923l6126,923,6126,904,6116,904,6116,923xe" filled="true" fillcolor="#000000" stroked="false">
                <v:path arrowok="t"/>
                <v:fill type="solid"/>
              </v:shape>
            </v:group>
            <v:group style="position:absolute;left:6116;top:923;width:10;height:20" coordorigin="6116,923" coordsize="10,20">
              <v:shape style="position:absolute;left:6116;top:923;width:10;height:20" coordorigin="6116,923" coordsize="10,20" path="m6116,942l6126,942,6126,923,6116,923,6116,942xe" filled="true" fillcolor="#000000" stroked="false">
                <v:path arrowok="t"/>
                <v:fill type="solid"/>
              </v:shape>
            </v:group>
            <v:group style="position:absolute;left:6116;top:942;width:10;height:20" coordorigin="6116,942" coordsize="10,20">
              <v:shape style="position:absolute;left:6116;top:942;width:10;height:20" coordorigin="6116,942" coordsize="10,20" path="m6116,961l6126,961,6126,942,6116,942,6116,961xe" filled="true" fillcolor="#000000" stroked="false">
                <v:path arrowok="t"/>
                <v:fill type="solid"/>
              </v:shape>
            </v:group>
            <v:group style="position:absolute;left:6116;top:961;width:10;height:20" coordorigin="6116,961" coordsize="10,20">
              <v:shape style="position:absolute;left:6116;top:961;width:10;height:20" coordorigin="6116,961" coordsize="10,20" path="m6116,980l6126,980,6126,961,6116,961,6116,980xe" filled="true" fillcolor="#000000" stroked="false">
                <v:path arrowok="t"/>
                <v:fill type="solid"/>
              </v:shape>
            </v:group>
            <v:group style="position:absolute;left:6116;top:980;width:10;height:20" coordorigin="6116,980" coordsize="10,20">
              <v:shape style="position:absolute;left:6116;top:980;width:10;height:20" coordorigin="6116,980" coordsize="10,20" path="m6116,1000l6126,1000,6126,980,6116,980,6116,1000xe" filled="true" fillcolor="#000000" stroked="false">
                <v:path arrowok="t"/>
                <v:fill type="solid"/>
              </v:shape>
            </v:group>
            <v:group style="position:absolute;left:6116;top:1000;width:10;height:20" coordorigin="6116,1000" coordsize="10,20">
              <v:shape style="position:absolute;left:6116;top:1000;width:10;height:20" coordorigin="6116,1000" coordsize="10,20" path="m6116,1019l6126,1019,6126,1000,6116,1000,6116,1019xe" filled="true" fillcolor="#000000" stroked="false">
                <v:path arrowok="t"/>
                <v:fill type="solid"/>
              </v:shape>
            </v:group>
            <v:group style="position:absolute;left:6116;top:1019;width:10;height:20" coordorigin="6116,1019" coordsize="10,20">
              <v:shape style="position:absolute;left:6116;top:1019;width:10;height:20" coordorigin="6116,1019" coordsize="10,20" path="m6116,1038l6126,1038,6126,1019,6116,1019,6116,1038xe" filled="true" fillcolor="#000000" stroked="false">
                <v:path arrowok="t"/>
                <v:fill type="solid"/>
              </v:shape>
            </v:group>
            <v:group style="position:absolute;left:6116;top:1038;width:10;height:20" coordorigin="6116,1038" coordsize="10,20">
              <v:shape style="position:absolute;left:6116;top:1038;width:10;height:20" coordorigin="6116,1038" coordsize="10,20" path="m6116,1057l6126,1057,6126,1038,6116,1038,6116,1057xe" filled="true" fillcolor="#000000" stroked="false">
                <v:path arrowok="t"/>
                <v:fill type="solid"/>
              </v:shape>
            </v:group>
            <v:group style="position:absolute;left:6116;top:1057;width:10;height:20" coordorigin="6116,1057" coordsize="10,20">
              <v:shape style="position:absolute;left:6116;top:1057;width:10;height:20" coordorigin="6116,1057" coordsize="10,20" path="m6116,1076l6126,1076,6126,1057,6116,1057,6116,1076xe" filled="true" fillcolor="#000000" stroked="false">
                <v:path arrowok="t"/>
                <v:fill type="solid"/>
              </v:shape>
            </v:group>
            <v:group style="position:absolute;left:6116;top:1076;width:10;height:20" coordorigin="6116,1076" coordsize="10,20">
              <v:shape style="position:absolute;left:6116;top:1076;width:10;height:20" coordorigin="6116,1076" coordsize="10,20" path="m6116,1096l6126,1096,6126,1076,6116,1076,6116,1096xe" filled="true" fillcolor="#000000" stroked="false">
                <v:path arrowok="t"/>
                <v:fill type="solid"/>
              </v:shape>
            </v:group>
            <v:group style="position:absolute;left:6116;top:1096;width:10;height:20" coordorigin="6116,1096" coordsize="10,20">
              <v:shape style="position:absolute;left:6116;top:1096;width:10;height:20" coordorigin="6116,1096" coordsize="10,20" path="m6116,1115l6126,1115,6126,1096,6116,1096,6116,1115xe" filled="true" fillcolor="#000000" stroked="false">
                <v:path arrowok="t"/>
                <v:fill type="solid"/>
              </v:shape>
            </v:group>
            <v:group style="position:absolute;left:6116;top:1115;width:10;height:20" coordorigin="6116,1115" coordsize="10,20">
              <v:shape style="position:absolute;left:6116;top:1115;width:10;height:20" coordorigin="6116,1115" coordsize="10,20" path="m6116,1134l6126,1134,6126,1115,6116,1115,6116,1134xe" filled="true" fillcolor="#000000" stroked="false">
                <v:path arrowok="t"/>
                <v:fill type="solid"/>
              </v:shape>
            </v:group>
            <v:group style="position:absolute;left:6116;top:1134;width:10;height:20" coordorigin="6116,1134" coordsize="10,20">
              <v:shape style="position:absolute;left:6116;top:1134;width:10;height:20" coordorigin="6116,1134" coordsize="10,20" path="m6116,1153l6126,1153,6126,1134,6116,1134,6116,1153xe" filled="true" fillcolor="#000000" stroked="false">
                <v:path arrowok="t"/>
                <v:fill type="solid"/>
              </v:shape>
            </v:group>
            <v:group style="position:absolute;left:6116;top:1153;width:10;height:20" coordorigin="6116,1153" coordsize="10,20">
              <v:shape style="position:absolute;left:6116;top:1153;width:10;height:20" coordorigin="6116,1153" coordsize="10,20" path="m6116,1172l6126,1172,6126,1153,6116,1153,6116,1172xe" filled="true" fillcolor="#000000" stroked="false">
                <v:path arrowok="t"/>
                <v:fill type="solid"/>
              </v:shape>
            </v:group>
            <v:group style="position:absolute;left:6116;top:1172;width:10;height:20" coordorigin="6116,1172" coordsize="10,20">
              <v:shape style="position:absolute;left:6116;top:1172;width:10;height:20" coordorigin="6116,1172" coordsize="10,20" path="m6116,1192l6126,1192,6126,1172,6116,1172,6116,1192xe" filled="true" fillcolor="#000000" stroked="false">
                <v:path arrowok="t"/>
                <v:fill type="solid"/>
              </v:shape>
            </v:group>
            <v:group style="position:absolute;left:6116;top:1192;width:10;height:20" coordorigin="6116,1192" coordsize="10,20">
              <v:shape style="position:absolute;left:6116;top:1192;width:10;height:20" coordorigin="6116,1192" coordsize="10,20" path="m6116,1211l6126,1211,6126,1192,6116,1192,6116,1211xe" filled="true" fillcolor="#000000" stroked="false">
                <v:path arrowok="t"/>
                <v:fill type="solid"/>
              </v:shape>
            </v:group>
            <v:group style="position:absolute;left:6116;top:1211;width:10;height:20" coordorigin="6116,1211" coordsize="10,20">
              <v:shape style="position:absolute;left:6116;top:1211;width:10;height:20" coordorigin="6116,1211" coordsize="10,20" path="m6116,1230l6126,1230,6126,1211,6116,1211,6116,1230xe" filled="true" fillcolor="#000000" stroked="false">
                <v:path arrowok="t"/>
                <v:fill type="solid"/>
              </v:shape>
            </v:group>
            <v:group style="position:absolute;left:6116;top:1230;width:10;height:20" coordorigin="6116,1230" coordsize="10,20">
              <v:shape style="position:absolute;left:6116;top:1230;width:10;height:20" coordorigin="6116,1230" coordsize="10,20" path="m6116,1249l6126,1249,6126,1230,6116,1230,6116,1249xe" filled="true" fillcolor="#000000" stroked="false">
                <v:path arrowok="t"/>
                <v:fill type="solid"/>
              </v:shape>
            </v:group>
            <v:group style="position:absolute;left:6116;top:1249;width:10;height:20" coordorigin="6116,1249" coordsize="10,20">
              <v:shape style="position:absolute;left:6116;top:1249;width:10;height:20" coordorigin="6116,1249" coordsize="10,20" path="m6116,1268l6126,1268,6126,1249,6116,1249,6116,1268xe" filled="true" fillcolor="#000000" stroked="false">
                <v:path arrowok="t"/>
                <v:fill type="solid"/>
              </v:shape>
            </v:group>
            <v:group style="position:absolute;left:6116;top:1268;width:10;height:20" coordorigin="6116,1268" coordsize="10,20">
              <v:shape style="position:absolute;left:6116;top:1268;width:10;height:20" coordorigin="6116,1268" coordsize="10,20" path="m6116,1288l6126,1288,6126,1268,6116,1268,6116,1288xe" filled="true" fillcolor="#000000" stroked="false">
                <v:path arrowok="t"/>
                <v:fill type="solid"/>
              </v:shape>
            </v:group>
            <v:group style="position:absolute;left:6116;top:1288;width:10;height:20" coordorigin="6116,1288" coordsize="10,20">
              <v:shape style="position:absolute;left:6116;top:1288;width:10;height:20" coordorigin="6116,1288" coordsize="10,20" path="m6116,1307l6126,1307,6126,1288,6116,1288,6116,1307xe" filled="true" fillcolor="#000000" stroked="false">
                <v:path arrowok="t"/>
                <v:fill type="solid"/>
              </v:shape>
              <v:shape style="position:absolute;left:29;top:1307;width:7770;height:103" type="#_x0000_t75" stroked="false">
                <v:imagedata r:id="rId32" o:title=""/>
              </v:shape>
            </v:group>
            <v:group style="position:absolute;left:2612;top:1410;width:10;height:20" coordorigin="2612,1410" coordsize="10,20">
              <v:shape style="position:absolute;left:2612;top:1410;width:10;height:20" coordorigin="2612,1410" coordsize="10,20" path="m2612,1429l2621,1429,2621,1410,2612,1410,2612,1429xe" filled="true" fillcolor="#000000" stroked="false">
                <v:path arrowok="t"/>
                <v:fill type="solid"/>
              </v:shape>
            </v:group>
            <v:group style="position:absolute;left:2612;top:1429;width:10;height:20" coordorigin="2612,1429" coordsize="10,20">
              <v:shape style="position:absolute;left:2612;top:1429;width:10;height:20" coordorigin="2612,1429" coordsize="10,20" path="m2612,1448l2621,1448,2621,1429,2612,1429,2612,1448xe" filled="true" fillcolor="#000000" stroked="false">
                <v:path arrowok="t"/>
                <v:fill type="solid"/>
              </v:shape>
            </v:group>
            <v:group style="position:absolute;left:2612;top:1448;width:10;height:20" coordorigin="2612,1448" coordsize="10,20">
              <v:shape style="position:absolute;left:2612;top:1448;width:10;height:20" coordorigin="2612,1448" coordsize="10,20" path="m2612,1468l2621,1468,2621,1448,2612,1448,2612,1468xe" filled="true" fillcolor="#000000" stroked="false">
                <v:path arrowok="t"/>
                <v:fill type="solid"/>
              </v:shape>
            </v:group>
            <v:group style="position:absolute;left:2612;top:1468;width:10;height:20" coordorigin="2612,1468" coordsize="10,20">
              <v:shape style="position:absolute;left:2612;top:1468;width:10;height:20" coordorigin="2612,1468" coordsize="10,20" path="m2612,1487l2621,1487,2621,1468,2612,1468,2612,1487xe" filled="true" fillcolor="#000000" stroked="false">
                <v:path arrowok="t"/>
                <v:fill type="solid"/>
              </v:shape>
            </v:group>
            <v:group style="position:absolute;left:2612;top:1487;width:10;height:20" coordorigin="2612,1487" coordsize="10,20">
              <v:shape style="position:absolute;left:2612;top:1487;width:10;height:20" coordorigin="2612,1487" coordsize="10,20" path="m2612,1506l2621,1506,2621,1487,2612,1487,2612,1506xe" filled="true" fillcolor="#000000" stroked="false">
                <v:path arrowok="t"/>
                <v:fill type="solid"/>
              </v:shape>
            </v:group>
            <v:group style="position:absolute;left:2612;top:1506;width:10;height:20" coordorigin="2612,1506" coordsize="10,20">
              <v:shape style="position:absolute;left:2612;top:1506;width:10;height:20" coordorigin="2612,1506" coordsize="10,20" path="m2612,1525l2621,1525,2621,1506,2612,1506,2612,1525xe" filled="true" fillcolor="#000000" stroked="false">
                <v:path arrowok="t"/>
                <v:fill type="solid"/>
              </v:shape>
            </v:group>
            <v:group style="position:absolute;left:2612;top:1525;width:10;height:20" coordorigin="2612,1525" coordsize="10,20">
              <v:shape style="position:absolute;left:2612;top:1525;width:10;height:20" coordorigin="2612,1525" coordsize="10,20" path="m2612,1544l2621,1544,2621,1525,2612,1525,2612,1544xe" filled="true" fillcolor="#000000" stroked="false">
                <v:path arrowok="t"/>
                <v:fill type="solid"/>
              </v:shape>
            </v:group>
            <v:group style="position:absolute;left:2612;top:1544;width:10;height:20" coordorigin="2612,1544" coordsize="10,20">
              <v:shape style="position:absolute;left:2612;top:1544;width:10;height:20" coordorigin="2612,1544" coordsize="10,20" path="m2612,1564l2621,1564,2621,1544,2612,1544,2612,1564xe" filled="true" fillcolor="#000000" stroked="false">
                <v:path arrowok="t"/>
                <v:fill type="solid"/>
              </v:shape>
            </v:group>
            <v:group style="position:absolute;left:2612;top:1564;width:10;height:20" coordorigin="2612,1564" coordsize="10,20">
              <v:shape style="position:absolute;left:2612;top:1564;width:10;height:20" coordorigin="2612,1564" coordsize="10,20" path="m2612,1583l2621,1583,2621,1564,2612,1564,2612,1583xe" filled="true" fillcolor="#000000" stroked="false">
                <v:path arrowok="t"/>
                <v:fill type="solid"/>
              </v:shape>
            </v:group>
            <v:group style="position:absolute;left:2612;top:1583;width:10;height:20" coordorigin="2612,1583" coordsize="10,20">
              <v:shape style="position:absolute;left:2612;top:1583;width:10;height:20" coordorigin="2612,1583" coordsize="10,20" path="m2612,1602l2621,1602,2621,1583,2612,1583,2612,1602xe" filled="true" fillcolor="#000000" stroked="false">
                <v:path arrowok="t"/>
                <v:fill type="solid"/>
              </v:shape>
            </v:group>
            <v:group style="position:absolute;left:2612;top:1602;width:10;height:20" coordorigin="2612,1602" coordsize="10,20">
              <v:shape style="position:absolute;left:2612;top:1602;width:10;height:20" coordorigin="2612,1602" coordsize="10,20" path="m2612,1621l2621,1621,2621,1602,2612,1602,2612,1621xe" filled="true" fillcolor="#000000" stroked="false">
                <v:path arrowok="t"/>
                <v:fill type="solid"/>
              </v:shape>
            </v:group>
            <v:group style="position:absolute;left:2612;top:1621;width:10;height:20" coordorigin="2612,1621" coordsize="10,20">
              <v:shape style="position:absolute;left:2612;top:1621;width:10;height:20" coordorigin="2612,1621" coordsize="10,20" path="m2612,1640l2621,1640,2621,1621,2612,1621,2612,1640xe" filled="true" fillcolor="#000000" stroked="false">
                <v:path arrowok="t"/>
                <v:fill type="solid"/>
              </v:shape>
            </v:group>
            <v:group style="position:absolute;left:2612;top:1640;width:10;height:20" coordorigin="2612,1640" coordsize="10,20">
              <v:shape style="position:absolute;left:2612;top:1640;width:10;height:20" coordorigin="2612,1640" coordsize="10,20" path="m2612,1660l2621,1660,2621,1640,2612,1640,2612,1660xe" filled="true" fillcolor="#000000" stroked="false">
                <v:path arrowok="t"/>
                <v:fill type="solid"/>
              </v:shape>
            </v:group>
            <v:group style="position:absolute;left:2612;top:1660;width:10;height:20" coordorigin="2612,1660" coordsize="10,20">
              <v:shape style="position:absolute;left:2612;top:1660;width:10;height:20" coordorigin="2612,1660" coordsize="10,20" path="m2612,1679l2621,1679,2621,1660,2612,1660,2612,1679xe" filled="true" fillcolor="#000000" stroked="false">
                <v:path arrowok="t"/>
                <v:fill type="solid"/>
              </v:shape>
            </v:group>
            <v:group style="position:absolute;left:2612;top:1679;width:10;height:20" coordorigin="2612,1679" coordsize="10,20">
              <v:shape style="position:absolute;left:2612;top:1679;width:10;height:20" coordorigin="2612,1679" coordsize="10,20" path="m2612,1698l2621,1698,2621,1679,2612,1679,2612,1698xe" filled="true" fillcolor="#000000" stroked="false">
                <v:path arrowok="t"/>
                <v:fill type="solid"/>
              </v:shape>
            </v:group>
            <v:group style="position:absolute;left:2612;top:1698;width:10;height:20" coordorigin="2612,1698" coordsize="10,20">
              <v:shape style="position:absolute;left:2612;top:1698;width:10;height:20" coordorigin="2612,1698" coordsize="10,20" path="m2612,1717l2621,1717,2621,1698,2612,1698,2612,1717xe" filled="true" fillcolor="#000000" stroked="false">
                <v:path arrowok="t"/>
                <v:fill type="solid"/>
              </v:shape>
            </v:group>
            <v:group style="position:absolute;left:2612;top:1717;width:10;height:20" coordorigin="2612,1717" coordsize="10,20">
              <v:shape style="position:absolute;left:2612;top:1717;width:10;height:20" coordorigin="2612,1717" coordsize="10,20" path="m2612,1736l2621,1736,2621,1717,2612,1717,2612,1736xe" filled="true" fillcolor="#000000" stroked="false">
                <v:path arrowok="t"/>
                <v:fill type="solid"/>
              </v:shape>
            </v:group>
            <v:group style="position:absolute;left:2612;top:1736;width:10;height:20" coordorigin="2612,1736" coordsize="10,20">
              <v:shape style="position:absolute;left:2612;top:1736;width:10;height:20" coordorigin="2612,1736" coordsize="10,20" path="m2612,1756l2621,1756,2621,1736,2612,1736,2612,1756xe" filled="true" fillcolor="#000000" stroked="false">
                <v:path arrowok="t"/>
                <v:fill type="solid"/>
              </v:shape>
            </v:group>
            <v:group style="position:absolute;left:2612;top:1756;width:10;height:20" coordorigin="2612,1756" coordsize="10,20">
              <v:shape style="position:absolute;left:2612;top:1756;width:10;height:20" coordorigin="2612,1756" coordsize="10,20" path="m2612,1775l2621,1775,2621,1756,2612,1756,2612,1775xe" filled="true" fillcolor="#000000" stroked="false">
                <v:path arrowok="t"/>
                <v:fill type="solid"/>
              </v:shape>
            </v:group>
            <v:group style="position:absolute;left:2612;top:1775;width:10;height:20" coordorigin="2612,1775" coordsize="10,20">
              <v:shape style="position:absolute;left:2612;top:1775;width:10;height:20" coordorigin="2612,1775" coordsize="10,20" path="m2612,1794l2621,1794,2621,1775,2612,1775,2612,1794xe" filled="true" fillcolor="#000000" stroked="false">
                <v:path arrowok="t"/>
                <v:fill type="solid"/>
              </v:shape>
            </v:group>
            <v:group style="position:absolute;left:2612;top:1794;width:10;height:20" coordorigin="2612,1794" coordsize="10,20">
              <v:shape style="position:absolute;left:2612;top:1794;width:10;height:20" coordorigin="2612,1794" coordsize="10,20" path="m2612,1814l2621,1814,2621,1794,2612,1794,2612,1814xe" filled="true" fillcolor="#000000" stroked="false">
                <v:path arrowok="t"/>
                <v:fill type="solid"/>
              </v:shape>
            </v:group>
            <v:group style="position:absolute;left:2612;top:1814;width:10;height:20" coordorigin="2612,1814" coordsize="10,20">
              <v:shape style="position:absolute;left:2612;top:1814;width:10;height:20" coordorigin="2612,1814" coordsize="10,20" path="m2612,1833l2621,1833,2621,1814,2612,1814,2612,1833xe" filled="true" fillcolor="#000000" stroked="false">
                <v:path arrowok="t"/>
                <v:fill type="solid"/>
              </v:shape>
            </v:group>
            <v:group style="position:absolute;left:2612;top:1833;width:10;height:20" coordorigin="2612,1833" coordsize="10,20">
              <v:shape style="position:absolute;left:2612;top:1833;width:10;height:20" coordorigin="2612,1833" coordsize="10,20" path="m2612,1852l2621,1852,2621,1833,2612,1833,2612,1852xe" filled="true" fillcolor="#000000" stroked="false">
                <v:path arrowok="t"/>
                <v:fill type="solid"/>
              </v:shape>
            </v:group>
            <v:group style="position:absolute;left:2612;top:1852;width:10;height:20" coordorigin="2612,1852" coordsize="10,20">
              <v:shape style="position:absolute;left:2612;top:1852;width:10;height:20" coordorigin="2612,1852" coordsize="10,20" path="m2612,1871l2621,1871,2621,1852,2612,1852,2612,1871xe" filled="true" fillcolor="#000000" stroked="false">
                <v:path arrowok="t"/>
                <v:fill type="solid"/>
              </v:shape>
            </v:group>
            <v:group style="position:absolute;left:2612;top:1871;width:10;height:20" coordorigin="2612,1871" coordsize="10,20">
              <v:shape style="position:absolute;left:2612;top:1871;width:10;height:20" coordorigin="2612,1871" coordsize="10,20" path="m2612,1890l2621,1890,2621,1871,2612,1871,2612,1890xe" filled="true" fillcolor="#000000" stroked="false">
                <v:path arrowok="t"/>
                <v:fill type="solid"/>
              </v:shape>
            </v:group>
            <v:group style="position:absolute;left:4243;top:1410;width:10;height:20" coordorigin="4243,1410" coordsize="10,20">
              <v:shape style="position:absolute;left:4243;top:1410;width:10;height:20" coordorigin="4243,1410" coordsize="10,20" path="m4243,1429l4253,1429,4253,1410,4243,1410,4243,1429xe" filled="true" fillcolor="#000000" stroked="false">
                <v:path arrowok="t"/>
                <v:fill type="solid"/>
              </v:shape>
            </v:group>
            <v:group style="position:absolute;left:4243;top:1429;width:10;height:20" coordorigin="4243,1429" coordsize="10,20">
              <v:shape style="position:absolute;left:4243;top:1429;width:10;height:20" coordorigin="4243,1429" coordsize="10,20" path="m4243,1448l4253,1448,4253,1429,4243,1429,4243,1448xe" filled="true" fillcolor="#000000" stroked="false">
                <v:path arrowok="t"/>
                <v:fill type="solid"/>
              </v:shape>
            </v:group>
            <v:group style="position:absolute;left:4243;top:1448;width:10;height:20" coordorigin="4243,1448" coordsize="10,20">
              <v:shape style="position:absolute;left:4243;top:1448;width:10;height:20" coordorigin="4243,1448" coordsize="10,20" path="m4243,1468l4253,1468,4253,1448,4243,1448,4243,1468xe" filled="true" fillcolor="#000000" stroked="false">
                <v:path arrowok="t"/>
                <v:fill type="solid"/>
              </v:shape>
            </v:group>
            <v:group style="position:absolute;left:4243;top:1468;width:10;height:20" coordorigin="4243,1468" coordsize="10,20">
              <v:shape style="position:absolute;left:4243;top:1468;width:10;height:20" coordorigin="4243,1468" coordsize="10,20" path="m4243,1487l4253,1487,4253,1468,4243,1468,4243,1487xe" filled="true" fillcolor="#000000" stroked="false">
                <v:path arrowok="t"/>
                <v:fill type="solid"/>
              </v:shape>
            </v:group>
            <v:group style="position:absolute;left:4243;top:1487;width:10;height:20" coordorigin="4243,1487" coordsize="10,20">
              <v:shape style="position:absolute;left:4243;top:1487;width:10;height:20" coordorigin="4243,1487" coordsize="10,20" path="m4243,1506l4253,1506,4253,1487,4243,1487,4243,1506xe" filled="true" fillcolor="#000000" stroked="false">
                <v:path arrowok="t"/>
                <v:fill type="solid"/>
              </v:shape>
            </v:group>
            <v:group style="position:absolute;left:4243;top:1506;width:10;height:20" coordorigin="4243,1506" coordsize="10,20">
              <v:shape style="position:absolute;left:4243;top:1506;width:10;height:20" coordorigin="4243,1506" coordsize="10,20" path="m4243,1525l4253,1525,4253,1506,4243,1506,4243,1525xe" filled="true" fillcolor="#000000" stroked="false">
                <v:path arrowok="t"/>
                <v:fill type="solid"/>
              </v:shape>
            </v:group>
            <v:group style="position:absolute;left:4243;top:1525;width:10;height:20" coordorigin="4243,1525" coordsize="10,20">
              <v:shape style="position:absolute;left:4243;top:1525;width:10;height:20" coordorigin="4243,1525" coordsize="10,20" path="m4243,1544l4253,1544,4253,1525,4243,1525,4243,1544xe" filled="true" fillcolor="#000000" stroked="false">
                <v:path arrowok="t"/>
                <v:fill type="solid"/>
              </v:shape>
            </v:group>
            <v:group style="position:absolute;left:4243;top:1544;width:10;height:20" coordorigin="4243,1544" coordsize="10,20">
              <v:shape style="position:absolute;left:4243;top:1544;width:10;height:20" coordorigin="4243,1544" coordsize="10,20" path="m4243,1564l4253,1564,4253,1544,4243,1544,4243,1564xe" filled="true" fillcolor="#000000" stroked="false">
                <v:path arrowok="t"/>
                <v:fill type="solid"/>
              </v:shape>
            </v:group>
            <v:group style="position:absolute;left:4243;top:1564;width:10;height:20" coordorigin="4243,1564" coordsize="10,20">
              <v:shape style="position:absolute;left:4243;top:1564;width:10;height:20" coordorigin="4243,1564" coordsize="10,20" path="m4243,1583l4253,1583,4253,1564,4243,1564,4243,1583xe" filled="true" fillcolor="#000000" stroked="false">
                <v:path arrowok="t"/>
                <v:fill type="solid"/>
              </v:shape>
            </v:group>
            <v:group style="position:absolute;left:4243;top:1583;width:10;height:20" coordorigin="4243,1583" coordsize="10,20">
              <v:shape style="position:absolute;left:4243;top:1583;width:10;height:20" coordorigin="4243,1583" coordsize="10,20" path="m4243,1602l4253,1602,4253,1583,4243,1583,4243,1602xe" filled="true" fillcolor="#000000" stroked="false">
                <v:path arrowok="t"/>
                <v:fill type="solid"/>
              </v:shape>
            </v:group>
            <v:group style="position:absolute;left:4243;top:1602;width:10;height:20" coordorigin="4243,1602" coordsize="10,20">
              <v:shape style="position:absolute;left:4243;top:1602;width:10;height:20" coordorigin="4243,1602" coordsize="10,20" path="m4243,1621l4253,1621,4253,1602,4243,1602,4243,1621xe" filled="true" fillcolor="#000000" stroked="false">
                <v:path arrowok="t"/>
                <v:fill type="solid"/>
              </v:shape>
            </v:group>
            <v:group style="position:absolute;left:4243;top:1621;width:10;height:20" coordorigin="4243,1621" coordsize="10,20">
              <v:shape style="position:absolute;left:4243;top:1621;width:10;height:20" coordorigin="4243,1621" coordsize="10,20" path="m4243,1640l4253,1640,4253,1621,4243,1621,4243,1640xe" filled="true" fillcolor="#000000" stroked="false">
                <v:path arrowok="t"/>
                <v:fill type="solid"/>
              </v:shape>
            </v:group>
            <v:group style="position:absolute;left:4243;top:1640;width:10;height:20" coordorigin="4243,1640" coordsize="10,20">
              <v:shape style="position:absolute;left:4243;top:1640;width:10;height:20" coordorigin="4243,1640" coordsize="10,20" path="m4243,1660l4253,1660,4253,1640,4243,1640,4243,1660xe" filled="true" fillcolor="#000000" stroked="false">
                <v:path arrowok="t"/>
                <v:fill type="solid"/>
              </v:shape>
            </v:group>
            <v:group style="position:absolute;left:4243;top:1660;width:10;height:20" coordorigin="4243,1660" coordsize="10,20">
              <v:shape style="position:absolute;left:4243;top:1660;width:10;height:20" coordorigin="4243,1660" coordsize="10,20" path="m4243,1679l4253,1679,4253,1660,4243,1660,4243,1679xe" filled="true" fillcolor="#000000" stroked="false">
                <v:path arrowok="t"/>
                <v:fill type="solid"/>
              </v:shape>
            </v:group>
            <v:group style="position:absolute;left:4243;top:1679;width:10;height:20" coordorigin="4243,1679" coordsize="10,20">
              <v:shape style="position:absolute;left:4243;top:1679;width:10;height:20" coordorigin="4243,1679" coordsize="10,20" path="m4243,1698l4253,1698,4253,1679,4243,1679,4243,1698xe" filled="true" fillcolor="#000000" stroked="false">
                <v:path arrowok="t"/>
                <v:fill type="solid"/>
              </v:shape>
            </v:group>
            <v:group style="position:absolute;left:4243;top:1698;width:10;height:20" coordorigin="4243,1698" coordsize="10,20">
              <v:shape style="position:absolute;left:4243;top:1698;width:10;height:20" coordorigin="4243,1698" coordsize="10,20" path="m4243,1717l4253,1717,4253,1698,4243,1698,4243,1717xe" filled="true" fillcolor="#000000" stroked="false">
                <v:path arrowok="t"/>
                <v:fill type="solid"/>
              </v:shape>
            </v:group>
            <v:group style="position:absolute;left:4243;top:1717;width:10;height:20" coordorigin="4243,1717" coordsize="10,20">
              <v:shape style="position:absolute;left:4243;top:1717;width:10;height:20" coordorigin="4243,1717" coordsize="10,20" path="m4243,1736l4253,1736,4253,1717,4243,1717,4243,1736xe" filled="true" fillcolor="#000000" stroked="false">
                <v:path arrowok="t"/>
                <v:fill type="solid"/>
              </v:shape>
            </v:group>
            <v:group style="position:absolute;left:4243;top:1736;width:10;height:20" coordorigin="4243,1736" coordsize="10,20">
              <v:shape style="position:absolute;left:4243;top:1736;width:10;height:20" coordorigin="4243,1736" coordsize="10,20" path="m4243,1756l4253,1756,4253,1736,4243,1736,4243,1756xe" filled="true" fillcolor="#000000" stroked="false">
                <v:path arrowok="t"/>
                <v:fill type="solid"/>
              </v:shape>
            </v:group>
            <v:group style="position:absolute;left:4243;top:1756;width:10;height:20" coordorigin="4243,1756" coordsize="10,20">
              <v:shape style="position:absolute;left:4243;top:1756;width:10;height:20" coordorigin="4243,1756" coordsize="10,20" path="m4243,1775l4253,1775,4253,1756,4243,1756,4243,1775xe" filled="true" fillcolor="#000000" stroked="false">
                <v:path arrowok="t"/>
                <v:fill type="solid"/>
              </v:shape>
            </v:group>
            <v:group style="position:absolute;left:4243;top:1775;width:10;height:20" coordorigin="4243,1775" coordsize="10,20">
              <v:shape style="position:absolute;left:4243;top:1775;width:10;height:20" coordorigin="4243,1775" coordsize="10,20" path="m4243,1794l4253,1794,4253,1775,4243,1775,4243,1794xe" filled="true" fillcolor="#000000" stroked="false">
                <v:path arrowok="t"/>
                <v:fill type="solid"/>
              </v:shape>
            </v:group>
            <v:group style="position:absolute;left:4243;top:1794;width:10;height:20" coordorigin="4243,1794" coordsize="10,20">
              <v:shape style="position:absolute;left:4243;top:1794;width:10;height:20" coordorigin="4243,1794" coordsize="10,20" path="m4243,1814l4253,1814,4253,1794,4243,1794,4243,1814xe" filled="true" fillcolor="#000000" stroked="false">
                <v:path arrowok="t"/>
                <v:fill type="solid"/>
              </v:shape>
            </v:group>
            <v:group style="position:absolute;left:4243;top:1814;width:10;height:20" coordorigin="4243,1814" coordsize="10,20">
              <v:shape style="position:absolute;left:4243;top:1814;width:10;height:20" coordorigin="4243,1814" coordsize="10,20" path="m4243,1833l4253,1833,4253,1814,4243,1814,4243,1833xe" filled="true" fillcolor="#000000" stroked="false">
                <v:path arrowok="t"/>
                <v:fill type="solid"/>
              </v:shape>
            </v:group>
            <v:group style="position:absolute;left:4243;top:1833;width:10;height:20" coordorigin="4243,1833" coordsize="10,20">
              <v:shape style="position:absolute;left:4243;top:1833;width:10;height:20" coordorigin="4243,1833" coordsize="10,20" path="m4243,1852l4253,1852,4253,1833,4243,1833,4243,1852xe" filled="true" fillcolor="#000000" stroked="false">
                <v:path arrowok="t"/>
                <v:fill type="solid"/>
              </v:shape>
            </v:group>
            <v:group style="position:absolute;left:4243;top:1852;width:10;height:20" coordorigin="4243,1852" coordsize="10,20">
              <v:shape style="position:absolute;left:4243;top:1852;width:10;height:20" coordorigin="4243,1852" coordsize="10,20" path="m4243,1871l4253,1871,4253,1852,4243,1852,4243,1871xe" filled="true" fillcolor="#000000" stroked="false">
                <v:path arrowok="t"/>
                <v:fill type="solid"/>
              </v:shape>
            </v:group>
            <v:group style="position:absolute;left:4243;top:1871;width:10;height:20" coordorigin="4243,1871" coordsize="10,20">
              <v:shape style="position:absolute;left:4243;top:1871;width:10;height:20" coordorigin="4243,1871" coordsize="10,20" path="m4243,1890l4253,1890,4253,1871,4243,1871,4243,1890xe" filled="true" fillcolor="#000000" stroked="false">
                <v:path arrowok="t"/>
                <v:fill type="solid"/>
              </v:shape>
            </v:group>
            <v:group style="position:absolute;left:6116;top:1410;width:10;height:20" coordorigin="6116,1410" coordsize="10,20">
              <v:shape style="position:absolute;left:6116;top:1410;width:10;height:20" coordorigin="6116,1410" coordsize="10,20" path="m6116,1429l6126,1429,6126,1410,6116,1410,6116,1429xe" filled="true" fillcolor="#000000" stroked="false">
                <v:path arrowok="t"/>
                <v:fill type="solid"/>
              </v:shape>
            </v:group>
            <v:group style="position:absolute;left:6116;top:1429;width:10;height:20" coordorigin="6116,1429" coordsize="10,20">
              <v:shape style="position:absolute;left:6116;top:1429;width:10;height:20" coordorigin="6116,1429" coordsize="10,20" path="m6116,1448l6126,1448,6126,1429,6116,1429,6116,1448xe" filled="true" fillcolor="#000000" stroked="false">
                <v:path arrowok="t"/>
                <v:fill type="solid"/>
              </v:shape>
            </v:group>
            <v:group style="position:absolute;left:6116;top:1448;width:10;height:20" coordorigin="6116,1448" coordsize="10,20">
              <v:shape style="position:absolute;left:6116;top:1448;width:10;height:20" coordorigin="6116,1448" coordsize="10,20" path="m6116,1468l6126,1468,6126,1448,6116,1448,6116,1468xe" filled="true" fillcolor="#000000" stroked="false">
                <v:path arrowok="t"/>
                <v:fill type="solid"/>
              </v:shape>
            </v:group>
            <v:group style="position:absolute;left:6116;top:1468;width:10;height:20" coordorigin="6116,1468" coordsize="10,20">
              <v:shape style="position:absolute;left:6116;top:1468;width:10;height:20" coordorigin="6116,1468" coordsize="10,20" path="m6116,1487l6126,1487,6126,1468,6116,1468,6116,1487xe" filled="true" fillcolor="#000000" stroked="false">
                <v:path arrowok="t"/>
                <v:fill type="solid"/>
              </v:shape>
            </v:group>
            <v:group style="position:absolute;left:6116;top:1487;width:10;height:20" coordorigin="6116,1487" coordsize="10,20">
              <v:shape style="position:absolute;left:6116;top:1487;width:10;height:20" coordorigin="6116,1487" coordsize="10,20" path="m6116,1506l6126,1506,6126,1487,6116,1487,6116,1506xe" filled="true" fillcolor="#000000" stroked="false">
                <v:path arrowok="t"/>
                <v:fill type="solid"/>
              </v:shape>
            </v:group>
            <v:group style="position:absolute;left:6116;top:1506;width:10;height:20" coordorigin="6116,1506" coordsize="10,20">
              <v:shape style="position:absolute;left:6116;top:1506;width:10;height:20" coordorigin="6116,1506" coordsize="10,20" path="m6116,1525l6126,1525,6126,1506,6116,1506,6116,1525xe" filled="true" fillcolor="#000000" stroked="false">
                <v:path arrowok="t"/>
                <v:fill type="solid"/>
              </v:shape>
            </v:group>
            <v:group style="position:absolute;left:6116;top:1525;width:10;height:20" coordorigin="6116,1525" coordsize="10,20">
              <v:shape style="position:absolute;left:6116;top:1525;width:10;height:20" coordorigin="6116,1525" coordsize="10,20" path="m6116,1544l6126,1544,6126,1525,6116,1525,6116,1544xe" filled="true" fillcolor="#000000" stroked="false">
                <v:path arrowok="t"/>
                <v:fill type="solid"/>
              </v:shape>
            </v:group>
            <v:group style="position:absolute;left:6116;top:1544;width:10;height:20" coordorigin="6116,1544" coordsize="10,20">
              <v:shape style="position:absolute;left:6116;top:1544;width:10;height:20" coordorigin="6116,1544" coordsize="10,20" path="m6116,1564l6126,1564,6126,1544,6116,1544,6116,1564xe" filled="true" fillcolor="#000000" stroked="false">
                <v:path arrowok="t"/>
                <v:fill type="solid"/>
              </v:shape>
            </v:group>
            <v:group style="position:absolute;left:6116;top:1564;width:10;height:20" coordorigin="6116,1564" coordsize="10,20">
              <v:shape style="position:absolute;left:6116;top:1564;width:10;height:20" coordorigin="6116,1564" coordsize="10,20" path="m6116,1583l6126,1583,6126,1564,6116,1564,6116,1583xe" filled="true" fillcolor="#000000" stroked="false">
                <v:path arrowok="t"/>
                <v:fill type="solid"/>
              </v:shape>
            </v:group>
            <v:group style="position:absolute;left:6116;top:1583;width:10;height:20" coordorigin="6116,1583" coordsize="10,20">
              <v:shape style="position:absolute;left:6116;top:1583;width:10;height:20" coordorigin="6116,1583" coordsize="10,20" path="m6116,1602l6126,1602,6126,1583,6116,1583,6116,1602xe" filled="true" fillcolor="#000000" stroked="false">
                <v:path arrowok="t"/>
                <v:fill type="solid"/>
              </v:shape>
            </v:group>
            <v:group style="position:absolute;left:6116;top:1602;width:10;height:20" coordorigin="6116,1602" coordsize="10,20">
              <v:shape style="position:absolute;left:6116;top:1602;width:10;height:20" coordorigin="6116,1602" coordsize="10,20" path="m6116,1621l6126,1621,6126,1602,6116,1602,6116,1621xe" filled="true" fillcolor="#000000" stroked="false">
                <v:path arrowok="t"/>
                <v:fill type="solid"/>
              </v:shape>
            </v:group>
            <v:group style="position:absolute;left:6116;top:1621;width:10;height:20" coordorigin="6116,1621" coordsize="10,20">
              <v:shape style="position:absolute;left:6116;top:1621;width:10;height:20" coordorigin="6116,1621" coordsize="10,20" path="m6116,1640l6126,1640,6126,1621,6116,1621,6116,1640xe" filled="true" fillcolor="#000000" stroked="false">
                <v:path arrowok="t"/>
                <v:fill type="solid"/>
              </v:shape>
            </v:group>
            <v:group style="position:absolute;left:6116;top:1640;width:10;height:20" coordorigin="6116,1640" coordsize="10,20">
              <v:shape style="position:absolute;left:6116;top:1640;width:10;height:20" coordorigin="6116,1640" coordsize="10,20" path="m6116,1660l6126,1660,6126,1640,6116,1640,6116,1660xe" filled="true" fillcolor="#000000" stroked="false">
                <v:path arrowok="t"/>
                <v:fill type="solid"/>
              </v:shape>
            </v:group>
            <v:group style="position:absolute;left:6116;top:1660;width:10;height:20" coordorigin="6116,1660" coordsize="10,20">
              <v:shape style="position:absolute;left:6116;top:1660;width:10;height:20" coordorigin="6116,1660" coordsize="10,20" path="m6116,1679l6126,1679,6126,1660,6116,1660,6116,1679xe" filled="true" fillcolor="#000000" stroked="false">
                <v:path arrowok="t"/>
                <v:fill type="solid"/>
              </v:shape>
            </v:group>
            <v:group style="position:absolute;left:6116;top:1679;width:10;height:20" coordorigin="6116,1679" coordsize="10,20">
              <v:shape style="position:absolute;left:6116;top:1679;width:10;height:20" coordorigin="6116,1679" coordsize="10,20" path="m6116,1698l6126,1698,6126,1679,6116,1679,6116,1698xe" filled="true" fillcolor="#000000" stroked="false">
                <v:path arrowok="t"/>
                <v:fill type="solid"/>
              </v:shape>
            </v:group>
            <v:group style="position:absolute;left:6116;top:1698;width:10;height:20" coordorigin="6116,1698" coordsize="10,20">
              <v:shape style="position:absolute;left:6116;top:1698;width:10;height:20" coordorigin="6116,1698" coordsize="10,20" path="m6116,1717l6126,1717,6126,1698,6116,1698,6116,1717xe" filled="true" fillcolor="#000000" stroked="false">
                <v:path arrowok="t"/>
                <v:fill type="solid"/>
              </v:shape>
            </v:group>
            <v:group style="position:absolute;left:6116;top:1717;width:10;height:20" coordorigin="6116,1717" coordsize="10,20">
              <v:shape style="position:absolute;left:6116;top:1717;width:10;height:20" coordorigin="6116,1717" coordsize="10,20" path="m6116,1736l6126,1736,6126,1717,6116,1717,6116,1736xe" filled="true" fillcolor="#000000" stroked="false">
                <v:path arrowok="t"/>
                <v:fill type="solid"/>
              </v:shape>
            </v:group>
            <v:group style="position:absolute;left:6116;top:1736;width:10;height:20" coordorigin="6116,1736" coordsize="10,20">
              <v:shape style="position:absolute;left:6116;top:1736;width:10;height:20" coordorigin="6116,1736" coordsize="10,20" path="m6116,1756l6126,1756,6126,1736,6116,1736,6116,1756xe" filled="true" fillcolor="#000000" stroked="false">
                <v:path arrowok="t"/>
                <v:fill type="solid"/>
              </v:shape>
            </v:group>
            <v:group style="position:absolute;left:6116;top:1756;width:10;height:20" coordorigin="6116,1756" coordsize="10,20">
              <v:shape style="position:absolute;left:6116;top:1756;width:10;height:20" coordorigin="6116,1756" coordsize="10,20" path="m6116,1775l6126,1775,6126,1756,6116,1756,6116,1775xe" filled="true" fillcolor="#000000" stroked="false">
                <v:path arrowok="t"/>
                <v:fill type="solid"/>
              </v:shape>
            </v:group>
            <v:group style="position:absolute;left:6116;top:1775;width:10;height:20" coordorigin="6116,1775" coordsize="10,20">
              <v:shape style="position:absolute;left:6116;top:1775;width:10;height:20" coordorigin="6116,1775" coordsize="10,20" path="m6116,1794l6126,1794,6126,1775,6116,1775,6116,1794xe" filled="true" fillcolor="#000000" stroked="false">
                <v:path arrowok="t"/>
                <v:fill type="solid"/>
              </v:shape>
              <v:shape style="position:absolute;left:29;top:1794;width:7770;height:106" type="#_x0000_t75" stroked="false">
                <v:imagedata r:id="rId33" o:title=""/>
              </v:shape>
            </v:group>
            <v:group style="position:absolute;left:2612;top:1900;width:10;height:20" coordorigin="2612,1900" coordsize="10,20">
              <v:shape style="position:absolute;left:2612;top:1900;width:10;height:20" coordorigin="2612,1900" coordsize="10,20" path="m2612,1919l2621,1919,2621,1900,2612,1900,2612,1919xe" filled="true" fillcolor="#000000" stroked="false">
                <v:path arrowok="t"/>
                <v:fill type="solid"/>
              </v:shape>
            </v:group>
            <v:group style="position:absolute;left:2612;top:1919;width:10;height:20" coordorigin="2612,1919" coordsize="10,20">
              <v:shape style="position:absolute;left:2612;top:1919;width:10;height:20" coordorigin="2612,1919" coordsize="10,20" path="m2612,1938l2621,1938,2621,1919,2612,1919,2612,1938xe" filled="true" fillcolor="#000000" stroked="false">
                <v:path arrowok="t"/>
                <v:fill type="solid"/>
              </v:shape>
            </v:group>
            <v:group style="position:absolute;left:2612;top:1938;width:10;height:20" coordorigin="2612,1938" coordsize="10,20">
              <v:shape style="position:absolute;left:2612;top:1938;width:10;height:20" coordorigin="2612,1938" coordsize="10,20" path="m2612,1958l2621,1958,2621,1938,2612,1938,2612,1958xe" filled="true" fillcolor="#000000" stroked="false">
                <v:path arrowok="t"/>
                <v:fill type="solid"/>
              </v:shape>
            </v:group>
            <v:group style="position:absolute;left:2612;top:1958;width:10;height:20" coordorigin="2612,1958" coordsize="10,20">
              <v:shape style="position:absolute;left:2612;top:1958;width:10;height:20" coordorigin="2612,1958" coordsize="10,20" path="m2612,1977l2621,1977,2621,1958,2612,1958,2612,1977xe" filled="true" fillcolor="#000000" stroked="false">
                <v:path arrowok="t"/>
                <v:fill type="solid"/>
              </v:shape>
            </v:group>
            <v:group style="position:absolute;left:2612;top:1977;width:10;height:20" coordorigin="2612,1977" coordsize="10,20">
              <v:shape style="position:absolute;left:2612;top:1977;width:10;height:20" coordorigin="2612,1977" coordsize="10,20" path="m2612,1996l2621,1996,2621,1977,2612,1977,2612,1996xe" filled="true" fillcolor="#000000" stroked="false">
                <v:path arrowok="t"/>
                <v:fill type="solid"/>
              </v:shape>
            </v:group>
            <v:group style="position:absolute;left:2612;top:1996;width:10;height:20" coordorigin="2612,1996" coordsize="10,20">
              <v:shape style="position:absolute;left:2612;top:1996;width:10;height:20" coordorigin="2612,1996" coordsize="10,20" path="m2612,2015l2621,2015,2621,1996,2612,1996,2612,2015xe" filled="true" fillcolor="#000000" stroked="false">
                <v:path arrowok="t"/>
                <v:fill type="solid"/>
              </v:shape>
            </v:group>
            <v:group style="position:absolute;left:2612;top:2015;width:10;height:20" coordorigin="2612,2015" coordsize="10,20">
              <v:shape style="position:absolute;left:2612;top:2015;width:10;height:20" coordorigin="2612,2015" coordsize="10,20" path="m2612,2034l2621,2034,2621,2015,2612,2015,2612,2034xe" filled="true" fillcolor="#000000" stroked="false">
                <v:path arrowok="t"/>
                <v:fill type="solid"/>
              </v:shape>
            </v:group>
            <v:group style="position:absolute;left:2612;top:2034;width:10;height:20" coordorigin="2612,2034" coordsize="10,20">
              <v:shape style="position:absolute;left:2612;top:2034;width:10;height:20" coordorigin="2612,2034" coordsize="10,20" path="m2612,2054l2621,2054,2621,2034,2612,2034,2612,2054xe" filled="true" fillcolor="#000000" stroked="false">
                <v:path arrowok="t"/>
                <v:fill type="solid"/>
              </v:shape>
            </v:group>
            <v:group style="position:absolute;left:2612;top:2054;width:10;height:20" coordorigin="2612,2054" coordsize="10,20">
              <v:shape style="position:absolute;left:2612;top:2054;width:10;height:20" coordorigin="2612,2054" coordsize="10,20" path="m2612,2073l2621,2073,2621,2054,2612,2054,2612,2073xe" filled="true" fillcolor="#000000" stroked="false">
                <v:path arrowok="t"/>
                <v:fill type="solid"/>
              </v:shape>
            </v:group>
            <v:group style="position:absolute;left:2612;top:2073;width:10;height:20" coordorigin="2612,2073" coordsize="10,20">
              <v:shape style="position:absolute;left:2612;top:2073;width:10;height:20" coordorigin="2612,2073" coordsize="10,20" path="m2612,2092l2621,2092,2621,2073,2612,2073,2612,2092xe" filled="true" fillcolor="#000000" stroked="false">
                <v:path arrowok="t"/>
                <v:fill type="solid"/>
              </v:shape>
            </v:group>
            <v:group style="position:absolute;left:2612;top:2092;width:10;height:20" coordorigin="2612,2092" coordsize="10,20">
              <v:shape style="position:absolute;left:2612;top:2092;width:10;height:20" coordorigin="2612,2092" coordsize="10,20" path="m2612,2111l2621,2111,2621,2092,2612,2092,2612,2111xe" filled="true" fillcolor="#000000" stroked="false">
                <v:path arrowok="t"/>
                <v:fill type="solid"/>
              </v:shape>
            </v:group>
            <v:group style="position:absolute;left:2612;top:2111;width:10;height:20" coordorigin="2612,2111" coordsize="10,20">
              <v:shape style="position:absolute;left:2612;top:2111;width:10;height:20" coordorigin="2612,2111" coordsize="10,20" path="m2612,2130l2621,2130,2621,2111,2612,2111,2612,2130xe" filled="true" fillcolor="#000000" stroked="false">
                <v:path arrowok="t"/>
                <v:fill type="solid"/>
              </v:shape>
            </v:group>
            <v:group style="position:absolute;left:2612;top:2130;width:10;height:20" coordorigin="2612,2130" coordsize="10,20">
              <v:shape style="position:absolute;left:2612;top:2130;width:10;height:20" coordorigin="2612,2130" coordsize="10,20" path="m2612,2150l2621,2150,2621,2130,2612,2130,2612,2150xe" filled="true" fillcolor="#000000" stroked="false">
                <v:path arrowok="t"/>
                <v:fill type="solid"/>
              </v:shape>
            </v:group>
            <v:group style="position:absolute;left:2612;top:2150;width:10;height:20" coordorigin="2612,2150" coordsize="10,20">
              <v:shape style="position:absolute;left:2612;top:2150;width:10;height:20" coordorigin="2612,2150" coordsize="10,20" path="m2612,2169l2621,2169,2621,2150,2612,2150,2612,2169xe" filled="true" fillcolor="#000000" stroked="false">
                <v:path arrowok="t"/>
                <v:fill type="solid"/>
              </v:shape>
            </v:group>
            <v:group style="position:absolute;left:2612;top:2169;width:10;height:20" coordorigin="2612,2169" coordsize="10,20">
              <v:shape style="position:absolute;left:2612;top:2169;width:10;height:20" coordorigin="2612,2169" coordsize="10,20" path="m2612,2188l2621,2188,2621,2169,2612,2169,2612,2188xe" filled="true" fillcolor="#000000" stroked="false">
                <v:path arrowok="t"/>
                <v:fill type="solid"/>
              </v:shape>
            </v:group>
            <v:group style="position:absolute;left:2612;top:2188;width:10;height:20" coordorigin="2612,2188" coordsize="10,20">
              <v:shape style="position:absolute;left:2612;top:2188;width:10;height:20" coordorigin="2612,2188" coordsize="10,20" path="m2612,2207l2621,2207,2621,2188,2612,2188,2612,2207xe" filled="true" fillcolor="#000000" stroked="false">
                <v:path arrowok="t"/>
                <v:fill type="solid"/>
              </v:shape>
            </v:group>
            <v:group style="position:absolute;left:2612;top:2207;width:10;height:20" coordorigin="2612,2207" coordsize="10,20">
              <v:shape style="position:absolute;left:2612;top:2207;width:10;height:20" coordorigin="2612,2207" coordsize="10,20" path="m2612,2226l2621,2226,2621,2207,2612,2207,2612,2226xe" filled="true" fillcolor="#000000" stroked="false">
                <v:path arrowok="t"/>
                <v:fill type="solid"/>
              </v:shape>
            </v:group>
            <v:group style="position:absolute;left:2612;top:2226;width:10;height:20" coordorigin="2612,2226" coordsize="10,20">
              <v:shape style="position:absolute;left:2612;top:2226;width:10;height:20" coordorigin="2612,2226" coordsize="10,20" path="m2612,2246l2621,2246,2621,2226,2612,2226,2612,2246xe" filled="true" fillcolor="#000000" stroked="false">
                <v:path arrowok="t"/>
                <v:fill type="solid"/>
              </v:shape>
            </v:group>
            <v:group style="position:absolute;left:2612;top:2246;width:10;height:20" coordorigin="2612,2246" coordsize="10,20">
              <v:shape style="position:absolute;left:2612;top:2246;width:10;height:20" coordorigin="2612,2246" coordsize="10,20" path="m2612,2265l2621,2265,2621,2246,2612,2246,2612,2265xe" filled="true" fillcolor="#000000" stroked="false">
                <v:path arrowok="t"/>
                <v:fill type="solid"/>
              </v:shape>
            </v:group>
            <v:group style="position:absolute;left:2612;top:2265;width:10;height:20" coordorigin="2612,2265" coordsize="10,20">
              <v:shape style="position:absolute;left:2612;top:2265;width:10;height:20" coordorigin="2612,2265" coordsize="10,20" path="m2612,2284l2621,2284,2621,2265,2612,2265,2612,2284xe" filled="true" fillcolor="#000000" stroked="false">
                <v:path arrowok="t"/>
                <v:fill type="solid"/>
              </v:shape>
            </v:group>
            <v:group style="position:absolute;left:2612;top:2284;width:10;height:20" coordorigin="2612,2284" coordsize="10,20">
              <v:shape style="position:absolute;left:2612;top:2284;width:10;height:20" coordorigin="2612,2284" coordsize="10,20" path="m2612,2303l2621,2303,2621,2284,2612,2284,2612,2303xe" filled="true" fillcolor="#000000" stroked="false">
                <v:path arrowok="t"/>
                <v:fill type="solid"/>
              </v:shape>
            </v:group>
            <v:group style="position:absolute;left:2612;top:2303;width:10;height:20" coordorigin="2612,2303" coordsize="10,20">
              <v:shape style="position:absolute;left:2612;top:2303;width:10;height:20" coordorigin="2612,2303" coordsize="10,20" path="m2612,2322l2621,2322,2621,2303,2612,2303,2612,2322xe" filled="true" fillcolor="#000000" stroked="false">
                <v:path arrowok="t"/>
                <v:fill type="solid"/>
              </v:shape>
            </v:group>
            <v:group style="position:absolute;left:2612;top:2322;width:10;height:20" coordorigin="2612,2322" coordsize="10,20">
              <v:shape style="position:absolute;left:2612;top:2322;width:10;height:20" coordorigin="2612,2322" coordsize="10,20" path="m2612,2342l2621,2342,2621,2322,2612,2322,2612,2342xe" filled="true" fillcolor="#000000" stroked="false">
                <v:path arrowok="t"/>
                <v:fill type="solid"/>
              </v:shape>
            </v:group>
            <v:group style="position:absolute;left:2612;top:2342;width:10;height:20" coordorigin="2612,2342" coordsize="10,20">
              <v:shape style="position:absolute;left:2612;top:2342;width:10;height:20" coordorigin="2612,2342" coordsize="10,20" path="m2612,2361l2621,2361,2621,2342,2612,2342,2612,2361xe" filled="true" fillcolor="#000000" stroked="false">
                <v:path arrowok="t"/>
                <v:fill type="solid"/>
              </v:shape>
            </v:group>
            <v:group style="position:absolute;left:2612;top:2361;width:10;height:20" coordorigin="2612,2361" coordsize="10,20">
              <v:shape style="position:absolute;left:2612;top:2361;width:10;height:20" coordorigin="2612,2361" coordsize="10,20" path="m2612,2380l2621,2380,2621,2361,2612,2361,2612,2380xe" filled="true" fillcolor="#000000" stroked="false">
                <v:path arrowok="t"/>
                <v:fill type="solid"/>
              </v:shape>
            </v:group>
            <v:group style="position:absolute;left:4243;top:1900;width:10;height:20" coordorigin="4243,1900" coordsize="10,20">
              <v:shape style="position:absolute;left:4243;top:1900;width:10;height:20" coordorigin="4243,1900" coordsize="10,20" path="m4243,1919l4253,1919,4253,1900,4243,1900,4243,1919xe" filled="true" fillcolor="#000000" stroked="false">
                <v:path arrowok="t"/>
                <v:fill type="solid"/>
              </v:shape>
            </v:group>
            <v:group style="position:absolute;left:4243;top:1919;width:10;height:20" coordorigin="4243,1919" coordsize="10,20">
              <v:shape style="position:absolute;left:4243;top:1919;width:10;height:20" coordorigin="4243,1919" coordsize="10,20" path="m4243,1938l4253,1938,4253,1919,4243,1919,4243,1938xe" filled="true" fillcolor="#000000" stroked="false">
                <v:path arrowok="t"/>
                <v:fill type="solid"/>
              </v:shape>
            </v:group>
            <v:group style="position:absolute;left:4243;top:1938;width:10;height:20" coordorigin="4243,1938" coordsize="10,20">
              <v:shape style="position:absolute;left:4243;top:1938;width:10;height:20" coordorigin="4243,1938" coordsize="10,20" path="m4243,1958l4253,1958,4253,1938,4243,1938,4243,1958xe" filled="true" fillcolor="#000000" stroked="false">
                <v:path arrowok="t"/>
                <v:fill type="solid"/>
              </v:shape>
            </v:group>
            <v:group style="position:absolute;left:4243;top:1958;width:10;height:20" coordorigin="4243,1958" coordsize="10,20">
              <v:shape style="position:absolute;left:4243;top:1958;width:10;height:20" coordorigin="4243,1958" coordsize="10,20" path="m4243,1977l4253,1977,4253,1958,4243,1958,4243,1977xe" filled="true" fillcolor="#000000" stroked="false">
                <v:path arrowok="t"/>
                <v:fill type="solid"/>
              </v:shape>
            </v:group>
            <v:group style="position:absolute;left:4243;top:1977;width:10;height:20" coordorigin="4243,1977" coordsize="10,20">
              <v:shape style="position:absolute;left:4243;top:1977;width:10;height:20" coordorigin="4243,1977" coordsize="10,20" path="m4243,1996l4253,1996,4253,1977,4243,1977,4243,1996xe" filled="true" fillcolor="#000000" stroked="false">
                <v:path arrowok="t"/>
                <v:fill type="solid"/>
              </v:shape>
            </v:group>
            <v:group style="position:absolute;left:4243;top:1996;width:10;height:20" coordorigin="4243,1996" coordsize="10,20">
              <v:shape style="position:absolute;left:4243;top:1996;width:10;height:20" coordorigin="4243,1996" coordsize="10,20" path="m4243,2015l4253,2015,4253,1996,4243,1996,4243,2015xe" filled="true" fillcolor="#000000" stroked="false">
                <v:path arrowok="t"/>
                <v:fill type="solid"/>
              </v:shape>
            </v:group>
            <v:group style="position:absolute;left:4243;top:2015;width:10;height:20" coordorigin="4243,2015" coordsize="10,20">
              <v:shape style="position:absolute;left:4243;top:2015;width:10;height:20" coordorigin="4243,2015" coordsize="10,20" path="m4243,2034l4253,2034,4253,2015,4243,2015,4243,2034xe" filled="true" fillcolor="#000000" stroked="false">
                <v:path arrowok="t"/>
                <v:fill type="solid"/>
              </v:shape>
            </v:group>
            <v:group style="position:absolute;left:4243;top:2034;width:10;height:20" coordorigin="4243,2034" coordsize="10,20">
              <v:shape style="position:absolute;left:4243;top:2034;width:10;height:20" coordorigin="4243,2034" coordsize="10,20" path="m4243,2054l4253,2054,4253,2034,4243,2034,4243,2054xe" filled="true" fillcolor="#000000" stroked="false">
                <v:path arrowok="t"/>
                <v:fill type="solid"/>
              </v:shape>
            </v:group>
            <v:group style="position:absolute;left:4243;top:2054;width:10;height:20" coordorigin="4243,2054" coordsize="10,20">
              <v:shape style="position:absolute;left:4243;top:2054;width:10;height:20" coordorigin="4243,2054" coordsize="10,20" path="m4243,2073l4253,2073,4253,2054,4243,2054,4243,2073xe" filled="true" fillcolor="#000000" stroked="false">
                <v:path arrowok="t"/>
                <v:fill type="solid"/>
              </v:shape>
            </v:group>
            <v:group style="position:absolute;left:4243;top:2073;width:10;height:20" coordorigin="4243,2073" coordsize="10,20">
              <v:shape style="position:absolute;left:4243;top:2073;width:10;height:20" coordorigin="4243,2073" coordsize="10,20" path="m4243,2092l4253,2092,4253,2073,4243,2073,4243,2092xe" filled="true" fillcolor="#000000" stroked="false">
                <v:path arrowok="t"/>
                <v:fill type="solid"/>
              </v:shape>
            </v:group>
            <v:group style="position:absolute;left:4243;top:2092;width:10;height:20" coordorigin="4243,2092" coordsize="10,20">
              <v:shape style="position:absolute;left:4243;top:2092;width:10;height:20" coordorigin="4243,2092" coordsize="10,20" path="m4243,2111l4253,2111,4253,2092,4243,2092,4243,2111xe" filled="true" fillcolor="#000000" stroked="false">
                <v:path arrowok="t"/>
                <v:fill type="solid"/>
              </v:shape>
            </v:group>
            <v:group style="position:absolute;left:4243;top:2111;width:10;height:20" coordorigin="4243,2111" coordsize="10,20">
              <v:shape style="position:absolute;left:4243;top:2111;width:10;height:20" coordorigin="4243,2111" coordsize="10,20" path="m4243,2130l4253,2130,4253,2111,4243,2111,4243,2130xe" filled="true" fillcolor="#000000" stroked="false">
                <v:path arrowok="t"/>
                <v:fill type="solid"/>
              </v:shape>
            </v:group>
            <v:group style="position:absolute;left:4243;top:2130;width:10;height:20" coordorigin="4243,2130" coordsize="10,20">
              <v:shape style="position:absolute;left:4243;top:2130;width:10;height:20" coordorigin="4243,2130" coordsize="10,20" path="m4243,2150l4253,2150,4253,2130,4243,2130,4243,2150xe" filled="true" fillcolor="#000000" stroked="false">
                <v:path arrowok="t"/>
                <v:fill type="solid"/>
              </v:shape>
            </v:group>
            <v:group style="position:absolute;left:4243;top:2150;width:10;height:20" coordorigin="4243,2150" coordsize="10,20">
              <v:shape style="position:absolute;left:4243;top:2150;width:10;height:20" coordorigin="4243,2150" coordsize="10,20" path="m4243,2169l4253,2169,4253,2150,4243,2150,4243,2169xe" filled="true" fillcolor="#000000" stroked="false">
                <v:path arrowok="t"/>
                <v:fill type="solid"/>
              </v:shape>
            </v:group>
            <v:group style="position:absolute;left:4243;top:2169;width:10;height:20" coordorigin="4243,2169" coordsize="10,20">
              <v:shape style="position:absolute;left:4243;top:2169;width:10;height:20" coordorigin="4243,2169" coordsize="10,20" path="m4243,2188l4253,2188,4253,2169,4243,2169,4243,2188xe" filled="true" fillcolor="#000000" stroked="false">
                <v:path arrowok="t"/>
                <v:fill type="solid"/>
              </v:shape>
            </v:group>
            <v:group style="position:absolute;left:4243;top:2188;width:10;height:20" coordorigin="4243,2188" coordsize="10,20">
              <v:shape style="position:absolute;left:4243;top:2188;width:10;height:20" coordorigin="4243,2188" coordsize="10,20" path="m4243,2207l4253,2207,4253,2188,4243,2188,4243,2207xe" filled="true" fillcolor="#000000" stroked="false">
                <v:path arrowok="t"/>
                <v:fill type="solid"/>
              </v:shape>
            </v:group>
            <v:group style="position:absolute;left:4243;top:2207;width:10;height:20" coordorigin="4243,2207" coordsize="10,20">
              <v:shape style="position:absolute;left:4243;top:2207;width:10;height:20" coordorigin="4243,2207" coordsize="10,20" path="m4243,2226l4253,2226,4253,2207,4243,2207,4243,2226xe" filled="true" fillcolor="#000000" stroked="false">
                <v:path arrowok="t"/>
                <v:fill type="solid"/>
              </v:shape>
            </v:group>
            <v:group style="position:absolute;left:4243;top:2226;width:10;height:20" coordorigin="4243,2226" coordsize="10,20">
              <v:shape style="position:absolute;left:4243;top:2226;width:10;height:20" coordorigin="4243,2226" coordsize="10,20" path="m4243,2246l4253,2246,4253,2226,4243,2226,4243,2246xe" filled="true" fillcolor="#000000" stroked="false">
                <v:path arrowok="t"/>
                <v:fill type="solid"/>
              </v:shape>
            </v:group>
            <v:group style="position:absolute;left:4243;top:2246;width:10;height:20" coordorigin="4243,2246" coordsize="10,20">
              <v:shape style="position:absolute;left:4243;top:2246;width:10;height:20" coordorigin="4243,2246" coordsize="10,20" path="m4243,2265l4253,2265,4253,2246,4243,2246,4243,2265xe" filled="true" fillcolor="#000000" stroked="false">
                <v:path arrowok="t"/>
                <v:fill type="solid"/>
              </v:shape>
            </v:group>
            <v:group style="position:absolute;left:4243;top:2265;width:10;height:20" coordorigin="4243,2265" coordsize="10,20">
              <v:shape style="position:absolute;left:4243;top:2265;width:10;height:20" coordorigin="4243,2265" coordsize="10,20" path="m4243,2284l4253,2284,4253,2265,4243,2265,4243,2284xe" filled="true" fillcolor="#000000" stroked="false">
                <v:path arrowok="t"/>
                <v:fill type="solid"/>
              </v:shape>
            </v:group>
            <v:group style="position:absolute;left:4243;top:2284;width:10;height:20" coordorigin="4243,2284" coordsize="10,20">
              <v:shape style="position:absolute;left:4243;top:2284;width:10;height:20" coordorigin="4243,2284" coordsize="10,20" path="m4243,2303l4253,2303,4253,2284,4243,2284,4243,2303xe" filled="true" fillcolor="#000000" stroked="false">
                <v:path arrowok="t"/>
                <v:fill type="solid"/>
              </v:shape>
            </v:group>
            <v:group style="position:absolute;left:4243;top:2303;width:10;height:20" coordorigin="4243,2303" coordsize="10,20">
              <v:shape style="position:absolute;left:4243;top:2303;width:10;height:20" coordorigin="4243,2303" coordsize="10,20" path="m4243,2322l4253,2322,4253,2303,4243,2303,4243,2322xe" filled="true" fillcolor="#000000" stroked="false">
                <v:path arrowok="t"/>
                <v:fill type="solid"/>
              </v:shape>
            </v:group>
            <v:group style="position:absolute;left:4243;top:2322;width:10;height:20" coordorigin="4243,2322" coordsize="10,20">
              <v:shape style="position:absolute;left:4243;top:2322;width:10;height:20" coordorigin="4243,2322" coordsize="10,20" path="m4243,2342l4253,2342,4253,2322,4243,2322,4243,2342xe" filled="true" fillcolor="#000000" stroked="false">
                <v:path arrowok="t"/>
                <v:fill type="solid"/>
              </v:shape>
            </v:group>
            <v:group style="position:absolute;left:4243;top:2342;width:10;height:20" coordorigin="4243,2342" coordsize="10,20">
              <v:shape style="position:absolute;left:4243;top:2342;width:10;height:20" coordorigin="4243,2342" coordsize="10,20" path="m4243,2361l4253,2361,4253,2342,4243,2342,4243,2361xe" filled="true" fillcolor="#000000" stroked="false">
                <v:path arrowok="t"/>
                <v:fill type="solid"/>
              </v:shape>
            </v:group>
            <v:group style="position:absolute;left:4243;top:2361;width:10;height:20" coordorigin="4243,2361" coordsize="10,20">
              <v:shape style="position:absolute;left:4243;top:2361;width:10;height:20" coordorigin="4243,2361" coordsize="10,20" path="m4243,2380l4253,2380,4253,2361,4243,2361,4243,2380xe" filled="true" fillcolor="#000000" stroked="false">
                <v:path arrowok="t"/>
                <v:fill type="solid"/>
              </v:shape>
            </v:group>
            <v:group style="position:absolute;left:6116;top:1900;width:10;height:20" coordorigin="6116,1900" coordsize="10,20">
              <v:shape style="position:absolute;left:6116;top:1900;width:10;height:20" coordorigin="6116,1900" coordsize="10,20" path="m6116,1919l6126,1919,6126,1900,6116,1900,6116,1919xe" filled="true" fillcolor="#000000" stroked="false">
                <v:path arrowok="t"/>
                <v:fill type="solid"/>
              </v:shape>
            </v:group>
            <v:group style="position:absolute;left:6116;top:1919;width:10;height:20" coordorigin="6116,1919" coordsize="10,20">
              <v:shape style="position:absolute;left:6116;top:1919;width:10;height:20" coordorigin="6116,1919" coordsize="10,20" path="m6116,1938l6126,1938,6126,1919,6116,1919,6116,1938xe" filled="true" fillcolor="#000000" stroked="false">
                <v:path arrowok="t"/>
                <v:fill type="solid"/>
              </v:shape>
            </v:group>
            <v:group style="position:absolute;left:6116;top:1938;width:10;height:20" coordorigin="6116,1938" coordsize="10,20">
              <v:shape style="position:absolute;left:6116;top:1938;width:10;height:20" coordorigin="6116,1938" coordsize="10,20" path="m6116,1958l6126,1958,6126,1938,6116,1938,6116,1958xe" filled="true" fillcolor="#000000" stroked="false">
                <v:path arrowok="t"/>
                <v:fill type="solid"/>
              </v:shape>
            </v:group>
            <v:group style="position:absolute;left:6116;top:1958;width:10;height:20" coordorigin="6116,1958" coordsize="10,20">
              <v:shape style="position:absolute;left:6116;top:1958;width:10;height:20" coordorigin="6116,1958" coordsize="10,20" path="m6116,1977l6126,1977,6126,1958,6116,1958,6116,1977xe" filled="true" fillcolor="#000000" stroked="false">
                <v:path arrowok="t"/>
                <v:fill type="solid"/>
              </v:shape>
            </v:group>
            <v:group style="position:absolute;left:6116;top:1977;width:10;height:20" coordorigin="6116,1977" coordsize="10,20">
              <v:shape style="position:absolute;left:6116;top:1977;width:10;height:20" coordorigin="6116,1977" coordsize="10,20" path="m6116,1996l6126,1996,6126,1977,6116,1977,6116,1996xe" filled="true" fillcolor="#000000" stroked="false">
                <v:path arrowok="t"/>
                <v:fill type="solid"/>
              </v:shape>
            </v:group>
            <v:group style="position:absolute;left:6116;top:1996;width:10;height:20" coordorigin="6116,1996" coordsize="10,20">
              <v:shape style="position:absolute;left:6116;top:1996;width:10;height:20" coordorigin="6116,1996" coordsize="10,20" path="m6116,2015l6126,2015,6126,1996,6116,1996,6116,2015xe" filled="true" fillcolor="#000000" stroked="false">
                <v:path arrowok="t"/>
                <v:fill type="solid"/>
              </v:shape>
            </v:group>
            <v:group style="position:absolute;left:6116;top:2015;width:10;height:20" coordorigin="6116,2015" coordsize="10,20">
              <v:shape style="position:absolute;left:6116;top:2015;width:10;height:20" coordorigin="6116,2015" coordsize="10,20" path="m6116,2034l6126,2034,6126,2015,6116,2015,6116,2034xe" filled="true" fillcolor="#000000" stroked="false">
                <v:path arrowok="t"/>
                <v:fill type="solid"/>
              </v:shape>
            </v:group>
            <v:group style="position:absolute;left:6116;top:2034;width:10;height:20" coordorigin="6116,2034" coordsize="10,20">
              <v:shape style="position:absolute;left:6116;top:2034;width:10;height:20" coordorigin="6116,2034" coordsize="10,20" path="m6116,2054l6126,2054,6126,2034,6116,2034,6116,2054xe" filled="true" fillcolor="#000000" stroked="false">
                <v:path arrowok="t"/>
                <v:fill type="solid"/>
              </v:shape>
            </v:group>
            <v:group style="position:absolute;left:6116;top:2054;width:10;height:20" coordorigin="6116,2054" coordsize="10,20">
              <v:shape style="position:absolute;left:6116;top:2054;width:10;height:20" coordorigin="6116,2054" coordsize="10,20" path="m6116,2073l6126,2073,6126,2054,6116,2054,6116,2073xe" filled="true" fillcolor="#000000" stroked="false">
                <v:path arrowok="t"/>
                <v:fill type="solid"/>
              </v:shape>
            </v:group>
            <v:group style="position:absolute;left:6116;top:2073;width:10;height:20" coordorigin="6116,2073" coordsize="10,20">
              <v:shape style="position:absolute;left:6116;top:2073;width:10;height:20" coordorigin="6116,2073" coordsize="10,20" path="m6116,2092l6126,2092,6126,2073,6116,2073,6116,2092xe" filled="true" fillcolor="#000000" stroked="false">
                <v:path arrowok="t"/>
                <v:fill type="solid"/>
              </v:shape>
            </v:group>
            <v:group style="position:absolute;left:6116;top:2092;width:10;height:20" coordorigin="6116,2092" coordsize="10,20">
              <v:shape style="position:absolute;left:6116;top:2092;width:10;height:20" coordorigin="6116,2092" coordsize="10,20" path="m6116,2111l6126,2111,6126,2092,6116,2092,6116,2111xe" filled="true" fillcolor="#000000" stroked="false">
                <v:path arrowok="t"/>
                <v:fill type="solid"/>
              </v:shape>
            </v:group>
            <v:group style="position:absolute;left:6116;top:2111;width:10;height:20" coordorigin="6116,2111" coordsize="10,20">
              <v:shape style="position:absolute;left:6116;top:2111;width:10;height:20" coordorigin="6116,2111" coordsize="10,20" path="m6116,2130l6126,2130,6126,2111,6116,2111,6116,2130xe" filled="true" fillcolor="#000000" stroked="false">
                <v:path arrowok="t"/>
                <v:fill type="solid"/>
              </v:shape>
            </v:group>
            <v:group style="position:absolute;left:6116;top:2130;width:10;height:20" coordorigin="6116,2130" coordsize="10,20">
              <v:shape style="position:absolute;left:6116;top:2130;width:10;height:20" coordorigin="6116,2130" coordsize="10,20" path="m6116,2150l6126,2150,6126,2130,6116,2130,6116,2150xe" filled="true" fillcolor="#000000" stroked="false">
                <v:path arrowok="t"/>
                <v:fill type="solid"/>
              </v:shape>
            </v:group>
            <v:group style="position:absolute;left:6116;top:2150;width:10;height:20" coordorigin="6116,2150" coordsize="10,20">
              <v:shape style="position:absolute;left:6116;top:2150;width:10;height:20" coordorigin="6116,2150" coordsize="10,20" path="m6116,2169l6126,2169,6126,2150,6116,2150,6116,2169xe" filled="true" fillcolor="#000000" stroked="false">
                <v:path arrowok="t"/>
                <v:fill type="solid"/>
              </v:shape>
            </v:group>
            <v:group style="position:absolute;left:6116;top:2169;width:10;height:20" coordorigin="6116,2169" coordsize="10,20">
              <v:shape style="position:absolute;left:6116;top:2169;width:10;height:20" coordorigin="6116,2169" coordsize="10,20" path="m6116,2188l6126,2188,6126,2169,6116,2169,6116,2188xe" filled="true" fillcolor="#000000" stroked="false">
                <v:path arrowok="t"/>
                <v:fill type="solid"/>
              </v:shape>
            </v:group>
            <v:group style="position:absolute;left:6116;top:2188;width:10;height:20" coordorigin="6116,2188" coordsize="10,20">
              <v:shape style="position:absolute;left:6116;top:2188;width:10;height:20" coordorigin="6116,2188" coordsize="10,20" path="m6116,2207l6126,2207,6126,2188,6116,2188,6116,2207xe" filled="true" fillcolor="#000000" stroked="false">
                <v:path arrowok="t"/>
                <v:fill type="solid"/>
              </v:shape>
            </v:group>
            <v:group style="position:absolute;left:6116;top:2207;width:10;height:20" coordorigin="6116,2207" coordsize="10,20">
              <v:shape style="position:absolute;left:6116;top:2207;width:10;height:20" coordorigin="6116,2207" coordsize="10,20" path="m6116,2226l6126,2226,6126,2207,6116,2207,6116,2226xe" filled="true" fillcolor="#000000" stroked="false">
                <v:path arrowok="t"/>
                <v:fill type="solid"/>
              </v:shape>
            </v:group>
            <v:group style="position:absolute;left:6116;top:2226;width:10;height:20" coordorigin="6116,2226" coordsize="10,20">
              <v:shape style="position:absolute;left:6116;top:2226;width:10;height:20" coordorigin="6116,2226" coordsize="10,20" path="m6116,2246l6126,2246,6126,2226,6116,2226,6116,2246xe" filled="true" fillcolor="#000000" stroked="false">
                <v:path arrowok="t"/>
                <v:fill type="solid"/>
              </v:shape>
            </v:group>
            <v:group style="position:absolute;left:6116;top:2246;width:10;height:20" coordorigin="6116,2246" coordsize="10,20">
              <v:shape style="position:absolute;left:6116;top:2246;width:10;height:20" coordorigin="6116,2246" coordsize="10,20" path="m6116,2265l6126,2265,6126,2246,6116,2246,6116,2265xe" filled="true" fillcolor="#000000" stroked="false">
                <v:path arrowok="t"/>
                <v:fill type="solid"/>
              </v:shape>
            </v:group>
            <v:group style="position:absolute;left:6116;top:2265;width:10;height:20" coordorigin="6116,2265" coordsize="10,20">
              <v:shape style="position:absolute;left:6116;top:2265;width:10;height:20" coordorigin="6116,2265" coordsize="10,20" path="m6116,2284l6126,2284,6126,2265,6116,2265,6116,2284xe" filled="true" fillcolor="#000000" stroked="false">
                <v:path arrowok="t"/>
                <v:fill type="solid"/>
              </v:shape>
              <v:shape style="position:absolute;left:29;top:2284;width:7770;height:106" type="#_x0000_t75" stroked="false">
                <v:imagedata r:id="rId34" o:title=""/>
              </v:shape>
            </v:group>
            <v:group style="position:absolute;left:2612;top:2390;width:10;height:20" coordorigin="2612,2390" coordsize="10,20">
              <v:shape style="position:absolute;left:2612;top:2390;width:10;height:20" coordorigin="2612,2390" coordsize="10,20" path="m2612,2409l2621,2409,2621,2390,2612,2390,2612,2409xe" filled="true" fillcolor="#000000" stroked="false">
                <v:path arrowok="t"/>
                <v:fill type="solid"/>
              </v:shape>
            </v:group>
            <v:group style="position:absolute;left:2612;top:2409;width:10;height:20" coordorigin="2612,2409" coordsize="10,20">
              <v:shape style="position:absolute;left:2612;top:2409;width:10;height:20" coordorigin="2612,2409" coordsize="10,20" path="m2612,2428l2621,2428,2621,2409,2612,2409,2612,2428xe" filled="true" fillcolor="#000000" stroked="false">
                <v:path arrowok="t"/>
                <v:fill type="solid"/>
              </v:shape>
            </v:group>
            <v:group style="position:absolute;left:2612;top:2428;width:10;height:20" coordorigin="2612,2428" coordsize="10,20">
              <v:shape style="position:absolute;left:2612;top:2428;width:10;height:20" coordorigin="2612,2428" coordsize="10,20" path="m2612,2447l2621,2447,2621,2428,2612,2428,2612,2447xe" filled="true" fillcolor="#000000" stroked="false">
                <v:path arrowok="t"/>
                <v:fill type="solid"/>
              </v:shape>
            </v:group>
            <v:group style="position:absolute;left:2612;top:2447;width:10;height:20" coordorigin="2612,2447" coordsize="10,20">
              <v:shape style="position:absolute;left:2612;top:2447;width:10;height:20" coordorigin="2612,2447" coordsize="10,20" path="m2612,2466l2621,2466,2621,2447,2612,2447,2612,2466xe" filled="true" fillcolor="#000000" stroked="false">
                <v:path arrowok="t"/>
                <v:fill type="solid"/>
              </v:shape>
            </v:group>
            <v:group style="position:absolute;left:2612;top:2466;width:10;height:20" coordorigin="2612,2466" coordsize="10,20">
              <v:shape style="position:absolute;left:2612;top:2466;width:10;height:20" coordorigin="2612,2466" coordsize="10,20" path="m2612,2486l2621,2486,2621,2466,2612,2466,2612,2486xe" filled="true" fillcolor="#000000" stroked="false">
                <v:path arrowok="t"/>
                <v:fill type="solid"/>
              </v:shape>
            </v:group>
            <v:group style="position:absolute;left:2612;top:2486;width:10;height:20" coordorigin="2612,2486" coordsize="10,20">
              <v:shape style="position:absolute;left:2612;top:2486;width:10;height:20" coordorigin="2612,2486" coordsize="10,20" path="m2612,2505l2621,2505,2621,2486,2612,2486,2612,2505xe" filled="true" fillcolor="#000000" stroked="false">
                <v:path arrowok="t"/>
                <v:fill type="solid"/>
              </v:shape>
            </v:group>
            <v:group style="position:absolute;left:2612;top:2505;width:10;height:20" coordorigin="2612,2505" coordsize="10,20">
              <v:shape style="position:absolute;left:2612;top:2505;width:10;height:20" coordorigin="2612,2505" coordsize="10,20" path="m2612,2524l2621,2524,2621,2505,2612,2505,2612,2524xe" filled="true" fillcolor="#000000" stroked="false">
                <v:path arrowok="t"/>
                <v:fill type="solid"/>
              </v:shape>
            </v:group>
            <v:group style="position:absolute;left:2612;top:2524;width:10;height:20" coordorigin="2612,2524" coordsize="10,20">
              <v:shape style="position:absolute;left:2612;top:2524;width:10;height:20" coordorigin="2612,2524" coordsize="10,20" path="m2612,2543l2621,2543,2621,2524,2612,2524,2612,2543xe" filled="true" fillcolor="#000000" stroked="false">
                <v:path arrowok="t"/>
                <v:fill type="solid"/>
              </v:shape>
            </v:group>
            <v:group style="position:absolute;left:2612;top:2543;width:10;height:20" coordorigin="2612,2543" coordsize="10,20">
              <v:shape style="position:absolute;left:2612;top:2543;width:10;height:20" coordorigin="2612,2543" coordsize="10,20" path="m2612,2562l2621,2562,2621,2543,2612,2543,2612,2562xe" filled="true" fillcolor="#000000" stroked="false">
                <v:path arrowok="t"/>
                <v:fill type="solid"/>
              </v:shape>
            </v:group>
            <v:group style="position:absolute;left:2612;top:2562;width:10;height:20" coordorigin="2612,2562" coordsize="10,20">
              <v:shape style="position:absolute;left:2612;top:2562;width:10;height:20" coordorigin="2612,2562" coordsize="10,20" path="m2612,2582l2621,2582,2621,2562,2612,2562,2612,2582xe" filled="true" fillcolor="#000000" stroked="false">
                <v:path arrowok="t"/>
                <v:fill type="solid"/>
              </v:shape>
            </v:group>
            <v:group style="position:absolute;left:2612;top:2582;width:10;height:20" coordorigin="2612,2582" coordsize="10,20">
              <v:shape style="position:absolute;left:2612;top:2582;width:10;height:20" coordorigin="2612,2582" coordsize="10,20" path="m2612,2601l2621,2601,2621,2582,2612,2582,2612,2601xe" filled="true" fillcolor="#000000" stroked="false">
                <v:path arrowok="t"/>
                <v:fill type="solid"/>
              </v:shape>
            </v:group>
            <v:group style="position:absolute;left:2612;top:2601;width:10;height:20" coordorigin="2612,2601" coordsize="10,20">
              <v:shape style="position:absolute;left:2612;top:2601;width:10;height:20" coordorigin="2612,2601" coordsize="10,20" path="m2612,2620l2621,2620,2621,2601,2612,2601,2612,2620xe" filled="true" fillcolor="#000000" stroked="false">
                <v:path arrowok="t"/>
                <v:fill type="solid"/>
              </v:shape>
            </v:group>
            <v:group style="position:absolute;left:2612;top:2620;width:10;height:20" coordorigin="2612,2620" coordsize="10,20">
              <v:shape style="position:absolute;left:2612;top:2620;width:10;height:20" coordorigin="2612,2620" coordsize="10,20" path="m2612,2639l2621,2639,2621,2620,2612,2620,2612,2639xe" filled="true" fillcolor="#000000" stroked="false">
                <v:path arrowok="t"/>
                <v:fill type="solid"/>
              </v:shape>
            </v:group>
            <v:group style="position:absolute;left:2612;top:2639;width:10;height:20" coordorigin="2612,2639" coordsize="10,20">
              <v:shape style="position:absolute;left:2612;top:2639;width:10;height:20" coordorigin="2612,2639" coordsize="10,20" path="m2612,2658l2621,2658,2621,2639,2612,2639,2612,2658xe" filled="true" fillcolor="#000000" stroked="false">
                <v:path arrowok="t"/>
                <v:fill type="solid"/>
              </v:shape>
            </v:group>
            <v:group style="position:absolute;left:2612;top:2658;width:10;height:20" coordorigin="2612,2658" coordsize="10,20">
              <v:shape style="position:absolute;left:2612;top:2658;width:10;height:20" coordorigin="2612,2658" coordsize="10,20" path="m2612,2678l2621,2678,2621,2658,2612,2658,2612,2678xe" filled="true" fillcolor="#000000" stroked="false">
                <v:path arrowok="t"/>
                <v:fill type="solid"/>
              </v:shape>
            </v:group>
            <v:group style="position:absolute;left:2612;top:2678;width:10;height:20" coordorigin="2612,2678" coordsize="10,20">
              <v:shape style="position:absolute;left:2612;top:2678;width:10;height:20" coordorigin="2612,2678" coordsize="10,20" path="m2612,2697l2621,2697,2621,2678,2612,2678,2612,2697xe" filled="true" fillcolor="#000000" stroked="false">
                <v:path arrowok="t"/>
                <v:fill type="solid"/>
              </v:shape>
            </v:group>
            <v:group style="position:absolute;left:2612;top:2697;width:10;height:20" coordorigin="2612,2697" coordsize="10,20">
              <v:shape style="position:absolute;left:2612;top:2697;width:10;height:20" coordorigin="2612,2697" coordsize="10,20" path="m2612,2716l2621,2716,2621,2697,2612,2697,2612,2716xe" filled="true" fillcolor="#000000" stroked="false">
                <v:path arrowok="t"/>
                <v:fill type="solid"/>
              </v:shape>
            </v:group>
            <v:group style="position:absolute;left:2612;top:2716;width:10;height:20" coordorigin="2612,2716" coordsize="10,20">
              <v:shape style="position:absolute;left:2612;top:2716;width:10;height:20" coordorigin="2612,2716" coordsize="10,20" path="m2612,2735l2621,2735,2621,2716,2612,2716,2612,2735xe" filled="true" fillcolor="#000000" stroked="false">
                <v:path arrowok="t"/>
                <v:fill type="solid"/>
              </v:shape>
            </v:group>
            <v:group style="position:absolute;left:2612;top:2735;width:10;height:20" coordorigin="2612,2735" coordsize="10,20">
              <v:shape style="position:absolute;left:2612;top:2735;width:10;height:20" coordorigin="2612,2735" coordsize="10,20" path="m2612,2754l2621,2754,2621,2735,2612,2735,2612,2754xe" filled="true" fillcolor="#000000" stroked="false">
                <v:path arrowok="t"/>
                <v:fill type="solid"/>
              </v:shape>
            </v:group>
            <v:group style="position:absolute;left:2612;top:2754;width:10;height:20" coordorigin="2612,2754" coordsize="10,20">
              <v:shape style="position:absolute;left:2612;top:2754;width:10;height:20" coordorigin="2612,2754" coordsize="10,20" path="m2612,2774l2621,2774,2621,2754,2612,2754,2612,2774xe" filled="true" fillcolor="#000000" stroked="false">
                <v:path arrowok="t"/>
                <v:fill type="solid"/>
              </v:shape>
            </v:group>
            <v:group style="position:absolute;left:4243;top:2390;width:10;height:20" coordorigin="4243,2390" coordsize="10,20">
              <v:shape style="position:absolute;left:4243;top:2390;width:10;height:20" coordorigin="4243,2390" coordsize="10,20" path="m4243,2409l4253,2409,4253,2390,4243,2390,4243,2409xe" filled="true" fillcolor="#000000" stroked="false">
                <v:path arrowok="t"/>
                <v:fill type="solid"/>
              </v:shape>
            </v:group>
            <v:group style="position:absolute;left:4243;top:2409;width:10;height:20" coordorigin="4243,2409" coordsize="10,20">
              <v:shape style="position:absolute;left:4243;top:2409;width:10;height:20" coordorigin="4243,2409" coordsize="10,20" path="m4243,2428l4253,2428,4253,2409,4243,2409,4243,2428xe" filled="true" fillcolor="#000000" stroked="false">
                <v:path arrowok="t"/>
                <v:fill type="solid"/>
              </v:shape>
            </v:group>
            <v:group style="position:absolute;left:4243;top:2428;width:10;height:20" coordorigin="4243,2428" coordsize="10,20">
              <v:shape style="position:absolute;left:4243;top:2428;width:10;height:20" coordorigin="4243,2428" coordsize="10,20" path="m4243,2447l4253,2447,4253,2428,4243,2428,4243,2447xe" filled="true" fillcolor="#000000" stroked="false">
                <v:path arrowok="t"/>
                <v:fill type="solid"/>
              </v:shape>
            </v:group>
            <v:group style="position:absolute;left:4243;top:2447;width:10;height:20" coordorigin="4243,2447" coordsize="10,20">
              <v:shape style="position:absolute;left:4243;top:2447;width:10;height:20" coordorigin="4243,2447" coordsize="10,20" path="m4243,2466l4253,2466,4253,2447,4243,2447,4243,2466xe" filled="true" fillcolor="#000000" stroked="false">
                <v:path arrowok="t"/>
                <v:fill type="solid"/>
              </v:shape>
            </v:group>
            <v:group style="position:absolute;left:4243;top:2466;width:10;height:20" coordorigin="4243,2466" coordsize="10,20">
              <v:shape style="position:absolute;left:4243;top:2466;width:10;height:20" coordorigin="4243,2466" coordsize="10,20" path="m4243,2486l4253,2486,4253,2466,4243,2466,4243,2486xe" filled="true" fillcolor="#000000" stroked="false">
                <v:path arrowok="t"/>
                <v:fill type="solid"/>
              </v:shape>
            </v:group>
            <v:group style="position:absolute;left:4243;top:2486;width:10;height:20" coordorigin="4243,2486" coordsize="10,20">
              <v:shape style="position:absolute;left:4243;top:2486;width:10;height:20" coordorigin="4243,2486" coordsize="10,20" path="m4243,2505l4253,2505,4253,2486,4243,2486,4243,2505xe" filled="true" fillcolor="#000000" stroked="false">
                <v:path arrowok="t"/>
                <v:fill type="solid"/>
              </v:shape>
            </v:group>
            <v:group style="position:absolute;left:4243;top:2505;width:10;height:20" coordorigin="4243,2505" coordsize="10,20">
              <v:shape style="position:absolute;left:4243;top:2505;width:10;height:20" coordorigin="4243,2505" coordsize="10,20" path="m4243,2524l4253,2524,4253,2505,4243,2505,4243,2524xe" filled="true" fillcolor="#000000" stroked="false">
                <v:path arrowok="t"/>
                <v:fill type="solid"/>
              </v:shape>
            </v:group>
            <v:group style="position:absolute;left:4243;top:2524;width:10;height:20" coordorigin="4243,2524" coordsize="10,20">
              <v:shape style="position:absolute;left:4243;top:2524;width:10;height:20" coordorigin="4243,2524" coordsize="10,20" path="m4243,2543l4253,2543,4253,2524,4243,2524,4243,2543xe" filled="true" fillcolor="#000000" stroked="false">
                <v:path arrowok="t"/>
                <v:fill type="solid"/>
              </v:shape>
            </v:group>
            <v:group style="position:absolute;left:4243;top:2543;width:10;height:20" coordorigin="4243,2543" coordsize="10,20">
              <v:shape style="position:absolute;left:4243;top:2543;width:10;height:20" coordorigin="4243,2543" coordsize="10,20" path="m4243,2562l4253,2562,4253,2543,4243,2543,4243,2562xe" filled="true" fillcolor="#000000" stroked="false">
                <v:path arrowok="t"/>
                <v:fill type="solid"/>
              </v:shape>
            </v:group>
            <v:group style="position:absolute;left:4243;top:2562;width:10;height:20" coordorigin="4243,2562" coordsize="10,20">
              <v:shape style="position:absolute;left:4243;top:2562;width:10;height:20" coordorigin="4243,2562" coordsize="10,20" path="m4243,2582l4253,2582,4253,2562,4243,2562,4243,2582xe" filled="true" fillcolor="#000000" stroked="false">
                <v:path arrowok="t"/>
                <v:fill type="solid"/>
              </v:shape>
            </v:group>
            <v:group style="position:absolute;left:4243;top:2582;width:10;height:20" coordorigin="4243,2582" coordsize="10,20">
              <v:shape style="position:absolute;left:4243;top:2582;width:10;height:20" coordorigin="4243,2582" coordsize="10,20" path="m4243,2601l4253,2601,4253,2582,4243,2582,4243,2601xe" filled="true" fillcolor="#000000" stroked="false">
                <v:path arrowok="t"/>
                <v:fill type="solid"/>
              </v:shape>
            </v:group>
            <v:group style="position:absolute;left:4243;top:2601;width:10;height:20" coordorigin="4243,2601" coordsize="10,20">
              <v:shape style="position:absolute;left:4243;top:2601;width:10;height:20" coordorigin="4243,2601" coordsize="10,20" path="m4243,2620l4253,2620,4253,2601,4243,2601,4243,2620xe" filled="true" fillcolor="#000000" stroked="false">
                <v:path arrowok="t"/>
                <v:fill type="solid"/>
              </v:shape>
            </v:group>
            <v:group style="position:absolute;left:4243;top:2620;width:10;height:20" coordorigin="4243,2620" coordsize="10,20">
              <v:shape style="position:absolute;left:4243;top:2620;width:10;height:20" coordorigin="4243,2620" coordsize="10,20" path="m4243,2639l4253,2639,4253,2620,4243,2620,4243,2639xe" filled="true" fillcolor="#000000" stroked="false">
                <v:path arrowok="t"/>
                <v:fill type="solid"/>
              </v:shape>
            </v:group>
            <v:group style="position:absolute;left:4243;top:2639;width:10;height:20" coordorigin="4243,2639" coordsize="10,20">
              <v:shape style="position:absolute;left:4243;top:2639;width:10;height:20" coordorigin="4243,2639" coordsize="10,20" path="m4243,2658l4253,2658,4253,2639,4243,2639,4243,2658xe" filled="true" fillcolor="#000000" stroked="false">
                <v:path arrowok="t"/>
                <v:fill type="solid"/>
              </v:shape>
            </v:group>
            <v:group style="position:absolute;left:4243;top:2658;width:10;height:20" coordorigin="4243,2658" coordsize="10,20">
              <v:shape style="position:absolute;left:4243;top:2658;width:10;height:20" coordorigin="4243,2658" coordsize="10,20" path="m4243,2678l4253,2678,4253,2658,4243,2658,4243,2678xe" filled="true" fillcolor="#000000" stroked="false">
                <v:path arrowok="t"/>
                <v:fill type="solid"/>
              </v:shape>
            </v:group>
            <v:group style="position:absolute;left:4243;top:2678;width:10;height:20" coordorigin="4243,2678" coordsize="10,20">
              <v:shape style="position:absolute;left:4243;top:2678;width:10;height:20" coordorigin="4243,2678" coordsize="10,20" path="m4243,2697l4253,2697,4253,2678,4243,2678,4243,2697xe" filled="true" fillcolor="#000000" stroked="false">
                <v:path arrowok="t"/>
                <v:fill type="solid"/>
              </v:shape>
            </v:group>
            <v:group style="position:absolute;left:4243;top:2697;width:10;height:20" coordorigin="4243,2697" coordsize="10,20">
              <v:shape style="position:absolute;left:4243;top:2697;width:10;height:20" coordorigin="4243,2697" coordsize="10,20" path="m4243,2716l4253,2716,4253,2697,4243,2697,4243,2716xe" filled="true" fillcolor="#000000" stroked="false">
                <v:path arrowok="t"/>
                <v:fill type="solid"/>
              </v:shape>
            </v:group>
            <v:group style="position:absolute;left:4243;top:2716;width:10;height:20" coordorigin="4243,2716" coordsize="10,20">
              <v:shape style="position:absolute;left:4243;top:2716;width:10;height:20" coordorigin="4243,2716" coordsize="10,20" path="m4243,2735l4253,2735,4253,2716,4243,2716,4243,2735xe" filled="true" fillcolor="#000000" stroked="false">
                <v:path arrowok="t"/>
                <v:fill type="solid"/>
              </v:shape>
            </v:group>
            <v:group style="position:absolute;left:4243;top:2735;width:10;height:20" coordorigin="4243,2735" coordsize="10,20">
              <v:shape style="position:absolute;left:4243;top:2735;width:10;height:20" coordorigin="4243,2735" coordsize="10,20" path="m4243,2754l4253,2754,4253,2735,4243,2735,4243,2754xe" filled="true" fillcolor="#000000" stroked="false">
                <v:path arrowok="t"/>
                <v:fill type="solid"/>
              </v:shape>
            </v:group>
            <v:group style="position:absolute;left:4243;top:2754;width:10;height:20" coordorigin="4243,2754" coordsize="10,20">
              <v:shape style="position:absolute;left:4243;top:2754;width:10;height:20" coordorigin="4243,2754" coordsize="10,20" path="m4243,2774l4253,2774,4253,2754,4243,2754,4243,2774xe" filled="true" fillcolor="#000000" stroked="false">
                <v:path arrowok="t"/>
                <v:fill type="solid"/>
              </v:shape>
            </v:group>
            <v:group style="position:absolute;left:4243;top:2774;width:10;height:20" coordorigin="4243,2774" coordsize="10,20">
              <v:shape style="position:absolute;left:4243;top:2774;width:10;height:20" coordorigin="4243,2774" coordsize="10,20" path="m4243,2793l4253,2793,4253,2774,4243,2774,4243,2793xe" filled="true" fillcolor="#000000" stroked="false">
                <v:path arrowok="t"/>
                <v:fill type="solid"/>
              </v:shape>
            </v:group>
            <v:group style="position:absolute;left:4243;top:2793;width:10;height:20" coordorigin="4243,2793" coordsize="10,20">
              <v:shape style="position:absolute;left:4243;top:2793;width:10;height:20" coordorigin="4243,2793" coordsize="10,20" path="m4243,2812l4253,2812,4253,2793,4243,2793,4243,2812xe" filled="true" fillcolor="#000000" stroked="false">
                <v:path arrowok="t"/>
                <v:fill type="solid"/>
              </v:shape>
            </v:group>
            <v:group style="position:absolute;left:4243;top:2812;width:10;height:20" coordorigin="4243,2812" coordsize="10,20">
              <v:shape style="position:absolute;left:4243;top:2812;width:10;height:20" coordorigin="4243,2812" coordsize="10,20" path="m4243,2831l4253,2831,4253,2812,4243,2812,4243,2831xe" filled="true" fillcolor="#000000" stroked="false">
                <v:path arrowok="t"/>
                <v:fill type="solid"/>
              </v:shape>
            </v:group>
            <v:group style="position:absolute;left:4243;top:2831;width:10;height:20" coordorigin="4243,2831" coordsize="10,20">
              <v:shape style="position:absolute;left:4243;top:2831;width:10;height:20" coordorigin="4243,2831" coordsize="10,20" path="m4243,2850l4253,2850,4253,2831,4243,2831,4243,2850xe" filled="true" fillcolor="#000000" stroked="false">
                <v:path arrowok="t"/>
                <v:fill type="solid"/>
              </v:shape>
            </v:group>
            <v:group style="position:absolute;left:4243;top:2850;width:10;height:20" coordorigin="4243,2850" coordsize="10,20">
              <v:shape style="position:absolute;left:4243;top:2850;width:10;height:20" coordorigin="4243,2850" coordsize="10,20" path="m4243,2870l4253,2870,4253,2850,4243,2850,4243,2870xe" filled="true" fillcolor="#000000" stroked="false">
                <v:path arrowok="t"/>
                <v:fill type="solid"/>
              </v:shape>
            </v:group>
            <v:group style="position:absolute;left:6116;top:2390;width:10;height:20" coordorigin="6116,2390" coordsize="10,20">
              <v:shape style="position:absolute;left:6116;top:2390;width:10;height:20" coordorigin="6116,2390" coordsize="10,20" path="m6116,2409l6126,2409,6126,2390,6116,2390,6116,2409xe" filled="true" fillcolor="#000000" stroked="false">
                <v:path arrowok="t"/>
                <v:fill type="solid"/>
              </v:shape>
            </v:group>
            <v:group style="position:absolute;left:6116;top:2409;width:10;height:20" coordorigin="6116,2409" coordsize="10,20">
              <v:shape style="position:absolute;left:6116;top:2409;width:10;height:20" coordorigin="6116,2409" coordsize="10,20" path="m6116,2428l6126,2428,6126,2409,6116,2409,6116,2428xe" filled="true" fillcolor="#000000" stroked="false">
                <v:path arrowok="t"/>
                <v:fill type="solid"/>
              </v:shape>
            </v:group>
            <v:group style="position:absolute;left:6116;top:2428;width:10;height:20" coordorigin="6116,2428" coordsize="10,20">
              <v:shape style="position:absolute;left:6116;top:2428;width:10;height:20" coordorigin="6116,2428" coordsize="10,20" path="m6116,2447l6126,2447,6126,2428,6116,2428,6116,2447xe" filled="true" fillcolor="#000000" stroked="false">
                <v:path arrowok="t"/>
                <v:fill type="solid"/>
              </v:shape>
            </v:group>
            <v:group style="position:absolute;left:6116;top:2447;width:10;height:20" coordorigin="6116,2447" coordsize="10,20">
              <v:shape style="position:absolute;left:6116;top:2447;width:10;height:20" coordorigin="6116,2447" coordsize="10,20" path="m6116,2466l6126,2466,6126,2447,6116,2447,6116,2466xe" filled="true" fillcolor="#000000" stroked="false">
                <v:path arrowok="t"/>
                <v:fill type="solid"/>
              </v:shape>
            </v:group>
            <v:group style="position:absolute;left:6116;top:2466;width:10;height:20" coordorigin="6116,2466" coordsize="10,20">
              <v:shape style="position:absolute;left:6116;top:2466;width:10;height:20" coordorigin="6116,2466" coordsize="10,20" path="m6116,2486l6126,2486,6126,2466,6116,2466,6116,2486xe" filled="true" fillcolor="#000000" stroked="false">
                <v:path arrowok="t"/>
                <v:fill type="solid"/>
              </v:shape>
            </v:group>
            <v:group style="position:absolute;left:6116;top:2486;width:10;height:20" coordorigin="6116,2486" coordsize="10,20">
              <v:shape style="position:absolute;left:6116;top:2486;width:10;height:20" coordorigin="6116,2486" coordsize="10,20" path="m6116,2505l6126,2505,6126,2486,6116,2486,6116,2505xe" filled="true" fillcolor="#000000" stroked="false">
                <v:path arrowok="t"/>
                <v:fill type="solid"/>
              </v:shape>
            </v:group>
            <v:group style="position:absolute;left:6116;top:2505;width:10;height:20" coordorigin="6116,2505" coordsize="10,20">
              <v:shape style="position:absolute;left:6116;top:2505;width:10;height:20" coordorigin="6116,2505" coordsize="10,20" path="m6116,2524l6126,2524,6126,2505,6116,2505,6116,2524xe" filled="true" fillcolor="#000000" stroked="false">
                <v:path arrowok="t"/>
                <v:fill type="solid"/>
              </v:shape>
            </v:group>
            <v:group style="position:absolute;left:6116;top:2524;width:10;height:20" coordorigin="6116,2524" coordsize="10,20">
              <v:shape style="position:absolute;left:6116;top:2524;width:10;height:20" coordorigin="6116,2524" coordsize="10,20" path="m6116,2543l6126,2543,6126,2524,6116,2524,6116,2543xe" filled="true" fillcolor="#000000" stroked="false">
                <v:path arrowok="t"/>
                <v:fill type="solid"/>
              </v:shape>
            </v:group>
            <v:group style="position:absolute;left:6116;top:2543;width:10;height:20" coordorigin="6116,2543" coordsize="10,20">
              <v:shape style="position:absolute;left:6116;top:2543;width:10;height:20" coordorigin="6116,2543" coordsize="10,20" path="m6116,2562l6126,2562,6126,2543,6116,2543,6116,2562xe" filled="true" fillcolor="#000000" stroked="false">
                <v:path arrowok="t"/>
                <v:fill type="solid"/>
              </v:shape>
            </v:group>
            <v:group style="position:absolute;left:6116;top:2562;width:10;height:20" coordorigin="6116,2562" coordsize="10,20">
              <v:shape style="position:absolute;left:6116;top:2562;width:10;height:20" coordorigin="6116,2562" coordsize="10,20" path="m6116,2582l6126,2582,6126,2562,6116,2562,6116,2582xe" filled="true" fillcolor="#000000" stroked="false">
                <v:path arrowok="t"/>
                <v:fill type="solid"/>
              </v:shape>
            </v:group>
            <v:group style="position:absolute;left:6116;top:2582;width:10;height:20" coordorigin="6116,2582" coordsize="10,20">
              <v:shape style="position:absolute;left:6116;top:2582;width:10;height:20" coordorigin="6116,2582" coordsize="10,20" path="m6116,2601l6126,2601,6126,2582,6116,2582,6116,2601xe" filled="true" fillcolor="#000000" stroked="false">
                <v:path arrowok="t"/>
                <v:fill type="solid"/>
              </v:shape>
            </v:group>
            <v:group style="position:absolute;left:6116;top:2601;width:10;height:20" coordorigin="6116,2601" coordsize="10,20">
              <v:shape style="position:absolute;left:6116;top:2601;width:10;height:20" coordorigin="6116,2601" coordsize="10,20" path="m6116,2620l6126,2620,6126,2601,6116,2601,6116,2620xe" filled="true" fillcolor="#000000" stroked="false">
                <v:path arrowok="t"/>
                <v:fill type="solid"/>
              </v:shape>
            </v:group>
            <v:group style="position:absolute;left:6116;top:2620;width:10;height:20" coordorigin="6116,2620" coordsize="10,20">
              <v:shape style="position:absolute;left:6116;top:2620;width:10;height:20" coordorigin="6116,2620" coordsize="10,20" path="m6116,2639l6126,2639,6126,2620,6116,2620,6116,2639xe" filled="true" fillcolor="#000000" stroked="false">
                <v:path arrowok="t"/>
                <v:fill type="solid"/>
              </v:shape>
            </v:group>
            <v:group style="position:absolute;left:6116;top:2639;width:10;height:20" coordorigin="6116,2639" coordsize="10,20">
              <v:shape style="position:absolute;left:6116;top:2639;width:10;height:20" coordorigin="6116,2639" coordsize="10,20" path="m6116,2658l6126,2658,6126,2639,6116,2639,6116,2658xe" filled="true" fillcolor="#000000" stroked="false">
                <v:path arrowok="t"/>
                <v:fill type="solid"/>
              </v:shape>
            </v:group>
            <v:group style="position:absolute;left:6116;top:2658;width:10;height:20" coordorigin="6116,2658" coordsize="10,20">
              <v:shape style="position:absolute;left:6116;top:2658;width:10;height:20" coordorigin="6116,2658" coordsize="10,20" path="m6116,2678l6126,2678,6126,2658,6116,2658,6116,2678xe" filled="true" fillcolor="#000000" stroked="false">
                <v:path arrowok="t"/>
                <v:fill type="solid"/>
              </v:shape>
            </v:group>
            <v:group style="position:absolute;left:6116;top:2678;width:10;height:20" coordorigin="6116,2678" coordsize="10,20">
              <v:shape style="position:absolute;left:6116;top:2678;width:10;height:20" coordorigin="6116,2678" coordsize="10,20" path="m6116,2697l6126,2697,6126,2678,6116,2678,6116,2697xe" filled="true" fillcolor="#000000" stroked="false">
                <v:path arrowok="t"/>
                <v:fill type="solid"/>
              </v:shape>
            </v:group>
            <v:group style="position:absolute;left:6116;top:2697;width:10;height:20" coordorigin="6116,2697" coordsize="10,20">
              <v:shape style="position:absolute;left:6116;top:2697;width:10;height:20" coordorigin="6116,2697" coordsize="10,20" path="m6116,2716l6126,2716,6126,2697,6116,2697,6116,2716xe" filled="true" fillcolor="#000000" stroked="false">
                <v:path arrowok="t"/>
                <v:fill type="solid"/>
              </v:shape>
            </v:group>
            <v:group style="position:absolute;left:6116;top:2716;width:10;height:20" coordorigin="6116,2716" coordsize="10,20">
              <v:shape style="position:absolute;left:6116;top:2716;width:10;height:20" coordorigin="6116,2716" coordsize="10,20" path="m6116,2735l6126,2735,6126,2716,6116,2716,6116,2735xe" filled="true" fillcolor="#000000" stroked="false">
                <v:path arrowok="t"/>
                <v:fill type="solid"/>
              </v:shape>
            </v:group>
            <v:group style="position:absolute;left:6116;top:2735;width:10;height:20" coordorigin="6116,2735" coordsize="10,20">
              <v:shape style="position:absolute;left:6116;top:2735;width:10;height:20" coordorigin="6116,2735" coordsize="10,20" path="m6116,2754l6126,2754,6126,2735,6116,2735,6116,2754xe" filled="true" fillcolor="#000000" stroked="false">
                <v:path arrowok="t"/>
                <v:fill type="solid"/>
              </v:shape>
            </v:group>
            <v:group style="position:absolute;left:6116;top:2754;width:10;height:20" coordorigin="6116,2754" coordsize="10,20">
              <v:shape style="position:absolute;left:6116;top:2754;width:10;height:20" coordorigin="6116,2754" coordsize="10,20" path="m6116,2774l6126,2774,6126,2754,6116,2754,6116,2774xe" filled="true" fillcolor="#000000" stroked="false">
                <v:path arrowok="t"/>
                <v:fill type="solid"/>
              </v:shape>
            </v:group>
            <v:group style="position:absolute;left:6116;top:2774;width:10;height:20" coordorigin="6116,2774" coordsize="10,20">
              <v:shape style="position:absolute;left:6116;top:2774;width:10;height:20" coordorigin="6116,2774" coordsize="10,20" path="m6116,2793l6126,2793,6126,2774,6116,2774,6116,2793xe" filled="true" fillcolor="#000000" stroked="false">
                <v:path arrowok="t"/>
                <v:fill type="solid"/>
              </v:shape>
            </v:group>
            <v:group style="position:absolute;left:6116;top:2793;width:10;height:20" coordorigin="6116,2793" coordsize="10,20">
              <v:shape style="position:absolute;left:6116;top:2793;width:10;height:20" coordorigin="6116,2793" coordsize="10,20" path="m6116,2812l6126,2812,6126,2793,6116,2793,6116,2812xe" filled="true" fillcolor="#000000" stroked="false">
                <v:path arrowok="t"/>
                <v:fill type="solid"/>
              </v:shape>
            </v:group>
            <v:group style="position:absolute;left:6116;top:2812;width:10;height:20" coordorigin="6116,2812" coordsize="10,20">
              <v:shape style="position:absolute;left:6116;top:2812;width:10;height:20" coordorigin="6116,2812" coordsize="10,20" path="m6116,2831l6126,2831,6126,2812,6116,2812,6116,2831xe" filled="true" fillcolor="#000000" stroked="false">
                <v:path arrowok="t"/>
                <v:fill type="solid"/>
              </v:shape>
            </v:group>
            <v:group style="position:absolute;left:6116;top:2831;width:10;height:20" coordorigin="6116,2831" coordsize="10,20">
              <v:shape style="position:absolute;left:6116;top:2831;width:10;height:20" coordorigin="6116,2831" coordsize="10,20" path="m6116,2850l6126,2850,6126,2831,6116,2831,6116,2850xe" filled="true" fillcolor="#000000" stroked="false">
                <v:path arrowok="t"/>
                <v:fill type="solid"/>
              </v:shape>
            </v:group>
            <v:group style="position:absolute;left:6116;top:2850;width:10;height:20" coordorigin="6116,2850" coordsize="10,20">
              <v:shape style="position:absolute;left:6116;top:2850;width:10;height:20" coordorigin="6116,2850" coordsize="10,20" path="m6116,2870l6126,2870,6126,2850,6116,2850,6116,2870xe" filled="true" fillcolor="#000000" stroked="false">
                <v:path arrowok="t"/>
                <v:fill type="solid"/>
              </v:shape>
              <v:shape style="position:absolute;left:29;top:2774;width:2602;height:107" type="#_x0000_t75" stroked="false">
                <v:imagedata r:id="rId35" o:title=""/>
              </v:shape>
              <v:shape style="position:absolute;left:2607;top:2870;width:1646;height:11" type="#_x0000_t75" stroked="false">
                <v:imagedata r:id="rId36" o:title=""/>
              </v:shape>
              <v:shape style="position:absolute;left:4238;top:2870;width:1888;height:11" type="#_x0000_t75" stroked="false">
                <v:imagedata r:id="rId37" o:title=""/>
              </v:shape>
              <v:shape style="position:absolute;left:6111;top:2871;width:1688;height:10" type="#_x0000_t75" stroked="false">
                <v:imagedata r:id="rId38" o:title=""/>
              </v:shape>
            </v:group>
            <v:group style="position:absolute;left:2612;top:2880;width:10;height:20" coordorigin="2612,2880" coordsize="10,20">
              <v:shape style="position:absolute;left:2612;top:2880;width:10;height:20" coordorigin="2612,2880" coordsize="10,20" path="m2612,2900l2621,2900,2621,2880,2612,2880,2612,2900xe" filled="true" fillcolor="#000000" stroked="false">
                <v:path arrowok="t"/>
                <v:fill type="solid"/>
              </v:shape>
            </v:group>
            <v:group style="position:absolute;left:2612;top:2900;width:10;height:20" coordorigin="2612,2900" coordsize="10,20">
              <v:shape style="position:absolute;left:2612;top:2900;width:10;height:20" coordorigin="2612,2900" coordsize="10,20" path="m2612,2919l2621,2919,2621,2900,2612,2900,2612,2919xe" filled="true" fillcolor="#000000" stroked="false">
                <v:path arrowok="t"/>
                <v:fill type="solid"/>
              </v:shape>
            </v:group>
            <v:group style="position:absolute;left:2612;top:2919;width:10;height:20" coordorigin="2612,2919" coordsize="10,20">
              <v:shape style="position:absolute;left:2612;top:2919;width:10;height:20" coordorigin="2612,2919" coordsize="10,20" path="m2612,2938l2621,2938,2621,2919,2612,2919,2612,2938xe" filled="true" fillcolor="#000000" stroked="false">
                <v:path arrowok="t"/>
                <v:fill type="solid"/>
              </v:shape>
            </v:group>
            <v:group style="position:absolute;left:2612;top:2938;width:10;height:20" coordorigin="2612,2938" coordsize="10,20">
              <v:shape style="position:absolute;left:2612;top:2938;width:10;height:20" coordorigin="2612,2938" coordsize="10,20" path="m2612,2957l2621,2957,2621,2938,2612,2938,2612,2957xe" filled="true" fillcolor="#000000" stroked="false">
                <v:path arrowok="t"/>
                <v:fill type="solid"/>
              </v:shape>
            </v:group>
            <v:group style="position:absolute;left:2612;top:2957;width:10;height:20" coordorigin="2612,2957" coordsize="10,20">
              <v:shape style="position:absolute;left:2612;top:2957;width:10;height:20" coordorigin="2612,2957" coordsize="10,20" path="m2612,2976l2621,2976,2621,2957,2612,2957,2612,2976xe" filled="true" fillcolor="#000000" stroked="false">
                <v:path arrowok="t"/>
                <v:fill type="solid"/>
              </v:shape>
            </v:group>
            <v:group style="position:absolute;left:2612;top:2976;width:10;height:20" coordorigin="2612,2976" coordsize="10,20">
              <v:shape style="position:absolute;left:2612;top:2976;width:10;height:20" coordorigin="2612,2976" coordsize="10,20" path="m2612,2996l2621,2996,2621,2976,2612,2976,2612,2996xe" filled="true" fillcolor="#000000" stroked="false">
                <v:path arrowok="t"/>
                <v:fill type="solid"/>
              </v:shape>
            </v:group>
            <v:group style="position:absolute;left:2612;top:2996;width:10;height:20" coordorigin="2612,2996" coordsize="10,20">
              <v:shape style="position:absolute;left:2612;top:2996;width:10;height:20" coordorigin="2612,2996" coordsize="10,20" path="m2612,3015l2621,3015,2621,2996,2612,2996,2612,3015xe" filled="true" fillcolor="#000000" stroked="false">
                <v:path arrowok="t"/>
                <v:fill type="solid"/>
              </v:shape>
            </v:group>
            <v:group style="position:absolute;left:2612;top:3015;width:10;height:20" coordorigin="2612,3015" coordsize="10,20">
              <v:shape style="position:absolute;left:2612;top:3015;width:10;height:20" coordorigin="2612,3015" coordsize="10,20" path="m2612,3034l2621,3034,2621,3015,2612,3015,2612,3034xe" filled="true" fillcolor="#000000" stroked="false">
                <v:path arrowok="t"/>
                <v:fill type="solid"/>
              </v:shape>
            </v:group>
            <v:group style="position:absolute;left:2612;top:3034;width:10;height:20" coordorigin="2612,3034" coordsize="10,20">
              <v:shape style="position:absolute;left:2612;top:3034;width:10;height:20" coordorigin="2612,3034" coordsize="10,20" path="m2612,3053l2621,3053,2621,3034,2612,3034,2612,3053xe" filled="true" fillcolor="#000000" stroked="false">
                <v:path arrowok="t"/>
                <v:fill type="solid"/>
              </v:shape>
            </v:group>
            <v:group style="position:absolute;left:2612;top:3053;width:10;height:20" coordorigin="2612,3053" coordsize="10,20">
              <v:shape style="position:absolute;left:2612;top:3053;width:10;height:20" coordorigin="2612,3053" coordsize="10,20" path="m2612,3072l2621,3072,2621,3053,2612,3053,2612,3072xe" filled="true" fillcolor="#000000" stroked="false">
                <v:path arrowok="t"/>
                <v:fill type="solid"/>
              </v:shape>
            </v:group>
            <v:group style="position:absolute;left:2612;top:3072;width:10;height:20" coordorigin="2612,3072" coordsize="10,20">
              <v:shape style="position:absolute;left:2612;top:3072;width:10;height:20" coordorigin="2612,3072" coordsize="10,20" path="m2612,3092l2621,3092,2621,3072,2612,3072,2612,3092xe" filled="true" fillcolor="#000000" stroked="false">
                <v:path arrowok="t"/>
                <v:fill type="solid"/>
              </v:shape>
            </v:group>
            <v:group style="position:absolute;left:2612;top:3092;width:10;height:20" coordorigin="2612,3092" coordsize="10,20">
              <v:shape style="position:absolute;left:2612;top:3092;width:10;height:20" coordorigin="2612,3092" coordsize="10,20" path="m2612,3111l2621,3111,2621,3092,2612,3092,2612,3111xe" filled="true" fillcolor="#000000" stroked="false">
                <v:path arrowok="t"/>
                <v:fill type="solid"/>
              </v:shape>
            </v:group>
            <v:group style="position:absolute;left:2612;top:3111;width:10;height:20" coordorigin="2612,3111" coordsize="10,20">
              <v:shape style="position:absolute;left:2612;top:3111;width:10;height:20" coordorigin="2612,3111" coordsize="10,20" path="m2612,3130l2621,3130,2621,3111,2612,3111,2612,3130xe" filled="true" fillcolor="#000000" stroked="false">
                <v:path arrowok="t"/>
                <v:fill type="solid"/>
              </v:shape>
            </v:group>
            <v:group style="position:absolute;left:2612;top:3130;width:10;height:20" coordorigin="2612,3130" coordsize="10,20">
              <v:shape style="position:absolute;left:2612;top:3130;width:10;height:20" coordorigin="2612,3130" coordsize="10,20" path="m2612,3149l2621,3149,2621,3130,2612,3130,2612,3149xe" filled="true" fillcolor="#000000" stroked="false">
                <v:path arrowok="t"/>
                <v:fill type="solid"/>
              </v:shape>
            </v:group>
            <v:group style="position:absolute;left:2612;top:3149;width:10;height:20" coordorigin="2612,3149" coordsize="10,20">
              <v:shape style="position:absolute;left:2612;top:3149;width:10;height:20" coordorigin="2612,3149" coordsize="10,20" path="m2612,3168l2621,3168,2621,3149,2612,3149,2612,3168xe" filled="true" fillcolor="#000000" stroked="false">
                <v:path arrowok="t"/>
                <v:fill type="solid"/>
              </v:shape>
            </v:group>
            <v:group style="position:absolute;left:2612;top:3168;width:10;height:20" coordorigin="2612,3168" coordsize="10,20">
              <v:shape style="position:absolute;left:2612;top:3168;width:10;height:20" coordorigin="2612,3168" coordsize="10,20" path="m2612,3188l2621,3188,2621,3168,2612,3168,2612,3188xe" filled="true" fillcolor="#000000" stroked="false">
                <v:path arrowok="t"/>
                <v:fill type="solid"/>
              </v:shape>
            </v:group>
            <v:group style="position:absolute;left:2612;top:3188;width:10;height:20" coordorigin="2612,3188" coordsize="10,20">
              <v:shape style="position:absolute;left:2612;top:3188;width:10;height:20" coordorigin="2612,3188" coordsize="10,20" path="m2612,3207l2621,3207,2621,3188,2612,3188,2612,3207xe" filled="true" fillcolor="#000000" stroked="false">
                <v:path arrowok="t"/>
                <v:fill type="solid"/>
              </v:shape>
            </v:group>
            <v:group style="position:absolute;left:2612;top:3207;width:10;height:20" coordorigin="2612,3207" coordsize="10,20">
              <v:shape style="position:absolute;left:2612;top:3207;width:10;height:20" coordorigin="2612,3207" coordsize="10,20" path="m2612,3226l2621,3226,2621,3207,2612,3207,2612,3226xe" filled="true" fillcolor="#000000" stroked="false">
                <v:path arrowok="t"/>
                <v:fill type="solid"/>
              </v:shape>
            </v:group>
            <v:group style="position:absolute;left:2612;top:3226;width:10;height:20" coordorigin="2612,3226" coordsize="10,20">
              <v:shape style="position:absolute;left:2612;top:3226;width:10;height:20" coordorigin="2612,3226" coordsize="10,20" path="m2612,3245l2621,3245,2621,3226,2612,3226,2612,3245xe" filled="true" fillcolor="#000000" stroked="false">
                <v:path arrowok="t"/>
                <v:fill type="solid"/>
              </v:shape>
            </v:group>
            <v:group style="position:absolute;left:2612;top:3245;width:10;height:20" coordorigin="2612,3245" coordsize="10,20">
              <v:shape style="position:absolute;left:2612;top:3245;width:10;height:20" coordorigin="2612,3245" coordsize="10,20" path="m2612,3264l2621,3264,2621,3245,2612,3245,2612,3264xe" filled="true" fillcolor="#000000" stroked="false">
                <v:path arrowok="t"/>
                <v:fill type="solid"/>
              </v:shape>
            </v:group>
            <v:group style="position:absolute;left:2612;top:3264;width:10;height:20" coordorigin="2612,3264" coordsize="10,20">
              <v:shape style="position:absolute;left:2612;top:3264;width:10;height:20" coordorigin="2612,3264" coordsize="10,20" path="m2612,3284l2621,3284,2621,3264,2612,3264,2612,3284xe" filled="true" fillcolor="#000000" stroked="false">
                <v:path arrowok="t"/>
                <v:fill type="solid"/>
              </v:shape>
            </v:group>
            <v:group style="position:absolute;left:2612;top:3284;width:10;height:20" coordorigin="2612,3284" coordsize="10,20">
              <v:shape style="position:absolute;left:2612;top:3284;width:10;height:20" coordorigin="2612,3284" coordsize="10,20" path="m2612,3303l2621,3303,2621,3284,2612,3284,2612,3303xe" filled="true" fillcolor="#000000" stroked="false">
                <v:path arrowok="t"/>
                <v:fill type="solid"/>
              </v:shape>
            </v:group>
            <v:group style="position:absolute;left:2612;top:3303;width:10;height:20" coordorigin="2612,3303" coordsize="10,20">
              <v:shape style="position:absolute;left:2612;top:3303;width:10;height:20" coordorigin="2612,3303" coordsize="10,20" path="m2612,3322l2621,3322,2621,3303,2612,3303,2612,3322xe" filled="true" fillcolor="#000000" stroked="false">
                <v:path arrowok="t"/>
                <v:fill type="solid"/>
              </v:shape>
            </v:group>
            <v:group style="position:absolute;left:2612;top:3322;width:10;height:20" coordorigin="2612,3322" coordsize="10,20">
              <v:shape style="position:absolute;left:2612;top:3322;width:10;height:20" coordorigin="2612,3322" coordsize="10,20" path="m2612,3341l2621,3341,2621,3322,2612,3322,2612,3341xe" filled="true" fillcolor="#000000" stroked="false">
                <v:path arrowok="t"/>
                <v:fill type="solid"/>
              </v:shape>
            </v:group>
            <v:group style="position:absolute;left:2612;top:3341;width:10;height:20" coordorigin="2612,3341" coordsize="10,20">
              <v:shape style="position:absolute;left:2612;top:3341;width:10;height:20" coordorigin="2612,3341" coordsize="10,20" path="m2612,3360l2621,3360,2621,3341,2612,3341,2612,3360xe" filled="true" fillcolor="#000000" stroked="false">
                <v:path arrowok="t"/>
                <v:fill type="solid"/>
              </v:shape>
            </v:group>
            <v:group style="position:absolute;left:4243;top:2880;width:10;height:20" coordorigin="4243,2880" coordsize="10,20">
              <v:shape style="position:absolute;left:4243;top:2880;width:10;height:20" coordorigin="4243,2880" coordsize="10,20" path="m4243,2900l4253,2900,4253,2880,4243,2880,4243,2900xe" filled="true" fillcolor="#000000" stroked="false">
                <v:path arrowok="t"/>
                <v:fill type="solid"/>
              </v:shape>
            </v:group>
            <v:group style="position:absolute;left:4243;top:2900;width:10;height:20" coordorigin="4243,2900" coordsize="10,20">
              <v:shape style="position:absolute;left:4243;top:2900;width:10;height:20" coordorigin="4243,2900" coordsize="10,20" path="m4243,2919l4253,2919,4253,2900,4243,2900,4243,2919xe" filled="true" fillcolor="#000000" stroked="false">
                <v:path arrowok="t"/>
                <v:fill type="solid"/>
              </v:shape>
            </v:group>
            <v:group style="position:absolute;left:4243;top:2919;width:10;height:20" coordorigin="4243,2919" coordsize="10,20">
              <v:shape style="position:absolute;left:4243;top:2919;width:10;height:20" coordorigin="4243,2919" coordsize="10,20" path="m4243,2938l4253,2938,4253,2919,4243,2919,4243,2938xe" filled="true" fillcolor="#000000" stroked="false">
                <v:path arrowok="t"/>
                <v:fill type="solid"/>
              </v:shape>
            </v:group>
            <v:group style="position:absolute;left:4243;top:2938;width:10;height:20" coordorigin="4243,2938" coordsize="10,20">
              <v:shape style="position:absolute;left:4243;top:2938;width:10;height:20" coordorigin="4243,2938" coordsize="10,20" path="m4243,2957l4253,2957,4253,2938,4243,2938,4243,2957xe" filled="true" fillcolor="#000000" stroked="false">
                <v:path arrowok="t"/>
                <v:fill type="solid"/>
              </v:shape>
            </v:group>
            <v:group style="position:absolute;left:4243;top:2957;width:10;height:20" coordorigin="4243,2957" coordsize="10,20">
              <v:shape style="position:absolute;left:4243;top:2957;width:10;height:20" coordorigin="4243,2957" coordsize="10,20" path="m4243,2976l4253,2976,4253,2957,4243,2957,4243,2976xe" filled="true" fillcolor="#000000" stroked="false">
                <v:path arrowok="t"/>
                <v:fill type="solid"/>
              </v:shape>
            </v:group>
            <v:group style="position:absolute;left:4243;top:2976;width:10;height:20" coordorigin="4243,2976" coordsize="10,20">
              <v:shape style="position:absolute;left:4243;top:2976;width:10;height:20" coordorigin="4243,2976" coordsize="10,20" path="m4243,2996l4253,2996,4253,2976,4243,2976,4243,2996xe" filled="true" fillcolor="#000000" stroked="false">
                <v:path arrowok="t"/>
                <v:fill type="solid"/>
              </v:shape>
            </v:group>
            <v:group style="position:absolute;left:4243;top:2996;width:10;height:20" coordorigin="4243,2996" coordsize="10,20">
              <v:shape style="position:absolute;left:4243;top:2996;width:10;height:20" coordorigin="4243,2996" coordsize="10,20" path="m4243,3015l4253,3015,4253,2996,4243,2996,4243,3015xe" filled="true" fillcolor="#000000" stroked="false">
                <v:path arrowok="t"/>
                <v:fill type="solid"/>
              </v:shape>
            </v:group>
            <v:group style="position:absolute;left:4243;top:3015;width:10;height:20" coordorigin="4243,3015" coordsize="10,20">
              <v:shape style="position:absolute;left:4243;top:3015;width:10;height:20" coordorigin="4243,3015" coordsize="10,20" path="m4243,3034l4253,3034,4253,3015,4243,3015,4243,3034xe" filled="true" fillcolor="#000000" stroked="false">
                <v:path arrowok="t"/>
                <v:fill type="solid"/>
              </v:shape>
            </v:group>
            <v:group style="position:absolute;left:4243;top:3034;width:10;height:20" coordorigin="4243,3034" coordsize="10,20">
              <v:shape style="position:absolute;left:4243;top:3034;width:10;height:20" coordorigin="4243,3034" coordsize="10,20" path="m4243,3053l4253,3053,4253,3034,4243,3034,4243,3053xe" filled="true" fillcolor="#000000" stroked="false">
                <v:path arrowok="t"/>
                <v:fill type="solid"/>
              </v:shape>
            </v:group>
            <v:group style="position:absolute;left:4243;top:3053;width:10;height:20" coordorigin="4243,3053" coordsize="10,20">
              <v:shape style="position:absolute;left:4243;top:3053;width:10;height:20" coordorigin="4243,3053" coordsize="10,20" path="m4243,3072l4253,3072,4253,3053,4243,3053,4243,3072xe" filled="true" fillcolor="#000000" stroked="false">
                <v:path arrowok="t"/>
                <v:fill type="solid"/>
              </v:shape>
            </v:group>
            <v:group style="position:absolute;left:4243;top:3072;width:10;height:20" coordorigin="4243,3072" coordsize="10,20">
              <v:shape style="position:absolute;left:4243;top:3072;width:10;height:20" coordorigin="4243,3072" coordsize="10,20" path="m4243,3092l4253,3092,4253,3072,4243,3072,4243,3092xe" filled="true" fillcolor="#000000" stroked="false">
                <v:path arrowok="t"/>
                <v:fill type="solid"/>
              </v:shape>
            </v:group>
            <v:group style="position:absolute;left:4243;top:3092;width:10;height:20" coordorigin="4243,3092" coordsize="10,20">
              <v:shape style="position:absolute;left:4243;top:3092;width:10;height:20" coordorigin="4243,3092" coordsize="10,20" path="m4243,3111l4253,3111,4253,3092,4243,3092,4243,3111xe" filled="true" fillcolor="#000000" stroked="false">
                <v:path arrowok="t"/>
                <v:fill type="solid"/>
              </v:shape>
            </v:group>
            <v:group style="position:absolute;left:4243;top:3111;width:10;height:20" coordorigin="4243,3111" coordsize="10,20">
              <v:shape style="position:absolute;left:4243;top:3111;width:10;height:20" coordorigin="4243,3111" coordsize="10,20" path="m4243,3130l4253,3130,4253,3111,4243,3111,4243,3130xe" filled="true" fillcolor="#000000" stroked="false">
                <v:path arrowok="t"/>
                <v:fill type="solid"/>
              </v:shape>
            </v:group>
            <v:group style="position:absolute;left:4243;top:3130;width:10;height:20" coordorigin="4243,3130" coordsize="10,20">
              <v:shape style="position:absolute;left:4243;top:3130;width:10;height:20" coordorigin="4243,3130" coordsize="10,20" path="m4243,3149l4253,3149,4253,3130,4243,3130,4243,3149xe" filled="true" fillcolor="#000000" stroked="false">
                <v:path arrowok="t"/>
                <v:fill type="solid"/>
              </v:shape>
            </v:group>
            <v:group style="position:absolute;left:4243;top:3149;width:10;height:20" coordorigin="4243,3149" coordsize="10,20">
              <v:shape style="position:absolute;left:4243;top:3149;width:10;height:20" coordorigin="4243,3149" coordsize="10,20" path="m4243,3168l4253,3168,4253,3149,4243,3149,4243,3168xe" filled="true" fillcolor="#000000" stroked="false">
                <v:path arrowok="t"/>
                <v:fill type="solid"/>
              </v:shape>
            </v:group>
            <v:group style="position:absolute;left:4243;top:3168;width:10;height:20" coordorigin="4243,3168" coordsize="10,20">
              <v:shape style="position:absolute;left:4243;top:3168;width:10;height:20" coordorigin="4243,3168" coordsize="10,20" path="m4243,3188l4253,3188,4253,3168,4243,3168,4243,3188xe" filled="true" fillcolor="#000000" stroked="false">
                <v:path arrowok="t"/>
                <v:fill type="solid"/>
              </v:shape>
            </v:group>
            <v:group style="position:absolute;left:4243;top:3188;width:10;height:20" coordorigin="4243,3188" coordsize="10,20">
              <v:shape style="position:absolute;left:4243;top:3188;width:10;height:20" coordorigin="4243,3188" coordsize="10,20" path="m4243,3207l4253,3207,4253,3188,4243,3188,4243,3207xe" filled="true" fillcolor="#000000" stroked="false">
                <v:path arrowok="t"/>
                <v:fill type="solid"/>
              </v:shape>
            </v:group>
            <v:group style="position:absolute;left:4243;top:3207;width:10;height:20" coordorigin="4243,3207" coordsize="10,20">
              <v:shape style="position:absolute;left:4243;top:3207;width:10;height:20" coordorigin="4243,3207" coordsize="10,20" path="m4243,3226l4253,3226,4253,3207,4243,3207,4243,3226xe" filled="true" fillcolor="#000000" stroked="false">
                <v:path arrowok="t"/>
                <v:fill type="solid"/>
              </v:shape>
            </v:group>
            <v:group style="position:absolute;left:4243;top:3226;width:10;height:20" coordorigin="4243,3226" coordsize="10,20">
              <v:shape style="position:absolute;left:4243;top:3226;width:10;height:20" coordorigin="4243,3226" coordsize="10,20" path="m4243,3245l4253,3245,4253,3226,4243,3226,4243,3245xe" filled="true" fillcolor="#000000" stroked="false">
                <v:path arrowok="t"/>
                <v:fill type="solid"/>
              </v:shape>
            </v:group>
            <v:group style="position:absolute;left:4243;top:3245;width:10;height:20" coordorigin="4243,3245" coordsize="10,20">
              <v:shape style="position:absolute;left:4243;top:3245;width:10;height:20" coordorigin="4243,3245" coordsize="10,20" path="m4243,3264l4253,3264,4253,3245,4243,3245,4243,3264xe" filled="true" fillcolor="#000000" stroked="false">
                <v:path arrowok="t"/>
                <v:fill type="solid"/>
              </v:shape>
            </v:group>
            <v:group style="position:absolute;left:4243;top:3264;width:10;height:20" coordorigin="4243,3264" coordsize="10,20">
              <v:shape style="position:absolute;left:4243;top:3264;width:10;height:20" coordorigin="4243,3264" coordsize="10,20" path="m4243,3284l4253,3284,4253,3264,4243,3264,4243,3284xe" filled="true" fillcolor="#000000" stroked="false">
                <v:path arrowok="t"/>
                <v:fill type="solid"/>
              </v:shape>
            </v:group>
            <v:group style="position:absolute;left:4243;top:3284;width:10;height:20" coordorigin="4243,3284" coordsize="10,20">
              <v:shape style="position:absolute;left:4243;top:3284;width:10;height:20" coordorigin="4243,3284" coordsize="10,20" path="m4243,3303l4253,3303,4253,3284,4243,3284,4243,3303xe" filled="true" fillcolor="#000000" stroked="false">
                <v:path arrowok="t"/>
                <v:fill type="solid"/>
              </v:shape>
            </v:group>
            <v:group style="position:absolute;left:4243;top:3303;width:10;height:20" coordorigin="4243,3303" coordsize="10,20">
              <v:shape style="position:absolute;left:4243;top:3303;width:10;height:20" coordorigin="4243,3303" coordsize="10,20" path="m4243,3322l4253,3322,4253,3303,4243,3303,4243,3322xe" filled="true" fillcolor="#000000" stroked="false">
                <v:path arrowok="t"/>
                <v:fill type="solid"/>
              </v:shape>
            </v:group>
            <v:group style="position:absolute;left:4243;top:3322;width:10;height:20" coordorigin="4243,3322" coordsize="10,20">
              <v:shape style="position:absolute;left:4243;top:3322;width:10;height:20" coordorigin="4243,3322" coordsize="10,20" path="m4243,3341l4253,3341,4253,3322,4243,3322,4243,3341xe" filled="true" fillcolor="#000000" stroked="false">
                <v:path arrowok="t"/>
                <v:fill type="solid"/>
              </v:shape>
            </v:group>
            <v:group style="position:absolute;left:4243;top:3341;width:10;height:20" coordorigin="4243,3341" coordsize="10,20">
              <v:shape style="position:absolute;left:4243;top:3341;width:10;height:20" coordorigin="4243,3341" coordsize="10,20" path="m4243,3360l4253,3360,4253,3341,4243,3341,4243,3360xe" filled="true" fillcolor="#000000" stroked="false">
                <v:path arrowok="t"/>
                <v:fill type="solid"/>
              </v:shape>
            </v:group>
            <v:group style="position:absolute;left:6116;top:2880;width:10;height:20" coordorigin="6116,2880" coordsize="10,20">
              <v:shape style="position:absolute;left:6116;top:2880;width:10;height:20" coordorigin="6116,2880" coordsize="10,20" path="m6116,2900l6126,2900,6126,2880,6116,2880,6116,2900xe" filled="true" fillcolor="#000000" stroked="false">
                <v:path arrowok="t"/>
                <v:fill type="solid"/>
              </v:shape>
            </v:group>
            <v:group style="position:absolute;left:6116;top:2900;width:10;height:20" coordorigin="6116,2900" coordsize="10,20">
              <v:shape style="position:absolute;left:6116;top:2900;width:10;height:20" coordorigin="6116,2900" coordsize="10,20" path="m6116,2919l6126,2919,6126,2900,6116,2900,6116,2919xe" filled="true" fillcolor="#000000" stroked="false">
                <v:path arrowok="t"/>
                <v:fill type="solid"/>
              </v:shape>
            </v:group>
            <v:group style="position:absolute;left:6116;top:2919;width:10;height:20" coordorigin="6116,2919" coordsize="10,20">
              <v:shape style="position:absolute;left:6116;top:2919;width:10;height:20" coordorigin="6116,2919" coordsize="10,20" path="m6116,2938l6126,2938,6126,2919,6116,2919,6116,2938xe" filled="true" fillcolor="#000000" stroked="false">
                <v:path arrowok="t"/>
                <v:fill type="solid"/>
              </v:shape>
            </v:group>
            <v:group style="position:absolute;left:6116;top:2938;width:10;height:20" coordorigin="6116,2938" coordsize="10,20">
              <v:shape style="position:absolute;left:6116;top:2938;width:10;height:20" coordorigin="6116,2938" coordsize="10,20" path="m6116,2957l6126,2957,6126,2938,6116,2938,6116,2957xe" filled="true" fillcolor="#000000" stroked="false">
                <v:path arrowok="t"/>
                <v:fill type="solid"/>
              </v:shape>
            </v:group>
            <v:group style="position:absolute;left:6116;top:2957;width:10;height:20" coordorigin="6116,2957" coordsize="10,20">
              <v:shape style="position:absolute;left:6116;top:2957;width:10;height:20" coordorigin="6116,2957" coordsize="10,20" path="m6116,2976l6126,2976,6126,2957,6116,2957,6116,2976xe" filled="true" fillcolor="#000000" stroked="false">
                <v:path arrowok="t"/>
                <v:fill type="solid"/>
              </v:shape>
            </v:group>
            <v:group style="position:absolute;left:6116;top:2976;width:10;height:20" coordorigin="6116,2976" coordsize="10,20">
              <v:shape style="position:absolute;left:6116;top:2976;width:10;height:20" coordorigin="6116,2976" coordsize="10,20" path="m6116,2996l6126,2996,6126,2976,6116,2976,6116,2996xe" filled="true" fillcolor="#000000" stroked="false">
                <v:path arrowok="t"/>
                <v:fill type="solid"/>
              </v:shape>
            </v:group>
            <v:group style="position:absolute;left:6116;top:2996;width:10;height:20" coordorigin="6116,2996" coordsize="10,20">
              <v:shape style="position:absolute;left:6116;top:2996;width:10;height:20" coordorigin="6116,2996" coordsize="10,20" path="m6116,3015l6126,3015,6126,2996,6116,2996,6116,3015xe" filled="true" fillcolor="#000000" stroked="false">
                <v:path arrowok="t"/>
                <v:fill type="solid"/>
              </v:shape>
            </v:group>
            <v:group style="position:absolute;left:6116;top:3015;width:10;height:20" coordorigin="6116,3015" coordsize="10,20">
              <v:shape style="position:absolute;left:6116;top:3015;width:10;height:20" coordorigin="6116,3015" coordsize="10,20" path="m6116,3034l6126,3034,6126,3015,6116,3015,6116,3034xe" filled="true" fillcolor="#000000" stroked="false">
                <v:path arrowok="t"/>
                <v:fill type="solid"/>
              </v:shape>
            </v:group>
            <v:group style="position:absolute;left:6116;top:3034;width:10;height:20" coordorigin="6116,3034" coordsize="10,20">
              <v:shape style="position:absolute;left:6116;top:3034;width:10;height:20" coordorigin="6116,3034" coordsize="10,20" path="m6116,3053l6126,3053,6126,3034,6116,3034,6116,3053xe" filled="true" fillcolor="#000000" stroked="false">
                <v:path arrowok="t"/>
                <v:fill type="solid"/>
              </v:shape>
            </v:group>
            <v:group style="position:absolute;left:6116;top:3053;width:10;height:20" coordorigin="6116,3053" coordsize="10,20">
              <v:shape style="position:absolute;left:6116;top:3053;width:10;height:20" coordorigin="6116,3053" coordsize="10,20" path="m6116,3072l6126,3072,6126,3053,6116,3053,6116,3072xe" filled="true" fillcolor="#000000" stroked="false">
                <v:path arrowok="t"/>
                <v:fill type="solid"/>
              </v:shape>
            </v:group>
            <v:group style="position:absolute;left:6116;top:3072;width:10;height:20" coordorigin="6116,3072" coordsize="10,20">
              <v:shape style="position:absolute;left:6116;top:3072;width:10;height:20" coordorigin="6116,3072" coordsize="10,20" path="m6116,3092l6126,3092,6126,3072,6116,3072,6116,3092xe" filled="true" fillcolor="#000000" stroked="false">
                <v:path arrowok="t"/>
                <v:fill type="solid"/>
              </v:shape>
            </v:group>
            <v:group style="position:absolute;left:6116;top:3092;width:10;height:20" coordorigin="6116,3092" coordsize="10,20">
              <v:shape style="position:absolute;left:6116;top:3092;width:10;height:20" coordorigin="6116,3092" coordsize="10,20" path="m6116,3111l6126,3111,6126,3092,6116,3092,6116,3111xe" filled="true" fillcolor="#000000" stroked="false">
                <v:path arrowok="t"/>
                <v:fill type="solid"/>
              </v:shape>
            </v:group>
            <v:group style="position:absolute;left:6116;top:3111;width:10;height:20" coordorigin="6116,3111" coordsize="10,20">
              <v:shape style="position:absolute;left:6116;top:3111;width:10;height:20" coordorigin="6116,3111" coordsize="10,20" path="m6116,3130l6126,3130,6126,3111,6116,3111,6116,3130xe" filled="true" fillcolor="#000000" stroked="false">
                <v:path arrowok="t"/>
                <v:fill type="solid"/>
              </v:shape>
            </v:group>
            <v:group style="position:absolute;left:6116;top:3130;width:10;height:20" coordorigin="6116,3130" coordsize="10,20">
              <v:shape style="position:absolute;left:6116;top:3130;width:10;height:20" coordorigin="6116,3130" coordsize="10,20" path="m6116,3149l6126,3149,6126,3130,6116,3130,6116,3149xe" filled="true" fillcolor="#000000" stroked="false">
                <v:path arrowok="t"/>
                <v:fill type="solid"/>
              </v:shape>
            </v:group>
            <v:group style="position:absolute;left:6116;top:3149;width:10;height:20" coordorigin="6116,3149" coordsize="10,20">
              <v:shape style="position:absolute;left:6116;top:3149;width:10;height:20" coordorigin="6116,3149" coordsize="10,20" path="m6116,3168l6126,3168,6126,3149,6116,3149,6116,3168xe" filled="true" fillcolor="#000000" stroked="false">
                <v:path arrowok="t"/>
                <v:fill type="solid"/>
              </v:shape>
            </v:group>
            <v:group style="position:absolute;left:6116;top:3168;width:10;height:20" coordorigin="6116,3168" coordsize="10,20">
              <v:shape style="position:absolute;left:6116;top:3168;width:10;height:20" coordorigin="6116,3168" coordsize="10,20" path="m6116,3188l6126,3188,6126,3168,6116,3168,6116,3188xe" filled="true" fillcolor="#000000" stroked="false">
                <v:path arrowok="t"/>
                <v:fill type="solid"/>
              </v:shape>
            </v:group>
            <v:group style="position:absolute;left:6116;top:3188;width:10;height:20" coordorigin="6116,3188" coordsize="10,20">
              <v:shape style="position:absolute;left:6116;top:3188;width:10;height:20" coordorigin="6116,3188" coordsize="10,20" path="m6116,3207l6126,3207,6126,3188,6116,3188,6116,3207xe" filled="true" fillcolor="#000000" stroked="false">
                <v:path arrowok="t"/>
                <v:fill type="solid"/>
              </v:shape>
            </v:group>
            <v:group style="position:absolute;left:6116;top:3207;width:10;height:20" coordorigin="6116,3207" coordsize="10,20">
              <v:shape style="position:absolute;left:6116;top:3207;width:10;height:20" coordorigin="6116,3207" coordsize="10,20" path="m6116,3226l6126,3226,6126,3207,6116,3207,6116,3226xe" filled="true" fillcolor="#000000" stroked="false">
                <v:path arrowok="t"/>
                <v:fill type="solid"/>
              </v:shape>
            </v:group>
            <v:group style="position:absolute;left:6116;top:3226;width:10;height:20" coordorigin="6116,3226" coordsize="10,20">
              <v:shape style="position:absolute;left:6116;top:3226;width:10;height:20" coordorigin="6116,3226" coordsize="10,20" path="m6116,3245l6126,3245,6126,3226,6116,3226,6116,3245xe" filled="true" fillcolor="#000000" stroked="false">
                <v:path arrowok="t"/>
                <v:fill type="solid"/>
              </v:shape>
            </v:group>
            <v:group style="position:absolute;left:6116;top:3245;width:10;height:20" coordorigin="6116,3245" coordsize="10,20">
              <v:shape style="position:absolute;left:6116;top:3245;width:10;height:20" coordorigin="6116,3245" coordsize="10,20" path="m6116,3264l6126,3264,6126,3245,6116,3245,6116,3264xe" filled="true" fillcolor="#000000" stroked="false">
                <v:path arrowok="t"/>
                <v:fill type="solid"/>
              </v:shape>
              <v:shape style="position:absolute;left:29;top:3264;width:7770;height:106" type="#_x0000_t75" stroked="false">
                <v:imagedata r:id="rId34" o:title=""/>
              </v:shape>
            </v:group>
            <v:group style="position:absolute;left:2612;top:3370;width:10;height:20" coordorigin="2612,3370" coordsize="10,20">
              <v:shape style="position:absolute;left:2612;top:3370;width:10;height:20" coordorigin="2612,3370" coordsize="10,20" path="m2612,3389l2621,3389,2621,3370,2612,3370,2612,3389xe" filled="true" fillcolor="#000000" stroked="false">
                <v:path arrowok="t"/>
                <v:fill type="solid"/>
              </v:shape>
            </v:group>
            <v:group style="position:absolute;left:2612;top:3389;width:10;height:20" coordorigin="2612,3389" coordsize="10,20">
              <v:shape style="position:absolute;left:2612;top:3389;width:10;height:20" coordorigin="2612,3389" coordsize="10,20" path="m2612,3408l2621,3408,2621,3389,2612,3389,2612,3408xe" filled="true" fillcolor="#000000" stroked="false">
                <v:path arrowok="t"/>
                <v:fill type="solid"/>
              </v:shape>
            </v:group>
            <v:group style="position:absolute;left:2612;top:3408;width:10;height:20" coordorigin="2612,3408" coordsize="10,20">
              <v:shape style="position:absolute;left:2612;top:3408;width:10;height:20" coordorigin="2612,3408" coordsize="10,20" path="m2612,3428l2621,3428,2621,3408,2612,3408,2612,3428xe" filled="true" fillcolor="#000000" stroked="false">
                <v:path arrowok="t"/>
                <v:fill type="solid"/>
              </v:shape>
            </v:group>
            <v:group style="position:absolute;left:2612;top:3428;width:10;height:20" coordorigin="2612,3428" coordsize="10,20">
              <v:shape style="position:absolute;left:2612;top:3428;width:10;height:20" coordorigin="2612,3428" coordsize="10,20" path="m2612,3447l2621,3447,2621,3428,2612,3428,2612,3447xe" filled="true" fillcolor="#000000" stroked="false">
                <v:path arrowok="t"/>
                <v:fill type="solid"/>
              </v:shape>
            </v:group>
            <v:group style="position:absolute;left:2612;top:3447;width:10;height:20" coordorigin="2612,3447" coordsize="10,20">
              <v:shape style="position:absolute;left:2612;top:3447;width:10;height:20" coordorigin="2612,3447" coordsize="10,20" path="m2612,3466l2621,3466,2621,3447,2612,3447,2612,3466xe" filled="true" fillcolor="#000000" stroked="false">
                <v:path arrowok="t"/>
                <v:fill type="solid"/>
              </v:shape>
            </v:group>
            <v:group style="position:absolute;left:2612;top:3466;width:10;height:20" coordorigin="2612,3466" coordsize="10,20">
              <v:shape style="position:absolute;left:2612;top:3466;width:10;height:20" coordorigin="2612,3466" coordsize="10,20" path="m2612,3485l2621,3485,2621,3466,2612,3466,2612,3485xe" filled="true" fillcolor="#000000" stroked="false">
                <v:path arrowok="t"/>
                <v:fill type="solid"/>
              </v:shape>
            </v:group>
            <v:group style="position:absolute;left:2612;top:3485;width:10;height:20" coordorigin="2612,3485" coordsize="10,20">
              <v:shape style="position:absolute;left:2612;top:3485;width:10;height:20" coordorigin="2612,3485" coordsize="10,20" path="m2612,3504l2621,3504,2621,3485,2612,3485,2612,3504xe" filled="true" fillcolor="#000000" stroked="false">
                <v:path arrowok="t"/>
                <v:fill type="solid"/>
              </v:shape>
            </v:group>
            <v:group style="position:absolute;left:2612;top:3504;width:10;height:20" coordorigin="2612,3504" coordsize="10,20">
              <v:shape style="position:absolute;left:2612;top:3504;width:10;height:20" coordorigin="2612,3504" coordsize="10,20" path="m2612,3524l2621,3524,2621,3504,2612,3504,2612,3524xe" filled="true" fillcolor="#000000" stroked="false">
                <v:path arrowok="t"/>
                <v:fill type="solid"/>
              </v:shape>
            </v:group>
            <v:group style="position:absolute;left:2612;top:3524;width:10;height:20" coordorigin="2612,3524" coordsize="10,20">
              <v:shape style="position:absolute;left:2612;top:3524;width:10;height:20" coordorigin="2612,3524" coordsize="10,20" path="m2612,3543l2621,3543,2621,3524,2612,3524,2612,3543xe" filled="true" fillcolor="#000000" stroked="false">
                <v:path arrowok="t"/>
                <v:fill type="solid"/>
              </v:shape>
            </v:group>
            <v:group style="position:absolute;left:2612;top:3543;width:10;height:20" coordorigin="2612,3543" coordsize="10,20">
              <v:shape style="position:absolute;left:2612;top:3543;width:10;height:20" coordorigin="2612,3543" coordsize="10,20" path="m2612,3562l2621,3562,2621,3543,2612,3543,2612,3562xe" filled="true" fillcolor="#000000" stroked="false">
                <v:path arrowok="t"/>
                <v:fill type="solid"/>
              </v:shape>
            </v:group>
            <v:group style="position:absolute;left:2612;top:3562;width:10;height:20" coordorigin="2612,3562" coordsize="10,20">
              <v:shape style="position:absolute;left:2612;top:3562;width:10;height:20" coordorigin="2612,3562" coordsize="10,20" path="m2612,3581l2621,3581,2621,3562,2612,3562,2612,3581xe" filled="true" fillcolor="#000000" stroked="false">
                <v:path arrowok="t"/>
                <v:fill type="solid"/>
              </v:shape>
            </v:group>
            <v:group style="position:absolute;left:2612;top:3581;width:10;height:20" coordorigin="2612,3581" coordsize="10,20">
              <v:shape style="position:absolute;left:2612;top:3581;width:10;height:20" coordorigin="2612,3581" coordsize="10,20" path="m2612,3600l2621,3600,2621,3581,2612,3581,2612,3600xe" filled="true" fillcolor="#000000" stroked="false">
                <v:path arrowok="t"/>
                <v:fill type="solid"/>
              </v:shape>
            </v:group>
            <v:group style="position:absolute;left:2612;top:3600;width:10;height:20" coordorigin="2612,3600" coordsize="10,20">
              <v:shape style="position:absolute;left:2612;top:3600;width:10;height:20" coordorigin="2612,3600" coordsize="10,20" path="m2612,3620l2621,3620,2621,3600,2612,3600,2612,3620xe" filled="true" fillcolor="#000000" stroked="false">
                <v:path arrowok="t"/>
                <v:fill type="solid"/>
              </v:shape>
            </v:group>
            <v:group style="position:absolute;left:2612;top:3620;width:10;height:20" coordorigin="2612,3620" coordsize="10,20">
              <v:shape style="position:absolute;left:2612;top:3620;width:10;height:20" coordorigin="2612,3620" coordsize="10,20" path="m2612,3639l2621,3639,2621,3620,2612,3620,2612,3639xe" filled="true" fillcolor="#000000" stroked="false">
                <v:path arrowok="t"/>
                <v:fill type="solid"/>
              </v:shape>
            </v:group>
            <v:group style="position:absolute;left:2612;top:3639;width:10;height:20" coordorigin="2612,3639" coordsize="10,20">
              <v:shape style="position:absolute;left:2612;top:3639;width:10;height:20" coordorigin="2612,3639" coordsize="10,20" path="m2612,3658l2621,3658,2621,3639,2612,3639,2612,3658xe" filled="true" fillcolor="#000000" stroked="false">
                <v:path arrowok="t"/>
                <v:fill type="solid"/>
              </v:shape>
            </v:group>
            <v:group style="position:absolute;left:2612;top:3658;width:10;height:20" coordorigin="2612,3658" coordsize="10,20">
              <v:shape style="position:absolute;left:2612;top:3658;width:10;height:20" coordorigin="2612,3658" coordsize="10,20" path="m2612,3677l2621,3677,2621,3658,2612,3658,2612,3677xe" filled="true" fillcolor="#000000" stroked="false">
                <v:path arrowok="t"/>
                <v:fill type="solid"/>
              </v:shape>
            </v:group>
            <v:group style="position:absolute;left:2612;top:3677;width:10;height:20" coordorigin="2612,3677" coordsize="10,20">
              <v:shape style="position:absolute;left:2612;top:3677;width:10;height:20" coordorigin="2612,3677" coordsize="10,20" path="m2612,3696l2621,3696,2621,3677,2612,3677,2612,3696xe" filled="true" fillcolor="#000000" stroked="false">
                <v:path arrowok="t"/>
                <v:fill type="solid"/>
              </v:shape>
            </v:group>
            <v:group style="position:absolute;left:2612;top:3696;width:10;height:20" coordorigin="2612,3696" coordsize="10,20">
              <v:shape style="position:absolute;left:2612;top:3696;width:10;height:20" coordorigin="2612,3696" coordsize="10,20" path="m2612,3716l2621,3716,2621,3696,2612,3696,2612,3716xe" filled="true" fillcolor="#000000" stroked="false">
                <v:path arrowok="t"/>
                <v:fill type="solid"/>
              </v:shape>
            </v:group>
            <v:group style="position:absolute;left:2612;top:3716;width:10;height:20" coordorigin="2612,3716" coordsize="10,20">
              <v:shape style="position:absolute;left:2612;top:3716;width:10;height:20" coordorigin="2612,3716" coordsize="10,20" path="m2612,3735l2621,3735,2621,3716,2612,3716,2612,3735xe" filled="true" fillcolor="#000000" stroked="false">
                <v:path arrowok="t"/>
                <v:fill type="solid"/>
              </v:shape>
            </v:group>
            <v:group style="position:absolute;left:2612;top:3735;width:10;height:20" coordorigin="2612,3735" coordsize="10,20">
              <v:shape style="position:absolute;left:2612;top:3735;width:10;height:20" coordorigin="2612,3735" coordsize="10,20" path="m2612,3754l2621,3754,2621,3735,2612,3735,2612,3754xe" filled="true" fillcolor="#000000" stroked="false">
                <v:path arrowok="t"/>
                <v:fill type="solid"/>
              </v:shape>
            </v:group>
            <v:group style="position:absolute;left:2612;top:3754;width:10;height:20" coordorigin="2612,3754" coordsize="10,20">
              <v:shape style="position:absolute;left:2612;top:3754;width:10;height:20" coordorigin="2612,3754" coordsize="10,20" path="m2612,3773l2621,3773,2621,3754,2612,3754,2612,3773xe" filled="true" fillcolor="#000000" stroked="false">
                <v:path arrowok="t"/>
                <v:fill type="solid"/>
              </v:shape>
            </v:group>
            <v:group style="position:absolute;left:2612;top:3773;width:10;height:20" coordorigin="2612,3773" coordsize="10,20">
              <v:shape style="position:absolute;left:2612;top:3773;width:10;height:20" coordorigin="2612,3773" coordsize="10,20" path="m2612,3792l2621,3792,2621,3773,2612,3773,2612,3792xe" filled="true" fillcolor="#000000" stroked="false">
                <v:path arrowok="t"/>
                <v:fill type="solid"/>
              </v:shape>
            </v:group>
            <v:group style="position:absolute;left:2612;top:3792;width:10;height:20" coordorigin="2612,3792" coordsize="10,20">
              <v:shape style="position:absolute;left:2612;top:3792;width:10;height:20" coordorigin="2612,3792" coordsize="10,20" path="m2612,3812l2621,3812,2621,3792,2612,3792,2612,3812xe" filled="true" fillcolor="#000000" stroked="false">
                <v:path arrowok="t"/>
                <v:fill type="solid"/>
              </v:shape>
            </v:group>
            <v:group style="position:absolute;left:2612;top:3812;width:10;height:20" coordorigin="2612,3812" coordsize="10,20">
              <v:shape style="position:absolute;left:2612;top:3812;width:10;height:20" coordorigin="2612,3812" coordsize="10,20" path="m2612,3831l2621,3831,2621,3812,2612,3812,2612,3831xe" filled="true" fillcolor="#000000" stroked="false">
                <v:path arrowok="t"/>
                <v:fill type="solid"/>
              </v:shape>
            </v:group>
            <v:group style="position:absolute;left:2612;top:3831;width:10;height:20" coordorigin="2612,3831" coordsize="10,20">
              <v:shape style="position:absolute;left:2612;top:3831;width:10;height:20" coordorigin="2612,3831" coordsize="10,20" path="m2612,3850l2621,3850,2621,3831,2612,3831,2612,3850xe" filled="true" fillcolor="#000000" stroked="false">
                <v:path arrowok="t"/>
                <v:fill type="solid"/>
              </v:shape>
            </v:group>
            <v:group style="position:absolute;left:4243;top:3370;width:10;height:20" coordorigin="4243,3370" coordsize="10,20">
              <v:shape style="position:absolute;left:4243;top:3370;width:10;height:20" coordorigin="4243,3370" coordsize="10,20" path="m4243,3389l4253,3389,4253,3370,4243,3370,4243,3389xe" filled="true" fillcolor="#000000" stroked="false">
                <v:path arrowok="t"/>
                <v:fill type="solid"/>
              </v:shape>
            </v:group>
            <v:group style="position:absolute;left:4243;top:3389;width:10;height:20" coordorigin="4243,3389" coordsize="10,20">
              <v:shape style="position:absolute;left:4243;top:3389;width:10;height:20" coordorigin="4243,3389" coordsize="10,20" path="m4243,3408l4253,3408,4253,3389,4243,3389,4243,3408xe" filled="true" fillcolor="#000000" stroked="false">
                <v:path arrowok="t"/>
                <v:fill type="solid"/>
              </v:shape>
            </v:group>
            <v:group style="position:absolute;left:4243;top:3408;width:10;height:20" coordorigin="4243,3408" coordsize="10,20">
              <v:shape style="position:absolute;left:4243;top:3408;width:10;height:20" coordorigin="4243,3408" coordsize="10,20" path="m4243,3428l4253,3428,4253,3408,4243,3408,4243,3428xe" filled="true" fillcolor="#000000" stroked="false">
                <v:path arrowok="t"/>
                <v:fill type="solid"/>
              </v:shape>
            </v:group>
            <v:group style="position:absolute;left:4243;top:3428;width:10;height:20" coordorigin="4243,3428" coordsize="10,20">
              <v:shape style="position:absolute;left:4243;top:3428;width:10;height:20" coordorigin="4243,3428" coordsize="10,20" path="m4243,3447l4253,3447,4253,3428,4243,3428,4243,3447xe" filled="true" fillcolor="#000000" stroked="false">
                <v:path arrowok="t"/>
                <v:fill type="solid"/>
              </v:shape>
            </v:group>
            <v:group style="position:absolute;left:4243;top:3447;width:10;height:20" coordorigin="4243,3447" coordsize="10,20">
              <v:shape style="position:absolute;left:4243;top:3447;width:10;height:20" coordorigin="4243,3447" coordsize="10,20" path="m4243,3466l4253,3466,4253,3447,4243,3447,4243,3466xe" filled="true" fillcolor="#000000" stroked="false">
                <v:path arrowok="t"/>
                <v:fill type="solid"/>
              </v:shape>
            </v:group>
            <v:group style="position:absolute;left:4243;top:3466;width:10;height:20" coordorigin="4243,3466" coordsize="10,20">
              <v:shape style="position:absolute;left:4243;top:3466;width:10;height:20" coordorigin="4243,3466" coordsize="10,20" path="m4243,3485l4253,3485,4253,3466,4243,3466,4243,3485xe" filled="true" fillcolor="#000000" stroked="false">
                <v:path arrowok="t"/>
                <v:fill type="solid"/>
              </v:shape>
            </v:group>
            <v:group style="position:absolute;left:4243;top:3485;width:10;height:20" coordorigin="4243,3485" coordsize="10,20">
              <v:shape style="position:absolute;left:4243;top:3485;width:10;height:20" coordorigin="4243,3485" coordsize="10,20" path="m4243,3504l4253,3504,4253,3485,4243,3485,4243,3504xe" filled="true" fillcolor="#000000" stroked="false">
                <v:path arrowok="t"/>
                <v:fill type="solid"/>
              </v:shape>
            </v:group>
            <v:group style="position:absolute;left:4243;top:3504;width:10;height:20" coordorigin="4243,3504" coordsize="10,20">
              <v:shape style="position:absolute;left:4243;top:3504;width:10;height:20" coordorigin="4243,3504" coordsize="10,20" path="m4243,3524l4253,3524,4253,3504,4243,3504,4243,3524xe" filled="true" fillcolor="#000000" stroked="false">
                <v:path arrowok="t"/>
                <v:fill type="solid"/>
              </v:shape>
            </v:group>
            <v:group style="position:absolute;left:4243;top:3524;width:10;height:20" coordorigin="4243,3524" coordsize="10,20">
              <v:shape style="position:absolute;left:4243;top:3524;width:10;height:20" coordorigin="4243,3524" coordsize="10,20" path="m4243,3543l4253,3543,4253,3524,4243,3524,4243,3543xe" filled="true" fillcolor="#000000" stroked="false">
                <v:path arrowok="t"/>
                <v:fill type="solid"/>
              </v:shape>
            </v:group>
            <v:group style="position:absolute;left:4243;top:3543;width:10;height:20" coordorigin="4243,3543" coordsize="10,20">
              <v:shape style="position:absolute;left:4243;top:3543;width:10;height:20" coordorigin="4243,3543" coordsize="10,20" path="m4243,3562l4253,3562,4253,3543,4243,3543,4243,3562xe" filled="true" fillcolor="#000000" stroked="false">
                <v:path arrowok="t"/>
                <v:fill type="solid"/>
              </v:shape>
            </v:group>
            <v:group style="position:absolute;left:4243;top:3562;width:10;height:20" coordorigin="4243,3562" coordsize="10,20">
              <v:shape style="position:absolute;left:4243;top:3562;width:10;height:20" coordorigin="4243,3562" coordsize="10,20" path="m4243,3581l4253,3581,4253,3562,4243,3562,4243,3581xe" filled="true" fillcolor="#000000" stroked="false">
                <v:path arrowok="t"/>
                <v:fill type="solid"/>
              </v:shape>
            </v:group>
            <v:group style="position:absolute;left:4243;top:3581;width:10;height:20" coordorigin="4243,3581" coordsize="10,20">
              <v:shape style="position:absolute;left:4243;top:3581;width:10;height:20" coordorigin="4243,3581" coordsize="10,20" path="m4243,3600l4253,3600,4253,3581,4243,3581,4243,3600xe" filled="true" fillcolor="#000000" stroked="false">
                <v:path arrowok="t"/>
                <v:fill type="solid"/>
              </v:shape>
            </v:group>
            <v:group style="position:absolute;left:4243;top:3600;width:10;height:20" coordorigin="4243,3600" coordsize="10,20">
              <v:shape style="position:absolute;left:4243;top:3600;width:10;height:20" coordorigin="4243,3600" coordsize="10,20" path="m4243,3620l4253,3620,4253,3600,4243,3600,4243,3620xe" filled="true" fillcolor="#000000" stroked="false">
                <v:path arrowok="t"/>
                <v:fill type="solid"/>
              </v:shape>
            </v:group>
            <v:group style="position:absolute;left:4243;top:3620;width:10;height:20" coordorigin="4243,3620" coordsize="10,20">
              <v:shape style="position:absolute;left:4243;top:3620;width:10;height:20" coordorigin="4243,3620" coordsize="10,20" path="m4243,3639l4253,3639,4253,3620,4243,3620,4243,3639xe" filled="true" fillcolor="#000000" stroked="false">
                <v:path arrowok="t"/>
                <v:fill type="solid"/>
              </v:shape>
            </v:group>
            <v:group style="position:absolute;left:4243;top:3639;width:10;height:20" coordorigin="4243,3639" coordsize="10,20">
              <v:shape style="position:absolute;left:4243;top:3639;width:10;height:20" coordorigin="4243,3639" coordsize="10,20" path="m4243,3658l4253,3658,4253,3639,4243,3639,4243,3658xe" filled="true" fillcolor="#000000" stroked="false">
                <v:path arrowok="t"/>
                <v:fill type="solid"/>
              </v:shape>
            </v:group>
            <v:group style="position:absolute;left:4243;top:3658;width:10;height:20" coordorigin="4243,3658" coordsize="10,20">
              <v:shape style="position:absolute;left:4243;top:3658;width:10;height:20" coordorigin="4243,3658" coordsize="10,20" path="m4243,3677l4253,3677,4253,3658,4243,3658,4243,3677xe" filled="true" fillcolor="#000000" stroked="false">
                <v:path arrowok="t"/>
                <v:fill type="solid"/>
              </v:shape>
            </v:group>
            <v:group style="position:absolute;left:4243;top:3677;width:10;height:20" coordorigin="4243,3677" coordsize="10,20">
              <v:shape style="position:absolute;left:4243;top:3677;width:10;height:20" coordorigin="4243,3677" coordsize="10,20" path="m4243,3696l4253,3696,4253,3677,4243,3677,4243,3696xe" filled="true" fillcolor="#000000" stroked="false">
                <v:path arrowok="t"/>
                <v:fill type="solid"/>
              </v:shape>
            </v:group>
            <v:group style="position:absolute;left:4243;top:3696;width:10;height:20" coordorigin="4243,3696" coordsize="10,20">
              <v:shape style="position:absolute;left:4243;top:3696;width:10;height:20" coordorigin="4243,3696" coordsize="10,20" path="m4243,3716l4253,3716,4253,3696,4243,3696,4243,3716xe" filled="true" fillcolor="#000000" stroked="false">
                <v:path arrowok="t"/>
                <v:fill type="solid"/>
              </v:shape>
            </v:group>
            <v:group style="position:absolute;left:4243;top:3716;width:10;height:20" coordorigin="4243,3716" coordsize="10,20">
              <v:shape style="position:absolute;left:4243;top:3716;width:10;height:20" coordorigin="4243,3716" coordsize="10,20" path="m4243,3735l4253,3735,4253,3716,4243,3716,4243,3735xe" filled="true" fillcolor="#000000" stroked="false">
                <v:path arrowok="t"/>
                <v:fill type="solid"/>
              </v:shape>
            </v:group>
            <v:group style="position:absolute;left:4243;top:3735;width:10;height:20" coordorigin="4243,3735" coordsize="10,20">
              <v:shape style="position:absolute;left:4243;top:3735;width:10;height:20" coordorigin="4243,3735" coordsize="10,20" path="m4243,3754l4253,3754,4253,3735,4243,3735,4243,3754xe" filled="true" fillcolor="#000000" stroked="false">
                <v:path arrowok="t"/>
                <v:fill type="solid"/>
              </v:shape>
            </v:group>
            <v:group style="position:absolute;left:4243;top:3754;width:10;height:20" coordorigin="4243,3754" coordsize="10,20">
              <v:shape style="position:absolute;left:4243;top:3754;width:10;height:20" coordorigin="4243,3754" coordsize="10,20" path="m4243,3773l4253,3773,4253,3754,4243,3754,4243,3773xe" filled="true" fillcolor="#000000" stroked="false">
                <v:path arrowok="t"/>
                <v:fill type="solid"/>
              </v:shape>
            </v:group>
            <v:group style="position:absolute;left:4243;top:3773;width:10;height:20" coordorigin="4243,3773" coordsize="10,20">
              <v:shape style="position:absolute;left:4243;top:3773;width:10;height:20" coordorigin="4243,3773" coordsize="10,20" path="m4243,3792l4253,3792,4253,3773,4243,3773,4243,3792xe" filled="true" fillcolor="#000000" stroked="false">
                <v:path arrowok="t"/>
                <v:fill type="solid"/>
              </v:shape>
            </v:group>
            <v:group style="position:absolute;left:4243;top:3792;width:10;height:20" coordorigin="4243,3792" coordsize="10,20">
              <v:shape style="position:absolute;left:4243;top:3792;width:10;height:20" coordorigin="4243,3792" coordsize="10,20" path="m4243,3812l4253,3812,4253,3792,4243,3792,4243,3812xe" filled="true" fillcolor="#000000" stroked="false">
                <v:path arrowok="t"/>
                <v:fill type="solid"/>
              </v:shape>
            </v:group>
            <v:group style="position:absolute;left:4243;top:3812;width:10;height:20" coordorigin="4243,3812" coordsize="10,20">
              <v:shape style="position:absolute;left:4243;top:3812;width:10;height:20" coordorigin="4243,3812" coordsize="10,20" path="m4243,3831l4253,3831,4253,3812,4243,3812,4243,3831xe" filled="true" fillcolor="#000000" stroked="false">
                <v:path arrowok="t"/>
                <v:fill type="solid"/>
              </v:shape>
            </v:group>
            <v:group style="position:absolute;left:4243;top:3831;width:10;height:20" coordorigin="4243,3831" coordsize="10,20">
              <v:shape style="position:absolute;left:4243;top:3831;width:10;height:20" coordorigin="4243,3831" coordsize="10,20" path="m4243,3850l4253,3850,4253,3831,4243,3831,4243,3850xe" filled="true" fillcolor="#000000" stroked="false">
                <v:path arrowok="t"/>
                <v:fill type="solid"/>
              </v:shape>
            </v:group>
            <v:group style="position:absolute;left:6116;top:3370;width:10;height:20" coordorigin="6116,3370" coordsize="10,20">
              <v:shape style="position:absolute;left:6116;top:3370;width:10;height:20" coordorigin="6116,3370" coordsize="10,20" path="m6116,3389l6126,3389,6126,3370,6116,3370,6116,3389xe" filled="true" fillcolor="#000000" stroked="false">
                <v:path arrowok="t"/>
                <v:fill type="solid"/>
              </v:shape>
            </v:group>
            <v:group style="position:absolute;left:6116;top:3389;width:10;height:20" coordorigin="6116,3389" coordsize="10,20">
              <v:shape style="position:absolute;left:6116;top:3389;width:10;height:20" coordorigin="6116,3389" coordsize="10,20" path="m6116,3408l6126,3408,6126,3389,6116,3389,6116,3408xe" filled="true" fillcolor="#000000" stroked="false">
                <v:path arrowok="t"/>
                <v:fill type="solid"/>
              </v:shape>
            </v:group>
            <v:group style="position:absolute;left:6116;top:3408;width:10;height:20" coordorigin="6116,3408" coordsize="10,20">
              <v:shape style="position:absolute;left:6116;top:3408;width:10;height:20" coordorigin="6116,3408" coordsize="10,20" path="m6116,3428l6126,3428,6126,3408,6116,3408,6116,3428xe" filled="true" fillcolor="#000000" stroked="false">
                <v:path arrowok="t"/>
                <v:fill type="solid"/>
              </v:shape>
            </v:group>
            <v:group style="position:absolute;left:6116;top:3428;width:10;height:20" coordorigin="6116,3428" coordsize="10,20">
              <v:shape style="position:absolute;left:6116;top:3428;width:10;height:20" coordorigin="6116,3428" coordsize="10,20" path="m6116,3447l6126,3447,6126,3428,6116,3428,6116,3447xe" filled="true" fillcolor="#000000" stroked="false">
                <v:path arrowok="t"/>
                <v:fill type="solid"/>
              </v:shape>
            </v:group>
            <v:group style="position:absolute;left:6116;top:3447;width:10;height:20" coordorigin="6116,3447" coordsize="10,20">
              <v:shape style="position:absolute;left:6116;top:3447;width:10;height:20" coordorigin="6116,3447" coordsize="10,20" path="m6116,3466l6126,3466,6126,3447,6116,3447,6116,3466xe" filled="true" fillcolor="#000000" stroked="false">
                <v:path arrowok="t"/>
                <v:fill type="solid"/>
              </v:shape>
            </v:group>
            <v:group style="position:absolute;left:6116;top:3466;width:10;height:20" coordorigin="6116,3466" coordsize="10,20">
              <v:shape style="position:absolute;left:6116;top:3466;width:10;height:20" coordorigin="6116,3466" coordsize="10,20" path="m6116,3485l6126,3485,6126,3466,6116,3466,6116,3485xe" filled="true" fillcolor="#000000" stroked="false">
                <v:path arrowok="t"/>
                <v:fill type="solid"/>
              </v:shape>
            </v:group>
            <v:group style="position:absolute;left:6116;top:3485;width:10;height:20" coordorigin="6116,3485" coordsize="10,20">
              <v:shape style="position:absolute;left:6116;top:3485;width:10;height:20" coordorigin="6116,3485" coordsize="10,20" path="m6116,3504l6126,3504,6126,3485,6116,3485,6116,3504xe" filled="true" fillcolor="#000000" stroked="false">
                <v:path arrowok="t"/>
                <v:fill type="solid"/>
              </v:shape>
            </v:group>
            <v:group style="position:absolute;left:6116;top:3504;width:10;height:20" coordorigin="6116,3504" coordsize="10,20">
              <v:shape style="position:absolute;left:6116;top:3504;width:10;height:20" coordorigin="6116,3504" coordsize="10,20" path="m6116,3524l6126,3524,6126,3504,6116,3504,6116,3524xe" filled="true" fillcolor="#000000" stroked="false">
                <v:path arrowok="t"/>
                <v:fill type="solid"/>
              </v:shape>
            </v:group>
            <v:group style="position:absolute;left:6116;top:3524;width:10;height:20" coordorigin="6116,3524" coordsize="10,20">
              <v:shape style="position:absolute;left:6116;top:3524;width:10;height:20" coordorigin="6116,3524" coordsize="10,20" path="m6116,3543l6126,3543,6126,3524,6116,3524,6116,3543xe" filled="true" fillcolor="#000000" stroked="false">
                <v:path arrowok="t"/>
                <v:fill type="solid"/>
              </v:shape>
            </v:group>
            <v:group style="position:absolute;left:6116;top:3543;width:10;height:20" coordorigin="6116,3543" coordsize="10,20">
              <v:shape style="position:absolute;left:6116;top:3543;width:10;height:20" coordorigin="6116,3543" coordsize="10,20" path="m6116,3562l6126,3562,6126,3543,6116,3543,6116,3562xe" filled="true" fillcolor="#000000" stroked="false">
                <v:path arrowok="t"/>
                <v:fill type="solid"/>
              </v:shape>
            </v:group>
            <v:group style="position:absolute;left:6116;top:3562;width:10;height:20" coordorigin="6116,3562" coordsize="10,20">
              <v:shape style="position:absolute;left:6116;top:3562;width:10;height:20" coordorigin="6116,3562" coordsize="10,20" path="m6116,3581l6126,3581,6126,3562,6116,3562,6116,3581xe" filled="true" fillcolor="#000000" stroked="false">
                <v:path arrowok="t"/>
                <v:fill type="solid"/>
              </v:shape>
            </v:group>
            <v:group style="position:absolute;left:6116;top:3581;width:10;height:20" coordorigin="6116,3581" coordsize="10,20">
              <v:shape style="position:absolute;left:6116;top:3581;width:10;height:20" coordorigin="6116,3581" coordsize="10,20" path="m6116,3600l6126,3600,6126,3581,6116,3581,6116,3600xe" filled="true" fillcolor="#000000" stroked="false">
                <v:path arrowok="t"/>
                <v:fill type="solid"/>
              </v:shape>
            </v:group>
            <v:group style="position:absolute;left:6116;top:3600;width:10;height:20" coordorigin="6116,3600" coordsize="10,20">
              <v:shape style="position:absolute;left:6116;top:3600;width:10;height:20" coordorigin="6116,3600" coordsize="10,20" path="m6116,3620l6126,3620,6126,3600,6116,3600,6116,3620xe" filled="true" fillcolor="#000000" stroked="false">
                <v:path arrowok="t"/>
                <v:fill type="solid"/>
              </v:shape>
            </v:group>
            <v:group style="position:absolute;left:6116;top:3620;width:10;height:20" coordorigin="6116,3620" coordsize="10,20">
              <v:shape style="position:absolute;left:6116;top:3620;width:10;height:20" coordorigin="6116,3620" coordsize="10,20" path="m6116,3639l6126,3639,6126,3620,6116,3620,6116,3639xe" filled="true" fillcolor="#000000" stroked="false">
                <v:path arrowok="t"/>
                <v:fill type="solid"/>
              </v:shape>
            </v:group>
            <v:group style="position:absolute;left:6116;top:3639;width:10;height:20" coordorigin="6116,3639" coordsize="10,20">
              <v:shape style="position:absolute;left:6116;top:3639;width:10;height:20" coordorigin="6116,3639" coordsize="10,20" path="m6116,3658l6126,3658,6126,3639,6116,3639,6116,3658xe" filled="true" fillcolor="#000000" stroked="false">
                <v:path arrowok="t"/>
                <v:fill type="solid"/>
              </v:shape>
            </v:group>
            <v:group style="position:absolute;left:6116;top:3658;width:10;height:20" coordorigin="6116,3658" coordsize="10,20">
              <v:shape style="position:absolute;left:6116;top:3658;width:10;height:20" coordorigin="6116,3658" coordsize="10,20" path="m6116,3677l6126,3677,6126,3658,6116,3658,6116,3677xe" filled="true" fillcolor="#000000" stroked="false">
                <v:path arrowok="t"/>
                <v:fill type="solid"/>
              </v:shape>
            </v:group>
            <v:group style="position:absolute;left:6116;top:3677;width:10;height:20" coordorigin="6116,3677" coordsize="10,20">
              <v:shape style="position:absolute;left:6116;top:3677;width:10;height:20" coordorigin="6116,3677" coordsize="10,20" path="m6116,3696l6126,3696,6126,3677,6116,3677,6116,3696xe" filled="true" fillcolor="#000000" stroked="false">
                <v:path arrowok="t"/>
                <v:fill type="solid"/>
              </v:shape>
            </v:group>
            <v:group style="position:absolute;left:6116;top:3696;width:10;height:20" coordorigin="6116,3696" coordsize="10,20">
              <v:shape style="position:absolute;left:6116;top:3696;width:10;height:20" coordorigin="6116,3696" coordsize="10,20" path="m6116,3716l6126,3716,6126,3696,6116,3696,6116,3716xe" filled="true" fillcolor="#000000" stroked="false">
                <v:path arrowok="t"/>
                <v:fill type="solid"/>
              </v:shape>
            </v:group>
            <v:group style="position:absolute;left:6116;top:3716;width:10;height:20" coordorigin="6116,3716" coordsize="10,20">
              <v:shape style="position:absolute;left:6116;top:3716;width:10;height:20" coordorigin="6116,3716" coordsize="10,20" path="m6116,3735l6126,3735,6126,3716,6116,3716,6116,3735xe" filled="true" fillcolor="#000000" stroked="false">
                <v:path arrowok="t"/>
                <v:fill type="solid"/>
              </v:shape>
            </v:group>
            <v:group style="position:absolute;left:6116;top:3735;width:10;height:20" coordorigin="6116,3735" coordsize="10,20">
              <v:shape style="position:absolute;left:6116;top:3735;width:10;height:20" coordorigin="6116,3735" coordsize="10,20" path="m6116,3754l6126,3754,6126,3735,6116,3735,6116,3754xe" filled="true" fillcolor="#000000" stroked="false">
                <v:path arrowok="t"/>
                <v:fill type="solid"/>
              </v:shape>
              <v:shape style="position:absolute;left:29;top:3754;width:7770;height:106" type="#_x0000_t75" stroked="false">
                <v:imagedata r:id="rId34" o:title=""/>
              </v:shape>
            </v:group>
            <v:group style="position:absolute;left:2612;top:3860;width:10;height:20" coordorigin="2612,3860" coordsize="10,20">
              <v:shape style="position:absolute;left:2612;top:3860;width:10;height:20" coordorigin="2612,3860" coordsize="10,20" path="m2612,3879l2621,3879,2621,3860,2612,3860,2612,3879xe" filled="true" fillcolor="#000000" stroked="false">
                <v:path arrowok="t"/>
                <v:fill type="solid"/>
              </v:shape>
            </v:group>
            <v:group style="position:absolute;left:2612;top:3879;width:10;height:20" coordorigin="2612,3879" coordsize="10,20">
              <v:shape style="position:absolute;left:2612;top:3879;width:10;height:20" coordorigin="2612,3879" coordsize="10,20" path="m2612,3898l2621,3898,2621,3879,2612,3879,2612,3898xe" filled="true" fillcolor="#000000" stroked="false">
                <v:path arrowok="t"/>
                <v:fill type="solid"/>
              </v:shape>
            </v:group>
            <v:group style="position:absolute;left:2612;top:3898;width:10;height:20" coordorigin="2612,3898" coordsize="10,20">
              <v:shape style="position:absolute;left:2612;top:3898;width:10;height:20" coordorigin="2612,3898" coordsize="10,20" path="m2612,3917l2621,3917,2621,3898,2612,3898,2612,3917xe" filled="true" fillcolor="#000000" stroked="false">
                <v:path arrowok="t"/>
                <v:fill type="solid"/>
              </v:shape>
            </v:group>
            <v:group style="position:absolute;left:2612;top:3917;width:10;height:20" coordorigin="2612,3917" coordsize="10,20">
              <v:shape style="position:absolute;left:2612;top:3917;width:10;height:20" coordorigin="2612,3917" coordsize="10,20" path="m2612,3936l2621,3936,2621,3917,2612,3917,2612,3936xe" filled="true" fillcolor="#000000" stroked="false">
                <v:path arrowok="t"/>
                <v:fill type="solid"/>
              </v:shape>
            </v:group>
            <v:group style="position:absolute;left:2612;top:3936;width:10;height:20" coordorigin="2612,3936" coordsize="10,20">
              <v:shape style="position:absolute;left:2612;top:3936;width:10;height:20" coordorigin="2612,3936" coordsize="10,20" path="m2612,3956l2621,3956,2621,3936,2612,3936,2612,3956xe" filled="true" fillcolor="#000000" stroked="false">
                <v:path arrowok="t"/>
                <v:fill type="solid"/>
              </v:shape>
            </v:group>
            <v:group style="position:absolute;left:2612;top:3956;width:10;height:20" coordorigin="2612,3956" coordsize="10,20">
              <v:shape style="position:absolute;left:2612;top:3956;width:10;height:20" coordorigin="2612,3956" coordsize="10,20" path="m2612,3975l2621,3975,2621,3956,2612,3956,2612,3975xe" filled="true" fillcolor="#000000" stroked="false">
                <v:path arrowok="t"/>
                <v:fill type="solid"/>
              </v:shape>
            </v:group>
            <v:group style="position:absolute;left:2612;top:3975;width:10;height:20" coordorigin="2612,3975" coordsize="10,20">
              <v:shape style="position:absolute;left:2612;top:3975;width:10;height:20" coordorigin="2612,3975" coordsize="10,20" path="m2612,3994l2621,3994,2621,3975,2612,3975,2612,3994xe" filled="true" fillcolor="#000000" stroked="false">
                <v:path arrowok="t"/>
                <v:fill type="solid"/>
              </v:shape>
            </v:group>
            <v:group style="position:absolute;left:2612;top:3994;width:10;height:20" coordorigin="2612,3994" coordsize="10,20">
              <v:shape style="position:absolute;left:2612;top:3994;width:10;height:20" coordorigin="2612,3994" coordsize="10,20" path="m2612,4013l2621,4013,2621,3994,2612,3994,2612,4013xe" filled="true" fillcolor="#000000" stroked="false">
                <v:path arrowok="t"/>
                <v:fill type="solid"/>
              </v:shape>
            </v:group>
            <v:group style="position:absolute;left:2612;top:4013;width:10;height:20" coordorigin="2612,4013" coordsize="10,20">
              <v:shape style="position:absolute;left:2612;top:4013;width:10;height:20" coordorigin="2612,4013" coordsize="10,20" path="m2612,4032l2621,4032,2621,4013,2612,4013,2612,4032xe" filled="true" fillcolor="#000000" stroked="false">
                <v:path arrowok="t"/>
                <v:fill type="solid"/>
              </v:shape>
            </v:group>
            <v:group style="position:absolute;left:2612;top:4032;width:10;height:20" coordorigin="2612,4032" coordsize="10,20">
              <v:shape style="position:absolute;left:2612;top:4032;width:10;height:20" coordorigin="2612,4032" coordsize="10,20" path="m2612,4052l2621,4052,2621,4032,2612,4032,2612,4052xe" filled="true" fillcolor="#000000" stroked="false">
                <v:path arrowok="t"/>
                <v:fill type="solid"/>
              </v:shape>
            </v:group>
            <v:group style="position:absolute;left:2612;top:4052;width:10;height:20" coordorigin="2612,4052" coordsize="10,20">
              <v:shape style="position:absolute;left:2612;top:4052;width:10;height:20" coordorigin="2612,4052" coordsize="10,20" path="m2612,4071l2621,4071,2621,4052,2612,4052,2612,4071xe" filled="true" fillcolor="#000000" stroked="false">
                <v:path arrowok="t"/>
                <v:fill type="solid"/>
              </v:shape>
            </v:group>
            <v:group style="position:absolute;left:2612;top:4071;width:10;height:20" coordorigin="2612,4071" coordsize="10,20">
              <v:shape style="position:absolute;left:2612;top:4071;width:10;height:20" coordorigin="2612,4071" coordsize="10,20" path="m2612,4090l2621,4090,2621,4071,2612,4071,2612,4090xe" filled="true" fillcolor="#000000" stroked="false">
                <v:path arrowok="t"/>
                <v:fill type="solid"/>
              </v:shape>
            </v:group>
            <v:group style="position:absolute;left:2612;top:4090;width:10;height:20" coordorigin="2612,4090" coordsize="10,20">
              <v:shape style="position:absolute;left:2612;top:4090;width:10;height:20" coordorigin="2612,4090" coordsize="10,20" path="m2612,4109l2621,4109,2621,4090,2612,4090,2612,4109xe" filled="true" fillcolor="#000000" stroked="false">
                <v:path arrowok="t"/>
                <v:fill type="solid"/>
              </v:shape>
            </v:group>
            <v:group style="position:absolute;left:2612;top:4109;width:10;height:20" coordorigin="2612,4109" coordsize="10,20">
              <v:shape style="position:absolute;left:2612;top:4109;width:10;height:20" coordorigin="2612,4109" coordsize="10,20" path="m2612,4128l2621,4128,2621,4109,2612,4109,2612,4128xe" filled="true" fillcolor="#000000" stroked="false">
                <v:path arrowok="t"/>
                <v:fill type="solid"/>
              </v:shape>
            </v:group>
            <v:group style="position:absolute;left:2612;top:4128;width:10;height:20" coordorigin="2612,4128" coordsize="10,20">
              <v:shape style="position:absolute;left:2612;top:4128;width:10;height:20" coordorigin="2612,4128" coordsize="10,20" path="m2612,4148l2621,4148,2621,4128,2612,4128,2612,4148xe" filled="true" fillcolor="#000000" stroked="false">
                <v:path arrowok="t"/>
                <v:fill type="solid"/>
              </v:shape>
            </v:group>
            <v:group style="position:absolute;left:2612;top:4148;width:10;height:20" coordorigin="2612,4148" coordsize="10,20">
              <v:shape style="position:absolute;left:2612;top:4148;width:10;height:20" coordorigin="2612,4148" coordsize="10,20" path="m2612,4167l2621,4167,2621,4148,2612,4148,2612,4167xe" filled="true" fillcolor="#000000" stroked="false">
                <v:path arrowok="t"/>
                <v:fill type="solid"/>
              </v:shape>
            </v:group>
            <v:group style="position:absolute;left:2612;top:4167;width:10;height:20" coordorigin="2612,4167" coordsize="10,20">
              <v:shape style="position:absolute;left:2612;top:4167;width:10;height:20" coordorigin="2612,4167" coordsize="10,20" path="m2612,4186l2621,4186,2621,4167,2612,4167,2612,4186xe" filled="true" fillcolor="#000000" stroked="false">
                <v:path arrowok="t"/>
                <v:fill type="solid"/>
              </v:shape>
            </v:group>
            <v:group style="position:absolute;left:2612;top:4186;width:10;height:20" coordorigin="2612,4186" coordsize="10,20">
              <v:shape style="position:absolute;left:2612;top:4186;width:10;height:20" coordorigin="2612,4186" coordsize="10,20" path="m2612,4205l2621,4205,2621,4186,2612,4186,2612,4205xe" filled="true" fillcolor="#000000" stroked="false">
                <v:path arrowok="t"/>
                <v:fill type="solid"/>
              </v:shape>
            </v:group>
            <v:group style="position:absolute;left:2612;top:4205;width:10;height:20" coordorigin="2612,4205" coordsize="10,20">
              <v:shape style="position:absolute;left:2612;top:4205;width:10;height:20" coordorigin="2612,4205" coordsize="10,20" path="m2612,4224l2621,4224,2621,4205,2612,4205,2612,4224xe" filled="true" fillcolor="#000000" stroked="false">
                <v:path arrowok="t"/>
                <v:fill type="solid"/>
              </v:shape>
            </v:group>
            <v:group style="position:absolute;left:2612;top:4224;width:10;height:20" coordorigin="2612,4224" coordsize="10,20">
              <v:shape style="position:absolute;left:2612;top:4224;width:10;height:20" coordorigin="2612,4224" coordsize="10,20" path="m2612,4244l2621,4244,2621,4224,2612,4224,2612,4244xe" filled="true" fillcolor="#000000" stroked="false">
                <v:path arrowok="t"/>
                <v:fill type="solid"/>
              </v:shape>
            </v:group>
            <v:group style="position:absolute;left:2612;top:4244;width:10;height:20" coordorigin="2612,4244" coordsize="10,20">
              <v:shape style="position:absolute;left:2612;top:4244;width:10;height:20" coordorigin="2612,4244" coordsize="10,20" path="m2612,4263l2621,4263,2621,4244,2612,4244,2612,4263xe" filled="true" fillcolor="#000000" stroked="false">
                <v:path arrowok="t"/>
                <v:fill type="solid"/>
              </v:shape>
            </v:group>
            <v:group style="position:absolute;left:15;top:4356;width:2597;height:2" coordorigin="15,4356" coordsize="2597,2">
              <v:shape style="position:absolute;left:15;top:4356;width:2597;height:2" coordorigin="15,4356" coordsize="2597,0" path="m15,4356l2612,4356e" filled="false" stroked="true" strokeweight="1.5pt" strokecolor="#000000">
                <v:path arrowok="t"/>
              </v:shape>
            </v:group>
            <v:group style="position:absolute;left:2612;top:4263;width:10;height:20" coordorigin="2612,4263" coordsize="10,20">
              <v:shape style="position:absolute;left:2612;top:4263;width:10;height:20" coordorigin="2612,4263" coordsize="10,20" path="m2612,4282l2621,4282,2621,4263,2612,4263,2612,4282xe" filled="true" fillcolor="#000000" stroked="false">
                <v:path arrowok="t"/>
                <v:fill type="solid"/>
              </v:shape>
            </v:group>
            <v:group style="position:absolute;left:2612;top:4282;width:10;height:20" coordorigin="2612,4282" coordsize="10,20">
              <v:shape style="position:absolute;left:2612;top:4282;width:10;height:20" coordorigin="2612,4282" coordsize="10,20" path="m2612,4301l2621,4301,2621,4282,2612,4282,2612,4301xe" filled="true" fillcolor="#000000" stroked="false">
                <v:path arrowok="t"/>
                <v:fill type="solid"/>
              </v:shape>
            </v:group>
            <v:group style="position:absolute;left:2612;top:4301;width:10;height:20" coordorigin="2612,4301" coordsize="10,20">
              <v:shape style="position:absolute;left:2612;top:4301;width:10;height:20" coordorigin="2612,4301" coordsize="10,20" path="m2612,4320l2621,4320,2621,4301,2612,4301,2612,4320xe" filled="true" fillcolor="#000000" stroked="false">
                <v:path arrowok="t"/>
                <v:fill type="solid"/>
              </v:shape>
            </v:group>
            <v:group style="position:absolute;left:2612;top:4320;width:10;height:20" coordorigin="2612,4320" coordsize="10,20">
              <v:shape style="position:absolute;left:2612;top:4320;width:10;height:20" coordorigin="2612,4320" coordsize="10,20" path="m2612,4340l2621,4340,2621,4320,2612,4320,2612,4340xe" filled="true" fillcolor="#000000" stroked="false">
                <v:path arrowok="t"/>
                <v:fill type="solid"/>
              </v:shape>
              <v:shape style="position:absolute;left:2612;top:4340;width:10;height:2" type="#_x0000_t75" stroked="false">
                <v:imagedata r:id="rId39" o:title=""/>
              </v:shape>
            </v:group>
            <v:group style="position:absolute;left:2612;top:4356;width:30;height:2" coordorigin="2612,4356" coordsize="30,2">
              <v:shape style="position:absolute;left:2612;top:4356;width:30;height:2" coordorigin="2612,4356" coordsize="30,0" path="m2612,4356l2642,4356e" filled="false" stroked="true" strokeweight="1.5pt" strokecolor="#000000">
                <v:path arrowok="t"/>
              </v:shape>
            </v:group>
            <v:group style="position:absolute;left:2642;top:4356;width:1602;height:2" coordorigin="2642,4356" coordsize="1602,2">
              <v:shape style="position:absolute;left:2642;top:4356;width:1602;height:2" coordorigin="2642,4356" coordsize="1602,0" path="m2642,4356l4243,4356e" filled="false" stroked="true" strokeweight="1.5pt" strokecolor="#000000">
                <v:path arrowok="t"/>
              </v:shape>
            </v:group>
            <v:group style="position:absolute;left:4243;top:3860;width:10;height:20" coordorigin="4243,3860" coordsize="10,20">
              <v:shape style="position:absolute;left:4243;top:3860;width:10;height:20" coordorigin="4243,3860" coordsize="10,20" path="m4243,3879l4253,3879,4253,3860,4243,3860,4243,3879xe" filled="true" fillcolor="#000000" stroked="false">
                <v:path arrowok="t"/>
                <v:fill type="solid"/>
              </v:shape>
            </v:group>
            <v:group style="position:absolute;left:4243;top:3879;width:10;height:20" coordorigin="4243,3879" coordsize="10,20">
              <v:shape style="position:absolute;left:4243;top:3879;width:10;height:20" coordorigin="4243,3879" coordsize="10,20" path="m4243,3898l4253,3898,4253,3879,4243,3879,4243,3898xe" filled="true" fillcolor="#000000" stroked="false">
                <v:path arrowok="t"/>
                <v:fill type="solid"/>
              </v:shape>
            </v:group>
            <v:group style="position:absolute;left:4243;top:3898;width:10;height:20" coordorigin="4243,3898" coordsize="10,20">
              <v:shape style="position:absolute;left:4243;top:3898;width:10;height:20" coordorigin="4243,3898" coordsize="10,20" path="m4243,3917l4253,3917,4253,3898,4243,3898,4243,3917xe" filled="true" fillcolor="#000000" stroked="false">
                <v:path arrowok="t"/>
                <v:fill type="solid"/>
              </v:shape>
            </v:group>
            <v:group style="position:absolute;left:4243;top:3917;width:10;height:20" coordorigin="4243,3917" coordsize="10,20">
              <v:shape style="position:absolute;left:4243;top:3917;width:10;height:20" coordorigin="4243,3917" coordsize="10,20" path="m4243,3936l4253,3936,4253,3917,4243,3917,4243,3936xe" filled="true" fillcolor="#000000" stroked="false">
                <v:path arrowok="t"/>
                <v:fill type="solid"/>
              </v:shape>
            </v:group>
            <v:group style="position:absolute;left:4243;top:3936;width:10;height:20" coordorigin="4243,3936" coordsize="10,20">
              <v:shape style="position:absolute;left:4243;top:3936;width:10;height:20" coordorigin="4243,3936" coordsize="10,20" path="m4243,3956l4253,3956,4253,3936,4243,3936,4243,3956xe" filled="true" fillcolor="#000000" stroked="false">
                <v:path arrowok="t"/>
                <v:fill type="solid"/>
              </v:shape>
            </v:group>
            <v:group style="position:absolute;left:4243;top:3956;width:10;height:20" coordorigin="4243,3956" coordsize="10,20">
              <v:shape style="position:absolute;left:4243;top:3956;width:10;height:20" coordorigin="4243,3956" coordsize="10,20" path="m4243,3975l4253,3975,4253,3956,4243,3956,4243,3975xe" filled="true" fillcolor="#000000" stroked="false">
                <v:path arrowok="t"/>
                <v:fill type="solid"/>
              </v:shape>
            </v:group>
            <v:group style="position:absolute;left:4243;top:3975;width:10;height:20" coordorigin="4243,3975" coordsize="10,20">
              <v:shape style="position:absolute;left:4243;top:3975;width:10;height:20" coordorigin="4243,3975" coordsize="10,20" path="m4243,3994l4253,3994,4253,3975,4243,3975,4243,3994xe" filled="true" fillcolor="#000000" stroked="false">
                <v:path arrowok="t"/>
                <v:fill type="solid"/>
              </v:shape>
            </v:group>
            <v:group style="position:absolute;left:4243;top:3994;width:10;height:20" coordorigin="4243,3994" coordsize="10,20">
              <v:shape style="position:absolute;left:4243;top:3994;width:10;height:20" coordorigin="4243,3994" coordsize="10,20" path="m4243,4013l4253,4013,4253,3994,4243,3994,4243,4013xe" filled="true" fillcolor="#000000" stroked="false">
                <v:path arrowok="t"/>
                <v:fill type="solid"/>
              </v:shape>
            </v:group>
            <v:group style="position:absolute;left:4243;top:4013;width:10;height:20" coordorigin="4243,4013" coordsize="10,20">
              <v:shape style="position:absolute;left:4243;top:4013;width:10;height:20" coordorigin="4243,4013" coordsize="10,20" path="m4243,4032l4253,4032,4253,4013,4243,4013,4243,4032xe" filled="true" fillcolor="#000000" stroked="false">
                <v:path arrowok="t"/>
                <v:fill type="solid"/>
              </v:shape>
            </v:group>
            <v:group style="position:absolute;left:4243;top:4032;width:10;height:20" coordorigin="4243,4032" coordsize="10,20">
              <v:shape style="position:absolute;left:4243;top:4032;width:10;height:20" coordorigin="4243,4032" coordsize="10,20" path="m4243,4052l4253,4052,4253,4032,4243,4032,4243,4052xe" filled="true" fillcolor="#000000" stroked="false">
                <v:path arrowok="t"/>
                <v:fill type="solid"/>
              </v:shape>
            </v:group>
            <v:group style="position:absolute;left:4243;top:4052;width:10;height:20" coordorigin="4243,4052" coordsize="10,20">
              <v:shape style="position:absolute;left:4243;top:4052;width:10;height:20" coordorigin="4243,4052" coordsize="10,20" path="m4243,4071l4253,4071,4253,4052,4243,4052,4243,4071xe" filled="true" fillcolor="#000000" stroked="false">
                <v:path arrowok="t"/>
                <v:fill type="solid"/>
              </v:shape>
            </v:group>
            <v:group style="position:absolute;left:4243;top:4071;width:10;height:20" coordorigin="4243,4071" coordsize="10,20">
              <v:shape style="position:absolute;left:4243;top:4071;width:10;height:20" coordorigin="4243,4071" coordsize="10,20" path="m4243,4090l4253,4090,4253,4071,4243,4071,4243,4090xe" filled="true" fillcolor="#000000" stroked="false">
                <v:path arrowok="t"/>
                <v:fill type="solid"/>
              </v:shape>
            </v:group>
            <v:group style="position:absolute;left:4243;top:4090;width:10;height:20" coordorigin="4243,4090" coordsize="10,20">
              <v:shape style="position:absolute;left:4243;top:4090;width:10;height:20" coordorigin="4243,4090" coordsize="10,20" path="m4243,4109l4253,4109,4253,4090,4243,4090,4243,4109xe" filled="true" fillcolor="#000000" stroked="false">
                <v:path arrowok="t"/>
                <v:fill type="solid"/>
              </v:shape>
            </v:group>
            <v:group style="position:absolute;left:4243;top:4109;width:10;height:20" coordorigin="4243,4109" coordsize="10,20">
              <v:shape style="position:absolute;left:4243;top:4109;width:10;height:20" coordorigin="4243,4109" coordsize="10,20" path="m4243,4128l4253,4128,4253,4109,4243,4109,4243,4128xe" filled="true" fillcolor="#000000" stroked="false">
                <v:path arrowok="t"/>
                <v:fill type="solid"/>
              </v:shape>
            </v:group>
            <v:group style="position:absolute;left:4243;top:4128;width:10;height:20" coordorigin="4243,4128" coordsize="10,20">
              <v:shape style="position:absolute;left:4243;top:4128;width:10;height:20" coordorigin="4243,4128" coordsize="10,20" path="m4243,4148l4253,4148,4253,4128,4243,4128,4243,4148xe" filled="true" fillcolor="#000000" stroked="false">
                <v:path arrowok="t"/>
                <v:fill type="solid"/>
              </v:shape>
            </v:group>
            <v:group style="position:absolute;left:4243;top:4148;width:10;height:20" coordorigin="4243,4148" coordsize="10,20">
              <v:shape style="position:absolute;left:4243;top:4148;width:10;height:20" coordorigin="4243,4148" coordsize="10,20" path="m4243,4167l4253,4167,4253,4148,4243,4148,4243,4167xe" filled="true" fillcolor="#000000" stroked="false">
                <v:path arrowok="t"/>
                <v:fill type="solid"/>
              </v:shape>
            </v:group>
            <v:group style="position:absolute;left:4243;top:4167;width:10;height:20" coordorigin="4243,4167" coordsize="10,20">
              <v:shape style="position:absolute;left:4243;top:4167;width:10;height:20" coordorigin="4243,4167" coordsize="10,20" path="m4243,4186l4253,4186,4253,4167,4243,4167,4243,4186xe" filled="true" fillcolor="#000000" stroked="false">
                <v:path arrowok="t"/>
                <v:fill type="solid"/>
              </v:shape>
            </v:group>
            <v:group style="position:absolute;left:4243;top:4186;width:10;height:20" coordorigin="4243,4186" coordsize="10,20">
              <v:shape style="position:absolute;left:4243;top:4186;width:10;height:20" coordorigin="4243,4186" coordsize="10,20" path="m4243,4205l4253,4205,4253,4186,4243,4186,4243,4205xe" filled="true" fillcolor="#000000" stroked="false">
                <v:path arrowok="t"/>
                <v:fill type="solid"/>
              </v:shape>
            </v:group>
            <v:group style="position:absolute;left:4243;top:4205;width:10;height:20" coordorigin="4243,4205" coordsize="10,20">
              <v:shape style="position:absolute;left:4243;top:4205;width:10;height:20" coordorigin="4243,4205" coordsize="10,20" path="m4243,4224l4253,4224,4253,4205,4243,4205,4243,4224xe" filled="true" fillcolor="#000000" stroked="false">
                <v:path arrowok="t"/>
                <v:fill type="solid"/>
              </v:shape>
            </v:group>
            <v:group style="position:absolute;left:4243;top:4224;width:10;height:20" coordorigin="4243,4224" coordsize="10,20">
              <v:shape style="position:absolute;left:4243;top:4224;width:10;height:20" coordorigin="4243,4224" coordsize="10,20" path="m4243,4244l4253,4244,4253,4224,4243,4224,4243,4244xe" filled="true" fillcolor="#000000" stroked="false">
                <v:path arrowok="t"/>
                <v:fill type="solid"/>
              </v:shape>
            </v:group>
            <v:group style="position:absolute;left:4243;top:4244;width:10;height:20" coordorigin="4243,4244" coordsize="10,20">
              <v:shape style="position:absolute;left:4243;top:4244;width:10;height:20" coordorigin="4243,4244" coordsize="10,20" path="m4243,4263l4253,4263,4253,4244,4243,4244,4243,4263xe" filled="true" fillcolor="#000000" stroked="false">
                <v:path arrowok="t"/>
                <v:fill type="solid"/>
              </v:shape>
            </v:group>
            <v:group style="position:absolute;left:4243;top:4263;width:10;height:20" coordorigin="4243,4263" coordsize="10,20">
              <v:shape style="position:absolute;left:4243;top:4263;width:10;height:20" coordorigin="4243,4263" coordsize="10,20" path="m4243,4282l4253,4282,4253,4263,4243,4263,4243,4282xe" filled="true" fillcolor="#000000" stroked="false">
                <v:path arrowok="t"/>
                <v:fill type="solid"/>
              </v:shape>
            </v:group>
            <v:group style="position:absolute;left:4243;top:4282;width:10;height:20" coordorigin="4243,4282" coordsize="10,20">
              <v:shape style="position:absolute;left:4243;top:4282;width:10;height:20" coordorigin="4243,4282" coordsize="10,20" path="m4243,4301l4253,4301,4253,4282,4243,4282,4243,4301xe" filled="true" fillcolor="#000000" stroked="false">
                <v:path arrowok="t"/>
                <v:fill type="solid"/>
              </v:shape>
            </v:group>
            <v:group style="position:absolute;left:4243;top:4301;width:10;height:20" coordorigin="4243,4301" coordsize="10,20">
              <v:shape style="position:absolute;left:4243;top:4301;width:10;height:20" coordorigin="4243,4301" coordsize="10,20" path="m4243,4320l4253,4320,4253,4301,4243,4301,4243,4320xe" filled="true" fillcolor="#000000" stroked="false">
                <v:path arrowok="t"/>
                <v:fill type="solid"/>
              </v:shape>
            </v:group>
            <v:group style="position:absolute;left:4243;top:4320;width:10;height:20" coordorigin="4243,4320" coordsize="10,20">
              <v:shape style="position:absolute;left:4243;top:4320;width:10;height:20" coordorigin="4243,4320" coordsize="10,20" path="m4243,4340l4253,4340,4253,4320,4243,4320,4243,4340xe" filled="true" fillcolor="#000000" stroked="false">
                <v:path arrowok="t"/>
                <v:fill type="solid"/>
              </v:shape>
              <v:shape style="position:absolute;left:4243;top:4340;width:10;height:2" type="#_x0000_t75" stroked="false">
                <v:imagedata r:id="rId39" o:title=""/>
              </v:shape>
            </v:group>
            <v:group style="position:absolute;left:4243;top:4356;width:30;height:2" coordorigin="4243,4356" coordsize="30,2">
              <v:shape style="position:absolute;left:4243;top:4356;width:30;height:2" coordorigin="4243,4356" coordsize="30,0" path="m4243,4356l4273,4356e" filled="false" stroked="true" strokeweight="1.5pt" strokecolor="#000000">
                <v:path arrowok="t"/>
              </v:shape>
            </v:group>
            <v:group style="position:absolute;left:4273;top:4356;width:1844;height:2" coordorigin="4273,4356" coordsize="1844,2">
              <v:shape style="position:absolute;left:4273;top:4356;width:1844;height:2" coordorigin="4273,4356" coordsize="1844,0" path="m4273,4356l6116,4356e" filled="false" stroked="true" strokeweight="1.5pt" strokecolor="#000000">
                <v:path arrowok="t"/>
              </v:shape>
            </v:group>
            <v:group style="position:absolute;left:6116;top:3860;width:10;height:20" coordorigin="6116,3860" coordsize="10,20">
              <v:shape style="position:absolute;left:6116;top:3860;width:10;height:20" coordorigin="6116,3860" coordsize="10,20" path="m6116,3879l6126,3879,6126,3860,6116,3860,6116,3879xe" filled="true" fillcolor="#000000" stroked="false">
                <v:path arrowok="t"/>
                <v:fill type="solid"/>
              </v:shape>
            </v:group>
            <v:group style="position:absolute;left:6116;top:3879;width:10;height:20" coordorigin="6116,3879" coordsize="10,20">
              <v:shape style="position:absolute;left:6116;top:3879;width:10;height:20" coordorigin="6116,3879" coordsize="10,20" path="m6116,3898l6126,3898,6126,3879,6116,3879,6116,3898xe" filled="true" fillcolor="#000000" stroked="false">
                <v:path arrowok="t"/>
                <v:fill type="solid"/>
              </v:shape>
            </v:group>
            <v:group style="position:absolute;left:6116;top:3898;width:10;height:20" coordorigin="6116,3898" coordsize="10,20">
              <v:shape style="position:absolute;left:6116;top:3898;width:10;height:20" coordorigin="6116,3898" coordsize="10,20" path="m6116,3917l6126,3917,6126,3898,6116,3898,6116,3917xe" filled="true" fillcolor="#000000" stroked="false">
                <v:path arrowok="t"/>
                <v:fill type="solid"/>
              </v:shape>
            </v:group>
            <v:group style="position:absolute;left:6116;top:3917;width:10;height:20" coordorigin="6116,3917" coordsize="10,20">
              <v:shape style="position:absolute;left:6116;top:3917;width:10;height:20" coordorigin="6116,3917" coordsize="10,20" path="m6116,3936l6126,3936,6126,3917,6116,3917,6116,3936xe" filled="true" fillcolor="#000000" stroked="false">
                <v:path arrowok="t"/>
                <v:fill type="solid"/>
              </v:shape>
            </v:group>
            <v:group style="position:absolute;left:6116;top:3936;width:10;height:20" coordorigin="6116,3936" coordsize="10,20">
              <v:shape style="position:absolute;left:6116;top:3936;width:10;height:20" coordorigin="6116,3936" coordsize="10,20" path="m6116,3956l6126,3956,6126,3936,6116,3936,6116,3956xe" filled="true" fillcolor="#000000" stroked="false">
                <v:path arrowok="t"/>
                <v:fill type="solid"/>
              </v:shape>
            </v:group>
            <v:group style="position:absolute;left:6116;top:3956;width:10;height:20" coordorigin="6116,3956" coordsize="10,20">
              <v:shape style="position:absolute;left:6116;top:3956;width:10;height:20" coordorigin="6116,3956" coordsize="10,20" path="m6116,3975l6126,3975,6126,3956,6116,3956,6116,3975xe" filled="true" fillcolor="#000000" stroked="false">
                <v:path arrowok="t"/>
                <v:fill type="solid"/>
              </v:shape>
            </v:group>
            <v:group style="position:absolute;left:6116;top:3975;width:10;height:20" coordorigin="6116,3975" coordsize="10,20">
              <v:shape style="position:absolute;left:6116;top:3975;width:10;height:20" coordorigin="6116,3975" coordsize="10,20" path="m6116,3994l6126,3994,6126,3975,6116,3975,6116,3994xe" filled="true" fillcolor="#000000" stroked="false">
                <v:path arrowok="t"/>
                <v:fill type="solid"/>
              </v:shape>
            </v:group>
            <v:group style="position:absolute;left:6116;top:3994;width:10;height:20" coordorigin="6116,3994" coordsize="10,20">
              <v:shape style="position:absolute;left:6116;top:3994;width:10;height:20" coordorigin="6116,3994" coordsize="10,20" path="m6116,4013l6126,4013,6126,3994,6116,3994,6116,4013xe" filled="true" fillcolor="#000000" stroked="false">
                <v:path arrowok="t"/>
                <v:fill type="solid"/>
              </v:shape>
            </v:group>
            <v:group style="position:absolute;left:6116;top:4013;width:10;height:20" coordorigin="6116,4013" coordsize="10,20">
              <v:shape style="position:absolute;left:6116;top:4013;width:10;height:20" coordorigin="6116,4013" coordsize="10,20" path="m6116,4032l6126,4032,6126,4013,6116,4013,6116,4032xe" filled="true" fillcolor="#000000" stroked="false">
                <v:path arrowok="t"/>
                <v:fill type="solid"/>
              </v:shape>
            </v:group>
            <v:group style="position:absolute;left:6116;top:4032;width:10;height:20" coordorigin="6116,4032" coordsize="10,20">
              <v:shape style="position:absolute;left:6116;top:4032;width:10;height:20" coordorigin="6116,4032" coordsize="10,20" path="m6116,4052l6126,4052,6126,4032,6116,4032,6116,4052xe" filled="true" fillcolor="#000000" stroked="false">
                <v:path arrowok="t"/>
                <v:fill type="solid"/>
              </v:shape>
            </v:group>
            <v:group style="position:absolute;left:6116;top:4052;width:10;height:20" coordorigin="6116,4052" coordsize="10,20">
              <v:shape style="position:absolute;left:6116;top:4052;width:10;height:20" coordorigin="6116,4052" coordsize="10,20" path="m6116,4071l6126,4071,6126,4052,6116,4052,6116,4071xe" filled="true" fillcolor="#000000" stroked="false">
                <v:path arrowok="t"/>
                <v:fill type="solid"/>
              </v:shape>
            </v:group>
            <v:group style="position:absolute;left:6116;top:4071;width:10;height:20" coordorigin="6116,4071" coordsize="10,20">
              <v:shape style="position:absolute;left:6116;top:4071;width:10;height:20" coordorigin="6116,4071" coordsize="10,20" path="m6116,4090l6126,4090,6126,4071,6116,4071,6116,4090xe" filled="true" fillcolor="#000000" stroked="false">
                <v:path arrowok="t"/>
                <v:fill type="solid"/>
              </v:shape>
            </v:group>
            <v:group style="position:absolute;left:6116;top:4090;width:10;height:20" coordorigin="6116,4090" coordsize="10,20">
              <v:shape style="position:absolute;left:6116;top:4090;width:10;height:20" coordorigin="6116,4090" coordsize="10,20" path="m6116,4109l6126,4109,6126,4090,6116,4090,6116,4109xe" filled="true" fillcolor="#000000" stroked="false">
                <v:path arrowok="t"/>
                <v:fill type="solid"/>
              </v:shape>
            </v:group>
            <v:group style="position:absolute;left:6116;top:4109;width:10;height:20" coordorigin="6116,4109" coordsize="10,20">
              <v:shape style="position:absolute;left:6116;top:4109;width:10;height:20" coordorigin="6116,4109" coordsize="10,20" path="m6116,4128l6126,4128,6126,4109,6116,4109,6116,4128xe" filled="true" fillcolor="#000000" stroked="false">
                <v:path arrowok="t"/>
                <v:fill type="solid"/>
              </v:shape>
            </v:group>
            <v:group style="position:absolute;left:6116;top:4128;width:10;height:20" coordorigin="6116,4128" coordsize="10,20">
              <v:shape style="position:absolute;left:6116;top:4128;width:10;height:20" coordorigin="6116,4128" coordsize="10,20" path="m6116,4148l6126,4148,6126,4128,6116,4128,6116,4148xe" filled="true" fillcolor="#000000" stroked="false">
                <v:path arrowok="t"/>
                <v:fill type="solid"/>
              </v:shape>
            </v:group>
            <v:group style="position:absolute;left:6116;top:4148;width:10;height:20" coordorigin="6116,4148" coordsize="10,20">
              <v:shape style="position:absolute;left:6116;top:4148;width:10;height:20" coordorigin="6116,4148" coordsize="10,20" path="m6116,4167l6126,4167,6126,4148,6116,4148,6116,4167xe" filled="true" fillcolor="#000000" stroked="false">
                <v:path arrowok="t"/>
                <v:fill type="solid"/>
              </v:shape>
            </v:group>
            <v:group style="position:absolute;left:6116;top:4167;width:10;height:20" coordorigin="6116,4167" coordsize="10,20">
              <v:shape style="position:absolute;left:6116;top:4167;width:10;height:20" coordorigin="6116,4167" coordsize="10,20" path="m6116,4186l6126,4186,6126,4167,6116,4167,6116,4186xe" filled="true" fillcolor="#000000" stroked="false">
                <v:path arrowok="t"/>
                <v:fill type="solid"/>
              </v:shape>
            </v:group>
            <v:group style="position:absolute;left:6116;top:4186;width:10;height:20" coordorigin="6116,4186" coordsize="10,20">
              <v:shape style="position:absolute;left:6116;top:4186;width:10;height:20" coordorigin="6116,4186" coordsize="10,20" path="m6116,4205l6126,4205,6126,4186,6116,4186,6116,4205xe" filled="true" fillcolor="#000000" stroked="false">
                <v:path arrowok="t"/>
                <v:fill type="solid"/>
              </v:shape>
            </v:group>
            <v:group style="position:absolute;left:6116;top:4205;width:10;height:20" coordorigin="6116,4205" coordsize="10,20">
              <v:shape style="position:absolute;left:6116;top:4205;width:10;height:20" coordorigin="6116,4205" coordsize="10,20" path="m6116,4224l6126,4224,6126,4205,6116,4205,6116,4224xe" filled="true" fillcolor="#000000" stroked="false">
                <v:path arrowok="t"/>
                <v:fill type="solid"/>
              </v:shape>
            </v:group>
            <v:group style="position:absolute;left:6116;top:4224;width:10;height:20" coordorigin="6116,4224" coordsize="10,20">
              <v:shape style="position:absolute;left:6116;top:4224;width:10;height:20" coordorigin="6116,4224" coordsize="10,20" path="m6116,4244l6126,4244,6126,4224,6116,4224,6116,4244xe" filled="true" fillcolor="#000000" stroked="false">
                <v:path arrowok="t"/>
                <v:fill type="solid"/>
              </v:shape>
            </v:group>
            <v:group style="position:absolute;left:6116;top:4244;width:10;height:20" coordorigin="6116,4244" coordsize="10,20">
              <v:shape style="position:absolute;left:6116;top:4244;width:10;height:20" coordorigin="6116,4244" coordsize="10,20" path="m6116,4263l6126,4263,6126,4244,6116,4244,6116,4263xe" filled="true" fillcolor="#000000" stroked="false">
                <v:path arrowok="t"/>
                <v:fill type="solid"/>
              </v:shape>
            </v:group>
            <v:group style="position:absolute;left:6116;top:4263;width:10;height:20" coordorigin="6116,4263" coordsize="10,20">
              <v:shape style="position:absolute;left:6116;top:4263;width:10;height:20" coordorigin="6116,4263" coordsize="10,20" path="m6116,4282l6126,4282,6126,4263,6116,4263,6116,4282xe" filled="true" fillcolor="#000000" stroked="false">
                <v:path arrowok="t"/>
                <v:fill type="solid"/>
              </v:shape>
            </v:group>
            <v:group style="position:absolute;left:6116;top:4282;width:10;height:20" coordorigin="6116,4282" coordsize="10,20">
              <v:shape style="position:absolute;left:6116;top:4282;width:10;height:20" coordorigin="6116,4282" coordsize="10,20" path="m6116,4301l6126,4301,6126,4282,6116,4282,6116,4301xe" filled="true" fillcolor="#000000" stroked="false">
                <v:path arrowok="t"/>
                <v:fill type="solid"/>
              </v:shape>
            </v:group>
            <v:group style="position:absolute;left:6116;top:4301;width:10;height:20" coordorigin="6116,4301" coordsize="10,20">
              <v:shape style="position:absolute;left:6116;top:4301;width:10;height:20" coordorigin="6116,4301" coordsize="10,20" path="m6116,4320l6126,4320,6126,4301,6116,4301,6116,4320xe" filled="true" fillcolor="#000000" stroked="false">
                <v:path arrowok="t"/>
                <v:fill type="solid"/>
              </v:shape>
            </v:group>
            <v:group style="position:absolute;left:6116;top:4320;width:10;height:20" coordorigin="6116,4320" coordsize="10,20">
              <v:shape style="position:absolute;left:6116;top:4320;width:10;height:20" coordorigin="6116,4320" coordsize="10,20" path="m6116,4340l6126,4340,6126,4320,6116,4320,6116,4340xe" filled="true" fillcolor="#000000" stroked="false">
                <v:path arrowok="t"/>
                <v:fill type="solid"/>
              </v:shape>
              <v:shape style="position:absolute;left:6116;top:4340;width:10;height:2" type="#_x0000_t75" stroked="false">
                <v:imagedata r:id="rId39" o:title=""/>
              </v:shape>
            </v:group>
            <v:group style="position:absolute;left:6116;top:4356;width:30;height:2" coordorigin="6116,4356" coordsize="30,2">
              <v:shape style="position:absolute;left:6116;top:4356;width:30;height:2" coordorigin="6116,4356" coordsize="30,0" path="m6116,4356l6146,4356e" filled="false" stroked="true" strokeweight="1.5pt" strokecolor="#000000">
                <v:path arrowok="t"/>
              </v:shape>
            </v:group>
            <v:group style="position:absolute;left:6146;top:4356;width:1653;height:2" coordorigin="6146,4356" coordsize="1653,2">
              <v:shape style="position:absolute;left:6146;top:4356;width:1653;height:2" coordorigin="6146,4356" coordsize="1653,0" path="m6146,4356l7799,4356e" filled="false" stroked="true" strokeweight="1.5pt" strokecolor="#000000">
                <v:path arrowok="t"/>
              </v:shape>
              <v:shape style="position:absolute;left:4848;top:26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963;top:7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3071;top:751;width:4249;height:591" type="#_x0000_t202" filled="false" stroked="false">
                <v:textbox inset="0,0,0,0">
                  <w:txbxContent>
                    <w:p>
                      <w:pPr>
                        <w:spacing w:line="163" w:lineRule="exact" w:before="0"/>
                        <w:ind w:left="0" w:right="19" w:firstLine="0"/>
                        <w:jc w:val="center"/>
                        <w:rPr>
                          <w:rFonts w:ascii="宋体" w:hAnsi="宋体" w:cs="宋体" w:eastAsia="宋体" w:hint="default"/>
                          <w:sz w:val="18"/>
                          <w:szCs w:val="18"/>
                        </w:rPr>
                      </w:pPr>
                      <w:r>
                        <w:rPr>
                          <w:rFonts w:ascii="宋体" w:hAnsi="宋体" w:cs="宋体" w:eastAsia="宋体" w:hint="default"/>
                          <w:sz w:val="18"/>
                          <w:szCs w:val="18"/>
                        </w:rPr>
                        <w:t>占应收账款合计数的</w:t>
                      </w:r>
                    </w:p>
                    <w:p>
                      <w:pPr>
                        <w:tabs>
                          <w:tab w:pos="3528" w:val="left" w:leader="none"/>
                        </w:tabs>
                        <w:spacing w:line="20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应收账款</w:t>
                        <w:tab/>
                        <w:t>坏账准备</w:t>
                      </w:r>
                    </w:p>
                    <w:p>
                      <w:pPr>
                        <w:spacing w:line="227" w:lineRule="exact" w:before="0"/>
                        <w:ind w:left="0" w:right="2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137;top:160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第一名</w:t>
                      </w:r>
                    </w:p>
                  </w:txbxContent>
                </v:textbox>
                <w10:wrap type="none"/>
              </v:shape>
              <v:shape style="position:absolute;left:3104;top:1663;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76,748,334.89</w:t>
                      </w:r>
                    </w:p>
                  </w:txbxContent>
                </v:textbox>
                <w10:wrap type="none"/>
              </v:shape>
              <v:shape style="position:absolute;left:5610;top:1663;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18.43</w:t>
                      </w:r>
                    </w:p>
                  </w:txbxContent>
                </v:textbox>
                <w10:wrap type="none"/>
              </v:shape>
              <v:shape style="position:absolute;left:6747;top:1663;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4,048,022.97</w:t>
                      </w:r>
                    </w:p>
                  </w:txbxContent>
                </v:textbox>
                <w10:wrap type="none"/>
              </v:shape>
              <v:shape style="position:absolute;left:137;top:209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第二名</w:t>
                      </w:r>
                    </w:p>
                  </w:txbxContent>
                </v:textbox>
                <w10:wrap type="none"/>
              </v:shape>
              <v:shape style="position:absolute;left:3104;top:215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75,289,518.33</w:t>
                      </w:r>
                    </w:p>
                  </w:txbxContent>
                </v:textbox>
                <w10:wrap type="none"/>
              </v:shape>
              <v:shape style="position:absolute;left:5610;top:2152;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18.08</w:t>
                      </w:r>
                    </w:p>
                  </w:txbxContent>
                </v:textbox>
                <w10:wrap type="none"/>
              </v:shape>
              <v:shape style="position:absolute;left:6747;top:2152;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3,764,475.92</w:t>
                      </w:r>
                    </w:p>
                  </w:txbxContent>
                </v:textbox>
                <w10:wrap type="none"/>
              </v:shape>
              <v:shape style="position:absolute;left:137;top:258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第三名</w:t>
                      </w:r>
                    </w:p>
                  </w:txbxContent>
                </v:textbox>
                <w10:wrap type="none"/>
              </v:shape>
              <v:shape style="position:absolute;left:3103;top:2643;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23,062,718.09</w:t>
                      </w:r>
                    </w:p>
                  </w:txbxContent>
                </v:textbox>
                <w10:wrap type="none"/>
              </v:shape>
              <v:shape style="position:absolute;left:5700;top:2643;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5.54</w:t>
                      </w:r>
                    </w:p>
                  </w:txbxContent>
                </v:textbox>
                <w10:wrap type="none"/>
              </v:shape>
              <v:shape style="position:absolute;left:6747;top:2643;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1,153,135.90</w:t>
                      </w:r>
                    </w:p>
                  </w:txbxContent>
                </v:textbox>
                <w10:wrap type="none"/>
              </v:shape>
              <v:shape style="position:absolute;left:137;top:307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第四名</w:t>
                      </w:r>
                    </w:p>
                  </w:txbxContent>
                </v:textbox>
                <w10:wrap type="none"/>
              </v:shape>
              <v:shape style="position:absolute;left:3104;top:3133;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17,809,999.80</w:t>
                      </w:r>
                    </w:p>
                  </w:txbxContent>
                </v:textbox>
                <w10:wrap type="none"/>
              </v:shape>
              <v:shape style="position:absolute;left:5700;top:3133;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4.28</w:t>
                      </w:r>
                    </w:p>
                  </w:txbxContent>
                </v:textbox>
                <w10:wrap type="none"/>
              </v:shape>
              <v:shape style="position:absolute;left:6747;top:3133;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1,688,599.05</w:t>
                      </w:r>
                    </w:p>
                  </w:txbxContent>
                </v:textbox>
                <w10:wrap type="none"/>
              </v:shape>
              <v:shape style="position:absolute;left:137;top:356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第五名</w:t>
                      </w:r>
                    </w:p>
                  </w:txbxContent>
                </v:textbox>
                <w10:wrap type="none"/>
              </v:shape>
              <v:shape style="position:absolute;left:3104;top:362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13,489,384.42</w:t>
                      </w:r>
                    </w:p>
                  </w:txbxContent>
                </v:textbox>
                <w10:wrap type="none"/>
              </v:shape>
              <v:shape style="position:absolute;left:5700;top:362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3.24</w:t>
                      </w:r>
                    </w:p>
                  </w:txbxContent>
                </v:textbox>
                <w10:wrap type="none"/>
              </v:shape>
              <v:shape style="position:absolute;left:6881;top:3622;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674,469.22</w:t>
                      </w:r>
                    </w:p>
                  </w:txbxContent>
                </v:textbox>
                <w10:wrap type="none"/>
              </v:shape>
              <v:shape style="position:absolute;left:1143;top:409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014;top:4113;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206,399,955.53</w:t>
                      </w:r>
                    </w:p>
                  </w:txbxContent>
                </v:textbox>
                <w10:wrap type="none"/>
              </v:shape>
              <v:shape style="position:absolute;left:5610;top:4113;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49.57</w:t>
                      </w:r>
                    </w:p>
                  </w:txbxContent>
                </v:textbox>
                <w10:wrap type="none"/>
              </v:shape>
              <v:shape style="position:absolute;left:6663;top:4113;width:102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11,328,703.06</w:t>
                      </w:r>
                    </w:p>
                  </w:txbxContent>
                </v:textbox>
                <w10:wrap type="none"/>
              </v:shape>
            </v:group>
          </v:group>
        </w:pict>
      </w:r>
      <w:r>
        <w:rPr>
          <w:rFonts w:ascii="宋体" w:hAnsi="宋体" w:cs="宋体" w:eastAsia="宋体" w:hint="default"/>
          <w:position w:val="-86"/>
          <w:sz w:val="20"/>
          <w:szCs w:val="20"/>
        </w:rPr>
      </w:r>
    </w:p>
    <w:p>
      <w:pPr>
        <w:spacing w:line="240" w:lineRule="auto" w:before="3"/>
        <w:rPr>
          <w:rFonts w:ascii="宋体" w:hAnsi="宋体" w:cs="宋体" w:eastAsia="宋体" w:hint="default"/>
          <w:b/>
          <w:bCs/>
          <w:sz w:val="19"/>
          <w:szCs w:val="19"/>
        </w:rPr>
      </w:pPr>
    </w:p>
    <w:p>
      <w:pPr>
        <w:pStyle w:val="Heading3"/>
        <w:spacing w:line="240" w:lineRule="auto" w:before="35"/>
        <w:ind w:right="3513"/>
        <w:jc w:val="left"/>
        <w:rPr>
          <w:b w:val="0"/>
          <w:bCs w:val="0"/>
        </w:rPr>
      </w:pPr>
      <w:bookmarkStart w:name="（5）因金融资产转移而终止确认的应收账款" w:id="191"/>
      <w:bookmarkEnd w:id="19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513"/>
        <w:jc w:val="left"/>
      </w:pPr>
      <w:r>
        <w:rPr/>
        <w:t>无</w:t>
      </w:r>
    </w:p>
    <w:p>
      <w:pPr>
        <w:spacing w:line="240" w:lineRule="auto" w:before="12"/>
        <w:rPr>
          <w:rFonts w:ascii="宋体" w:hAnsi="宋体" w:cs="宋体" w:eastAsia="宋体" w:hint="default"/>
          <w:sz w:val="26"/>
          <w:szCs w:val="26"/>
        </w:rPr>
      </w:pPr>
    </w:p>
    <w:p>
      <w:pPr>
        <w:pStyle w:val="Heading3"/>
        <w:spacing w:line="240" w:lineRule="auto"/>
        <w:ind w:right="3513"/>
        <w:jc w:val="left"/>
        <w:rPr>
          <w:b w:val="0"/>
          <w:bCs w:val="0"/>
        </w:rPr>
      </w:pPr>
      <w:bookmarkStart w:name="（6）转移应收账款且继续涉入形成的资产、负债金额" w:id="192"/>
      <w:bookmarkEnd w:id="19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8872"/>
        <w:jc w:val="left"/>
      </w:pPr>
      <w:r>
        <w:rPr/>
        <w:t>无 其他说明：</w:t>
      </w:r>
    </w:p>
    <w:p>
      <w:pPr>
        <w:spacing w:after="0" w:line="36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6、预付款项" w:id="193"/>
      <w:bookmarkEnd w:id="19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预付款项按账龄列示" w:id="194"/>
      <w:bookmarkEnd w:id="19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25,623,559.11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5,053,696.86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73.59%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636,943.58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1,813,520.10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26,260,502.69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6,867,216.96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pStyle w:val="BodyText"/>
        <w:spacing w:line="338" w:lineRule="auto" w:before="51"/>
        <w:ind w:right="491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3513"/>
        <w:jc w:val="left"/>
        <w:rPr>
          <w:b w:val="0"/>
          <w:bCs w:val="0"/>
        </w:rPr>
      </w:pPr>
      <w:bookmarkStart w:name="（2）按预付对象归集的期末余额前五吊的预付款情况" w:id="195"/>
      <w:bookmarkEnd w:id="19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383"/>
        <w:gridCol w:w="2558"/>
        <w:gridCol w:w="2590"/>
      </w:tblGrid>
      <w:tr>
        <w:trPr>
          <w:trHeight w:val="659"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11" w:right="567" w:hanging="46"/>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宋体" w:hAnsi="宋体" w:cs="宋体" w:eastAsia="宋体" w:hint="default"/>
                <w:sz w:val="18"/>
                <w:szCs w:val="18"/>
              </w:rPr>
              <w:t>(%)</w:t>
            </w:r>
          </w:p>
        </w:tc>
      </w:tr>
      <w:tr>
        <w:trPr>
          <w:trHeight w:val="34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16,297,958.11</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62.06</w:t>
            </w:r>
          </w:p>
        </w:tc>
      </w:tr>
      <w:tr>
        <w:trPr>
          <w:trHeight w:val="34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2,955,000.00</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11.25</w:t>
            </w:r>
          </w:p>
        </w:tc>
      </w:tr>
      <w:tr>
        <w:trPr>
          <w:trHeight w:val="34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1,200,000.00</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4.57</w:t>
            </w:r>
          </w:p>
        </w:tc>
      </w:tr>
      <w:tr>
        <w:trPr>
          <w:trHeight w:val="34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604,352.03</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2.30</w:t>
            </w:r>
          </w:p>
        </w:tc>
      </w:tr>
      <w:tr>
        <w:trPr>
          <w:trHeight w:val="348"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343,050.00</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1.31</w:t>
            </w:r>
          </w:p>
        </w:tc>
      </w:tr>
      <w:tr>
        <w:trPr>
          <w:trHeight w:val="34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21,400,360.14</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81.49</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7、应收利息" w:id="196"/>
      <w:bookmarkEnd w:id="19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应收利息分类" w:id="197"/>
      <w:bookmarkEnd w:id="19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48,835.73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1,235,845.97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48,835.73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1,235,845.97</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重要逾期利息" w:id="198"/>
      <w:bookmarkEnd w:id="19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8、应收股利" w:id="199"/>
      <w:bookmarkEnd w:id="19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应收股利" w:id="200"/>
      <w:bookmarkEnd w:id="20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重要的账龄超过1年的应收股利" w:id="201"/>
      <w:bookmarkEnd w:id="201"/>
      <w:r>
        <w:rPr>
          <w:b w:val="0"/>
          <w:bCs w:val="0"/>
        </w:rPr>
      </w:r>
      <w:r>
        <w:rPr/>
        <w:t>（</w:t>
      </w:r>
      <w:r>
        <w:rPr>
          <w:rFonts w:ascii="Times New Roman" w:hAnsi="Times New Roman" w:cs="Times New Roman" w:eastAsia="Times New Roman" w:hint="default"/>
        </w:rPr>
        <w:t>2</w:t>
      </w:r>
      <w:r>
        <w:rPr/>
        <w:t>）重要的账龄超过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9、其他应收款" w:id="202"/>
      <w:bookmarkEnd w:id="20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其他应收款分类披露" w:id="203"/>
      <w:bookmarkEnd w:id="20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80,655,</w:t>
            </w:r>
          </w:p>
          <w:p>
            <w:pPr>
              <w:pStyle w:val="TableParagraph"/>
              <w:spacing w:line="240" w:lineRule="auto" w:before="76"/>
              <w:ind w:left="177" w:right="0"/>
              <w:jc w:val="left"/>
              <w:rPr>
                <w:rFonts w:ascii="宋体" w:hAnsi="宋体" w:cs="宋体" w:eastAsia="宋体" w:hint="default"/>
                <w:sz w:val="18"/>
                <w:szCs w:val="18"/>
              </w:rPr>
            </w:pPr>
            <w:r>
              <w:rPr>
                <w:rFonts w:ascii="宋体"/>
                <w:sz w:val="18"/>
              </w:rPr>
              <w:t>235.86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8,950,5</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90.54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9" w:right="0"/>
              <w:jc w:val="left"/>
              <w:rPr>
                <w:rFonts w:ascii="宋体" w:hAnsi="宋体" w:cs="宋体" w:eastAsia="宋体" w:hint="default"/>
                <w:sz w:val="18"/>
                <w:szCs w:val="18"/>
              </w:rPr>
            </w:pPr>
            <w:r>
              <w:rPr>
                <w:rFonts w:ascii="宋体"/>
                <w:sz w:val="18"/>
              </w:rPr>
              <w:t>11.10%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71,704,6</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45.32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70,115</w:t>
            </w:r>
          </w:p>
          <w:p>
            <w:pPr>
              <w:pStyle w:val="TableParagraph"/>
              <w:spacing w:line="240" w:lineRule="auto" w:before="75"/>
              <w:ind w:right="23"/>
              <w:jc w:val="right"/>
              <w:rPr>
                <w:rFonts w:ascii="宋体" w:hAnsi="宋体" w:cs="宋体" w:eastAsia="宋体" w:hint="default"/>
                <w:sz w:val="18"/>
                <w:szCs w:val="18"/>
              </w:rPr>
            </w:pPr>
            <w:r>
              <w:rPr>
                <w:rFonts w:ascii="宋体"/>
                <w:sz w:val="18"/>
              </w:rPr>
              <w:t>,678.7</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9,121,41</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9" w:right="0"/>
              <w:jc w:val="left"/>
              <w:rPr>
                <w:rFonts w:ascii="宋体" w:hAnsi="宋体" w:cs="宋体" w:eastAsia="宋体" w:hint="default"/>
                <w:sz w:val="18"/>
                <w:szCs w:val="18"/>
              </w:rPr>
            </w:pPr>
            <w:r>
              <w:rPr>
                <w:rFonts w:ascii="宋体"/>
                <w:sz w:val="18"/>
              </w:rPr>
              <w:t>13.01%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60,994,26</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7.95</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80,655,</w:t>
            </w:r>
          </w:p>
          <w:p>
            <w:pPr>
              <w:pStyle w:val="TableParagraph"/>
              <w:spacing w:line="240" w:lineRule="auto" w:before="76"/>
              <w:ind w:left="183" w:right="0"/>
              <w:jc w:val="left"/>
              <w:rPr>
                <w:rFonts w:ascii="宋体" w:hAnsi="宋体" w:cs="宋体" w:eastAsia="宋体" w:hint="default"/>
                <w:sz w:val="18"/>
                <w:szCs w:val="18"/>
              </w:rPr>
            </w:pPr>
            <w:r>
              <w:rPr>
                <w:rFonts w:ascii="宋体"/>
                <w:sz w:val="18"/>
              </w:rPr>
              <w:t>235.86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8,950,5</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90.54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9" w:right="0"/>
              <w:jc w:val="left"/>
              <w:rPr>
                <w:rFonts w:ascii="宋体" w:hAnsi="宋体" w:cs="宋体" w:eastAsia="宋体" w:hint="default"/>
                <w:sz w:val="18"/>
                <w:szCs w:val="18"/>
              </w:rPr>
            </w:pPr>
            <w:r>
              <w:rPr>
                <w:rFonts w:ascii="宋体"/>
                <w:sz w:val="18"/>
              </w:rPr>
              <w:t>11.10%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71,704,6</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45.32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70,115</w:t>
            </w:r>
          </w:p>
          <w:p>
            <w:pPr>
              <w:pStyle w:val="TableParagraph"/>
              <w:spacing w:line="240" w:lineRule="auto" w:before="75"/>
              <w:ind w:right="23"/>
              <w:jc w:val="right"/>
              <w:rPr>
                <w:rFonts w:ascii="宋体" w:hAnsi="宋体" w:cs="宋体" w:eastAsia="宋体" w:hint="default"/>
                <w:sz w:val="18"/>
                <w:szCs w:val="18"/>
              </w:rPr>
            </w:pPr>
            <w:r>
              <w:rPr>
                <w:rFonts w:ascii="宋体"/>
                <w:sz w:val="18"/>
              </w:rPr>
              <w:t>,678.7</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9,121,41</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0.81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9" w:right="0"/>
              <w:jc w:val="left"/>
              <w:rPr>
                <w:rFonts w:ascii="宋体" w:hAnsi="宋体" w:cs="宋体" w:eastAsia="宋体" w:hint="default"/>
                <w:sz w:val="18"/>
                <w:szCs w:val="18"/>
              </w:rPr>
            </w:pPr>
            <w:r>
              <w:rPr>
                <w:rFonts w:ascii="宋体"/>
                <w:sz w:val="18"/>
              </w:rPr>
              <w:t>13.01%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60,994,26</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7.95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60" w:lineRule="auto" w:before="116"/>
        <w:ind w:right="160"/>
        <w:jc w:val="left"/>
      </w:pPr>
      <w:r>
        <w:rPr/>
        <w:t>□ 适用 √ 不适用 组合中，按账龄分析法计提坏账准备的其他应收款：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4475" w:space="4175"/>
            <w:col w:w="13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80"/>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84" w:right="0"/>
              <w:jc w:val="left"/>
              <w:rPr>
                <w:rFonts w:ascii="宋体" w:hAnsi="宋体" w:cs="宋体" w:eastAsia="宋体" w:hint="default"/>
                <w:sz w:val="18"/>
                <w:szCs w:val="18"/>
              </w:rPr>
            </w:pPr>
            <w:r>
              <w:rPr>
                <w:rFonts w:ascii="宋体"/>
                <w:sz w:val="18"/>
              </w:rPr>
              <w:t>47,008,612.26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2,350,430.61</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5.00%</w:t>
            </w:r>
          </w:p>
        </w:tc>
      </w:tr>
    </w:tbl>
    <w:p>
      <w:pPr>
        <w:spacing w:after="0" w:line="240" w:lineRule="auto"/>
        <w:jc w:val="right"/>
        <w:rPr>
          <w:rFonts w:ascii="宋体" w:hAnsi="宋体" w:cs="宋体" w:eastAsia="宋体" w:hint="default"/>
          <w:sz w:val="18"/>
          <w:szCs w:val="18"/>
        </w:rPr>
        <w:sectPr>
          <w:type w:val="continuous"/>
          <w:pgSz w:w="11910" w:h="16840"/>
          <w:pgMar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18,879,238.62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1,887,923.86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9,019,781.43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1,803,956.29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2,403,401.90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1,201,700.95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3,275,245.65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1,637,622.83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68,956.00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68,956.00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80,655,235.86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8,950,590.54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11.10%</w:t>
            </w:r>
          </w:p>
        </w:tc>
      </w:tr>
    </w:tbl>
    <w:p>
      <w:pPr>
        <w:pStyle w:val="BodyText"/>
        <w:spacing w:line="360" w:lineRule="auto" w:before="51"/>
        <w:ind w:right="5272"/>
        <w:jc w:val="left"/>
      </w:pPr>
      <w:r>
        <w:rPr/>
        <w:t>确定该组合依据的说明： 组合中，采用余额百分比法计提坏账准备的其他应收款：</w:t>
      </w:r>
    </w:p>
    <w:p>
      <w:pPr>
        <w:pStyle w:val="BodyText"/>
        <w:spacing w:line="360" w:lineRule="auto" w:before="26"/>
        <w:ind w:right="5632"/>
        <w:jc w:val="left"/>
      </w:pPr>
      <w:r>
        <w:rPr/>
        <w:t>□ 适用 √ 不适用 组合中，采用其他方法计提坏账准备的其他应收款：</w:t>
      </w:r>
    </w:p>
    <w:p>
      <w:pPr>
        <w:pStyle w:val="BodyText"/>
        <w:spacing w:line="240" w:lineRule="auto" w:before="26"/>
        <w:ind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本期计提、收回或转回的坏账准备情况" w:id="204"/>
      <w:bookmarkEnd w:id="2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40"/>
          <w:pgSz w:w="11910" w:h="16840"/>
          <w:pgMar w:footer="979" w:header="747" w:top="1040" w:bottom="1160" w:left="980" w:right="980"/>
        </w:sectPr>
      </w:pPr>
    </w:p>
    <w:p>
      <w:pPr>
        <w:pStyle w:val="BodyText"/>
        <w:spacing w:line="357" w:lineRule="auto"/>
        <w:ind w:left="153" w:right="-17"/>
        <w:jc w:val="left"/>
      </w:pPr>
      <w:r>
        <w:rPr/>
        <w:t>本期计提坏账准备金额</w:t>
      </w:r>
      <w:r>
        <w:rPr>
          <w:rFonts w:ascii="宋体" w:hAnsi="宋体" w:cs="宋体" w:eastAsia="宋体" w:hint="default"/>
        </w:rPr>
        <w:t>-875,329.11</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6499" w:space="2151"/>
            <w:col w:w="13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2550"/>
        <w:gridCol w:w="319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杭州西溪国家湿地公园三期工程有限公司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温州市市级财政资金会计核算中心</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1,273,587.25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2,923,587.25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3）本期实际核销的其他应收款情况" w:id="205"/>
      <w:bookmarkEnd w:id="20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3513"/>
        <w:jc w:val="left"/>
      </w:pPr>
      <w:r>
        <w:rPr/>
        <w:t>其中重要的其他应收款核销情况：</w:t>
      </w:r>
    </w:p>
    <w:p>
      <w:pPr>
        <w:pStyle w:val="BodyText"/>
        <w:spacing w:line="240" w:lineRule="auto" w:before="117"/>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3513"/>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4）其他应收款按款项性质分类情况" w:id="206"/>
      <w:bookmarkEnd w:id="20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59,783,090.74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60,628,654.19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16,463,454.42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3,882,074.52</w:t>
            </w:r>
          </w:p>
        </w:tc>
      </w:tr>
    </w:tbl>
    <w:p>
      <w:pPr>
        <w:spacing w:after="0" w:line="240" w:lineRule="auto"/>
        <w:jc w:val="right"/>
        <w:rPr>
          <w:rFonts w:ascii="宋体" w:hAnsi="宋体" w:cs="宋体" w:eastAsia="宋体" w:hint="default"/>
          <w:sz w:val="18"/>
          <w:szCs w:val="18"/>
        </w:rPr>
        <w:sectPr>
          <w:type w:val="continuous"/>
          <w:pgSz w:w="11910" w:h="16840"/>
          <w:pgMar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4,269,726.70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5,550,491.05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138,964.00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80,655,235.86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70,115,678.76</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5）按欠款方归集的期末余额前五吊的其他应收款情况" w:id="207"/>
      <w:bookmarkEnd w:id="20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988,000.00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6,748,359.54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674,835.95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500,000.00</w:t>
            </w:r>
            <w:r>
              <w:rPr>
                <w:rFonts w:ascii="宋体" w:hAnsi="宋体" w:cs="宋体" w:eastAsia="宋体" w:hint="default"/>
                <w:spacing w:val="-44"/>
                <w:sz w:val="18"/>
                <w:szCs w:val="18"/>
              </w:rPr>
              <w:t> </w:t>
            </w:r>
            <w:r>
              <w:rPr>
                <w:rFonts w:ascii="宋体" w:hAnsi="宋体" w:cs="宋体" w:eastAsia="宋体" w:hint="default"/>
                <w:spacing w:val="-10"/>
                <w:sz w:val="18"/>
                <w:szCs w:val="18"/>
              </w:rPr>
              <w:t>元，</w:t>
            </w:r>
            <w:r>
              <w:rPr>
                <w:rFonts w:ascii="宋体" w:hAnsi="宋体" w:cs="宋体" w:eastAsia="宋体" w:hint="default"/>
                <w:spacing w:val="-10"/>
                <w:sz w:val="18"/>
                <w:szCs w:val="18"/>
              </w:rPr>
              <w:t>3</w:t>
            </w:r>
            <w:r>
              <w:rPr>
                <w:rFonts w:ascii="宋体" w:hAnsi="宋体" w:cs="宋体" w:eastAsia="宋体" w:hint="default"/>
                <w:spacing w:val="-10"/>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1,300,000.00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675,000.00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31,998,359.54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2,522,335.95</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6）涉及政府补助的应收款项" w:id="208"/>
      <w:bookmarkEnd w:id="20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7）因金融资产转移而终止确认的其他应收款" w:id="209"/>
      <w:bookmarkEnd w:id="20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8）转移其他应收款且继续涉入形成的资产、负债金额" w:id="210"/>
      <w:bookmarkEnd w:id="21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0、存货" w:id="211"/>
      <w:bookmarkEnd w:id="211"/>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存货分类" w:id="212"/>
      <w:bookmarkEnd w:id="21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93,769,439.84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93,769,439.84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2" w:right="0"/>
              <w:jc w:val="center"/>
              <w:rPr>
                <w:rFonts w:ascii="宋体" w:hAnsi="宋体" w:cs="宋体" w:eastAsia="宋体" w:hint="default"/>
                <w:sz w:val="18"/>
                <w:szCs w:val="18"/>
              </w:rPr>
            </w:pPr>
            <w:r>
              <w:rPr>
                <w:rFonts w:ascii="宋体"/>
                <w:sz w:val="18"/>
              </w:rPr>
              <w:t>34,074,635.29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34,074,635.29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240,240,656.19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240,240,656.19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center"/>
              <w:rPr>
                <w:rFonts w:ascii="宋体" w:hAnsi="宋体" w:cs="宋体" w:eastAsia="宋体" w:hint="default"/>
                <w:sz w:val="18"/>
                <w:szCs w:val="18"/>
              </w:rPr>
            </w:pPr>
            <w:r>
              <w:rPr>
                <w:rFonts w:ascii="宋体"/>
                <w:sz w:val="18"/>
              </w:rPr>
              <w:t>191,953,918.84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191,953,918.84</w:t>
            </w:r>
          </w:p>
        </w:tc>
      </w:tr>
    </w:tbl>
    <w:p>
      <w:pPr>
        <w:spacing w:after="0" w:line="240" w:lineRule="auto"/>
        <w:jc w:val="center"/>
        <w:rPr>
          <w:rFonts w:ascii="宋体" w:hAnsi="宋体" w:cs="宋体" w:eastAsia="宋体" w:hint="default"/>
          <w:sz w:val="18"/>
          <w:szCs w:val="18"/>
        </w:rPr>
        <w:sectPr>
          <w:footerReference w:type="default" r:id="rId41"/>
          <w:pgSz w:w="11910" w:h="16840"/>
          <w:pgMar w:footer="979" w:header="747" w:top="1040" w:bottom="1160" w:left="980" w:right="980"/>
          <w:pgNumType w:start="101"/>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67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334,010,096.03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334,010,096.03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left"/>
              <w:rPr>
                <w:rFonts w:ascii="宋体" w:hAnsi="宋体" w:cs="宋体" w:eastAsia="宋体" w:hint="default"/>
                <w:sz w:val="18"/>
                <w:szCs w:val="18"/>
              </w:rPr>
            </w:pPr>
            <w:r>
              <w:rPr>
                <w:rFonts w:ascii="宋体"/>
                <w:sz w:val="18"/>
              </w:rPr>
              <w:t>226,028,554.13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226,028,554.13</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存货跌价准备" w:id="213"/>
      <w:bookmarkEnd w:id="21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3）存货期末余额含有借款费用资本化金额的说明" w:id="214"/>
      <w:bookmarkEnd w:id="21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4）期末建造合同形成的已完工未结算资产情况" w:id="215"/>
      <w:bookmarkEnd w:id="21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1,116,560,416.91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380,477,720.79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1,256,797,481.51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240,240,656.19</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1、划分为持有待售的资产" w:id="216"/>
      <w:bookmarkEnd w:id="216"/>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2、一年内到期的非流动资产" w:id="217"/>
      <w:bookmarkEnd w:id="21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1"/>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13、其他流动资产" w:id="218"/>
      <w:bookmarkEnd w:id="21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1"/>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4、可供出售金融资产" w:id="219"/>
      <w:bookmarkEnd w:id="21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可供出售金融资产情况" w:id="220"/>
      <w:bookmarkEnd w:id="22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1"/>
        <w:gridCol w:w="1184"/>
        <w:gridCol w:w="1196"/>
        <w:gridCol w:w="1196"/>
        <w:gridCol w:w="1249"/>
        <w:gridCol w:w="1367"/>
        <w:gridCol w:w="1355"/>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期末按公允价值计量的可供出售金融资产" w:id="221"/>
      <w:bookmarkEnd w:id="22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3）期末按成本计量的可供出售金融资产" w:id="222"/>
      <w:bookmarkEnd w:id="22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4）报告期内可供出售金融资产减值的变动情况" w:id="223"/>
      <w:bookmarkEnd w:id="22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24"/>
      <w:bookmarkEnd w:id="22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15、持有至到期投资" w:id="225"/>
      <w:bookmarkEnd w:id="22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持有至到期投资情况" w:id="226"/>
      <w:bookmarkEnd w:id="22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期末重要的持有至到期投资" w:id="227"/>
      <w:bookmarkEnd w:id="22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3）本期重分类的持有至到期投资" w:id="228"/>
      <w:bookmarkEnd w:id="22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16、长期应收款" w:id="229"/>
      <w:bookmarkEnd w:id="22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长期应收款情况" w:id="230"/>
      <w:bookmarkEnd w:id="23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7"/>
        <w:gridCol w:w="1167"/>
        <w:gridCol w:w="1169"/>
        <w:gridCol w:w="1165"/>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因金融资产转移而终止确认的长期应收款" w:id="231"/>
      <w:bookmarkEnd w:id="23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3）转移长期应收款且继续涉入形成的资产、负债金额" w:id="232"/>
      <w:bookmarkEnd w:id="23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7、长期股权投资" w:id="233"/>
      <w:bookmarkEnd w:id="23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浙江任意 窗网络科 技有限公 司（注）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10,000,0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9,636,73</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4.29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-363,265</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10,000,0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9,636,73</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4.29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-363,265</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.71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浙江中城 智慧城市 规划咨询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4,500,00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-1,006,8</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3,493,14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6.88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深圳市云 蜂智慧传 媒有限公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4,000,00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-62,986.</w:t>
            </w:r>
          </w:p>
          <w:p>
            <w:pPr>
              <w:pStyle w:val="TableParagraph"/>
              <w:spacing w:line="240" w:lineRule="auto" w:before="77"/>
              <w:ind w:right="23"/>
              <w:jc w:val="right"/>
              <w:rPr>
                <w:rFonts w:ascii="宋体" w:hAnsi="宋体" w:cs="宋体" w:eastAsia="宋体" w:hint="default"/>
                <w:sz w:val="18"/>
                <w:szCs w:val="18"/>
              </w:rPr>
            </w:pPr>
            <w:r>
              <w:rPr>
                <w:rFonts w:ascii="宋体"/>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3,937,01</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杭州四月 天生物科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180,000.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-31,886.</w:t>
            </w:r>
          </w:p>
          <w:p>
            <w:pPr>
              <w:pStyle w:val="TableParagraph"/>
              <w:spacing w:line="240" w:lineRule="auto" w:before="77"/>
              <w:ind w:right="23"/>
              <w:jc w:val="right"/>
              <w:rPr>
                <w:rFonts w:ascii="宋体" w:hAnsi="宋体" w:cs="宋体" w:eastAsia="宋体" w:hint="default"/>
                <w:sz w:val="18"/>
                <w:szCs w:val="18"/>
              </w:rPr>
            </w:pPr>
            <w:r>
              <w:rPr>
                <w:rFonts w:ascii="宋体"/>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148,113.</w:t>
            </w:r>
          </w:p>
          <w:p>
            <w:pPr>
              <w:pStyle w:val="TableParagraph"/>
              <w:spacing w:line="240" w:lineRule="auto" w:before="77"/>
              <w:ind w:right="23"/>
              <w:jc w:val="right"/>
              <w:rPr>
                <w:rFonts w:ascii="宋体" w:hAnsi="宋体" w:cs="宋体" w:eastAsia="宋体" w:hint="default"/>
                <w:sz w:val="18"/>
                <w:szCs w:val="18"/>
              </w:rPr>
            </w:pPr>
            <w:r>
              <w:rPr>
                <w:rFonts w:ascii="宋体"/>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8,680,00</w:t>
            </w:r>
          </w:p>
          <w:p>
            <w:pPr>
              <w:pStyle w:val="TableParagraph"/>
              <w:spacing w:line="240" w:lineRule="auto" w:before="78"/>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-1,101,7</w:t>
            </w:r>
          </w:p>
          <w:p>
            <w:pPr>
              <w:pStyle w:val="TableParagraph"/>
              <w:spacing w:line="240" w:lineRule="auto" w:before="78"/>
              <w:ind w:left="314" w:right="0"/>
              <w:jc w:val="left"/>
              <w:rPr>
                <w:rFonts w:ascii="宋体" w:hAnsi="宋体" w:cs="宋体" w:eastAsia="宋体" w:hint="default"/>
                <w:sz w:val="18"/>
                <w:szCs w:val="18"/>
              </w:rPr>
            </w:pPr>
            <w:r>
              <w:rPr>
                <w:rFonts w:ascii="宋体"/>
                <w:sz w:val="18"/>
              </w:rPr>
              <w:t>26.38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7,578,27</w:t>
            </w:r>
          </w:p>
          <w:p>
            <w:pPr>
              <w:pStyle w:val="TableParagraph"/>
              <w:spacing w:line="240" w:lineRule="auto" w:before="78"/>
              <w:ind w:left="404" w:right="0"/>
              <w:jc w:val="left"/>
              <w:rPr>
                <w:rFonts w:ascii="宋体" w:hAnsi="宋体" w:cs="宋体" w:eastAsia="宋体" w:hint="default"/>
                <w:sz w:val="18"/>
                <w:szCs w:val="18"/>
              </w:rPr>
            </w:pPr>
            <w:r>
              <w:rPr>
                <w:rFonts w:ascii="宋体"/>
                <w:sz w:val="18"/>
              </w:rPr>
              <w:t>3.62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18,680,0</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9,636,73</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4.29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-1,464,9</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92.09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7,578,27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3.62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18、投资性房地产" w:id="234"/>
      <w:bookmarkEnd w:id="23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采用成本计量模式的投资性房地产" w:id="235"/>
      <w:bookmarkEnd w:id="23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3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803" w:right="0"/>
              <w:jc w:val="left"/>
              <w:rPr>
                <w:rFonts w:ascii="宋体" w:hAnsi="宋体" w:cs="宋体" w:eastAsia="宋体" w:hint="default"/>
                <w:sz w:val="18"/>
                <w:szCs w:val="18"/>
              </w:rPr>
            </w:pPr>
            <w:r>
              <w:rPr>
                <w:rFonts w:ascii="宋体"/>
                <w:sz w:val="18"/>
              </w:rPr>
              <w:t>7,059,659.60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7,059,659.60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7,059,659.60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7,059,659.60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7,059,659.60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7,059,659.60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810,390.09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810,390.09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27,944.49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27,944.49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782,445.60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782,445.60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810,390.09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810,390.09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6,249,269.51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6,249,269.51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采用公允价值计量模式的投资性房地产" w:id="236"/>
      <w:bookmarkEnd w:id="23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3）未办妥产权证书的投资性房地产情况" w:id="237"/>
      <w:bookmarkEnd w:id="23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19、固定资产" w:id="238"/>
      <w:bookmarkEnd w:id="23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固定资产情况" w:id="239"/>
      <w:bookmarkEnd w:id="23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97,701,734.1</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sz w:val="18"/>
              </w:rPr>
              <w:t>543,350.00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13,303,589.0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5,439,206.38</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116,987,879.53</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sz w:val="18"/>
              </w:rPr>
              <w:t>205,100.00</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sz w:val="18"/>
              </w:rPr>
              <w:t>314,677.00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16,746,225.0</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17,266,002.05</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sz w:val="18"/>
              </w:rPr>
              <w:t>205,100.00</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sz w:val="18"/>
              </w:rPr>
              <w:t>314,677.00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14,959,298.0</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15,479,075.05</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1,786,927.00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1,786,927.00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8,433,834.20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438,815.00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8,962,449.20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1,374,174.60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1,465,714.60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7,059,659.60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7,059,659.60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437,075.00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437,075.00</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89,472,999.9</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543,350.00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13,528,466.0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21,746,616.4</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125,291,432.38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10,987,905.8</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514,550.07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5,013,142.73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1,841,520.54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18,357,119.23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5,333,682.86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2,200,977.38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2,912,838.08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10,448,122.12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5,333,682.86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2,200,977.38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1,810,927.95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9,346,211.99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1,101,910.13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1,101,910.13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1,306,209.18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52,957.80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1,444,476.98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523,763.58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85,310.00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609,073.58</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）转入投资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782,445.60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782,445.60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  </w:t>
            </w:r>
            <w:r>
              <w:rPr>
                <w:rFonts w:ascii="宋体" w:hAnsi="宋体" w:cs="宋体" w:eastAsia="宋体" w:hint="default"/>
                <w:sz w:val="18"/>
                <w:szCs w:val="18"/>
              </w:rPr>
              <w:t>其他减</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52,957.80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52,957.80</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15,015,379.5</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515,173.87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宋体" w:hAnsi="宋体" w:cs="宋体" w:eastAsia="宋体" w:hint="default"/>
                <w:sz w:val="18"/>
                <w:szCs w:val="18"/>
              </w:rPr>
            </w:pPr>
            <w:r>
              <w:rPr>
                <w:rFonts w:ascii="宋体"/>
                <w:sz w:val="18"/>
              </w:rPr>
              <w:t>7,128,810.11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4,701,400.82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27,360,764.37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74,457,620.3</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28,176.13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宋体" w:hAnsi="宋体" w:cs="宋体" w:eastAsia="宋体" w:hint="default"/>
                <w:sz w:val="18"/>
                <w:szCs w:val="18"/>
              </w:rPr>
            </w:pPr>
            <w:r>
              <w:rPr>
                <w:rFonts w:ascii="宋体"/>
                <w:sz w:val="18"/>
              </w:rPr>
              <w:t>6,399,655.89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17,045,215.6</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97,930,668.01</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86,713,828.2</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28,799.93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宋体" w:hAnsi="宋体" w:cs="宋体" w:eastAsia="宋体" w:hint="default"/>
                <w:sz w:val="18"/>
                <w:szCs w:val="18"/>
              </w:rPr>
            </w:pPr>
            <w:r>
              <w:rPr>
                <w:rFonts w:ascii="宋体"/>
                <w:sz w:val="18"/>
              </w:rPr>
              <w:t>8,290,446.27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3,597,685.84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98,630,760.30</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暂时闲置的固定资产情况" w:id="240"/>
      <w:bookmarkEnd w:id="24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3）通过融资租赁租入的固定资产情况" w:id="241"/>
      <w:bookmarkEnd w:id="24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4）通过经营租赁租出的固定资产" w:id="242"/>
      <w:bookmarkEnd w:id="24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5）未办妥产权证书的固定资产情况" w:id="243"/>
      <w:bookmarkEnd w:id="24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0、在建工程" w:id="244"/>
      <w:bookmarkEnd w:id="24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513"/>
        <w:jc w:val="left"/>
        <w:rPr>
          <w:b w:val="0"/>
          <w:bCs w:val="0"/>
        </w:rPr>
      </w:pPr>
      <w:bookmarkStart w:name="（1）在建工程情况" w:id="245"/>
      <w:bookmarkEnd w:id="24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重要在建工程项目本期变动情况" w:id="246"/>
      <w:bookmarkEnd w:id="24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3）本期计提在建工程减值准备情况" w:id="247"/>
      <w:bookmarkEnd w:id="24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1、工程物资" w:id="248"/>
      <w:bookmarkEnd w:id="24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2、固定资产清理" w:id="249"/>
      <w:bookmarkEnd w:id="24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3、生产性生物资产" w:id="250"/>
      <w:bookmarkEnd w:id="25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采用成本计量模式的生产性生物资产" w:id="251"/>
      <w:bookmarkEnd w:id="25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3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3513"/>
        <w:jc w:val="left"/>
        <w:rPr>
          <w:b w:val="0"/>
          <w:bCs w:val="0"/>
        </w:rPr>
      </w:pPr>
      <w:bookmarkStart w:name="（2）采用公允价值计量模式的生产性生物资产" w:id="252"/>
      <w:bookmarkEnd w:id="25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3513"/>
        <w:jc w:val="left"/>
        <w:rPr>
          <w:b w:val="0"/>
          <w:bCs w:val="0"/>
        </w:rPr>
      </w:pPr>
      <w:bookmarkStart w:name="24、油气资产" w:id="253"/>
      <w:bookmarkEnd w:id="25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3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3513"/>
        <w:jc w:val="left"/>
        <w:rPr>
          <w:b w:val="0"/>
          <w:bCs w:val="0"/>
        </w:rPr>
      </w:pPr>
      <w:bookmarkStart w:name="25、无形资产" w:id="254"/>
      <w:bookmarkEnd w:id="25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513"/>
        <w:jc w:val="left"/>
        <w:rPr>
          <w:b w:val="0"/>
          <w:bCs w:val="0"/>
        </w:rPr>
      </w:pPr>
      <w:bookmarkStart w:name="（1）无形资产情况" w:id="255"/>
      <w:bookmarkEnd w:id="25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156,100.00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3,246,554.10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3,402,654.10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507,158.11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507,158.11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400,658.11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400,658.11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156,100.00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3,753,712.21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3,909,812.21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87,335.81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776,683.22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864,019.03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23,794.57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804,017.80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827,812.37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23,794.57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697,517.80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721,312.37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111,130.38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1,580,701.02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1,691,831.40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44,969.62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2,173,011.19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2,217,980.81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68,764.19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2,469,870.88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2,538,635.07</w:t>
            </w:r>
          </w:p>
        </w:tc>
      </w:tr>
    </w:tbl>
    <w:p>
      <w:pPr>
        <w:pStyle w:val="BodyText"/>
        <w:spacing w:line="240" w:lineRule="auto" w:before="51"/>
        <w:ind w:right="3513"/>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未办妥产权证书的土地使用权情况" w:id="256"/>
      <w:bookmarkEnd w:id="25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6、开发支出" w:id="257"/>
      <w:bookmarkEnd w:id="25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安卓</w:t>
            </w:r>
            <w:r>
              <w:rPr>
                <w:rFonts w:ascii="宋体" w:hAnsi="宋体" w:cs="宋体" w:eastAsia="宋体" w:hint="default"/>
                <w:spacing w:val="-46"/>
                <w:sz w:val="18"/>
                <w:szCs w:val="18"/>
              </w:rPr>
              <w:t> </w:t>
            </w:r>
            <w:r>
              <w:rPr>
                <w:rFonts w:ascii="宋体" w:hAnsi="宋体" w:cs="宋体" w:eastAsia="宋体" w:hint="default"/>
                <w:sz w:val="18"/>
                <w:szCs w:val="18"/>
              </w:rPr>
              <w:t>PAD</w:t>
            </w:r>
            <w:r>
              <w:rPr>
                <w:rFonts w:ascii="宋体" w:hAnsi="宋体" w:cs="宋体" w:eastAsia="宋体" w:hint="default"/>
                <w:spacing w:val="-46"/>
                <w:sz w:val="18"/>
                <w:szCs w:val="18"/>
              </w:rPr>
              <w:t> </w:t>
            </w:r>
            <w:r>
              <w:rPr>
                <w:rFonts w:ascii="宋体" w:hAnsi="宋体" w:cs="宋体" w:eastAsia="宋体" w:hint="default"/>
                <w:sz w:val="18"/>
                <w:szCs w:val="18"/>
              </w:rPr>
              <w:t>助手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1,558,488.89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1,558,488.89</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蜂助手应用盒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（安卓版）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795,924.73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795,924.73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蜂助手</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z w:val="18"/>
                <w:szCs w:val="18"/>
              </w:rPr>
              <w:t>安 卓版</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1,193,952.80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1,193,952.80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蜂助手苹果助 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1,701,404.36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1,701,404.36</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智慧城市专有 云平台与系统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4,570,754.59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4,570,754.59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9,820,525.37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9,820,525.37</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10"/>
        <w:rPr>
          <w:rFonts w:ascii="宋体" w:hAnsi="宋体" w:cs="宋体" w:eastAsia="宋体" w:hint="default"/>
          <w:sz w:val="26"/>
          <w:szCs w:val="26"/>
        </w:rPr>
      </w:pPr>
    </w:p>
    <w:p>
      <w:pPr>
        <w:pStyle w:val="BodyText"/>
        <w:spacing w:line="357" w:lineRule="auto"/>
        <w:ind w:left="153" w:right="4283"/>
        <w:jc w:val="left"/>
      </w:pPr>
      <w:r>
        <w:rPr/>
        <w:t>其他说明 安卓</w:t>
      </w:r>
      <w:r>
        <w:rPr>
          <w:rFonts w:ascii="宋体" w:hAnsi="宋体" w:cs="宋体" w:eastAsia="宋体" w:hint="default"/>
        </w:rPr>
        <w:t>PAD</w:t>
      </w:r>
      <w:r>
        <w:rPr/>
        <w:t>助手、蜂助手应用盒（安卓版）软件著作权登记尚在办理中。</w:t>
      </w:r>
    </w:p>
    <w:p>
      <w:pPr>
        <w:spacing w:line="240" w:lineRule="auto" w:before="2"/>
        <w:rPr>
          <w:rFonts w:ascii="宋体" w:hAnsi="宋体" w:cs="宋体" w:eastAsia="宋体" w:hint="default"/>
          <w:sz w:val="20"/>
          <w:szCs w:val="20"/>
        </w:rPr>
      </w:pPr>
    </w:p>
    <w:p>
      <w:pPr>
        <w:pStyle w:val="Heading3"/>
        <w:spacing w:line="240" w:lineRule="auto"/>
        <w:ind w:left="153" w:right="3513"/>
        <w:jc w:val="left"/>
        <w:rPr>
          <w:b w:val="0"/>
          <w:bCs w:val="0"/>
        </w:rPr>
      </w:pPr>
      <w:bookmarkStart w:name="27、商誉" w:id="258"/>
      <w:bookmarkEnd w:id="258"/>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513"/>
        <w:jc w:val="left"/>
        <w:rPr>
          <w:b w:val="0"/>
          <w:bCs w:val="0"/>
        </w:rPr>
      </w:pPr>
      <w:bookmarkStart w:name="（1）商誉账面原值" w:id="259"/>
      <w:bookmarkEnd w:id="25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四川宇佑通普系 统工程有限公司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6,908,068.46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6,908,068.46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广东蜂助手网络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29,493,211.07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29,493,211.07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辽宁华迪电子科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3,953,450.20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3,953,450.20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浙江搜道网络技 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6,469,833.90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6,469,833.90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36,401,279.53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10,423,284.10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46,824,563.63</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商誉减值准备" w:id="260"/>
      <w:bookmarkEnd w:id="26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right="5092"/>
        <w:jc w:val="left"/>
      </w:pPr>
      <w:r>
        <w:rPr/>
        <w:t>说明商誉减值测试过程、参数及商誉减值损失的确认方法： 其他说明</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28、长期待摊费用" w:id="261"/>
      <w:bookmarkEnd w:id="26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347,901.40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293,736.12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130,257.38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511,380.14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347,901.40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293,736.12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130,257.38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511,380.14</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9、递延所得税资产/递延所得税负债" w:id="262"/>
      <w:bookmarkEnd w:id="26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未经抵销的递延所得税资产" w:id="263"/>
      <w:bookmarkEnd w:id="26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34,884,556.84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5,318,774.80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23,227,385.59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3,511,474.36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108,273.15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27,068.29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158,058.87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39,514.72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752,250.00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40,007,829.99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6,098,093.09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23,385,444.46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3,550,989.08</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未经抵销的递延所得税负债" w:id="264"/>
      <w:bookmarkEnd w:id="264"/>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3）以抵销后净额列示的递延所得税资产或负债" w:id="265"/>
      <w:bookmarkEnd w:id="265"/>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6,098,093.09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3,550,989.08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4）未确认递延所得税资产明细" w:id="266"/>
      <w:bookmarkEnd w:id="266"/>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862,544.05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5,273.85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30,732,829.50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27,178,165.81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31,595,373.55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27,183,439.66</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5）未确认递延所得税资产的可抵扣亏损将于以下年度到期" w:id="267"/>
      <w:bookmarkEnd w:id="267"/>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30、其他非流动资产" w:id="268"/>
      <w:bookmarkEnd w:id="268"/>
      <w:r>
        <w:rPr>
          <w:b w:val="0"/>
          <w:bCs w:val="0"/>
        </w:rPr>
      </w:r>
      <w:r>
        <w:rPr>
          <w:rFonts w:ascii="宋体" w:hAnsi="宋体" w:cs="宋体" w:eastAsia="宋体" w:hint="default"/>
        </w:rPr>
        <w:t>30</w:t>
      </w:r>
      <w:r>
        <w:rPr/>
        <w:t>、其他非流动资产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848,795.00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848,795.00</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31、短期借款" w:id="269"/>
      <w:bookmarkEnd w:id="269"/>
      <w:r>
        <w:rPr>
          <w:b w:val="0"/>
          <w:bCs w:val="0"/>
        </w:rPr>
      </w:r>
      <w:r>
        <w:rPr>
          <w:rFonts w:ascii="Times New Roman" w:hAnsi="Times New Roman" w:cs="Times New Roman" w:eastAsia="Times New Roman" w:hint="default"/>
        </w:rPr>
        <w:t>3</w:t>
      </w:r>
      <w:r>
        <w:rPr>
          <w:rFonts w:ascii="宋体" w:hAnsi="宋体" w:cs="宋体" w:eastAsia="宋体" w:hint="default"/>
        </w:rPr>
        <w:t>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3513"/>
        <w:jc w:val="left"/>
        <w:rPr>
          <w:b w:val="0"/>
          <w:bCs w:val="0"/>
        </w:rPr>
      </w:pPr>
      <w:bookmarkStart w:name="（1）短期借款分类" w:id="270"/>
      <w:bookmarkEnd w:id="270"/>
      <w:r>
        <w:rPr>
          <w:b w:val="0"/>
          <w:bCs w:val="0"/>
        </w:rPr>
      </w: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bl>
    <w:p>
      <w:pPr>
        <w:pStyle w:val="BodyText"/>
        <w:spacing w:line="240" w:lineRule="auto" w:before="51"/>
        <w:ind w:right="3513"/>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2）已逾期未偿还的短期借款情况" w:id="271"/>
      <w:bookmarkEnd w:id="271"/>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7"/>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32、以公允价值计量且其变动计入当期损益的金融负债" w:id="272"/>
      <w:bookmarkEnd w:id="272"/>
      <w:r>
        <w:rPr>
          <w:b w:val="0"/>
          <w:bCs w:val="0"/>
        </w:rPr>
      </w:r>
      <w:r>
        <w:rPr>
          <w:rFonts w:ascii="宋体" w:hAnsi="宋体" w:cs="宋体" w:eastAsia="宋体"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33、衍生金融负债" w:id="273"/>
      <w:bookmarkEnd w:id="273"/>
      <w:r>
        <w:rPr>
          <w:b w:val="0"/>
          <w:bCs w:val="0"/>
        </w:rPr>
      </w:r>
      <w:r>
        <w:rPr>
          <w:rFonts w:ascii="宋体" w:hAnsi="宋体" w:cs="宋体" w:eastAsia="宋体" w:hint="default"/>
        </w:rPr>
        <w:t>33</w:t>
      </w:r>
      <w:r>
        <w:rPr/>
        <w:t>、衍生金融负债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53"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34、应付票据" w:id="274"/>
      <w:bookmarkEnd w:id="274"/>
      <w:r>
        <w:rPr>
          <w:b w:val="0"/>
          <w:bCs w:val="0"/>
        </w:rPr>
      </w:r>
      <w:r>
        <w:rPr>
          <w:rFonts w:ascii="宋体" w:hAnsi="宋体" w:cs="宋体" w:eastAsia="宋体" w:hint="default"/>
        </w:rPr>
        <w:t>34</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330"/>
        <w:jc w:val="right"/>
      </w:pPr>
      <w:r>
        <w:rPr/>
        <w:t>单位： 元</w:t>
      </w:r>
    </w:p>
    <w:p>
      <w:pPr>
        <w:spacing w:after="0" w:line="240" w:lineRule="auto"/>
        <w:jc w:val="right"/>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9,937,189.34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32,230,202.34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9,937,189.34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32,230,202.34</w:t>
            </w:r>
          </w:p>
        </w:tc>
      </w:tr>
    </w:tbl>
    <w:p>
      <w:pPr>
        <w:pStyle w:val="BodyText"/>
        <w:spacing w:line="240" w:lineRule="auto" w:before="51"/>
        <w:ind w:right="3513"/>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35、应付账款" w:id="275"/>
      <w:bookmarkEnd w:id="275"/>
      <w:r>
        <w:rPr>
          <w:b w:val="0"/>
          <w:bCs w:val="0"/>
        </w:rPr>
      </w:r>
      <w:r>
        <w:rPr>
          <w:rFonts w:ascii="宋体" w:hAnsi="宋体" w:cs="宋体" w:eastAsia="宋体" w:hint="default"/>
        </w:rPr>
        <w:t>35</w:t>
      </w:r>
      <w:r>
        <w:rPr/>
        <w:t>、应付账款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3513"/>
        <w:jc w:val="left"/>
        <w:rPr>
          <w:b w:val="0"/>
          <w:bCs w:val="0"/>
        </w:rPr>
      </w:pPr>
      <w:bookmarkStart w:name="（1）应付账款列示" w:id="276"/>
      <w:bookmarkEnd w:id="276"/>
      <w:r>
        <w:rPr>
          <w:b w:val="0"/>
          <w:bCs w:val="0"/>
        </w:rPr>
      </w: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211,290,690.08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159,299,485.39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24,646,314.66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6,212,939.86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799,365.47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1,182,393.03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649,357.04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93,769.19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237,385,727.25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166,788,587.47</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账龄超过1年的重要应付账款" w:id="277"/>
      <w:bookmarkEnd w:id="277"/>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广州市凡拓数码科技有限公司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3,207,422.00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拉萨明和暖通科技有限公司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2,631,116.24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西藏雪龙安装工程有限公司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1,801,675.00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深圳市视得安罗格朗电子股份有限公司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1,471,685.10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杭州舒智科技有限公司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1,076,457.50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10,188,355.84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36、预收款项" w:id="278"/>
      <w:bookmarkEnd w:id="278"/>
      <w:r>
        <w:rPr>
          <w:b w:val="0"/>
          <w:bCs w:val="0"/>
        </w:rPr>
      </w:r>
      <w:r>
        <w:rPr>
          <w:rFonts w:ascii="宋体" w:hAnsi="宋体" w:cs="宋体" w:eastAsia="宋体" w:hint="default"/>
        </w:rPr>
        <w:t>36</w:t>
      </w:r>
      <w:r>
        <w:rPr/>
        <w:t>、预收款项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预收款项列示" w:id="279"/>
      <w:bookmarkEnd w:id="279"/>
      <w:r>
        <w:rPr>
          <w:b w:val="0"/>
          <w:bCs w:val="0"/>
        </w:rPr>
      </w:r>
      <w:r>
        <w:rPr/>
        <w:t>（</w:t>
      </w:r>
      <w:r>
        <w:rPr>
          <w:rFonts w:ascii="宋体" w:hAnsi="宋体" w:cs="宋体" w:eastAsia="宋体" w:hint="default"/>
        </w:rPr>
        <w:t>1</w:t>
      </w:r>
      <w:r>
        <w:rPr/>
        <w:t>）预收款项列示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45,411,511.91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41,769,324.32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623,527.04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829,187.55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46,035,038.95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6" w:right="0"/>
              <w:jc w:val="left"/>
              <w:rPr>
                <w:rFonts w:ascii="宋体" w:hAnsi="宋体" w:cs="宋体" w:eastAsia="宋体" w:hint="default"/>
                <w:sz w:val="18"/>
                <w:szCs w:val="18"/>
              </w:rPr>
            </w:pPr>
            <w:r>
              <w:rPr>
                <w:rFonts w:ascii="宋体"/>
                <w:sz w:val="18"/>
              </w:rPr>
              <w:t>42,648,511.87</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账龄超过1年的重要预收款项" w:id="280"/>
      <w:bookmarkEnd w:id="280"/>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3）期末建造合同形成的已结算未完工项目情况" w:id="281"/>
      <w:bookmarkEnd w:id="281"/>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262,786,582.72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101,545,384.37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389,506,176.92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-25,174,209.83</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37、应付职工薪酬" w:id="282"/>
      <w:bookmarkEnd w:id="282"/>
      <w:r>
        <w:rPr>
          <w:b w:val="0"/>
          <w:bCs w:val="0"/>
        </w:rPr>
      </w:r>
      <w:r>
        <w:rPr>
          <w:rFonts w:ascii="宋体" w:hAnsi="宋体" w:cs="宋体" w:eastAsia="宋体" w:hint="default"/>
        </w:rPr>
        <w:t>37</w:t>
      </w:r>
      <w:r>
        <w:rPr/>
        <w:t>、应付职工薪酬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应付职工薪酬列示" w:id="283"/>
      <w:bookmarkEnd w:id="283"/>
      <w:r>
        <w:rPr>
          <w:b w:val="0"/>
          <w:bCs w:val="0"/>
        </w:rPr>
      </w: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6,666,866.45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51,038,226.22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44,807,655.40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12,897,437.27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98,656.75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1,815,731.04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1,811,476.90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102,910.89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94,737.50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94,737.50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6,765,523.20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52,948,694.76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46,713,869.80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13,000,348.16</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短期薪酬列示" w:id="284"/>
      <w:bookmarkEnd w:id="284"/>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5,239,470.73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46,139,110.09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41,044,128.23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10,334,452.59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516,306.49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516,306.49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80,032.96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1,522,707.12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1,519,539.05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83,201.03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70,307.57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1,330,826.15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1,335,796.71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65,337.01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9,412.40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145,765.28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138,159.02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17,018.66</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46,115.69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45,583.32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974,522.65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974,844.65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1,347,040.76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1,885,579.87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752,836.98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2,479,783.65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6,666,866.45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51,038,226.22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44,807,655.40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12,897,437.27</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3）设定提存计划列示" w:id="285"/>
      <w:bookmarkEnd w:id="285"/>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86,398.42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1,603,930.12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1,600,067.17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90,261.37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12,258.33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211,800.92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211,409.73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12,649.52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98,656.75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1,815,731.04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1,811,476.90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102,910.89</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38、应交税费" w:id="286"/>
      <w:bookmarkEnd w:id="286"/>
      <w:r>
        <w:rPr>
          <w:b w:val="0"/>
          <w:bCs w:val="0"/>
        </w:rPr>
      </w:r>
      <w:r>
        <w:rPr>
          <w:rFonts w:ascii="宋体" w:hAnsi="宋体" w:cs="宋体" w:eastAsia="宋体" w:hint="default"/>
        </w:rPr>
        <w:t>38</w:t>
      </w:r>
      <w:r>
        <w:rPr/>
        <w:t>、应交税费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9,383,467.79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2,881,207.89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13,213,029.48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10,167,826.93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7,387,666.60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6,226,367.13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107,343.54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4,832,621.69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1,802,800.03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839,221.23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14,384.99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771,858.45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342,630.96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535,837.26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253,968.98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508,315.89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423,620.33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33,724,704.04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25,981,850.13</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39、应付利息" w:id="287"/>
      <w:bookmarkEnd w:id="287"/>
      <w:r>
        <w:rPr>
          <w:b w:val="0"/>
          <w:bCs w:val="0"/>
        </w:rPr>
      </w:r>
      <w:r>
        <w:rPr>
          <w:rFonts w:ascii="宋体" w:hAnsi="宋体" w:cs="宋体" w:eastAsia="宋体" w:hint="default"/>
        </w:rPr>
        <w:t>39</w:t>
      </w:r>
      <w:r>
        <w:rPr/>
        <w:t>、应付利息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228,861.11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33,611.11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228,861.11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33,611.11</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10"/>
        <w:rPr>
          <w:rFonts w:ascii="宋体" w:hAnsi="宋体" w:cs="宋体" w:eastAsia="宋体" w:hint="default"/>
          <w:sz w:val="26"/>
          <w:szCs w:val="26"/>
        </w:rPr>
      </w:pPr>
    </w:p>
    <w:p>
      <w:pPr>
        <w:pStyle w:val="BodyText"/>
        <w:spacing w:line="240" w:lineRule="auto"/>
        <w:ind w:left="153" w:right="3513"/>
        <w:jc w:val="left"/>
      </w:pPr>
      <w:r>
        <w:rPr/>
        <w:t>重要的已逾期未支付的利息情况：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0、应付股利" w:id="288"/>
      <w:bookmarkEnd w:id="288"/>
      <w:r>
        <w:rPr>
          <w:b w:val="0"/>
          <w:bCs w:val="0"/>
        </w:rPr>
      </w:r>
      <w:r>
        <w:rPr>
          <w:rFonts w:ascii="宋体" w:hAnsi="宋体" w:cs="宋体" w:eastAsia="宋体" w:hint="default"/>
        </w:rPr>
        <w:t>40</w:t>
      </w:r>
      <w:r>
        <w:rPr/>
        <w:t>、应付股利</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其他说明，包括重要的超过</w:t>
      </w:r>
      <w:r>
        <w:rPr>
          <w:spacing w:val="-46"/>
        </w:rPr>
        <w:t> </w:t>
      </w:r>
      <w:r>
        <w:rPr>
          <w:rFonts w:ascii="宋体" w:hAnsi="宋体" w:cs="宋体" w:eastAsia="宋体" w:hint="default"/>
        </w:rPr>
        <w:t>1</w:t>
      </w:r>
      <w:r>
        <w:rPr>
          <w:rFonts w:ascii="宋体" w:hAnsi="宋体" w:cs="宋体" w:eastAsia="宋体" w:hint="default"/>
          <w:spacing w:val="-46"/>
        </w:rPr>
        <w:t> </w:t>
      </w:r>
      <w:r>
        <w:rPr/>
        <w:t>年未支付的应付股利，应披露未支付原因：</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1、其他应付款" w:id="289"/>
      <w:bookmarkEnd w:id="289"/>
      <w:r>
        <w:rPr>
          <w:b w:val="0"/>
          <w:bCs w:val="0"/>
        </w:rPr>
      </w:r>
      <w:r>
        <w:rPr>
          <w:rFonts w:ascii="宋体" w:hAnsi="宋体" w:cs="宋体" w:eastAsia="宋体" w:hint="default"/>
        </w:rPr>
        <w:t>41</w:t>
      </w:r>
      <w:r>
        <w:rPr/>
        <w:t>、其他应付款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1）按款项性质列示其他应付款" w:id="290"/>
      <w:bookmarkEnd w:id="290"/>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4,419,972.20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1,983,254.56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7,223,857.62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6,958,476.48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19,238,892.00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11,396,060.04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42,278,781.86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28,741,731.04</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账龄超过1年的重要其他应付款" w:id="291"/>
      <w:bookmarkEnd w:id="291"/>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重庆航天火箭电子技术有限公司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1,060,842.00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548,640.00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四川奥特安装工程有限公司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518,356.40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成都网者网络安全技术有限公司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20,577,838.40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2、划分为持有待售的负债" w:id="292"/>
      <w:bookmarkEnd w:id="292"/>
      <w:r>
        <w:rPr>
          <w:b w:val="0"/>
          <w:bCs w:val="0"/>
        </w:rPr>
      </w:r>
      <w:r>
        <w:rPr>
          <w:rFonts w:ascii="宋体" w:hAnsi="宋体" w:cs="宋体" w:eastAsia="宋体" w:hint="default"/>
        </w:rPr>
        <w:t>42</w:t>
      </w:r>
      <w:r>
        <w:rPr/>
        <w:t>、划分为持有待售的负债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after="0" w:line="240" w:lineRule="auto"/>
        <w:jc w:val="right"/>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3、一年内到期的非流动负债" w:id="293"/>
      <w:bookmarkEnd w:id="293"/>
      <w:r>
        <w:rPr>
          <w:b w:val="0"/>
          <w:bCs w:val="0"/>
        </w:rPr>
      </w:r>
      <w:r>
        <w:rPr>
          <w:rFonts w:ascii="宋体" w:hAnsi="宋体" w:cs="宋体" w:eastAsia="宋体" w:hint="default"/>
        </w:rPr>
        <w:t>43</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4、其他流动负债" w:id="294"/>
      <w:bookmarkEnd w:id="294"/>
      <w:r>
        <w:rPr>
          <w:b w:val="0"/>
          <w:bCs w:val="0"/>
        </w:rPr>
      </w:r>
      <w:r>
        <w:rPr>
          <w:rFonts w:ascii="宋体" w:hAnsi="宋体" w:cs="宋体" w:eastAsia="宋体" w:hint="default"/>
        </w:rPr>
        <w:t>44</w:t>
      </w:r>
      <w:r>
        <w:rPr/>
        <w:t>、其他流动负债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短期应付债券的增减变动：</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45、长期借款" w:id="295"/>
      <w:bookmarkEnd w:id="295"/>
      <w:r>
        <w:rPr>
          <w:b w:val="0"/>
          <w:bCs w:val="0"/>
        </w:rPr>
      </w: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长期借款分类" w:id="296"/>
      <w:bookmarkEnd w:id="296"/>
      <w:r>
        <w:rPr>
          <w:b w:val="0"/>
          <w:bCs w:val="0"/>
        </w:rPr>
      </w:r>
      <w:r>
        <w:rPr/>
        <w:t>（</w:t>
      </w:r>
      <w:r>
        <w:rPr>
          <w:rFonts w:ascii="宋体" w:hAnsi="宋体" w:cs="宋体" w:eastAsia="宋体" w:hint="default"/>
        </w:rPr>
        <w:t>1</w:t>
      </w:r>
      <w:r>
        <w:rPr/>
        <w:t>）长期借款分类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360" w:lineRule="auto" w:before="51"/>
        <w:ind w:right="761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46、应付债券" w:id="297"/>
      <w:bookmarkEnd w:id="297"/>
      <w:r>
        <w:rPr>
          <w:b w:val="0"/>
          <w:bCs w:val="0"/>
        </w:rPr>
      </w:r>
      <w:r>
        <w:rPr>
          <w:rFonts w:ascii="宋体" w:hAnsi="宋体" w:cs="宋体" w:eastAsia="宋体" w:hint="default"/>
        </w:rPr>
        <w:t>46</w:t>
      </w:r>
      <w:r>
        <w:rPr/>
        <w:t>、应付债券</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3513"/>
        <w:jc w:val="left"/>
        <w:rPr>
          <w:b w:val="0"/>
          <w:bCs w:val="0"/>
        </w:rPr>
      </w:pPr>
      <w:bookmarkStart w:name="（1）应付债券" w:id="298"/>
      <w:bookmarkEnd w:id="298"/>
      <w:r>
        <w:rPr>
          <w:b w:val="0"/>
          <w:bCs w:val="0"/>
        </w:rPr>
      </w:r>
      <w:r>
        <w:rPr/>
        <w:t>（</w:t>
      </w:r>
      <w:r>
        <w:rPr>
          <w:rFonts w:ascii="宋体" w:hAnsi="宋体" w:cs="宋体" w:eastAsia="宋体" w:hint="default"/>
        </w:rPr>
        <w:t>1</w:t>
      </w:r>
      <w:r>
        <w:rPr/>
        <w:t>）应付债券</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上包括划分为金融负债的优先股、永续债等其他金融工具）" w:id="299"/>
      <w:bookmarkEnd w:id="299"/>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3）可转换公司债券的转股条件、转股时间说明" w:id="300"/>
      <w:bookmarkEnd w:id="300"/>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4）划分为金融负债的其他金融工具说明" w:id="301"/>
      <w:bookmarkEnd w:id="301"/>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40" w:bottom="1160" w:left="980" w:right="98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4655" w:space="417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653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right="3513"/>
        <w:jc w:val="left"/>
        <w:rPr>
          <w:b w:val="0"/>
          <w:bCs w:val="0"/>
        </w:rPr>
      </w:pPr>
      <w:bookmarkStart w:name="47、长期应付款" w:id="302"/>
      <w:bookmarkEnd w:id="302"/>
      <w:r>
        <w:rPr>
          <w:b w:val="0"/>
          <w:bCs w:val="0"/>
        </w:rPr>
      </w:r>
      <w:r>
        <w:rPr>
          <w:rFonts w:ascii="宋体" w:hAnsi="宋体" w:cs="宋体" w:eastAsia="宋体" w:hint="default"/>
        </w:rPr>
        <w:t>47</w:t>
      </w:r>
      <w:r>
        <w:rPr/>
        <w:t>、长期应付款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1）按款项性质列示长期应付款" w:id="303"/>
      <w:bookmarkEnd w:id="303"/>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8、长期应付职工薪酬" w:id="304"/>
      <w:bookmarkEnd w:id="304"/>
      <w:r>
        <w:rPr>
          <w:b w:val="0"/>
          <w:bCs w:val="0"/>
        </w:rPr>
      </w:r>
      <w:r>
        <w:rPr>
          <w:rFonts w:ascii="宋体" w:hAnsi="宋体" w:cs="宋体" w:eastAsia="宋体" w:hint="default"/>
        </w:rPr>
        <w:t>48</w:t>
      </w:r>
      <w:r>
        <w:rPr/>
        <w:t>、长期应付职工薪酬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1）长期应付职工薪酬表" w:id="305"/>
      <w:bookmarkEnd w:id="305"/>
      <w:r>
        <w:rPr>
          <w:b w:val="0"/>
          <w:bCs w:val="0"/>
        </w:rPr>
      </w:r>
      <w:r>
        <w:rPr/>
        <w:t>（</w:t>
      </w:r>
      <w:r>
        <w:rPr>
          <w:rFonts w:ascii="宋体" w:hAnsi="宋体" w:cs="宋体" w:eastAsia="宋体" w:hint="default"/>
        </w:rPr>
        <w:t>1</w:t>
      </w:r>
      <w:r>
        <w:rPr/>
        <w:t>）长期应付职工薪酬表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设定受益计划变动情况" w:id="306"/>
      <w:bookmarkEnd w:id="306"/>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3513"/>
        <w:jc w:val="left"/>
      </w:pPr>
      <w:r>
        <w:rPr/>
        <w:t>设定受益计划义务现值：</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40" w:bottom="1160" w:left="980" w:right="980"/>
        </w:sectPr>
      </w:pPr>
    </w:p>
    <w:p>
      <w:pPr>
        <w:spacing w:line="240" w:lineRule="auto" w:before="10"/>
        <w:rPr>
          <w:rFonts w:ascii="宋体" w:hAnsi="宋体" w:cs="宋体" w:eastAsia="宋体" w:hint="default"/>
          <w:sz w:val="26"/>
          <w:szCs w:val="26"/>
        </w:rPr>
      </w:pPr>
    </w:p>
    <w:p>
      <w:pPr>
        <w:pStyle w:val="BodyText"/>
        <w:spacing w:line="240" w:lineRule="auto"/>
        <w:ind w:left="153" w:right="3513"/>
        <w:jc w:val="left"/>
      </w:pPr>
      <w:r>
        <w:rPr/>
        <w:t>计划资产：</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3513"/>
        <w:jc w:val="left"/>
      </w:pPr>
      <w:r>
        <w:rPr/>
        <w:t>设定受益计划净负债（净资产）</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257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49、专项应付款" w:id="307"/>
      <w:bookmarkEnd w:id="307"/>
      <w:r>
        <w:rPr>
          <w:b w:val="0"/>
          <w:bCs w:val="0"/>
        </w:rPr>
      </w:r>
      <w:r>
        <w:rPr>
          <w:rFonts w:ascii="宋体" w:hAnsi="宋体" w:cs="宋体" w:eastAsia="宋体" w:hint="default"/>
        </w:rPr>
        <w:t>49</w:t>
      </w:r>
      <w:r>
        <w:rPr/>
        <w:t>、专项应付款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606"/>
        <w:gridCol w:w="1571"/>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50、预计负债" w:id="308"/>
      <w:bookmarkEnd w:id="308"/>
      <w:r>
        <w:rPr>
          <w:b w:val="0"/>
          <w:bCs w:val="0"/>
        </w:rPr>
      </w:r>
      <w:r>
        <w:rPr>
          <w:rFonts w:ascii="宋体" w:hAnsi="宋体" w:cs="宋体" w:eastAsia="宋体" w:hint="default"/>
        </w:rPr>
        <w:t>50</w:t>
      </w:r>
      <w:r>
        <w:rPr/>
        <w:t>、预计负债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403"/>
        <w:gridCol w:w="2369"/>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51、递延收益" w:id="309"/>
      <w:bookmarkEnd w:id="309"/>
      <w:r>
        <w:rPr>
          <w:b w:val="0"/>
          <w:bCs w:val="0"/>
        </w:rPr>
      </w:r>
      <w:r>
        <w:rPr>
          <w:rFonts w:ascii="宋体" w:hAnsi="宋体" w:cs="宋体" w:eastAsia="宋体" w:hint="default"/>
        </w:rPr>
        <w:t>51</w:t>
      </w:r>
      <w:r>
        <w:rPr/>
        <w:t>、递延收益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301,344.18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301,344.18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301,344.18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301,344.18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301,344.18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301,344.18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301,344.18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301,344.18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52、其他非流动负债" w:id="310"/>
      <w:bookmarkEnd w:id="310"/>
      <w:r>
        <w:rPr>
          <w:b w:val="0"/>
          <w:bCs w:val="0"/>
        </w:rPr>
      </w:r>
      <w:r>
        <w:rPr>
          <w:rFonts w:ascii="宋体" w:hAnsi="宋体" w:cs="宋体" w:eastAsia="宋体" w:hint="default"/>
        </w:rPr>
        <w:t>52</w:t>
      </w:r>
      <w:r>
        <w:rPr/>
        <w:t>、其他非流动负债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土地出让金返还款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53、股本" w:id="311"/>
      <w:bookmarkEnd w:id="311"/>
      <w:r>
        <w:rPr>
          <w:b w:val="0"/>
          <w:bCs w:val="0"/>
        </w:rPr>
      </w:r>
      <w:r>
        <w:rPr>
          <w:rFonts w:ascii="宋体" w:hAnsi="宋体" w:cs="宋体" w:eastAsia="宋体" w:hint="default"/>
        </w:rPr>
        <w:t>53</w:t>
      </w:r>
      <w:r>
        <w:rPr/>
        <w:t>、股本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191,400,000.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191,400,000.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54、其他权益工具" w:id="312"/>
      <w:bookmarkEnd w:id="312"/>
      <w:r>
        <w:rPr>
          <w:b w:val="0"/>
          <w:bCs w:val="0"/>
        </w:rPr>
      </w:r>
      <w:r>
        <w:rPr>
          <w:rFonts w:ascii="宋体" w:hAnsi="宋体" w:cs="宋体" w:eastAsia="宋体" w:hint="default"/>
        </w:rPr>
        <w:t>54</w:t>
      </w:r>
      <w:r>
        <w:rPr/>
        <w:t>、其他权益工具</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期末发行在外的优先股、永续债等其他金融工具基本情况" w:id="313"/>
      <w:bookmarkEnd w:id="313"/>
      <w:r>
        <w:rPr>
          <w:b w:val="0"/>
          <w:bCs w:val="0"/>
        </w:rPr>
      </w: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2）期末发行在外的优先股、永续债等金融工具变动情况表" w:id="314"/>
      <w:bookmarkEnd w:id="314"/>
      <w:r>
        <w:rPr>
          <w:b w:val="0"/>
          <w:bCs w:val="0"/>
        </w:rPr>
      </w: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7"/>
        <w:gridCol w:w="1055"/>
        <w:gridCol w:w="1063"/>
        <w:gridCol w:w="1063"/>
        <w:gridCol w:w="1063"/>
        <w:gridCol w:w="1062"/>
        <w:gridCol w:w="1062"/>
        <w:gridCol w:w="1062"/>
        <w:gridCol w:w="1051"/>
      </w:tblGrid>
      <w:tr>
        <w:trPr>
          <w:trHeight w:val="397" w:hRule="exact"/>
        </w:trPr>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90"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7" w:hRule="exact"/>
        </w:trPr>
        <w:tc>
          <w:tcPr>
            <w:tcW w:w="1077"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9" w:right="0"/>
              <w:jc w:val="lef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8" w:right="0"/>
              <w:jc w:val="left"/>
              <w:rPr>
                <w:rFonts w:ascii="宋体" w:hAnsi="宋体" w:cs="宋体" w:eastAsia="宋体" w:hint="default"/>
                <w:sz w:val="18"/>
                <w:szCs w:val="18"/>
              </w:rPr>
            </w:pPr>
            <w:r>
              <w:rPr>
                <w:rFonts w:ascii="宋体"/>
                <w:sz w:val="18"/>
              </w:rPr>
              <w:t>0.00</w:t>
            </w:r>
          </w:p>
        </w:tc>
      </w:tr>
    </w:tbl>
    <w:p>
      <w:pPr>
        <w:pStyle w:val="BodyText"/>
        <w:spacing w:line="360" w:lineRule="auto" w:before="51"/>
        <w:ind w:left="153" w:right="365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left="153" w:right="3513"/>
        <w:jc w:val="left"/>
        <w:rPr>
          <w:b w:val="0"/>
          <w:bCs w:val="0"/>
        </w:rPr>
      </w:pPr>
      <w:bookmarkStart w:name="55、资本公积" w:id="315"/>
      <w:bookmarkEnd w:id="315"/>
      <w:r>
        <w:rPr>
          <w:b w:val="0"/>
          <w:bCs w:val="0"/>
        </w:rPr>
      </w:r>
      <w:r>
        <w:rPr>
          <w:rFonts w:ascii="宋体" w:hAnsi="宋体" w:cs="宋体" w:eastAsia="宋体" w:hint="default"/>
        </w:rPr>
        <w:t>55</w:t>
      </w:r>
      <w:r>
        <w:rPr/>
        <w:t>、资本公积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247,580,735.26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247,580,735.26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12,971,660.00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12,971,660.00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247,580,735.26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12,971,660.00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260,552,395.26</w:t>
            </w:r>
          </w:p>
        </w:tc>
      </w:tr>
    </w:tbl>
    <w:p>
      <w:pPr>
        <w:pStyle w:val="BodyText"/>
        <w:spacing w:line="240" w:lineRule="auto" w:before="51"/>
        <w:ind w:right="3513"/>
        <w:jc w:val="left"/>
      </w:pPr>
      <w:r>
        <w:rPr/>
        <w:t>其他说明，包括本期增减变动情况、变动原因说明：</w:t>
      </w:r>
    </w:p>
    <w:p>
      <w:pPr>
        <w:pStyle w:val="Heading4"/>
        <w:spacing w:line="240" w:lineRule="auto" w:before="90"/>
        <w:ind w:left="872" w:right="0"/>
        <w:jc w:val="left"/>
      </w:pPr>
      <w:r>
        <w:rPr/>
        <w:t>其他资本公积增加</w:t>
      </w:r>
      <w:r>
        <w:rPr>
          <w:rFonts w:ascii="宋体" w:hAnsi="宋体" w:cs="宋体" w:eastAsia="宋体" w:hint="default"/>
        </w:rPr>
        <w:t>12,971,660.00</w:t>
      </w:r>
      <w:r>
        <w:rPr/>
        <w:t>元，系本期计提的股权激励费用。</w:t>
      </w:r>
    </w:p>
    <w:p>
      <w:pPr>
        <w:spacing w:after="0" w:line="240" w:lineRule="auto"/>
        <w:jc w:val="left"/>
        <w:sectPr>
          <w:pgSz w:w="11910" w:h="16840"/>
          <w:pgMar w:header="747" w:footer="979" w:top="104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ind w:left="153" w:right="3513"/>
        <w:jc w:val="left"/>
        <w:rPr>
          <w:b w:val="0"/>
          <w:bCs w:val="0"/>
        </w:rPr>
      </w:pPr>
      <w:bookmarkStart w:name="56、库存股" w:id="316"/>
      <w:bookmarkEnd w:id="316"/>
      <w:r>
        <w:rPr>
          <w:b w:val="0"/>
          <w:bCs w:val="0"/>
        </w:rPr>
      </w:r>
      <w:r>
        <w:rPr>
          <w:rFonts w:ascii="宋体" w:hAnsi="宋体" w:cs="宋体" w:eastAsia="宋体" w:hint="default"/>
        </w:rPr>
        <w:t>56</w:t>
      </w:r>
      <w:r>
        <w:rPr/>
        <w:t>、库存股</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57、其他综合收益" w:id="317"/>
      <w:bookmarkEnd w:id="317"/>
      <w:r>
        <w:rPr>
          <w:b w:val="0"/>
          <w:bCs w:val="0"/>
        </w:rPr>
      </w:r>
      <w:r>
        <w:rPr>
          <w:rFonts w:ascii="宋体" w:hAnsi="宋体" w:cs="宋体" w:eastAsia="宋体" w:hint="default"/>
        </w:rPr>
        <w:t>57</w:t>
      </w:r>
      <w:r>
        <w:rPr/>
        <w:t>、其他综合收益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1"/>
        <w:gridCol w:w="935"/>
        <w:gridCol w:w="936"/>
        <w:gridCol w:w="935"/>
        <w:gridCol w:w="797"/>
      </w:tblGrid>
      <w:tr>
        <w:trPr>
          <w:trHeight w:val="403"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5"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675" w:right="0"/>
              <w:jc w:val="lef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1"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0"/>
        <w:jc w:val="left"/>
      </w:pPr>
      <w:r>
        <w:rPr/>
        <w:t>其他说明，包括对现金流量套期损益的有效部分转为被套期项目初始确认金额调整：</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58、专项储备" w:id="318"/>
      <w:bookmarkEnd w:id="318"/>
      <w:r>
        <w:rPr>
          <w:b w:val="0"/>
          <w:bCs w:val="0"/>
        </w:rPr>
      </w:r>
      <w:r>
        <w:rPr>
          <w:rFonts w:ascii="宋体" w:hAnsi="宋体" w:cs="宋体" w:eastAsia="宋体" w:hint="default"/>
        </w:rPr>
        <w:t>58</w:t>
      </w:r>
      <w:r>
        <w:rPr/>
        <w:t>、专项储备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59、盈余公积" w:id="319"/>
      <w:bookmarkEnd w:id="319"/>
      <w:r>
        <w:rPr>
          <w:b w:val="0"/>
          <w:bCs w:val="0"/>
        </w:rPr>
      </w:r>
      <w:r>
        <w:rPr>
          <w:rFonts w:ascii="宋体" w:hAnsi="宋体" w:cs="宋体" w:eastAsia="宋体" w:hint="default"/>
        </w:rPr>
        <w:t>59</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20,898,356.39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7,734,219.54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28,632,575.93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20,898,356.39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7,734,219.54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28,632,575.93</w:t>
            </w:r>
          </w:p>
        </w:tc>
      </w:tr>
    </w:tbl>
    <w:p>
      <w:pPr>
        <w:pStyle w:val="BodyText"/>
        <w:spacing w:line="240" w:lineRule="auto" w:before="51"/>
        <w:ind w:right="3513"/>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60、未分配利润" w:id="320"/>
      <w:bookmarkEnd w:id="320"/>
      <w:r>
        <w:rPr>
          <w:b w:val="0"/>
          <w:bCs w:val="0"/>
        </w:rPr>
      </w:r>
      <w:r>
        <w:rPr>
          <w:rFonts w:ascii="宋体" w:hAnsi="宋体" w:cs="宋体" w:eastAsia="宋体" w:hint="default"/>
        </w:rPr>
        <w:t>60</w:t>
      </w:r>
      <w:r>
        <w:rPr/>
        <w:t>、未分配利润</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173,502,520.26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130,231,237.51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173,502,520.26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130,231,237.51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85,311,942.10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57,012,540.85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7,734,219.54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5,041,258.10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5,742,000.00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其他（注）</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144,440.10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245,193,802.72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173,502,520.26</w:t>
            </w:r>
          </w:p>
        </w:tc>
      </w:tr>
    </w:tbl>
    <w:p>
      <w:pPr>
        <w:pStyle w:val="BodyText"/>
        <w:spacing w:line="360" w:lineRule="auto" w:before="51"/>
        <w:ind w:right="3112"/>
        <w:jc w:val="left"/>
      </w:pPr>
      <w:r>
        <w:rPr/>
        <w:t>调整期初未分配利润明细： </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26"/>
        <w:ind w:left="153" w:right="3513"/>
        <w:jc w:val="left"/>
      </w:pPr>
      <w:r>
        <w:rPr>
          <w:rFonts w:ascii="宋体" w:hAnsi="宋体" w:cs="宋体" w:eastAsia="宋体" w:hint="default"/>
        </w:rPr>
        <w:t>2)</w:t>
      </w:r>
      <w:r>
        <w:rPr/>
        <w:t>、由于会计政策变更，影响期初未分配利润元。</w:t>
      </w:r>
    </w:p>
    <w:p>
      <w:pPr>
        <w:pStyle w:val="BodyText"/>
        <w:spacing w:line="240" w:lineRule="auto" w:before="116"/>
        <w:ind w:right="3513"/>
        <w:jc w:val="left"/>
      </w:pPr>
      <w:r>
        <w:rPr>
          <w:rFonts w:ascii="宋体" w:hAnsi="宋体" w:cs="宋体" w:eastAsia="宋体" w:hint="default"/>
        </w:rPr>
        <w:t>3)</w:t>
      </w:r>
      <w:r>
        <w:rPr/>
        <w:t>、由于重大会计差错更正，影响期初未分配利润元。</w:t>
      </w:r>
    </w:p>
    <w:p>
      <w:pPr>
        <w:pStyle w:val="BodyText"/>
        <w:spacing w:line="240" w:lineRule="auto" w:before="117"/>
        <w:ind w:right="3513"/>
        <w:jc w:val="left"/>
      </w:pPr>
      <w:r>
        <w:rPr>
          <w:rFonts w:ascii="宋体" w:hAnsi="宋体" w:cs="宋体" w:eastAsia="宋体" w:hint="default"/>
        </w:rPr>
        <w:t>4)</w:t>
      </w:r>
      <w:r>
        <w:rPr/>
        <w:t>、由于同一控制导致的合并范围变更，影响期初未分配利润元。</w:t>
      </w:r>
    </w:p>
    <w:p>
      <w:pPr>
        <w:pStyle w:val="BodyText"/>
        <w:spacing w:line="240" w:lineRule="auto" w:before="116"/>
        <w:ind w:left="153" w:right="3513"/>
        <w:jc w:val="left"/>
      </w:pPr>
      <w:r>
        <w:rPr>
          <w:rFonts w:ascii="宋体" w:hAnsi="宋体" w:cs="宋体" w:eastAsia="宋体" w:hint="default"/>
        </w:rPr>
        <w:t>5)</w:t>
      </w:r>
      <w:r>
        <w:rPr/>
        <w:t>、其他调整合计影响期初未分配利润元。</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61、营业收入和营业成本" w:id="321"/>
      <w:bookmarkEnd w:id="321"/>
      <w:r>
        <w:rPr>
          <w:b w:val="0"/>
          <w:bCs w:val="0"/>
        </w:rPr>
      </w:r>
      <w:r>
        <w:rPr>
          <w:rFonts w:ascii="宋体" w:hAnsi="宋体" w:cs="宋体" w:eastAsia="宋体" w:hint="default"/>
        </w:rPr>
        <w:t>61</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720,773,011.33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526,888,635.35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471,446,431.69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354,750,528.68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25,339,054.63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2,160,671.77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13,493,927.85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2,223,900.41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746,112,065.96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529,049,307.12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484,940,359.54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356,974,429.09</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62、营业税金及附加" w:id="322"/>
      <w:bookmarkEnd w:id="322"/>
      <w:r>
        <w:rPr>
          <w:b w:val="0"/>
          <w:bCs w:val="0"/>
        </w:rPr>
      </w:r>
      <w:r>
        <w:rPr>
          <w:rFonts w:ascii="宋体" w:hAnsi="宋体" w:cs="宋体" w:eastAsia="宋体" w:hint="default"/>
        </w:rPr>
        <w:t>62</w:t>
      </w:r>
      <w:r>
        <w:rPr/>
        <w:t>、营业税金及附加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14,092,211.15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9,574,350.83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1,927,549.02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751,964.54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839,282.23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331,557.54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560,763.51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220,047.33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17,419,805.91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10,877,920.24</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63、销售费用" w:id="323"/>
      <w:bookmarkEnd w:id="323"/>
      <w:r>
        <w:rPr>
          <w:b w:val="0"/>
          <w:bCs w:val="0"/>
        </w:rPr>
      </w:r>
      <w:r>
        <w:rPr>
          <w:rFonts w:ascii="宋体" w:hAnsi="宋体" w:cs="宋体" w:eastAsia="宋体" w:hint="default"/>
        </w:rPr>
        <w:t>63</w:t>
      </w:r>
      <w:r>
        <w:rPr/>
        <w:t>、销售费用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6,199,633.92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6,439,563.58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2,340,102.77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1,807,707.29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1,386,946.83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718,305.35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436,822.94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675,201.07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621,656.29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417,571.42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530,349.32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438,215.25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230,415.91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339,880.10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1,079,214.29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101,883.00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2,013,234.00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1,118,840.00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962,683.15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811,364.94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15,801,059.42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12,868,532.00</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64、管理费用" w:id="324"/>
      <w:bookmarkEnd w:id="324"/>
      <w:r>
        <w:rPr>
          <w:b w:val="0"/>
          <w:bCs w:val="0"/>
        </w:rPr>
      </w:r>
      <w:r>
        <w:rPr>
          <w:rFonts w:ascii="宋体" w:hAnsi="宋体" w:cs="宋体" w:eastAsia="宋体" w:hint="default"/>
        </w:rPr>
        <w:t>64</w:t>
      </w:r>
      <w:r>
        <w:rPr/>
        <w:t>、管理费用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43,545,702.29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19,211,334.58</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12,971,660.00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12,138,706.71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7,700,309.88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4,628,948.98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3,615,218.31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2,215,433.69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1,619,724.77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2,291,339.08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1,522,455.20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1,678,744.70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813,613.11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外地税费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1,188,224.65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918,823.25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1,376,234.80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956,878.89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1,206,574.91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782,853.06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985,999.85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344,564.92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725,999.75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706,681.76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189,986.58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204,379.47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846,821.55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1,852,624.57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85,990,377.54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40,249,461.77</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65、财务费用" w:id="325"/>
      <w:bookmarkEnd w:id="325"/>
      <w:r>
        <w:rPr>
          <w:b w:val="0"/>
          <w:bCs w:val="0"/>
        </w:rPr>
      </w:r>
      <w:r>
        <w:rPr>
          <w:rFonts w:ascii="宋体" w:hAnsi="宋体" w:cs="宋体" w:eastAsia="宋体" w:hint="default"/>
        </w:rPr>
        <w:t>65</w:t>
      </w:r>
      <w:r>
        <w:rPr/>
        <w:t>、财务费用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4,719,761.12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705,030.55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3,670,965.34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6,048,186.49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120,446.22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183,488.41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120,146.56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1,352,730.41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-5,223,009.38</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66、资产减值损失" w:id="326"/>
      <w:bookmarkEnd w:id="326"/>
      <w:r>
        <w:rPr>
          <w:b w:val="0"/>
          <w:bCs w:val="0"/>
        </w:rPr>
      </w:r>
      <w:r>
        <w:rPr>
          <w:rFonts w:ascii="宋体" w:hAnsi="宋体" w:cs="宋体" w:eastAsia="宋体" w:hint="default"/>
        </w:rPr>
        <w:t>66</w:t>
      </w:r>
      <w:r>
        <w:rPr/>
        <w:t>、资产减值损失</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11,726,073.76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8,502,121.80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11,726,073.76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8,502,121.80</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67、公允价值变动收益" w:id="327"/>
      <w:bookmarkEnd w:id="327"/>
      <w:r>
        <w:rPr>
          <w:b w:val="0"/>
          <w:bCs w:val="0"/>
        </w:rPr>
      </w:r>
      <w:r>
        <w:rPr>
          <w:rFonts w:ascii="宋体" w:hAnsi="宋体" w:cs="宋体" w:eastAsia="宋体" w:hint="default"/>
        </w:rPr>
        <w:t>67</w:t>
      </w:r>
      <w:r>
        <w:rPr/>
        <w:t>、公允价值变动收益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68、投资收益" w:id="328"/>
      <w:bookmarkEnd w:id="328"/>
      <w:r>
        <w:rPr>
          <w:b w:val="0"/>
          <w:bCs w:val="0"/>
        </w:rPr>
      </w:r>
      <w:r>
        <w:rPr>
          <w:rFonts w:ascii="宋体" w:hAnsi="宋体" w:cs="宋体" w:eastAsia="宋体" w:hint="default"/>
        </w:rPr>
        <w:t>68</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-1,464,992.09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2,537,037.44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138,982.51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4,084.93</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1,211,027.86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4,084.93</w:t>
            </w: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69、营业外收入" w:id="329"/>
      <w:bookmarkEnd w:id="329"/>
      <w:r>
        <w:rPr>
          <w:b w:val="0"/>
          <w:bCs w:val="0"/>
        </w:rPr>
      </w:r>
      <w:r>
        <w:rPr>
          <w:rFonts w:ascii="宋体" w:hAnsi="宋体" w:cs="宋体" w:eastAsia="宋体" w:hint="default"/>
        </w:rPr>
        <w:t>69</w:t>
      </w:r>
      <w:r>
        <w:rPr/>
        <w:t>、营业外收入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3,079,077.48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18,260.00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3,079,077.48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3,079,077.48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18,260.00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3,079,077.48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10,061,781.66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3,799,964.92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9,703,400.00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241,338.06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241,338.06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13,382,197.20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3,818,224.92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13,023,815.54</w:t>
            </w:r>
          </w:p>
        </w:tc>
      </w:tr>
    </w:tbl>
    <w:p>
      <w:pPr>
        <w:pStyle w:val="BodyText"/>
        <w:spacing w:line="240" w:lineRule="auto" w:before="51"/>
        <w:ind w:right="3513"/>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软件集成电路增值税退税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2" w:right="0"/>
              <w:jc w:val="left"/>
              <w:rPr>
                <w:rFonts w:ascii="宋体" w:hAnsi="宋体" w:cs="宋体" w:eastAsia="宋体" w:hint="default"/>
                <w:sz w:val="18"/>
                <w:szCs w:val="18"/>
              </w:rPr>
            </w:pPr>
            <w:r>
              <w:rPr>
                <w:rFonts w:ascii="宋体"/>
                <w:sz w:val="18"/>
              </w:rPr>
              <w:t>358,381.66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159,145.31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年专利示范和时点企业 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年下城区企业授权专利、 软件著作权、软件产品登记补 助金费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统筹城乡补助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年第二批杭州市重点产 业发展资金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863,500.00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年度杭州市科技创新十 佳单位</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年杭州最具成长型中小 工业企业表彰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天水街道税源企业税收贡献 企业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年度第四批市文化创意 产业专项资金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下城区</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年度开放型经济 及安商稳商工作先进单位和 先进工作者</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pacing w:val="-5"/>
                <w:sz w:val="18"/>
                <w:szCs w:val="18"/>
              </w:rPr>
              <w:t>年度杭州市专利示范（试</w:t>
            </w:r>
            <w:r>
              <w:rPr>
                <w:rFonts w:ascii="宋体" w:hAnsi="宋体" w:cs="宋体" w:eastAsia="宋体" w:hint="default"/>
                <w:sz w:val="18"/>
                <w:szCs w:val="18"/>
              </w:rPr>
              <w:t> 点）企业</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宋体" w:hAnsi="宋体" w:cs="宋体" w:eastAsia="宋体" w:hint="default"/>
                <w:sz w:val="18"/>
                <w:szCs w:val="18"/>
              </w:rPr>
              <w:t>GIS</w:t>
            </w:r>
            <w:r>
              <w:rPr>
                <w:rFonts w:ascii="宋体" w:hAnsi="宋体" w:cs="宋体" w:eastAsia="宋体" w:hint="default"/>
                <w:spacing w:val="-49"/>
                <w:sz w:val="18"/>
                <w:szCs w:val="18"/>
              </w:rPr>
              <w:t> </w:t>
            </w:r>
            <w:r>
              <w:rPr>
                <w:rFonts w:ascii="宋体" w:hAnsi="宋体" w:cs="宋体" w:eastAsia="宋体" w:hint="default"/>
                <w:sz w:val="18"/>
                <w:szCs w:val="18"/>
              </w:rPr>
              <w:t>的智能消防管理系统 项目补助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323,700.00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国家火炬计划项目奖励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年下城区企业授权专利、 软件著作权、软件产品等级补 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49,700.00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61,000.00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年杭州市第一批省级研 发中心兑现补助经费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下城区</w:t>
            </w:r>
            <w:r>
              <w:rPr>
                <w:rFonts w:ascii="宋体" w:hAnsi="宋体" w:cs="宋体" w:eastAsia="宋体" w:hint="default"/>
                <w:sz w:val="18"/>
                <w:szCs w:val="18"/>
              </w:rPr>
              <w:t>"258"</w:t>
            </w:r>
            <w:r>
              <w:rPr>
                <w:rFonts w:ascii="宋体" w:hAnsi="宋体" w:cs="宋体" w:eastAsia="宋体" w:hint="default"/>
                <w:sz w:val="18"/>
                <w:szCs w:val="18"/>
              </w:rPr>
              <w:t>人才</w:t>
            </w:r>
            <w:r>
              <w:rPr>
                <w:rFonts w:ascii="宋体" w:hAnsi="宋体" w:cs="宋体" w:eastAsia="宋体" w:hint="default"/>
                <w:sz w:val="18"/>
                <w:szCs w:val="18"/>
              </w:rPr>
              <w:t>"</w:t>
            </w:r>
            <w:r>
              <w:rPr>
                <w:rFonts w:ascii="宋体" w:hAnsi="宋体" w:cs="宋体" w:eastAsia="宋体" w:hint="default"/>
                <w:sz w:val="18"/>
                <w:szCs w:val="18"/>
              </w:rPr>
              <w:t>十二五</w:t>
            </w:r>
            <w:r>
              <w:rPr>
                <w:rFonts w:ascii="宋体" w:hAnsi="宋体" w:cs="宋体" w:eastAsia="宋体" w:hint="default"/>
                <w:sz w:val="18"/>
                <w:szCs w:val="18"/>
              </w:rPr>
              <w:t>"</w:t>
            </w:r>
            <w:r>
              <w:rPr>
                <w:rFonts w:ascii="宋体" w:hAnsi="宋体" w:cs="宋体" w:eastAsia="宋体" w:hint="default"/>
                <w:sz w:val="18"/>
                <w:szCs w:val="18"/>
              </w:rPr>
              <w:t>第 二批培养人选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杭州市博士后科研工作占建 站资助经费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年杭州市信息服务业第 二批验收合格项目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114,000.00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年杭州市第二批省级研 发中心兑现补助经费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稳定就业社会保险补贴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48,419.61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年度第三批杭州市信息 服务业发展专项资助项目资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114,000.00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年省级高新技术企业研 发开发中心建设计划</w:t>
            </w:r>
            <w:r>
              <w:rPr>
                <w:rFonts w:ascii="宋体" w:hAnsi="宋体" w:cs="宋体" w:eastAsia="宋体" w:hint="default"/>
                <w:sz w:val="18"/>
                <w:szCs w:val="18"/>
              </w:rPr>
              <w:t>-</w:t>
            </w:r>
            <w:r>
              <w:rPr>
                <w:rFonts w:ascii="宋体" w:hAnsi="宋体" w:cs="宋体" w:eastAsia="宋体" w:hint="default"/>
                <w:sz w:val="18"/>
                <w:szCs w:val="18"/>
              </w:rPr>
              <w:t>下城科 技局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年工业统筹资金重大创 新项目资助资金</w:t>
            </w:r>
            <w:r>
              <w:rPr>
                <w:rFonts w:ascii="宋体" w:hAnsi="宋体" w:cs="宋体" w:eastAsia="宋体" w:hint="default"/>
                <w:sz w:val="18"/>
                <w:szCs w:val="18"/>
              </w:rPr>
              <w:t>-</w:t>
            </w:r>
            <w:r>
              <w:rPr>
                <w:rFonts w:ascii="宋体" w:hAnsi="宋体" w:cs="宋体" w:eastAsia="宋体" w:hint="default"/>
                <w:sz w:val="18"/>
                <w:szCs w:val="18"/>
              </w:rPr>
              <w:t>天水街道</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年第三批市文化创新产 业专项资金</w:t>
            </w:r>
            <w:r>
              <w:rPr>
                <w:rFonts w:ascii="宋体" w:hAnsi="宋体" w:cs="宋体" w:eastAsia="宋体" w:hint="default"/>
                <w:sz w:val="18"/>
                <w:szCs w:val="18"/>
              </w:rPr>
              <w:t>-</w:t>
            </w:r>
            <w:r>
              <w:rPr>
                <w:rFonts w:ascii="宋体" w:hAnsi="宋体" w:cs="宋体" w:eastAsia="宋体" w:hint="default"/>
                <w:sz w:val="18"/>
                <w:szCs w:val="18"/>
              </w:rPr>
              <w:t>天水街道</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表彰下城区</w:t>
            </w:r>
            <w:r>
              <w:rPr>
                <w:rFonts w:ascii="宋体" w:hAnsi="宋体" w:cs="宋体" w:eastAsia="宋体" w:hint="default"/>
                <w:spacing w:val="-48"/>
                <w:sz w:val="18"/>
                <w:szCs w:val="18"/>
              </w:rPr>
              <w:t> </w:t>
            </w:r>
            <w:r>
              <w:rPr>
                <w:rFonts w:ascii="宋体" w:hAnsi="宋体" w:cs="宋体" w:eastAsia="宋体" w:hint="default"/>
                <w:sz w:val="18"/>
                <w:szCs w:val="18"/>
              </w:rPr>
              <w:t>2012-2013</w:t>
            </w:r>
            <w:r>
              <w:rPr>
                <w:rFonts w:ascii="宋体" w:hAnsi="宋体" w:cs="宋体" w:eastAsia="宋体" w:hint="default"/>
                <w:spacing w:val="-48"/>
                <w:sz w:val="18"/>
                <w:szCs w:val="18"/>
              </w:rPr>
              <w:t> </w:t>
            </w:r>
            <w:r>
              <w:rPr>
                <w:rFonts w:ascii="宋体" w:hAnsi="宋体" w:cs="宋体" w:eastAsia="宋体" w:hint="default"/>
                <w:sz w:val="18"/>
                <w:szCs w:val="18"/>
              </w:rPr>
              <w:t>年度突 出贡献企业等重点骨干企业</w:t>
            </w:r>
            <w:r>
              <w:rPr>
                <w:rFonts w:ascii="宋体" w:hAnsi="宋体" w:cs="宋体" w:eastAsia="宋体" w:hint="default"/>
                <w:sz w:val="18"/>
                <w:szCs w:val="18"/>
              </w:rPr>
              <w:t>- </w:t>
            </w:r>
            <w:r>
              <w:rPr>
                <w:rFonts w:ascii="宋体" w:hAnsi="宋体" w:cs="宋体" w:eastAsia="宋体" w:hint="default"/>
                <w:sz w:val="18"/>
                <w:szCs w:val="18"/>
              </w:rPr>
              <w:t>天水街道</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浙江省科技型中小企补助</w:t>
            </w:r>
            <w:r>
              <w:rPr>
                <w:rFonts w:ascii="宋体" w:hAnsi="宋体" w:cs="宋体" w:eastAsia="宋体" w:hint="default"/>
                <w:sz w:val="18"/>
                <w:szCs w:val="18"/>
              </w:rPr>
              <w:t>-</w:t>
            </w:r>
            <w:r>
              <w:rPr>
                <w:rFonts w:ascii="宋体" w:hAnsi="宋体" w:cs="宋体" w:eastAsia="宋体" w:hint="default"/>
                <w:sz w:val="18"/>
                <w:szCs w:val="18"/>
              </w:rPr>
              <w:t>下 城科技局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年杭州市高技术产业化 项目资助资金</w:t>
            </w:r>
            <w:r>
              <w:rPr>
                <w:rFonts w:ascii="宋体" w:hAnsi="宋体" w:cs="宋体" w:eastAsia="宋体" w:hint="default"/>
                <w:sz w:val="18"/>
                <w:szCs w:val="18"/>
              </w:rPr>
              <w:t>-</w:t>
            </w:r>
            <w:r>
              <w:rPr>
                <w:rFonts w:ascii="宋体" w:hAnsi="宋体" w:cs="宋体" w:eastAsia="宋体" w:hint="default"/>
                <w:sz w:val="18"/>
                <w:szCs w:val="18"/>
              </w:rPr>
              <w:t>天水街道</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年杭州市第三批重大科 技创新项目补助经费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转发国家发展改革委办公厅 关于高技术服务业研究开发 及产业化专项的复函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6,000,000.00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天水街道</w:t>
            </w:r>
            <w:r>
              <w:rPr>
                <w:rFonts w:ascii="宋体" w:hAnsi="宋体" w:cs="宋体" w:eastAsia="宋体" w:hint="default"/>
                <w:sz w:val="18"/>
                <w:szCs w:val="18"/>
              </w:rPr>
              <w:t>"</w:t>
            </w:r>
            <w:r>
              <w:rPr>
                <w:rFonts w:ascii="宋体" w:hAnsi="宋体" w:cs="宋体" w:eastAsia="宋体" w:hint="default"/>
                <w:sz w:val="18"/>
                <w:szCs w:val="18"/>
              </w:rPr>
              <w:t>两新</w:t>
            </w:r>
            <w:r>
              <w:rPr>
                <w:rFonts w:ascii="宋体" w:hAnsi="宋体" w:cs="宋体" w:eastAsia="宋体" w:hint="default"/>
                <w:sz w:val="18"/>
                <w:szCs w:val="18"/>
              </w:rPr>
              <w:t>"</w:t>
            </w:r>
            <w:r>
              <w:rPr>
                <w:rFonts w:ascii="宋体" w:hAnsi="宋体" w:cs="宋体" w:eastAsia="宋体" w:hint="default"/>
                <w:sz w:val="18"/>
                <w:szCs w:val="18"/>
              </w:rPr>
              <w:t>组织党建工 作经费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移动互联网租金补贴专项款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信息化建设项目资助资金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10,061,781.66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3,799,964.92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70、营业外支出" w:id="330"/>
      <w:bookmarkEnd w:id="330"/>
      <w:r>
        <w:rPr>
          <w:b w:val="0"/>
          <w:bCs w:val="0"/>
        </w:rPr>
      </w:r>
      <w:r>
        <w:rPr>
          <w:rFonts w:ascii="宋体" w:hAnsi="宋体" w:cs="宋体" w:eastAsia="宋体" w:hint="default"/>
        </w:rPr>
        <w:t>70</w:t>
      </w:r>
      <w:r>
        <w:rPr/>
        <w:t>、营业外支出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3,079.18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3,079.18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60,456.00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142,418.00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60,456.00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400,963.63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256,785.07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209.71</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464,708.52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400,476.07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63,744.89</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71、所得税费用" w:id="331"/>
      <w:bookmarkEnd w:id="331"/>
      <w:r>
        <w:rPr>
          <w:b w:val="0"/>
          <w:bCs w:val="0"/>
        </w:rPr>
      </w:r>
      <w:r>
        <w:rPr>
          <w:rFonts w:ascii="宋体" w:hAnsi="宋体" w:cs="宋体" w:eastAsia="宋体" w:hint="default"/>
        </w:rPr>
        <w:t>71</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所得税费用表" w:id="332"/>
      <w:bookmarkEnd w:id="332"/>
      <w:r>
        <w:rPr>
          <w:b w:val="0"/>
          <w:bCs w:val="0"/>
        </w:rPr>
      </w:r>
      <w:r>
        <w:rPr/>
        <w:t>（</w:t>
      </w:r>
      <w:r>
        <w:rPr>
          <w:rFonts w:ascii="宋体" w:hAnsi="宋体" w:cs="宋体" w:eastAsia="宋体"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10,972,950.74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7,089,733.01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-2,547,104.01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-1,027,766.98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8,425,846.73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6,061,966.03</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会计利润与所得税费用调整过程" w:id="333"/>
      <w:bookmarkEnd w:id="333"/>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98,901,228.34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8,425,846.73</w:t>
            </w:r>
          </w:p>
        </w:tc>
      </w:tr>
    </w:tbl>
    <w:p>
      <w:pPr>
        <w:spacing w:line="578" w:lineRule="auto" w:before="51"/>
        <w:ind w:left="153" w:right="7432"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72、其他综合收益" w:id="334"/>
      <w:bookmarkEnd w:id="334"/>
      <w:r>
        <w:rPr>
          <w:rFonts w:ascii="宋体" w:hAnsi="宋体" w:cs="宋体" w:eastAsia="宋体" w:hint="default"/>
          <w:sz w:val="18"/>
          <w:szCs w:val="18"/>
        </w:rPr>
      </w:r>
      <w:r>
        <w:rPr>
          <w:rFonts w:ascii="宋体" w:hAnsi="宋体" w:cs="宋体" w:eastAsia="宋体"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3"/>
        <w:spacing w:line="240" w:lineRule="auto" w:before="96"/>
        <w:ind w:left="153" w:right="3513"/>
        <w:jc w:val="left"/>
        <w:rPr>
          <w:b w:val="0"/>
          <w:bCs w:val="0"/>
        </w:rPr>
      </w:pPr>
      <w:bookmarkStart w:name="73、现金流量表项目" w:id="335"/>
      <w:bookmarkEnd w:id="335"/>
      <w:r>
        <w:rPr>
          <w:b w:val="0"/>
          <w:bCs w:val="0"/>
        </w:rPr>
      </w:r>
      <w:r>
        <w:rPr>
          <w:rFonts w:ascii="宋体" w:hAnsi="宋体" w:cs="宋体" w:eastAsia="宋体" w:hint="default"/>
        </w:rPr>
        <w:t>73</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收到的其他与经营活动有关的现金" w:id="336"/>
      <w:bookmarkEnd w:id="336"/>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4,857,975.58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7,012,591.61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9,603,400.00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3,799,964.92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收回的投标保证金、往来款等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46,976,899.83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24,980,938.33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241,008.00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61,679,283.41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35,793,494.86</w:t>
            </w:r>
          </w:p>
        </w:tc>
      </w:tr>
    </w:tbl>
    <w:p>
      <w:pPr>
        <w:pStyle w:val="BodyText"/>
        <w:spacing w:line="240" w:lineRule="auto" w:before="51"/>
        <w:ind w:right="3513"/>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支付的其他与经营活动有关的现金" w:id="337"/>
      <w:bookmarkEnd w:id="337"/>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支付的投标保证金、履约保证金、往来 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44,262,038.91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39,187,753.71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24,390,174.06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7,287,099.60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3,678,285.91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2,240,760.55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2,745,783.01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2,057,940.02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2,013,234.00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1,118,840.00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2,300,400.99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1,231,184.53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1,436,990.82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1,122,733.16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1,376,234.80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956,878.89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1,079,214.29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101,883.00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1,422,822.79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1,019,765.99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3,604,300.75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2,877,400.39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88,309,480.33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59,202,239.84</w:t>
            </w:r>
          </w:p>
        </w:tc>
      </w:tr>
    </w:tbl>
    <w:p>
      <w:pPr>
        <w:pStyle w:val="BodyText"/>
        <w:spacing w:line="240" w:lineRule="auto" w:before="51"/>
        <w:ind w:right="3513"/>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3）收到的其他与投资活动有关的现金" w:id="338"/>
      <w:bookmarkEnd w:id="338"/>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取得子公司支付的现金净额负数重分类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3,652,089.54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3,652,089.54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4）支付的其他与投资活动有关的现金" w:id="339"/>
      <w:bookmarkEnd w:id="339"/>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3513"/>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5）收到的其他与筹资活动有关的现金" w:id="340"/>
      <w:bookmarkEnd w:id="340"/>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本期实际收到的资金往来款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5,352,934.99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8,123,199.99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8,665,829.62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3,103,781.73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3,618,129.89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1,853,411.38</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收到的其他保障金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608,400.61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606,940.29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18,245,295.11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13,687,333.39</w:t>
            </w:r>
          </w:p>
        </w:tc>
      </w:tr>
    </w:tbl>
    <w:p>
      <w:pPr>
        <w:pStyle w:val="BodyText"/>
        <w:spacing w:line="240" w:lineRule="auto" w:before="51"/>
        <w:ind w:right="3513"/>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6）支付的其他与筹资活动有关的现金" w:id="341"/>
      <w:bookmarkEnd w:id="341"/>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11,182,662.03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2,008,437.16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8,665,829.62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5,135,345.86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3,618,129.89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支付其他保障金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611,261.29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608,400.61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18,937,706.34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12,892,360.12</w:t>
            </w:r>
          </w:p>
        </w:tc>
      </w:tr>
    </w:tbl>
    <w:p>
      <w:pPr>
        <w:pStyle w:val="BodyText"/>
        <w:spacing w:line="240" w:lineRule="auto" w:before="51"/>
        <w:ind w:right="3513"/>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74、现金流量表补充资料" w:id="342"/>
      <w:bookmarkEnd w:id="342"/>
      <w:r>
        <w:rPr>
          <w:b w:val="0"/>
          <w:bCs w:val="0"/>
        </w:rPr>
      </w:r>
      <w:r>
        <w:rPr>
          <w:rFonts w:ascii="宋体" w:hAnsi="宋体" w:cs="宋体" w:eastAsia="宋体" w:hint="default"/>
        </w:rPr>
        <w:t>74</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3513"/>
        <w:jc w:val="left"/>
        <w:rPr>
          <w:b w:val="0"/>
          <w:bCs w:val="0"/>
        </w:rPr>
      </w:pPr>
      <w:bookmarkStart w:name="（1）现金流量表补充资料" w:id="343"/>
      <w:bookmarkEnd w:id="343"/>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90,475,381.61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58,050,771.77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11,726,073.76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8,502,121.80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9,374,156.48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8,049,200.79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721,312.37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709,105.37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130,257.38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5,998.30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-3,075,998.30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-17,232.00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4,840,207.34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705,030.55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-1,211,027.86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-4,084.93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-2,547,104.01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-1,027,766.98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-107,980,083.90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-48,309,207.45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-217,874,094.86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-77,561,861.33</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70,646,919.50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71,067,371.59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12,971,660.00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-131,802,340.49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20,169,447.48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45" w:right="0"/>
              <w:jc w:val="left"/>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5"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236,207,059.07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310,819,870.40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310,819,870.40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317,700,845.04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-74,612,811.33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-6,880,974.64</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本期支付的取得子公司的现金净额" w:id="344"/>
      <w:bookmarkEnd w:id="344"/>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19,252,089.54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8,001,226.28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11,250,863.26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-3,652,089.54</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3）本期收到的处置子公司的现金净额" w:id="345"/>
      <w:bookmarkEnd w:id="345"/>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浙江汉鼎手游科技有限公司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2,430,238.67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浙江汉鼎手游科技有限公司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2,430,238.67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7,569,761.33</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现金和现金等价物的构成" w:id="346"/>
      <w:bookmarkEnd w:id="346"/>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236,207,059.07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310,819,870.40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66,957.27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95,739.79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235,352,852.21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310,724,130.61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787,249.59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236,207,059.07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310,819,870.40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7,755,044.31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12,892,360.12</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75、所有者权益变动表项目注释" w:id="347"/>
      <w:bookmarkEnd w:id="347"/>
      <w:r>
        <w:rPr>
          <w:b w:val="0"/>
          <w:bCs w:val="0"/>
        </w:rPr>
      </w:r>
      <w:r>
        <w:rPr>
          <w:rFonts w:ascii="宋体" w:hAnsi="宋体" w:cs="宋体" w:eastAsia="宋体" w:hint="default"/>
        </w:rPr>
        <w:t>75</w:t>
      </w:r>
      <w:r>
        <w:rPr/>
        <w:t>、所有者权益变动表项目注释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53" w:right="3513"/>
        <w:jc w:val="left"/>
      </w:pPr>
      <w:r>
        <w:rPr/>
        <w:t>说明对上年期末余额进行调整的“其他”项目名称及调整金额等事项：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3513"/>
        <w:jc w:val="left"/>
        <w:rPr>
          <w:b w:val="0"/>
          <w:bCs w:val="0"/>
        </w:rPr>
      </w:pPr>
      <w:bookmarkStart w:name="76、所有权或使用权受到限制的资产" w:id="348"/>
      <w:bookmarkEnd w:id="348"/>
      <w:r>
        <w:rPr>
          <w:b w:val="0"/>
          <w:bCs w:val="0"/>
        </w:rPr>
      </w:r>
      <w:r>
        <w:rPr>
          <w:rFonts w:ascii="宋体" w:hAnsi="宋体" w:cs="宋体" w:eastAsia="宋体" w:hint="default"/>
        </w:rPr>
        <w:t>76</w:t>
      </w:r>
      <w:r>
        <w:rPr/>
        <w:t>、所有权或使用权受到限制的资产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7,755,044.31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7,755,044.31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77、外币货币性项目" w:id="349"/>
      <w:bookmarkEnd w:id="349"/>
      <w:r>
        <w:rPr>
          <w:b w:val="0"/>
          <w:bCs w:val="0"/>
        </w:rPr>
      </w:r>
      <w:r>
        <w:rPr>
          <w:rFonts w:ascii="宋体" w:hAnsi="宋体" w:cs="宋体" w:eastAsia="宋体" w:hint="default"/>
        </w:rPr>
        <w:t>77</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1）外币货币性项目" w:id="350"/>
      <w:bookmarkEnd w:id="350"/>
      <w:r>
        <w:rPr>
          <w:b w:val="0"/>
          <w:bCs w:val="0"/>
        </w:rPr>
      </w:r>
      <w:r>
        <w:rPr/>
        <w:t>（</w:t>
      </w:r>
      <w:r>
        <w:rPr>
          <w:rFonts w:ascii="宋体" w:hAnsi="宋体" w:cs="宋体" w:eastAsia="宋体" w:hint="default"/>
        </w:rPr>
        <w:t>1</w:t>
      </w:r>
      <w:r>
        <w:rPr/>
        <w:t>）外币货币性项目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456" w:right="0"/>
              <w:jc w:val="left"/>
              <w:rPr>
                <w:rFonts w:ascii="宋体" w:hAnsi="宋体" w:cs="宋体" w:eastAsia="宋体" w:hint="default"/>
                <w:sz w:val="18"/>
                <w:szCs w:val="18"/>
              </w:rPr>
            </w:pPr>
            <w:r>
              <w:rPr>
                <w:rFonts w:ascii="宋体"/>
                <w:sz w:val="18"/>
              </w:rPr>
              <w:t>940,522.30</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364" w:right="0"/>
              <w:jc w:val="left"/>
              <w:rPr>
                <w:rFonts w:ascii="宋体" w:hAnsi="宋体" w:cs="宋体" w:eastAsia="宋体" w:hint="default"/>
                <w:sz w:val="18"/>
                <w:szCs w:val="18"/>
              </w:rPr>
            </w:pPr>
            <w:r>
              <w:rPr>
                <w:rFonts w:ascii="宋体"/>
                <w:sz w:val="18"/>
              </w:rPr>
              <w:t>126,149.78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6" w:right="0"/>
              <w:jc w:val="left"/>
              <w:rPr>
                <w:rFonts w:ascii="宋体" w:hAnsi="宋体" w:cs="宋体" w:eastAsia="宋体" w:hint="default"/>
                <w:sz w:val="18"/>
                <w:szCs w:val="18"/>
              </w:rPr>
            </w:pPr>
            <w:r>
              <w:rPr>
                <w:rFonts w:ascii="宋体"/>
                <w:sz w:val="18"/>
              </w:rPr>
              <w:t>940,522.30</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76" w:lineRule="auto"/>
        <w:ind w:left="153" w:right="0"/>
        <w:jc w:val="left"/>
        <w:rPr>
          <w:b w:val="0"/>
          <w:bCs w:val="0"/>
        </w:rPr>
      </w:pPr>
      <w:bookmarkStart w:name="（2）境外经营实体说明，包括对于重要的境外经营实体，应披露其境外主要经营地、记账" w:id="351"/>
      <w:bookmarkEnd w:id="351"/>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5"/>
        <w:rPr>
          <w:rFonts w:ascii="宋体" w:hAnsi="宋体" w:cs="宋体" w:eastAsia="宋体" w:hint="default"/>
          <w:b/>
          <w:bCs/>
          <w:sz w:val="25"/>
          <w:szCs w:val="25"/>
        </w:rPr>
      </w:pPr>
    </w:p>
    <w:p>
      <w:pPr>
        <w:pStyle w:val="BodyText"/>
        <w:spacing w:line="240" w:lineRule="auto" w:before="0"/>
        <w:ind w:left="153" w:right="3513"/>
        <w:jc w:val="left"/>
      </w:pPr>
      <w:r>
        <w:rPr/>
        <w:t>□适用 □ √不适用</w:t>
      </w:r>
    </w:p>
    <w:p>
      <w:pPr>
        <w:spacing w:line="240" w:lineRule="auto" w:before="10"/>
        <w:rPr>
          <w:rFonts w:ascii="宋体" w:hAnsi="宋体" w:cs="宋体" w:eastAsia="宋体" w:hint="default"/>
          <w:sz w:val="26"/>
          <w:szCs w:val="26"/>
        </w:rPr>
      </w:pPr>
    </w:p>
    <w:p>
      <w:pPr>
        <w:spacing w:line="578" w:lineRule="auto" w:before="0"/>
        <w:ind w:left="153" w:right="3653" w:firstLine="0"/>
        <w:jc w:val="left"/>
        <w:rPr>
          <w:rFonts w:ascii="宋体" w:hAnsi="宋体" w:cs="宋体" w:eastAsia="宋体" w:hint="default"/>
          <w:sz w:val="21"/>
          <w:szCs w:val="21"/>
        </w:rPr>
      </w:pPr>
      <w:bookmarkStart w:name="78、套期" w:id="352"/>
      <w:bookmarkEnd w:id="352"/>
      <w:r>
        <w:rPr/>
      </w:r>
      <w:r>
        <w:rPr>
          <w:rFonts w:ascii="宋体" w:hAnsi="宋体" w:cs="宋体" w:eastAsia="宋体" w:hint="default"/>
          <w:b/>
          <w:bCs/>
          <w:sz w:val="21"/>
          <w:szCs w:val="21"/>
        </w:rPr>
        <w:t>78</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 </w:t>
      </w:r>
      <w:bookmarkStart w:name="79、其他" w:id="353"/>
      <w:bookmarkEnd w:id="353"/>
      <w:r>
        <w:rPr>
          <w:rFonts w:ascii="宋体" w:hAnsi="宋体" w:cs="宋体" w:eastAsia="宋体" w:hint="default"/>
          <w:sz w:val="18"/>
          <w:szCs w:val="18"/>
        </w:rPr>
      </w:r>
      <w:r>
        <w:rPr>
          <w:rFonts w:ascii="宋体" w:hAnsi="宋体" w:cs="宋体" w:eastAsia="宋体" w:hint="default"/>
          <w:b/>
          <w:bCs/>
          <w:sz w:val="21"/>
          <w:szCs w:val="21"/>
        </w:rPr>
        <w:t>79</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20"/>
        <w:ind w:left="153" w:right="3513"/>
        <w:jc w:val="left"/>
        <w:rPr>
          <w:b w:val="0"/>
          <w:bCs w:val="0"/>
        </w:rPr>
      </w:pPr>
      <w:bookmarkStart w:name="八、合并范围的变更" w:id="354"/>
      <w:bookmarkEnd w:id="35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3513"/>
        <w:jc w:val="left"/>
        <w:rPr>
          <w:b w:val="0"/>
          <w:bCs w:val="0"/>
        </w:rPr>
      </w:pPr>
      <w:bookmarkStart w:name="1、非同一控制下企业合并" w:id="355"/>
      <w:bookmarkEnd w:id="355"/>
      <w:r>
        <w:rPr>
          <w:b w:val="0"/>
          <w:bCs w:val="0"/>
        </w:rPr>
      </w:r>
      <w:r>
        <w:rPr>
          <w:rFonts w:ascii="宋体" w:hAnsi="宋体" w:cs="宋体" w:eastAsia="宋体" w:hint="default"/>
        </w:rPr>
        <w:t>1</w:t>
      </w:r>
      <w:r>
        <w:rPr/>
        <w:t>、非同一控制下企业合并</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1）本期发生的非同一控制下企业合并" w:id="356"/>
      <w:bookmarkEnd w:id="356"/>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62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辽宁华迪电 子科技有限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10" w:right="0"/>
              <w:jc w:val="left"/>
              <w:rPr>
                <w:rFonts w:ascii="宋体" w:hAnsi="宋体" w:cs="宋体" w:eastAsia="宋体" w:hint="default"/>
                <w:sz w:val="18"/>
                <w:szCs w:val="18"/>
              </w:rPr>
            </w:pPr>
            <w:r>
              <w:rPr>
                <w:rFonts w:ascii="宋体"/>
                <w:sz w:val="18"/>
              </w:rPr>
              <w:t>1,000.00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00" w:right="0"/>
              <w:jc w:val="left"/>
              <w:rPr>
                <w:rFonts w:ascii="宋体" w:hAnsi="宋体" w:cs="宋体" w:eastAsia="宋体" w:hint="default"/>
                <w:sz w:val="18"/>
                <w:szCs w:val="18"/>
              </w:rPr>
            </w:pPr>
            <w:r>
              <w:rPr>
                <w:rFonts w:ascii="宋体"/>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4"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日公 </w:t>
            </w:r>
            <w:r>
              <w:rPr>
                <w:rFonts w:ascii="宋体" w:hAnsi="宋体" w:cs="宋体" w:eastAsia="宋体" w:hint="default"/>
                <w:spacing w:val="-13"/>
                <w:sz w:val="18"/>
                <w:szCs w:val="18"/>
              </w:rPr>
              <w:t>司与金阳、杨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旭、李宏宇签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署的《股权转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让协议书》，</w:t>
            </w:r>
            <w:r>
              <w:rPr>
                <w:rFonts w:ascii="宋体" w:hAnsi="宋体" w:cs="宋体" w:eastAsia="宋体" w:hint="default"/>
                <w:sz w:val="18"/>
                <w:szCs w:val="18"/>
              </w:rPr>
              <w:t> 公司以</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4" w:lineRule="auto" w:before="4"/>
              <w:ind w:left="22" w:right="83"/>
              <w:jc w:val="both"/>
              <w:rPr>
                <w:rFonts w:ascii="宋体" w:hAnsi="宋体" w:cs="宋体" w:eastAsia="宋体" w:hint="default"/>
                <w:sz w:val="18"/>
                <w:szCs w:val="18"/>
              </w:rPr>
            </w:pPr>
            <w:r>
              <w:rPr>
                <w:rFonts w:ascii="宋体" w:hAnsi="宋体" w:cs="宋体" w:eastAsia="宋体" w:hint="default"/>
                <w:sz w:val="18"/>
                <w:szCs w:val="18"/>
              </w:rPr>
              <w:t>受让三位股 东持有的辽 宁华迪电子 科技有限公 司公司</w:t>
            </w:r>
            <w:r>
              <w:rPr>
                <w:rFonts w:ascii="宋体" w:hAnsi="宋体" w:cs="宋体" w:eastAsia="宋体" w:hint="default"/>
                <w:spacing w:val="-46"/>
                <w:sz w:val="18"/>
                <w:szCs w:val="18"/>
              </w:rPr>
              <w:t> </w:t>
            </w:r>
            <w:r>
              <w:rPr>
                <w:rFonts w:ascii="宋体" w:hAnsi="宋体" w:cs="宋体" w:eastAsia="宋体" w:hint="default"/>
                <w:sz w:val="18"/>
                <w:szCs w:val="18"/>
              </w:rPr>
              <w:t>100% </w:t>
            </w:r>
            <w:r>
              <w:rPr>
                <w:rFonts w:ascii="宋体" w:hAnsi="宋体" w:cs="宋体" w:eastAsia="宋体" w:hint="default"/>
                <w:sz w:val="18"/>
                <w:szCs w:val="18"/>
              </w:rPr>
              <w:t>的股权，于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日支付完</w:t>
            </w:r>
          </w:p>
          <w:p>
            <w:pPr>
              <w:pStyle w:val="TableParagraph"/>
              <w:spacing w:line="244"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 股权转让款 并办理了相 应的财产权 </w:t>
            </w:r>
            <w:r>
              <w:rPr>
                <w:rFonts w:ascii="宋体" w:hAnsi="宋体" w:cs="宋体" w:eastAsia="宋体" w:hint="default"/>
                <w:spacing w:val="-13"/>
                <w:sz w:val="18"/>
                <w:szCs w:val="18"/>
              </w:rPr>
              <w:t>交接手续。公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4"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7</w:t>
            </w:r>
            <w:r>
              <w:rPr>
                <w:rFonts w:ascii="宋体" w:hAnsi="宋体" w:cs="宋体" w:eastAsia="宋体" w:hint="default"/>
                <w:spacing w:val="-64"/>
                <w:sz w:val="18"/>
                <w:szCs w:val="18"/>
              </w:rPr>
              <w:t> </w:t>
            </w:r>
            <w:r>
              <w:rPr>
                <w:rFonts w:ascii="宋体" w:hAnsi="宋体" w:cs="宋体" w:eastAsia="宋体" w:hint="default"/>
                <w:sz w:val="18"/>
                <w:szCs w:val="18"/>
              </w:rPr>
              <w:t>日完 成工商变更 登记，自 </w:t>
            </w: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8" w:right="0"/>
              <w:jc w:val="left"/>
              <w:rPr>
                <w:rFonts w:ascii="宋体" w:hAnsi="宋体" w:cs="宋体" w:eastAsia="宋体" w:hint="default"/>
                <w:sz w:val="18"/>
                <w:szCs w:val="18"/>
              </w:rPr>
            </w:pPr>
            <w:r>
              <w:rPr>
                <w:rFonts w:ascii="宋体"/>
                <w:sz w:val="18"/>
              </w:rPr>
              <w:t>-53,386.62</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2650"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z w:val="18"/>
                <w:szCs w:val="18"/>
              </w:rPr>
              <w:t>日起拥有辽 宁华迪电子 科技有限公 司的实质控 </w:t>
            </w:r>
            <w:r>
              <w:rPr>
                <w:rFonts w:ascii="宋体" w:hAnsi="宋体" w:cs="宋体" w:eastAsia="宋体" w:hint="default"/>
                <w:spacing w:val="-13"/>
                <w:sz w:val="18"/>
                <w:szCs w:val="18"/>
              </w:rPr>
              <w:t>制权，故将该</w:t>
            </w:r>
          </w:p>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日确定为购 买日，自 </w:t>
            </w: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7</w:t>
            </w:r>
          </w:p>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13"/>
                <w:sz w:val="18"/>
                <w:szCs w:val="18"/>
              </w:rPr>
              <w:t>日起，将其纳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入合并财务 报表范围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129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浙江搜道网 络技术有限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90" w:right="0"/>
              <w:jc w:val="left"/>
              <w:rPr>
                <w:rFonts w:ascii="宋体" w:hAnsi="宋体" w:cs="宋体" w:eastAsia="宋体" w:hint="default"/>
                <w:sz w:val="18"/>
                <w:szCs w:val="18"/>
              </w:rPr>
            </w:pPr>
            <w:r>
              <w:rPr>
                <w:rFonts w:ascii="宋体"/>
                <w:sz w:val="18"/>
              </w:rPr>
              <w:t>707.00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90" w:right="0"/>
              <w:jc w:val="left"/>
              <w:rPr>
                <w:rFonts w:ascii="宋体" w:hAnsi="宋体" w:cs="宋体" w:eastAsia="宋体" w:hint="default"/>
                <w:sz w:val="18"/>
                <w:szCs w:val="18"/>
              </w:rPr>
            </w:pPr>
            <w:r>
              <w:rPr>
                <w:rFonts w:ascii="宋体"/>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股权受让并 增资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4"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日公司 </w:t>
            </w:r>
            <w:r>
              <w:rPr>
                <w:rFonts w:ascii="宋体" w:hAnsi="宋体" w:cs="宋体" w:eastAsia="宋体" w:hint="default"/>
                <w:spacing w:val="-13"/>
                <w:sz w:val="18"/>
                <w:szCs w:val="18"/>
              </w:rPr>
              <w:t>与宋新民、方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良昌、金海龙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签署的《股权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转让协议 </w:t>
            </w:r>
            <w:r>
              <w:rPr>
                <w:rFonts w:ascii="宋体" w:hAnsi="宋体" w:cs="宋体" w:eastAsia="宋体" w:hint="default"/>
                <w:spacing w:val="-15"/>
                <w:sz w:val="18"/>
                <w:szCs w:val="18"/>
              </w:rPr>
              <w:t>书》，公司以</w:t>
            </w:r>
            <w:r>
              <w:rPr>
                <w:rFonts w:ascii="宋体" w:hAnsi="宋体" w:cs="宋体" w:eastAsia="宋体" w:hint="default"/>
                <w:sz w:val="18"/>
                <w:szCs w:val="18"/>
              </w:rPr>
              <w:t> </w:t>
            </w:r>
            <w:r>
              <w:rPr>
                <w:rFonts w:ascii="宋体" w:hAnsi="宋体" w:cs="宋体" w:eastAsia="宋体" w:hint="default"/>
                <w:sz w:val="18"/>
                <w:szCs w:val="18"/>
              </w:rPr>
              <w:t>460</w:t>
            </w:r>
            <w:r>
              <w:rPr>
                <w:rFonts w:ascii="宋体" w:hAnsi="宋体" w:cs="宋体" w:eastAsia="宋体" w:hint="default"/>
                <w:spacing w:val="-46"/>
                <w:sz w:val="18"/>
                <w:szCs w:val="18"/>
              </w:rPr>
              <w:t> </w:t>
            </w:r>
            <w:r>
              <w:rPr>
                <w:rFonts w:ascii="宋体" w:hAnsi="宋体" w:cs="宋体" w:eastAsia="宋体" w:hint="default"/>
                <w:sz w:val="18"/>
                <w:szCs w:val="18"/>
              </w:rPr>
              <w:t>万元受 让三位股东 原持有的浙 江搜道网络 技术有限公 司公司股权 根据</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4"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日公司 与浙江搜道 网络技术有 </w:t>
            </w:r>
            <w:r>
              <w:rPr>
                <w:rFonts w:ascii="宋体" w:hAnsi="宋体" w:cs="宋体" w:eastAsia="宋体" w:hint="default"/>
                <w:spacing w:val="-13"/>
                <w:sz w:val="18"/>
                <w:szCs w:val="18"/>
              </w:rPr>
              <w:t>限公司、宋新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民签署的《增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资协议书》，</w:t>
            </w:r>
            <w:r>
              <w:rPr>
                <w:rFonts w:ascii="宋体" w:hAnsi="宋体" w:cs="宋体" w:eastAsia="宋体" w:hint="default"/>
                <w:sz w:val="18"/>
                <w:szCs w:val="18"/>
              </w:rPr>
              <w:t> 公司以</w:t>
            </w:r>
            <w:r>
              <w:rPr>
                <w:rFonts w:ascii="宋体" w:hAnsi="宋体" w:cs="宋体" w:eastAsia="宋体" w:hint="default"/>
                <w:spacing w:val="-46"/>
                <w:sz w:val="18"/>
                <w:szCs w:val="18"/>
              </w:rPr>
              <w:t> </w:t>
            </w:r>
            <w:r>
              <w:rPr>
                <w:rFonts w:ascii="宋体" w:hAnsi="宋体" w:cs="宋体" w:eastAsia="宋体" w:hint="default"/>
                <w:sz w:val="18"/>
                <w:szCs w:val="18"/>
              </w:rPr>
              <w:t>400 </w:t>
            </w:r>
            <w:r>
              <w:rPr>
                <w:rFonts w:ascii="宋体" w:hAnsi="宋体" w:cs="宋体" w:eastAsia="宋体" w:hint="default"/>
                <w:sz w:val="18"/>
                <w:szCs w:val="18"/>
              </w:rPr>
              <w:t>万元对搜道 网络进行增 </w:t>
            </w:r>
            <w:r>
              <w:rPr>
                <w:rFonts w:ascii="宋体" w:hAnsi="宋体" w:cs="宋体" w:eastAsia="宋体" w:hint="default"/>
                <w:spacing w:val="-8"/>
                <w:sz w:val="18"/>
                <w:szCs w:val="18"/>
              </w:rPr>
              <w:t>资，其中</w:t>
            </w:r>
            <w:r>
              <w:rPr>
                <w:rFonts w:ascii="宋体" w:hAnsi="宋体" w:cs="宋体" w:eastAsia="宋体" w:hint="default"/>
                <w:spacing w:val="-44"/>
                <w:sz w:val="18"/>
                <w:szCs w:val="18"/>
              </w:rPr>
              <w:t> </w:t>
            </w:r>
            <w:r>
              <w:rPr>
                <w:rFonts w:ascii="宋体" w:hAnsi="宋体" w:cs="宋体" w:eastAsia="宋体" w:hint="default"/>
                <w:sz w:val="18"/>
                <w:szCs w:val="18"/>
              </w:rPr>
              <w:t>247 </w:t>
            </w:r>
            <w:r>
              <w:rPr>
                <w:rFonts w:ascii="宋体" w:hAnsi="宋体" w:cs="宋体" w:eastAsia="宋体" w:hint="default"/>
                <w:sz w:val="18"/>
                <w:szCs w:val="18"/>
              </w:rPr>
              <w:t>万元作为合 </w:t>
            </w:r>
            <w:r>
              <w:rPr>
                <w:rFonts w:ascii="宋体" w:hAnsi="宋体" w:cs="宋体" w:eastAsia="宋体" w:hint="default"/>
                <w:spacing w:val="-13"/>
                <w:sz w:val="18"/>
                <w:szCs w:val="18"/>
              </w:rPr>
              <w:t>并对价。搜道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网络于</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4"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 完成工商变 </w:t>
            </w:r>
            <w:r>
              <w:rPr>
                <w:rFonts w:ascii="宋体" w:hAnsi="宋体" w:cs="宋体" w:eastAsia="宋体" w:hint="default"/>
                <w:spacing w:val="-13"/>
                <w:sz w:val="18"/>
                <w:szCs w:val="18"/>
              </w:rPr>
              <w:t>更登记，公司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在董事会中 占有三分之 二，公司于 </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日支付完</w:t>
            </w:r>
          </w:p>
          <w:p>
            <w:pPr>
              <w:pStyle w:val="TableParagraph"/>
              <w:spacing w:line="244"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46"/>
                <w:sz w:val="18"/>
                <w:szCs w:val="18"/>
              </w:rPr>
              <w:t> </w:t>
            </w:r>
            <w:r>
              <w:rPr>
                <w:rFonts w:ascii="宋体" w:hAnsi="宋体" w:cs="宋体" w:eastAsia="宋体" w:hint="default"/>
                <w:sz w:val="18"/>
                <w:szCs w:val="18"/>
              </w:rPr>
              <w:t>860</w:t>
            </w:r>
            <w:r>
              <w:rPr>
                <w:rFonts w:ascii="宋体" w:hAnsi="宋体" w:cs="宋体" w:eastAsia="宋体" w:hint="default"/>
                <w:spacing w:val="-46"/>
                <w:sz w:val="18"/>
                <w:szCs w:val="18"/>
              </w:rPr>
              <w:t> </w:t>
            </w:r>
            <w:r>
              <w:rPr>
                <w:rFonts w:ascii="宋体" w:hAnsi="宋体" w:cs="宋体" w:eastAsia="宋体" w:hint="default"/>
                <w:sz w:val="18"/>
                <w:szCs w:val="18"/>
              </w:rPr>
              <w:t>万元 股权转让款 </w:t>
            </w:r>
            <w:r>
              <w:rPr>
                <w:rFonts w:ascii="宋体" w:hAnsi="宋体" w:cs="宋体" w:eastAsia="宋体" w:hint="default"/>
                <w:spacing w:val="-13"/>
                <w:sz w:val="18"/>
                <w:szCs w:val="18"/>
              </w:rPr>
              <w:t>及增资款。公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4"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 完成工商变 </w:t>
            </w:r>
            <w:r>
              <w:rPr>
                <w:rFonts w:ascii="宋体" w:hAnsi="宋体" w:cs="宋体" w:eastAsia="宋体" w:hint="default"/>
                <w:spacing w:val="-13"/>
                <w:sz w:val="18"/>
                <w:szCs w:val="18"/>
              </w:rPr>
              <w:t>更登记，自即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日起拥有浙 江搜道网络 技术有限公 司的实质控 </w:t>
            </w:r>
            <w:r>
              <w:rPr>
                <w:rFonts w:ascii="宋体" w:hAnsi="宋体" w:cs="宋体" w:eastAsia="宋体" w:hint="default"/>
                <w:spacing w:val="-13"/>
                <w:sz w:val="18"/>
                <w:szCs w:val="18"/>
              </w:rPr>
              <w:t>制权，故将该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4,214,699.3</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2,004,214.0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252" w:hRule="exact"/>
        </w:trPr>
        <w:tc>
          <w:tcPr>
            <w:tcW w:w="1064"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日确定为购</w:t>
            </w:r>
          </w:p>
        </w:tc>
        <w:tc>
          <w:tcPr>
            <w:tcW w:w="106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240" w:hRule="exact"/>
        </w:trPr>
        <w:tc>
          <w:tcPr>
            <w:tcW w:w="106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买日，自</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240" w:hRule="exact"/>
        </w:trPr>
        <w:tc>
          <w:tcPr>
            <w:tcW w:w="106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240" w:hRule="exact"/>
        </w:trPr>
        <w:tc>
          <w:tcPr>
            <w:tcW w:w="106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日起，将</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240" w:hRule="exact"/>
        </w:trPr>
        <w:tc>
          <w:tcPr>
            <w:tcW w:w="106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其纳入合并</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240" w:hRule="exact"/>
        </w:trPr>
        <w:tc>
          <w:tcPr>
            <w:tcW w:w="106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财务报表范</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239" w:hRule="exact"/>
        </w:trPr>
        <w:tc>
          <w:tcPr>
            <w:tcW w:w="1064"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围。</w:t>
            </w: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2）合并成本及商誉" w:id="357"/>
      <w:bookmarkEnd w:id="357"/>
      <w:r>
        <w:rPr>
          <w:b w:val="0"/>
          <w:bCs w:val="0"/>
        </w:rPr>
      </w:r>
      <w:r>
        <w:rPr/>
        <w:t>（</w:t>
      </w:r>
      <w:r>
        <w:rPr>
          <w:rFonts w:ascii="宋体" w:hAnsi="宋体" w:cs="宋体" w:eastAsia="宋体" w:hint="default"/>
        </w:rPr>
        <w:t>2</w:t>
      </w:r>
      <w:r>
        <w:rPr/>
        <w:t>）合并成本及商誉</w:t>
      </w:r>
      <w:r>
        <w:rPr>
          <w:b w:val="0"/>
          <w:bCs w:val="0"/>
        </w:rPr>
      </w:r>
    </w:p>
    <w:p>
      <w:pPr>
        <w:spacing w:line="240" w:lineRule="auto" w:before="13"/>
        <w:rPr>
          <w:rFonts w:ascii="宋体" w:hAnsi="宋体" w:cs="宋体" w:eastAsia="宋体" w:hint="default"/>
          <w:b/>
          <w:bCs/>
          <w:sz w:val="26"/>
          <w:szCs w:val="26"/>
        </w:rPr>
      </w:pPr>
    </w:p>
    <w:tbl>
      <w:tblPr>
        <w:tblW w:w="0" w:type="auto"/>
        <w:jc w:val="left"/>
        <w:tblInd w:w="290" w:type="dxa"/>
        <w:tblLayout w:type="fixed"/>
        <w:tblCellMar>
          <w:top w:w="0" w:type="dxa"/>
          <w:left w:w="0" w:type="dxa"/>
          <w:bottom w:w="0" w:type="dxa"/>
          <w:right w:w="0" w:type="dxa"/>
        </w:tblCellMar>
        <w:tblLook w:val="01E0"/>
      </w:tblPr>
      <w:tblGrid>
        <w:gridCol w:w="4093"/>
        <w:gridCol w:w="2694"/>
        <w:gridCol w:w="2570"/>
      </w:tblGrid>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694" w:type="dxa"/>
            <w:tcBorders>
              <w:top w:val="single" w:sz="4" w:space="0" w:color="000000"/>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10,000,000.00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7,070,000.00</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10,000,000.00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7,070,000.00</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6,046,549.80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600,166.10</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3,953,450.20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6,469,833.90</w:t>
            </w:r>
          </w:p>
        </w:tc>
      </w:tr>
    </w:tbl>
    <w:p>
      <w:pPr>
        <w:pStyle w:val="BodyText"/>
        <w:spacing w:line="360" w:lineRule="auto" w:before="51"/>
        <w:ind w:right="5092"/>
        <w:jc w:val="left"/>
      </w:pPr>
      <w:r>
        <w:rPr/>
        <w:t>合并成本公允价值的确定方法、或有对价及其变动的说明： 大额商誉形成的主要原因：</w:t>
      </w:r>
    </w:p>
    <w:p>
      <w:pPr>
        <w:pStyle w:val="BodyText"/>
        <w:spacing w:line="240" w:lineRule="auto" w:before="26"/>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3）被购买方于购买日可辨认资产、负债" w:id="358"/>
      <w:bookmarkEnd w:id="358"/>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2"/>
        <w:rPr>
          <w:rFonts w:ascii="宋体" w:hAnsi="宋体" w:cs="宋体" w:eastAsia="宋体" w:hint="default"/>
          <w:b/>
          <w:bCs/>
          <w:sz w:val="26"/>
          <w:szCs w:val="26"/>
        </w:rPr>
      </w:pPr>
    </w:p>
    <w:tbl>
      <w:tblPr>
        <w:tblW w:w="0" w:type="auto"/>
        <w:jc w:val="left"/>
        <w:tblInd w:w="759" w:type="dxa"/>
        <w:tblLayout w:type="fixed"/>
        <w:tblCellMar>
          <w:top w:w="0" w:type="dxa"/>
          <w:left w:w="0" w:type="dxa"/>
          <w:bottom w:w="0" w:type="dxa"/>
          <w:right w:w="0" w:type="dxa"/>
        </w:tblCellMar>
        <w:tblLook w:val="01E0"/>
      </w:tblPr>
      <w:tblGrid>
        <w:gridCol w:w="2230"/>
        <w:gridCol w:w="2742"/>
        <w:gridCol w:w="2741"/>
      </w:tblGrid>
      <w:tr>
        <w:trPr>
          <w:trHeight w:val="342" w:hRule="exact"/>
        </w:trPr>
        <w:tc>
          <w:tcPr>
            <w:tcW w:w="2230" w:type="dxa"/>
            <w:vMerge w:val="restart"/>
            <w:tcBorders>
              <w:top w:val="single" w:sz="4" w:space="0" w:color="000000"/>
              <w:left w:val="single" w:sz="4" w:space="0" w:color="000000"/>
              <w:right w:val="single" w:sz="4" w:space="0" w:color="000000"/>
            </w:tcBorders>
          </w:tcPr>
          <w:p>
            <w:pPr/>
          </w:p>
        </w:tc>
        <w:tc>
          <w:tcPr>
            <w:tcW w:w="5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56"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r>
      <w:tr>
        <w:trPr>
          <w:trHeight w:val="342" w:hRule="exact"/>
        </w:trPr>
        <w:tc>
          <w:tcPr>
            <w:tcW w:w="2230" w:type="dxa"/>
            <w:vMerge/>
            <w:tcBorders>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14,086,247.11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14,086,247.11</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8,001,226.28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8,001,226.28</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6,073,784.59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6,073,784.59</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8,039,697.31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8,039,697.31</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8,037,144.10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8,037,144.10</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6,046,549.80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6,046,549.80</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74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6,046,549.80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6,046,549.80</w:t>
            </w:r>
          </w:p>
        </w:tc>
      </w:tr>
    </w:tbl>
    <w:p>
      <w:pPr>
        <w:spacing w:line="240" w:lineRule="auto" w:before="11"/>
        <w:rPr>
          <w:rFonts w:ascii="宋体" w:hAnsi="宋体" w:cs="宋体" w:eastAsia="宋体" w:hint="default"/>
          <w:b/>
          <w:bCs/>
          <w:sz w:val="23"/>
          <w:szCs w:val="23"/>
        </w:rPr>
      </w:pPr>
    </w:p>
    <w:tbl>
      <w:tblPr>
        <w:tblW w:w="0" w:type="auto"/>
        <w:jc w:val="left"/>
        <w:tblInd w:w="759" w:type="dxa"/>
        <w:tblLayout w:type="fixed"/>
        <w:tblCellMar>
          <w:top w:w="0" w:type="dxa"/>
          <w:left w:w="0" w:type="dxa"/>
          <w:bottom w:w="0" w:type="dxa"/>
          <w:right w:w="0" w:type="dxa"/>
        </w:tblCellMar>
        <w:tblLook w:val="01E0"/>
      </w:tblPr>
      <w:tblGrid>
        <w:gridCol w:w="2230"/>
        <w:gridCol w:w="2742"/>
        <w:gridCol w:w="2741"/>
      </w:tblGrid>
      <w:tr>
        <w:trPr>
          <w:trHeight w:val="342" w:hRule="exact"/>
        </w:trPr>
        <w:tc>
          <w:tcPr>
            <w:tcW w:w="2230" w:type="dxa"/>
            <w:vMerge w:val="restart"/>
            <w:tcBorders>
              <w:top w:val="single" w:sz="4" w:space="0" w:color="000000"/>
              <w:left w:val="single" w:sz="4" w:space="0" w:color="000000"/>
              <w:right w:val="single" w:sz="4" w:space="0" w:color="000000"/>
            </w:tcBorders>
          </w:tcPr>
          <w:p>
            <w:pPr/>
          </w:p>
        </w:tc>
        <w:tc>
          <w:tcPr>
            <w:tcW w:w="5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56"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r>
      <w:tr>
        <w:trPr>
          <w:trHeight w:val="342" w:hRule="exact"/>
        </w:trPr>
        <w:tc>
          <w:tcPr>
            <w:tcW w:w="2230" w:type="dxa"/>
            <w:vMerge/>
            <w:tcBorders>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14,907,697.56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14,907,697.56</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11,250,863.26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11,250,863.26</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1,593,318.15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1,593,318.15</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543,019.55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543,019.55</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673,780.63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673,780.63</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b/>
          <w:bCs/>
          <w:sz w:val="29"/>
          <w:szCs w:val="29"/>
        </w:rPr>
      </w:pPr>
    </w:p>
    <w:tbl>
      <w:tblPr>
        <w:tblW w:w="0" w:type="auto"/>
        <w:jc w:val="left"/>
        <w:tblInd w:w="759" w:type="dxa"/>
        <w:tblLayout w:type="fixed"/>
        <w:tblCellMar>
          <w:top w:w="0" w:type="dxa"/>
          <w:left w:w="0" w:type="dxa"/>
          <w:bottom w:w="0" w:type="dxa"/>
          <w:right w:w="0" w:type="dxa"/>
        </w:tblCellMar>
        <w:tblLook w:val="01E0"/>
      </w:tblPr>
      <w:tblGrid>
        <w:gridCol w:w="2230"/>
        <w:gridCol w:w="2742"/>
        <w:gridCol w:w="2741"/>
      </w:tblGrid>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13,730,901.29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13,730,901.29</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2,569,899.64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2,569,899.64</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10,184,625.81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10,184,625.81</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1,176,796.27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1,176,796.27</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576,630.17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576,630.17</w:t>
            </w:r>
          </w:p>
        </w:tc>
      </w:tr>
      <w:tr>
        <w:trPr>
          <w:trHeight w:val="34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600,166.10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600,166.10</w:t>
            </w:r>
          </w:p>
        </w:tc>
      </w:tr>
    </w:tbl>
    <w:p>
      <w:pPr>
        <w:pStyle w:val="BodyText"/>
        <w:spacing w:line="260" w:lineRule="exact" w:before="0"/>
        <w:ind w:left="1407" w:right="3513"/>
        <w:jc w:val="left"/>
        <w:rPr>
          <w:sz w:val="21"/>
          <w:szCs w:val="21"/>
        </w:rPr>
      </w:pPr>
      <w:r>
        <w:rPr/>
        <w:t>企业合并中无承担的被购买方的或有负债</w:t>
      </w:r>
      <w:r>
        <w:rPr>
          <w:sz w:val="21"/>
          <w:szCs w:val="21"/>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7" w:lineRule="auto" w:before="0"/>
        <w:ind w:left="153" w:right="6550"/>
        <w:jc w:val="both"/>
      </w:pPr>
      <w:r>
        <w:rPr/>
        <w:t>可辨认资产、负债公允价值的确定方法： 企业合并中承担的被购买方的或有负债： 无</w:t>
      </w:r>
    </w:p>
    <w:p>
      <w:pPr>
        <w:pStyle w:val="BodyText"/>
        <w:spacing w:line="240" w:lineRule="auto" w:before="29"/>
        <w:ind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4）购买日之前持有的股权按照公允价值重新计量产生的利得或损失" w:id="359"/>
      <w:bookmarkEnd w:id="359"/>
      <w:r>
        <w:rPr>
          <w:b w:val="0"/>
          <w:bCs w:val="0"/>
        </w:rPr>
      </w: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53" w:right="0"/>
        <w:jc w:val="both"/>
      </w:pPr>
      <w:r>
        <w:rPr/>
        <w:t>是否存在通过多次交易分步实现企业合并且在报告期内取得控制权的交易</w:t>
      </w:r>
    </w:p>
    <w:p>
      <w:pPr>
        <w:pStyle w:val="BodyText"/>
        <w:spacing w:line="240" w:lineRule="auto" w:before="116"/>
        <w:ind w:left="153" w:right="0"/>
        <w:jc w:val="both"/>
      </w:pPr>
      <w:r>
        <w:rPr/>
        <w:t>□ 是 √ 否</w:t>
      </w:r>
    </w:p>
    <w:p>
      <w:pPr>
        <w:spacing w:line="240" w:lineRule="auto" w:before="11"/>
        <w:rPr>
          <w:rFonts w:ascii="宋体" w:hAnsi="宋体" w:cs="宋体" w:eastAsia="宋体" w:hint="default"/>
          <w:sz w:val="26"/>
          <w:szCs w:val="26"/>
        </w:rPr>
      </w:pPr>
    </w:p>
    <w:p>
      <w:pPr>
        <w:pStyle w:val="Heading3"/>
        <w:spacing w:line="240" w:lineRule="auto"/>
        <w:ind w:left="153" w:right="0"/>
        <w:jc w:val="both"/>
        <w:rPr>
          <w:b w:val="0"/>
          <w:bCs w:val="0"/>
        </w:rPr>
      </w:pPr>
      <w:bookmarkStart w:name="（5）购买日或合并当期期末无法合理确定合并对价或被购买方可辨认资产、负债公允价值" w:id="360"/>
      <w:bookmarkEnd w:id="360"/>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3"/>
        <w:spacing w:line="537" w:lineRule="auto"/>
        <w:ind w:right="7558"/>
        <w:jc w:val="left"/>
        <w:rPr>
          <w:b w:val="0"/>
          <w:bCs w:val="0"/>
        </w:rPr>
      </w:pPr>
      <w:bookmarkStart w:name="（6）其他说明" w:id="361"/>
      <w:bookmarkEnd w:id="361"/>
      <w:r>
        <w:rPr>
          <w:b w:val="0"/>
          <w:bCs w:val="0"/>
        </w:rPr>
      </w:r>
      <w:r>
        <w:rPr/>
        <w:t>（</w:t>
      </w:r>
      <w:r>
        <w:rPr>
          <w:rFonts w:ascii="宋体" w:hAnsi="宋体" w:cs="宋体" w:eastAsia="宋体" w:hint="default"/>
        </w:rPr>
        <w:t>6</w:t>
      </w:r>
      <w:r>
        <w:rPr/>
        <w:t>）其他说明</w:t>
      </w:r>
      <w:r>
        <w:rPr>
          <w:w w:val="99"/>
        </w:rPr>
        <w:t> </w:t>
      </w:r>
      <w:bookmarkStart w:name="2、同一控制下企业合并" w:id="362"/>
      <w:bookmarkEnd w:id="362"/>
      <w:r>
        <w:rPr>
          <w:w w:val="99"/>
        </w:rPr>
      </w:r>
      <w:r>
        <w:rPr>
          <w:rFonts w:ascii="宋体" w:hAnsi="宋体" w:cs="宋体" w:eastAsia="宋体" w:hint="default"/>
        </w:rPr>
        <w:t>2</w:t>
      </w:r>
      <w:r>
        <w:rPr/>
        <w:t>、同一控制下企业合并</w:t>
      </w:r>
      <w:r>
        <w:rPr>
          <w:b w:val="0"/>
          <w:bCs w:val="0"/>
        </w:rPr>
      </w:r>
    </w:p>
    <w:p>
      <w:pPr>
        <w:pStyle w:val="Heading3"/>
        <w:spacing w:line="240" w:lineRule="auto" w:before="78"/>
        <w:ind w:right="0"/>
        <w:jc w:val="both"/>
        <w:rPr>
          <w:b w:val="0"/>
          <w:bCs w:val="0"/>
        </w:rPr>
      </w:pPr>
      <w:bookmarkStart w:name="（1）本期发生的同一控制下企业合并" w:id="363"/>
      <w:bookmarkEnd w:id="363"/>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合并成本" w:id="364"/>
      <w:bookmarkEnd w:id="364"/>
      <w:r>
        <w:rPr>
          <w:b w:val="0"/>
          <w:bCs w:val="0"/>
        </w:rPr>
      </w:r>
      <w:r>
        <w:rPr/>
        <w:t>（</w:t>
      </w:r>
      <w:r>
        <w:rPr>
          <w:rFonts w:ascii="宋体" w:hAnsi="宋体" w:cs="宋体" w:eastAsia="宋体" w:hint="default"/>
        </w:rPr>
        <w:t>2</w:t>
      </w:r>
      <w:r>
        <w:rPr/>
        <w:t>）合并成本</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right="7612"/>
        <w:jc w:val="left"/>
      </w:pPr>
      <w:r>
        <w:rPr/>
        <w:t>或有对价及其变动的说明： 其他说明：</w:t>
      </w:r>
    </w:p>
    <w:p>
      <w:pPr>
        <w:spacing w:after="0" w:line="357"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3）合并日被合并方资产、负债的账面价值" w:id="365"/>
      <w:bookmarkEnd w:id="365"/>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53" w:right="6533"/>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left="153" w:right="3513"/>
        <w:jc w:val="left"/>
        <w:rPr>
          <w:b w:val="0"/>
          <w:bCs w:val="0"/>
        </w:rPr>
      </w:pPr>
      <w:bookmarkStart w:name="3、反向购买" w:id="366"/>
      <w:bookmarkEnd w:id="366"/>
      <w:r>
        <w:rPr>
          <w:b w:val="0"/>
          <w:bCs w:val="0"/>
        </w:rPr>
      </w:r>
      <w:r>
        <w:rPr>
          <w:rFonts w:ascii="宋体" w:hAnsi="宋体" w:cs="宋体" w:eastAsia="宋体" w:hint="default"/>
        </w:rPr>
        <w:t>3</w:t>
      </w:r>
      <w:r>
        <w:rPr/>
        <w:t>、反向购买</w:t>
      </w:r>
      <w:r>
        <w:rPr>
          <w:b w:val="0"/>
          <w:bCs w:val="0"/>
        </w:rPr>
      </w:r>
    </w:p>
    <w:p>
      <w:pPr>
        <w:spacing w:line="240" w:lineRule="auto" w:before="9"/>
        <w:rPr>
          <w:rFonts w:ascii="宋体" w:hAnsi="宋体" w:cs="宋体" w:eastAsia="宋体" w:hint="default"/>
          <w:b/>
          <w:bCs/>
          <w:sz w:val="27"/>
          <w:szCs w:val="27"/>
        </w:rPr>
      </w:pPr>
    </w:p>
    <w:p>
      <w:pPr>
        <w:pStyle w:val="BodyText"/>
        <w:spacing w:line="319" w:lineRule="auto" w:before="0"/>
        <w:ind w:left="153"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53" w:right="3513"/>
        <w:jc w:val="left"/>
        <w:rPr>
          <w:b w:val="0"/>
          <w:bCs w:val="0"/>
        </w:rPr>
      </w:pPr>
      <w:bookmarkStart w:name="4、处置子公司" w:id="367"/>
      <w:bookmarkEnd w:id="367"/>
      <w:r>
        <w:rPr>
          <w:b w:val="0"/>
          <w:bCs w:val="0"/>
        </w:rPr>
      </w:r>
      <w:r>
        <w:rPr>
          <w:rFonts w:ascii="宋体" w:hAnsi="宋体" w:cs="宋体" w:eastAsia="宋体" w:hint="default"/>
        </w:rPr>
        <w:t>4</w:t>
      </w:r>
      <w:r>
        <w:rPr/>
        <w:t>、处置子公司</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40" w:bottom="1160" w:left="980" w:right="980"/>
        </w:sectPr>
      </w:pPr>
    </w:p>
    <w:p>
      <w:pPr>
        <w:pStyle w:val="BodyText"/>
        <w:spacing w:line="240" w:lineRule="auto"/>
        <w:ind w:left="153" w:right="-19"/>
        <w:jc w:val="left"/>
      </w:pPr>
      <w:r>
        <w:rPr/>
        <w:t>是否存在单次处置对子公司投资即丧失控制权的情形</w:t>
      </w:r>
    </w:p>
    <w:p>
      <w:pPr>
        <w:pStyle w:val="BodyText"/>
        <w:spacing w:line="240" w:lineRule="auto" w:before="116"/>
        <w:ind w:left="153"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浙江汉 鼎手游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10,000,</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完成工 商登记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 w:right="0"/>
              <w:jc w:val="center"/>
              <w:rPr>
                <w:rFonts w:ascii="宋体" w:hAnsi="宋体" w:cs="宋体" w:eastAsia="宋体" w:hint="default"/>
                <w:sz w:val="18"/>
                <w:szCs w:val="18"/>
              </w:rPr>
            </w:pPr>
            <w:r>
              <w:rPr>
                <w:rFonts w:ascii="宋体"/>
                <w:sz w:val="18"/>
              </w:rPr>
              <w:t>2,537,0</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37.44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4013"/>
        <w:jc w:val="left"/>
      </w:pPr>
      <w:r>
        <w:rPr/>
        <w:t>其他说明： 是否存在通过多次交易分步处置对子公司投资且在本期丧失控制权的情形</w:t>
      </w:r>
    </w:p>
    <w:p>
      <w:pPr>
        <w:pStyle w:val="BodyText"/>
        <w:spacing w:line="240" w:lineRule="auto" w:before="26"/>
        <w:ind w:left="153" w:right="3513"/>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5、其他原因的合并范围变动" w:id="368"/>
      <w:bookmarkEnd w:id="368"/>
      <w:r>
        <w:rPr>
          <w:b w:val="0"/>
          <w:bCs w:val="0"/>
        </w:rPr>
      </w:r>
      <w:r>
        <w:rPr>
          <w:rFonts w:ascii="宋体" w:hAnsi="宋体" w:cs="宋体" w:eastAsia="宋体" w:hint="default"/>
        </w:rPr>
        <w:t>5</w:t>
      </w:r>
      <w:r>
        <w:rPr/>
        <w:t>、其他原因的合并范围变动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53" w:right="0"/>
        <w:jc w:val="left"/>
      </w:pPr>
      <w:r>
        <w:rPr/>
        <w:t>说明其他原因导致的合并范围变动（如，新设子公司、清算子公司等）及其相关情况：</w:t>
      </w:r>
    </w:p>
    <w:p>
      <w:pPr>
        <w:spacing w:after="0" w:line="240" w:lineRule="auto"/>
        <w:jc w:val="left"/>
        <w:sectPr>
          <w:type w:val="continuous"/>
          <w:pgSz w:w="11910" w:h="16840"/>
          <w:pgMar w:top="1040" w:bottom="1160" w:left="980" w:right="980"/>
        </w:sectPr>
      </w:pPr>
    </w:p>
    <w:p>
      <w:pPr>
        <w:spacing w:line="240" w:lineRule="auto" w:before="5"/>
        <w:rPr>
          <w:rFonts w:ascii="宋体" w:hAnsi="宋体" w:cs="宋体" w:eastAsia="宋体" w:hint="default"/>
          <w:sz w:val="25"/>
          <w:szCs w:val="25"/>
        </w:rPr>
      </w:pPr>
    </w:p>
    <w:p>
      <w:pPr>
        <w:spacing w:line="501" w:lineRule="auto" w:before="35"/>
        <w:ind w:left="153" w:right="6892" w:firstLine="0"/>
        <w:jc w:val="left"/>
        <w:rPr>
          <w:rFonts w:ascii="宋体" w:hAnsi="宋体" w:cs="宋体" w:eastAsia="宋体" w:hint="default"/>
          <w:sz w:val="21"/>
          <w:szCs w:val="21"/>
        </w:rPr>
      </w:pPr>
      <w:bookmarkStart w:name="6、其他" w:id="369"/>
      <w:bookmarkEnd w:id="369"/>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370"/>
      <w:bookmarkEnd w:id="370"/>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1"/>
      <w:bookmarkEnd w:id="371"/>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109"/>
        <w:ind w:left="153" w:right="3513"/>
        <w:jc w:val="left"/>
        <w:rPr>
          <w:b w:val="0"/>
          <w:bCs w:val="0"/>
        </w:rPr>
      </w:pPr>
      <w:bookmarkStart w:name="（1）企业集团的构成" w:id="372"/>
      <w:bookmarkEnd w:id="372"/>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舟山市智慧城市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浙江汉动信息科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浙江汉爵科技有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四川宇佑通普系 统工程有限公司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广东蜂助手网络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2"/>
              <w:jc w:val="left"/>
              <w:rPr>
                <w:rFonts w:ascii="宋体" w:hAnsi="宋体" w:cs="宋体" w:eastAsia="宋体" w:hint="default"/>
                <w:sz w:val="18"/>
                <w:szCs w:val="18"/>
              </w:rPr>
            </w:pPr>
            <w:r>
              <w:rPr>
                <w:rFonts w:ascii="宋体" w:hAnsi="宋体" w:cs="宋体" w:eastAsia="宋体" w:hint="default"/>
                <w:sz w:val="18"/>
                <w:szCs w:val="18"/>
              </w:rPr>
              <w:t>网络技术的研 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辽宁华迪电子科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辽宁新民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辽宁新民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设备销售、技术 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浙江搜道网络技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计算机网络、技 术开发、销售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成都宇佑信息科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计算机网络、技 术开发、销售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汉鼎国际发展有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境外投资并购， 智慧城市项目产 品进出口结算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53" w:right="185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6712"/>
        <w:jc w:val="left"/>
      </w:pPr>
      <w:r>
        <w:rPr/>
        <w:t>确定公司是代理人还是委托人的依据： 其他说明：</w:t>
      </w:r>
    </w:p>
    <w:p>
      <w:pPr>
        <w:spacing w:after="0" w:line="357"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重要的非全资子公司" w:id="373"/>
      <w:bookmarkEnd w:id="373"/>
      <w:r>
        <w:rPr>
          <w:b w:val="0"/>
          <w:bCs w:val="0"/>
        </w:rPr>
      </w:r>
      <w:r>
        <w:rPr/>
        <w:t>（</w:t>
      </w:r>
      <w:r>
        <w:rPr>
          <w:rFonts w:ascii="宋体" w:hAnsi="宋体" w:cs="宋体" w:eastAsia="宋体" w:hint="default"/>
        </w:rPr>
        <w:t>2</w:t>
      </w:r>
      <w:r>
        <w:rPr/>
        <w:t>）重要的非全资子公司</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浙江汉动信息科技有限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-600,814.71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314,770.37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四川宇佑通普系统工程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766,981.68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6,288,299.88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广东蜂助手网络技术有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4,015,207.68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0" w:right="0"/>
              <w:jc w:val="left"/>
              <w:rPr>
                <w:rFonts w:ascii="宋体" w:hAnsi="宋体" w:cs="宋体" w:eastAsia="宋体" w:hint="default"/>
                <w:sz w:val="18"/>
                <w:szCs w:val="18"/>
              </w:rPr>
            </w:pPr>
            <w:r>
              <w:rPr>
                <w:rFonts w:ascii="宋体"/>
                <w:sz w:val="18"/>
              </w:rPr>
              <w:t>240,733.50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8,632,198.89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浙江搜道网络技术有限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982,064.86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3,028,695.03</w:t>
            </w:r>
          </w:p>
        </w:tc>
      </w:tr>
    </w:tbl>
    <w:p>
      <w:pPr>
        <w:pStyle w:val="BodyText"/>
        <w:spacing w:line="360" w:lineRule="auto" w:before="51"/>
        <w:ind w:right="545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3513"/>
        <w:jc w:val="left"/>
        <w:rPr>
          <w:b w:val="0"/>
          <w:bCs w:val="0"/>
        </w:rPr>
      </w:pPr>
      <w:bookmarkStart w:name="（3）重要非全资子公司的主要财务信息" w:id="374"/>
      <w:bookmarkEnd w:id="374"/>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浙江汉 动信息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1" w:right="0"/>
              <w:jc w:val="center"/>
              <w:rPr>
                <w:rFonts w:ascii="宋体" w:hAnsi="宋体" w:cs="宋体" w:eastAsia="宋体" w:hint="default"/>
                <w:sz w:val="18"/>
                <w:szCs w:val="18"/>
              </w:rPr>
            </w:pPr>
            <w:r>
              <w:rPr>
                <w:rFonts w:ascii="宋体"/>
                <w:sz w:val="18"/>
              </w:rPr>
              <w:t>1,785,2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07.62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3" w:right="0"/>
              <w:jc w:val="left"/>
              <w:rPr>
                <w:rFonts w:ascii="宋体" w:hAnsi="宋体" w:cs="宋体" w:eastAsia="宋体" w:hint="default"/>
                <w:sz w:val="18"/>
                <w:szCs w:val="18"/>
              </w:rPr>
            </w:pPr>
            <w:r>
              <w:rPr>
                <w:rFonts w:ascii="宋体"/>
                <w:sz w:val="18"/>
              </w:rPr>
              <w:t>134,606</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 w:right="0"/>
              <w:jc w:val="center"/>
              <w:rPr>
                <w:rFonts w:ascii="宋体" w:hAnsi="宋体" w:cs="宋体" w:eastAsia="宋体" w:hint="default"/>
                <w:sz w:val="18"/>
                <w:szCs w:val="18"/>
              </w:rPr>
            </w:pPr>
            <w:r>
              <w:rPr>
                <w:rFonts w:ascii="宋体"/>
                <w:sz w:val="18"/>
              </w:rPr>
              <w:t>1,919,8</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14.52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left"/>
              <w:rPr>
                <w:rFonts w:ascii="宋体" w:hAnsi="宋体" w:cs="宋体" w:eastAsia="宋体" w:hint="default"/>
                <w:sz w:val="18"/>
                <w:szCs w:val="18"/>
              </w:rPr>
            </w:pPr>
            <w:r>
              <w:rPr>
                <w:rFonts w:ascii="宋体"/>
                <w:sz w:val="18"/>
              </w:rPr>
              <w:t>345,962</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.69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1" w:right="0"/>
              <w:jc w:val="left"/>
              <w:rPr>
                <w:rFonts w:ascii="宋体" w:hAnsi="宋体" w:cs="宋体" w:eastAsia="宋体" w:hint="default"/>
                <w:sz w:val="18"/>
                <w:szCs w:val="18"/>
              </w:rPr>
            </w:pPr>
            <w:r>
              <w:rPr>
                <w:rFonts w:ascii="宋体"/>
                <w:sz w:val="18"/>
              </w:rPr>
              <w:t>345,962</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 w:right="0"/>
              <w:jc w:val="center"/>
              <w:rPr>
                <w:rFonts w:ascii="宋体" w:hAnsi="宋体" w:cs="宋体" w:eastAsia="宋体" w:hint="default"/>
                <w:sz w:val="18"/>
                <w:szCs w:val="18"/>
              </w:rPr>
            </w:pPr>
            <w:r>
              <w:rPr>
                <w:rFonts w:ascii="宋体"/>
                <w:sz w:val="18"/>
              </w:rPr>
              <w:t>4,636,7</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56.91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1" w:right="0"/>
              <w:jc w:val="left"/>
              <w:rPr>
                <w:rFonts w:ascii="宋体" w:hAnsi="宋体" w:cs="宋体" w:eastAsia="宋体" w:hint="default"/>
                <w:sz w:val="18"/>
                <w:szCs w:val="18"/>
              </w:rPr>
            </w:pPr>
            <w:r>
              <w:rPr>
                <w:rFonts w:ascii="宋体"/>
                <w:sz w:val="18"/>
              </w:rPr>
              <w:t>116,534</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 w:right="0"/>
              <w:jc w:val="center"/>
              <w:rPr>
                <w:rFonts w:ascii="宋体" w:hAnsi="宋体" w:cs="宋体" w:eastAsia="宋体" w:hint="default"/>
                <w:sz w:val="18"/>
                <w:szCs w:val="18"/>
              </w:rPr>
            </w:pPr>
            <w:r>
              <w:rPr>
                <w:rFonts w:ascii="宋体"/>
                <w:sz w:val="18"/>
              </w:rPr>
              <w:t>4,753,2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90.93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left"/>
              <w:rPr>
                <w:rFonts w:ascii="宋体" w:hAnsi="宋体" w:cs="宋体" w:eastAsia="宋体" w:hint="default"/>
                <w:sz w:val="18"/>
                <w:szCs w:val="18"/>
              </w:rPr>
            </w:pPr>
            <w:r>
              <w:rPr>
                <w:rFonts w:ascii="宋体"/>
                <w:sz w:val="18"/>
              </w:rPr>
              <w:t>175,365</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3" w:right="0"/>
              <w:jc w:val="left"/>
              <w:rPr>
                <w:rFonts w:ascii="宋体" w:hAnsi="宋体" w:cs="宋体" w:eastAsia="宋体" w:hint="default"/>
                <w:sz w:val="18"/>
                <w:szCs w:val="18"/>
              </w:rPr>
            </w:pPr>
            <w:r>
              <w:rPr>
                <w:rFonts w:ascii="宋体"/>
                <w:sz w:val="18"/>
              </w:rPr>
              <w:t>175,365</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.54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四川宇 佑通普 系统工 程有限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60,087,</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325.79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1,657,6</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07.59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61,744,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933.38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36,591,</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733.84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36,591,</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733.84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51,727,</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942.15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2,609,5</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25.48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54,337,</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467.63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32,252,</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194.81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32,252,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194.81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广东蜂 助手网 络技术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11,502,</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563.94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14,316,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210.54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25,818,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774.48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4,238,2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77.26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4,238,2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77.26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12,329,</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101.15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1,380,2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88.84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13,709,</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389.99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1,926,1</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78.48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1,926,1</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78.48</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浙江搜 道网络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left"/>
              <w:rPr>
                <w:rFonts w:ascii="宋体" w:hAnsi="宋体" w:cs="宋体" w:eastAsia="宋体" w:hint="default"/>
                <w:sz w:val="18"/>
                <w:szCs w:val="18"/>
              </w:rPr>
            </w:pPr>
            <w:r>
              <w:rPr>
                <w:rFonts w:ascii="宋体"/>
                <w:sz w:val="18"/>
              </w:rPr>
              <w:t>21,881,</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581.46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 w:right="0"/>
              <w:jc w:val="center"/>
              <w:rPr>
                <w:rFonts w:ascii="宋体" w:hAnsi="宋体" w:cs="宋体" w:eastAsia="宋体" w:hint="default"/>
                <w:sz w:val="18"/>
                <w:szCs w:val="18"/>
              </w:rPr>
            </w:pPr>
            <w:r>
              <w:rPr>
                <w:rFonts w:ascii="宋体"/>
                <w:sz w:val="18"/>
              </w:rPr>
              <w:t>1,009,1</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67.70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3" w:right="0"/>
              <w:jc w:val="left"/>
              <w:rPr>
                <w:rFonts w:ascii="宋体" w:hAnsi="宋体" w:cs="宋体" w:eastAsia="宋体" w:hint="default"/>
                <w:sz w:val="18"/>
                <w:szCs w:val="18"/>
              </w:rPr>
            </w:pPr>
            <w:r>
              <w:rPr>
                <w:rFonts w:ascii="宋体"/>
                <w:sz w:val="18"/>
              </w:rPr>
              <w:t>22,890,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749.16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left"/>
              <w:rPr>
                <w:rFonts w:ascii="宋体" w:hAnsi="宋体" w:cs="宋体" w:eastAsia="宋体" w:hint="default"/>
                <w:sz w:val="18"/>
                <w:szCs w:val="18"/>
              </w:rPr>
            </w:pPr>
            <w:r>
              <w:rPr>
                <w:rFonts w:ascii="宋体"/>
                <w:sz w:val="18"/>
              </w:rPr>
              <w:t>16,408,</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394.71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2" w:right="0"/>
              <w:jc w:val="left"/>
              <w:rPr>
                <w:rFonts w:ascii="宋体" w:hAnsi="宋体" w:cs="宋体" w:eastAsia="宋体" w:hint="default"/>
                <w:sz w:val="18"/>
                <w:szCs w:val="18"/>
              </w:rPr>
            </w:pPr>
            <w:r>
              <w:rPr>
                <w:rFonts w:ascii="宋体"/>
                <w:sz w:val="18"/>
              </w:rPr>
              <w:t>301,344</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1" w:right="0"/>
              <w:jc w:val="left"/>
              <w:rPr>
                <w:rFonts w:ascii="宋体" w:hAnsi="宋体" w:cs="宋体" w:eastAsia="宋体" w:hint="default"/>
                <w:sz w:val="18"/>
                <w:szCs w:val="18"/>
              </w:rPr>
            </w:pPr>
            <w:r>
              <w:rPr>
                <w:rFonts w:ascii="宋体"/>
                <w:sz w:val="18"/>
              </w:rPr>
              <w:t>16,709,</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738.89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 w:right="0"/>
              <w:jc w:val="center"/>
              <w:rPr>
                <w:rFonts w:ascii="宋体" w:hAnsi="宋体" w:cs="宋体" w:eastAsia="宋体" w:hint="default"/>
                <w:sz w:val="18"/>
                <w:szCs w:val="18"/>
              </w:rPr>
            </w:pPr>
            <w:r>
              <w:rPr>
                <w:rFonts w:ascii="宋体"/>
                <w:sz w:val="18"/>
              </w:rPr>
              <w:t>2,955,5</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32.38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 w:right="0"/>
              <w:jc w:val="center"/>
              <w:rPr>
                <w:rFonts w:ascii="宋体" w:hAnsi="宋体" w:cs="宋体" w:eastAsia="宋体" w:hint="default"/>
                <w:sz w:val="18"/>
                <w:szCs w:val="18"/>
              </w:rPr>
            </w:pPr>
            <w:r>
              <w:rPr>
                <w:rFonts w:ascii="宋体"/>
                <w:sz w:val="18"/>
              </w:rPr>
              <w:t>1,256,5</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66.15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 w:right="0"/>
              <w:jc w:val="center"/>
              <w:rPr>
                <w:rFonts w:ascii="宋体" w:hAnsi="宋体" w:cs="宋体" w:eastAsia="宋体" w:hint="default"/>
                <w:sz w:val="18"/>
                <w:szCs w:val="18"/>
              </w:rPr>
            </w:pPr>
            <w:r>
              <w:rPr>
                <w:rFonts w:ascii="宋体"/>
                <w:sz w:val="18"/>
              </w:rPr>
              <w:t>4,212,0</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98.53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1" w:right="0"/>
              <w:jc w:val="center"/>
              <w:rPr>
                <w:rFonts w:ascii="宋体" w:hAnsi="宋体" w:cs="宋体" w:eastAsia="宋体" w:hint="default"/>
                <w:sz w:val="18"/>
                <w:szCs w:val="18"/>
              </w:rPr>
            </w:pPr>
            <w:r>
              <w:rPr>
                <w:rFonts w:ascii="宋体"/>
                <w:sz w:val="18"/>
              </w:rPr>
              <w:t>1,755,0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97.43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left"/>
              <w:rPr>
                <w:rFonts w:ascii="宋体" w:hAnsi="宋体" w:cs="宋体" w:eastAsia="宋体" w:hint="default"/>
                <w:sz w:val="18"/>
                <w:szCs w:val="18"/>
              </w:rPr>
            </w:pPr>
            <w:r>
              <w:rPr>
                <w:rFonts w:ascii="宋体"/>
                <w:sz w:val="18"/>
              </w:rPr>
              <w:t>600,072</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 w:right="0"/>
              <w:jc w:val="center"/>
              <w:rPr>
                <w:rFonts w:ascii="宋体" w:hAnsi="宋体" w:cs="宋体" w:eastAsia="宋体" w:hint="default"/>
                <w:sz w:val="18"/>
                <w:szCs w:val="18"/>
              </w:rPr>
            </w:pPr>
            <w:r>
              <w:rPr>
                <w:rFonts w:ascii="宋体"/>
                <w:sz w:val="18"/>
              </w:rPr>
              <w:t>2,355,1</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70.08</w:t>
            </w:r>
          </w:p>
        </w:tc>
      </w:tr>
    </w:tbl>
    <w:p>
      <w:pPr>
        <w:spacing w:after="0" w:line="240" w:lineRule="auto"/>
        <w:jc w:val="center"/>
        <w:rPr>
          <w:rFonts w:ascii="宋体" w:hAnsi="宋体" w:cs="宋体" w:eastAsia="宋体" w:hint="default"/>
          <w:sz w:val="18"/>
          <w:szCs w:val="18"/>
        </w:rPr>
        <w:sectPr>
          <w:pgSz w:w="11910" w:h="16840"/>
          <w:pgMar w:header="747" w:footer="979" w:top="1040" w:bottom="1160" w:left="980" w:right="980"/>
        </w:sectPr>
      </w:pPr>
    </w:p>
    <w:p>
      <w:pPr>
        <w:spacing w:line="240" w:lineRule="auto" w:before="10"/>
        <w:rPr>
          <w:rFonts w:ascii="宋体" w:hAnsi="宋体" w:cs="宋体" w:eastAsia="宋体" w:hint="default"/>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浙江汉动信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8" w:right="0"/>
              <w:jc w:val="left"/>
              <w:rPr>
                <w:rFonts w:ascii="宋体" w:hAnsi="宋体" w:cs="宋体" w:eastAsia="宋体" w:hint="default"/>
                <w:sz w:val="18"/>
                <w:szCs w:val="18"/>
              </w:rPr>
            </w:pPr>
            <w:r>
              <w:rPr>
                <w:rFonts w:ascii="宋体"/>
                <w:sz w:val="18"/>
              </w:rPr>
              <w:t>188,699.20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-3,004,073.</w:t>
            </w:r>
          </w:p>
          <w:p>
            <w:pPr>
              <w:pStyle w:val="TableParagraph"/>
              <w:spacing w:line="240" w:lineRule="auto" w:before="76"/>
              <w:ind w:right="20"/>
              <w:jc w:val="right"/>
              <w:rPr>
                <w:rFonts w:ascii="宋体" w:hAnsi="宋体" w:cs="宋体" w:eastAsia="宋体" w:hint="default"/>
                <w:sz w:val="18"/>
                <w:szCs w:val="18"/>
              </w:rPr>
            </w:pPr>
            <w:r>
              <w:rPr>
                <w:rFonts w:ascii="宋体"/>
                <w:sz w:val="18"/>
              </w:rPr>
              <w:t>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-3,004,073.</w:t>
            </w:r>
          </w:p>
          <w:p>
            <w:pPr>
              <w:pStyle w:val="TableParagraph"/>
              <w:spacing w:line="240" w:lineRule="auto" w:before="76"/>
              <w:ind w:right="20"/>
              <w:jc w:val="right"/>
              <w:rPr>
                <w:rFonts w:ascii="宋体" w:hAnsi="宋体" w:cs="宋体" w:eastAsia="宋体" w:hint="default"/>
                <w:sz w:val="18"/>
                <w:szCs w:val="18"/>
              </w:rPr>
            </w:pPr>
            <w:r>
              <w:rPr>
                <w:rFonts w:ascii="宋体"/>
                <w:sz w:val="18"/>
              </w:rPr>
              <w:t>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-2,839,305.</w:t>
            </w:r>
          </w:p>
          <w:p>
            <w:pPr>
              <w:pStyle w:val="TableParagraph"/>
              <w:spacing w:line="240" w:lineRule="auto" w:before="76"/>
              <w:ind w:right="20"/>
              <w:jc w:val="right"/>
              <w:rPr>
                <w:rFonts w:ascii="宋体" w:hAnsi="宋体" w:cs="宋体" w:eastAsia="宋体" w:hint="default"/>
                <w:sz w:val="18"/>
                <w:szCs w:val="18"/>
              </w:rPr>
            </w:pPr>
            <w:r>
              <w:rPr>
                <w:rFonts w:ascii="宋体"/>
                <w:sz w:val="18"/>
              </w:rPr>
              <w:t>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 w:right="0"/>
              <w:jc w:val="center"/>
              <w:rPr>
                <w:rFonts w:ascii="宋体" w:hAnsi="宋体" w:cs="宋体" w:eastAsia="宋体" w:hint="default"/>
                <w:sz w:val="18"/>
                <w:szCs w:val="18"/>
              </w:rPr>
            </w:pPr>
            <w:r>
              <w:rPr>
                <w:rFonts w:ascii="宋体"/>
                <w:sz w:val="18"/>
              </w:rPr>
              <w:t>-422,074.61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-422,074.61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center"/>
              <w:rPr>
                <w:rFonts w:ascii="宋体" w:hAnsi="宋体" w:cs="宋体" w:eastAsia="宋体" w:hint="default"/>
                <w:sz w:val="18"/>
                <w:szCs w:val="18"/>
              </w:rPr>
            </w:pPr>
            <w:r>
              <w:rPr>
                <w:rFonts w:ascii="宋体"/>
                <w:sz w:val="18"/>
              </w:rPr>
              <w:t>-353,832.27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四川宇佑通 普系统工程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48,310,511.</w:t>
            </w:r>
          </w:p>
          <w:p>
            <w:pPr>
              <w:pStyle w:val="TableParagraph"/>
              <w:spacing w:line="240" w:lineRule="auto" w:before="76"/>
              <w:ind w:right="20"/>
              <w:jc w:val="right"/>
              <w:rPr>
                <w:rFonts w:ascii="宋体" w:hAnsi="宋体" w:cs="宋体" w:eastAsia="宋体" w:hint="default"/>
                <w:sz w:val="18"/>
                <w:szCs w:val="18"/>
              </w:rPr>
            </w:pPr>
            <w:r>
              <w:rPr>
                <w:rFonts w:ascii="宋体"/>
                <w:sz w:val="18"/>
              </w:rPr>
              <w:t>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3,067,926.7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3,067,926.7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5,646,764.4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30,635,224.</w:t>
            </w:r>
          </w:p>
          <w:p>
            <w:pPr>
              <w:pStyle w:val="TableParagraph"/>
              <w:spacing w:line="240" w:lineRule="auto" w:before="76"/>
              <w:ind w:right="20"/>
              <w:jc w:val="right"/>
              <w:rPr>
                <w:rFonts w:ascii="宋体" w:hAnsi="宋体" w:cs="宋体" w:eastAsia="宋体" w:hint="default"/>
                <w:sz w:val="18"/>
                <w:szCs w:val="18"/>
              </w:rPr>
            </w:pPr>
            <w:r>
              <w:rPr>
                <w:rFonts w:ascii="宋体"/>
                <w:sz w:val="18"/>
              </w:rPr>
              <w:t>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2,988,882.0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2,988,882.0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center"/>
              <w:rPr>
                <w:rFonts w:ascii="宋体" w:hAnsi="宋体" w:cs="宋体" w:eastAsia="宋体" w:hint="default"/>
                <w:sz w:val="18"/>
                <w:szCs w:val="18"/>
              </w:rPr>
            </w:pPr>
            <w:r>
              <w:rPr>
                <w:rFonts w:ascii="宋体"/>
                <w:sz w:val="18"/>
              </w:rPr>
              <w:t>-236,209.42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广东蜂助手 网络技术有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24,695,395.</w:t>
            </w:r>
          </w:p>
          <w:p>
            <w:pPr>
              <w:pStyle w:val="TableParagraph"/>
              <w:spacing w:line="240" w:lineRule="auto" w:before="76"/>
              <w:ind w:right="20"/>
              <w:jc w:val="right"/>
              <w:rPr>
                <w:rFonts w:ascii="宋体" w:hAnsi="宋体" w:cs="宋体" w:eastAsia="宋体" w:hint="default"/>
                <w:sz w:val="18"/>
                <w:szCs w:val="18"/>
              </w:rPr>
            </w:pPr>
            <w:r>
              <w:rPr>
                <w:rFonts w:ascii="宋体"/>
                <w:sz w:val="18"/>
              </w:rPr>
              <w:t>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10,038,019.</w:t>
            </w:r>
          </w:p>
          <w:p>
            <w:pPr>
              <w:pStyle w:val="TableParagraph"/>
              <w:spacing w:line="240" w:lineRule="auto" w:before="76"/>
              <w:ind w:right="20"/>
              <w:jc w:val="right"/>
              <w:rPr>
                <w:rFonts w:ascii="宋体" w:hAnsi="宋体" w:cs="宋体" w:eastAsia="宋体" w:hint="default"/>
                <w:sz w:val="18"/>
                <w:szCs w:val="18"/>
              </w:rPr>
            </w:pPr>
            <w:r>
              <w:rPr>
                <w:rFonts w:ascii="宋体"/>
                <w:sz w:val="18"/>
              </w:rPr>
              <w:t>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10,038,019.</w:t>
            </w:r>
          </w:p>
          <w:p>
            <w:pPr>
              <w:pStyle w:val="TableParagraph"/>
              <w:spacing w:line="240" w:lineRule="auto" w:before="76"/>
              <w:ind w:right="20"/>
              <w:jc w:val="right"/>
              <w:rPr>
                <w:rFonts w:ascii="宋体" w:hAnsi="宋体" w:cs="宋体" w:eastAsia="宋体" w:hint="default"/>
                <w:sz w:val="18"/>
                <w:szCs w:val="18"/>
              </w:rPr>
            </w:pPr>
            <w:r>
              <w:rPr>
                <w:rFonts w:ascii="宋体"/>
                <w:sz w:val="18"/>
              </w:rPr>
              <w:t>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8,458,000.9</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2,557,256.7</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 w:right="0"/>
              <w:jc w:val="center"/>
              <w:rPr>
                <w:rFonts w:ascii="宋体" w:hAnsi="宋体" w:cs="宋体" w:eastAsia="宋体" w:hint="default"/>
                <w:sz w:val="18"/>
                <w:szCs w:val="18"/>
              </w:rPr>
            </w:pPr>
            <w:r>
              <w:rPr>
                <w:rFonts w:ascii="宋体"/>
                <w:sz w:val="18"/>
              </w:rPr>
              <w:t>938,563.29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938,563.29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center"/>
              <w:rPr>
                <w:rFonts w:ascii="宋体" w:hAnsi="宋体" w:cs="宋体" w:eastAsia="宋体" w:hint="default"/>
                <w:sz w:val="18"/>
                <w:szCs w:val="18"/>
              </w:rPr>
            </w:pPr>
            <w:r>
              <w:rPr>
                <w:rFonts w:ascii="宋体"/>
                <w:sz w:val="18"/>
              </w:rPr>
              <w:t>-506,534.51</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浙江搜道网 络技术有限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4,214,699.3</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2,004,214.0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2,004,214.0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5,047,833.3</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3513"/>
        <w:jc w:val="left"/>
        <w:rPr>
          <w:b w:val="0"/>
          <w:bCs w:val="0"/>
        </w:rPr>
      </w:pPr>
      <w:bookmarkStart w:name="（4）使用企业集团资产和清偿企业集团债务的重大限制" w:id="375"/>
      <w:bookmarkEnd w:id="375"/>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3"/>
        <w:rPr>
          <w:rFonts w:ascii="宋体" w:hAnsi="宋体" w:cs="宋体" w:eastAsia="宋体" w:hint="default"/>
          <w:b/>
          <w:bCs/>
          <w:sz w:val="25"/>
          <w:szCs w:val="25"/>
        </w:rPr>
      </w:pPr>
    </w:p>
    <w:p>
      <w:pPr>
        <w:pStyle w:val="Heading3"/>
        <w:spacing w:line="576" w:lineRule="auto"/>
        <w:ind w:right="3207"/>
        <w:jc w:val="left"/>
        <w:rPr>
          <w:b w:val="0"/>
          <w:bCs w:val="0"/>
        </w:rPr>
      </w:pPr>
      <w:bookmarkStart w:name="（5）向纳入合并财务报表范围的结构化主体提供的财务支持或其他支持" w:id="376"/>
      <w:bookmarkEnd w:id="376"/>
      <w:r>
        <w:rPr>
          <w:b w:val="0"/>
          <w:bCs w:val="0"/>
        </w:rPr>
      </w:r>
      <w:r>
        <w:rPr>
          <w:w w:val="95"/>
        </w:rPr>
        <w:t>（</w:t>
      </w:r>
      <w:r>
        <w:rPr>
          <w:rFonts w:ascii="宋体" w:hAnsi="宋体" w:cs="宋体" w:eastAsia="宋体" w:hint="default"/>
          <w:w w:val="95"/>
        </w:rPr>
        <w:t>5</w:t>
      </w:r>
      <w:r>
        <w:rPr>
          <w:w w:val="95"/>
        </w:rPr>
        <w:t>）向纳入合并财务报表范围的结构化主体提供的财务支持或其他支持</w:t>
      </w:r>
      <w:r>
        <w:rPr>
          <w:spacing w:val="23"/>
          <w:w w:val="95"/>
        </w:rPr>
        <w:t> </w:t>
      </w:r>
      <w:r>
        <w:rPr>
          <w:spacing w:val="23"/>
          <w:w w:val="95"/>
        </w:rPr>
      </w:r>
      <w:r>
        <w:rPr>
          <w:rFonts w:ascii="宋体" w:hAnsi="宋体" w:cs="宋体" w:eastAsia="宋体" w:hint="default"/>
          <w:b w:val="0"/>
          <w:bCs w:val="0"/>
          <w:sz w:val="18"/>
          <w:szCs w:val="18"/>
        </w:rPr>
        <w:t>其他说明： </w:t>
      </w:r>
      <w:bookmarkStart w:name="2、在子公司的所有者权益份额发生变化且仍控制子公司的交易" w:id="377"/>
      <w:bookmarkEnd w:id="377"/>
      <w:r>
        <w:rPr>
          <w:rFonts w:ascii="宋体" w:hAnsi="宋体" w:cs="宋体" w:eastAsia="宋体" w:hint="default"/>
          <w:b w:val="0"/>
          <w:bCs w:val="0"/>
          <w:sz w:val="18"/>
          <w:szCs w:val="18"/>
        </w:rPr>
      </w:r>
      <w:r>
        <w:rPr>
          <w:rFonts w:ascii="宋体" w:hAnsi="宋体" w:cs="宋体" w:eastAsia="宋体" w:hint="default"/>
        </w:rPr>
        <w:t>2</w:t>
      </w:r>
      <w:r>
        <w:rPr/>
        <w:t>、在子公司的所有者权益份额发生变化且仍控制子公司的交易</w:t>
      </w:r>
      <w:r>
        <w:rPr>
          <w:b w:val="0"/>
          <w:bCs w:val="0"/>
        </w:rPr>
      </w:r>
    </w:p>
    <w:p>
      <w:pPr>
        <w:pStyle w:val="Heading3"/>
        <w:spacing w:line="240" w:lineRule="auto" w:before="45"/>
        <w:ind w:right="3513"/>
        <w:jc w:val="left"/>
        <w:rPr>
          <w:b w:val="0"/>
          <w:bCs w:val="0"/>
        </w:rPr>
      </w:pPr>
      <w:bookmarkStart w:name="（1）在子公司所有者权益份额发生变化的情况说明" w:id="378"/>
      <w:bookmarkEnd w:id="378"/>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2）交易对于少数股东权益及归属于母公司所有者权益的影响" w:id="379"/>
      <w:bookmarkEnd w:id="379"/>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3、在合营安排或联营企业中的权益" w:id="380"/>
      <w:bookmarkEnd w:id="380"/>
      <w:r>
        <w:rPr>
          <w:b w:val="0"/>
          <w:bCs w:val="0"/>
        </w:rPr>
      </w:r>
      <w:r>
        <w:rPr>
          <w:rFonts w:ascii="宋体" w:hAnsi="宋体" w:cs="宋体" w:eastAsia="宋体" w:hint="default"/>
        </w:rPr>
        <w:t>3</w:t>
      </w:r>
      <w:r>
        <w:rPr/>
        <w:t>、在合营安排或联营企业中的权益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1）重要的合营企业或联营企业" w:id="381"/>
      <w:bookmarkEnd w:id="381"/>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深圳市云蜂智慧 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93" w:right="0"/>
              <w:jc w:val="left"/>
              <w:rPr>
                <w:rFonts w:ascii="宋体" w:hAnsi="宋体" w:cs="宋体" w:eastAsia="宋体" w:hint="default"/>
                <w:sz w:val="18"/>
                <w:szCs w:val="18"/>
              </w:rPr>
            </w:pPr>
            <w:r>
              <w:rPr>
                <w:rFonts w:ascii="宋体"/>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浙江中城智慧城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sz w:val="18"/>
              </w:rPr>
              <w:t>23.81%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b/>
          <w:bCs/>
          <w:sz w:val="29"/>
          <w:szCs w:val="29"/>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市规划咨询有限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宋体" w:hAnsi="宋体" w:cs="宋体" w:eastAsia="宋体" w:hint="default"/>
        </w:rPr>
        <w:t>20%</w:t>
      </w:r>
      <w:r>
        <w:rPr/>
        <w:t>以下表决权但具有重大影响，或者持有</w:t>
      </w:r>
      <w:r>
        <w:rPr>
          <w:spacing w:val="-46"/>
        </w:rPr>
        <w:t> </w:t>
      </w:r>
      <w:r>
        <w:rPr>
          <w:rFonts w:ascii="宋体" w:hAnsi="宋体" w:cs="宋体" w:eastAsia="宋体" w:hint="default"/>
        </w:rPr>
        <w:t>20%</w:t>
      </w:r>
      <w:r>
        <w:rPr/>
        <w:t>或以上表决权但不具有重大影响的依据：</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重要合营企业的主要财务信息" w:id="382"/>
      <w:bookmarkEnd w:id="382"/>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3）重要联营企业的主要财务信息" w:id="383"/>
      <w:bookmarkEnd w:id="383"/>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13"/>
        <w:rPr>
          <w:rFonts w:ascii="宋体" w:hAnsi="宋体" w:cs="宋体" w:eastAsia="宋体" w:hint="default"/>
          <w:b/>
          <w:bCs/>
          <w:sz w:val="26"/>
          <w:szCs w:val="26"/>
        </w:rPr>
      </w:pPr>
    </w:p>
    <w:tbl>
      <w:tblPr>
        <w:tblW w:w="0" w:type="auto"/>
        <w:jc w:val="left"/>
        <w:tblInd w:w="795" w:type="dxa"/>
        <w:tblLayout w:type="fixed"/>
        <w:tblCellMar>
          <w:top w:w="0" w:type="dxa"/>
          <w:left w:w="0" w:type="dxa"/>
          <w:bottom w:w="0" w:type="dxa"/>
          <w:right w:w="0" w:type="dxa"/>
        </w:tblCellMar>
        <w:tblLook w:val="01E0"/>
      </w:tblPr>
      <w:tblGrid>
        <w:gridCol w:w="1564"/>
        <w:gridCol w:w="1881"/>
        <w:gridCol w:w="1601"/>
        <w:gridCol w:w="1748"/>
        <w:gridCol w:w="1598"/>
      </w:tblGrid>
      <w:tr>
        <w:trPr>
          <w:trHeight w:val="342" w:hRule="exact"/>
        </w:trPr>
        <w:tc>
          <w:tcPr>
            <w:tcW w:w="1564"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654" w:hRule="exact"/>
        </w:trPr>
        <w:tc>
          <w:tcPr>
            <w:tcW w:w="1564" w:type="dxa"/>
            <w:vMerge/>
            <w:tcBorders>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4"/>
              <w:jc w:val="left"/>
              <w:rPr>
                <w:rFonts w:ascii="宋体" w:hAnsi="宋体" w:cs="宋体" w:eastAsia="宋体" w:hint="default"/>
                <w:sz w:val="18"/>
                <w:szCs w:val="18"/>
              </w:rPr>
            </w:pPr>
            <w:r>
              <w:rPr>
                <w:rFonts w:ascii="宋体" w:hAnsi="宋体" w:cs="宋体" w:eastAsia="宋体" w:hint="default"/>
                <w:sz w:val="18"/>
                <w:szCs w:val="18"/>
              </w:rPr>
              <w:t>浙江中城智慧城市规划 咨询有限公司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深圳市云蜂智慧传 媒有限公司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11"/>
              <w:jc w:val="left"/>
              <w:rPr>
                <w:rFonts w:ascii="宋体" w:hAnsi="宋体" w:cs="宋体" w:eastAsia="宋体" w:hint="default"/>
                <w:sz w:val="18"/>
                <w:szCs w:val="18"/>
              </w:rPr>
            </w:pPr>
            <w:r>
              <w:rPr>
                <w:rFonts w:ascii="宋体" w:hAnsi="宋体" w:cs="宋体" w:eastAsia="宋体" w:hint="default"/>
                <w:sz w:val="18"/>
                <w:szCs w:val="18"/>
              </w:rPr>
              <w:t>浙江中城智慧城市规 划咨询有限公司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3"/>
              <w:jc w:val="left"/>
              <w:rPr>
                <w:rFonts w:ascii="宋体" w:hAnsi="宋体" w:cs="宋体" w:eastAsia="宋体" w:hint="default"/>
                <w:sz w:val="18"/>
                <w:szCs w:val="18"/>
              </w:rPr>
            </w:pPr>
            <w:r>
              <w:rPr>
                <w:rFonts w:ascii="宋体" w:hAnsi="宋体" w:cs="宋体" w:eastAsia="宋体" w:hint="default"/>
                <w:sz w:val="18"/>
                <w:szCs w:val="18"/>
              </w:rPr>
              <w:t>深圳市云蜂智慧传 媒有限公司</w:t>
            </w: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6,699,434.30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2,974,318.76</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951,274.25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1,971,496.80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7,650,708.55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4,945,815.56</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179,495.90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154,770.20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179,495.90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154,770.20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12"/>
                <w:sz w:val="18"/>
                <w:szCs w:val="18"/>
              </w:rPr>
              <w:t>归属于母公司股东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7,471,212.65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4,791,045.36</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12"/>
                <w:sz w:val="18"/>
                <w:szCs w:val="18"/>
              </w:rPr>
              <w:t>按持股比例计算的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净资产份额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1,778,858.38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1,437,313.61</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12"/>
                <w:sz w:val="18"/>
                <w:szCs w:val="18"/>
              </w:rPr>
              <w:t>对联营企业权益投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资的账面价值</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7,942,803.16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3,937,013.61</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926,213.59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205,988.73</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-4,228,787.35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-209,954.64</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-4,228,787.35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-209,954.64</w:t>
            </w: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4" w:type="dxa"/>
            <w:tcBorders>
              <w:top w:val="single" w:sz="4" w:space="0" w:color="000000"/>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12"/>
                <w:sz w:val="18"/>
                <w:szCs w:val="18"/>
              </w:rPr>
              <w:t>本年度收到的来自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联营企业的股利</w:t>
            </w:r>
          </w:p>
        </w:tc>
        <w:tc>
          <w:tcPr>
            <w:tcW w:w="188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4）上重要的合营企业和联营企业的汇总财务信息" w:id="384"/>
      <w:bookmarkEnd w:id="384"/>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148,113.13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-31,886.87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-31,886.87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385"/>
      <w:bookmarkEnd w:id="385"/>
      <w:r>
        <w:rPr>
          <w:b w:val="0"/>
          <w:bCs w:val="0"/>
        </w:rPr>
      </w: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3513"/>
        <w:jc w:val="left"/>
        <w:rPr>
          <w:b w:val="0"/>
          <w:bCs w:val="0"/>
        </w:rPr>
      </w:pPr>
      <w:bookmarkStart w:name="（6）合营企业或联营企业发生的超额亏损" w:id="386"/>
      <w:bookmarkEnd w:id="386"/>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7）与合营企业投资相关的未确认承诺" w:id="387"/>
      <w:bookmarkEnd w:id="387"/>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11"/>
        <w:rPr>
          <w:rFonts w:ascii="宋体" w:hAnsi="宋体" w:cs="宋体" w:eastAsia="宋体" w:hint="default"/>
          <w:b/>
          <w:bCs/>
          <w:sz w:val="25"/>
          <w:szCs w:val="25"/>
        </w:rPr>
      </w:pPr>
    </w:p>
    <w:p>
      <w:pPr>
        <w:pStyle w:val="Heading3"/>
        <w:spacing w:line="535" w:lineRule="auto"/>
        <w:ind w:right="5239"/>
        <w:jc w:val="left"/>
        <w:rPr>
          <w:b w:val="0"/>
          <w:bCs w:val="0"/>
        </w:rPr>
      </w:pPr>
      <w:bookmarkStart w:name="（8）与合营企业或联营企业投资相关的或有负债" w:id="388"/>
      <w:bookmarkEnd w:id="388"/>
      <w:r>
        <w:rPr>
          <w:b w:val="0"/>
          <w:bCs w:val="0"/>
        </w:rPr>
      </w:r>
      <w:r>
        <w:rPr/>
        <w:t>（</w:t>
      </w:r>
      <w:r>
        <w:rPr>
          <w:rFonts w:ascii="宋体" w:hAnsi="宋体" w:cs="宋体" w:eastAsia="宋体" w:hint="default"/>
        </w:rPr>
        <w:t>8</w:t>
      </w:r>
      <w:r>
        <w:rPr/>
        <w:t>）与合营企业或联营企业投资相关的或有负债</w:t>
      </w:r>
      <w:r>
        <w:rPr>
          <w:w w:val="99"/>
        </w:rPr>
        <w:t> </w:t>
      </w:r>
      <w:bookmarkStart w:name="4、重要的共同经营" w:id="389"/>
      <w:bookmarkEnd w:id="389"/>
      <w:r>
        <w:rPr>
          <w:w w:val="99"/>
        </w:rPr>
      </w:r>
      <w:r>
        <w:rPr>
          <w:rFonts w:ascii="宋体" w:hAnsi="宋体" w:cs="宋体" w:eastAsia="宋体" w:hint="default"/>
        </w:rPr>
        <w:t>4</w:t>
      </w:r>
      <w:r>
        <w:rPr/>
        <w:t>、重要的共同经营</w:t>
      </w:r>
      <w:r>
        <w:rPr>
          <w:b w:val="0"/>
          <w:bCs w:val="0"/>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153" w:right="4553"/>
        <w:jc w:val="left"/>
      </w:pPr>
      <w:r>
        <w:rPr/>
        <w:t>在共同经营中的持股比例或享有的份额不同于表决权比例的说明： 共同经营为单独主体的，分类为共同经营的依据：</w:t>
      </w:r>
    </w:p>
    <w:p>
      <w:pPr>
        <w:spacing w:line="578" w:lineRule="auto" w:before="29"/>
        <w:ind w:left="153" w:right="4818"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5、在未纳入合并财务报表范围的结构化主体中的权益" w:id="390"/>
      <w:bookmarkEnd w:id="390"/>
      <w:r>
        <w:rPr>
          <w:rFonts w:ascii="宋体" w:hAnsi="宋体" w:cs="宋体" w:eastAsia="宋体" w:hint="default"/>
          <w:sz w:val="18"/>
          <w:szCs w:val="18"/>
        </w:rPr>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18"/>
          <w:szCs w:val="18"/>
        </w:rPr>
        <w:t>未纳入合并财务报表范围的结构化主体的相关说明：</w:t>
      </w:r>
    </w:p>
    <w:p>
      <w:pPr>
        <w:spacing w:after="0" w:line="578"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93"/>
        <w:jc w:val="left"/>
        <w:rPr>
          <w:b w:val="0"/>
          <w:bCs w:val="0"/>
        </w:rPr>
      </w:pPr>
      <w:bookmarkStart w:name="6、其他" w:id="391"/>
      <w:bookmarkEnd w:id="391"/>
      <w:r>
        <w:rPr>
          <w:b w:val="0"/>
          <w:bCs w:val="0"/>
        </w:rPr>
      </w:r>
      <w:r>
        <w:rPr>
          <w:rFonts w:ascii="宋体" w:hAnsi="宋体" w:cs="宋体" w:eastAsia="宋体" w:hint="default"/>
        </w:rPr>
        <w:t>6</w:t>
      </w:r>
      <w:r>
        <w:rPr/>
        <w:t>、其他</w:t>
      </w:r>
      <w:r>
        <w:rPr>
          <w:b w:val="0"/>
          <w:bCs w:val="0"/>
        </w:rPr>
      </w:r>
    </w:p>
    <w:p>
      <w:pPr>
        <w:spacing w:line="240" w:lineRule="auto" w:before="2"/>
        <w:rPr>
          <w:rFonts w:ascii="宋体" w:hAnsi="宋体" w:cs="宋体" w:eastAsia="宋体" w:hint="default"/>
          <w:b/>
          <w:bCs/>
          <w:sz w:val="24"/>
          <w:szCs w:val="24"/>
        </w:rPr>
      </w:pPr>
    </w:p>
    <w:p>
      <w:pPr>
        <w:pStyle w:val="Heading2"/>
        <w:spacing w:line="240" w:lineRule="auto"/>
        <w:ind w:left="153" w:right="93"/>
        <w:jc w:val="left"/>
        <w:rPr>
          <w:b w:val="0"/>
          <w:bCs w:val="0"/>
        </w:rPr>
      </w:pPr>
      <w:bookmarkStart w:name="十、与金融工具相关的风险" w:id="392"/>
      <w:bookmarkEnd w:id="392"/>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93" w:firstLine="360"/>
        <w:jc w:val="left"/>
      </w:pPr>
      <w:r>
        <w:rPr>
          <w:spacing w:val="-2"/>
        </w:rPr>
        <w:t>本公司在经营过程中面临各种金融风险：信用风险、市场风险和流动性风险。公司董事会全面负责风险管理目标和政策</w:t>
      </w:r>
      <w:r>
        <w:rPr/>
        <w:t> 的确定，并对风险管理目标和政策承担最终责任，公司财务部设计和实施能确保风险管理目标和政策得以有效执行的程序。 董事会通过财务部递交的报告来审查已执行程序的有效性以及风险管理目标和政策的合理性。</w:t>
      </w:r>
    </w:p>
    <w:p>
      <w:pPr>
        <w:pStyle w:val="BodyText"/>
        <w:spacing w:line="316" w:lineRule="auto" w:before="19"/>
        <w:ind w:left="513" w:right="453"/>
        <w:jc w:val="left"/>
      </w:pPr>
      <w:r>
        <w:rPr/>
        <w:t>本公司的内部审计师也会审计风险管理的政策和程序，并且将有关发现汇报给审计委员会。 本公司风险管理的总体目标是在不过度影响公司竞争力和应变力的情况下，制定尽可能降低风险的风险管理政策。 </w:t>
      </w:r>
      <w:r>
        <w:rPr>
          <w:rFonts w:ascii="宋体" w:hAnsi="宋体" w:cs="宋体" w:eastAsia="宋体" w:hint="default"/>
        </w:rPr>
        <w:t>(</w:t>
      </w:r>
      <w:r>
        <w:rPr/>
        <w:t>一</w:t>
      </w:r>
      <w:r>
        <w:rPr>
          <w:rFonts w:ascii="宋体" w:hAnsi="宋体" w:cs="宋体" w:eastAsia="宋体" w:hint="default"/>
        </w:rPr>
        <w:t>) </w:t>
      </w:r>
      <w:r>
        <w:rPr/>
        <w:t>信用风险</w:t>
      </w:r>
    </w:p>
    <w:p>
      <w:pPr>
        <w:pStyle w:val="BodyText"/>
        <w:spacing w:line="316" w:lineRule="auto" w:before="19"/>
        <w:ind w:left="153" w:right="93"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在签订新合同之前，本公司会对新客户的信用风险进行了解评估。公司通过对已有客户信用评级以及应收账款账龄分析来确</w:t>
      </w:r>
      <w:r>
        <w:rPr>
          <w:spacing w:val="-64"/>
        </w:rPr>
        <w:t> </w:t>
      </w:r>
      <w:r>
        <w:rPr>
          <w:spacing w:val="-64"/>
        </w:rPr>
      </w:r>
      <w:r>
        <w:rPr/>
        <w:t>保公司的整体信用风险在可控的范围内。</w:t>
      </w:r>
    </w:p>
    <w:p>
      <w:pPr>
        <w:pStyle w:val="BodyText"/>
        <w:spacing w:line="316" w:lineRule="auto" w:before="19"/>
        <w:ind w:left="513" w:right="93"/>
        <w:jc w:val="left"/>
      </w:pPr>
      <w:r>
        <w:rPr>
          <w:rFonts w:ascii="宋体" w:hAnsi="宋体" w:cs="宋体" w:eastAsia="宋体" w:hint="default"/>
        </w:rPr>
        <w:t>(</w:t>
      </w:r>
      <w:r>
        <w:rPr/>
        <w:t>二</w:t>
      </w:r>
      <w:r>
        <w:rPr>
          <w:rFonts w:ascii="宋体" w:hAnsi="宋体" w:cs="宋体" w:eastAsia="宋体" w:hint="default"/>
        </w:rPr>
        <w:t>) </w:t>
      </w:r>
      <w:r>
        <w:rPr/>
        <w:t>市场风险 </w:t>
      </w:r>
      <w:r>
        <w:rPr>
          <w:spacing w:val="-2"/>
        </w:rPr>
        <w:t>金融工具的市场风险，是指金融工具的公允价值或未来现金流量因市场价格变动而发生波动的风险，包括外汇风险、利</w:t>
      </w:r>
    </w:p>
    <w:p>
      <w:pPr>
        <w:pStyle w:val="BodyText"/>
        <w:spacing w:line="316" w:lineRule="auto" w:before="19"/>
        <w:ind w:left="513" w:right="7833" w:hanging="360"/>
        <w:jc w:val="left"/>
      </w:pPr>
      <w:r>
        <w:rPr/>
        <w:t>率风险和其他价格风险。 </w:t>
      </w:r>
      <w:r>
        <w:rPr>
          <w:rFonts w:ascii="宋体" w:hAnsi="宋体" w:cs="宋体" w:eastAsia="宋体" w:hint="default"/>
        </w:rPr>
        <w:t>1</w:t>
      </w:r>
      <w:r>
        <w:rPr/>
        <w:t>、利率风险</w:t>
      </w:r>
    </w:p>
    <w:p>
      <w:pPr>
        <w:pStyle w:val="BodyText"/>
        <w:spacing w:line="316" w:lineRule="auto" w:before="19"/>
        <w:ind w:left="513" w:right="93"/>
        <w:jc w:val="left"/>
      </w:pPr>
      <w:r>
        <w:rPr/>
        <w:t>利率风险，是指金融工具的公允价值或未来现金流量因市场利率变动而发生波动的风险。 </w:t>
      </w:r>
      <w:r>
        <w:rPr>
          <w:spacing w:val="-2"/>
        </w:rPr>
        <w:t>公司目前的政策是维持固定利率借款占外部借款的绝大部分。尽管该政策不能使本公司完全避免支付的利率超出现行市</w:t>
      </w:r>
    </w:p>
    <w:p>
      <w:pPr>
        <w:pStyle w:val="BodyText"/>
        <w:spacing w:line="316" w:lineRule="auto" w:before="19"/>
        <w:ind w:left="153" w:right="93"/>
        <w:jc w:val="left"/>
      </w:pPr>
      <w:r>
        <w:rPr>
          <w:spacing w:val="-2"/>
        </w:rPr>
        <w:t>场利率的风险，也不能完全消除与利息支付波动相关的现金流量风险，但是管理层认为该政策实现了这些风险之间的合理平</w:t>
      </w:r>
      <w:r>
        <w:rPr>
          <w:spacing w:val="-64"/>
        </w:rPr>
        <w:t> </w:t>
      </w:r>
      <w:r>
        <w:rPr>
          <w:spacing w:val="-64"/>
        </w:rPr>
      </w:r>
      <w:r>
        <w:rPr/>
        <w:t>衡。</w:t>
      </w:r>
    </w:p>
    <w:p>
      <w:pPr>
        <w:pStyle w:val="BodyText"/>
        <w:spacing w:line="319" w:lineRule="auto" w:before="19"/>
        <w:ind w:left="513" w:right="93"/>
        <w:jc w:val="left"/>
      </w:pPr>
      <w:r>
        <w:rPr>
          <w:rFonts w:ascii="宋体" w:hAnsi="宋体" w:cs="宋体" w:eastAsia="宋体" w:hint="default"/>
        </w:rPr>
        <w:t>2</w:t>
      </w:r>
      <w:r>
        <w:rPr/>
        <w:t>、外汇风险 </w:t>
      </w:r>
      <w:r>
        <w:rPr>
          <w:spacing w:val="-2"/>
        </w:rPr>
        <w:t>外汇风险，是指金融工具的公允价值或未来现金流量因外汇汇率变动而发生波动的风险。本公司尽可能将外币收入与外</w:t>
      </w:r>
    </w:p>
    <w:p>
      <w:pPr>
        <w:pStyle w:val="BodyText"/>
        <w:spacing w:line="316" w:lineRule="auto" w:before="17"/>
        <w:ind w:left="513" w:right="7293" w:hanging="360"/>
        <w:jc w:val="left"/>
      </w:pPr>
      <w:r>
        <w:rPr/>
        <w:t>币支出相匹配以降低外汇风险。 </w:t>
      </w:r>
      <w:r>
        <w:rPr>
          <w:rFonts w:ascii="宋体" w:hAnsi="宋体" w:cs="宋体" w:eastAsia="宋体" w:hint="default"/>
        </w:rPr>
        <w:t>(</w:t>
      </w:r>
      <w:r>
        <w:rPr/>
        <w:t>三</w:t>
      </w:r>
      <w:r>
        <w:rPr>
          <w:rFonts w:ascii="宋体" w:hAnsi="宋体" w:cs="宋体" w:eastAsia="宋体" w:hint="default"/>
        </w:rPr>
        <w:t>) </w:t>
      </w:r>
      <w:r>
        <w:rPr/>
        <w:t>流动性风险</w:t>
      </w:r>
    </w:p>
    <w:p>
      <w:pPr>
        <w:pStyle w:val="BodyText"/>
        <w:spacing w:line="316" w:lineRule="auto" w:before="19"/>
        <w:ind w:right="192" w:firstLine="360"/>
        <w:jc w:val="both"/>
      </w:pPr>
      <w:r>
        <w:rPr>
          <w:spacing w:val="-2"/>
        </w:rPr>
        <w:t>流动风险，是指企业在履行以交付现金或其他金融资产的方式结算的义务时发生资金短缺的风险。本公司的政策是确保</w:t>
      </w:r>
      <w:r>
        <w:rPr/>
        <w:t> </w:t>
      </w: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w:t>
      </w:r>
      <w:r>
        <w:rPr>
          <w:rFonts w:ascii="宋体" w:hAnsi="宋体" w:cs="宋体" w:eastAsia="宋体" w:hint="default"/>
        </w:rPr>
        <w:t>12</w:t>
      </w:r>
      <w:r>
        <w:rPr/>
        <w:t>个月现金流量的滚动预测，确保公司在所有合理预测的情况下拥有充足的资金偿还债务。</w:t>
      </w:r>
    </w:p>
    <w:p>
      <w:pPr>
        <w:spacing w:line="240" w:lineRule="auto" w:before="4"/>
        <w:rPr>
          <w:rFonts w:ascii="宋体" w:hAnsi="宋体" w:cs="宋体" w:eastAsia="宋体" w:hint="default"/>
          <w:sz w:val="25"/>
          <w:szCs w:val="25"/>
        </w:rPr>
      </w:pPr>
    </w:p>
    <w:p>
      <w:pPr>
        <w:pStyle w:val="BodyText"/>
        <w:spacing w:line="240" w:lineRule="auto" w:before="0"/>
        <w:ind w:left="513" w:right="93"/>
        <w:jc w:val="left"/>
      </w:pPr>
      <w:r>
        <w:rPr/>
        <w:t>本公司主要金融负债按到期日列示如下：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42"/>
        <w:gridCol w:w="1342"/>
        <w:gridCol w:w="1304"/>
        <w:gridCol w:w="1300"/>
        <w:gridCol w:w="1302"/>
        <w:gridCol w:w="1342"/>
      </w:tblGrid>
      <w:tr>
        <w:trPr>
          <w:trHeight w:val="342" w:hRule="exact"/>
        </w:trPr>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5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942"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120,000,000.00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120,000,000.00</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9,937,189.34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9,937,189.34</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211,290,690.08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24,646,314.66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sz w:val="18"/>
              </w:rPr>
              <w:t>799,365.47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6" w:right="0"/>
              <w:jc w:val="left"/>
              <w:rPr>
                <w:rFonts w:ascii="宋体" w:hAnsi="宋体" w:cs="宋体" w:eastAsia="宋体" w:hint="default"/>
                <w:sz w:val="18"/>
                <w:szCs w:val="18"/>
              </w:rPr>
            </w:pPr>
            <w:r>
              <w:rPr>
                <w:rFonts w:ascii="宋体"/>
                <w:sz w:val="18"/>
              </w:rPr>
              <w:t>649,357.04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237,385,727.25</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45,411,511.91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623,527.04</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46,035,038.95</w:t>
            </w:r>
          </w:p>
        </w:tc>
      </w:tr>
    </w:tbl>
    <w:p>
      <w:pPr>
        <w:spacing w:line="240" w:lineRule="auto" w:before="11"/>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1942"/>
        <w:gridCol w:w="1342"/>
        <w:gridCol w:w="1304"/>
        <w:gridCol w:w="1300"/>
        <w:gridCol w:w="1302"/>
        <w:gridCol w:w="1342"/>
      </w:tblGrid>
      <w:tr>
        <w:trPr>
          <w:trHeight w:val="342" w:hRule="exact"/>
        </w:trPr>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5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1942"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20,000,000.00</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32,230,202.34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32,230,202.34</w:t>
            </w:r>
          </w:p>
        </w:tc>
      </w:tr>
      <w:tr>
        <w:trPr>
          <w:trHeight w:val="34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159,299,485.39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6,212,939.86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1,182,393.03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6" w:right="0"/>
              <w:jc w:val="left"/>
              <w:rPr>
                <w:rFonts w:ascii="宋体" w:hAnsi="宋体" w:cs="宋体" w:eastAsia="宋体" w:hint="default"/>
                <w:sz w:val="18"/>
                <w:szCs w:val="18"/>
              </w:rPr>
            </w:pPr>
            <w:r>
              <w:rPr>
                <w:rFonts w:ascii="宋体"/>
                <w:sz w:val="18"/>
              </w:rPr>
              <w:t>93,769.19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166,788,587.47</w:t>
            </w:r>
          </w:p>
        </w:tc>
      </w:tr>
      <w:tr>
        <w:trPr>
          <w:trHeight w:val="343"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41,769,324.32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829,187.55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50,000.00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42,648,511.87</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3"/>
        <w:ind w:left="153" w:right="3513"/>
        <w:jc w:val="left"/>
        <w:rPr>
          <w:b w:val="0"/>
          <w:bCs w:val="0"/>
        </w:rPr>
      </w:pPr>
      <w:bookmarkStart w:name="十一、公允价值的披露" w:id="393"/>
      <w:bookmarkEnd w:id="393"/>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3513"/>
        <w:jc w:val="left"/>
        <w:rPr>
          <w:b w:val="0"/>
          <w:bCs w:val="0"/>
        </w:rPr>
      </w:pPr>
      <w:bookmarkStart w:name="1、以公允价值计量的资产和负债的期末公允价值" w:id="394"/>
      <w:bookmarkEnd w:id="394"/>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持续和非持续第一层次公允价值计量项目市价的确定依据" w:id="395"/>
      <w:bookmarkEnd w:id="395"/>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3、持续和非持续第二层次公允价值计量项目，采用的估值技术和重要参数的定性及定量信" w:id="396"/>
      <w:bookmarkEnd w:id="396"/>
      <w:r>
        <w:rPr>
          <w:b w:val="0"/>
          <w:bCs w:val="0"/>
        </w:rPr>
      </w: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4、持续和非持续第三层次公允价值计量项目，采用的估值技术和重要参数的定性及定量信" w:id="397"/>
      <w:bookmarkEnd w:id="397"/>
      <w:r>
        <w:rPr>
          <w:b w:val="0"/>
          <w:bCs w:val="0"/>
        </w:rPr>
      </w: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5、持续的第三层次公允价值计量项目，期初与期末账面价值间的调节信息及上可观察参数" w:id="398"/>
      <w:bookmarkEnd w:id="398"/>
      <w:r>
        <w:rPr>
          <w:b w:val="0"/>
          <w:bCs w:val="0"/>
        </w:rPr>
      </w: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6、持续的公允价值计量项目，本期内发生各层级之间转换的，转换的原因及确定转换时点" w:id="399"/>
      <w:bookmarkEnd w:id="399"/>
      <w:r>
        <w:rPr>
          <w:b w:val="0"/>
          <w:bCs w:val="0"/>
        </w:rPr>
      </w: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7、本期内发生的估值技术变更及变更原因" w:id="400"/>
      <w:bookmarkEnd w:id="400"/>
      <w:r>
        <w:rPr>
          <w:b w:val="0"/>
          <w:bCs w:val="0"/>
        </w:rPr>
      </w:r>
      <w:r>
        <w:rPr>
          <w:rFonts w:ascii="宋体" w:hAnsi="宋体" w:cs="宋体" w:eastAsia="宋体" w:hint="default"/>
        </w:rPr>
        <w:t>7</w:t>
      </w:r>
      <w:r>
        <w:rPr/>
        <w:t>、本期内发生的估值技术变更及变更原因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8、上以公允价值计量的金融资产和金融负债的公允价值情况" w:id="401"/>
      <w:bookmarkEnd w:id="401"/>
      <w:r>
        <w:rPr>
          <w:b w:val="0"/>
          <w:bCs w:val="0"/>
        </w:rPr>
      </w:r>
      <w:r>
        <w:rPr>
          <w:rFonts w:ascii="宋体" w:hAnsi="宋体" w:cs="宋体" w:eastAsia="宋体"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5"/>
          <w:szCs w:val="25"/>
        </w:rPr>
      </w:pPr>
    </w:p>
    <w:p>
      <w:pPr>
        <w:spacing w:line="501" w:lineRule="auto" w:before="0"/>
        <w:ind w:left="154" w:right="6892" w:firstLine="0"/>
        <w:jc w:val="left"/>
        <w:rPr>
          <w:rFonts w:ascii="宋体" w:hAnsi="宋体" w:cs="宋体" w:eastAsia="宋体" w:hint="default"/>
          <w:sz w:val="21"/>
          <w:szCs w:val="21"/>
        </w:rPr>
      </w:pPr>
      <w:bookmarkStart w:name="9、其他" w:id="402"/>
      <w:bookmarkEnd w:id="402"/>
      <w:r>
        <w:rPr/>
      </w: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03"/>
      <w:bookmarkEnd w:id="403"/>
      <w:r>
        <w:rPr>
          <w:rFonts w:ascii="宋体" w:hAnsi="宋体" w:cs="宋体" w:eastAsia="宋体" w:hint="default"/>
          <w:b/>
          <w:bCs/>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04"/>
      <w:bookmarkEnd w:id="404"/>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吴艳</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6"/>
              <w:jc w:val="right"/>
              <w:rPr>
                <w:rFonts w:ascii="宋体" w:hAnsi="宋体" w:cs="宋体" w:eastAsia="宋体" w:hint="default"/>
                <w:sz w:val="18"/>
                <w:szCs w:val="18"/>
              </w:rPr>
            </w:pPr>
            <w:r>
              <w:rPr>
                <w:rFonts w:ascii="宋体"/>
                <w:sz w:val="18"/>
              </w:rPr>
              <w:t>43.10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王麒诚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sz w:val="18"/>
              </w:rPr>
              <w:t>8.62</w:t>
            </w:r>
          </w:p>
        </w:tc>
      </w:tr>
    </w:tbl>
    <w:p>
      <w:pPr>
        <w:pStyle w:val="BodyText"/>
        <w:spacing w:line="360" w:lineRule="auto" w:before="51"/>
        <w:ind w:left="153" w:right="6713"/>
        <w:jc w:val="left"/>
      </w:pPr>
      <w:r>
        <w:rPr/>
        <w:t>本企业的母公司情况的说明 本企业最终控制方是吴艳、王麒诚。 其他说明：吴艳与王麒诚为一致行动人</w:t>
      </w:r>
    </w:p>
    <w:p>
      <w:pPr>
        <w:spacing w:after="0" w:line="36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spacing w:line="578" w:lineRule="auto" w:before="35"/>
        <w:ind w:left="153" w:right="3513" w:firstLine="0"/>
        <w:jc w:val="left"/>
        <w:rPr>
          <w:rFonts w:ascii="宋体" w:hAnsi="宋体" w:cs="宋体" w:eastAsia="宋体" w:hint="default"/>
          <w:sz w:val="21"/>
          <w:szCs w:val="21"/>
        </w:rPr>
      </w:pPr>
      <w:bookmarkStart w:name="2、本企业的子公司情况" w:id="405"/>
      <w:bookmarkEnd w:id="405"/>
      <w:r>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 </w:t>
      </w:r>
      <w:bookmarkStart w:name="3、本企业合营和联营企业情况" w:id="406"/>
      <w:bookmarkEnd w:id="406"/>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69"/>
        <w:ind w:left="153" w:right="131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4、其他关联方情况" w:id="407"/>
      <w:bookmarkEnd w:id="407"/>
      <w:r>
        <w:rPr>
          <w:b w:val="0"/>
          <w:bCs w:val="0"/>
        </w:rPr>
      </w: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公司股东，实质控制人控制的公司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杭州卓业投资发展有限公司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公司董事控制的公司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浙江汉鼎手游科技有限公司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pacing w:val="-3"/>
                <w:sz w:val="18"/>
                <w:szCs w:val="18"/>
              </w:rPr>
              <w:t>月前为全资子公司，</w:t>
            </w:r>
            <w:r>
              <w:rPr>
                <w:rFonts w:ascii="宋体" w:hAnsi="宋体" w:cs="宋体" w:eastAsia="宋体" w:hint="default"/>
                <w:spacing w:val="-3"/>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月后为实际控制人控 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5、关联交易情况" w:id="408"/>
      <w:bookmarkEnd w:id="408"/>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1）购销商品、提供和接受劳务的关联交易" w:id="409"/>
      <w:bookmarkEnd w:id="409"/>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3513"/>
        <w:jc w:val="left"/>
      </w:pPr>
      <w:r>
        <w:rPr/>
        <w:t>采购商品</w:t>
      </w:r>
      <w:r>
        <w:rPr>
          <w:rFonts w:ascii="宋体" w:hAnsi="宋体" w:cs="宋体" w:eastAsia="宋体" w:hint="default"/>
        </w:rPr>
        <w:t>/</w:t>
      </w:r>
      <w:r>
        <w:rPr/>
        <w:t>接受劳务情况表</w:t>
      </w:r>
    </w:p>
    <w:p>
      <w:pPr>
        <w:pStyle w:val="BodyText"/>
        <w:spacing w:line="240" w:lineRule="auto" w:before="117"/>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杭州卓业投资发展有限公司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21,115,139.34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深圳市云蜂智慧传媒有限公司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2,301,025.90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3513"/>
        <w:jc w:val="left"/>
      </w:pPr>
      <w:r>
        <w:rPr/>
        <w:t>出售商品</w:t>
      </w:r>
      <w:r>
        <w:rPr>
          <w:rFonts w:ascii="宋体" w:hAnsi="宋体" w:cs="宋体" w:eastAsia="宋体" w:hint="default"/>
        </w:rPr>
        <w:t>/</w:t>
      </w:r>
      <w:r>
        <w:rPr/>
        <w:t>提供劳务情况表</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3513"/>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关联受托管理/承包及委托管理/出包情况" w:id="410"/>
      <w:bookmarkEnd w:id="410"/>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3513"/>
        <w:jc w:val="left"/>
      </w:pPr>
      <w:r>
        <w:rPr/>
        <w:t>本公司受托管理</w:t>
      </w:r>
      <w:r>
        <w:rPr>
          <w:rFonts w:ascii="宋体" w:hAnsi="宋体" w:cs="宋体" w:eastAsia="宋体" w:hint="default"/>
        </w:rPr>
        <w:t>/</w:t>
      </w:r>
      <w:r>
        <w:rPr/>
        <w:t>承包情况表：</w:t>
      </w:r>
    </w:p>
    <w:p>
      <w:pPr>
        <w:pStyle w:val="BodyText"/>
        <w:spacing w:line="240" w:lineRule="auto" w:before="116"/>
        <w:ind w:left="0" w:right="150"/>
        <w:jc w:val="right"/>
      </w:pPr>
      <w:r>
        <w:rPr/>
        <w:t>单位： 元</w:t>
      </w:r>
    </w:p>
    <w:p>
      <w:pPr>
        <w:spacing w:after="0" w:line="240" w:lineRule="auto"/>
        <w:jc w:val="right"/>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93" w:hanging="40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91" w:hanging="45"/>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47"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40" w:bottom="1160" w:left="980" w:right="980"/>
        </w:sectPr>
      </w:pPr>
    </w:p>
    <w:p>
      <w:pPr>
        <w:pStyle w:val="BodyText"/>
        <w:spacing w:line="360" w:lineRule="auto" w:before="51"/>
        <w:ind w:right="-20"/>
        <w:jc w:val="left"/>
      </w:pPr>
      <w:r>
        <w:rPr/>
        <w:t>关联托管</w:t>
      </w:r>
      <w:r>
        <w:rPr>
          <w:rFonts w:ascii="宋体" w:hAnsi="宋体" w:cs="宋体" w:eastAsia="宋体" w:hint="default"/>
        </w:rPr>
        <w:t>/</w:t>
      </w:r>
      <w:r>
        <w:rPr/>
        <w:t>承包情况说明 本公司委托管理</w:t>
      </w:r>
      <w:r>
        <w:rPr>
          <w:rFonts w:ascii="宋体" w:hAnsi="宋体" w:cs="宋体" w:eastAsia="宋体"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2585" w:space="624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92" w:hanging="405"/>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7" w:right="91" w:hanging="405"/>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93" w:hanging="40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91" w:hanging="225"/>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47"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bl>
    <w:p>
      <w:pPr>
        <w:pStyle w:val="BodyText"/>
        <w:spacing w:line="240" w:lineRule="auto" w:before="51"/>
        <w:ind w:right="3513"/>
        <w:jc w:val="left"/>
      </w:pPr>
      <w:r>
        <w:rPr/>
        <w:t>关联管理</w:t>
      </w:r>
      <w:r>
        <w:rPr>
          <w:rFonts w:ascii="宋体" w:hAnsi="宋体" w:cs="宋体" w:eastAsia="宋体" w:hint="default"/>
        </w:rPr>
        <w:t>/</w:t>
      </w:r>
      <w:r>
        <w:rPr/>
        <w:t>出包情况说明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3）关联租赁情况" w:id="411"/>
      <w:bookmarkEnd w:id="411"/>
      <w:r>
        <w:rPr>
          <w:b w:val="0"/>
          <w:bCs w:val="0"/>
        </w:rPr>
      </w:r>
      <w:r>
        <w:rPr/>
        <w:t>（</w:t>
      </w:r>
      <w:r>
        <w:rPr>
          <w:rFonts w:ascii="宋体" w:hAnsi="宋体" w:cs="宋体" w:eastAsia="宋体" w:hint="default"/>
        </w:rPr>
        <w:t>3</w:t>
      </w:r>
      <w:r>
        <w:rPr/>
        <w:t>）关联租赁情况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3513"/>
        <w:jc w:val="left"/>
      </w:pPr>
      <w:r>
        <w:rPr/>
        <w:t>本公司作为出租方：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3513"/>
        <w:jc w:val="left"/>
      </w:pPr>
      <w:r>
        <w:rPr/>
        <w:t>本公司作为承租方：</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right="3513"/>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4）关联担保情况" w:id="412"/>
      <w:bookmarkEnd w:id="412"/>
      <w:r>
        <w:rPr>
          <w:b w:val="0"/>
          <w:bCs w:val="0"/>
        </w:rPr>
      </w:r>
      <w:r>
        <w:rPr/>
        <w:t>（</w:t>
      </w:r>
      <w:r>
        <w:rPr>
          <w:rFonts w:ascii="宋体" w:hAnsi="宋体" w:cs="宋体" w:eastAsia="宋体" w:hint="default"/>
        </w:rPr>
        <w:t>4</w:t>
      </w:r>
      <w:r>
        <w:rPr/>
        <w:t>）关联担保情况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3513"/>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3513"/>
        <w:jc w:val="left"/>
      </w:pPr>
      <w:r>
        <w:rPr/>
        <w:t>本公司作为被担保方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15,209,879.11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15,209,879.11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5,938,539.50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513" w:right="233" w:hanging="360"/>
        <w:jc w:val="left"/>
        <w:rPr>
          <w:rFonts w:ascii="宋体" w:hAnsi="宋体" w:cs="宋体" w:eastAsia="宋体" w:hint="default"/>
        </w:rPr>
      </w:pPr>
      <w:r>
        <w:rPr/>
        <w:t>关联担保情况说明 吴艳与兴业银行股份有限公司杭州分行签订最高额个人担保声明书（兴银企金四部个保</w:t>
      </w:r>
      <w:r>
        <w:rPr>
          <w:rFonts w:ascii="宋体" w:hAnsi="宋体" w:cs="宋体" w:eastAsia="宋体" w:hint="default"/>
        </w:rPr>
        <w:t>[2014]1</w:t>
      </w:r>
      <w:r>
        <w:rPr/>
        <w:t>号），为公司</w:t>
      </w:r>
      <w:r>
        <w:rPr>
          <w:rFonts w:ascii="宋体" w:hAnsi="宋体" w:cs="宋体" w:eastAsia="宋体" w:hint="default"/>
        </w:rPr>
        <w:t>2014</w:t>
      </w:r>
      <w:r>
        <w:rPr/>
        <w:t>年</w:t>
      </w:r>
      <w:r>
        <w:rPr>
          <w:rFonts w:ascii="宋体" w:hAnsi="宋体" w:cs="宋体" w:eastAsia="宋体" w:hint="default"/>
        </w:rPr>
        <w:t>1</w:t>
      </w:r>
    </w:p>
    <w:p>
      <w:pPr>
        <w:pStyle w:val="BodyText"/>
        <w:spacing w:line="224" w:lineRule="exact" w:before="0"/>
        <w:ind w:left="153" w:right="0"/>
        <w:jc w:val="left"/>
      </w:pPr>
      <w:r>
        <w:rPr/>
        <w:t>月</w:t>
      </w:r>
      <w:r>
        <w:rPr>
          <w:rFonts w:ascii="宋体" w:hAnsi="宋体" w:cs="宋体" w:eastAsia="宋体" w:hint="default"/>
        </w:rPr>
        <w:t>3</w:t>
      </w:r>
      <w:r>
        <w:rPr/>
        <w:t>日至</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w:t>
      </w:r>
      <w:r>
        <w:rPr/>
        <w:t>日在人民币</w:t>
      </w:r>
      <w:r>
        <w:rPr>
          <w:rFonts w:ascii="宋体" w:hAnsi="宋体" w:cs="宋体" w:eastAsia="宋体" w:hint="default"/>
        </w:rPr>
        <w:t>1</w:t>
      </w:r>
      <w:r>
        <w:rPr/>
        <w:t>亿元最高额债务额度内提供连带责任担保。截止期末，在上述合同项下公司向兴业银行股份</w:t>
      </w:r>
    </w:p>
    <w:p>
      <w:pPr>
        <w:pStyle w:val="BodyText"/>
        <w:spacing w:line="316" w:lineRule="auto" w:before="76"/>
        <w:ind w:left="513" w:right="0" w:hanging="360"/>
        <w:jc w:val="left"/>
        <w:rPr>
          <w:rFonts w:ascii="宋体" w:hAnsi="宋体" w:cs="宋体" w:eastAsia="宋体" w:hint="default"/>
        </w:rPr>
      </w:pPr>
      <w:r>
        <w:rPr/>
        <w:t>有限公司杭州分行开具尚未到期的保函</w:t>
      </w:r>
      <w:r>
        <w:rPr>
          <w:rFonts w:ascii="宋体" w:hAnsi="宋体" w:cs="宋体" w:eastAsia="宋体" w:hint="default"/>
        </w:rPr>
        <w:t>6,118,919.31</w:t>
      </w:r>
      <w:r>
        <w:rPr/>
        <w:t>元，开具尚未到期的银行承兑汇票</w:t>
      </w:r>
      <w:r>
        <w:rPr>
          <w:rFonts w:ascii="宋体" w:hAnsi="宋体" w:cs="宋体" w:eastAsia="宋体" w:hint="default"/>
        </w:rPr>
        <w:t>9,090,959.80</w:t>
      </w:r>
      <w:r>
        <w:rPr/>
        <w:t>元。 </w:t>
      </w:r>
      <w:r>
        <w:rPr>
          <w:spacing w:val="-2"/>
        </w:rPr>
        <w:t>王麒诚与兴业银行股份有限公司杭州分行签订最高额个人担保声明书（兴银企金四部个保</w:t>
      </w:r>
      <w:r>
        <w:rPr>
          <w:rFonts w:ascii="宋体" w:hAnsi="宋体" w:cs="宋体" w:eastAsia="宋体" w:hint="default"/>
          <w:spacing w:val="-2"/>
        </w:rPr>
        <w:t>[2014]2</w:t>
      </w:r>
      <w:r>
        <w:rPr>
          <w:spacing w:val="-2"/>
        </w:rPr>
        <w:t>号），为公司</w:t>
      </w:r>
      <w:r>
        <w:rPr>
          <w:rFonts w:ascii="宋体" w:hAnsi="宋体" w:cs="宋体" w:eastAsia="宋体" w:hint="default"/>
          <w:spacing w:val="-2"/>
        </w:rPr>
        <w:t>2014</w:t>
      </w:r>
      <w:r>
        <w:rPr>
          <w:spacing w:val="-2"/>
        </w:rPr>
        <w:t>年</w:t>
      </w:r>
      <w:r>
        <w:rPr>
          <w:rFonts w:ascii="宋体" w:hAnsi="宋体" w:cs="宋体" w:eastAsia="宋体" w:hint="default"/>
          <w:spacing w:val="-2"/>
        </w:rPr>
        <w:t>1</w:t>
      </w:r>
    </w:p>
    <w:p>
      <w:pPr>
        <w:pStyle w:val="BodyText"/>
        <w:spacing w:line="316" w:lineRule="auto" w:before="19"/>
        <w:ind w:right="0"/>
        <w:jc w:val="left"/>
      </w:pPr>
      <w:r>
        <w:rPr>
          <w:spacing w:val="-2"/>
        </w:rPr>
        <w:t>月</w:t>
      </w:r>
      <w:r>
        <w:rPr>
          <w:rFonts w:ascii="宋体" w:hAnsi="宋体" w:cs="宋体" w:eastAsia="宋体" w:hint="default"/>
          <w:spacing w:val="-2"/>
        </w:rPr>
        <w:t>3</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w:t>
      </w:r>
      <w:r>
        <w:rPr>
          <w:spacing w:val="-2"/>
        </w:rPr>
        <w:t>日在人民币</w:t>
      </w:r>
      <w:r>
        <w:rPr>
          <w:rFonts w:ascii="宋体" w:hAnsi="宋体" w:cs="宋体" w:eastAsia="宋体" w:hint="default"/>
          <w:spacing w:val="-2"/>
        </w:rPr>
        <w:t>1</w:t>
      </w:r>
      <w:r>
        <w:rPr>
          <w:spacing w:val="-2"/>
        </w:rPr>
        <w:t>亿元最高额债务额度内提供连带责任担保。截止期末，在上述合同项下公司向兴业银行股份</w:t>
      </w:r>
      <w:r>
        <w:rPr>
          <w:spacing w:val="-56"/>
        </w:rPr>
        <w:t> </w:t>
      </w:r>
      <w:r>
        <w:rPr>
          <w:spacing w:val="-56"/>
        </w:rPr>
      </w:r>
      <w:r>
        <w:rPr/>
        <w:t>有限公司杭州分行开具尚未到期的保函</w:t>
      </w:r>
      <w:r>
        <w:rPr>
          <w:rFonts w:ascii="宋体" w:hAnsi="宋体" w:cs="宋体" w:eastAsia="宋体" w:hint="default"/>
        </w:rPr>
        <w:t>6,118,919.31</w:t>
      </w:r>
      <w:r>
        <w:rPr/>
        <w:t>元，开具尚未到期的银行承兑汇票</w:t>
      </w:r>
      <w:r>
        <w:rPr>
          <w:rFonts w:ascii="宋体" w:hAnsi="宋体" w:cs="宋体" w:eastAsia="宋体" w:hint="default"/>
        </w:rPr>
        <w:t>9,090,959.80</w:t>
      </w:r>
      <w:r>
        <w:rPr/>
        <w:t>元。</w:t>
      </w:r>
    </w:p>
    <w:p>
      <w:pPr>
        <w:pStyle w:val="BodyText"/>
        <w:spacing w:line="316" w:lineRule="auto" w:before="19"/>
        <w:ind w:left="153" w:right="143" w:firstLine="360"/>
        <w:jc w:val="left"/>
      </w:pPr>
      <w:r>
        <w:rPr>
          <w:spacing w:val="-2"/>
        </w:rPr>
        <w:t>王麒诚、吴艳与中国银行股份有限公司浙江省分行签订最高额保证合同（</w:t>
      </w:r>
      <w:r>
        <w:rPr>
          <w:rFonts w:ascii="宋体" w:hAnsi="宋体" w:cs="宋体" w:eastAsia="宋体" w:hint="default"/>
          <w:spacing w:val="-2"/>
        </w:rPr>
        <w:t>14ARB029</w:t>
      </w:r>
      <w:r>
        <w:rPr>
          <w:spacing w:val="-2"/>
        </w:rPr>
        <w:t>），为公司</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5</w:t>
      </w:r>
      <w:r>
        <w:rPr>
          <w:rFonts w:ascii="宋体" w:hAnsi="宋体" w:cs="宋体" w:eastAsia="宋体" w:hint="default"/>
        </w:rPr>
        <w:t> </w:t>
      </w:r>
      <w:r>
        <w:rPr/>
        <w:t>月</w:t>
      </w:r>
      <w:r>
        <w:rPr>
          <w:rFonts w:ascii="宋体" w:hAnsi="宋体" w:cs="宋体" w:eastAsia="宋体" w:hint="default"/>
        </w:rPr>
        <w:t>26</w:t>
      </w:r>
      <w:r>
        <w:rPr/>
        <w:t>日在人民币</w:t>
      </w:r>
      <w:r>
        <w:rPr>
          <w:rFonts w:ascii="宋体" w:hAnsi="宋体" w:cs="宋体" w:eastAsia="宋体" w:hint="default"/>
        </w:rPr>
        <w:t>2</w:t>
      </w:r>
      <w:r>
        <w:rPr/>
        <w:t>亿元最高额债务额度内提供连带责任担保。截止期末，在上述合同项下公司向中国银行股份有限公司浙江</w:t>
      </w:r>
    </w:p>
    <w:p>
      <w:pPr>
        <w:spacing w:after="0" w:line="316" w:lineRule="auto"/>
        <w:jc w:val="left"/>
        <w:sectPr>
          <w:type w:val="continuous"/>
          <w:pgSz w:w="11910" w:h="16840"/>
          <w:pgMar w:top="1040" w:bottom="1160" w:left="980" w:right="980"/>
        </w:sectPr>
      </w:pPr>
    </w:p>
    <w:p>
      <w:pPr>
        <w:spacing w:line="240" w:lineRule="auto" w:before="9"/>
        <w:rPr>
          <w:rFonts w:ascii="宋体" w:hAnsi="宋体" w:cs="宋体" w:eastAsia="宋体" w:hint="default"/>
          <w:sz w:val="26"/>
          <w:szCs w:val="26"/>
        </w:rPr>
      </w:pPr>
    </w:p>
    <w:p>
      <w:pPr>
        <w:pStyle w:val="BodyText"/>
        <w:spacing w:line="240" w:lineRule="auto"/>
        <w:ind w:left="153" w:right="3513"/>
        <w:jc w:val="left"/>
      </w:pPr>
      <w:r>
        <w:rPr/>
        <w:t>省分行开具尚未到期的保函</w:t>
      </w:r>
      <w:r>
        <w:rPr>
          <w:rFonts w:ascii="宋体" w:hAnsi="宋体" w:cs="宋体" w:eastAsia="宋体" w:hint="default"/>
        </w:rPr>
        <w:t>5,938,539.50</w:t>
      </w:r>
      <w:r>
        <w:rPr/>
        <w:t>元。</w:t>
      </w:r>
    </w:p>
    <w:p>
      <w:pPr>
        <w:spacing w:line="240" w:lineRule="auto" w:before="12"/>
        <w:rPr>
          <w:rFonts w:ascii="宋体" w:hAnsi="宋体" w:cs="宋体" w:eastAsia="宋体" w:hint="default"/>
          <w:sz w:val="26"/>
          <w:szCs w:val="26"/>
        </w:rPr>
      </w:pPr>
    </w:p>
    <w:p>
      <w:pPr>
        <w:pStyle w:val="Heading3"/>
        <w:spacing w:line="240" w:lineRule="auto"/>
        <w:ind w:left="153" w:right="3513"/>
        <w:jc w:val="left"/>
        <w:rPr>
          <w:b w:val="0"/>
          <w:bCs w:val="0"/>
        </w:rPr>
      </w:pPr>
      <w:bookmarkStart w:name="（5）关联方资金拆借" w:id="413"/>
      <w:bookmarkEnd w:id="413"/>
      <w:r>
        <w:rPr>
          <w:b w:val="0"/>
          <w:bCs w:val="0"/>
        </w:rPr>
      </w:r>
      <w:r>
        <w:rPr/>
        <w:t>（</w:t>
      </w:r>
      <w:r>
        <w:rPr>
          <w:rFonts w:ascii="宋体" w:hAnsi="宋体" w:cs="宋体" w:eastAsia="宋体" w:hint="default"/>
        </w:rPr>
        <w:t>5</w:t>
      </w:r>
      <w:r>
        <w:rPr/>
        <w:t>）关联方资金拆借</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6）关联方资产转让、债务重组情况" w:id="414"/>
      <w:bookmarkEnd w:id="414"/>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9" w:right="0"/>
              <w:jc w:val="left"/>
              <w:rPr>
                <w:rFonts w:ascii="宋体" w:hAnsi="宋体" w:cs="宋体" w:eastAsia="宋体" w:hint="default"/>
                <w:sz w:val="18"/>
                <w:szCs w:val="18"/>
              </w:rPr>
            </w:pPr>
            <w:r>
              <w:rPr>
                <w:rFonts w:ascii="宋体"/>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BodyText"/>
        <w:spacing w:line="240" w:lineRule="auto"/>
        <w:ind w:left="514" w:right="0"/>
        <w:jc w:val="left"/>
      </w:pP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0"/>
        </w:rPr>
        <w:t> </w:t>
      </w:r>
      <w:r>
        <w:rPr/>
        <w:t>月</w:t>
      </w:r>
      <w:r>
        <w:rPr>
          <w:spacing w:val="-41"/>
        </w:rPr>
        <w:t> </w:t>
      </w:r>
      <w:r>
        <w:rPr>
          <w:rFonts w:ascii="宋体" w:hAnsi="宋体" w:cs="宋体" w:eastAsia="宋体" w:hint="default"/>
        </w:rPr>
        <w:t>12</w:t>
      </w:r>
      <w:r>
        <w:rPr>
          <w:rFonts w:ascii="宋体" w:hAnsi="宋体" w:cs="宋体" w:eastAsia="宋体" w:hint="default"/>
          <w:spacing w:val="-40"/>
        </w:rPr>
        <w:t> </w:t>
      </w:r>
      <w:r>
        <w:rPr>
          <w:spacing w:val="-3"/>
        </w:rPr>
        <w:t>日，公司与汉鼎宇佑集团签订《股权转让协议书》，将持有的浙江汉鼎手游科技有限公司</w:t>
      </w:r>
      <w:r>
        <w:rPr>
          <w:spacing w:val="-41"/>
        </w:rPr>
        <w:t> </w:t>
      </w:r>
      <w:r>
        <w:rPr>
          <w:rFonts w:ascii="宋体" w:hAnsi="宋体" w:cs="宋体" w:eastAsia="宋体" w:hint="default"/>
        </w:rPr>
        <w:t>100%</w:t>
      </w:r>
      <w:r>
        <w:rPr/>
        <w:t>股权转给</w:t>
      </w:r>
    </w:p>
    <w:p>
      <w:pPr>
        <w:pStyle w:val="BodyText"/>
        <w:spacing w:line="240" w:lineRule="auto" w:before="76"/>
        <w:ind w:left="153" w:right="0"/>
        <w:jc w:val="left"/>
      </w:pPr>
      <w:r>
        <w:rPr/>
        <w:t>汉鼎宇佑集团，股权作价</w:t>
      </w:r>
      <w:r>
        <w:rPr>
          <w:spacing w:val="-46"/>
        </w:rPr>
        <w:t> </w:t>
      </w:r>
      <w:r>
        <w:rPr>
          <w:rFonts w:ascii="宋体" w:hAnsi="宋体" w:cs="宋体" w:eastAsia="宋体" w:hint="default"/>
        </w:rPr>
        <w:t>1,000</w:t>
      </w:r>
      <w:r>
        <w:rPr>
          <w:rFonts w:ascii="宋体" w:hAnsi="宋体" w:cs="宋体" w:eastAsia="宋体" w:hint="default"/>
          <w:spacing w:val="-46"/>
        </w:rPr>
        <w:t> </w:t>
      </w:r>
      <w:r>
        <w:rPr/>
        <w:t>万元人民币，上述变更事项已于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日办理完毕。</w:t>
      </w:r>
    </w:p>
    <w:p>
      <w:pPr>
        <w:spacing w:line="240" w:lineRule="auto" w:before="12"/>
        <w:rPr>
          <w:rFonts w:ascii="宋体" w:hAnsi="宋体" w:cs="宋体" w:eastAsia="宋体" w:hint="default"/>
          <w:sz w:val="26"/>
          <w:szCs w:val="26"/>
        </w:rPr>
      </w:pPr>
    </w:p>
    <w:p>
      <w:pPr>
        <w:pStyle w:val="Heading3"/>
        <w:spacing w:line="240" w:lineRule="auto"/>
        <w:ind w:right="3513"/>
        <w:jc w:val="left"/>
        <w:rPr>
          <w:b w:val="0"/>
          <w:bCs w:val="0"/>
        </w:rPr>
      </w:pPr>
      <w:bookmarkStart w:name="（7）关键管理人员报酬" w:id="415"/>
      <w:bookmarkEnd w:id="415"/>
      <w:r>
        <w:rPr>
          <w:b w:val="0"/>
          <w:bCs w:val="0"/>
        </w:rPr>
      </w:r>
      <w:r>
        <w:rPr/>
        <w:t>（</w:t>
      </w:r>
      <w:r>
        <w:rPr>
          <w:rFonts w:ascii="宋体" w:hAnsi="宋体" w:cs="宋体" w:eastAsia="宋体" w:hint="default"/>
        </w:rPr>
        <w:t>7</w:t>
      </w:r>
      <w:r>
        <w:rPr/>
        <w:t>）关键管理人员报酬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2,075,788.81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2,045,383.97</w:t>
            </w:r>
          </w:p>
        </w:tc>
      </w:tr>
    </w:tbl>
    <w:p>
      <w:pPr>
        <w:spacing w:line="240" w:lineRule="auto" w:before="2"/>
        <w:rPr>
          <w:rFonts w:ascii="宋体" w:hAnsi="宋体" w:cs="宋体" w:eastAsia="宋体" w:hint="default"/>
          <w:sz w:val="19"/>
          <w:szCs w:val="19"/>
        </w:rPr>
      </w:pPr>
    </w:p>
    <w:p>
      <w:pPr>
        <w:pStyle w:val="Heading3"/>
        <w:spacing w:line="535" w:lineRule="auto" w:before="35"/>
        <w:ind w:right="7558"/>
        <w:jc w:val="left"/>
        <w:rPr>
          <w:b w:val="0"/>
          <w:bCs w:val="0"/>
        </w:rPr>
      </w:pPr>
      <w:bookmarkStart w:name="（8）其他关联交易" w:id="416"/>
      <w:bookmarkEnd w:id="416"/>
      <w:r>
        <w:rPr>
          <w:b w:val="0"/>
          <w:bCs w:val="0"/>
        </w:rPr>
      </w:r>
      <w:r>
        <w:rPr/>
        <w:t>（</w:t>
      </w:r>
      <w:r>
        <w:rPr>
          <w:rFonts w:ascii="宋体" w:hAnsi="宋体" w:cs="宋体" w:eastAsia="宋体" w:hint="default"/>
        </w:rPr>
        <w:t>8</w:t>
      </w:r>
      <w:r>
        <w:rPr/>
        <w:t>）其他关联交易</w:t>
      </w:r>
      <w:r>
        <w:rPr>
          <w:w w:val="99"/>
        </w:rPr>
        <w:t> </w:t>
      </w:r>
      <w:bookmarkStart w:name="6、关联方应收应付款项" w:id="417"/>
      <w:bookmarkEnd w:id="417"/>
      <w:r>
        <w:rPr>
          <w:w w:val="99"/>
        </w:rPr>
      </w:r>
      <w:r>
        <w:rPr>
          <w:rFonts w:ascii="宋体" w:hAnsi="宋体" w:cs="宋体" w:eastAsia="宋体" w:hint="default"/>
        </w:rPr>
        <w:t>6</w:t>
      </w:r>
      <w:r>
        <w:rPr/>
        <w:t>、关联方应收应付款项</w:t>
      </w:r>
      <w:r>
        <w:rPr>
          <w:b w:val="0"/>
          <w:bCs w:val="0"/>
        </w:rPr>
      </w:r>
    </w:p>
    <w:p>
      <w:pPr>
        <w:pStyle w:val="Heading3"/>
        <w:spacing w:line="240" w:lineRule="auto" w:before="80"/>
        <w:ind w:right="3513"/>
        <w:jc w:val="left"/>
        <w:rPr>
          <w:b w:val="0"/>
          <w:bCs w:val="0"/>
        </w:rPr>
      </w:pPr>
      <w:bookmarkStart w:name="（1）应收项目" w:id="418"/>
      <w:bookmarkEnd w:id="418"/>
      <w:r>
        <w:rPr>
          <w:b w:val="0"/>
          <w:bCs w:val="0"/>
        </w:rPr>
      </w:r>
      <w:r>
        <w:rPr/>
        <w:t>（</w:t>
      </w:r>
      <w:r>
        <w:rPr>
          <w:rFonts w:ascii="宋体" w:hAnsi="宋体" w:cs="宋体" w:eastAsia="宋体" w:hint="default"/>
        </w:rPr>
        <w:t>1</w:t>
      </w:r>
      <w:r>
        <w:rPr/>
        <w:t>）应收项目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杭州卓业投资发展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6,053,909.58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302,695.48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杭州卓业投资发展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1,690,000.00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宋新民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1,210,000.00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7"/>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应付项目" w:id="419"/>
      <w:bookmarkEnd w:id="419"/>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浙江中城智慧城市规划咨询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548,640.00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685,800.00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18,000,000.00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深圳市云蜂智慧传媒有限公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384,600.00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7、关联方承诺" w:id="420"/>
      <w:bookmarkEnd w:id="420"/>
      <w:r>
        <w:rPr>
          <w:b w:val="0"/>
          <w:bCs w:val="0"/>
        </w:rPr>
      </w:r>
      <w:r>
        <w:rPr>
          <w:rFonts w:ascii="宋体" w:hAnsi="宋体" w:cs="宋体" w:eastAsia="宋体" w:hint="default"/>
        </w:rPr>
        <w:t>7</w:t>
      </w:r>
      <w:r>
        <w:rPr/>
        <w:t>、关联方承诺</w:t>
      </w:r>
      <w:r>
        <w:rPr>
          <w:b w:val="0"/>
          <w:bCs w:val="0"/>
        </w:rPr>
      </w:r>
    </w:p>
    <w:p>
      <w:pPr>
        <w:spacing w:line="240" w:lineRule="auto" w:before="11"/>
        <w:rPr>
          <w:rFonts w:ascii="宋体" w:hAnsi="宋体" w:cs="宋体" w:eastAsia="宋体" w:hint="default"/>
          <w:b/>
          <w:bCs/>
          <w:sz w:val="25"/>
          <w:szCs w:val="25"/>
        </w:rPr>
      </w:pPr>
    </w:p>
    <w:p>
      <w:pPr>
        <w:spacing w:line="501" w:lineRule="auto" w:before="0"/>
        <w:ind w:left="154" w:right="7769" w:firstLine="0"/>
        <w:jc w:val="left"/>
        <w:rPr>
          <w:rFonts w:ascii="宋体" w:hAnsi="宋体" w:cs="宋体" w:eastAsia="宋体" w:hint="default"/>
          <w:sz w:val="21"/>
          <w:szCs w:val="21"/>
        </w:rPr>
      </w:pPr>
      <w:bookmarkStart w:name="8、其他" w:id="421"/>
      <w:bookmarkEnd w:id="421"/>
      <w:r>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22"/>
      <w:bookmarkEnd w:id="422"/>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3"/>
      <w:bookmarkEnd w:id="423"/>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35"/>
        <w:ind w:right="3513"/>
        <w:jc w:val="left"/>
      </w:pPr>
      <w:r>
        <w:rPr/>
        <w:t>√ 适用 □ 不适用</w:t>
      </w:r>
    </w:p>
    <w:p>
      <w:pPr>
        <w:pStyle w:val="BodyText"/>
        <w:spacing w:line="240" w:lineRule="auto" w:before="116"/>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12,971,660.00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672,240.00</w:t>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月授予的股票期权的行权价格为</w:t>
            </w:r>
            <w:r>
              <w:rPr>
                <w:rFonts w:ascii="宋体" w:hAnsi="宋体" w:cs="宋体" w:eastAsia="宋体" w:hint="default"/>
                <w:spacing w:val="-53"/>
                <w:sz w:val="18"/>
                <w:szCs w:val="18"/>
              </w:rPr>
              <w:t> </w:t>
            </w:r>
            <w:r>
              <w:rPr>
                <w:rFonts w:ascii="宋体" w:hAnsi="宋体" w:cs="宋体" w:eastAsia="宋体" w:hint="default"/>
                <w:sz w:val="18"/>
                <w:szCs w:val="18"/>
              </w:rPr>
              <w:t>19.35</w:t>
            </w:r>
            <w:r>
              <w:rPr>
                <w:rFonts w:ascii="宋体" w:hAnsi="宋体" w:cs="宋体" w:eastAsia="宋体" w:hint="default"/>
                <w:spacing w:val="-53"/>
                <w:sz w:val="18"/>
                <w:szCs w:val="18"/>
              </w:rPr>
              <w:t> </w:t>
            </w:r>
            <w:r>
              <w:rPr>
                <w:rFonts w:ascii="宋体" w:hAnsi="宋体" w:cs="宋体" w:eastAsia="宋体" w:hint="default"/>
                <w:sz w:val="18"/>
                <w:szCs w:val="18"/>
              </w:rPr>
              <w:t>元</w:t>
            </w:r>
            <w:r>
              <w:rPr>
                <w:rFonts w:ascii="宋体" w:hAnsi="宋体" w:cs="宋体" w:eastAsia="宋体" w:hint="default"/>
                <w:sz w:val="18"/>
                <w:szCs w:val="18"/>
              </w:rPr>
              <w:t>/</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2"/>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授予的股票期权的行权价格为</w:t>
            </w:r>
            <w:r>
              <w:rPr>
                <w:rFonts w:ascii="宋体" w:hAnsi="宋体" w:cs="宋体" w:eastAsia="宋体" w:hint="default"/>
                <w:spacing w:val="-46"/>
                <w:sz w:val="18"/>
                <w:szCs w:val="18"/>
              </w:rPr>
              <w:t> </w:t>
            </w:r>
            <w:r>
              <w:rPr>
                <w:rFonts w:ascii="宋体" w:hAnsi="宋体" w:cs="宋体" w:eastAsia="宋体" w:hint="default"/>
                <w:sz w:val="18"/>
                <w:szCs w:val="18"/>
              </w:rPr>
              <w:t>24.89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股；合同剩余期限</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2、以权益结算的股份支付情况" w:id="424"/>
      <w:bookmarkEnd w:id="424"/>
      <w:r>
        <w:rPr>
          <w:b w:val="0"/>
          <w:bCs w:val="0"/>
        </w:rPr>
      </w:r>
      <w:r>
        <w:rPr>
          <w:rFonts w:ascii="宋体" w:hAnsi="宋体" w:cs="宋体" w:eastAsia="宋体" w:hint="default"/>
        </w:rPr>
        <w:t>2</w:t>
      </w:r>
      <w:r>
        <w:rPr/>
        <w:t>、以权益结算的股份支付情况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153" w:right="3513"/>
        <w:jc w:val="left"/>
      </w:pPr>
      <w:r>
        <w:rPr/>
        <w:t>√ 适用 □ 不适用</w:t>
      </w:r>
    </w:p>
    <w:p>
      <w:pPr>
        <w:pStyle w:val="BodyText"/>
        <w:spacing w:line="240" w:lineRule="auto" w:before="117"/>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46"/>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46"/>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12,971,660.00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12,971,660.00</w:t>
            </w:r>
          </w:p>
        </w:tc>
      </w:tr>
    </w:tbl>
    <w:p>
      <w:pPr>
        <w:pStyle w:val="BodyText"/>
        <w:spacing w:line="240" w:lineRule="auto" w:before="51"/>
        <w:ind w:right="3513"/>
        <w:jc w:val="left"/>
      </w:pPr>
      <w:r>
        <w:rPr/>
        <w:t>其他说明</w:t>
      </w:r>
    </w:p>
    <w:p>
      <w:pPr>
        <w:spacing w:after="0" w:line="240" w:lineRule="auto"/>
        <w:jc w:val="left"/>
        <w:sectPr>
          <w:pgSz w:w="11910" w:h="16840"/>
          <w:pgMar w:header="747" w:footer="979" w:top="1040" w:bottom="1160" w:left="980" w:right="980"/>
        </w:sectPr>
      </w:pPr>
    </w:p>
    <w:p>
      <w:pPr>
        <w:spacing w:line="240" w:lineRule="auto" w:before="9"/>
        <w:rPr>
          <w:rFonts w:ascii="宋体" w:hAnsi="宋体" w:cs="宋体" w:eastAsia="宋体" w:hint="default"/>
          <w:sz w:val="26"/>
          <w:szCs w:val="26"/>
        </w:rPr>
      </w:pPr>
    </w:p>
    <w:p>
      <w:pPr>
        <w:pStyle w:val="BodyText"/>
        <w:spacing w:line="316" w:lineRule="auto"/>
        <w:ind w:left="153" w:right="102" w:firstLine="426"/>
        <w:jc w:val="both"/>
      </w:pPr>
      <w:r>
        <w:rPr>
          <w:rFonts w:ascii="宋体" w:hAnsi="宋体" w:cs="宋体" w:eastAsia="宋体" w:hint="default"/>
          <w:spacing w:val="-6"/>
        </w:rPr>
        <w:t>1</w:t>
      </w:r>
      <w:r>
        <w:rPr>
          <w:spacing w:val="-6"/>
        </w:rPr>
        <w:t>、</w:t>
      </w:r>
      <w:r>
        <w:rPr>
          <w:rFonts w:ascii="宋体" w:hAnsi="宋体" w:cs="宋体" w:eastAsia="宋体" w:hint="default"/>
          <w:spacing w:val="-6"/>
        </w:rPr>
        <w:t>2013</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28</w:t>
      </w:r>
      <w:r>
        <w:rPr>
          <w:spacing w:val="-6"/>
        </w:rPr>
        <w:t>日，公司第二届董事会第十六次会议审议通过了《关于公司股票期权激励计划（草案）及摘要的议案》，</w:t>
      </w:r>
      <w:r>
        <w:rPr/>
        <w:t> 后根据中国证监会的反馈意见，公司对股权激励计划进行了修订。</w:t>
      </w:r>
    </w:p>
    <w:p>
      <w:pPr>
        <w:pStyle w:val="BodyText"/>
        <w:spacing w:line="316" w:lineRule="auto" w:before="19"/>
        <w:ind w:left="153" w:right="195" w:firstLine="426"/>
        <w:jc w:val="both"/>
      </w:pP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27</w:t>
      </w:r>
      <w:r>
        <w:rPr/>
        <w:t>日，公司第二届董事会第十八次会议审议通过了《公司股票期权激励计划（草案修订稿）及其摘要的 议案》。</w:t>
      </w:r>
    </w:p>
    <w:p>
      <w:pPr>
        <w:pStyle w:val="BodyText"/>
        <w:spacing w:line="316" w:lineRule="auto" w:before="19"/>
        <w:ind w:left="153" w:right="192" w:firstLine="426"/>
        <w:jc w:val="both"/>
      </w:pPr>
      <w:r>
        <w:rPr>
          <w:rFonts w:ascii="宋体" w:hAnsi="宋体" w:cs="宋体" w:eastAsia="宋体" w:hint="default"/>
          <w:spacing w:val="-3"/>
        </w:rPr>
        <w:t>3</w:t>
      </w:r>
      <w:r>
        <w:rPr>
          <w:spacing w:val="-3"/>
        </w:rPr>
        <w:t>、《汉鼎信息科技股份有限公司股票期权激励计划（草案）》经中国证监会备案无异议后，</w:t>
      </w:r>
      <w:r>
        <w:rPr>
          <w:rFonts w:ascii="宋体" w:hAnsi="宋体" w:cs="宋体" w:eastAsia="宋体" w:hint="default"/>
          <w:spacing w:val="-3"/>
        </w:rPr>
        <w:t>2014</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12</w:t>
      </w:r>
      <w:r>
        <w:rPr>
          <w:spacing w:val="-3"/>
        </w:rPr>
        <w:t>日，公司</w:t>
      </w:r>
      <w:r>
        <w:rPr>
          <w:rFonts w:ascii="宋体" w:hAnsi="宋体" w:cs="宋体" w:eastAsia="宋体" w:hint="default"/>
          <w:spacing w:val="-3"/>
        </w:rPr>
        <w:t>2014</w:t>
      </w:r>
      <w:r>
        <w:rPr>
          <w:rFonts w:ascii="宋体" w:hAnsi="宋体" w:cs="宋体" w:eastAsia="宋体" w:hint="default"/>
        </w:rPr>
        <w:t> </w:t>
      </w:r>
      <w:r>
        <w:rPr>
          <w:spacing w:val="-2"/>
        </w:rPr>
        <w:t>年第一次临时股东大会审议通过了《公司股票期权激励计划（草案修订稿）及其摘要的议案》、《关于公司〈股票期权激励</w:t>
      </w:r>
      <w:r>
        <w:rPr>
          <w:spacing w:val="-70"/>
        </w:rPr>
        <w:t> </w:t>
      </w:r>
      <w:r>
        <w:rPr>
          <w:spacing w:val="-70"/>
        </w:rPr>
      </w:r>
      <w:r>
        <w:rPr/>
        <w:t>计划考核管理办法〉的议案》和《关于提请股东大会授权董事会办理公司股票期权激励计划相关事宜的议案》。</w:t>
      </w:r>
    </w:p>
    <w:p>
      <w:pPr>
        <w:pStyle w:val="BodyText"/>
        <w:spacing w:line="316" w:lineRule="auto" w:before="19"/>
        <w:ind w:left="153" w:right="189" w:firstLine="426"/>
        <w:jc w:val="right"/>
      </w:pPr>
      <w:r>
        <w:rPr>
          <w:rFonts w:ascii="宋体" w:hAnsi="宋体" w:cs="宋体" w:eastAsia="宋体" w:hint="default"/>
          <w:spacing w:val="-1"/>
          <w:w w:val="95"/>
        </w:rPr>
        <w:t>4</w:t>
      </w:r>
      <w:r>
        <w:rPr>
          <w:spacing w:val="-1"/>
          <w:w w:val="95"/>
        </w:rPr>
        <w:t>、</w:t>
      </w:r>
      <w:r>
        <w:rPr>
          <w:rFonts w:ascii="宋体" w:hAnsi="宋体" w:cs="宋体" w:eastAsia="宋体" w:hint="default"/>
          <w:spacing w:val="-1"/>
          <w:w w:val="95"/>
        </w:rPr>
        <w:t>2014</w:t>
      </w:r>
      <w:r>
        <w:rPr>
          <w:spacing w:val="-1"/>
          <w:w w:val="95"/>
        </w:rPr>
        <w:t>年</w:t>
      </w:r>
      <w:r>
        <w:rPr>
          <w:rFonts w:ascii="宋体" w:hAnsi="宋体" w:cs="宋体" w:eastAsia="宋体" w:hint="default"/>
          <w:spacing w:val="-1"/>
          <w:w w:val="95"/>
        </w:rPr>
        <w:t>2</w:t>
      </w:r>
      <w:r>
        <w:rPr>
          <w:spacing w:val="-1"/>
          <w:w w:val="95"/>
        </w:rPr>
        <w:t>月</w:t>
      </w:r>
      <w:r>
        <w:rPr>
          <w:rFonts w:ascii="宋体" w:hAnsi="宋体" w:cs="宋体" w:eastAsia="宋体" w:hint="default"/>
          <w:spacing w:val="-1"/>
          <w:w w:val="95"/>
        </w:rPr>
        <w:t>28</w:t>
      </w:r>
      <w:r>
        <w:rPr>
          <w:spacing w:val="-1"/>
          <w:w w:val="95"/>
        </w:rPr>
        <w:t>日，公司第二届董事会第十九次会议确定公司股票期权激励计划的授予日为</w:t>
      </w:r>
      <w:r>
        <w:rPr>
          <w:rFonts w:ascii="宋体" w:hAnsi="宋体" w:cs="宋体" w:eastAsia="宋体" w:hint="default"/>
          <w:spacing w:val="-1"/>
          <w:w w:val="95"/>
        </w:rPr>
        <w:t>2014</w:t>
      </w:r>
      <w:r>
        <w:rPr>
          <w:spacing w:val="-1"/>
          <w:w w:val="95"/>
        </w:rPr>
        <w:t>年</w:t>
      </w:r>
      <w:r>
        <w:rPr>
          <w:rFonts w:ascii="宋体" w:hAnsi="宋体" w:cs="宋体" w:eastAsia="宋体" w:hint="default"/>
          <w:spacing w:val="-1"/>
          <w:w w:val="95"/>
        </w:rPr>
        <w:t>2</w:t>
      </w:r>
      <w:r>
        <w:rPr>
          <w:spacing w:val="-1"/>
          <w:w w:val="95"/>
        </w:rPr>
        <w:t>月</w:t>
      </w:r>
      <w:r>
        <w:rPr>
          <w:rFonts w:ascii="宋体" w:hAnsi="宋体" w:cs="宋体" w:eastAsia="宋体" w:hint="default"/>
          <w:spacing w:val="-1"/>
          <w:w w:val="95"/>
        </w:rPr>
        <w:t>28</w:t>
      </w:r>
      <w:r>
        <w:rPr>
          <w:spacing w:val="-1"/>
          <w:w w:val="95"/>
        </w:rPr>
        <w:t>日，并审议通</w:t>
      </w:r>
      <w:r>
        <w:rPr>
          <w:spacing w:val="-61"/>
          <w:w w:val="95"/>
        </w:rPr>
        <w:t> </w:t>
      </w:r>
      <w:r>
        <w:rPr>
          <w:spacing w:val="-61"/>
          <w:w w:val="95"/>
        </w:rPr>
      </w:r>
      <w:r>
        <w:rPr/>
        <w:t>过了《关于公司股票期权激励计划授予相关事项的议案》，首次授予的股票期权数量为</w:t>
      </w:r>
      <w:r>
        <w:rPr>
          <w:rFonts w:ascii="宋体" w:hAnsi="宋体" w:cs="宋体" w:eastAsia="宋体" w:hint="default"/>
        </w:rPr>
        <w:t>360</w:t>
      </w:r>
      <w:r>
        <w:rPr/>
        <w:t>万份，行权价格为</w:t>
      </w:r>
      <w:r>
        <w:rPr>
          <w:rFonts w:ascii="宋体" w:hAnsi="宋体" w:cs="宋体" w:eastAsia="宋体" w:hint="default"/>
        </w:rPr>
        <w:t>19.38</w:t>
      </w:r>
      <w:r>
        <w:rPr/>
        <w:t>元</w:t>
      </w:r>
      <w:r>
        <w:rPr>
          <w:rFonts w:ascii="宋体" w:hAnsi="宋体" w:cs="宋体" w:eastAsia="宋体" w:hint="default"/>
        </w:rPr>
        <w:t>/</w:t>
      </w:r>
      <w:r>
        <w:rPr/>
        <w:t>股。 </w:t>
      </w:r>
      <w:r>
        <w:rPr>
          <w:rFonts w:ascii="宋体" w:hAnsi="宋体" w:cs="宋体" w:eastAsia="宋体" w:hint="default"/>
        </w:rPr>
        <w:t>5</w:t>
      </w:r>
      <w:r>
        <w:rPr/>
        <w:t>、</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25</w:t>
      </w:r>
      <w:r>
        <w:rPr/>
        <w:t>日，公司第二届董事会第二十六次会议审议通过了《关于对公司股票期权激励计划中股票期权行权价 格调整的议案》，根据公司</w:t>
      </w:r>
      <w:r>
        <w:rPr>
          <w:rFonts w:ascii="宋体" w:hAnsi="宋体" w:cs="宋体" w:eastAsia="宋体" w:hint="default"/>
        </w:rPr>
        <w:t>2013</w:t>
      </w:r>
      <w:r>
        <w:rPr/>
        <w:t>年度“向全体股东每 </w:t>
      </w:r>
      <w:r>
        <w:rPr>
          <w:rFonts w:ascii="宋体" w:hAnsi="宋体" w:cs="宋体" w:eastAsia="宋体" w:hint="default"/>
        </w:rPr>
        <w:t>10 </w:t>
      </w:r>
      <w:r>
        <w:rPr/>
        <w:t>股派发现金股利 </w:t>
      </w:r>
      <w:r>
        <w:rPr>
          <w:rFonts w:ascii="宋体" w:hAnsi="宋体" w:cs="宋体" w:eastAsia="宋体" w:hint="default"/>
        </w:rPr>
        <w:t>0.3</w:t>
      </w:r>
      <w:r>
        <w:rPr>
          <w:rFonts w:ascii="宋体" w:hAnsi="宋体" w:cs="宋体" w:eastAsia="宋体" w:hint="default"/>
          <w:spacing w:val="7"/>
        </w:rPr>
        <w:t> </w:t>
      </w:r>
      <w:r>
        <w:rPr/>
        <w:t>元人民币（含税）”的利润分配预案，将首 次授予的股票期权行权价格由 </w:t>
      </w:r>
      <w:r>
        <w:rPr>
          <w:rFonts w:ascii="宋体" w:hAnsi="宋体" w:cs="宋体" w:eastAsia="宋体" w:hint="default"/>
        </w:rPr>
        <w:t>19.38 </w:t>
      </w:r>
      <w:r>
        <w:rPr/>
        <w:t>元调整为</w:t>
      </w:r>
      <w:r>
        <w:rPr>
          <w:rFonts w:ascii="宋体" w:hAnsi="宋体" w:cs="宋体" w:eastAsia="宋体" w:hint="default"/>
        </w:rPr>
        <w:t>19.35</w:t>
      </w:r>
      <w:r>
        <w:rPr>
          <w:rFonts w:ascii="宋体" w:hAnsi="宋体" w:cs="宋体" w:eastAsia="宋体" w:hint="default"/>
          <w:spacing w:val="5"/>
        </w:rPr>
        <w:t> </w:t>
      </w:r>
      <w:r>
        <w:rPr/>
        <w:t>元。会议同时审议并通过了《关于公司股票期权激励计划预留期权授 </w:t>
      </w:r>
      <w:r>
        <w:rPr>
          <w:spacing w:val="-4"/>
        </w:rPr>
        <w:t>予相关事项的议案》，同意将预留 </w:t>
      </w:r>
      <w:r>
        <w:rPr>
          <w:rFonts w:ascii="宋体" w:hAnsi="宋体" w:cs="宋体" w:eastAsia="宋体" w:hint="default"/>
        </w:rPr>
        <w:t>40 </w:t>
      </w:r>
      <w:r>
        <w:rPr/>
        <w:t>万股票期权授予罗洪鹏等 </w:t>
      </w:r>
      <w:r>
        <w:rPr>
          <w:rFonts w:ascii="宋体" w:hAnsi="宋体" w:cs="宋体" w:eastAsia="宋体" w:hint="default"/>
        </w:rPr>
        <w:t>5 </w:t>
      </w:r>
      <w:r>
        <w:rPr>
          <w:spacing w:val="-4"/>
        </w:rPr>
        <w:t>名激励对象，并确定 </w:t>
      </w: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25</w:t>
      </w:r>
      <w:r>
        <w:rPr>
          <w:rFonts w:ascii="宋体" w:hAnsi="宋体" w:cs="宋体" w:eastAsia="宋体" w:hint="default"/>
          <w:spacing w:val="19"/>
        </w:rPr>
        <w:t> </w:t>
      </w:r>
      <w:r>
        <w:rPr/>
        <w:t>日为本次预留股</w:t>
      </w:r>
    </w:p>
    <w:p>
      <w:pPr>
        <w:pStyle w:val="BodyText"/>
        <w:spacing w:line="316" w:lineRule="auto" w:before="19"/>
        <w:ind w:left="580" w:right="93" w:hanging="426"/>
        <w:jc w:val="left"/>
      </w:pPr>
      <w:r>
        <w:rPr/>
        <w:t>权期权的授予日，行权价格为</w:t>
      </w:r>
      <w:r>
        <w:rPr>
          <w:rFonts w:ascii="宋体" w:hAnsi="宋体" w:cs="宋体" w:eastAsia="宋体" w:hint="default"/>
        </w:rPr>
        <w:t>24.89</w:t>
      </w:r>
      <w:r>
        <w:rPr/>
        <w:t>元</w:t>
      </w:r>
      <w:r>
        <w:rPr>
          <w:rFonts w:ascii="宋体" w:hAnsi="宋体" w:cs="宋体" w:eastAsia="宋体" w:hint="default"/>
        </w:rPr>
        <w:t>/</w:t>
      </w:r>
      <w:r>
        <w:rPr/>
        <w:t>股。 </w:t>
      </w:r>
      <w:r>
        <w:rPr>
          <w:rFonts w:ascii="宋体" w:hAnsi="宋体" w:cs="宋体" w:eastAsia="宋体" w:hint="default"/>
          <w:spacing w:val="-2"/>
        </w:rPr>
        <w:t>6</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日，公司第二届董事会第三十二次会议审议通过了《关于调整公司首期股票期权激励计划激励对象名单</w:t>
      </w:r>
    </w:p>
    <w:p>
      <w:pPr>
        <w:pStyle w:val="BodyText"/>
        <w:spacing w:line="316" w:lineRule="auto" w:before="19"/>
        <w:ind w:left="153" w:right="191"/>
        <w:jc w:val="both"/>
      </w:pPr>
      <w:r>
        <w:rPr/>
        <w:t>及期权授予数量的议案》，公司股票期权激励计划首次授予对象张广新先生因个人原因离职，其所获授的尚未行权的</w:t>
      </w:r>
      <w:r>
        <w:rPr>
          <w:rFonts w:ascii="宋体" w:hAnsi="宋体" w:cs="宋体" w:eastAsia="宋体" w:hint="default"/>
        </w:rPr>
        <w:t>8</w:t>
      </w:r>
      <w:r>
        <w:rPr/>
        <w:t>万份</w:t>
      </w:r>
      <w:r>
        <w:rPr>
          <w:spacing w:val="-85"/>
        </w:rPr>
        <w:t> </w:t>
      </w:r>
      <w:r>
        <w:rPr>
          <w:spacing w:val="-2"/>
        </w:rPr>
        <w:t>股票期权不具有可操作性，公司取消其未行权的股票期权，并予以注销。经上述调整后，首次授予的股票期权的激励对象从</w:t>
      </w:r>
      <w:r>
        <w:rPr>
          <w:spacing w:val="-66"/>
        </w:rPr>
        <w:t> </w:t>
      </w:r>
      <w:r>
        <w:rPr>
          <w:spacing w:val="-66"/>
        </w:rPr>
      </w:r>
      <w:r>
        <w:rPr>
          <w:rFonts w:ascii="宋体" w:hAnsi="宋体" w:cs="宋体" w:eastAsia="宋体" w:hint="default"/>
        </w:rPr>
        <w:t>26 </w:t>
      </w:r>
      <w:r>
        <w:rPr/>
        <w:t>人调整为</w:t>
      </w:r>
      <w:r>
        <w:rPr>
          <w:rFonts w:ascii="宋体" w:hAnsi="宋体" w:cs="宋体" w:eastAsia="宋体" w:hint="default"/>
        </w:rPr>
        <w:t>25 </w:t>
      </w:r>
      <w:r>
        <w:rPr/>
        <w:t>人，股票期权总数从</w:t>
      </w:r>
      <w:r>
        <w:rPr>
          <w:rFonts w:ascii="宋体" w:hAnsi="宋体" w:cs="宋体" w:eastAsia="宋体" w:hint="default"/>
        </w:rPr>
        <w:t>360</w:t>
      </w:r>
      <w:r>
        <w:rPr/>
        <w:t>万份调整为 </w:t>
      </w:r>
      <w:r>
        <w:rPr>
          <w:rFonts w:ascii="宋体" w:hAnsi="宋体" w:cs="宋体" w:eastAsia="宋体" w:hint="default"/>
        </w:rPr>
        <w:t>352 </w:t>
      </w:r>
      <w:r>
        <w:rPr>
          <w:spacing w:val="-6"/>
        </w:rPr>
        <w:t>万份。预留 </w:t>
      </w:r>
      <w:r>
        <w:rPr>
          <w:rFonts w:ascii="宋体" w:hAnsi="宋体" w:cs="宋体" w:eastAsia="宋体" w:hint="default"/>
        </w:rPr>
        <w:t>40</w:t>
      </w:r>
      <w:r>
        <w:rPr>
          <w:rFonts w:ascii="宋体" w:hAnsi="宋体" w:cs="宋体" w:eastAsia="宋体" w:hint="default"/>
          <w:spacing w:val="-49"/>
        </w:rPr>
        <w:t> </w:t>
      </w:r>
      <w:r>
        <w:rPr/>
        <w:t>万股票期权授予的对象和数量保持不变。由于该离 职事项发生在</w:t>
      </w:r>
      <w:r>
        <w:rPr>
          <w:rFonts w:ascii="宋体" w:hAnsi="宋体" w:cs="宋体" w:eastAsia="宋体" w:hint="default"/>
        </w:rPr>
        <w:t>2014</w:t>
      </w:r>
      <w:r>
        <w:rPr/>
        <w:t>年度，因此注销期权确认的费用在</w:t>
      </w:r>
      <w:r>
        <w:rPr>
          <w:rFonts w:ascii="宋体" w:hAnsi="宋体" w:cs="宋体" w:eastAsia="宋体" w:hint="default"/>
        </w:rPr>
        <w:t>2014</w:t>
      </w:r>
      <w:r>
        <w:rPr/>
        <w:t>年度予以冲回。</w:t>
      </w:r>
    </w:p>
    <w:p>
      <w:pPr>
        <w:spacing w:line="240" w:lineRule="auto" w:before="7"/>
        <w:rPr>
          <w:rFonts w:ascii="宋体" w:hAnsi="宋体" w:cs="宋体" w:eastAsia="宋体" w:hint="default"/>
          <w:sz w:val="22"/>
          <w:szCs w:val="22"/>
        </w:rPr>
      </w:pPr>
    </w:p>
    <w:p>
      <w:pPr>
        <w:pStyle w:val="Heading3"/>
        <w:spacing w:line="240" w:lineRule="auto"/>
        <w:ind w:left="153" w:right="93"/>
        <w:jc w:val="left"/>
        <w:rPr>
          <w:b w:val="0"/>
          <w:bCs w:val="0"/>
        </w:rPr>
      </w:pPr>
      <w:bookmarkStart w:name="3、以现金结算的股份支付情况" w:id="425"/>
      <w:bookmarkEnd w:id="425"/>
      <w:r>
        <w:rPr>
          <w:b w:val="0"/>
          <w:bCs w:val="0"/>
        </w:rPr>
      </w:r>
      <w:r>
        <w:rPr>
          <w:rFonts w:ascii="宋体" w:hAnsi="宋体" w:cs="宋体" w:eastAsia="宋体" w:hint="default"/>
        </w:rPr>
        <w:t>3</w:t>
      </w:r>
      <w:r>
        <w:rPr/>
        <w:t>、以现金结算的股份支付情况</w:t>
      </w:r>
      <w:r>
        <w:rPr>
          <w:b w:val="0"/>
          <w:bCs w:val="0"/>
        </w:rPr>
      </w:r>
    </w:p>
    <w:p>
      <w:pPr>
        <w:spacing w:line="240" w:lineRule="auto" w:before="11"/>
        <w:rPr>
          <w:rFonts w:ascii="宋体" w:hAnsi="宋体" w:cs="宋体" w:eastAsia="宋体" w:hint="default"/>
          <w:b/>
          <w:bCs/>
          <w:sz w:val="27"/>
          <w:szCs w:val="27"/>
        </w:rPr>
      </w:pPr>
    </w:p>
    <w:p>
      <w:pPr>
        <w:spacing w:line="576" w:lineRule="auto" w:before="0"/>
        <w:ind w:left="154" w:right="6965" w:firstLine="0"/>
        <w:jc w:val="left"/>
        <w:rPr>
          <w:rFonts w:ascii="宋体" w:hAnsi="宋体" w:cs="宋体" w:eastAsia="宋体" w:hint="default"/>
          <w:sz w:val="18"/>
          <w:szCs w:val="18"/>
        </w:rPr>
      </w:pPr>
      <w:r>
        <w:rPr>
          <w:rFonts w:ascii="宋体" w:hAnsi="宋体" w:cs="宋体" w:eastAsia="宋体" w:hint="default"/>
          <w:sz w:val="18"/>
          <w:szCs w:val="18"/>
        </w:rPr>
        <w:t>□ 适用 √ 不适用 </w:t>
      </w:r>
      <w:bookmarkStart w:name="4、股份支付的修改、终止情况" w:id="426"/>
      <w:bookmarkEnd w:id="426"/>
      <w:r>
        <w:rPr>
          <w:rFonts w:ascii="宋体" w:hAnsi="宋体" w:cs="宋体" w:eastAsia="宋体" w:hint="default"/>
          <w:sz w:val="18"/>
          <w:szCs w:val="18"/>
        </w:rPr>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00"/>
        <w:ind w:right="93"/>
        <w:jc w:val="left"/>
        <w:rPr>
          <w:b w:val="0"/>
          <w:bCs w:val="0"/>
        </w:rPr>
      </w:pPr>
      <w:bookmarkStart w:name="5、其他" w:id="427"/>
      <w:bookmarkEnd w:id="427"/>
      <w:r>
        <w:rPr>
          <w:b w:val="0"/>
          <w:bCs w:val="0"/>
        </w:rPr>
      </w:r>
      <w:r>
        <w:rPr>
          <w:rFonts w:ascii="宋体" w:hAnsi="宋体" w:cs="宋体" w:eastAsia="宋体" w:hint="default"/>
        </w:rPr>
        <w:t>5</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right="93"/>
        <w:jc w:val="left"/>
      </w:pPr>
      <w:r>
        <w:rPr/>
        <w:t>无</w:t>
      </w:r>
    </w:p>
    <w:p>
      <w:pPr>
        <w:spacing w:line="240" w:lineRule="auto" w:before="2"/>
        <w:rPr>
          <w:rFonts w:ascii="宋体" w:hAnsi="宋体" w:cs="宋体" w:eastAsia="宋体" w:hint="default"/>
          <w:sz w:val="25"/>
          <w:szCs w:val="25"/>
        </w:rPr>
      </w:pPr>
    </w:p>
    <w:p>
      <w:pPr>
        <w:pStyle w:val="Heading2"/>
        <w:spacing w:line="240" w:lineRule="auto"/>
        <w:ind w:right="93"/>
        <w:jc w:val="left"/>
        <w:rPr>
          <w:b w:val="0"/>
          <w:bCs w:val="0"/>
        </w:rPr>
      </w:pPr>
      <w:bookmarkStart w:name="十四、承诺及或有事项" w:id="428"/>
      <w:bookmarkEnd w:id="428"/>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重要承诺事项" w:id="429"/>
      <w:bookmarkEnd w:id="429"/>
      <w:r>
        <w:rPr>
          <w:b w:val="0"/>
          <w:bCs w:val="0"/>
        </w:rPr>
      </w:r>
      <w:r>
        <w:rPr>
          <w:rFonts w:ascii="宋体" w:hAnsi="宋体" w:cs="宋体" w:eastAsia="宋体" w:hint="default"/>
        </w:rPr>
        <w:t>1</w:t>
      </w:r>
      <w:r>
        <w:rPr/>
        <w:t>、重要承诺事项</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514" w:right="93" w:hanging="360"/>
        <w:jc w:val="left"/>
      </w:pPr>
      <w:r>
        <w:rPr/>
        <w:t>资产负债表日存在的重要承诺 </w:t>
      </w:r>
      <w:r>
        <w:rPr>
          <w:spacing w:val="-2"/>
        </w:rPr>
        <w:t>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日，公司存在金额为人民币</w:t>
      </w:r>
      <w:r>
        <w:rPr>
          <w:rFonts w:ascii="宋体" w:hAnsi="宋体" w:cs="宋体" w:eastAsia="宋体" w:hint="default"/>
          <w:spacing w:val="-2"/>
        </w:rPr>
        <w:t>2,008,437.16</w:t>
      </w:r>
      <w:r>
        <w:rPr>
          <w:spacing w:val="-2"/>
        </w:rPr>
        <w:t>元的其他货币资金作为银行承兑汇票保证金；金额为人民币</w:t>
      </w:r>
    </w:p>
    <w:p>
      <w:pPr>
        <w:pStyle w:val="BodyText"/>
        <w:spacing w:line="224" w:lineRule="exact" w:before="0"/>
        <w:ind w:left="153" w:right="93"/>
        <w:jc w:val="left"/>
      </w:pPr>
      <w:r>
        <w:rPr>
          <w:rFonts w:ascii="宋体" w:hAnsi="宋体" w:cs="宋体" w:eastAsia="宋体" w:hint="default"/>
        </w:rPr>
        <w:t>5,135,345.86</w:t>
      </w:r>
      <w:r>
        <w:rPr/>
        <w:t>元的其他货币资金作为投标及履约保函保证金</w:t>
      </w:r>
      <w:r>
        <w:rPr>
          <w:spacing w:val="-82"/>
        </w:rPr>
        <w:t>；</w:t>
      </w:r>
      <w:r>
        <w:rPr/>
        <w:t>金额为人民币</w:t>
      </w:r>
      <w:r>
        <w:rPr>
          <w:rFonts w:ascii="宋体" w:hAnsi="宋体" w:cs="宋体" w:eastAsia="宋体" w:hint="default"/>
        </w:rPr>
        <w:t>611,261.29</w:t>
      </w:r>
      <w:r>
        <w:rPr/>
        <w:t>元的其他货币资金作为欠薪诚信保障</w:t>
      </w:r>
    </w:p>
    <w:p>
      <w:pPr>
        <w:pStyle w:val="BodyText"/>
        <w:spacing w:line="240" w:lineRule="auto" w:before="76"/>
        <w:ind w:right="93"/>
        <w:jc w:val="left"/>
      </w:pPr>
      <w:r>
        <w:rPr/>
        <w:t>金</w:t>
      </w:r>
    </w:p>
    <w:p>
      <w:pPr>
        <w:spacing w:after="0" w:line="240" w:lineRule="auto"/>
        <w:jc w:val="left"/>
        <w:sectPr>
          <w:pgSz w:w="11910" w:h="16840"/>
          <w:pgMar w:header="747" w:footer="979" w:top="1040" w:bottom="1160" w:left="980" w:right="940"/>
        </w:sectPr>
      </w:pPr>
    </w:p>
    <w:p>
      <w:pPr>
        <w:spacing w:line="240" w:lineRule="auto" w:before="7"/>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或有事项" w:id="430"/>
      <w:bookmarkEnd w:id="430"/>
      <w:r>
        <w:rPr>
          <w:b w:val="0"/>
          <w:bCs w:val="0"/>
        </w:rPr>
      </w:r>
      <w:r>
        <w:rPr>
          <w:rFonts w:ascii="宋体" w:hAnsi="宋体" w:cs="宋体" w:eastAsia="宋体" w:hint="default"/>
        </w:rPr>
        <w:t>2</w:t>
      </w:r>
      <w:r>
        <w:rPr/>
        <w:t>、或有事项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1）资产负债表日存在的重要或有事项" w:id="431"/>
      <w:bookmarkEnd w:id="431"/>
      <w:r>
        <w:rPr>
          <w:b w:val="0"/>
          <w:bCs w:val="0"/>
        </w:rPr>
      </w:r>
      <w:r>
        <w:rPr/>
        <w:t>（</w:t>
      </w:r>
      <w:r>
        <w:rPr>
          <w:rFonts w:ascii="宋体" w:hAnsi="宋体" w:cs="宋体" w:eastAsia="宋体" w:hint="default"/>
        </w:rPr>
        <w:t>1</w:t>
      </w:r>
      <w:r>
        <w:rPr/>
        <w:t>）资产负债表日存在的重要或有事项</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before="0"/>
        <w:ind w:left="153" w:right="138" w:firstLine="360"/>
        <w:jc w:val="left"/>
      </w:pPr>
      <w:r>
        <w:rPr>
          <w:spacing w:val="-1"/>
        </w:rPr>
        <w:t>截止</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日，公司为承接智能化工程出具投标及履约保函</w:t>
      </w:r>
      <w:r>
        <w:rPr>
          <w:spacing w:val="8"/>
        </w:rPr>
        <w:t> </w:t>
      </w:r>
      <w:r>
        <w:rPr>
          <w:rFonts w:ascii="宋体" w:hAnsi="宋体" w:cs="宋体" w:eastAsia="宋体" w:hint="default"/>
          <w:spacing w:val="-2"/>
        </w:rPr>
        <w:t>15</w:t>
      </w:r>
      <w:r>
        <w:rPr>
          <w:spacing w:val="-2"/>
        </w:rPr>
        <w:t>份，投标及履约保函金额为</w:t>
      </w:r>
      <w:r>
        <w:rPr>
          <w:rFonts w:ascii="宋体" w:hAnsi="宋体" w:cs="宋体" w:eastAsia="宋体" w:hint="default"/>
          <w:spacing w:val="-2"/>
        </w:rPr>
        <w:t>17,917,458.81</w:t>
      </w:r>
      <w:r>
        <w:rPr>
          <w:spacing w:val="-2"/>
        </w:rPr>
        <w:t>元，存</w:t>
      </w:r>
      <w:r>
        <w:rPr/>
        <w:t> 入保证金金额</w:t>
      </w:r>
      <w:r>
        <w:rPr>
          <w:rFonts w:ascii="宋体" w:hAnsi="宋体" w:cs="宋体" w:eastAsia="宋体" w:hint="default"/>
        </w:rPr>
        <w:t>5,135,345.86</w:t>
      </w:r>
      <w:r>
        <w:rPr/>
        <w:t>元，明细列示如下：</w:t>
      </w:r>
    </w:p>
    <w:tbl>
      <w:tblPr>
        <w:tblW w:w="0" w:type="auto"/>
        <w:jc w:val="left"/>
        <w:tblInd w:w="146" w:type="dxa"/>
        <w:tblLayout w:type="fixed"/>
        <w:tblCellMar>
          <w:top w:w="0" w:type="dxa"/>
          <w:left w:w="0" w:type="dxa"/>
          <w:bottom w:w="0" w:type="dxa"/>
          <w:right w:w="0" w:type="dxa"/>
        </w:tblCellMar>
        <w:tblLook w:val="01E0"/>
      </w:tblPr>
      <w:tblGrid>
        <w:gridCol w:w="1670"/>
        <w:gridCol w:w="1274"/>
        <w:gridCol w:w="1276"/>
        <w:gridCol w:w="1134"/>
        <w:gridCol w:w="992"/>
        <w:gridCol w:w="2184"/>
      </w:tblGrid>
      <w:tr>
        <w:trPr>
          <w:trHeight w:val="347"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保函受益人</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开出银行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担保合同</w:t>
            </w:r>
          </w:p>
        </w:tc>
      </w:tr>
      <w:tr>
        <w:trPr>
          <w:trHeight w:val="971"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6" w:right="16" w:hanging="450"/>
              <w:jc w:val="left"/>
              <w:rPr>
                <w:rFonts w:ascii="宋体" w:hAnsi="宋体" w:cs="宋体" w:eastAsia="宋体" w:hint="default"/>
                <w:sz w:val="18"/>
                <w:szCs w:val="18"/>
              </w:rPr>
            </w:pPr>
            <w:r>
              <w:rPr>
                <w:rFonts w:ascii="宋体" w:hAnsi="宋体" w:cs="宋体" w:eastAsia="宋体" w:hint="default"/>
                <w:sz w:val="18"/>
                <w:szCs w:val="18"/>
              </w:rPr>
              <w:t>宁波市鄞州区建设工 程管理处</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500,000.00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2015-9-3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7"/>
              <w:jc w:val="center"/>
              <w:rPr>
                <w:rFonts w:ascii="宋体" w:hAnsi="宋体" w:cs="宋体" w:eastAsia="宋体" w:hint="default"/>
                <w:sz w:val="18"/>
                <w:szCs w:val="18"/>
              </w:rPr>
            </w:pPr>
            <w:r>
              <w:rPr>
                <w:rFonts w:ascii="宋体" w:hAnsi="宋体" w:cs="宋体" w:eastAsia="宋体" w:hint="default"/>
                <w:sz w:val="18"/>
                <w:szCs w:val="18"/>
              </w:rPr>
              <w:t>中国建设银 行杭州延安 支行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617935913020120580</w:t>
            </w:r>
            <w:r>
              <w:rPr>
                <w:rFonts w:ascii="宋体" w:hAnsi="宋体" w:cs="宋体" w:eastAsia="宋体" w:hint="default"/>
                <w:spacing w:val="-86"/>
                <w:sz w:val="18"/>
                <w:szCs w:val="18"/>
              </w:rPr>
              <w:t>1</w:t>
            </w:r>
            <w:r>
              <w:rPr>
                <w:rFonts w:ascii="宋体" w:hAnsi="宋体" w:cs="宋体" w:eastAsia="宋体" w:hint="default"/>
                <w:sz w:val="18"/>
                <w:szCs w:val="18"/>
              </w:rPr>
              <w:t>《保证</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金质押合同》</w:t>
            </w:r>
          </w:p>
        </w:tc>
      </w:tr>
      <w:tr>
        <w:trPr>
          <w:trHeight w:val="660"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86" w:right="16" w:hanging="270"/>
              <w:jc w:val="left"/>
              <w:rPr>
                <w:rFonts w:ascii="宋体" w:hAnsi="宋体" w:cs="宋体" w:eastAsia="宋体" w:hint="default"/>
                <w:sz w:val="18"/>
                <w:szCs w:val="18"/>
              </w:rPr>
            </w:pPr>
            <w:r>
              <w:rPr>
                <w:rFonts w:ascii="宋体" w:hAnsi="宋体" w:cs="宋体" w:eastAsia="宋体" w:hint="default"/>
                <w:sz w:val="18"/>
                <w:szCs w:val="18"/>
              </w:rPr>
              <w:t>哈尔滨电气国际工程 有限责任公司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8" w:right="0"/>
              <w:jc w:val="left"/>
              <w:rPr>
                <w:rFonts w:ascii="宋体" w:hAnsi="宋体" w:cs="宋体" w:eastAsia="宋体" w:hint="default"/>
                <w:sz w:val="18"/>
                <w:szCs w:val="18"/>
              </w:rPr>
            </w:pPr>
            <w:r>
              <w:rPr>
                <w:rFonts w:ascii="宋体"/>
                <w:sz w:val="18"/>
              </w:rPr>
              <w:t>5,360,000.00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sz w:val="18"/>
              </w:rPr>
              <w:t>1,608,000.00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
              <w:jc w:val="right"/>
              <w:rPr>
                <w:rFonts w:ascii="宋体" w:hAnsi="宋体" w:cs="宋体" w:eastAsia="宋体" w:hint="default"/>
                <w:sz w:val="18"/>
                <w:szCs w:val="18"/>
              </w:rPr>
            </w:pPr>
            <w:r>
              <w:rPr>
                <w:rFonts w:ascii="宋体"/>
                <w:sz w:val="18"/>
              </w:rPr>
              <w:t>2014-12-31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平安银行杭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9" w:right="93" w:hanging="315"/>
              <w:jc w:val="left"/>
              <w:rPr>
                <w:rFonts w:ascii="宋体" w:hAnsi="宋体" w:cs="宋体" w:eastAsia="宋体" w:hint="default"/>
                <w:sz w:val="18"/>
                <w:szCs w:val="18"/>
              </w:rPr>
            </w:pPr>
            <w:r>
              <w:rPr>
                <w:rFonts w:ascii="宋体" w:hAnsi="宋体" w:cs="宋体" w:eastAsia="宋体" w:hint="default"/>
                <w:sz w:val="18"/>
                <w:szCs w:val="18"/>
              </w:rPr>
              <w:t>平银杭分业拓二履保函字 </w:t>
            </w:r>
            <w:r>
              <w:rPr>
                <w:rFonts w:ascii="宋体" w:hAnsi="宋体" w:cs="宋体" w:eastAsia="宋体" w:hint="default"/>
                <w:sz w:val="18"/>
                <w:szCs w:val="18"/>
              </w:rPr>
              <w:t>20140115</w:t>
            </w:r>
            <w:r>
              <w:rPr>
                <w:rFonts w:ascii="宋体" w:hAnsi="宋体" w:cs="宋体" w:eastAsia="宋体" w:hint="default"/>
                <w:sz w:val="18"/>
                <w:szCs w:val="18"/>
              </w:rPr>
              <w:t>第</w:t>
            </w:r>
            <w:r>
              <w:rPr>
                <w:rFonts w:ascii="宋体" w:hAnsi="宋体" w:cs="宋体" w:eastAsia="宋体" w:hint="default"/>
                <w:sz w:val="18"/>
                <w:szCs w:val="18"/>
              </w:rPr>
              <w:t>001</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37" w:right="16" w:hanging="721"/>
              <w:jc w:val="left"/>
              <w:rPr>
                <w:rFonts w:ascii="宋体" w:hAnsi="宋体" w:cs="宋体" w:eastAsia="宋体" w:hint="default"/>
                <w:sz w:val="18"/>
                <w:szCs w:val="18"/>
              </w:rPr>
            </w:pPr>
            <w:r>
              <w:rPr>
                <w:rFonts w:ascii="宋体" w:hAnsi="宋体" w:cs="宋体" w:eastAsia="宋体" w:hint="default"/>
                <w:sz w:val="18"/>
                <w:szCs w:val="18"/>
              </w:rPr>
              <w:t>中国建筑股份有限公 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 w:right="0"/>
              <w:jc w:val="left"/>
              <w:rPr>
                <w:rFonts w:ascii="宋体" w:hAnsi="宋体" w:cs="宋体" w:eastAsia="宋体" w:hint="default"/>
                <w:sz w:val="18"/>
                <w:szCs w:val="18"/>
              </w:rPr>
            </w:pPr>
            <w:r>
              <w:rPr>
                <w:rFonts w:ascii="宋体"/>
                <w:sz w:val="18"/>
              </w:rPr>
              <w:t>1,510,000.00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sz w:val="18"/>
              </w:rPr>
              <w:t>302,000.00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8"/>
              <w:jc w:val="right"/>
              <w:rPr>
                <w:rFonts w:ascii="宋体" w:hAnsi="宋体" w:cs="宋体" w:eastAsia="宋体" w:hint="default"/>
                <w:sz w:val="18"/>
                <w:szCs w:val="18"/>
              </w:rPr>
            </w:pPr>
            <w:r>
              <w:rPr>
                <w:rFonts w:ascii="宋体"/>
                <w:sz w:val="18"/>
              </w:rPr>
              <w:t>2015-12-26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99" w:right="363" w:hanging="135"/>
              <w:jc w:val="left"/>
              <w:rPr>
                <w:rFonts w:ascii="宋体" w:hAnsi="宋体" w:cs="宋体" w:eastAsia="宋体" w:hint="default"/>
                <w:sz w:val="18"/>
                <w:szCs w:val="18"/>
              </w:rPr>
            </w:pPr>
            <w:r>
              <w:rPr>
                <w:rFonts w:ascii="宋体" w:hAnsi="宋体" w:cs="宋体" w:eastAsia="宋体" w:hint="default"/>
                <w:sz w:val="18"/>
                <w:szCs w:val="18"/>
              </w:rPr>
              <w:t>兴银杭营履保字第 </w:t>
            </w:r>
            <w:r>
              <w:rPr>
                <w:rFonts w:ascii="宋体" w:hAnsi="宋体" w:cs="宋体" w:eastAsia="宋体" w:hint="default"/>
                <w:sz w:val="18"/>
                <w:szCs w:val="18"/>
              </w:rPr>
              <w:t>20121204001</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6" w:right="16" w:hanging="450"/>
              <w:jc w:val="left"/>
              <w:rPr>
                <w:rFonts w:ascii="宋体" w:hAnsi="宋体" w:cs="宋体" w:eastAsia="宋体" w:hint="default"/>
                <w:sz w:val="18"/>
                <w:szCs w:val="18"/>
              </w:rPr>
            </w:pPr>
            <w:r>
              <w:rPr>
                <w:rFonts w:ascii="宋体" w:hAnsi="宋体" w:cs="宋体" w:eastAsia="宋体" w:hint="default"/>
                <w:sz w:val="18"/>
                <w:szCs w:val="18"/>
              </w:rPr>
              <w:t>杭州名盛房地产开发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501,006.41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100,201.29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sz w:val="18"/>
              </w:rPr>
              <w:t>2015-2-8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99" w:right="363" w:hanging="135"/>
              <w:jc w:val="left"/>
              <w:rPr>
                <w:rFonts w:ascii="宋体" w:hAnsi="宋体" w:cs="宋体" w:eastAsia="宋体" w:hint="default"/>
                <w:sz w:val="18"/>
                <w:szCs w:val="18"/>
              </w:rPr>
            </w:pPr>
            <w:r>
              <w:rPr>
                <w:rFonts w:ascii="宋体" w:hAnsi="宋体" w:cs="宋体" w:eastAsia="宋体" w:hint="default"/>
                <w:sz w:val="18"/>
                <w:szCs w:val="18"/>
              </w:rPr>
              <w:t>兴银杭营履保字第 </w:t>
            </w:r>
            <w:r>
              <w:rPr>
                <w:rFonts w:ascii="宋体" w:hAnsi="宋体" w:cs="宋体" w:eastAsia="宋体" w:hint="default"/>
                <w:sz w:val="18"/>
                <w:szCs w:val="18"/>
              </w:rPr>
              <w:t>20121204001</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6" w:right="17" w:hanging="450"/>
              <w:jc w:val="left"/>
              <w:rPr>
                <w:rFonts w:ascii="宋体" w:hAnsi="宋体" w:cs="宋体" w:eastAsia="宋体" w:hint="default"/>
                <w:sz w:val="18"/>
                <w:szCs w:val="18"/>
              </w:rPr>
            </w:pPr>
            <w:r>
              <w:rPr>
                <w:rFonts w:ascii="宋体" w:hAnsi="宋体" w:cs="宋体" w:eastAsia="宋体" w:hint="default"/>
                <w:sz w:val="18"/>
                <w:szCs w:val="18"/>
              </w:rPr>
              <w:t>杭州金基房地产开发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410,298.60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82,059.72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55"/>
              <w:jc w:val="right"/>
              <w:rPr>
                <w:rFonts w:ascii="宋体" w:hAnsi="宋体" w:cs="宋体" w:eastAsia="宋体" w:hint="default"/>
                <w:sz w:val="18"/>
                <w:szCs w:val="18"/>
              </w:rPr>
            </w:pPr>
            <w:r>
              <w:rPr>
                <w:rFonts w:ascii="宋体"/>
                <w:sz w:val="18"/>
              </w:rPr>
              <w:t>2014-3-31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99" w:right="363" w:hanging="135"/>
              <w:jc w:val="left"/>
              <w:rPr>
                <w:rFonts w:ascii="宋体" w:hAnsi="宋体" w:cs="宋体" w:eastAsia="宋体" w:hint="default"/>
                <w:sz w:val="18"/>
                <w:szCs w:val="18"/>
              </w:rPr>
            </w:pPr>
            <w:r>
              <w:rPr>
                <w:rFonts w:ascii="宋体" w:hAnsi="宋体" w:cs="宋体" w:eastAsia="宋体" w:hint="default"/>
                <w:sz w:val="18"/>
                <w:szCs w:val="18"/>
              </w:rPr>
              <w:t>兴银杭营履保字第 </w:t>
            </w:r>
            <w:r>
              <w:rPr>
                <w:rFonts w:ascii="宋体" w:hAnsi="宋体" w:cs="宋体" w:eastAsia="宋体" w:hint="default"/>
                <w:sz w:val="18"/>
                <w:szCs w:val="18"/>
              </w:rPr>
              <w:t>20121204001</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6" w:right="16"/>
              <w:jc w:val="left"/>
              <w:rPr>
                <w:rFonts w:ascii="宋体" w:hAnsi="宋体" w:cs="宋体" w:eastAsia="宋体" w:hint="default"/>
                <w:sz w:val="18"/>
                <w:szCs w:val="18"/>
              </w:rPr>
            </w:pPr>
            <w:r>
              <w:rPr>
                <w:rFonts w:ascii="宋体" w:hAnsi="宋体" w:cs="宋体" w:eastAsia="宋体" w:hint="default"/>
                <w:sz w:val="18"/>
                <w:szCs w:val="18"/>
              </w:rPr>
              <w:t>浙江温州龙湾农村商 业银行股份有限公司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8" w:right="0"/>
              <w:jc w:val="left"/>
              <w:rPr>
                <w:rFonts w:ascii="宋体" w:hAnsi="宋体" w:cs="宋体" w:eastAsia="宋体" w:hint="default"/>
                <w:sz w:val="18"/>
                <w:szCs w:val="18"/>
              </w:rPr>
            </w:pPr>
            <w:r>
              <w:rPr>
                <w:rFonts w:ascii="宋体"/>
                <w:sz w:val="18"/>
              </w:rPr>
              <w:t>1,488,290.00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297,658.00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
              <w:jc w:val="right"/>
              <w:rPr>
                <w:rFonts w:ascii="宋体" w:hAnsi="宋体" w:cs="宋体" w:eastAsia="宋体" w:hint="default"/>
                <w:sz w:val="18"/>
                <w:szCs w:val="18"/>
              </w:rPr>
            </w:pPr>
            <w:r>
              <w:rPr>
                <w:rFonts w:ascii="宋体"/>
                <w:sz w:val="18"/>
              </w:rPr>
              <w:t>2014-10-31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99" w:right="363" w:hanging="135"/>
              <w:jc w:val="left"/>
              <w:rPr>
                <w:rFonts w:ascii="宋体" w:hAnsi="宋体" w:cs="宋体" w:eastAsia="宋体" w:hint="default"/>
                <w:sz w:val="18"/>
                <w:szCs w:val="18"/>
              </w:rPr>
            </w:pPr>
            <w:r>
              <w:rPr>
                <w:rFonts w:ascii="宋体" w:hAnsi="宋体" w:cs="宋体" w:eastAsia="宋体" w:hint="default"/>
                <w:sz w:val="18"/>
                <w:szCs w:val="18"/>
              </w:rPr>
              <w:t>兴银杭营履保字第 </w:t>
            </w:r>
            <w:r>
              <w:rPr>
                <w:rFonts w:ascii="宋体" w:hAnsi="宋体" w:cs="宋体" w:eastAsia="宋体" w:hint="default"/>
                <w:sz w:val="18"/>
                <w:szCs w:val="18"/>
              </w:rPr>
              <w:t>20121204001</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中国联合工程公司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183,699.00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36,739.94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
              <w:jc w:val="right"/>
              <w:rPr>
                <w:rFonts w:ascii="宋体" w:hAnsi="宋体" w:cs="宋体" w:eastAsia="宋体" w:hint="default"/>
                <w:sz w:val="18"/>
                <w:szCs w:val="18"/>
              </w:rPr>
            </w:pPr>
            <w:r>
              <w:rPr>
                <w:rFonts w:ascii="宋体"/>
                <w:sz w:val="18"/>
              </w:rPr>
              <w:t>2014-12-14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兴银杭保</w:t>
            </w:r>
            <w:r>
              <w:rPr>
                <w:rFonts w:ascii="宋体" w:hAnsi="宋体" w:cs="宋体" w:eastAsia="宋体" w:hint="default"/>
                <w:sz w:val="18"/>
                <w:szCs w:val="18"/>
              </w:rPr>
              <w:t>2014005</w:t>
            </w:r>
            <w:r>
              <w:rPr>
                <w:rFonts w:ascii="宋体" w:hAnsi="宋体" w:cs="宋体" w:eastAsia="宋体" w:hint="default"/>
                <w:sz w:val="18"/>
                <w:szCs w:val="18"/>
              </w:rPr>
              <w:t>号</w:t>
            </w:r>
          </w:p>
        </w:tc>
      </w:tr>
      <w:tr>
        <w:trPr>
          <w:trHeight w:val="660"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37" w:right="16" w:hanging="721"/>
              <w:jc w:val="left"/>
              <w:rPr>
                <w:rFonts w:ascii="宋体" w:hAnsi="宋体" w:cs="宋体" w:eastAsia="宋体" w:hint="default"/>
                <w:sz w:val="18"/>
                <w:szCs w:val="18"/>
              </w:rPr>
            </w:pPr>
            <w:r>
              <w:rPr>
                <w:rFonts w:ascii="宋体" w:hAnsi="宋体" w:cs="宋体" w:eastAsia="宋体" w:hint="default"/>
                <w:sz w:val="18"/>
                <w:szCs w:val="18"/>
              </w:rPr>
              <w:t>中国建筑股份有限公 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499,797.00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99,959.40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
              <w:jc w:val="right"/>
              <w:rPr>
                <w:rFonts w:ascii="宋体" w:hAnsi="宋体" w:cs="宋体" w:eastAsia="宋体" w:hint="default"/>
                <w:sz w:val="18"/>
                <w:szCs w:val="18"/>
              </w:rPr>
            </w:pPr>
            <w:r>
              <w:rPr>
                <w:rFonts w:ascii="宋体"/>
                <w:sz w:val="18"/>
              </w:rPr>
              <w:t>2014-10-30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兴银杭保</w:t>
            </w:r>
            <w:r>
              <w:rPr>
                <w:rFonts w:ascii="宋体" w:hAnsi="宋体" w:cs="宋体" w:eastAsia="宋体" w:hint="default"/>
                <w:sz w:val="18"/>
                <w:szCs w:val="18"/>
              </w:rPr>
              <w:t>2014007</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57" w:right="16" w:hanging="541"/>
              <w:jc w:val="left"/>
              <w:rPr>
                <w:rFonts w:ascii="宋体" w:hAnsi="宋体" w:cs="宋体" w:eastAsia="宋体" w:hint="default"/>
                <w:sz w:val="18"/>
                <w:szCs w:val="18"/>
              </w:rPr>
            </w:pPr>
            <w:r>
              <w:rPr>
                <w:rFonts w:ascii="宋体" w:hAnsi="宋体" w:cs="宋体" w:eastAsia="宋体" w:hint="default"/>
                <w:sz w:val="18"/>
                <w:szCs w:val="18"/>
              </w:rPr>
              <w:t>杭州置信投资发展有 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8" w:right="0"/>
              <w:jc w:val="left"/>
              <w:rPr>
                <w:rFonts w:ascii="宋体" w:hAnsi="宋体" w:cs="宋体" w:eastAsia="宋体" w:hint="default"/>
                <w:sz w:val="18"/>
                <w:szCs w:val="18"/>
              </w:rPr>
            </w:pPr>
            <w:r>
              <w:rPr>
                <w:rFonts w:ascii="宋体"/>
                <w:sz w:val="18"/>
              </w:rPr>
              <w:t>775,000.00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sz w:val="18"/>
              </w:rPr>
              <w:t>155,000.00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55"/>
              <w:jc w:val="right"/>
              <w:rPr>
                <w:rFonts w:ascii="宋体" w:hAnsi="宋体" w:cs="宋体" w:eastAsia="宋体" w:hint="default"/>
                <w:sz w:val="18"/>
                <w:szCs w:val="18"/>
              </w:rPr>
            </w:pPr>
            <w:r>
              <w:rPr>
                <w:rFonts w:ascii="宋体"/>
                <w:sz w:val="18"/>
              </w:rPr>
              <w:t>2015-6-12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兴银杭保</w:t>
            </w:r>
            <w:r>
              <w:rPr>
                <w:rFonts w:ascii="宋体" w:hAnsi="宋体" w:cs="宋体" w:eastAsia="宋体" w:hint="default"/>
                <w:sz w:val="18"/>
                <w:szCs w:val="18"/>
              </w:rPr>
              <w:t>2014018</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76" w:right="16" w:hanging="360"/>
              <w:jc w:val="left"/>
              <w:rPr>
                <w:rFonts w:ascii="宋体" w:hAnsi="宋体" w:cs="宋体" w:eastAsia="宋体" w:hint="default"/>
                <w:sz w:val="18"/>
                <w:szCs w:val="18"/>
              </w:rPr>
            </w:pPr>
            <w:r>
              <w:rPr>
                <w:rFonts w:ascii="宋体" w:hAnsi="宋体" w:cs="宋体" w:eastAsia="宋体" w:hint="default"/>
                <w:sz w:val="18"/>
                <w:szCs w:val="18"/>
              </w:rPr>
              <w:t>重庆宝龙长润置业发 展有限公司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530,828.30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106,165.66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55"/>
              <w:jc w:val="right"/>
              <w:rPr>
                <w:rFonts w:ascii="宋体" w:hAnsi="宋体" w:cs="宋体" w:eastAsia="宋体" w:hint="default"/>
                <w:sz w:val="18"/>
                <w:szCs w:val="18"/>
              </w:rPr>
            </w:pPr>
            <w:r>
              <w:rPr>
                <w:rFonts w:ascii="宋体"/>
                <w:sz w:val="18"/>
              </w:rPr>
              <w:t>2015-7-15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兴银杭保</w:t>
            </w:r>
            <w:r>
              <w:rPr>
                <w:rFonts w:ascii="宋体" w:hAnsi="宋体" w:cs="宋体" w:eastAsia="宋体" w:hint="default"/>
                <w:sz w:val="18"/>
                <w:szCs w:val="18"/>
              </w:rPr>
              <w:t>2014052</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中国联合工程公司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220,000.00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sz w:val="18"/>
              </w:rPr>
              <w:t>66,000.00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55"/>
              <w:jc w:val="right"/>
              <w:rPr>
                <w:rFonts w:ascii="宋体" w:hAnsi="宋体" w:cs="宋体" w:eastAsia="宋体" w:hint="default"/>
                <w:sz w:val="18"/>
                <w:szCs w:val="18"/>
              </w:rPr>
            </w:pPr>
            <w:r>
              <w:rPr>
                <w:rFonts w:ascii="宋体"/>
                <w:sz w:val="18"/>
              </w:rPr>
              <w:t>2015-4-30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8" w:right="37" w:hanging="180"/>
              <w:jc w:val="left"/>
              <w:rPr>
                <w:rFonts w:ascii="宋体" w:hAnsi="宋体" w:cs="宋体" w:eastAsia="宋体" w:hint="default"/>
                <w:sz w:val="18"/>
                <w:szCs w:val="18"/>
              </w:rPr>
            </w:pPr>
            <w:r>
              <w:rPr>
                <w:rFonts w:ascii="宋体" w:hAnsi="宋体" w:cs="宋体" w:eastAsia="宋体" w:hint="default"/>
                <w:sz w:val="18"/>
                <w:szCs w:val="18"/>
              </w:rPr>
              <w:t>兴业银行杭 州分行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兴银杭保</w:t>
            </w:r>
            <w:r>
              <w:rPr>
                <w:rFonts w:ascii="宋体" w:hAnsi="宋体" w:cs="宋体" w:eastAsia="宋体" w:hint="default"/>
                <w:sz w:val="18"/>
                <w:szCs w:val="18"/>
              </w:rPr>
              <w:t>2014082</w:t>
            </w:r>
            <w:r>
              <w:rPr>
                <w:rFonts w:ascii="宋体" w:hAnsi="宋体" w:cs="宋体" w:eastAsia="宋体" w:hint="default"/>
                <w:sz w:val="18"/>
                <w:szCs w:val="18"/>
              </w:rPr>
              <w:t>号</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76" w:right="16" w:hanging="360"/>
              <w:jc w:val="left"/>
              <w:rPr>
                <w:rFonts w:ascii="宋体" w:hAnsi="宋体" w:cs="宋体" w:eastAsia="宋体" w:hint="default"/>
                <w:sz w:val="18"/>
                <w:szCs w:val="18"/>
              </w:rPr>
            </w:pPr>
            <w:r>
              <w:rPr>
                <w:rFonts w:ascii="宋体" w:hAnsi="宋体" w:cs="宋体" w:eastAsia="宋体" w:hint="default"/>
                <w:sz w:val="18"/>
                <w:szCs w:val="18"/>
              </w:rPr>
              <w:t>重庆海康威视系统技 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8" w:right="0"/>
              <w:jc w:val="left"/>
              <w:rPr>
                <w:rFonts w:ascii="宋体" w:hAnsi="宋体" w:cs="宋体" w:eastAsia="宋体" w:hint="default"/>
                <w:sz w:val="18"/>
                <w:szCs w:val="18"/>
              </w:rPr>
            </w:pPr>
            <w:r>
              <w:rPr>
                <w:rFonts w:ascii="宋体"/>
                <w:sz w:val="18"/>
              </w:rPr>
              <w:t>1,625,026.00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487,507.80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8" w:right="37" w:hanging="90"/>
              <w:jc w:val="left"/>
              <w:rPr>
                <w:rFonts w:ascii="宋体" w:hAnsi="宋体" w:cs="宋体" w:eastAsia="宋体" w:hint="default"/>
                <w:sz w:val="18"/>
                <w:szCs w:val="18"/>
              </w:rPr>
            </w:pPr>
            <w:r>
              <w:rPr>
                <w:rFonts w:ascii="宋体" w:hAnsi="宋体" w:cs="宋体" w:eastAsia="宋体" w:hint="default"/>
                <w:sz w:val="18"/>
                <w:szCs w:val="18"/>
              </w:rPr>
              <w:t>中国银行浙 江省分行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中国银行</w:t>
            </w:r>
            <w:r>
              <w:rPr>
                <w:rFonts w:ascii="宋体" w:hAnsi="宋体" w:cs="宋体" w:eastAsia="宋体" w:hint="default"/>
                <w:sz w:val="18"/>
                <w:szCs w:val="18"/>
              </w:rPr>
              <w:t>GC2700714002291</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76" w:right="16" w:hanging="360"/>
              <w:jc w:val="left"/>
              <w:rPr>
                <w:rFonts w:ascii="宋体" w:hAnsi="宋体" w:cs="宋体" w:eastAsia="宋体" w:hint="default"/>
                <w:sz w:val="18"/>
                <w:szCs w:val="18"/>
              </w:rPr>
            </w:pPr>
            <w:r>
              <w:rPr>
                <w:rFonts w:ascii="宋体" w:hAnsi="宋体" w:cs="宋体" w:eastAsia="宋体" w:hint="default"/>
                <w:sz w:val="18"/>
                <w:szCs w:val="18"/>
              </w:rPr>
              <w:t>重庆海康威视系统技 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 w:right="0"/>
              <w:jc w:val="left"/>
              <w:rPr>
                <w:rFonts w:ascii="宋体" w:hAnsi="宋体" w:cs="宋体" w:eastAsia="宋体" w:hint="default"/>
                <w:sz w:val="18"/>
                <w:szCs w:val="18"/>
              </w:rPr>
            </w:pPr>
            <w:r>
              <w:rPr>
                <w:rFonts w:ascii="宋体"/>
                <w:sz w:val="18"/>
              </w:rPr>
              <w:t>770,012.50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231,003.75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8" w:right="37" w:hanging="90"/>
              <w:jc w:val="left"/>
              <w:rPr>
                <w:rFonts w:ascii="宋体" w:hAnsi="宋体" w:cs="宋体" w:eastAsia="宋体" w:hint="default"/>
                <w:sz w:val="18"/>
                <w:szCs w:val="18"/>
              </w:rPr>
            </w:pPr>
            <w:r>
              <w:rPr>
                <w:rFonts w:ascii="宋体" w:hAnsi="宋体" w:cs="宋体" w:eastAsia="宋体" w:hint="default"/>
                <w:sz w:val="18"/>
                <w:szCs w:val="18"/>
              </w:rPr>
              <w:t>中国银行浙 江省分行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中国银行</w:t>
            </w:r>
            <w:r>
              <w:rPr>
                <w:rFonts w:ascii="宋体" w:hAnsi="宋体" w:cs="宋体" w:eastAsia="宋体" w:hint="default"/>
                <w:sz w:val="18"/>
                <w:szCs w:val="18"/>
              </w:rPr>
              <w:t>GC2700714002290</w:t>
            </w:r>
          </w:p>
        </w:tc>
      </w:tr>
      <w:tr>
        <w:trPr>
          <w:trHeight w:val="660"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6" w:right="16" w:hanging="450"/>
              <w:jc w:val="left"/>
              <w:rPr>
                <w:rFonts w:ascii="宋体" w:hAnsi="宋体" w:cs="宋体" w:eastAsia="宋体" w:hint="default"/>
                <w:sz w:val="18"/>
                <w:szCs w:val="18"/>
              </w:rPr>
            </w:pPr>
            <w:r>
              <w:rPr>
                <w:rFonts w:ascii="宋体" w:hAnsi="宋体" w:cs="宋体" w:eastAsia="宋体" w:hint="default"/>
                <w:sz w:val="18"/>
                <w:szCs w:val="18"/>
              </w:rPr>
              <w:t>浙江省建设投资集团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8" w:right="0"/>
              <w:jc w:val="left"/>
              <w:rPr>
                <w:rFonts w:ascii="宋体" w:hAnsi="宋体" w:cs="宋体" w:eastAsia="宋体" w:hint="default"/>
                <w:sz w:val="18"/>
                <w:szCs w:val="18"/>
              </w:rPr>
            </w:pPr>
            <w:r>
              <w:rPr>
                <w:rFonts w:ascii="宋体"/>
                <w:sz w:val="18"/>
              </w:rPr>
              <w:t>1,767,332.00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sz w:val="18"/>
              </w:rPr>
              <w:t>530,199.60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
              <w:jc w:val="right"/>
              <w:rPr>
                <w:rFonts w:ascii="宋体" w:hAnsi="宋体" w:cs="宋体" w:eastAsia="宋体" w:hint="default"/>
                <w:sz w:val="18"/>
                <w:szCs w:val="18"/>
              </w:rPr>
            </w:pPr>
            <w:r>
              <w:rPr>
                <w:rFonts w:ascii="宋体"/>
                <w:sz w:val="18"/>
              </w:rPr>
              <w:t>2016-11-27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8" w:right="37" w:hanging="90"/>
              <w:jc w:val="left"/>
              <w:rPr>
                <w:rFonts w:ascii="宋体" w:hAnsi="宋体" w:cs="宋体" w:eastAsia="宋体" w:hint="default"/>
                <w:sz w:val="18"/>
                <w:szCs w:val="18"/>
              </w:rPr>
            </w:pPr>
            <w:r>
              <w:rPr>
                <w:rFonts w:ascii="宋体" w:hAnsi="宋体" w:cs="宋体" w:eastAsia="宋体" w:hint="default"/>
                <w:sz w:val="18"/>
                <w:szCs w:val="18"/>
              </w:rPr>
              <w:t>中国银行浙 江省分行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中国银行</w:t>
            </w:r>
            <w:r>
              <w:rPr>
                <w:rFonts w:ascii="宋体" w:hAnsi="宋体" w:cs="宋体" w:eastAsia="宋体" w:hint="default"/>
                <w:sz w:val="18"/>
                <w:szCs w:val="18"/>
              </w:rPr>
              <w:t>GC2700714003038</w:t>
            </w:r>
          </w:p>
        </w:tc>
      </w:tr>
      <w:tr>
        <w:trPr>
          <w:trHeight w:val="659"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66" w:right="16" w:hanging="450"/>
              <w:jc w:val="left"/>
              <w:rPr>
                <w:rFonts w:ascii="宋体" w:hAnsi="宋体" w:cs="宋体" w:eastAsia="宋体" w:hint="default"/>
                <w:sz w:val="18"/>
                <w:szCs w:val="18"/>
              </w:rPr>
            </w:pPr>
            <w:r>
              <w:rPr>
                <w:rFonts w:ascii="宋体" w:hAnsi="宋体" w:cs="宋体" w:eastAsia="宋体" w:hint="default"/>
                <w:sz w:val="18"/>
                <w:szCs w:val="18"/>
              </w:rPr>
              <w:t>浙江省建设投资集团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 w:right="0"/>
              <w:jc w:val="left"/>
              <w:rPr>
                <w:rFonts w:ascii="宋体" w:hAnsi="宋体" w:cs="宋体" w:eastAsia="宋体" w:hint="default"/>
                <w:sz w:val="18"/>
                <w:szCs w:val="18"/>
              </w:rPr>
            </w:pPr>
            <w:r>
              <w:rPr>
                <w:rFonts w:ascii="宋体"/>
                <w:sz w:val="18"/>
              </w:rPr>
              <w:t>1,776,169.00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sz w:val="18"/>
              </w:rPr>
              <w:t>532,850.70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8"/>
              <w:jc w:val="right"/>
              <w:rPr>
                <w:rFonts w:ascii="宋体" w:hAnsi="宋体" w:cs="宋体" w:eastAsia="宋体" w:hint="default"/>
                <w:sz w:val="18"/>
                <w:szCs w:val="18"/>
              </w:rPr>
            </w:pPr>
            <w:r>
              <w:rPr>
                <w:rFonts w:ascii="宋体"/>
                <w:sz w:val="18"/>
              </w:rPr>
              <w:t>2016-11-27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8" w:right="37" w:hanging="90"/>
              <w:jc w:val="left"/>
              <w:rPr>
                <w:rFonts w:ascii="宋体" w:hAnsi="宋体" w:cs="宋体" w:eastAsia="宋体" w:hint="default"/>
                <w:sz w:val="18"/>
                <w:szCs w:val="18"/>
              </w:rPr>
            </w:pPr>
            <w:r>
              <w:rPr>
                <w:rFonts w:ascii="宋体" w:hAnsi="宋体" w:cs="宋体" w:eastAsia="宋体" w:hint="default"/>
                <w:sz w:val="18"/>
                <w:szCs w:val="18"/>
              </w:rPr>
              <w:t>中国银行浙 江省分行</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中国银行</w:t>
            </w:r>
            <w:r>
              <w:rPr>
                <w:rFonts w:ascii="宋体" w:hAnsi="宋体" w:cs="宋体" w:eastAsia="宋体" w:hint="default"/>
                <w:sz w:val="18"/>
                <w:szCs w:val="18"/>
              </w:rPr>
              <w:t>GC2700714003039</w:t>
            </w:r>
          </w:p>
        </w:tc>
      </w:tr>
      <w:tr>
        <w:trPr>
          <w:trHeight w:val="347" w:hRule="exact"/>
        </w:trPr>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6" w:right="0"/>
              <w:jc w:val="left"/>
              <w:rPr>
                <w:rFonts w:ascii="宋体" w:hAnsi="宋体" w:cs="宋体" w:eastAsia="宋体" w:hint="default"/>
                <w:sz w:val="18"/>
                <w:szCs w:val="18"/>
              </w:rPr>
            </w:pPr>
            <w:r>
              <w:rPr>
                <w:rFonts w:ascii="宋体"/>
                <w:b/>
                <w:sz w:val="18"/>
              </w:rPr>
              <w:t>17,917,458.81</w:t>
            </w:r>
            <w:r>
              <w:rPr>
                <w:rFonts w:ascii="宋体"/>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b/>
                <w:sz w:val="18"/>
              </w:rPr>
              <w:t>5,135,345.86</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9"/>
        <w:ind w:right="3832"/>
        <w:jc w:val="left"/>
      </w:pPr>
      <w:r>
        <w:rPr/>
        <w:t>注</w:t>
      </w:r>
      <w:r>
        <w:rPr>
          <w:rFonts w:ascii="宋体" w:hAnsi="宋体" w:cs="宋体" w:eastAsia="宋体" w:hint="default"/>
        </w:rPr>
        <w:t>1</w:t>
      </w:r>
      <w:r>
        <w:rPr/>
        <w:t>：到期日为发包人签发或应签发工程接收证书之日。 若公司未按合同履约，将在有效期内向受益人支付不超过保函金额的索赔。</w:t>
      </w:r>
    </w:p>
    <w:p>
      <w:pPr>
        <w:spacing w:after="0" w:line="316" w:lineRule="auto"/>
        <w:jc w:val="left"/>
        <w:sectPr>
          <w:pgSz w:w="11910" w:h="16840"/>
          <w:pgMar w:header="747" w:footer="979" w:top="1040" w:bottom="1160" w:left="980" w:right="980"/>
        </w:sectPr>
      </w:pPr>
    </w:p>
    <w:p>
      <w:pPr>
        <w:spacing w:line="240" w:lineRule="auto" w:before="7"/>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2）公司没有需要披露的重要或有事项，也应予以说明" w:id="432"/>
      <w:bookmarkEnd w:id="432"/>
      <w:r>
        <w:rPr>
          <w:b w:val="0"/>
          <w:bCs w:val="0"/>
        </w:rPr>
      </w:r>
      <w:r>
        <w:rPr/>
        <w:t>（</w:t>
      </w:r>
      <w:r>
        <w:rPr>
          <w:rFonts w:ascii="宋体" w:hAnsi="宋体" w:cs="宋体" w:eastAsia="宋体" w:hint="default"/>
        </w:rPr>
        <w:t>2</w:t>
      </w:r>
      <w:r>
        <w:rPr/>
        <w:t>）公司没有需要披露的重要或有事项，也应予以说明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53" w:right="3513"/>
        <w:jc w:val="left"/>
      </w:pPr>
      <w:r>
        <w:rPr/>
        <w:t>公司不存在需要披露的重要或有事项。</w:t>
      </w:r>
    </w:p>
    <w:p>
      <w:pPr>
        <w:spacing w:line="240" w:lineRule="auto" w:before="10"/>
        <w:rPr>
          <w:rFonts w:ascii="宋体" w:hAnsi="宋体" w:cs="宋体" w:eastAsia="宋体" w:hint="default"/>
          <w:sz w:val="26"/>
          <w:szCs w:val="26"/>
        </w:rPr>
      </w:pPr>
    </w:p>
    <w:p>
      <w:pPr>
        <w:spacing w:line="501" w:lineRule="auto" w:before="0"/>
        <w:ind w:left="153" w:right="6352" w:firstLine="0"/>
        <w:jc w:val="left"/>
        <w:rPr>
          <w:rFonts w:ascii="宋体" w:hAnsi="宋体" w:cs="宋体" w:eastAsia="宋体" w:hint="default"/>
          <w:sz w:val="21"/>
          <w:szCs w:val="21"/>
        </w:rPr>
      </w:pPr>
      <w:bookmarkStart w:name="3、其他" w:id="433"/>
      <w:bookmarkEnd w:id="433"/>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34"/>
      <w:bookmarkEnd w:id="434"/>
      <w:r>
        <w:rPr>
          <w:rFonts w:ascii="宋体" w:hAnsi="宋体" w:cs="宋体" w:eastAsia="宋体" w:hint="default"/>
          <w:b/>
          <w:bCs/>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5"/>
      <w:bookmarkEnd w:id="435"/>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35"/>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利润分配情况" w:id="436"/>
      <w:bookmarkEnd w:id="436"/>
      <w:r>
        <w:rPr>
          <w:b w:val="0"/>
          <w:bCs w:val="0"/>
        </w:rPr>
      </w:r>
      <w:r>
        <w:rPr>
          <w:rFonts w:ascii="宋体" w:hAnsi="宋体" w:cs="宋体" w:eastAsia="宋体" w:hint="default"/>
        </w:rPr>
        <w:t>2</w:t>
      </w:r>
      <w:r>
        <w:rPr/>
        <w:t>、利润分配情况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19,140,000.00</w:t>
            </w:r>
          </w:p>
        </w:tc>
      </w:tr>
    </w:tbl>
    <w:p>
      <w:pPr>
        <w:spacing w:line="240" w:lineRule="auto" w:before="4"/>
        <w:rPr>
          <w:rFonts w:ascii="宋体" w:hAnsi="宋体" w:cs="宋体" w:eastAsia="宋体" w:hint="default"/>
          <w:sz w:val="20"/>
          <w:szCs w:val="20"/>
        </w:rPr>
      </w:pPr>
    </w:p>
    <w:p>
      <w:pPr>
        <w:pStyle w:val="BodyText"/>
        <w:spacing w:line="240" w:lineRule="auto"/>
        <w:ind w:left="0" w:right="152"/>
        <w:jc w:val="right"/>
      </w:pPr>
      <w:r>
        <w:rPr/>
        <w:t>根据公司第二届董事会第三十三次会议，本年度利润分配预案为以</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日止公司总股本</w:t>
      </w:r>
      <w:r>
        <w:rPr>
          <w:spacing w:val="-50"/>
        </w:rPr>
        <w:t> </w:t>
      </w:r>
      <w:r>
        <w:rPr>
          <w:rFonts w:ascii="宋体" w:hAnsi="宋体" w:cs="宋体" w:eastAsia="宋体" w:hint="default"/>
        </w:rPr>
        <w:t>191,400,000</w:t>
      </w:r>
      <w:r>
        <w:rPr>
          <w:rFonts w:ascii="宋体" w:hAnsi="宋体" w:cs="宋体" w:eastAsia="宋体" w:hint="default"/>
          <w:spacing w:val="-9"/>
        </w:rPr>
        <w:t> </w:t>
      </w:r>
      <w:r>
        <w:rPr/>
        <w:t>股为</w:t>
      </w:r>
    </w:p>
    <w:p>
      <w:pPr>
        <w:pStyle w:val="BodyText"/>
        <w:spacing w:line="240" w:lineRule="auto" w:before="76"/>
        <w:ind w:left="153" w:right="0"/>
        <w:jc w:val="left"/>
        <w:rPr>
          <w:rFonts w:ascii="宋体" w:hAnsi="宋体" w:cs="宋体" w:eastAsia="宋体" w:hint="default"/>
        </w:rPr>
      </w:pPr>
      <w:r>
        <w:rPr/>
        <w:t>基数，向全体股东每</w:t>
      </w:r>
      <w:r>
        <w:rPr>
          <w:spacing w:val="-46"/>
        </w:rPr>
        <w:t> </w:t>
      </w:r>
      <w:r>
        <w:rPr>
          <w:rFonts w:ascii="宋体" w:hAnsi="宋体" w:cs="宋体" w:eastAsia="宋体" w:hint="default"/>
        </w:rPr>
        <w:t>10</w:t>
      </w:r>
      <w:r>
        <w:rPr>
          <w:rFonts w:ascii="宋体" w:hAnsi="宋体" w:cs="宋体" w:eastAsia="宋体" w:hint="default"/>
          <w:spacing w:val="-46"/>
        </w:rPr>
        <w:t> </w:t>
      </w:r>
      <w:r>
        <w:rPr/>
        <w:t>股派发现金股利</w:t>
      </w:r>
      <w:r>
        <w:rPr>
          <w:spacing w:val="-46"/>
        </w:rPr>
        <w:t> </w:t>
      </w:r>
      <w:r>
        <w:rPr>
          <w:rFonts w:ascii="宋体" w:hAnsi="宋体" w:cs="宋体" w:eastAsia="宋体" w:hint="default"/>
        </w:rPr>
        <w:t>1</w:t>
      </w:r>
      <w:r>
        <w:rPr>
          <w:rFonts w:ascii="宋体" w:hAnsi="宋体" w:cs="宋体" w:eastAsia="宋体" w:hint="default"/>
          <w:spacing w:val="-45"/>
        </w:rPr>
        <w:t> </w:t>
      </w:r>
      <w:r>
        <w:rPr/>
        <w:t>元人民币（含税）；同时进行资本公积金转增股本，以公司总股本</w:t>
      </w:r>
      <w:r>
        <w:rPr>
          <w:spacing w:val="-45"/>
        </w:rPr>
        <w:t> </w:t>
      </w:r>
      <w:r>
        <w:rPr>
          <w:rFonts w:ascii="宋体" w:hAnsi="宋体" w:cs="宋体" w:eastAsia="宋体" w:hint="default"/>
        </w:rPr>
        <w:t>191,400,000</w:t>
      </w:r>
    </w:p>
    <w:p>
      <w:pPr>
        <w:pStyle w:val="BodyText"/>
        <w:spacing w:line="319" w:lineRule="auto" w:before="76"/>
        <w:ind w:right="144"/>
        <w:jc w:val="left"/>
      </w:pPr>
      <w:r>
        <w:rPr/>
        <w:t>股为基数向全体股东每</w:t>
      </w:r>
      <w:r>
        <w:rPr>
          <w:spacing w:val="-49"/>
        </w:rPr>
        <w:t> </w:t>
      </w:r>
      <w:r>
        <w:rPr>
          <w:rFonts w:ascii="宋体" w:hAnsi="宋体" w:cs="宋体" w:eastAsia="宋体" w:hint="default"/>
        </w:rPr>
        <w:t>10</w:t>
      </w:r>
      <w:r>
        <w:rPr>
          <w:rFonts w:ascii="宋体" w:hAnsi="宋体" w:cs="宋体" w:eastAsia="宋体" w:hint="default"/>
          <w:spacing w:val="-49"/>
        </w:rPr>
        <w:t> </w:t>
      </w:r>
      <w:r>
        <w:rPr/>
        <w:t>股转增</w:t>
      </w:r>
      <w:r>
        <w:rPr>
          <w:spacing w:val="-49"/>
        </w:rPr>
        <w:t> </w:t>
      </w:r>
      <w:r>
        <w:rPr>
          <w:rFonts w:ascii="宋体" w:hAnsi="宋体" w:cs="宋体" w:eastAsia="宋体" w:hint="default"/>
        </w:rPr>
        <w:t>10</w:t>
      </w:r>
      <w:r>
        <w:rPr>
          <w:rFonts w:ascii="宋体" w:hAnsi="宋体" w:cs="宋体" w:eastAsia="宋体" w:hint="default"/>
          <w:spacing w:val="-49"/>
        </w:rPr>
        <w:t> </w:t>
      </w:r>
      <w:r>
        <w:rPr>
          <w:spacing w:val="-5"/>
        </w:rPr>
        <w:t>股，共计转增</w:t>
      </w:r>
      <w:r>
        <w:rPr>
          <w:spacing w:val="-49"/>
        </w:rPr>
        <w:t> </w:t>
      </w:r>
      <w:r>
        <w:rPr>
          <w:rFonts w:ascii="宋体" w:hAnsi="宋体" w:cs="宋体" w:eastAsia="宋体" w:hint="default"/>
        </w:rPr>
        <w:t>191,400,000</w:t>
      </w:r>
      <w:r>
        <w:rPr>
          <w:rFonts w:ascii="宋体" w:hAnsi="宋体" w:cs="宋体" w:eastAsia="宋体" w:hint="default"/>
          <w:spacing w:val="-49"/>
        </w:rPr>
        <w:t> </w:t>
      </w:r>
      <w:r>
        <w:rPr/>
        <w:t>股，转增后公司总股本将增加至</w:t>
      </w:r>
      <w:r>
        <w:rPr>
          <w:spacing w:val="-49"/>
        </w:rPr>
        <w:t> </w:t>
      </w:r>
      <w:r>
        <w:rPr>
          <w:rFonts w:ascii="宋体" w:hAnsi="宋体" w:cs="宋体" w:eastAsia="宋体" w:hint="default"/>
        </w:rPr>
        <w:t>382,800,000</w:t>
      </w:r>
      <w:r>
        <w:rPr>
          <w:rFonts w:ascii="宋体" w:hAnsi="宋体" w:cs="宋体" w:eastAsia="宋体" w:hint="default"/>
          <w:spacing w:val="-49"/>
        </w:rPr>
        <w:t> </w:t>
      </w:r>
      <w:r>
        <w:rPr>
          <w:spacing w:val="-5"/>
        </w:rPr>
        <w:t>股。该预案尚</w:t>
      </w:r>
      <w:r>
        <w:rPr/>
        <w:t> 需提交股东大会审议通过。</w:t>
      </w:r>
    </w:p>
    <w:p>
      <w:pPr>
        <w:spacing w:line="240" w:lineRule="auto" w:before="5"/>
        <w:rPr>
          <w:rFonts w:ascii="宋体" w:hAnsi="宋体" w:cs="宋体" w:eastAsia="宋体" w:hint="default"/>
          <w:sz w:val="22"/>
          <w:szCs w:val="22"/>
        </w:rPr>
      </w:pPr>
    </w:p>
    <w:p>
      <w:pPr>
        <w:pStyle w:val="Heading3"/>
        <w:spacing w:line="240" w:lineRule="auto"/>
        <w:ind w:right="3513"/>
        <w:jc w:val="left"/>
        <w:rPr>
          <w:b w:val="0"/>
          <w:bCs w:val="0"/>
        </w:rPr>
      </w:pPr>
      <w:bookmarkStart w:name="3、销售退回" w:id="437"/>
      <w:bookmarkEnd w:id="437"/>
      <w:r>
        <w:rPr>
          <w:b w:val="0"/>
          <w:bCs w:val="0"/>
        </w:rPr>
      </w:r>
      <w:r>
        <w:rPr>
          <w:rFonts w:ascii="宋体" w:hAnsi="宋体" w:cs="宋体" w:eastAsia="宋体" w:hint="default"/>
        </w:rPr>
        <w:t>3</w:t>
      </w:r>
      <w:r>
        <w:rPr/>
        <w:t>、销售退回</w:t>
      </w:r>
      <w:r>
        <w:rPr>
          <w:b w:val="0"/>
          <w:bCs w:val="0"/>
        </w:rPr>
      </w:r>
    </w:p>
    <w:p>
      <w:pPr>
        <w:spacing w:line="240" w:lineRule="auto" w:before="11"/>
        <w:rPr>
          <w:rFonts w:ascii="宋体" w:hAnsi="宋体" w:cs="宋体" w:eastAsia="宋体" w:hint="default"/>
          <w:b/>
          <w:bCs/>
          <w:sz w:val="25"/>
          <w:szCs w:val="25"/>
        </w:rPr>
      </w:pPr>
    </w:p>
    <w:p>
      <w:pPr>
        <w:spacing w:line="501" w:lineRule="auto" w:before="0"/>
        <w:ind w:left="154" w:right="6715" w:firstLine="0"/>
        <w:jc w:val="left"/>
        <w:rPr>
          <w:rFonts w:ascii="宋体" w:hAnsi="宋体" w:cs="宋体" w:eastAsia="宋体" w:hint="default"/>
          <w:sz w:val="21"/>
          <w:szCs w:val="21"/>
        </w:rPr>
      </w:pPr>
      <w:bookmarkStart w:name="4、其他资产负债表日后事项说明" w:id="438"/>
      <w:bookmarkEnd w:id="438"/>
      <w:r>
        <w:rPr/>
      </w: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39"/>
      <w:bookmarkEnd w:id="439"/>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40"/>
      <w:bookmarkEnd w:id="440"/>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109"/>
        <w:ind w:right="3513"/>
        <w:jc w:val="left"/>
        <w:rPr>
          <w:b w:val="0"/>
          <w:bCs w:val="0"/>
        </w:rPr>
      </w:pPr>
      <w:bookmarkStart w:name="（1）追溯重述法" w:id="441"/>
      <w:bookmarkEnd w:id="441"/>
      <w:r>
        <w:rPr>
          <w:b w:val="0"/>
          <w:bCs w:val="0"/>
        </w:rPr>
      </w:r>
      <w:r>
        <w:rPr/>
        <w:t>（</w:t>
      </w:r>
      <w:r>
        <w:rPr>
          <w:rFonts w:ascii="宋体" w:hAnsi="宋体" w:cs="宋体" w:eastAsia="宋体" w:hint="default"/>
        </w:rPr>
        <w:t>1</w:t>
      </w:r>
      <w:r>
        <w:rPr/>
        <w:t>）追溯重述法</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2）未来适用法" w:id="442"/>
      <w:bookmarkEnd w:id="442"/>
      <w:r>
        <w:rPr>
          <w:b w:val="0"/>
          <w:bCs w:val="0"/>
        </w:rPr>
      </w:r>
      <w:r>
        <w:rPr/>
        <w:t>（</w:t>
      </w:r>
      <w:r>
        <w:rPr>
          <w:rFonts w:ascii="宋体" w:hAnsi="宋体" w:cs="宋体" w:eastAsia="宋体" w:hint="default"/>
        </w:rPr>
        <w:t>2</w:t>
      </w:r>
      <w:r>
        <w:rPr/>
        <w:t>）未来适用法</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7"/>
        <w:rPr>
          <w:rFonts w:ascii="宋体" w:hAnsi="宋体" w:cs="宋体" w:eastAsia="宋体" w:hint="default"/>
          <w:b/>
          <w:bCs/>
          <w:sz w:val="25"/>
          <w:szCs w:val="25"/>
        </w:rPr>
      </w:pPr>
    </w:p>
    <w:p>
      <w:pPr>
        <w:pStyle w:val="Heading3"/>
        <w:spacing w:line="240" w:lineRule="auto" w:before="35"/>
        <w:ind w:left="153" w:right="3513"/>
        <w:jc w:val="left"/>
        <w:rPr>
          <w:b w:val="0"/>
          <w:bCs w:val="0"/>
        </w:rPr>
      </w:pPr>
      <w:bookmarkStart w:name="2、债务重组" w:id="443"/>
      <w:bookmarkEnd w:id="443"/>
      <w:r>
        <w:rPr>
          <w:b w:val="0"/>
          <w:bCs w:val="0"/>
        </w:rPr>
      </w:r>
      <w:r>
        <w:rPr>
          <w:rFonts w:ascii="宋体" w:hAnsi="宋体" w:cs="宋体" w:eastAsia="宋体" w:hint="default"/>
        </w:rPr>
        <w:t>2</w:t>
      </w:r>
      <w:r>
        <w:rPr/>
        <w:t>、债务重组</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3513"/>
        <w:jc w:val="left"/>
        <w:rPr>
          <w:b w:val="0"/>
          <w:bCs w:val="0"/>
        </w:rPr>
      </w:pPr>
      <w:bookmarkStart w:name="3、资产置换" w:id="444"/>
      <w:bookmarkEnd w:id="444"/>
      <w:r>
        <w:rPr>
          <w:b w:val="0"/>
          <w:bCs w:val="0"/>
        </w:rPr>
      </w:r>
      <w:r>
        <w:rPr>
          <w:rFonts w:ascii="宋体" w:hAnsi="宋体" w:cs="宋体" w:eastAsia="宋体" w:hint="default"/>
        </w:rPr>
        <w:t>3</w:t>
      </w:r>
      <w:r>
        <w:rPr/>
        <w:t>、资产置换</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非货币性资产交换" w:id="445"/>
      <w:bookmarkEnd w:id="445"/>
      <w:r>
        <w:rPr>
          <w:b w:val="0"/>
          <w:bCs w:val="0"/>
        </w:rPr>
      </w:r>
      <w:r>
        <w:rPr/>
        <w:t>（</w:t>
      </w:r>
      <w:r>
        <w:rPr>
          <w:rFonts w:ascii="宋体" w:hAnsi="宋体" w:cs="宋体" w:eastAsia="宋体" w:hint="default"/>
        </w:rPr>
        <w:t>1</w:t>
      </w:r>
      <w:r>
        <w:rPr/>
        <w:t>）非货币性资产交换</w:t>
      </w:r>
      <w:r>
        <w:rPr>
          <w:b w:val="0"/>
          <w:bCs w:val="0"/>
        </w:rPr>
      </w:r>
    </w:p>
    <w:p>
      <w:pPr>
        <w:spacing w:line="240" w:lineRule="auto" w:before="11"/>
        <w:rPr>
          <w:rFonts w:ascii="宋体" w:hAnsi="宋体" w:cs="宋体" w:eastAsia="宋体" w:hint="default"/>
          <w:b/>
          <w:bCs/>
          <w:sz w:val="25"/>
          <w:szCs w:val="25"/>
        </w:rPr>
      </w:pPr>
    </w:p>
    <w:p>
      <w:pPr>
        <w:pStyle w:val="Heading3"/>
        <w:spacing w:line="535" w:lineRule="auto"/>
        <w:ind w:left="153" w:right="7981"/>
        <w:jc w:val="left"/>
        <w:rPr>
          <w:b w:val="0"/>
          <w:bCs w:val="0"/>
        </w:rPr>
      </w:pPr>
      <w:bookmarkStart w:name="（2）其他资产置换" w:id="446"/>
      <w:bookmarkEnd w:id="446"/>
      <w:r>
        <w:rPr>
          <w:b w:val="0"/>
          <w:bCs w:val="0"/>
        </w:rPr>
      </w:r>
      <w:r>
        <w:rPr/>
        <w:t>（</w:t>
      </w:r>
      <w:r>
        <w:rPr>
          <w:rFonts w:ascii="宋体" w:hAnsi="宋体" w:cs="宋体" w:eastAsia="宋体" w:hint="default"/>
        </w:rPr>
        <w:t>2</w:t>
      </w:r>
      <w:r>
        <w:rPr/>
        <w:t>）其他资产置换</w:t>
      </w:r>
      <w:r>
        <w:rPr>
          <w:w w:val="99"/>
        </w:rPr>
        <w:t> </w:t>
      </w:r>
      <w:bookmarkStart w:name="4、年金计划" w:id="447"/>
      <w:bookmarkEnd w:id="447"/>
      <w:r>
        <w:rPr>
          <w:w w:val="99"/>
        </w:rPr>
      </w:r>
      <w:r>
        <w:rPr>
          <w:rFonts w:ascii="宋体" w:hAnsi="宋体" w:cs="宋体" w:eastAsia="宋体" w:hint="default"/>
        </w:rPr>
        <w:t>4</w:t>
      </w:r>
      <w:r>
        <w:rPr/>
        <w:t>、年金计划</w:t>
      </w:r>
      <w:r>
        <w:rPr>
          <w:b w:val="0"/>
          <w:bCs w:val="0"/>
        </w:rPr>
      </w:r>
    </w:p>
    <w:p>
      <w:pPr>
        <w:pStyle w:val="Heading3"/>
        <w:spacing w:line="240" w:lineRule="auto" w:before="80"/>
        <w:ind w:left="153" w:right="3513"/>
        <w:jc w:val="left"/>
        <w:rPr>
          <w:b w:val="0"/>
          <w:bCs w:val="0"/>
        </w:rPr>
      </w:pPr>
      <w:bookmarkStart w:name="5、终止经营" w:id="448"/>
      <w:bookmarkEnd w:id="448"/>
      <w:r>
        <w:rPr>
          <w:b w:val="0"/>
          <w:bCs w:val="0"/>
        </w:rPr>
      </w:r>
      <w:r>
        <w:rPr>
          <w:rFonts w:ascii="宋体" w:hAnsi="宋体" w:cs="宋体" w:eastAsia="宋体" w:hint="default"/>
        </w:rPr>
        <w:t>5</w:t>
      </w:r>
      <w:r>
        <w:rPr/>
        <w:t>、终止经营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6、分部信息" w:id="449"/>
      <w:bookmarkEnd w:id="449"/>
      <w:r>
        <w:rPr>
          <w:b w:val="0"/>
          <w:bCs w:val="0"/>
        </w:rPr>
      </w:r>
      <w:r>
        <w:rPr>
          <w:rFonts w:ascii="宋体" w:hAnsi="宋体" w:cs="宋体" w:eastAsia="宋体" w:hint="default"/>
        </w:rPr>
        <w:t>6</w:t>
      </w:r>
      <w:r>
        <w:rPr/>
        <w:t>、分部信息</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1）报告分部的确定依据与会计政策" w:id="450"/>
      <w:bookmarkEnd w:id="450"/>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3513"/>
        <w:jc w:val="left"/>
        <w:rPr>
          <w:b w:val="0"/>
          <w:bCs w:val="0"/>
        </w:rPr>
      </w:pPr>
      <w:bookmarkStart w:name="（2）报告分部的财务信息" w:id="451"/>
      <w:bookmarkEnd w:id="451"/>
      <w:r>
        <w:rPr>
          <w:b w:val="0"/>
          <w:bCs w:val="0"/>
        </w:rPr>
      </w:r>
      <w:r>
        <w:rPr/>
        <w:t>（</w:t>
      </w:r>
      <w:r>
        <w:rPr>
          <w:rFonts w:ascii="宋体" w:hAnsi="宋体" w:cs="宋体" w:eastAsia="宋体" w:hint="default"/>
        </w:rPr>
        <w:t>2</w:t>
      </w:r>
      <w:r>
        <w:rPr/>
        <w:t>）报告分部的财务信息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3）公司无报告分部的，或者上能披露各报告分部的资产总额和负债总额的，应说明原因" w:id="452"/>
      <w:bookmarkEnd w:id="452"/>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5"/>
          <w:szCs w:val="25"/>
        </w:rPr>
      </w:pPr>
    </w:p>
    <w:p>
      <w:pPr>
        <w:pStyle w:val="Heading3"/>
        <w:spacing w:line="535" w:lineRule="auto"/>
        <w:ind w:right="5452"/>
        <w:jc w:val="left"/>
        <w:rPr>
          <w:b w:val="0"/>
          <w:bCs w:val="0"/>
        </w:rPr>
      </w:pPr>
      <w:bookmarkStart w:name="（4）其他说明" w:id="453"/>
      <w:bookmarkEnd w:id="453"/>
      <w:r>
        <w:rPr>
          <w:b w:val="0"/>
          <w:bCs w:val="0"/>
        </w:rPr>
      </w:r>
      <w:r>
        <w:rPr/>
        <w:t>（</w:t>
      </w:r>
      <w:r>
        <w:rPr>
          <w:rFonts w:ascii="宋体" w:hAnsi="宋体" w:cs="宋体" w:eastAsia="宋体" w:hint="default"/>
        </w:rPr>
        <w:t>4</w:t>
      </w:r>
      <w:r>
        <w:rPr/>
        <w:t>）其他说明</w:t>
      </w:r>
      <w:r>
        <w:rPr>
          <w:w w:val="99"/>
        </w:rPr>
        <w:t> </w:t>
      </w:r>
      <w:bookmarkStart w:name="7、其他对投资者决策有影响的重要交易和事项" w:id="454"/>
      <w:bookmarkEnd w:id="454"/>
      <w:r>
        <w:rPr>
          <w:w w:val="99"/>
        </w:rPr>
      </w:r>
      <w:r>
        <w:rPr>
          <w:rFonts w:ascii="宋体" w:hAnsi="宋体" w:cs="宋体" w:eastAsia="宋体" w:hint="default"/>
          <w:w w:val="95"/>
        </w:rPr>
        <w:t>7</w:t>
      </w:r>
      <w:r>
        <w:rPr>
          <w:w w:val="95"/>
        </w:rPr>
        <w:t>、其他对投资者决策有影响的重要交易和事项</w:t>
      </w:r>
      <w:r>
        <w:rPr>
          <w:b w:val="0"/>
          <w:bCs w:val="0"/>
        </w:rPr>
      </w:r>
    </w:p>
    <w:p>
      <w:pPr>
        <w:pStyle w:val="Heading3"/>
        <w:spacing w:line="240" w:lineRule="auto" w:before="80"/>
        <w:ind w:right="3513"/>
        <w:jc w:val="left"/>
        <w:rPr>
          <w:b w:val="0"/>
          <w:bCs w:val="0"/>
        </w:rPr>
      </w:pPr>
      <w:bookmarkStart w:name="8、其他" w:id="455"/>
      <w:bookmarkEnd w:id="455"/>
      <w:r>
        <w:rPr>
          <w:b w:val="0"/>
          <w:bCs w:val="0"/>
        </w:rPr>
      </w:r>
      <w:r>
        <w:rPr>
          <w:rFonts w:ascii="宋体" w:hAnsi="宋体" w:cs="宋体" w:eastAsia="宋体" w:hint="default"/>
        </w:rPr>
        <w:t>8</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0" w:right="151"/>
        <w:jc w:val="righ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11"/>
        </w:rPr>
        <w:t>，</w:t>
      </w:r>
      <w:r>
        <w:rPr/>
        <w:t>公司与杭州卓业投资发展有限公司签订</w:t>
      </w:r>
      <w:r>
        <w:rPr>
          <w:spacing w:val="-13"/>
        </w:rPr>
        <w:t>了</w:t>
      </w:r>
      <w:r>
        <w:rPr/>
        <w:t>《浙江省商品房买卖合同</w:t>
      </w:r>
      <w:r>
        <w:rPr>
          <w:spacing w:val="-90"/>
        </w:rPr>
        <w:t>》</w:t>
      </w:r>
      <w:r>
        <w:rPr>
          <w:spacing w:val="-13"/>
        </w:rPr>
        <w:t>，</w:t>
      </w:r>
      <w:r>
        <w:rPr/>
        <w:t>购置卓业公司开发的位于杭州市下</w:t>
      </w:r>
    </w:p>
    <w:p>
      <w:pPr>
        <w:pStyle w:val="BodyText"/>
        <w:spacing w:line="240" w:lineRule="auto" w:before="76"/>
        <w:ind w:right="0"/>
        <w:jc w:val="left"/>
        <w:rPr>
          <w:rFonts w:ascii="宋体" w:hAnsi="宋体" w:cs="宋体" w:eastAsia="宋体" w:hint="default"/>
        </w:rPr>
      </w:pPr>
      <w:r>
        <w:rPr/>
        <w:t>城区的办公用</w:t>
      </w:r>
      <w:r>
        <w:rPr>
          <w:spacing w:val="-90"/>
        </w:rPr>
        <w:t>房</w:t>
      </w:r>
      <w:r>
        <w:rPr/>
        <w:t>“汉鼎国际大厦</w:t>
      </w:r>
      <w:r>
        <w:rPr>
          <w:spacing w:val="-90"/>
        </w:rPr>
        <w:t>”</w:t>
      </w:r>
      <w:r>
        <w:rPr/>
        <w:t>第</w:t>
      </w:r>
      <w:r>
        <w:rPr>
          <w:spacing w:val="-64"/>
        </w:rPr>
        <w:t> </w:t>
      </w:r>
      <w:r>
        <w:rPr>
          <w:rFonts w:ascii="宋体" w:hAnsi="宋体" w:cs="宋体" w:eastAsia="宋体" w:hint="default"/>
        </w:rPr>
        <w:t>11</w:t>
      </w:r>
      <w:r>
        <w:rPr>
          <w:rFonts w:ascii="宋体" w:hAnsi="宋体" w:cs="宋体" w:eastAsia="宋体" w:hint="default"/>
          <w:spacing w:val="-64"/>
        </w:rPr>
        <w:t> </w:t>
      </w:r>
      <w:r>
        <w:rPr/>
        <w:t>层和</w:t>
      </w:r>
      <w:r>
        <w:rPr>
          <w:spacing w:val="-64"/>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64"/>
        </w:rPr>
        <w:t> </w:t>
      </w:r>
      <w:r>
        <w:rPr/>
        <w:t>层</w:t>
      </w:r>
      <w:r>
        <w:rPr>
          <w:spacing w:val="-90"/>
        </w:rPr>
        <w:t>，</w:t>
      </w:r>
      <w:r>
        <w:rPr/>
        <w:t>共计建筑面积</w:t>
      </w:r>
      <w:r>
        <w:rPr>
          <w:spacing w:val="-64"/>
        </w:rPr>
        <w:t> </w:t>
      </w:r>
      <w:r>
        <w:rPr>
          <w:rFonts w:ascii="宋体" w:hAnsi="宋体" w:cs="宋体" w:eastAsia="宋体" w:hint="default"/>
        </w:rPr>
        <w:t>3460.04</w:t>
      </w:r>
      <w:r>
        <w:rPr>
          <w:rFonts w:ascii="宋体" w:hAnsi="宋体" w:cs="宋体" w:eastAsia="宋体" w:hint="default"/>
          <w:spacing w:val="-64"/>
        </w:rPr>
        <w:t> </w:t>
      </w:r>
      <w:r>
        <w:rPr>
          <w:spacing w:val="1"/>
        </w:rPr>
        <w:t>平</w:t>
      </w:r>
      <w:r>
        <w:rPr/>
        <w:t>方米作为总部办公用房</w:t>
      </w:r>
      <w:r>
        <w:rPr>
          <w:spacing w:val="-90"/>
        </w:rPr>
        <w:t>，</w:t>
      </w:r>
      <w:r>
        <w:rPr/>
        <w:t>总价款计人民币</w:t>
      </w:r>
      <w:r>
        <w:rPr>
          <w:spacing w:val="-64"/>
        </w:rPr>
        <w:t> </w:t>
      </w:r>
      <w:r>
        <w:rPr>
          <w:rFonts w:ascii="宋体" w:hAnsi="宋体" w:cs="宋体" w:eastAsia="宋体" w:hint="default"/>
        </w:rPr>
        <w:t>5,857.26</w:t>
      </w:r>
    </w:p>
    <w:p>
      <w:pPr>
        <w:pStyle w:val="BodyText"/>
        <w:spacing w:line="240" w:lineRule="auto" w:before="77"/>
        <w:ind w:left="153" w:right="0"/>
        <w:jc w:val="left"/>
      </w:pPr>
      <w:r>
        <w:rPr/>
        <w:t>万元。上述事项业经公司第二届董事会第三十一次会议通过。</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rFonts w:ascii="宋体" w:hAnsi="宋体" w:cs="宋体" w:eastAsia="宋体" w:hint="default"/>
        </w:rPr>
        <w:t>,</w:t>
      </w:r>
      <w:r>
        <w:rPr/>
        <w:t>公司已向卓业公司预付购房款</w:t>
      </w:r>
      <w:r>
        <w:rPr>
          <w:spacing w:val="-46"/>
        </w:rPr>
        <w:t> </w:t>
      </w:r>
      <w:r>
        <w:rPr>
          <w:rFonts w:ascii="宋体" w:hAnsi="宋体" w:cs="宋体" w:eastAsia="宋体" w:hint="default"/>
        </w:rPr>
        <w:t>4,000</w:t>
      </w:r>
      <w:r>
        <w:rPr>
          <w:rFonts w:ascii="宋体" w:hAnsi="宋体" w:cs="宋体" w:eastAsia="宋体" w:hint="default"/>
          <w:spacing w:val="-45"/>
        </w:rPr>
        <w:t> </w:t>
      </w:r>
      <w:r>
        <w:rPr/>
        <w:t>万元。</w:t>
      </w:r>
    </w:p>
    <w:p>
      <w:pPr>
        <w:spacing w:line="240" w:lineRule="auto" w:before="13"/>
        <w:rPr>
          <w:rFonts w:ascii="宋体" w:hAnsi="宋体" w:cs="宋体" w:eastAsia="宋体" w:hint="default"/>
          <w:sz w:val="24"/>
          <w:szCs w:val="24"/>
        </w:rPr>
      </w:pPr>
    </w:p>
    <w:p>
      <w:pPr>
        <w:pStyle w:val="Heading2"/>
        <w:spacing w:line="240" w:lineRule="auto"/>
        <w:ind w:right="3513"/>
        <w:jc w:val="left"/>
        <w:rPr>
          <w:b w:val="0"/>
          <w:bCs w:val="0"/>
        </w:rPr>
      </w:pPr>
      <w:bookmarkStart w:name="十七、母公司财务报表主要项目注释" w:id="456"/>
      <w:bookmarkEnd w:id="456"/>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513"/>
        <w:jc w:val="left"/>
        <w:rPr>
          <w:b w:val="0"/>
          <w:bCs w:val="0"/>
        </w:rPr>
      </w:pPr>
      <w:bookmarkStart w:name="1、应收账款" w:id="457"/>
      <w:bookmarkEnd w:id="457"/>
      <w:r>
        <w:rPr>
          <w:b w:val="0"/>
          <w:bCs w:val="0"/>
        </w:rPr>
      </w:r>
      <w:r>
        <w:rPr>
          <w:rFonts w:ascii="宋体" w:hAnsi="宋体" w:cs="宋体" w:eastAsia="宋体" w:hint="default"/>
        </w:rPr>
        <w:t>1</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3513"/>
        <w:jc w:val="left"/>
        <w:rPr>
          <w:b w:val="0"/>
          <w:bCs w:val="0"/>
        </w:rPr>
      </w:pPr>
      <w:bookmarkStart w:name="（1）应收账款分类披露" w:id="458"/>
      <w:bookmarkEnd w:id="458"/>
      <w:r>
        <w:rPr>
          <w:b w:val="0"/>
          <w:bCs w:val="0"/>
        </w:rPr>
      </w:r>
      <w:r>
        <w:rPr/>
        <w:t>（</w:t>
      </w:r>
      <w:r>
        <w:rPr>
          <w:rFonts w:ascii="宋体" w:hAnsi="宋体" w:cs="宋体" w:eastAsia="宋体" w:hint="default"/>
        </w:rPr>
        <w:t>1</w:t>
      </w:r>
      <w:r>
        <w:rPr/>
        <w:t>）应收账款分类披露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337,947</w:t>
            </w:r>
          </w:p>
          <w:p>
            <w:pPr>
              <w:pStyle w:val="TableParagraph"/>
              <w:spacing w:line="240" w:lineRule="auto" w:before="77"/>
              <w:ind w:left="87" w:right="0"/>
              <w:jc w:val="left"/>
              <w:rPr>
                <w:rFonts w:ascii="宋体" w:hAnsi="宋体" w:cs="宋体" w:eastAsia="宋体" w:hint="default"/>
                <w:sz w:val="18"/>
                <w:szCs w:val="18"/>
              </w:rPr>
            </w:pPr>
            <w:r>
              <w:rPr>
                <w:rFonts w:ascii="宋体"/>
                <w:sz w:val="18"/>
              </w:rPr>
              <w:t>,636.56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21,509,</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622.94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6.36%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316,438,</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013.62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173,04</w:t>
            </w:r>
          </w:p>
          <w:p>
            <w:pPr>
              <w:pStyle w:val="TableParagraph"/>
              <w:spacing w:line="240" w:lineRule="auto" w:before="76"/>
              <w:ind w:right="23"/>
              <w:jc w:val="right"/>
              <w:rPr>
                <w:rFonts w:ascii="宋体" w:hAnsi="宋体" w:cs="宋体" w:eastAsia="宋体" w:hint="default"/>
                <w:sz w:val="18"/>
                <w:szCs w:val="18"/>
              </w:rPr>
            </w:pPr>
            <w:r>
              <w:rPr>
                <w:rFonts w:ascii="宋体"/>
                <w:sz w:val="18"/>
              </w:rPr>
              <w:t>1,534.</w:t>
            </w:r>
          </w:p>
          <w:p>
            <w:pPr>
              <w:pStyle w:val="TableParagraph"/>
              <w:spacing w:line="240" w:lineRule="auto" w:before="77"/>
              <w:ind w:right="23"/>
              <w:jc w:val="right"/>
              <w:rPr>
                <w:rFonts w:ascii="宋体" w:hAnsi="宋体" w:cs="宋体" w:eastAsia="宋体" w:hint="default"/>
                <w:sz w:val="18"/>
                <w:szCs w:val="18"/>
              </w:rPr>
            </w:pPr>
            <w:r>
              <w:rPr>
                <w:rFonts w:ascii="宋体"/>
                <w:sz w:val="18"/>
              </w:rPr>
              <w:t>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11,308,7</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48.32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6.54%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161,732,7</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86.58</w:t>
            </w:r>
          </w:p>
        </w:tc>
      </w:tr>
      <w:tr>
        <w:trPr>
          <w:trHeight w:val="317"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337,947</w:t>
            </w:r>
          </w:p>
          <w:p>
            <w:pPr>
              <w:pStyle w:val="TableParagraph"/>
              <w:spacing w:line="240" w:lineRule="auto" w:before="77"/>
              <w:ind w:left="93" w:right="0"/>
              <w:jc w:val="left"/>
              <w:rPr>
                <w:rFonts w:ascii="宋体" w:hAnsi="宋体" w:cs="宋体" w:eastAsia="宋体" w:hint="default"/>
                <w:sz w:val="18"/>
                <w:szCs w:val="18"/>
              </w:rPr>
            </w:pPr>
            <w:r>
              <w:rPr>
                <w:rFonts w:ascii="宋体"/>
                <w:sz w:val="18"/>
              </w:rPr>
              <w:t>,636.56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21,509,</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622.94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6.36%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316,438,</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013.62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173,04</w:t>
            </w:r>
          </w:p>
          <w:p>
            <w:pPr>
              <w:pStyle w:val="TableParagraph"/>
              <w:spacing w:line="240" w:lineRule="auto" w:before="76"/>
              <w:ind w:right="23"/>
              <w:jc w:val="right"/>
              <w:rPr>
                <w:rFonts w:ascii="宋体" w:hAnsi="宋体" w:cs="宋体" w:eastAsia="宋体" w:hint="default"/>
                <w:sz w:val="18"/>
                <w:szCs w:val="18"/>
              </w:rPr>
            </w:pPr>
            <w:r>
              <w:rPr>
                <w:rFonts w:ascii="宋体"/>
                <w:sz w:val="18"/>
              </w:rPr>
              <w:t>1,534.</w:t>
            </w:r>
          </w:p>
          <w:p>
            <w:pPr>
              <w:pStyle w:val="TableParagraph"/>
              <w:spacing w:line="240" w:lineRule="auto" w:before="77"/>
              <w:ind w:right="23"/>
              <w:jc w:val="right"/>
              <w:rPr>
                <w:rFonts w:ascii="宋体" w:hAnsi="宋体" w:cs="宋体" w:eastAsia="宋体" w:hint="default"/>
                <w:sz w:val="18"/>
                <w:szCs w:val="18"/>
              </w:rPr>
            </w:pPr>
            <w:r>
              <w:rPr>
                <w:rFonts w:ascii="宋体"/>
                <w:sz w:val="18"/>
              </w:rPr>
              <w:t>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11,308,7</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48.32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6.54%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161,732,7</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86.58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292,103,021.27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14,605,151.06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30,920,484.04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3,092,048.40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12,316,593.00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2,463,318.60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1,084,959.00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542,479.50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1,431,907.75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715,953.88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90,671.50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90,671.50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337,947,636.56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21,509,622.94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6.36%</w:t>
            </w:r>
          </w:p>
        </w:tc>
      </w:tr>
    </w:tbl>
    <w:p>
      <w:pPr>
        <w:pStyle w:val="BodyText"/>
        <w:spacing w:line="357" w:lineRule="auto" w:before="51"/>
        <w:ind w:right="5452"/>
        <w:jc w:val="left"/>
      </w:pPr>
      <w:r>
        <w:rPr/>
        <w:t>确定该组合依据的说明： 组合中，采用余额百分比法计提坏账准备的应收账款：</w:t>
      </w:r>
    </w:p>
    <w:p>
      <w:pPr>
        <w:pStyle w:val="BodyText"/>
        <w:spacing w:line="357" w:lineRule="auto" w:before="29"/>
        <w:ind w:right="5812"/>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3"/>
        <w:spacing w:line="240" w:lineRule="auto"/>
        <w:ind w:right="3513"/>
        <w:jc w:val="left"/>
        <w:rPr>
          <w:b w:val="0"/>
          <w:bCs w:val="0"/>
        </w:rPr>
      </w:pPr>
      <w:bookmarkStart w:name="（2）本期计提、收回或转回的坏账准备情况" w:id="459"/>
      <w:bookmarkEnd w:id="459"/>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40" w:bottom="1160" w:left="980" w:right="980"/>
        </w:sectPr>
      </w:pPr>
    </w:p>
    <w:p>
      <w:pPr>
        <w:pStyle w:val="BodyText"/>
        <w:spacing w:line="357" w:lineRule="auto"/>
        <w:ind w:left="153" w:right="-17"/>
        <w:jc w:val="left"/>
      </w:pPr>
      <w:r>
        <w:rPr/>
        <w:t>本期计提坏账准备金额</w:t>
      </w:r>
      <w:r>
        <w:rPr>
          <w:spacing w:val="-46"/>
        </w:rPr>
        <w:t> </w:t>
      </w:r>
      <w:r>
        <w:rPr>
          <w:rFonts w:ascii="宋体" w:hAnsi="宋体" w:cs="宋体" w:eastAsia="宋体" w:hint="default"/>
        </w:rPr>
        <w:t>10,200,874.62</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6723" w:space="2107"/>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40" w:bottom="1160" w:left="980" w:right="980"/>
        </w:sectPr>
      </w:pPr>
    </w:p>
    <w:p>
      <w:pPr>
        <w:spacing w:line="240" w:lineRule="auto" w:before="7"/>
        <w:rPr>
          <w:rFonts w:ascii="宋体" w:hAnsi="宋体" w:cs="宋体" w:eastAsia="宋体" w:hint="default"/>
          <w:sz w:val="25"/>
          <w:szCs w:val="25"/>
        </w:rPr>
      </w:pPr>
      <w:r>
        <w:rPr/>
        <w:pict>
          <v:group style="position:absolute;margin-left:86.839996pt;margin-top:367.219971pt;width:388.5pt;height:5.3pt;mso-position-horizontal-relative:page;mso-position-vertical-relative:page;z-index:-1005208" coordorigin="1737,7344" coordsize="7770,106">
            <v:shape style="position:absolute;left:1737;top:7344;width:2248;height:106" type="#_x0000_t75" stroked="false">
              <v:imagedata r:id="rId42" o:title=""/>
            </v:shape>
            <v:shape style="position:absolute;left:3960;top:7440;width:2132;height:10" type="#_x0000_t75" stroked="false">
              <v:imagedata r:id="rId43" o:title=""/>
            </v:shape>
            <v:shape style="position:absolute;left:6087;top:7440;width:1736;height:10" type="#_x0000_t75" stroked="false">
              <v:imagedata r:id="rId44" o:title=""/>
            </v:shape>
            <v:shape style="position:absolute;left:7819;top:7440;width:1688;height:10" type="#_x0000_t75" stroked="false">
              <v:imagedata r:id="rId38" o:title=""/>
            </v:shape>
            <w10:wrap type="none"/>
          </v:group>
        </w:pict>
      </w:r>
      <w:r>
        <w:rPr/>
        <w:pict>
          <v:group style="position:absolute;margin-left:86.839996pt;margin-top:391.699982pt;width:388.5pt;height:5.35pt;mso-position-horizontal-relative:page;mso-position-vertical-relative:page;z-index:-1005184" coordorigin="1737,7834" coordsize="7770,107">
            <v:shape style="position:absolute;left:1737;top:7834;width:2248;height:107" type="#_x0000_t75" stroked="false">
              <v:imagedata r:id="rId45" o:title=""/>
            </v:shape>
            <v:shape style="position:absolute;left:3960;top:7930;width:2141;height:11" type="#_x0000_t75" stroked="false">
              <v:imagedata r:id="rId46" o:title=""/>
            </v:shape>
            <v:shape style="position:absolute;left:6087;top:7930;width:1746;height:11" type="#_x0000_t75" stroked="false">
              <v:imagedata r:id="rId47" o:title=""/>
            </v:shape>
            <v:shape style="position:absolute;left:7819;top:7931;width:1688;height:10" type="#_x0000_t75" stroked="false">
              <v:imagedata r:id="rId48" o:title=""/>
            </v:shape>
            <w10:wrap type="none"/>
          </v:group>
        </w:pict>
      </w:r>
      <w:r>
        <w:rPr/>
        <w:pict>
          <v:group style="position:absolute;margin-left:86.839996pt;margin-top:416.23996pt;width:388.5pt;height:5.3pt;mso-position-horizontal-relative:page;mso-position-vertical-relative:page;z-index:-1005160" coordorigin="1737,8325" coordsize="7770,106">
            <v:shape style="position:absolute;left:1737;top:8325;width:2248;height:106" type="#_x0000_t75" stroked="false">
              <v:imagedata r:id="rId49" o:title=""/>
            </v:shape>
            <v:shape style="position:absolute;left:3960;top:8421;width:2132;height:10" type="#_x0000_t75" stroked="false">
              <v:imagedata r:id="rId43" o:title=""/>
            </v:shape>
            <v:shape style="position:absolute;left:6087;top:8421;width:1736;height:10" type="#_x0000_t75" stroked="false">
              <v:imagedata r:id="rId44" o:title=""/>
            </v:shape>
            <v:shape style="position:absolute;left:7819;top:8421;width:1688;height:10" type="#_x0000_t75" stroked="false">
              <v:imagedata r:id="rId38" o:title=""/>
            </v:shape>
            <w10:wrap type="none"/>
          </v:group>
        </w:pict>
      </w:r>
    </w:p>
    <w:p>
      <w:pPr>
        <w:pStyle w:val="Heading3"/>
        <w:spacing w:line="240" w:lineRule="auto" w:before="35"/>
        <w:ind w:left="153" w:right="3513"/>
        <w:jc w:val="left"/>
        <w:rPr>
          <w:b w:val="0"/>
          <w:bCs w:val="0"/>
        </w:rPr>
      </w:pPr>
      <w:bookmarkStart w:name="（3）本期实际核销的应收账款情况" w:id="460"/>
      <w:bookmarkEnd w:id="460"/>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3513"/>
        <w:jc w:val="left"/>
      </w:pPr>
      <w:r>
        <w:rPr/>
        <w:t>其中重要的应收账款核销情况：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3513"/>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r>
        <w:rPr/>
        <w:pict>
          <v:group style="position:absolute;margin-left:86.089996pt;margin-top:31.343653pt;width:390pt;height:26pt;mso-position-horizontal-relative:page;mso-position-vertical-relative:paragraph;z-index:-1005256" coordorigin="1722,627" coordsize="7800,520">
            <v:group style="position:absolute;left:1737;top:642;width:2229;height:2" coordorigin="1737,642" coordsize="2229,2">
              <v:shape style="position:absolute;left:1737;top:642;width:2229;height:2" coordorigin="1737,642" coordsize="2229,0" path="m1737,642l3965,642e" filled="false" stroked="true" strokeweight="1.5pt" strokecolor="#000000">
                <v:path arrowok="t"/>
              </v:shape>
            </v:group>
            <v:group style="position:absolute;left:3965;top:642;width:30;height:2" coordorigin="3965,642" coordsize="30,2">
              <v:shape style="position:absolute;left:3965;top:642;width:30;height:2" coordorigin="3965,642" coordsize="30,0" path="m3965,642l3995,642e" filled="false" stroked="true" strokeweight="1.5pt" strokecolor="#000000">
                <v:path arrowok="t"/>
              </v:shape>
            </v:group>
            <v:group style="position:absolute;left:3995;top:642;width:5512;height:2" coordorigin="3995,642" coordsize="5512,2">
              <v:shape style="position:absolute;left:3995;top:642;width:5512;height:2" coordorigin="3995,642" coordsize="5512,0" path="m3995,642l9506,642e" filled="false" stroked="true" strokeweight="1.5pt" strokecolor="#000000">
                <v:path arrowok="t"/>
              </v:shape>
            </v:group>
            <v:group style="position:absolute;left:3965;top:657;width:10;height:20" coordorigin="3965,657" coordsize="10,20">
              <v:shape style="position:absolute;left:3965;top:657;width:10;height:20" coordorigin="3965,657" coordsize="10,20" path="m3965,676l3975,676,3975,657,3965,657,3965,676xe" filled="true" fillcolor="#000000" stroked="false">
                <v:path arrowok="t"/>
                <v:fill type="solid"/>
              </v:shape>
            </v:group>
            <v:group style="position:absolute;left:3965;top:676;width:10;height:20" coordorigin="3965,676" coordsize="10,20">
              <v:shape style="position:absolute;left:3965;top:676;width:10;height:20" coordorigin="3965,676" coordsize="10,20" path="m3965,695l3975,695,3975,676,3965,676,3965,695xe" filled="true" fillcolor="#000000" stroked="false">
                <v:path arrowok="t"/>
                <v:fill type="solid"/>
              </v:shape>
            </v:group>
            <v:group style="position:absolute;left:3965;top:695;width:10;height:20" coordorigin="3965,695" coordsize="10,20">
              <v:shape style="position:absolute;left:3965;top:695;width:10;height:20" coordorigin="3965,695" coordsize="10,20" path="m3965,714l3975,714,3975,695,3965,695,3965,714xe" filled="true" fillcolor="#000000" stroked="false">
                <v:path arrowok="t"/>
                <v:fill type="solid"/>
              </v:shape>
            </v:group>
            <v:group style="position:absolute;left:3965;top:714;width:10;height:20" coordorigin="3965,714" coordsize="10,20">
              <v:shape style="position:absolute;left:3965;top:714;width:10;height:20" coordorigin="3965,714" coordsize="10,20" path="m3965,734l3975,734,3975,714,3965,714,3965,734xe" filled="true" fillcolor="#000000" stroked="false">
                <v:path arrowok="t"/>
                <v:fill type="solid"/>
              </v:shape>
            </v:group>
            <v:group style="position:absolute;left:3965;top:734;width:10;height:20" coordorigin="3965,734" coordsize="10,20">
              <v:shape style="position:absolute;left:3965;top:734;width:10;height:20" coordorigin="3965,734" coordsize="10,20" path="m3965,753l3975,753,3975,734,3965,734,3965,753xe" filled="true" fillcolor="#000000" stroked="false">
                <v:path arrowok="t"/>
                <v:fill type="solid"/>
              </v:shape>
            </v:group>
            <v:group style="position:absolute;left:3965;top:753;width:10;height:20" coordorigin="3965,753" coordsize="10,20">
              <v:shape style="position:absolute;left:3965;top:753;width:10;height:20" coordorigin="3965,753" coordsize="10,20" path="m3965,772l3975,772,3975,753,3965,753,3965,772xe" filled="true" fillcolor="#000000" stroked="false">
                <v:path arrowok="t"/>
                <v:fill type="solid"/>
              </v:shape>
            </v:group>
            <v:group style="position:absolute;left:3965;top:772;width:10;height:20" coordorigin="3965,772" coordsize="10,20">
              <v:shape style="position:absolute;left:3965;top:772;width:10;height:20" coordorigin="3965,772" coordsize="10,20" path="m3965,791l3975,791,3975,772,3965,772,3965,791xe" filled="true" fillcolor="#000000" stroked="false">
                <v:path arrowok="t"/>
                <v:fill type="solid"/>
              </v:shape>
            </v:group>
            <v:group style="position:absolute;left:3965;top:791;width:10;height:20" coordorigin="3965,791" coordsize="10,20">
              <v:shape style="position:absolute;left:3965;top:791;width:10;height:20" coordorigin="3965,791" coordsize="10,20" path="m3965,810l3975,810,3975,791,3965,791,3965,810xe" filled="true" fillcolor="#000000" stroked="false">
                <v:path arrowok="t"/>
                <v:fill type="solid"/>
              </v:shape>
            </v:group>
            <v:group style="position:absolute;left:3965;top:810;width:10;height:20" coordorigin="3965,810" coordsize="10,20">
              <v:shape style="position:absolute;left:3965;top:810;width:10;height:20" coordorigin="3965,810" coordsize="10,20" path="m3965,830l3975,830,3975,810,3965,810,3965,830xe" filled="true" fillcolor="#000000" stroked="false">
                <v:path arrowok="t"/>
                <v:fill type="solid"/>
              </v:shape>
            </v:group>
            <v:group style="position:absolute;left:3965;top:830;width:10;height:20" coordorigin="3965,830" coordsize="10,20">
              <v:shape style="position:absolute;left:3965;top:830;width:10;height:20" coordorigin="3965,830" coordsize="10,20" path="m3965,849l3975,849,3975,830,3965,830,3965,849xe" filled="true" fillcolor="#000000" stroked="false">
                <v:path arrowok="t"/>
                <v:fill type="solid"/>
              </v:shape>
            </v:group>
            <v:group style="position:absolute;left:3965;top:849;width:10;height:20" coordorigin="3965,849" coordsize="10,20">
              <v:shape style="position:absolute;left:3965;top:849;width:10;height:20" coordorigin="3965,849" coordsize="10,20" path="m3965,868l3975,868,3975,849,3965,849,3965,868xe" filled="true" fillcolor="#000000" stroked="false">
                <v:path arrowok="t"/>
                <v:fill type="solid"/>
              </v:shape>
            </v:group>
            <v:group style="position:absolute;left:3965;top:868;width:10;height:20" coordorigin="3965,868" coordsize="10,20">
              <v:shape style="position:absolute;left:3965;top:868;width:10;height:20" coordorigin="3965,868" coordsize="10,20" path="m3965,887l3975,887,3975,868,3965,868,3965,887xe" filled="true" fillcolor="#000000" stroked="false">
                <v:path arrowok="t"/>
                <v:fill type="solid"/>
              </v:shape>
            </v:group>
            <v:group style="position:absolute;left:3965;top:887;width:10;height:20" coordorigin="3965,887" coordsize="10,20">
              <v:shape style="position:absolute;left:3965;top:887;width:10;height:20" coordorigin="3965,887" coordsize="10,20" path="m3965,906l3975,906,3975,887,3965,887,3965,906xe" filled="true" fillcolor="#000000" stroked="false">
                <v:path arrowok="t"/>
                <v:fill type="solid"/>
              </v:shape>
            </v:group>
            <v:group style="position:absolute;left:3965;top:906;width:10;height:20" coordorigin="3965,906" coordsize="10,20">
              <v:shape style="position:absolute;left:3965;top:906;width:10;height:20" coordorigin="3965,906" coordsize="10,20" path="m3965,926l3975,926,3975,906,3965,906,3965,926xe" filled="true" fillcolor="#000000" stroked="false">
                <v:path arrowok="t"/>
                <v:fill type="solid"/>
              </v:shape>
            </v:group>
            <v:group style="position:absolute;left:3965;top:926;width:10;height:20" coordorigin="3965,926" coordsize="10,20">
              <v:shape style="position:absolute;left:3965;top:926;width:10;height:20" coordorigin="3965,926" coordsize="10,20" path="m3965,945l3975,945,3975,926,3965,926,3965,945xe" filled="true" fillcolor="#000000" stroked="false">
                <v:path arrowok="t"/>
                <v:fill type="solid"/>
              </v:shape>
            </v:group>
            <v:group style="position:absolute;left:3965;top:945;width:10;height:20" coordorigin="3965,945" coordsize="10,20">
              <v:shape style="position:absolute;left:3965;top:945;width:10;height:20" coordorigin="3965,945" coordsize="10,20" path="m3965,964l3975,964,3975,945,3965,945,3965,964xe" filled="true" fillcolor="#000000" stroked="false">
                <v:path arrowok="t"/>
                <v:fill type="solid"/>
              </v:shape>
            </v:group>
            <v:group style="position:absolute;left:3965;top:964;width:10;height:20" coordorigin="3965,964" coordsize="10,20">
              <v:shape style="position:absolute;left:3965;top:964;width:10;height:20" coordorigin="3965,964" coordsize="10,20" path="m3965,983l3975,983,3975,964,3965,964,3965,983xe" filled="true" fillcolor="#000000" stroked="false">
                <v:path arrowok="t"/>
                <v:fill type="solid"/>
              </v:shape>
            </v:group>
            <v:group style="position:absolute;left:3965;top:983;width:10;height:20" coordorigin="3965,983" coordsize="10,20">
              <v:shape style="position:absolute;left:3965;top:983;width:10;height:20" coordorigin="3965,983" coordsize="10,20" path="m3965,1002l3975,1002,3975,983,3965,983,3965,1002xe" filled="true" fillcolor="#000000" stroked="false">
                <v:path arrowok="t"/>
                <v:fill type="solid"/>
              </v:shape>
            </v:group>
            <v:group style="position:absolute;left:3965;top:1002;width:10;height:20" coordorigin="3965,1002" coordsize="10,20">
              <v:shape style="position:absolute;left:3965;top:1002;width:10;height:20" coordorigin="3965,1002" coordsize="10,20" path="m3965,1022l3975,1022,3975,1002,3965,1002,3965,1022xe" filled="true" fillcolor="#000000" stroked="false">
                <v:path arrowok="t"/>
                <v:fill type="solid"/>
              </v:shape>
            </v:group>
            <v:group style="position:absolute;left:3965;top:1022;width:10;height:20" coordorigin="3965,1022" coordsize="10,20">
              <v:shape style="position:absolute;left:3965;top:1022;width:10;height:20" coordorigin="3965,1022" coordsize="10,20" path="m3965,1041l3975,1041,3975,1022,3965,1022,3965,1041xe" filled="true" fillcolor="#000000" stroked="false">
                <v:path arrowok="t"/>
                <v:fill type="solid"/>
              </v:shape>
              <v:shape style="position:absolute;left:3956;top:1041;width:2136;height:106" type="#_x0000_t75" stroked="false">
                <v:imagedata r:id="rId50" o:title=""/>
              </v:shape>
              <v:shape style="position:absolute;left:6087;top:1137;width:1736;height:10" type="#_x0000_t75" stroked="false">
                <v:imagedata r:id="rId44" o:title=""/>
              </v:shape>
              <v:shape style="position:absolute;left:7819;top:1137;width:1688;height:10" type="#_x0000_t75" stroked="false">
                <v:imagedata r:id="rId38" o:title=""/>
              </v:shape>
              <v:shape style="position:absolute;left:6376;top:89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r>
        <w:rPr/>
        <w:pict>
          <v:group style="position:absolute;margin-left:86.839996pt;margin-top:96.683624pt;width:388.5pt;height:5.2pt;mso-position-horizontal-relative:page;mso-position-vertical-relative:paragraph;z-index:-1005232" coordorigin="1737,1934" coordsize="7770,104">
            <v:shape style="position:absolute;left:1737;top:1934;width:2248;height:103" type="#_x0000_t75" stroked="false">
              <v:imagedata r:id="rId51" o:title=""/>
            </v:shape>
            <v:shape style="position:absolute;left:3960;top:2027;width:2132;height:10" type="#_x0000_t75" stroked="false">
              <v:imagedata r:id="rId43" o:title=""/>
            </v:shape>
            <v:shape style="position:absolute;left:6087;top:2027;width:1736;height:10" type="#_x0000_t75" stroked="false">
              <v:imagedata r:id="rId44" o:title=""/>
            </v:shape>
            <v:shape style="position:absolute;left:7819;top:2027;width:1688;height:10" type="#_x0000_t75" stroked="false">
              <v:imagedata r:id="rId52" o:title=""/>
            </v:shape>
            <w10:wrap type="none"/>
          </v:group>
        </w:pict>
      </w:r>
      <w:bookmarkStart w:name="（4）按欠款方归集的期末余额前五吊的应收账款情况" w:id="461"/>
      <w:bookmarkEnd w:id="461"/>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742" w:type="dxa"/>
        <w:tblLayout w:type="fixed"/>
        <w:tblCellMar>
          <w:top w:w="0" w:type="dxa"/>
          <w:left w:w="0" w:type="dxa"/>
          <w:bottom w:w="0" w:type="dxa"/>
          <w:right w:w="0" w:type="dxa"/>
        </w:tblCellMar>
        <w:tblLook w:val="01E0"/>
      </w:tblPr>
      <w:tblGrid>
        <w:gridCol w:w="716"/>
        <w:gridCol w:w="1531"/>
        <w:gridCol w:w="2127"/>
        <w:gridCol w:w="1732"/>
        <w:gridCol w:w="1678"/>
      </w:tblGrid>
      <w:tr>
        <w:trPr>
          <w:trHeight w:val="822" w:hRule="exact"/>
        </w:trPr>
        <w:tc>
          <w:tcPr>
            <w:tcW w:w="716" w:type="dxa"/>
            <w:vMerge w:val="restart"/>
            <w:tcBorders>
              <w:top w:val="nil" w:sz="6" w:space="0" w:color="auto"/>
              <w:left w:val="nil" w:sz="6" w:space="0" w:color="auto"/>
              <w:right w:val="nil" w:sz="6" w:space="0" w:color="auto"/>
            </w:tcBorders>
          </w:tcPr>
          <w:p>
            <w:pPr/>
          </w:p>
        </w:tc>
        <w:tc>
          <w:tcPr>
            <w:tcW w:w="1531"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right="69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69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400" w:lineRule="exact" w:before="67"/>
              <w:ind w:left="456" w:right="139"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8" w:hRule="exact"/>
        </w:trPr>
        <w:tc>
          <w:tcPr>
            <w:tcW w:w="716" w:type="dxa"/>
            <w:vMerge/>
            <w:tcBorders>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34"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第一名</w:t>
            </w:r>
          </w:p>
        </w:tc>
        <w:tc>
          <w:tcPr>
            <w:tcW w:w="1531"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75,289,518.33</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22.28</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3,764,475.92</w:t>
            </w:r>
          </w:p>
        </w:tc>
      </w:tr>
      <w:tr>
        <w:trPr>
          <w:trHeight w:val="56" w:hRule="exact"/>
        </w:trPr>
        <w:tc>
          <w:tcPr>
            <w:tcW w:w="71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35"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第二名</w:t>
            </w:r>
          </w:p>
        </w:tc>
        <w:tc>
          <w:tcPr>
            <w:tcW w:w="1531"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63,532,085.64</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18.80</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3,226,790.50</w:t>
            </w:r>
          </w:p>
        </w:tc>
      </w:tr>
      <w:tr>
        <w:trPr>
          <w:trHeight w:val="56" w:hRule="exact"/>
        </w:trPr>
        <w:tc>
          <w:tcPr>
            <w:tcW w:w="71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34"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第三名</w:t>
            </w:r>
          </w:p>
        </w:tc>
        <w:tc>
          <w:tcPr>
            <w:tcW w:w="1531"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23,062,718.09</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6.82</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1,153,135.90</w:t>
            </w:r>
          </w:p>
        </w:tc>
      </w:tr>
      <w:tr>
        <w:trPr>
          <w:trHeight w:val="56" w:hRule="exact"/>
        </w:trPr>
        <w:tc>
          <w:tcPr>
            <w:tcW w:w="71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34"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第四名</w:t>
            </w:r>
          </w:p>
        </w:tc>
        <w:tc>
          <w:tcPr>
            <w:tcW w:w="1531"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17,809,999.80</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5.27</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1,688,599.05</w:t>
            </w:r>
          </w:p>
        </w:tc>
      </w:tr>
      <w:tr>
        <w:trPr>
          <w:trHeight w:val="56" w:hRule="exact"/>
        </w:trPr>
        <w:tc>
          <w:tcPr>
            <w:tcW w:w="71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35"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第五名</w:t>
            </w:r>
          </w:p>
        </w:tc>
        <w:tc>
          <w:tcPr>
            <w:tcW w:w="1531"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13,489,384.42</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3.99</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674,469.22</w:t>
            </w:r>
          </w:p>
        </w:tc>
      </w:tr>
      <w:tr>
        <w:trPr>
          <w:trHeight w:val="56" w:hRule="exact"/>
        </w:trPr>
        <w:tc>
          <w:tcPr>
            <w:tcW w:w="71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95" w:hRule="exact"/>
        </w:trPr>
        <w:tc>
          <w:tcPr>
            <w:tcW w:w="716" w:type="dxa"/>
            <w:tcBorders>
              <w:top w:val="nil" w:sz="6" w:space="0" w:color="auto"/>
              <w:left w:val="nil" w:sz="6" w:space="0" w:color="auto"/>
              <w:bottom w:val="single" w:sz="12" w:space="0" w:color="000000"/>
              <w:right w:val="nil" w:sz="6" w:space="0" w:color="auto"/>
            </w:tcBorders>
          </w:tcPr>
          <w:p>
            <w:pPr/>
          </w:p>
        </w:tc>
        <w:tc>
          <w:tcPr>
            <w:tcW w:w="1531" w:type="dxa"/>
            <w:tcBorders>
              <w:top w:val="nil" w:sz="6" w:space="0" w:color="auto"/>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696"/>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193,183,706.28</w:t>
            </w:r>
          </w:p>
        </w:tc>
        <w:tc>
          <w:tcPr>
            <w:tcW w:w="17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57.16</w:t>
            </w: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10,507,470.59</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3"/>
        <w:spacing w:line="240" w:lineRule="auto" w:before="35"/>
        <w:ind w:right="3513"/>
        <w:jc w:val="left"/>
        <w:rPr>
          <w:b w:val="0"/>
          <w:bCs w:val="0"/>
        </w:rPr>
      </w:pPr>
      <w:r>
        <w:rPr/>
        <w:pict>
          <v:group style="position:absolute;margin-left:86.839996pt;margin-top:-83.486359pt;width:388.5pt;height:5.3pt;mso-position-horizontal-relative:page;mso-position-vertical-relative:paragraph;z-index:-1005136" coordorigin="1737,-1670" coordsize="7770,106">
            <v:shape style="position:absolute;left:1737;top:-1670;width:2248;height:106" type="#_x0000_t75" stroked="false">
              <v:imagedata r:id="rId53" o:title=""/>
            </v:shape>
            <v:shape style="position:absolute;left:3960;top:-1574;width:2132;height:10" type="#_x0000_t75" stroked="false">
              <v:imagedata r:id="rId43" o:title=""/>
            </v:shape>
            <v:shape style="position:absolute;left:6087;top:-1574;width:1736;height:10" type="#_x0000_t75" stroked="false">
              <v:imagedata r:id="rId44" o:title=""/>
            </v:shape>
            <v:shape style="position:absolute;left:7819;top:-1574;width:1688;height:10" type="#_x0000_t75" stroked="false">
              <v:imagedata r:id="rId52" o:title=""/>
            </v:shape>
            <w10:wrap type="none"/>
          </v:group>
        </w:pict>
      </w:r>
      <w:r>
        <w:rPr/>
        <w:pict>
          <v:group style="position:absolute;margin-left:86.839996pt;margin-top:-59.006332pt;width:388.5pt;height:5.35pt;mso-position-horizontal-relative:page;mso-position-vertical-relative:paragraph;z-index:-1005112" coordorigin="1737,-1180" coordsize="7770,107">
            <v:shape style="position:absolute;left:1737;top:-1180;width:2248;height:107" type="#_x0000_t75" stroked="false">
              <v:imagedata r:id="rId45" o:title=""/>
            </v:shape>
            <v:shape style="position:absolute;left:3960;top:-1084;width:2141;height:11" type="#_x0000_t75" stroked="false">
              <v:imagedata r:id="rId46" o:title=""/>
            </v:shape>
            <v:shape style="position:absolute;left:6087;top:-1084;width:1746;height:11" type="#_x0000_t75" stroked="false">
              <v:imagedata r:id="rId47" o:title=""/>
            </v:shape>
            <v:shape style="position:absolute;left:7819;top:-1083;width:1688;height:10" type="#_x0000_t75" stroked="false">
              <v:imagedata r:id="rId48" o:title=""/>
            </v:shape>
            <w10:wrap type="none"/>
          </v:group>
        </w:pict>
      </w:r>
      <w:bookmarkStart w:name="（5）因金融资产转移而终止确认的应收账款" w:id="462"/>
      <w:bookmarkEnd w:id="462"/>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6）转移应收账款且继续涉入形成的资产、负债金额" w:id="463"/>
      <w:bookmarkEnd w:id="463"/>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2、其他应收款" w:id="464"/>
      <w:bookmarkEnd w:id="464"/>
      <w:r>
        <w:rPr>
          <w:b w:val="0"/>
          <w:bCs w:val="0"/>
        </w:rPr>
      </w:r>
      <w:r>
        <w:rPr>
          <w:rFonts w:ascii="宋体" w:hAnsi="宋体" w:cs="宋体" w:eastAsia="宋体" w:hint="default"/>
        </w:rPr>
        <w:t>2</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1）其他应收款分类披露" w:id="465"/>
      <w:bookmarkEnd w:id="465"/>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50,895,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215.84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5,939,2</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24.88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11.67%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44,955,9</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90.96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57,700</w:t>
            </w:r>
          </w:p>
          <w:p>
            <w:pPr>
              <w:pStyle w:val="TableParagraph"/>
              <w:spacing w:line="240" w:lineRule="auto" w:before="75"/>
              <w:ind w:right="23"/>
              <w:jc w:val="right"/>
              <w:rPr>
                <w:rFonts w:ascii="宋体" w:hAnsi="宋体" w:cs="宋体" w:eastAsia="宋体" w:hint="default"/>
                <w:sz w:val="18"/>
                <w:szCs w:val="18"/>
              </w:rPr>
            </w:pPr>
            <w:r>
              <w:rPr>
                <w:rFonts w:ascii="宋体"/>
                <w:sz w:val="18"/>
              </w:rPr>
              <w:t>,345.5</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7,834,58</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49,865,76</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0.10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50,895,</w:t>
            </w:r>
          </w:p>
          <w:p>
            <w:pPr>
              <w:pStyle w:val="TableParagraph"/>
              <w:spacing w:line="240" w:lineRule="auto" w:before="76"/>
              <w:ind w:left="195" w:right="0"/>
              <w:jc w:val="left"/>
              <w:rPr>
                <w:rFonts w:ascii="宋体" w:hAnsi="宋体" w:cs="宋体" w:eastAsia="宋体" w:hint="default"/>
                <w:sz w:val="18"/>
                <w:szCs w:val="18"/>
              </w:rPr>
            </w:pPr>
            <w:r>
              <w:rPr>
                <w:rFonts w:ascii="宋体"/>
                <w:sz w:val="18"/>
              </w:rPr>
              <w:t>215.84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5,939,2</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24.88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11.67%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44,955,9</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90.96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57,700</w:t>
            </w:r>
          </w:p>
          <w:p>
            <w:pPr>
              <w:pStyle w:val="TableParagraph"/>
              <w:spacing w:line="240" w:lineRule="auto" w:before="75"/>
              <w:ind w:right="23"/>
              <w:jc w:val="right"/>
              <w:rPr>
                <w:rFonts w:ascii="宋体" w:hAnsi="宋体" w:cs="宋体" w:eastAsia="宋体" w:hint="default"/>
                <w:sz w:val="18"/>
                <w:szCs w:val="18"/>
              </w:rPr>
            </w:pPr>
            <w:r>
              <w:rPr>
                <w:rFonts w:ascii="宋体"/>
                <w:sz w:val="18"/>
              </w:rPr>
              <w:t>,345.5</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7,834,58</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13.58%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49,865,76</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0.10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4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30,751,981.54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1,537,599.08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7,643,992.32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764,399.23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8,707,981.43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1,741,596.29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1,084,751.90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542,375.95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2,706,508.65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1,353,254.33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50,895,215.84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5,939,224.88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11.67%</w:t>
            </w:r>
          </w:p>
        </w:tc>
      </w:tr>
    </w:tbl>
    <w:p>
      <w:pPr>
        <w:pStyle w:val="BodyText"/>
        <w:spacing w:line="360" w:lineRule="auto" w:before="51"/>
        <w:ind w:right="5272"/>
        <w:jc w:val="left"/>
      </w:pPr>
      <w:r>
        <w:rPr/>
        <w:t>确定该组合依据的说明： 组合中，采用余额百分比法计提坏账准备的其他应收款：</w:t>
      </w:r>
    </w:p>
    <w:p>
      <w:pPr>
        <w:pStyle w:val="BodyText"/>
        <w:spacing w:line="360" w:lineRule="auto" w:before="26"/>
        <w:ind w:right="5632"/>
        <w:jc w:val="left"/>
      </w:pPr>
      <w:r>
        <w:rPr/>
        <w:t>□ 适用 √ 不适用 组合中，采用其他方法计提坏账准备的其他应收款：</w:t>
      </w:r>
    </w:p>
    <w:p>
      <w:pPr>
        <w:pStyle w:val="BodyText"/>
        <w:spacing w:line="240" w:lineRule="auto" w:before="26"/>
        <w:ind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本期计提、收回或转回的坏账准备情况" w:id="466"/>
      <w:bookmarkEnd w:id="466"/>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40" w:bottom="1160" w:left="980" w:right="980"/>
        </w:sectPr>
      </w:pPr>
    </w:p>
    <w:p>
      <w:pPr>
        <w:pStyle w:val="BodyText"/>
        <w:spacing w:line="357" w:lineRule="auto"/>
        <w:ind w:right="-20"/>
        <w:jc w:val="left"/>
      </w:pPr>
      <w:r>
        <w:rPr/>
        <w:t>本期计提坏账准备金额</w:t>
      </w:r>
      <w:r>
        <w:rPr>
          <w:rFonts w:ascii="宋体" w:hAnsi="宋体" w:cs="宋体" w:eastAsia="宋体" w:hint="default"/>
        </w:rPr>
        <w:t>-1,895,360.56</w:t>
      </w:r>
      <w:r>
        <w:rPr>
          <w:rFonts w:ascii="宋体" w:hAnsi="宋体" w:cs="宋体" w:eastAsia="宋体" w:hint="default"/>
          <w:spacing w:val="-46"/>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40" w:bottom="1160" w:left="980" w:right="980"/>
          <w:cols w:num="2" w:equalWidth="0">
            <w:col w:w="6229" w:space="2600"/>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杭州西溪国家湿地公园三期工程有限公司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温州市市级财政资金会计核算中心</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1,273,587.25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2,923,587.25</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40" w:bottom="1160" w:left="980" w:right="980"/>
        </w:sectPr>
      </w:pPr>
    </w:p>
    <w:p>
      <w:pPr>
        <w:spacing w:line="240" w:lineRule="auto" w:before="7"/>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3）本期实际核销的其他应收款情况" w:id="467"/>
      <w:bookmarkEnd w:id="467"/>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3513"/>
        <w:jc w:val="left"/>
      </w:pPr>
      <w:r>
        <w:rPr/>
        <w:t>其中重要的其他应收款核销情况：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3513"/>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4）其他应收款按款项性质分类情况" w:id="468"/>
      <w:bookmarkEnd w:id="468"/>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33,791,758.24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53,253,357.39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14,165,289.54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1,602,117.39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2,889,204.06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2,790,411.76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48,964.00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54,459.00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50,895,215.84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57,700,345.54</w:t>
            </w:r>
          </w:p>
        </w:tc>
      </w:tr>
    </w:tbl>
    <w:p>
      <w:pPr>
        <w:spacing w:line="240" w:lineRule="auto" w:before="3"/>
        <w:rPr>
          <w:rFonts w:ascii="宋体" w:hAnsi="宋体" w:cs="宋体" w:eastAsia="宋体" w:hint="default"/>
          <w:sz w:val="19"/>
          <w:szCs w:val="19"/>
        </w:rPr>
      </w:pPr>
    </w:p>
    <w:p>
      <w:pPr>
        <w:pStyle w:val="Heading3"/>
        <w:spacing w:line="240" w:lineRule="auto" w:before="35"/>
        <w:ind w:right="3513"/>
        <w:jc w:val="left"/>
        <w:rPr>
          <w:b w:val="0"/>
          <w:bCs w:val="0"/>
        </w:rPr>
      </w:pPr>
      <w:bookmarkStart w:name="（5）按欠款方归集的期末余额前五吊的其他应收款情况" w:id="469"/>
      <w:bookmarkEnd w:id="469"/>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8,996,850.00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449,842.50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15,586,850.00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779,342.50</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6）涉及政府补助的应收款项" w:id="470"/>
      <w:bookmarkEnd w:id="470"/>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40" w:bottom="1160" w:left="980" w:right="980"/>
        </w:sectPr>
      </w:pPr>
    </w:p>
    <w:p>
      <w:pPr>
        <w:spacing w:line="240" w:lineRule="auto" w:before="7"/>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7）因金融资产转移而终止确认的其他应收款" w:id="471"/>
      <w:bookmarkEnd w:id="471"/>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3513"/>
        <w:jc w:val="left"/>
        <w:rPr>
          <w:b w:val="0"/>
          <w:bCs w:val="0"/>
        </w:rPr>
      </w:pPr>
      <w:bookmarkStart w:name="（8）转移其他应收款且继续涉入形成的资产、负债金额" w:id="472"/>
      <w:bookmarkEnd w:id="472"/>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351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3、长期股权投资" w:id="473"/>
      <w:bookmarkEnd w:id="473"/>
      <w:r>
        <w:rPr>
          <w:b w:val="0"/>
          <w:bCs w:val="0"/>
        </w:rPr>
      </w:r>
      <w:r>
        <w:rPr>
          <w:rFonts w:ascii="宋体" w:hAnsi="宋体" w:cs="宋体" w:eastAsia="宋体" w:hint="default"/>
        </w:rPr>
        <w:t>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156,255,638.79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156,255,638.79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147,655,638.79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147,655,638.79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3,493,146.88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3,493,146.88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159,748,785.67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159,748,785.67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147,655,638.79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147,655,638.79</w:t>
            </w: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1）对子公司投资" w:id="474"/>
      <w:bookmarkEnd w:id="474"/>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浙江汉爵科技有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49,655,638.79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49,655,638.79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四川宇佑通普系 统工程有限公司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舟山市智慧城市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浙江汉动信息科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浙江汉鼎手游科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9" w:right="0"/>
              <w:jc w:val="center"/>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广东蜂助手网络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浙江搜道网络技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辽宁华迪电子科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40" w:bottom="1160" w:left="980" w:right="980"/>
        </w:sectPr>
      </w:pPr>
    </w:p>
    <w:p>
      <w:pPr>
        <w:spacing w:line="240" w:lineRule="auto" w:before="3"/>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1438"/>
        <w:gridCol w:w="1348"/>
        <w:gridCol w:w="1336"/>
        <w:gridCol w:w="1334"/>
        <w:gridCol w:w="1336"/>
        <w:gridCol w:w="1389"/>
        <w:gridCol w:w="1390"/>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8" w:right="0"/>
              <w:jc w:val="left"/>
              <w:rPr>
                <w:rFonts w:ascii="宋体" w:hAnsi="宋体" w:cs="宋体" w:eastAsia="宋体" w:hint="default"/>
                <w:sz w:val="18"/>
                <w:szCs w:val="18"/>
              </w:rPr>
            </w:pPr>
            <w:r>
              <w:rPr>
                <w:rFonts w:ascii="宋体"/>
                <w:sz w:val="18"/>
              </w:rPr>
              <w:t>147,655,638.79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18,600,000.00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sz w:val="18"/>
              </w:rPr>
              <w:t>156,255,638.79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513"/>
        <w:jc w:val="left"/>
        <w:rPr>
          <w:b w:val="0"/>
          <w:bCs w:val="0"/>
        </w:rPr>
      </w:pPr>
      <w:bookmarkStart w:name="（2）对联营、合营企业投资" w:id="475"/>
      <w:bookmarkEnd w:id="475"/>
      <w:r>
        <w:rPr>
          <w:b w:val="0"/>
          <w:bCs w:val="0"/>
        </w:rPr>
      </w:r>
      <w:r>
        <w:rPr/>
        <w:t>（</w:t>
      </w:r>
      <w:r>
        <w:rPr>
          <w:rFonts w:ascii="宋体" w:hAnsi="宋体" w:cs="宋体" w:eastAsia="宋体" w:hint="default"/>
        </w:rPr>
        <w:t>2</w:t>
      </w:r>
      <w:r>
        <w:rPr/>
        <w:t>）对联营、合营企业投资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浙江中城 智慧城市 规划咨询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-1,006,8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宋体"/>
                <w:sz w:val="18"/>
              </w:rPr>
              <w:t>3,493,14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6.88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-1,006,8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3,493,14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6.88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-1,006,8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3,493,14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6.88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35" w:lineRule="auto" w:before="35"/>
        <w:ind w:right="7558"/>
        <w:jc w:val="left"/>
        <w:rPr>
          <w:b w:val="0"/>
          <w:bCs w:val="0"/>
        </w:rPr>
      </w:pPr>
      <w:bookmarkStart w:name="（3）其他说明" w:id="476"/>
      <w:bookmarkEnd w:id="476"/>
      <w:r>
        <w:rPr>
          <w:b w:val="0"/>
          <w:bCs w:val="0"/>
        </w:rPr>
      </w:r>
      <w:r>
        <w:rPr/>
        <w:t>（</w:t>
      </w:r>
      <w:r>
        <w:rPr>
          <w:rFonts w:ascii="宋体" w:hAnsi="宋体" w:cs="宋体" w:eastAsia="宋体" w:hint="default"/>
        </w:rPr>
        <w:t>3</w:t>
      </w:r>
      <w:r>
        <w:rPr/>
        <w:t>）其他说明</w:t>
      </w:r>
      <w:r>
        <w:rPr>
          <w:w w:val="99"/>
        </w:rPr>
        <w:t> </w:t>
      </w:r>
      <w:bookmarkStart w:name="4、营业收入和营业成本" w:id="477"/>
      <w:bookmarkEnd w:id="477"/>
      <w:r>
        <w:rPr>
          <w:w w:val="99"/>
        </w:rPr>
      </w:r>
      <w:r>
        <w:rPr>
          <w:rFonts w:ascii="宋体" w:hAnsi="宋体" w:cs="宋体" w:eastAsia="宋体" w:hint="default"/>
        </w:rPr>
        <w:t>4</w:t>
      </w:r>
      <w:r>
        <w:rPr/>
        <w:t>、营业收入和营业成本</w:t>
      </w:r>
      <w:r>
        <w:rPr>
          <w:b w:val="0"/>
          <w:bCs w:val="0"/>
        </w:rPr>
      </w:r>
    </w:p>
    <w:p>
      <w:pPr>
        <w:pStyle w:val="BodyText"/>
        <w:spacing w:line="240" w:lineRule="auto" w:before="105"/>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600,569,767.73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446,483,671.85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400,639,748.77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302,053,649.16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23,258,846.03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2,160,671.77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11,416,340.54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1,974,343.41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623,828,613.76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448,644,343.62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412,056,089.31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304,027,992.57</w:t>
            </w:r>
          </w:p>
        </w:tc>
      </w:tr>
    </w:tbl>
    <w:p>
      <w:pPr>
        <w:pStyle w:val="BodyText"/>
        <w:spacing w:line="240" w:lineRule="auto" w:before="51"/>
        <w:ind w:right="351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3513"/>
        <w:jc w:val="left"/>
        <w:rPr>
          <w:b w:val="0"/>
          <w:bCs w:val="0"/>
        </w:rPr>
      </w:pPr>
      <w:bookmarkStart w:name="5、投资收益" w:id="478"/>
      <w:bookmarkEnd w:id="478"/>
      <w:r>
        <w:rPr>
          <w:b w:val="0"/>
          <w:bCs w:val="0"/>
        </w:rPr>
      </w:r>
      <w:r>
        <w:rPr>
          <w:rFonts w:ascii="宋体" w:hAnsi="宋体" w:cs="宋体" w:eastAsia="宋体" w:hint="default"/>
        </w:rPr>
        <w:t>5</w:t>
      </w:r>
      <w:r>
        <w:rPr/>
        <w:t>、投资收益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-1,006,853.12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-1,006,853.12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40" w:bottom="1160" w:left="980" w:right="980"/>
        </w:sectPr>
      </w:pPr>
    </w:p>
    <w:p>
      <w:pPr>
        <w:spacing w:line="240" w:lineRule="auto" w:before="7"/>
        <w:rPr>
          <w:rFonts w:ascii="宋体" w:hAnsi="宋体" w:cs="宋体" w:eastAsia="宋体" w:hint="default"/>
          <w:sz w:val="25"/>
          <w:szCs w:val="25"/>
        </w:rPr>
      </w:pPr>
    </w:p>
    <w:p>
      <w:pPr>
        <w:pStyle w:val="Heading3"/>
        <w:spacing w:line="240" w:lineRule="auto" w:before="35"/>
        <w:ind w:left="153" w:right="3513"/>
        <w:jc w:val="left"/>
        <w:rPr>
          <w:b w:val="0"/>
          <w:bCs w:val="0"/>
        </w:rPr>
      </w:pPr>
      <w:bookmarkStart w:name="6、其他" w:id="479"/>
      <w:bookmarkEnd w:id="479"/>
      <w:r>
        <w:rPr>
          <w:b w:val="0"/>
          <w:bCs w:val="0"/>
        </w:rPr>
      </w:r>
      <w:r>
        <w:rPr>
          <w:rFonts w:ascii="宋体" w:hAnsi="宋体" w:cs="宋体" w:eastAsia="宋体" w:hint="default"/>
        </w:rPr>
        <w:t>6</w:t>
      </w:r>
      <w:r>
        <w:rPr/>
        <w:t>、其他</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left="153" w:right="3513"/>
        <w:jc w:val="left"/>
        <w:rPr>
          <w:b w:val="0"/>
          <w:bCs w:val="0"/>
        </w:rPr>
      </w:pPr>
      <w:bookmarkStart w:name="十八、补充资料" w:id="480"/>
      <w:bookmarkEnd w:id="48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3513"/>
        <w:jc w:val="left"/>
        <w:rPr>
          <w:b w:val="0"/>
          <w:bCs w:val="0"/>
        </w:rPr>
      </w:pPr>
      <w:bookmarkStart w:name="1、当期非经常性损益明细表" w:id="481"/>
      <w:bookmarkEnd w:id="481"/>
      <w:r>
        <w:rPr>
          <w:b w:val="0"/>
          <w:bCs w:val="0"/>
        </w:rPr>
      </w: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153" w:right="3513"/>
        <w:jc w:val="left"/>
      </w:pPr>
      <w:r>
        <w:rPr/>
        <w:t>√ 适用 □ 不适用</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5,613,035.74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9,703,400.00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138,982.51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180,672.35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1,344,271.95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-128,206.24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14,420,024.89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right="13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right="3513"/>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3513"/>
        <w:jc w:val="left"/>
        <w:rPr>
          <w:b w:val="0"/>
          <w:bCs w:val="0"/>
        </w:rPr>
      </w:pPr>
      <w:bookmarkStart w:name="2、净资产收益率及每股收益" w:id="482"/>
      <w:bookmarkEnd w:id="482"/>
      <w:r>
        <w:rPr>
          <w:b w:val="0"/>
          <w:bCs w:val="0"/>
        </w:rPr>
      </w: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0.4383</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0.3704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0.3642</w:t>
            </w:r>
          </w:p>
        </w:tc>
      </w:tr>
    </w:tbl>
    <w:p>
      <w:pPr>
        <w:spacing w:line="240" w:lineRule="auto" w:before="2"/>
        <w:rPr>
          <w:rFonts w:ascii="宋体" w:hAnsi="宋体" w:cs="宋体" w:eastAsia="宋体" w:hint="default"/>
          <w:b/>
          <w:bCs/>
          <w:sz w:val="19"/>
          <w:szCs w:val="19"/>
        </w:rPr>
      </w:pPr>
    </w:p>
    <w:p>
      <w:pPr>
        <w:pStyle w:val="Heading3"/>
        <w:spacing w:line="240" w:lineRule="auto" w:before="35"/>
        <w:ind w:right="3513"/>
        <w:jc w:val="left"/>
        <w:rPr>
          <w:b w:val="0"/>
          <w:bCs w:val="0"/>
        </w:rPr>
      </w:pPr>
      <w:bookmarkStart w:name="3、境内外会计准则下会计数据差异" w:id="483"/>
      <w:bookmarkEnd w:id="483"/>
      <w:r>
        <w:rPr>
          <w:b w:val="0"/>
          <w:bCs w:val="0"/>
        </w:rPr>
      </w:r>
      <w:r>
        <w:rPr>
          <w:rFonts w:ascii="宋体" w:hAnsi="宋体" w:cs="宋体" w:eastAsia="宋体" w:hint="default"/>
        </w:rPr>
        <w:t>3</w:t>
      </w:r>
      <w:r>
        <w:rPr/>
        <w:t>、境内外会计准则下会计数据差异</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中国会计准则披露的财务报告中净利润和净资产差异情况" w:id="484"/>
      <w:bookmarkEnd w:id="484"/>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3513"/>
        <w:jc w:val="left"/>
      </w:pPr>
      <w:r>
        <w:rPr/>
        <w:t>□ 适用 √ 不适用</w:t>
      </w:r>
    </w:p>
    <w:p>
      <w:pPr>
        <w:spacing w:after="0" w:line="240" w:lineRule="auto"/>
        <w:jc w:val="left"/>
        <w:sectPr>
          <w:pgSz w:w="11910" w:h="16840"/>
          <w:pgMar w:header="747" w:footer="979" w:top="1040" w:bottom="1160" w:left="980" w:right="980"/>
        </w:sectPr>
      </w:pPr>
    </w:p>
    <w:p>
      <w:pPr>
        <w:spacing w:line="240" w:lineRule="auto" w:before="5"/>
        <w:rPr>
          <w:rFonts w:ascii="宋体" w:hAnsi="宋体" w:cs="宋体" w:eastAsia="宋体" w:hint="default"/>
          <w:sz w:val="25"/>
          <w:szCs w:val="25"/>
        </w:rPr>
      </w:pPr>
    </w:p>
    <w:p>
      <w:pPr>
        <w:pStyle w:val="Heading3"/>
        <w:spacing w:line="240" w:lineRule="auto" w:before="35"/>
        <w:ind w:left="153" w:right="0"/>
        <w:jc w:val="left"/>
        <w:rPr>
          <w:b w:val="0"/>
          <w:bCs w:val="0"/>
        </w:rPr>
      </w:pPr>
      <w:bookmarkStart w:name="（2）同时按照境外会计准则与按中国会计准则披露的财务报告中净利润和净资产差异情况" w:id="485"/>
      <w:bookmarkEnd w:id="485"/>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53" w:right="3513"/>
        <w:jc w:val="left"/>
      </w:pPr>
      <w:r>
        <w:rPr/>
        <w:t>□ 适用 √ 不适用</w:t>
      </w:r>
    </w:p>
    <w:p>
      <w:pPr>
        <w:spacing w:line="240" w:lineRule="auto" w:before="10"/>
        <w:rPr>
          <w:rFonts w:ascii="宋体" w:hAnsi="宋体" w:cs="宋体" w:eastAsia="宋体" w:hint="default"/>
          <w:sz w:val="26"/>
          <w:szCs w:val="26"/>
        </w:rPr>
      </w:pPr>
    </w:p>
    <w:p>
      <w:pPr>
        <w:pStyle w:val="Heading3"/>
        <w:spacing w:line="273" w:lineRule="auto"/>
        <w:ind w:right="0"/>
        <w:jc w:val="left"/>
        <w:rPr>
          <w:b w:val="0"/>
          <w:bCs w:val="0"/>
        </w:rPr>
      </w:pPr>
      <w:bookmarkStart w:name="（3）境内外会计准则下会计数据差异原因说明，对已经境外审计机构审计的数据进行差异" w:id="486"/>
      <w:bookmarkEnd w:id="486"/>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3"/>
          <w:szCs w:val="23"/>
        </w:rPr>
      </w:pPr>
    </w:p>
    <w:p>
      <w:pPr>
        <w:pStyle w:val="Heading3"/>
        <w:spacing w:line="240" w:lineRule="auto"/>
        <w:ind w:right="3513"/>
        <w:jc w:val="left"/>
        <w:rPr>
          <w:b w:val="0"/>
          <w:bCs w:val="0"/>
        </w:rPr>
      </w:pPr>
      <w:bookmarkStart w:name="4、会计政策变更相关补充资料" w:id="487"/>
      <w:bookmarkEnd w:id="487"/>
      <w:r>
        <w:rPr>
          <w:b w:val="0"/>
          <w:bCs w:val="0"/>
        </w:rPr>
      </w:r>
      <w:r>
        <w:rPr>
          <w:rFonts w:ascii="宋体" w:hAnsi="宋体" w:cs="宋体" w:eastAsia="宋体" w:hint="default"/>
        </w:rPr>
        <w:t>4</w:t>
      </w:r>
      <w:r>
        <w:rPr/>
        <w:t>、会计政策变更相关补充资料</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3513"/>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3513"/>
        <w:jc w:val="left"/>
        <w:rPr>
          <w:b w:val="0"/>
          <w:bCs w:val="0"/>
        </w:rPr>
      </w:pPr>
      <w:bookmarkStart w:name="5、其他" w:id="488"/>
      <w:bookmarkEnd w:id="488"/>
      <w:r>
        <w:rPr>
          <w:b w:val="0"/>
          <w:bCs w:val="0"/>
        </w:rPr>
      </w:r>
      <w:r>
        <w:rPr>
          <w:rFonts w:ascii="宋体" w:hAnsi="宋体" w:cs="宋体" w:eastAsia="宋体" w:hint="default"/>
        </w:rPr>
        <w:t>5</w:t>
      </w:r>
      <w:r>
        <w:rPr/>
        <w:t>、其他</w:t>
      </w:r>
      <w:r>
        <w:rPr>
          <w:b w:val="0"/>
          <w:bCs w:val="0"/>
        </w:rPr>
      </w:r>
    </w:p>
    <w:p>
      <w:pPr>
        <w:spacing w:after="0" w:line="240" w:lineRule="auto"/>
        <w:jc w:val="left"/>
        <w:sectPr>
          <w:pgSz w:w="11910" w:h="16840"/>
          <w:pgMar w:header="747" w:footer="979" w:top="1040" w:bottom="1160" w:left="980" w:right="9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Heading1"/>
        <w:spacing w:line="240" w:lineRule="auto"/>
        <w:ind w:left="1688" w:right="1688"/>
        <w:jc w:val="center"/>
        <w:rPr>
          <w:b w:val="0"/>
          <w:bCs w:val="0"/>
        </w:rPr>
      </w:pPr>
      <w:bookmarkStart w:name="第十节 备查文件目录" w:id="489"/>
      <w:bookmarkEnd w:id="489"/>
      <w:r>
        <w:rPr>
          <w:b w:val="0"/>
          <w:bCs w:val="0"/>
        </w:rPr>
      </w:r>
      <w:bookmarkStart w:name="_bookmark9" w:id="490"/>
      <w:bookmarkEnd w:id="490"/>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ind w:left="153" w:right="0" w:firstLine="420"/>
        <w:jc w:val="left"/>
      </w:pPr>
      <w:r>
        <w:rPr>
          <w:spacing w:val="-1"/>
        </w:rPr>
        <w:t>一、载有公司法定代表人、主管会计工作的公司负责人、公司会计机构负责人（会计主管人员）签名</w:t>
      </w:r>
      <w:r>
        <w:rPr/>
        <w:t> 并盖章的财务报表。</w:t>
      </w:r>
    </w:p>
    <w:p>
      <w:pPr>
        <w:pStyle w:val="Heading4"/>
        <w:spacing w:line="273" w:lineRule="auto" w:before="7"/>
        <w:ind w:left="573" w:right="1163"/>
        <w:jc w:val="left"/>
      </w:pPr>
      <w:r>
        <w:rPr/>
        <w:t>二、载有会计师事务所盖章、注册会计师签名并盖章的审计报告原件。 三、报告期内在中国证监会指定网站上公开披露过的所有公司文件的正本及公告的原稿。 四、其他相关资料。</w:t>
      </w:r>
    </w:p>
    <w:p>
      <w:pPr>
        <w:pStyle w:val="Heading4"/>
        <w:spacing w:line="240" w:lineRule="auto" w:before="7"/>
        <w:ind w:left="573" w:right="3513"/>
        <w:jc w:val="left"/>
      </w:pPr>
      <w:r>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right="150"/>
        <w:jc w:val="right"/>
      </w:pPr>
      <w:r>
        <w:rPr/>
        <w:t>汉鼎信息科技股份有限公司</w:t>
      </w:r>
    </w:p>
    <w:p>
      <w:pPr>
        <w:spacing w:line="240" w:lineRule="auto" w:before="9"/>
        <w:rPr>
          <w:rFonts w:ascii="宋体" w:hAnsi="宋体" w:cs="宋体" w:eastAsia="宋体" w:hint="default"/>
          <w:sz w:val="26"/>
          <w:szCs w:val="26"/>
        </w:rPr>
      </w:pPr>
    </w:p>
    <w:p>
      <w:pPr>
        <w:pStyle w:val="Heading4"/>
        <w:spacing w:line="240" w:lineRule="auto"/>
        <w:ind w:right="150"/>
        <w:jc w:val="right"/>
      </w:pPr>
      <w:r>
        <w:rPr/>
        <w:t>法定代表人：吴艳</w:t>
      </w:r>
    </w:p>
    <w:sectPr>
      <w:pgSz w:w="11910" w:h="16840"/>
      <w:pgMar w:header="747" w:footer="979" w:top="104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00648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064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064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064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063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063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00633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0063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pt;mso-position-horizontal-relative:page;mso-position-vertical-relative:page;z-index:-1006504" type="#_x0000_t202" filled="false" stroked="false">
          <v:textbox inset="0,0,0,0">
            <w:txbxContent>
              <w:p>
                <w:pPr>
                  <w:pStyle w:val="BodyText"/>
                  <w:spacing w:line="200" w:lineRule="exact" w:before="0"/>
                  <w:ind w:left="20" w:right="0"/>
                  <w:jc w:val="left"/>
                </w:pPr>
                <w:r>
                  <w:rPr/>
                  <w:t>汉鼎信息科技股份有限公司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kim.com.cn/" TargetMode="External"/><Relationship Id="rId10" Type="http://schemas.openxmlformats.org/officeDocument/2006/relationships/hyperlink" Target="mailto:hakim@hakim.com.cn"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footer" Target="footer3.xml"/><Relationship Id="rId27" Type="http://schemas.openxmlformats.org/officeDocument/2006/relationships/image" Target="media/image16.jpeg"/><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2020-05-06T19:25:27Z</dcterms:created>
  <dcterms:modified xsi:type="dcterms:W3CDTF">2020-05-06T19:25:27Z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2015-04-20T00:00:00Z</vt:filetime>
  </property>
  <property fmtid="{D5CDD505-2E9C-101B-9397-08002B2CF9AE}" pid="3" name="Creator">
    <vt:lpwstr>Microsoft® Office Word 2007</vt:lpwstr>
  </property>
  <property fmtid="{D5CDD505-2E9C-101B-9397-08002B2CF9AE}" pid="4" name="LastSaved">
    <vt:filetime>2020-05-06T00:00:00Z</vt:filetime>
  </property>
</Properties>
</file>