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63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7465" cy="4000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7465" cy="40005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97" w:right="1083" w:firstLine="0"/>
        <w:jc w:val="center"/>
        <w:rPr>
          <w:rFonts w:ascii="宋体" w:hAnsi="宋体" w:cs="宋体" w:eastAsia="宋体" w:hint="default"/>
          <w:sz w:val="36"/>
          <w:szCs w:val="36"/>
        </w:rPr>
      </w:pPr>
      <w:r>
        <w:rPr>
          <w:rFonts w:ascii="宋体" w:hAnsi="宋体" w:cs="宋体" w:eastAsia="宋体" w:hint="default"/>
          <w:b/>
          <w:bCs/>
          <w:sz w:val="36"/>
          <w:szCs w:val="36"/>
        </w:rPr>
        <w:t>任子行网络技术股份有限公司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02" w:right="10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05" w:right="10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17"/>
        <w:jc w:val="left"/>
        <w:rPr>
          <w:b w:val="0"/>
          <w:bCs w:val="0"/>
        </w:rPr>
      </w:pPr>
      <w:bookmarkStart w:name="_TOC_250012" w:id="1"/>
      <w:bookmarkStart w:name="第一节重要提示、目录和释义" w:id="2"/>
      <w:r>
        <w:rPr>
          <w:b w:val="0"/>
          <w:bCs w:val="0"/>
        </w:rPr>
      </w:r>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公司负责人景晓军、主管会计工作负责人李加桥及会计机构负责人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李志强声明：保证年度报告中财务报告的真实、准确、完整。</w:t>
      </w:r>
      <w:r>
        <w:rPr>
          <w:rFonts w:ascii="宋体" w:hAnsi="宋体" w:cs="宋体" w:eastAsia="宋体" w:hint="default"/>
          <w:sz w:val="28"/>
          <w:szCs w:val="28"/>
        </w:rPr>
      </w:r>
    </w:p>
    <w:p>
      <w:pPr>
        <w:spacing w:line="472" w:lineRule="auto" w:before="148"/>
        <w:ind w:left="714" w:right="111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公司需遵守《深圳证券交易所创业板行业信息披露指引第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w:t>
      </w:r>
      <w:r>
        <w:rPr>
          <w:rFonts w:ascii="宋体" w:hAnsi="宋体" w:cs="宋体" w:eastAsia="宋体" w:hint="default"/>
          <w:sz w:val="28"/>
          <w:szCs w:val="28"/>
        </w:rPr>
      </w:r>
    </w:p>
    <w:p>
      <w:pPr>
        <w:spacing w:line="302" w:lineRule="exact" w:before="0"/>
        <w:ind w:left="152" w:right="1117" w:firstLine="0"/>
        <w:jc w:val="left"/>
        <w:rPr>
          <w:rFonts w:ascii="宋体" w:hAnsi="宋体" w:cs="宋体" w:eastAsia="宋体" w:hint="default"/>
          <w:sz w:val="28"/>
          <w:szCs w:val="28"/>
        </w:rPr>
      </w:pPr>
      <w:r>
        <w:rPr>
          <w:rFonts w:ascii="宋体" w:hAnsi="宋体" w:cs="宋体" w:eastAsia="宋体" w:hint="default"/>
          <w:b/>
          <w:bCs/>
          <w:sz w:val="28"/>
          <w:szCs w:val="28"/>
        </w:rPr>
        <w:t>司从事互联网游戏业务》的披露要求</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03" w:lineRule="auto" w:before="0"/>
        <w:ind w:left="152" w:right="1134"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本报告中涉及的未来规划等前瞻性描述，不构成公司对投资者的实质性承</w:t>
      </w:r>
      <w:r>
        <w:rPr>
          <w:rFonts w:ascii="宋体" w:hAnsi="宋体" w:cs="宋体" w:eastAsia="宋体" w:hint="default"/>
          <w:b/>
          <w:bCs/>
          <w:w w:val="99"/>
          <w:sz w:val="28"/>
          <w:szCs w:val="28"/>
        </w:rPr>
        <w:t> </w:t>
      </w:r>
      <w:r>
        <w:rPr>
          <w:rFonts w:ascii="宋体" w:hAnsi="宋体" w:cs="宋体" w:eastAsia="宋体" w:hint="default"/>
          <w:b/>
          <w:bCs/>
          <w:spacing w:val="2"/>
          <w:sz w:val="28"/>
          <w:szCs w:val="28"/>
        </w:rPr>
        <w:t>诺。公司在经营中可能存在产品与服务销售的季节性风险、产品销售不达预期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的风险、投资并购后的整合风险、商誉减值的风险、核心人才流失风险、云计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算等新技术应用催化行业变革的风险、游戏行业风险、重大诉讼风险、子公司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存在被行政处罚的风险，有关风险内容已在本报告中第四节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w:t>
      </w:r>
      <w:r>
        <w:rPr>
          <w:rFonts w:ascii="宋体" w:hAnsi="宋体" w:cs="宋体" w:eastAsia="宋体" w:hint="default"/>
          <w:b/>
          <w:bCs/>
          <w:spacing w:val="-134"/>
          <w:sz w:val="28"/>
          <w:szCs w:val="28"/>
        </w:rPr>
        <w:t> </w:t>
      </w:r>
      <w:r>
        <w:rPr>
          <w:rFonts w:ascii="宋体" w:hAnsi="宋体" w:cs="宋体" w:eastAsia="宋体" w:hint="default"/>
          <w:b/>
          <w:bCs/>
          <w:sz w:val="28"/>
          <w:szCs w:val="28"/>
        </w:rPr>
        <w:t>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部分予以详细描述，敬请广大投资者注意。</w:t>
      </w:r>
      <w:r>
        <w:rPr>
          <w:rFonts w:ascii="宋体" w:hAnsi="宋体" w:cs="宋体" w:eastAsia="宋体" w:hint="default"/>
          <w:sz w:val="28"/>
          <w:szCs w:val="28"/>
        </w:rPr>
      </w:r>
    </w:p>
    <w:p>
      <w:pPr>
        <w:spacing w:before="127"/>
        <w:ind w:left="714" w:right="1117"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05" w:right="10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1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18"/>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18"/>
              </w:rPr>
              <w:t> </w:t>
            </w:r>
            <w:r>
              <w:rPr/>
              <w:t>经营情况讨论与分析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8"/>
              </w:rPr>
              <w:t> </w:t>
            </w:r>
            <w:r>
              <w:rPr/>
              <w:t>重要事项</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18"/>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w:t>
            </w:r>
            <w:r>
              <w:rPr>
                <w:spacing w:val="-18"/>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18"/>
              </w:rPr>
              <w:t> </w:t>
            </w:r>
            <w:r>
              <w:rPr/>
              <w:t>可转换公司债券相关情况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第九节</w:t>
            </w:r>
            <w:r>
              <w:rPr>
                <w:spacing w:val="-18"/>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18"/>
              </w:rPr>
              <w:t> </w:t>
            </w:r>
            <w:r>
              <w:rPr/>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r>
            <w:r>
              <w:rPr>
                <w:spacing w:val="-18"/>
              </w:rPr>
              <w:t> </w:t>
            </w:r>
            <w:r>
              <w:rPr/>
              <w:t>公司债券相关情况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17"/>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18"/>
              </w:rPr>
              <w:t> </w:t>
            </w:r>
            <w:r>
              <w:rPr/>
              <w:t>备查文件目录</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105" w:right="10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39"/>
        <w:gridCol w:w="545"/>
        <w:gridCol w:w="6887"/>
      </w:tblGrid>
      <w:tr>
        <w:trPr>
          <w:trHeight w:val="403" w:hRule="exact"/>
        </w:trPr>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任子行、公司或本公司</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华信行、华信行投资</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深圳市华信行投资合伙企业（有限合伙）</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公司全资子公司深圳市任网游科技发展有限公司</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任子行科技、科技开发</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公司全资子公司深圳市任子行科技开发有限公司</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公司全资子公司深圳泡椒思志信息技术有限公司</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公司全资子公司苏州唐人数码科技有限公司</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北京亚鸿、亚鸿世纪</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公司全资子公司北京亚鸿世纪科技发展有限公司</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富海永成</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扬州市富海永成股权投资合伙企业（有限合伙）</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创稷投资</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上海创稷投资中心（有限合伙）</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云安宝</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深圳云安宝科技有限公司</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北京明略</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北京明略软件系统有限公司</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中新赛克</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深圳市中新赛克科技股份有限公司</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信息安全产业基金</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深圳九合信息安全产业投资一期合伙企业（有限合伙）</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文化创意产业基金</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深圳九合文化创意产业投资合伙企业（有限合伙）</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立鼎信和</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赣州立鼎信和信息技术合伙企业（有限合伙）</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翊峰基业</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赣州翊峰基业网络科技合伙企业（有限合伙）</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天津云鲁冀</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天津云鲁冀科技发展中心（有限合伙）</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天津任鸿</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天津任鸿科技发展中心（有限合伙）</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任子行网络技术股份有限公司股东大会</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任子行网络技术股份有限公司董事会</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任子行网络技术股份有限公司监事会</w:t>
            </w:r>
          </w:p>
        </w:tc>
      </w:tr>
      <w:tr>
        <w:trPr>
          <w:trHeight w:val="404"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任子行网络技术股份有限公司章程</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IDC</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IDC</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市场研究公司</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tern</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z w:val="18"/>
                <w:szCs w:val="18"/>
              </w:rPr>
              <w:t>ti</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z w:val="18"/>
                <w:szCs w:val="18"/>
              </w:rPr>
              <w:t>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w w:val="99"/>
                <w:sz w:val="18"/>
                <w:szCs w:val="18"/>
              </w:rPr>
              <w:t>D</w:t>
            </w: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z w:val="18"/>
                <w:szCs w:val="18"/>
              </w:rPr>
              <w:t>ta 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pacing w:val="1"/>
                <w:sz w:val="18"/>
                <w:szCs w:val="18"/>
              </w:rPr>
              <w:t>po</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1"/>
                <w:sz w:val="18"/>
                <w:szCs w:val="18"/>
              </w:rPr>
              <w:t>on)</w:t>
            </w:r>
            <w:r>
              <w:rPr>
                <w:rFonts w:ascii="宋体" w:hAnsi="宋体" w:cs="宋体" w:eastAsia="宋体" w:hint="default"/>
                <w:sz w:val="18"/>
                <w:szCs w:val="18"/>
              </w:rPr>
              <w:t>或互联网数</w:t>
            </w:r>
            <w:r>
              <w:rPr>
                <w:rFonts w:ascii="宋体" w:hAnsi="宋体" w:cs="宋体" w:eastAsia="宋体" w:hint="default"/>
                <w:spacing w:val="-3"/>
                <w:sz w:val="18"/>
                <w:szCs w:val="18"/>
              </w:rPr>
              <w:t>据</w:t>
            </w:r>
            <w:r>
              <w:rPr>
                <w:rFonts w:ascii="宋体" w:hAnsi="宋体" w:cs="宋体" w:eastAsia="宋体" w:hint="default"/>
                <w:sz w:val="18"/>
                <w:szCs w:val="18"/>
              </w:rPr>
              <w:t>中</w:t>
            </w:r>
            <w:r>
              <w:rPr>
                <w:rFonts w:ascii="宋体" w:hAnsi="宋体" w:cs="宋体" w:eastAsia="宋体" w:hint="default"/>
                <w:spacing w:val="-92"/>
                <w:sz w:val="18"/>
                <w:szCs w:val="18"/>
              </w:rPr>
              <w:t>心</w:t>
            </w:r>
            <w:r>
              <w:rPr>
                <w:rFonts w:ascii="宋体" w:hAnsi="宋体" w:cs="宋体" w:eastAsia="宋体" w:hint="default"/>
                <w:sz w:val="18"/>
                <w:szCs w:val="18"/>
              </w:rPr>
              <w:t>（</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tern</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t </w:t>
            </w:r>
            <w:r>
              <w:rPr>
                <w:rFonts w:ascii="Times New Roman" w:hAnsi="Times New Roman" w:cs="Times New Roman" w:eastAsia="Times New Roman" w:hint="default"/>
                <w:w w:val="99"/>
                <w:sz w:val="18"/>
                <w:szCs w:val="18"/>
              </w:rPr>
              <w:t>D</w:t>
            </w: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z w:val="18"/>
                <w:szCs w:val="18"/>
              </w:rPr>
              <w:t>ta C</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ter)</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ISP</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互联网服务提供商</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每用户平均收入，</w:t>
            </w: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r>
              <w:rPr>
                <w:rFonts w:ascii="宋体" w:hAnsi="宋体" w:cs="宋体" w:eastAsia="宋体" w:hint="default"/>
                <w:sz w:val="18"/>
                <w:szCs w:val="18"/>
              </w:rPr>
              <w:t>季度付费总额</w:t>
            </w:r>
            <w:r>
              <w:rPr>
                <w:rFonts w:ascii="Times New Roman" w:hAnsi="Times New Roman" w:cs="Times New Roman" w:eastAsia="Times New Roman" w:hint="default"/>
                <w:sz w:val="18"/>
                <w:szCs w:val="18"/>
              </w:rPr>
              <w:t>/</w:t>
            </w:r>
            <w:r>
              <w:rPr>
                <w:rFonts w:ascii="宋体" w:hAnsi="宋体" w:cs="宋体" w:eastAsia="宋体" w:hint="default"/>
                <w:sz w:val="18"/>
                <w:szCs w:val="18"/>
              </w:rPr>
              <w:t>付费用户数</w:t>
            </w:r>
          </w:p>
        </w:tc>
      </w:tr>
      <w:tr>
        <w:trPr>
          <w:trHeight w:val="403"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1" w:hRule="exact"/>
        </w:trPr>
        <w:tc>
          <w:tcPr>
            <w:tcW w:w="21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17"/>
        <w:jc w:val="left"/>
        <w:rPr>
          <w:b w:val="0"/>
          <w:bCs w:val="0"/>
        </w:rPr>
      </w:pPr>
      <w:bookmarkStart w:name="_TOC_250011" w:id="3"/>
      <w:bookmarkStart w:name="第二节公司简介和主要财务指标" w:id="4"/>
      <w:r>
        <w:rPr>
          <w:b w:val="0"/>
          <w:bCs w:val="0"/>
        </w:rPr>
      </w:r>
      <w:r>
        <w:rPr/>
        <w:t>第二节公司简介和主要财务指标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7"/>
        <w:jc w:val="left"/>
        <w:rPr>
          <w:b w:val="0"/>
          <w:bCs w:val="0"/>
        </w:rPr>
      </w:pPr>
      <w:r>
        <w:rPr/>
        <w:pict>
          <v:group style="position:absolute;margin-left:172.339996pt;margin-top:114.681595pt;width:361.55pt;height:19.75pt;mso-position-horizontal-relative:page;mso-position-vertical-relative:paragraph;z-index:-1243984"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任子行</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300311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任子行</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Surfilter Network Technology</w:t>
            </w:r>
            <w:r>
              <w:rPr>
                <w:rFonts w:ascii="Times New Roman"/>
                <w:spacing w:val="-27"/>
                <w:sz w:val="18"/>
              </w:rPr>
              <w:t> </w:t>
            </w:r>
            <w:r>
              <w:rPr>
                <w:rFonts w:ascii="Times New Roman"/>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Surfilter</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景晓军</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 </w:t>
            </w:r>
            <w:r>
              <w:rPr>
                <w:rFonts w:ascii="Times New Roman" w:hAnsi="Times New Roman" w:cs="Times New Roman" w:eastAsia="Times New Roman" w:hint="default"/>
                <w:sz w:val="18"/>
                <w:szCs w:val="18"/>
              </w:rPr>
              <w:t>2  </w:t>
            </w:r>
            <w:r>
              <w:rPr>
                <w:rFonts w:ascii="宋体" w:hAnsi="宋体" w:cs="宋体" w:eastAsia="宋体" w:hint="default"/>
                <w:sz w:val="18"/>
                <w:szCs w:val="18"/>
              </w:rPr>
              <w:t>栋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 </w:t>
            </w:r>
            <w:r>
              <w:rPr>
                <w:rFonts w:ascii="Times New Roman" w:hAnsi="Times New Roman" w:cs="Times New Roman" w:eastAsia="Times New Roman" w:hint="default"/>
                <w:sz w:val="18"/>
                <w:szCs w:val="18"/>
              </w:rPr>
              <w:t>2  </w:t>
            </w:r>
            <w:r>
              <w:rPr>
                <w:rFonts w:ascii="宋体" w:hAnsi="宋体" w:cs="宋体" w:eastAsia="宋体" w:hint="default"/>
                <w:sz w:val="18"/>
                <w:szCs w:val="18"/>
              </w:rPr>
              <w:t>栋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www.1218.com.cn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79"/>
        <w:gridCol w:w="3981"/>
        <w:gridCol w:w="3898"/>
      </w:tblGrid>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9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李小伟</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张雯</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9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9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0755-86156779</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0755-86156779</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9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0755-86168355</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0755-86168355</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9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http://www.cninfo.com.cn/new/index</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17"/>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北京市西城区阜外大街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号东塔楼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王克东</w:t>
            </w:r>
            <w:r>
              <w:rPr>
                <w:rFonts w:ascii="宋体" w:hAnsi="宋体" w:cs="宋体" w:eastAsia="宋体" w:hint="default"/>
                <w:spacing w:val="1"/>
                <w:sz w:val="18"/>
                <w:szCs w:val="18"/>
              </w:rPr>
              <w:t> </w:t>
            </w:r>
            <w:r>
              <w:rPr>
                <w:rFonts w:ascii="宋体" w:hAnsi="宋体" w:cs="宋体" w:eastAsia="宋体" w:hint="default"/>
                <w:sz w:val="18"/>
                <w:szCs w:val="18"/>
              </w:rPr>
              <w:t>、赵永华</w:t>
            </w:r>
          </w:p>
        </w:tc>
      </w:tr>
    </w:tbl>
    <w:p>
      <w:pPr>
        <w:pStyle w:val="BodyText"/>
        <w:spacing w:line="240" w:lineRule="auto" w:before="49"/>
        <w:ind w:right="1117"/>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17"/>
        <w:jc w:val="left"/>
      </w:pPr>
      <w:r>
        <w:rPr/>
        <w:t>公司是否需追溯调整或重述以前年度会计数据</w:t>
      </w:r>
    </w:p>
    <w:p>
      <w:pPr>
        <w:pStyle w:val="BodyText"/>
        <w:spacing w:line="348" w:lineRule="auto" w:before="118"/>
        <w:ind w:right="9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追溯调整或重述原因 会计差错更正</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48"/>
        <w:gridCol w:w="1201"/>
        <w:gridCol w:w="1202"/>
        <w:gridCol w:w="1200"/>
        <w:gridCol w:w="1202"/>
        <w:gridCol w:w="1201"/>
        <w:gridCol w:w="1202"/>
      </w:tblGrid>
      <w:tr>
        <w:trPr>
          <w:trHeight w:val="161" w:hRule="exact"/>
        </w:trPr>
        <w:tc>
          <w:tcPr>
            <w:tcW w:w="2348"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06" w:right="55"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2348"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2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996,255,799.76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1,202,714,300.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1,179,189,736.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-15.51%</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1,076,908,064.</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1,019,067,933.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w:t>
            </w:r>
          </w:p>
        </w:tc>
      </w:tr>
      <w:tr>
        <w:trPr>
          <w:trHeight w:val="391" w:hRule="exact"/>
        </w:trPr>
        <w:tc>
          <w:tcPr>
            <w:tcW w:w="23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1" w:type="dxa"/>
            <w:vMerge/>
            <w:tcBorders>
              <w:left w:val="single" w:sz="10"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6"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-101,246,695.4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139,165,421.00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214,458,276.33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-147.21%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149,268,092.48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109,037,648.32</w:t>
            </w:r>
          </w:p>
        </w:tc>
      </w:tr>
      <w:tr>
        <w:trPr>
          <w:trHeight w:val="71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-246,167,287.2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-85,900,809.01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-17,835,416.22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-1,280.22%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-45,804,917.92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31,551,555.99</w:t>
            </w:r>
          </w:p>
        </w:tc>
      </w:tr>
      <w:tr>
        <w:trPr>
          <w:trHeight w:val="715"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3,546,219.71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-69,870,626.94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-69,870,626.94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201,622,734.01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201,622,734.01</w:t>
            </w:r>
          </w:p>
        </w:tc>
      </w:tr>
      <w:tr>
        <w:trPr>
          <w:trHeight w:val="401"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0.3173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0.1623</w:t>
            </w:r>
          </w:p>
        </w:tc>
      </w:tr>
      <w:tr>
        <w:trPr>
          <w:trHeight w:val="40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0.3173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0.1623</w:t>
            </w:r>
          </w:p>
        </w:tc>
      </w:tr>
      <w:tr>
        <w:trPr>
          <w:trHeight w:val="401"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w:t>
            </w:r>
          </w:p>
        </w:tc>
      </w:tr>
      <w:tr>
        <w:trPr>
          <w:trHeight w:val="161" w:hRule="exact"/>
        </w:trPr>
        <w:tc>
          <w:tcPr>
            <w:tcW w:w="2348"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2348"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1,612,229,072.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2,385,091,250.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2,030,734,627.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-20.61%</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2,288,808,970.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1,969,200,940.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3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1" w:type="dxa"/>
            <w:vMerge/>
            <w:tcBorders>
              <w:left w:val="single" w:sz="10"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884,540,139.70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1,368,610,982.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986,763,415.45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-10.36%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1,223,911,172.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904,585,664.83</w:t>
            </w:r>
          </w:p>
        </w:tc>
      </w:tr>
    </w:tbl>
    <w:p>
      <w:pPr>
        <w:pStyle w:val="BodyText"/>
        <w:spacing w:line="240" w:lineRule="auto" w:before="49"/>
        <w:ind w:right="1117"/>
        <w:jc w:val="left"/>
      </w:pPr>
      <w:r>
        <w:rPr/>
        <w:t>会计政策变更的原因及会计差错更正的情况</w:t>
      </w:r>
    </w:p>
    <w:p>
      <w:pPr>
        <w:pStyle w:val="BodyText"/>
        <w:spacing w:line="300" w:lineRule="auto" w:before="115"/>
        <w:ind w:right="1125" w:firstLine="360"/>
        <w:jc w:val="left"/>
        <w:rPr>
          <w:rFonts w:ascii="Times New Roman" w:hAnsi="Times New Roman" w:cs="Times New Roman" w:eastAsia="Times New Roman" w:hint="default"/>
        </w:rPr>
      </w:pPr>
      <w:r>
        <w:rPr/>
        <w:t>公司于</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日收到中国证券监督管理委员会深圳监管局行政监管措施决定书</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235</w:t>
      </w:r>
      <w:r>
        <w:rPr/>
        <w:t>）号</w:t>
      </w:r>
      <w:r>
        <w:rPr>
          <w:rFonts w:ascii="Times New Roman" w:hAnsi="Times New Roman" w:cs="Times New Roman" w:eastAsia="Times New Roman" w:hint="default"/>
        </w:rPr>
        <w:t>]</w:t>
      </w:r>
      <w:r>
        <w:rPr/>
        <w:t>。公司收到行 政监管措施决定书后，成立自查小组开展全面自查自纠工作，并就自查工作中发现的问题对</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2018</w:t>
      </w:r>
    </w:p>
    <w:p>
      <w:pPr>
        <w:spacing w:after="0" w:line="300"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ind w:right="1117"/>
        <w:jc w:val="left"/>
      </w:pPr>
      <w:r>
        <w:rPr/>
        <w:t>年度财务报表进行更正。</w:t>
      </w:r>
    </w:p>
    <w:p>
      <w:pPr>
        <w:spacing w:line="240" w:lineRule="auto" w:before="4"/>
        <w:rPr>
          <w:rFonts w:ascii="宋体" w:hAnsi="宋体" w:cs="宋体" w:eastAsia="宋体" w:hint="default"/>
          <w:sz w:val="25"/>
          <w:szCs w:val="25"/>
        </w:rPr>
      </w:pPr>
    </w:p>
    <w:p>
      <w:pPr>
        <w:pStyle w:val="Heading2"/>
        <w:spacing w:line="240" w:lineRule="auto"/>
        <w:ind w:right="1117"/>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207,096,971.83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247,539,808.90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179,954,028.36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361,664,990.67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11,242,923.71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60,882,610.22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-18,968,879.41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-154,403,349.98</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-18,012,973.30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53,961,866.51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-26,283,238.61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-255,832,941.83</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-153,995,482.42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9,124,126.81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-42,765,254.64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191,182,829.96</w:t>
            </w:r>
          </w:p>
        </w:tc>
      </w:tr>
    </w:tbl>
    <w:p>
      <w:pPr>
        <w:pStyle w:val="BodyText"/>
        <w:spacing w:line="240" w:lineRule="auto" w:before="49"/>
        <w:ind w:right="1117"/>
        <w:jc w:val="left"/>
      </w:pPr>
      <w:r>
        <w:rPr/>
        <w:t>上述财务指标或其加总数是否与公司已披露季度报告、半年度报告相关财务指标存在重大差异</w:t>
      </w:r>
    </w:p>
    <w:p>
      <w:pPr>
        <w:pStyle w:val="BodyText"/>
        <w:spacing w:line="240" w:lineRule="auto" w:before="115"/>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1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17"/>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85"/>
        <w:gridCol w:w="1532"/>
        <w:gridCol w:w="1520"/>
        <w:gridCol w:w="1522"/>
        <w:gridCol w:w="1711"/>
      </w:tblGrid>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-17,371,359.18</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1,116,846.64</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409,788.88</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主要系固定资产报废 及处置广州数沃形成 的损失。</w:t>
            </w:r>
          </w:p>
        </w:tc>
      </w:tr>
      <w:tr>
        <w:trPr>
          <w:trHeight w:val="704"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102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20,207,863.83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29,947,207.29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11,425,900.00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主要系非经常性的政 府补助。</w:t>
            </w:r>
          </w:p>
        </w:tc>
      </w:tr>
      <w:tr>
        <w:trPr>
          <w:trHeight w:val="71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5,172,650.55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1,032,864.38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405,592.85</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227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27,914,967.19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146,709,347.81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55"/>
              <w:jc w:val="both"/>
              <w:rPr>
                <w:rFonts w:ascii="宋体" w:hAnsi="宋体" w:cs="宋体" w:eastAsia="宋体" w:hint="default"/>
                <w:sz w:val="18"/>
                <w:szCs w:val="18"/>
              </w:rPr>
            </w:pPr>
            <w:r>
              <w:rPr>
                <w:rFonts w:ascii="宋体" w:hAnsi="宋体" w:cs="宋体" w:eastAsia="宋体" w:hint="default"/>
                <w:sz w:val="18"/>
                <w:szCs w:val="18"/>
              </w:rPr>
              <w:t>主要系处置北京明略 软件系统有限公司股 权及深圳市中新赛克 科技股份有限公司股 票。</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116,395,350.83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75,579,611.89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77,514,716.85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主要系泡椒思志的业 绩补偿。</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2,226,230.90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27,264,836.01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12,257,906.25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144,920,591.77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232,293,692.55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77,486,092.33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17"/>
        <w:jc w:val="left"/>
        <w:rPr>
          <w:b w:val="0"/>
          <w:bCs w:val="0"/>
        </w:rPr>
      </w:pPr>
      <w:bookmarkStart w:name="_TOC_250010" w:id="15"/>
      <w:bookmarkStart w:name="第三节公司业务概要" w:id="16"/>
      <w:r>
        <w:rPr>
          <w:b w:val="0"/>
          <w:bCs w:val="0"/>
        </w:rPr>
      </w:r>
      <w:r>
        <w:rPr/>
        <w:t>第三节公司业务概要</w:t>
      </w:r>
      <w:bookmarkEnd w:id="1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2"/>
        <w:rPr>
          <w:rFonts w:ascii="宋体" w:hAnsi="宋体" w:cs="宋体" w:eastAsia="宋体" w:hint="default"/>
          <w:b/>
          <w:bCs/>
          <w:sz w:val="28"/>
          <w:szCs w:val="28"/>
        </w:rPr>
      </w:pPr>
    </w:p>
    <w:p>
      <w:pPr>
        <w:pStyle w:val="BodyText"/>
        <w:spacing w:line="367" w:lineRule="auto" w:before="0"/>
        <w:ind w:left="513" w:right="0" w:hanging="180"/>
        <w:jc w:val="left"/>
      </w:pPr>
      <w:r>
        <w:rPr>
          <w:rFonts w:ascii="宋体" w:hAnsi="宋体" w:cs="宋体" w:eastAsia="宋体" w:hint="default"/>
          <w:b/>
          <w:bCs/>
        </w:rPr>
        <w:t>（一）公司从事的主要业务</w:t>
      </w:r>
      <w:r>
        <w:rPr>
          <w:rFonts w:ascii="宋体" w:hAnsi="宋体" w:cs="宋体" w:eastAsia="宋体" w:hint="default"/>
          <w:b/>
          <w:bCs/>
          <w:w w:val="99"/>
        </w:rPr>
        <w:t> </w:t>
      </w:r>
      <w:r>
        <w:rPr>
          <w:spacing w:val="-4"/>
        </w:rPr>
        <w:t>公司是网络信息安全解决方案综合提供商，拥有网络审计与网络信息安全领域全产品线和解决方案，业务覆盖网络安全、</w:t>
      </w:r>
    </w:p>
    <w:p>
      <w:pPr>
        <w:pStyle w:val="BodyText"/>
        <w:spacing w:line="364" w:lineRule="auto" w:before="26"/>
        <w:ind w:right="1135"/>
        <w:jc w:val="both"/>
      </w:pPr>
      <w:r>
        <w:rPr>
          <w:spacing w:val="-2"/>
        </w:rPr>
        <w:t>公共安全、信息安全、云安全、移动互联网应用安全、运营商网络资源安全、终端安全、数据安全、工业互联网安全等众多</w:t>
      </w:r>
      <w:r>
        <w:rPr>
          <w:spacing w:val="-73"/>
        </w:rPr>
        <w:t> </w:t>
      </w:r>
      <w:r>
        <w:rPr>
          <w:spacing w:val="-73"/>
        </w:rPr>
      </w:r>
      <w:r>
        <w:rPr>
          <w:spacing w:val="-2"/>
        </w:rPr>
        <w:t>领域。报告期内，公司着力于专研网络安全各类前沿技术的产品转化，提供网络安全综合解决方案，服务于雪亮工程、平安</w:t>
      </w:r>
      <w:r>
        <w:rPr>
          <w:spacing w:val="-67"/>
        </w:rPr>
        <w:t> </w:t>
      </w:r>
      <w:r>
        <w:rPr>
          <w:spacing w:val="-67"/>
        </w:rPr>
      </w:r>
      <w:r>
        <w:rPr/>
        <w:t>城市、智慧警务等社会治安防控体系建设。</w:t>
      </w:r>
    </w:p>
    <w:p>
      <w:pPr>
        <w:pStyle w:val="BodyText"/>
        <w:spacing w:line="364" w:lineRule="auto" w:before="31"/>
        <w:ind w:right="1117" w:firstLine="360"/>
        <w:jc w:val="left"/>
      </w:pPr>
      <w:r>
        <w:rPr>
          <w:spacing w:val="-2"/>
        </w:rPr>
        <w:t>同时公司还通过投资和并购等方式，布局互联网增值业务，形成以唐人数码、泡椒思志、任网游三家子公司为主的网娱</w:t>
      </w:r>
      <w:r>
        <w:rPr/>
        <w:t> 业务群。</w:t>
      </w:r>
    </w:p>
    <w:p>
      <w:pPr>
        <w:pStyle w:val="Heading5"/>
        <w:spacing w:line="240" w:lineRule="auto"/>
        <w:ind w:left="152" w:right="0"/>
        <w:jc w:val="both"/>
        <w:rPr>
          <w:b w:val="0"/>
          <w:bCs w:val="0"/>
        </w:rPr>
      </w:pPr>
      <w:r>
        <w:rPr>
          <w:rFonts w:ascii="宋体" w:hAnsi="宋体" w:cs="宋体" w:eastAsia="宋体" w:hint="default"/>
        </w:rPr>
        <w:t>1</w:t>
      </w:r>
      <w:r>
        <w:rPr/>
        <w:t>、网络安全相关业务</w:t>
      </w:r>
      <w:r>
        <w:rPr>
          <w:b w:val="0"/>
          <w:bCs w:val="0"/>
        </w:rPr>
      </w:r>
    </w:p>
    <w:p>
      <w:pPr>
        <w:pStyle w:val="BodyText"/>
        <w:spacing w:line="367" w:lineRule="auto" w:before="122"/>
        <w:ind w:left="515" w:right="1117" w:hanging="363"/>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）网络空间感知产品</w:t>
      </w:r>
      <w:r>
        <w:rPr>
          <w:rFonts w:ascii="宋体" w:hAnsi="宋体" w:cs="宋体" w:eastAsia="宋体" w:hint="default"/>
          <w:b/>
          <w:bCs/>
          <w:w w:val="99"/>
        </w:rPr>
        <w:t> </w:t>
      </w:r>
      <w:r>
        <w:rPr>
          <w:spacing w:val="-2"/>
        </w:rPr>
        <w:t>网络空间感知产品定位于网络空间特征采集，提供系列化的网络空间特征数据采集产品以及针对不同业务需求的场景化</w:t>
      </w:r>
    </w:p>
    <w:p>
      <w:pPr>
        <w:pStyle w:val="BodyText"/>
        <w:spacing w:line="367" w:lineRule="auto" w:before="26"/>
        <w:ind w:right="1043"/>
        <w:jc w:val="both"/>
      </w:pPr>
      <w:r>
        <w:rPr>
          <w:spacing w:val="-4"/>
        </w:rPr>
        <w:t>感知设备综合解决方案。涵盖</w:t>
      </w:r>
      <w:r>
        <w:rPr>
          <w:rFonts w:ascii="宋体" w:hAnsi="宋体" w:cs="宋体" w:eastAsia="宋体" w:hint="default"/>
          <w:spacing w:val="-4"/>
        </w:rPr>
        <w:t>WIFI</w:t>
      </w:r>
      <w:r>
        <w:rPr>
          <w:spacing w:val="-4"/>
        </w:rPr>
        <w:t>技术、</w:t>
      </w:r>
      <w:r>
        <w:rPr>
          <w:rFonts w:ascii="宋体" w:hAnsi="宋体" w:cs="宋体" w:eastAsia="宋体" w:hint="default"/>
          <w:spacing w:val="-4"/>
        </w:rPr>
        <w:t>RFID</w:t>
      </w:r>
      <w:r>
        <w:rPr>
          <w:spacing w:val="-4"/>
        </w:rPr>
        <w:t>技术、蜂窝技术、人脸抓拍技术、车牌抓拍技术以及各形态组合创新应用产品，</w:t>
      </w:r>
      <w:r>
        <w:rPr>
          <w:spacing w:val="-33"/>
        </w:rPr>
        <w:t> </w:t>
      </w:r>
      <w:r>
        <w:rPr>
          <w:spacing w:val="-33"/>
        </w:rPr>
      </w:r>
      <w:r>
        <w:rPr/>
        <w:t>特征感知技术与业务手段相结合，推动网络空间安全监管与现实社会治安管控业务手段的多样化、精准化、智能化。</w:t>
      </w:r>
    </w:p>
    <w:p>
      <w:pPr>
        <w:pStyle w:val="BodyText"/>
        <w:spacing w:line="367" w:lineRule="auto" w:before="26"/>
        <w:ind w:left="513" w:right="1117" w:hanging="36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）警务大数据产品</w:t>
      </w:r>
      <w:r>
        <w:rPr>
          <w:rFonts w:ascii="宋体" w:hAnsi="宋体" w:cs="宋体" w:eastAsia="宋体" w:hint="default"/>
          <w:b/>
          <w:bCs/>
          <w:w w:val="99"/>
        </w:rPr>
        <w:t> </w:t>
      </w:r>
      <w:r>
        <w:rPr>
          <w:spacing w:val="-2"/>
        </w:rPr>
        <w:t>警务大数据产品在遵循当前公安部整体大数据智能化建设指导方针下，结合公司多年来服务于公安行业的业务积累和技</w:t>
      </w:r>
    </w:p>
    <w:p>
      <w:pPr>
        <w:pStyle w:val="BodyText"/>
        <w:spacing w:line="367" w:lineRule="auto" w:before="26"/>
        <w:ind w:right="1135"/>
        <w:jc w:val="both"/>
      </w:pPr>
      <w:r>
        <w:rPr>
          <w:spacing w:val="-2"/>
        </w:rPr>
        <w:t>术沉淀，依托公司对于各警种的数据对接、数据融合、数据治理、数据应用以及业务设计能力，重点为公安机关上层业务平</w:t>
      </w:r>
      <w:r>
        <w:rPr>
          <w:spacing w:val="-67"/>
        </w:rPr>
        <w:t> </w:t>
      </w:r>
      <w:r>
        <w:rPr>
          <w:spacing w:val="-67"/>
        </w:rPr>
      </w:r>
      <w:r>
        <w:rPr/>
        <w:t>台提供综合解决方案，让警务大数据智能化、便捷化。</w:t>
      </w:r>
    </w:p>
    <w:p>
      <w:pPr>
        <w:pStyle w:val="BodyText"/>
        <w:spacing w:line="367" w:lineRule="auto" w:before="26"/>
        <w:ind w:left="515" w:right="1117" w:hanging="363"/>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）企业网安产品</w:t>
      </w:r>
      <w:r>
        <w:rPr>
          <w:rFonts w:ascii="宋体" w:hAnsi="宋体" w:cs="宋体" w:eastAsia="宋体" w:hint="default"/>
          <w:b/>
          <w:bCs/>
          <w:w w:val="99"/>
        </w:rPr>
        <w:t> </w:t>
      </w:r>
      <w:r>
        <w:rPr>
          <w:spacing w:val="-2"/>
        </w:rPr>
        <w:t>企业网安产品专注于为企业网络提供等保合规、零信任安全可信、政策合规等需求解决方案。主要面向企事业单位、医</w:t>
      </w:r>
    </w:p>
    <w:p>
      <w:pPr>
        <w:pStyle w:val="BodyText"/>
        <w:spacing w:line="364" w:lineRule="auto" w:before="26"/>
        <w:ind w:right="1130"/>
        <w:jc w:val="both"/>
      </w:pPr>
      <w:r>
        <w:rPr>
          <w:spacing w:val="-2"/>
        </w:rPr>
        <w:t>疗、教育、金融、军工、运营商、加油站、连锁酒店、商超等客户。其中等保合规产品主要从访问控制、安全审计、入侵防</w:t>
      </w:r>
      <w:r>
        <w:rPr>
          <w:spacing w:val="-74"/>
        </w:rPr>
        <w:t> </w:t>
      </w:r>
      <w:r>
        <w:rPr>
          <w:spacing w:val="-74"/>
        </w:rPr>
      </w:r>
      <w:r>
        <w:rPr>
          <w:spacing w:val="-2"/>
        </w:rPr>
        <w:t>范、安全管理、大数据分析等多个方位为企业客户构筑多重网络安全防护屏障，帮助客户按标准建设安全保护措施、落实安</w:t>
      </w:r>
      <w:r>
        <w:rPr>
          <w:spacing w:val="-64"/>
        </w:rPr>
        <w:t> </w:t>
      </w:r>
      <w:r>
        <w:rPr>
          <w:spacing w:val="-64"/>
        </w:rPr>
      </w:r>
      <w:r>
        <w:rPr>
          <w:spacing w:val="-2"/>
        </w:rPr>
        <w:t>全责任、有效保护重要信息系统安全；零信任安全可信产品通过统一的身份认证及管理、多元信任评估、动态访问控制、统</w:t>
      </w:r>
      <w:r>
        <w:rPr>
          <w:spacing w:val="-67"/>
        </w:rPr>
        <w:t> </w:t>
      </w:r>
      <w:r>
        <w:rPr>
          <w:spacing w:val="-67"/>
        </w:rPr>
      </w:r>
      <w:r>
        <w:rPr>
          <w:spacing w:val="-2"/>
        </w:rPr>
        <w:t>一安全态势可视化，协助客户实现接入安全、访问安全、应用安全、运维安全、数据安全等全方位需求；政策合规类产品基</w:t>
      </w:r>
      <w:r>
        <w:rPr>
          <w:spacing w:val="-68"/>
        </w:rPr>
        <w:t> </w:t>
      </w:r>
      <w:r>
        <w:rPr>
          <w:spacing w:val="-68"/>
        </w:rPr>
      </w:r>
      <w:r>
        <w:rPr>
          <w:spacing w:val="-2"/>
        </w:rPr>
        <w:t>于嵌入式审计引擎</w:t>
      </w:r>
      <w:r>
        <w:rPr>
          <w:rFonts w:ascii="宋体" w:hAnsi="宋体" w:cs="宋体" w:eastAsia="宋体" w:hint="default"/>
          <w:spacing w:val="-2"/>
        </w:rPr>
        <w:t>GRAM</w:t>
      </w:r>
      <w:r>
        <w:rPr>
          <w:spacing w:val="-2"/>
        </w:rPr>
        <w:t>核心技术，集成管理、审计和认证功能，通过业务耦合、</w:t>
      </w:r>
      <w:r>
        <w:rPr>
          <w:rFonts w:ascii="宋体" w:hAnsi="宋体" w:cs="宋体" w:eastAsia="宋体" w:hint="default"/>
          <w:spacing w:val="-2"/>
        </w:rPr>
        <w:t>MQTT</w:t>
      </w:r>
      <w:r>
        <w:rPr>
          <w:spacing w:val="-2"/>
        </w:rPr>
        <w:t>物联网协议及分布式数据处理技术，落</w:t>
      </w:r>
      <w:r>
        <w:rPr>
          <w:spacing w:val="-63"/>
        </w:rPr>
        <w:t> </w:t>
      </w:r>
      <w:r>
        <w:rPr>
          <w:spacing w:val="-63"/>
        </w:rPr>
      </w:r>
      <w:r>
        <w:rPr/>
        <w:t>实网络安全审计监管需求。</w:t>
      </w:r>
    </w:p>
    <w:p>
      <w:pPr>
        <w:pStyle w:val="BodyText"/>
        <w:spacing w:line="367" w:lineRule="auto" w:before="28"/>
        <w:ind w:left="513" w:right="1117" w:hanging="361"/>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）开源情报分析产品</w:t>
      </w:r>
      <w:r>
        <w:rPr>
          <w:rFonts w:ascii="宋体" w:hAnsi="宋体" w:cs="宋体" w:eastAsia="宋体" w:hint="default"/>
          <w:b/>
          <w:bCs/>
          <w:w w:val="99"/>
        </w:rPr>
        <w:t> </w:t>
      </w:r>
      <w:r>
        <w:rPr>
          <w:spacing w:val="-2"/>
        </w:rPr>
        <w:t>开源情报分析产品定位于网络空间舆情治理，提供自主研发的网络内容安全解决方案。开源情报分析产品紧抓国家重视</w:t>
      </w:r>
    </w:p>
    <w:p>
      <w:pPr>
        <w:pStyle w:val="BodyText"/>
        <w:spacing w:line="367" w:lineRule="auto" w:before="26"/>
        <w:ind w:right="1132"/>
        <w:jc w:val="both"/>
      </w:pPr>
      <w:r>
        <w:rPr/>
        <w:t>网络安全战略和“一带一路”的发展机遇</w:t>
      </w:r>
      <w:r>
        <w:rPr>
          <w:rFonts w:ascii="宋体" w:hAnsi="宋体" w:cs="宋体" w:eastAsia="宋体" w:hint="default"/>
        </w:rPr>
        <w:t>,</w:t>
      </w:r>
      <w:r>
        <w:rPr>
          <w:rFonts w:ascii="宋体" w:hAnsi="宋体" w:cs="宋体" w:eastAsia="宋体" w:hint="default"/>
          <w:spacing w:val="20"/>
        </w:rPr>
        <w:t> </w:t>
      </w:r>
      <w:r>
        <w:rPr>
          <w:spacing w:val="-3"/>
        </w:rPr>
        <w:t>为海内外多个地区的用户提供网络空间舆情治理解决方案，服务政府部门进行网</w:t>
      </w:r>
      <w:r>
        <w:rPr/>
        <w:t> 络空间内容分析和安全保障。</w:t>
      </w:r>
    </w:p>
    <w:p>
      <w:pPr>
        <w:pStyle w:val="BodyText"/>
        <w:spacing w:line="367" w:lineRule="auto" w:before="26"/>
        <w:ind w:left="515" w:right="1117" w:hanging="363"/>
        <w:jc w:val="left"/>
      </w:pPr>
      <w:r>
        <w:rPr>
          <w:rFonts w:ascii="宋体" w:hAnsi="宋体" w:cs="宋体" w:eastAsia="宋体" w:hint="default"/>
          <w:b/>
          <w:bCs/>
        </w:rPr>
        <w:t>（</w:t>
      </w:r>
      <w:r>
        <w:rPr>
          <w:rFonts w:ascii="宋体" w:hAnsi="宋体" w:cs="宋体" w:eastAsia="宋体" w:hint="default"/>
          <w:b/>
          <w:bCs/>
        </w:rPr>
        <w:t>5</w:t>
      </w:r>
      <w:r>
        <w:rPr>
          <w:rFonts w:ascii="宋体" w:hAnsi="宋体" w:cs="宋体" w:eastAsia="宋体" w:hint="default"/>
          <w:b/>
          <w:bCs/>
        </w:rPr>
        <w:t>）网络应急产品</w:t>
      </w:r>
      <w:r>
        <w:rPr>
          <w:rFonts w:ascii="宋体" w:hAnsi="宋体" w:cs="宋体" w:eastAsia="宋体" w:hint="default"/>
          <w:b/>
          <w:bCs/>
          <w:w w:val="99"/>
        </w:rPr>
        <w:t> </w:t>
      </w:r>
      <w:r>
        <w:rPr>
          <w:spacing w:val="-2"/>
        </w:rPr>
        <w:t>网络应急产品中心定位于互联网金融监管与犯罪预防打击。围绕互联网金融生态，通过大规模的互联网金融平台数据采</w:t>
      </w:r>
    </w:p>
    <w:p>
      <w:pPr>
        <w:pStyle w:val="BodyText"/>
        <w:spacing w:line="364" w:lineRule="auto" w:before="26"/>
        <w:ind w:right="1131"/>
        <w:jc w:val="both"/>
      </w:pPr>
      <w:r>
        <w:rPr>
          <w:spacing w:val="-2"/>
        </w:rPr>
        <w:t>集、清洗与存储构建了互联网金融企业风险库。基于风险库资源和公安打击预防犯罪的业务需求，从摸清风险底数、数据信</w:t>
      </w:r>
      <w:r>
        <w:rPr>
          <w:spacing w:val="-64"/>
        </w:rPr>
        <w:t> </w:t>
      </w:r>
      <w:r>
        <w:rPr>
          <w:spacing w:val="-64"/>
        </w:rPr>
      </w:r>
      <w:r>
        <w:rPr>
          <w:spacing w:val="-2"/>
        </w:rPr>
        <w:t>息化建设、风险线索挖掘与分析、风险模型构建与评分、业务分级研判与处置几个方向，研发了新金融领域、私募基金领域</w:t>
      </w:r>
      <w:r>
        <w:rPr>
          <w:spacing w:val="-66"/>
        </w:rPr>
        <w:t> </w:t>
      </w:r>
      <w:r>
        <w:rPr>
          <w:spacing w:val="-66"/>
        </w:rPr>
      </w:r>
      <w:r>
        <w:rPr/>
        <w:t>的风险洞察系统。</w:t>
      </w:r>
    </w:p>
    <w:p>
      <w:pPr>
        <w:spacing w:after="0" w:line="364" w:lineRule="auto"/>
        <w:jc w:val="both"/>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spacing w:line="364" w:lineRule="auto" w:before="44"/>
        <w:ind w:left="513" w:right="1117"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6</w:t>
      </w:r>
      <w:r>
        <w:rPr>
          <w:rFonts w:ascii="宋体" w:hAnsi="宋体" w:cs="宋体" w:eastAsia="宋体" w:hint="default"/>
          <w:b/>
          <w:bCs/>
          <w:sz w:val="18"/>
          <w:szCs w:val="18"/>
        </w:rPr>
        <w:t>）移动全媒体监管产品中心</w:t>
      </w:r>
      <w:r>
        <w:rPr>
          <w:rFonts w:ascii="宋体" w:hAnsi="宋体" w:cs="宋体" w:eastAsia="宋体" w:hint="default"/>
          <w:b/>
          <w:bCs/>
          <w:w w:val="99"/>
          <w:sz w:val="18"/>
          <w:szCs w:val="18"/>
        </w:rPr>
        <w:t> </w:t>
      </w:r>
      <w:r>
        <w:rPr>
          <w:rFonts w:ascii="宋体" w:hAnsi="宋体" w:cs="宋体" w:eastAsia="宋体" w:hint="default"/>
          <w:spacing w:val="-2"/>
          <w:sz w:val="18"/>
          <w:szCs w:val="18"/>
        </w:rPr>
        <w:t>移动全媒体监管产品中心定位于移动互联网安全治理，基于公司多年来在互联网监管领域的研发和产业应用基础，提出</w:t>
      </w:r>
    </w:p>
    <w:p>
      <w:pPr>
        <w:pStyle w:val="BodyText"/>
        <w:spacing w:line="364" w:lineRule="auto" w:before="31"/>
        <w:ind w:right="1131"/>
        <w:jc w:val="both"/>
      </w:pPr>
      <w:r>
        <w:rPr>
          <w:spacing w:val="-2"/>
        </w:rPr>
        <w:t>了移动互联网安全监管综合解决方案，分别从移动应用的行为安全与内容安全出发，全面、系统、深入的解决违法违规移动</w:t>
      </w:r>
      <w:r>
        <w:rPr>
          <w:spacing w:val="-64"/>
        </w:rPr>
        <w:t> </w:t>
      </w:r>
      <w:r>
        <w:rPr>
          <w:spacing w:val="-64"/>
        </w:rPr>
      </w:r>
      <w:r>
        <w:rPr>
          <w:spacing w:val="-2"/>
        </w:rPr>
        <w:t>应用的发现、分析、取证问题，构建可落地、可持续发展的移动互联网网络绿色生态治理预警平台，为综合性监管要求提供</w:t>
      </w:r>
      <w:r>
        <w:rPr>
          <w:spacing w:val="-67"/>
        </w:rPr>
        <w:t> </w:t>
      </w:r>
      <w:r>
        <w:rPr>
          <w:spacing w:val="-67"/>
        </w:rPr>
      </w:r>
      <w:r>
        <w:rPr/>
        <w:t>全面的业务支持。</w:t>
      </w:r>
    </w:p>
    <w:p>
      <w:pPr>
        <w:pStyle w:val="Heading5"/>
        <w:spacing w:line="240" w:lineRule="auto" w:before="28"/>
        <w:ind w:left="152" w:right="1117"/>
        <w:jc w:val="left"/>
        <w:rPr>
          <w:b w:val="0"/>
          <w:bCs w:val="0"/>
        </w:rPr>
      </w:pPr>
      <w:r>
        <w:rPr/>
        <w:t>（</w:t>
      </w:r>
      <w:r>
        <w:rPr>
          <w:rFonts w:ascii="宋体" w:hAnsi="宋体" w:cs="宋体" w:eastAsia="宋体" w:hint="default"/>
        </w:rPr>
        <w:t>7</w:t>
      </w:r>
      <w:r>
        <w:rPr/>
        <w:t>）亚鸿世纪</w:t>
      </w:r>
      <w:r>
        <w:rPr>
          <w:b w:val="0"/>
          <w:bCs w:val="0"/>
        </w:rPr>
      </w:r>
    </w:p>
    <w:p>
      <w:pPr>
        <w:spacing w:line="240" w:lineRule="auto" w:before="8"/>
        <w:rPr>
          <w:rFonts w:ascii="宋体" w:hAnsi="宋体" w:cs="宋体" w:eastAsia="宋体" w:hint="default"/>
          <w:b/>
          <w:bCs/>
          <w:sz w:val="12"/>
          <w:szCs w:val="12"/>
        </w:rPr>
      </w:pPr>
    </w:p>
    <w:p>
      <w:pPr>
        <w:pStyle w:val="BodyText"/>
        <w:spacing w:line="364" w:lineRule="auto" w:before="0"/>
        <w:ind w:right="1129" w:firstLine="360"/>
        <w:jc w:val="both"/>
      </w:pPr>
      <w:r>
        <w:rPr>
          <w:spacing w:val="-2"/>
        </w:rPr>
        <w:t>亚鸿世纪提供互联网空间数据治理、网络与信息安全及数据增值解决方案及服务，辅助政府、运营商对网络及通信数字</w:t>
      </w:r>
      <w:r>
        <w:rPr/>
        <w:t> </w:t>
      </w:r>
      <w:r>
        <w:rPr>
          <w:spacing w:val="-2"/>
        </w:rPr>
        <w:t>资源进行管理，基于大数据治理手段及网络信息安全技术手段构建新型网络空间安全治理体系，提供“国家</w:t>
      </w:r>
      <w:r>
        <w:rPr>
          <w:rFonts w:ascii="宋体" w:hAnsi="宋体" w:cs="宋体" w:eastAsia="宋体" w:hint="default"/>
          <w:spacing w:val="-2"/>
        </w:rPr>
        <w:t>-</w:t>
      </w:r>
      <w:r>
        <w:rPr>
          <w:spacing w:val="-2"/>
        </w:rPr>
        <w:t>省</w:t>
      </w:r>
      <w:r>
        <w:rPr>
          <w:rFonts w:ascii="宋体" w:hAnsi="宋体" w:cs="宋体" w:eastAsia="宋体" w:hint="default"/>
          <w:spacing w:val="-2"/>
        </w:rPr>
        <w:t>-</w:t>
      </w:r>
      <w:r>
        <w:rPr>
          <w:spacing w:val="-2"/>
        </w:rPr>
        <w:t>企业”三级</w:t>
      </w:r>
      <w:r>
        <w:rPr>
          <w:spacing w:val="-61"/>
        </w:rPr>
        <w:t> </w:t>
      </w:r>
      <w:r>
        <w:rPr>
          <w:spacing w:val="-61"/>
        </w:rPr>
      </w:r>
      <w:r>
        <w:rPr/>
        <w:t>网络与信息安全技术支撑，协助监管部门及运营商落实国家对网络空间治理的管理要求。</w:t>
      </w:r>
    </w:p>
    <w:p>
      <w:pPr>
        <w:pStyle w:val="BodyText"/>
        <w:spacing w:line="364" w:lineRule="auto" w:before="69"/>
        <w:ind w:right="1128" w:firstLine="360"/>
        <w:jc w:val="both"/>
      </w:pPr>
      <w:r>
        <w:rPr>
          <w:spacing w:val="-2"/>
        </w:rPr>
        <w:t>亚鸿世纪提供的信息安全管理系统可实现对各地互联网数据中心、云、专线、</w:t>
      </w:r>
      <w:r>
        <w:rPr>
          <w:rFonts w:ascii="宋体" w:hAnsi="宋体" w:cs="宋体" w:eastAsia="宋体" w:hint="default"/>
          <w:spacing w:val="-2"/>
        </w:rPr>
        <w:t>DNS</w:t>
      </w:r>
      <w:r>
        <w:rPr>
          <w:spacing w:val="-2"/>
        </w:rPr>
        <w:t>提供统一的监控管理。</w:t>
      </w:r>
      <w:r>
        <w:rPr>
          <w:rFonts w:ascii="宋体" w:hAnsi="宋体" w:cs="宋体" w:eastAsia="宋体" w:hint="default"/>
          <w:spacing w:val="-2"/>
        </w:rPr>
        <w:t>DNS</w:t>
      </w:r>
      <w:r>
        <w:rPr>
          <w:spacing w:val="-2"/>
        </w:rPr>
        <w:t>域名管控系</w:t>
      </w:r>
      <w:r>
        <w:rPr/>
        <w:t> </w:t>
      </w:r>
      <w:r>
        <w:rPr>
          <w:spacing w:val="-2"/>
        </w:rPr>
        <w:t>统、互联网流量采集分析系统、互联网专线、不良信息管理系统、分级管理系统等产品线主要根据国家有关部门对互联网安</w:t>
      </w:r>
      <w:r>
        <w:rPr>
          <w:spacing w:val="-64"/>
        </w:rPr>
        <w:t> </w:t>
      </w:r>
      <w:r>
        <w:rPr>
          <w:spacing w:val="-64"/>
        </w:rPr>
      </w:r>
      <w:r>
        <w:rPr/>
        <w:t>全审计及防治不良信息的政策要求，用于互联网非法信息防治和多项增值业务的集成技术平台；电信</w:t>
      </w:r>
      <w:r>
        <w:rPr>
          <w:rFonts w:ascii="宋体" w:hAnsi="宋体" w:cs="宋体" w:eastAsia="宋体" w:hint="default"/>
        </w:rPr>
        <w:t>/</w:t>
      </w:r>
      <w:r>
        <w:rPr/>
        <w:t>互联网防欺诈产品基 于大数据处理和分析技术，依托通信行业数据，为客户提供电信互联网防欺诈系统和服务。</w:t>
      </w:r>
    </w:p>
    <w:p>
      <w:pPr>
        <w:pStyle w:val="BodyText"/>
        <w:spacing w:line="367" w:lineRule="auto" w:before="69"/>
        <w:ind w:left="515" w:right="1117" w:hanging="363"/>
        <w:jc w:val="left"/>
      </w:pPr>
      <w:r>
        <w:rPr>
          <w:rFonts w:ascii="宋体" w:hAnsi="宋体" w:cs="宋体" w:eastAsia="宋体" w:hint="default"/>
          <w:b/>
          <w:bCs/>
        </w:rPr>
        <w:t>2</w:t>
      </w:r>
      <w:r>
        <w:rPr>
          <w:rFonts w:ascii="宋体" w:hAnsi="宋体" w:cs="宋体" w:eastAsia="宋体" w:hint="default"/>
          <w:b/>
          <w:bCs/>
        </w:rPr>
        <w:t>、网络游戏相关业务</w:t>
      </w:r>
      <w:r>
        <w:rPr>
          <w:rFonts w:ascii="宋体" w:hAnsi="宋体" w:cs="宋体" w:eastAsia="宋体" w:hint="default"/>
          <w:b/>
          <w:bCs/>
          <w:w w:val="99"/>
        </w:rPr>
        <w:t> </w:t>
      </w:r>
      <w:r>
        <w:rPr>
          <w:spacing w:val="-2"/>
        </w:rPr>
        <w:t>唐人数码的主营业务为网络游戏的开发、发行及运营。唐人游为唐人数码旗下以棋牌游戏为主、涵盖牌类、麻将类、棋</w:t>
      </w:r>
    </w:p>
    <w:p>
      <w:pPr>
        <w:pStyle w:val="BodyText"/>
        <w:spacing w:line="364" w:lineRule="auto" w:before="26"/>
        <w:ind w:right="1130"/>
        <w:jc w:val="both"/>
      </w:pPr>
      <w:r>
        <w:rPr>
          <w:spacing w:val="-5"/>
        </w:rPr>
        <w:t>类和休闲类四大类游戏的综合游戏平台。截止报告期末，唐人游的累计注册用户已达</w:t>
      </w:r>
      <w:r>
        <w:rPr>
          <w:rFonts w:ascii="宋体" w:hAnsi="宋体" w:cs="宋体" w:eastAsia="宋体" w:hint="default"/>
          <w:spacing w:val="-5"/>
        </w:rPr>
        <w:t>859.92</w:t>
      </w:r>
      <w:r>
        <w:rPr>
          <w:spacing w:val="-5"/>
        </w:rPr>
        <w:t>万人，</w:t>
      </w:r>
      <w:r>
        <w:rPr>
          <w:rFonts w:ascii="宋体" w:hAnsi="宋体" w:cs="宋体" w:eastAsia="宋体" w:hint="default"/>
          <w:spacing w:val="-5"/>
        </w:rPr>
        <w:t>2019</w:t>
      </w:r>
      <w:r>
        <w:rPr>
          <w:spacing w:val="-5"/>
        </w:rPr>
        <w:t>年月均活跃用户约</w:t>
      </w:r>
      <w:r>
        <w:rPr>
          <w:rFonts w:ascii="宋体" w:hAnsi="宋体" w:cs="宋体" w:eastAsia="宋体" w:hint="default"/>
          <w:spacing w:val="-5"/>
        </w:rPr>
        <w:t>5.24</w:t>
      </w:r>
      <w:r>
        <w:rPr>
          <w:rFonts w:ascii="宋体" w:hAnsi="宋体" w:cs="宋体" w:eastAsia="宋体" w:hint="default"/>
          <w:spacing w:val="-46"/>
        </w:rPr>
        <w:t> </w:t>
      </w:r>
      <w:r>
        <w:rPr>
          <w:rFonts w:ascii="宋体" w:hAnsi="宋体" w:cs="宋体" w:eastAsia="宋体" w:hint="default"/>
          <w:spacing w:val="-46"/>
        </w:rPr>
      </w:r>
      <w:r>
        <w:rPr>
          <w:spacing w:val="-2"/>
        </w:rPr>
        <w:t>万人，日均活跃用户数为</w:t>
      </w:r>
      <w:r>
        <w:rPr>
          <w:rFonts w:ascii="宋体" w:hAnsi="宋体" w:cs="宋体" w:eastAsia="宋体" w:hint="default"/>
          <w:spacing w:val="-2"/>
        </w:rPr>
        <w:t>2.02</w:t>
      </w:r>
      <w:r>
        <w:rPr>
          <w:spacing w:val="-2"/>
        </w:rPr>
        <w:t>万人，月均付费用户数约为</w:t>
      </w:r>
      <w:r>
        <w:rPr>
          <w:rFonts w:ascii="宋体" w:hAnsi="宋体" w:cs="宋体" w:eastAsia="宋体" w:hint="default"/>
          <w:spacing w:val="-2"/>
        </w:rPr>
        <w:t>0.43</w:t>
      </w:r>
      <w:r>
        <w:rPr>
          <w:spacing w:val="-2"/>
        </w:rPr>
        <w:t>万人。</w:t>
      </w:r>
      <w:r>
        <w:rPr>
          <w:rFonts w:ascii="宋体" w:hAnsi="宋体" w:cs="宋体" w:eastAsia="宋体" w:hint="default"/>
          <w:spacing w:val="-2"/>
        </w:rPr>
        <w:t>2019</w:t>
      </w:r>
      <w:r>
        <w:rPr>
          <w:spacing w:val="-2"/>
        </w:rPr>
        <w:t>年受多方面影响，唐人游端游平台活跃用户数量及</w:t>
      </w:r>
      <w:r>
        <w:rPr>
          <w:spacing w:val="-57"/>
        </w:rPr>
        <w:t> </w:t>
      </w:r>
      <w:r>
        <w:rPr>
          <w:spacing w:val="-57"/>
        </w:rPr>
      </w:r>
      <w:r>
        <w:rPr/>
        <w:t>收入规模大幅下降。</w:t>
      </w:r>
    </w:p>
    <w:p>
      <w:pPr>
        <w:pStyle w:val="BodyText"/>
        <w:spacing w:line="364" w:lineRule="auto" w:before="31"/>
        <w:ind w:right="1130" w:firstLine="360"/>
        <w:jc w:val="both"/>
      </w:pPr>
      <w:r>
        <w:rPr>
          <w:spacing w:val="-2"/>
        </w:rPr>
        <w:t>泡椒思志及其旗下子公司主要从事移动游戏的发行及联运业务，通过以泡椒互娱平台为依托，通过与研发商、发行商合</w:t>
      </w:r>
      <w:r>
        <w:rPr/>
        <w:t> </w:t>
      </w:r>
      <w:r>
        <w:rPr>
          <w:spacing w:val="-2"/>
        </w:rPr>
        <w:t>作引入游戏，依靠自有平台用户及合作渠道用户推广合作游戏。截止报告期末，泡椒思志及其子公司的游戏业务注册用户累</w:t>
      </w:r>
      <w:r>
        <w:rPr>
          <w:spacing w:val="-66"/>
        </w:rPr>
        <w:t> </w:t>
      </w:r>
      <w:r>
        <w:rPr>
          <w:spacing w:val="-66"/>
        </w:rPr>
      </w:r>
      <w:r>
        <w:rPr/>
        <w:t>计已经到达</w:t>
      </w:r>
      <w:r>
        <w:rPr>
          <w:rFonts w:ascii="宋体" w:hAnsi="宋体" w:cs="宋体" w:eastAsia="宋体" w:hint="default"/>
        </w:rPr>
        <w:t>2961</w:t>
      </w:r>
      <w:r>
        <w:rPr/>
        <w:t>万，月均活跃用户数达</w:t>
      </w:r>
      <w:r>
        <w:rPr>
          <w:rFonts w:ascii="宋体" w:hAnsi="宋体" w:cs="宋体" w:eastAsia="宋体" w:hint="default"/>
        </w:rPr>
        <w:t>59.1</w:t>
      </w:r>
      <w:r>
        <w:rPr/>
        <w:t>万，月均付费用户数</w:t>
      </w:r>
      <w:r>
        <w:rPr>
          <w:rFonts w:ascii="宋体" w:hAnsi="宋体" w:cs="宋体" w:eastAsia="宋体" w:hint="default"/>
        </w:rPr>
        <w:t>9.6</w:t>
      </w:r>
      <w:r>
        <w:rPr/>
        <w:t>万。</w:t>
      </w:r>
    </w:p>
    <w:p>
      <w:pPr>
        <w:spacing w:line="240" w:lineRule="auto" w:before="0"/>
        <w:rPr>
          <w:rFonts w:ascii="宋体" w:hAnsi="宋体" w:cs="宋体" w:eastAsia="宋体" w:hint="default"/>
          <w:sz w:val="18"/>
          <w:szCs w:val="18"/>
        </w:rPr>
      </w:pPr>
    </w:p>
    <w:p>
      <w:pPr>
        <w:pStyle w:val="BodyText"/>
        <w:spacing w:line="405" w:lineRule="auto" w:before="153"/>
        <w:ind w:left="513" w:right="1117" w:hanging="361"/>
        <w:jc w:val="left"/>
      </w:pPr>
      <w:r>
        <w:rPr>
          <w:rFonts w:ascii="宋体" w:hAnsi="宋体" w:cs="宋体" w:eastAsia="宋体" w:hint="default"/>
          <w:b/>
          <w:bCs/>
        </w:rPr>
        <w:t>（二）经营模式</w:t>
      </w:r>
      <w:r>
        <w:rPr>
          <w:rFonts w:ascii="宋体" w:hAnsi="宋体" w:cs="宋体" w:eastAsia="宋体" w:hint="default"/>
          <w:b/>
          <w:bCs/>
          <w:w w:val="99"/>
        </w:rPr>
        <w:t> </w:t>
      </w:r>
      <w:r>
        <w:rPr>
          <w:spacing w:val="-2"/>
        </w:rPr>
        <w:t>报告期内，公司的经营模式未发生显著变化。网络安全业务方面，公司以自主创新为基石，通过自主研发及集成的方式</w:t>
      </w:r>
    </w:p>
    <w:p>
      <w:pPr>
        <w:pStyle w:val="BodyText"/>
        <w:spacing w:line="364" w:lineRule="auto" w:before="0"/>
        <w:ind w:right="1131"/>
        <w:jc w:val="both"/>
      </w:pPr>
      <w:r>
        <w:rPr>
          <w:spacing w:val="-2"/>
        </w:rPr>
        <w:t>为客户提供网络安全综合解决方案。公司在深圳、北京、武汉、成都设立了研发基地，为企业积累了丰富的技术信息和科学</w:t>
      </w:r>
      <w:r>
        <w:rPr>
          <w:spacing w:val="-64"/>
        </w:rPr>
        <w:t> </w:t>
      </w:r>
      <w:r>
        <w:rPr>
          <w:spacing w:val="-64"/>
        </w:rPr>
      </w:r>
      <w:r>
        <w:rPr>
          <w:spacing w:val="-2"/>
        </w:rPr>
        <w:t>研发能力。同时深挖客户安全需求，扩大产品种类，加强与客户合作的深度与广度，持续为客户提供优质的产品与服务。在</w:t>
      </w:r>
      <w:r>
        <w:rPr>
          <w:spacing w:val="-67"/>
        </w:rPr>
        <w:t> </w:t>
      </w:r>
      <w:r>
        <w:rPr>
          <w:spacing w:val="-67"/>
        </w:rPr>
      </w:r>
      <w:r>
        <w:rPr>
          <w:spacing w:val="-2"/>
        </w:rPr>
        <w:t>市场销售方面，公司以深圳总部为核心，建立了完善的产品和服务输出体系，经过多年的不懈努力发展，在各地均建立了稳</w:t>
      </w:r>
      <w:r>
        <w:rPr>
          <w:spacing w:val="-65"/>
        </w:rPr>
        <w:t> </w:t>
      </w:r>
      <w:r>
        <w:rPr>
          <w:spacing w:val="-65"/>
        </w:rPr>
      </w:r>
      <w:r>
        <w:rPr/>
        <w:t>固牢靠的客户基础。</w:t>
      </w:r>
    </w:p>
    <w:p>
      <w:pPr>
        <w:pStyle w:val="BodyText"/>
        <w:spacing w:line="367" w:lineRule="auto" w:before="69"/>
        <w:ind w:right="1133" w:firstLine="360"/>
        <w:jc w:val="both"/>
      </w:pPr>
      <w:r>
        <w:rPr>
          <w:spacing w:val="-2"/>
        </w:rPr>
        <w:t>网络游戏业务方面，泡椒平台游戏运营业务主要采用自有平台运营模式，通过与研发商、发行商合作引入游戏，依靠自</w:t>
      </w:r>
      <w:r>
        <w:rPr/>
        <w:t> 有平台用户及合作渠道用户推广合作游戏，并且和合作方按约定的比例获取收益分成。</w:t>
      </w:r>
    </w:p>
    <w:p>
      <w:pPr>
        <w:pStyle w:val="BodyText"/>
        <w:spacing w:line="367" w:lineRule="auto" w:before="27"/>
        <w:ind w:right="1131" w:firstLine="360"/>
        <w:jc w:val="both"/>
      </w:pPr>
      <w:r>
        <w:rPr>
          <w:spacing w:val="-2"/>
        </w:rPr>
        <w:t>唐人数码旗下棋牌游戏均采用自主运营模式，在该模式下，唐人数码通过唐人游发布并运营游戏产品，唐人数码全面负</w:t>
      </w:r>
      <w:r>
        <w:rPr/>
        <w:t> 责游戏的运营、推广与维护，提供平台游戏的线上广告投放、线下营销推广、在线客服及充值收款的统一管理。</w:t>
      </w:r>
    </w:p>
    <w:p>
      <w:pPr>
        <w:spacing w:line="240" w:lineRule="auto" w:before="0"/>
        <w:rPr>
          <w:rFonts w:ascii="宋体" w:hAnsi="宋体" w:cs="宋体" w:eastAsia="宋体" w:hint="default"/>
          <w:sz w:val="18"/>
          <w:szCs w:val="18"/>
        </w:rPr>
      </w:pPr>
    </w:p>
    <w:p>
      <w:pPr>
        <w:spacing w:line="364" w:lineRule="auto" w:before="151"/>
        <w:ind w:left="513" w:right="1117" w:hanging="361"/>
        <w:jc w:val="left"/>
        <w:rPr>
          <w:rFonts w:ascii="宋体" w:hAnsi="宋体" w:cs="宋体" w:eastAsia="宋体" w:hint="default"/>
          <w:sz w:val="18"/>
          <w:szCs w:val="18"/>
        </w:rPr>
      </w:pPr>
      <w:r>
        <w:rPr>
          <w:rFonts w:ascii="宋体" w:hAnsi="宋体" w:cs="宋体" w:eastAsia="宋体" w:hint="default"/>
          <w:b/>
          <w:bCs/>
          <w:sz w:val="18"/>
          <w:szCs w:val="18"/>
        </w:rPr>
        <w:t>（三）公司所处的行业发展变化及主要业绩驱动因素</w:t>
      </w:r>
      <w:r>
        <w:rPr>
          <w:rFonts w:ascii="宋体" w:hAnsi="宋体" w:cs="宋体" w:eastAsia="宋体" w:hint="default"/>
          <w:b/>
          <w:bCs/>
          <w:w w:val="99"/>
          <w:sz w:val="18"/>
          <w:szCs w:val="18"/>
        </w:rPr>
        <w:t> </w:t>
      </w:r>
      <w:r>
        <w:rPr>
          <w:rFonts w:ascii="宋体" w:hAnsi="宋体" w:cs="宋体" w:eastAsia="宋体" w:hint="default"/>
          <w:spacing w:val="-2"/>
          <w:sz w:val="18"/>
          <w:szCs w:val="18"/>
        </w:rPr>
        <w:t>2017</w:t>
      </w:r>
      <w:r>
        <w:rPr>
          <w:rFonts w:ascii="宋体" w:hAnsi="宋体" w:cs="宋体" w:eastAsia="宋体" w:hint="default"/>
          <w:spacing w:val="-2"/>
          <w:sz w:val="18"/>
          <w:szCs w:val="18"/>
        </w:rPr>
        <w:t>年至</w:t>
      </w:r>
      <w:r>
        <w:rPr>
          <w:rFonts w:ascii="宋体" w:hAnsi="宋体" w:cs="宋体" w:eastAsia="宋体" w:hint="default"/>
          <w:spacing w:val="-2"/>
          <w:sz w:val="18"/>
          <w:szCs w:val="18"/>
        </w:rPr>
        <w:t>2019</w:t>
      </w:r>
      <w:r>
        <w:rPr>
          <w:rFonts w:ascii="宋体" w:hAnsi="宋体" w:cs="宋体" w:eastAsia="宋体" w:hint="default"/>
          <w:spacing w:val="-2"/>
          <w:sz w:val="18"/>
          <w:szCs w:val="18"/>
        </w:rPr>
        <w:t>年，我国密集出台了一系列与网络安全相关的法律法规，随着政策因素持续加码，大力保障了网络安全产</w:t>
      </w:r>
    </w:p>
    <w:p>
      <w:pPr>
        <w:pStyle w:val="BodyText"/>
        <w:spacing w:line="364" w:lineRule="auto" w:before="31"/>
        <w:ind w:right="0"/>
        <w:jc w:val="left"/>
      </w:pPr>
      <w:r>
        <w:rPr>
          <w:spacing w:val="-2"/>
        </w:rPr>
        <w:t>业的快速发展。《中华人民共和国网络安全法》的实施，奠定了国内信息安全的法律基石；</w:t>
      </w:r>
      <w:r>
        <w:rPr>
          <w:rFonts w:ascii="宋体" w:hAnsi="宋体" w:cs="宋体" w:eastAsia="宋体" w:hint="default"/>
          <w:spacing w:val="-2"/>
        </w:rPr>
        <w:t>2019</w:t>
      </w:r>
      <w:r>
        <w:rPr>
          <w:spacing w:val="-2"/>
        </w:rPr>
        <w:t>年出台的《网络安全等级保</w:t>
      </w:r>
      <w:r>
        <w:rPr>
          <w:spacing w:val="-60"/>
        </w:rPr>
        <w:t> </w:t>
      </w:r>
      <w:r>
        <w:rPr>
          <w:spacing w:val="-60"/>
        </w:rPr>
      </w:r>
      <w:r>
        <w:rPr>
          <w:spacing w:val="-4"/>
        </w:rPr>
        <w:t>护基本要求》、《网络安全等级保护测评要求》，覆盖范围扩大至工业控制系统、云计算、大数据、物联网等新技术新应用，</w:t>
      </w:r>
      <w:r>
        <w:rPr>
          <w:spacing w:val="-46"/>
        </w:rPr>
        <w:t> </w:t>
      </w:r>
      <w:r>
        <w:rPr>
          <w:spacing w:val="-46"/>
        </w:rPr>
      </w:r>
      <w:r>
        <w:rPr/>
        <w:t>对监管范围的要求更广。</w:t>
      </w:r>
      <w:r>
        <w:rPr>
          <w:rFonts w:ascii="宋体" w:hAnsi="宋体" w:cs="宋体" w:eastAsia="宋体" w:hint="default"/>
        </w:rPr>
        <w:t>2019</w:t>
      </w:r>
      <w:r>
        <w:rPr/>
        <w:t>年</w:t>
      </w:r>
      <w:r>
        <w:rPr>
          <w:rFonts w:ascii="宋体" w:hAnsi="宋体" w:cs="宋体" w:eastAsia="宋体" w:hint="default"/>
        </w:rPr>
        <w:t>9</w:t>
      </w:r>
      <w:r>
        <w:rPr/>
        <w:t>月工信部发布的《网络安全产业发展指导意见（征求意见稿）》，对网络安全企业的未来</w:t>
      </w:r>
    </w:p>
    <w:p>
      <w:pPr>
        <w:spacing w:after="0" w:line="364"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1130"/>
        <w:jc w:val="both"/>
      </w:pPr>
      <w:r>
        <w:rPr>
          <w:spacing w:val="-2"/>
        </w:rPr>
        <w:t>发展规模提出一定的要求。十部门联合印发的《加强工业互联网安全工作的指导意见》，提出了到</w:t>
      </w:r>
      <w:r>
        <w:rPr>
          <w:rFonts w:ascii="宋体" w:hAnsi="宋体" w:cs="宋体" w:eastAsia="宋体" w:hint="default"/>
          <w:spacing w:val="-2"/>
        </w:rPr>
        <w:t>2020</w:t>
      </w:r>
      <w:r>
        <w:rPr>
          <w:spacing w:val="-2"/>
        </w:rPr>
        <w:t>年底，工业互联网安</w:t>
      </w:r>
      <w:r>
        <w:rPr>
          <w:spacing w:val="-63"/>
        </w:rPr>
        <w:t> </w:t>
      </w:r>
      <w:r>
        <w:rPr>
          <w:spacing w:val="-63"/>
        </w:rPr>
      </w:r>
      <w:r>
        <w:rPr>
          <w:spacing w:val="-2"/>
        </w:rPr>
        <w:t>全保障体系初步建立的要求，</w:t>
      </w:r>
      <w:r>
        <w:rPr>
          <w:rFonts w:ascii="宋体" w:hAnsi="宋体" w:cs="宋体" w:eastAsia="宋体" w:hint="default"/>
          <w:spacing w:val="-2"/>
        </w:rPr>
        <w:t>5G</w:t>
      </w:r>
      <w:r>
        <w:rPr>
          <w:spacing w:val="-2"/>
        </w:rPr>
        <w:t>和工业互联网成为拉动经济增长的重要动力。国家政策的大力支持，国家对信息安全监管力</w:t>
      </w:r>
      <w:r>
        <w:rPr>
          <w:spacing w:val="-61"/>
        </w:rPr>
        <w:t> </w:t>
      </w:r>
      <w:r>
        <w:rPr>
          <w:spacing w:val="-61"/>
        </w:rPr>
      </w:r>
      <w:r>
        <w:rPr/>
        <w:t>度要求的增强，带动信息安全市场的快速发展。</w:t>
      </w:r>
    </w:p>
    <w:p>
      <w:pPr>
        <w:pStyle w:val="BodyText"/>
        <w:spacing w:line="364" w:lineRule="auto" w:before="28"/>
        <w:ind w:right="1131" w:firstLine="360"/>
        <w:jc w:val="both"/>
      </w:pPr>
      <w:r>
        <w:rPr>
          <w:spacing w:val="-2"/>
        </w:rPr>
        <w:t>政策的颁布及执行力度的增强，促使政府机构、企事业单位的安全意识普遍得到增强。公司的产品主要面向公安、通信</w:t>
      </w:r>
      <w:r>
        <w:rPr/>
        <w:t> </w:t>
      </w:r>
      <w:r>
        <w:rPr>
          <w:spacing w:val="-2"/>
        </w:rPr>
        <w:t>管理局等具有网络安全监管需求的政府机构，以及电信运营商、金融、广电、高校等大型企事业单位。公司将紧抓国家重视</w:t>
      </w:r>
      <w:r>
        <w:rPr>
          <w:spacing w:val="-65"/>
        </w:rPr>
        <w:t> </w:t>
      </w:r>
      <w:r>
        <w:rPr>
          <w:spacing w:val="-65"/>
        </w:rPr>
      </w:r>
      <w:r>
        <w:rPr>
          <w:spacing w:val="-2"/>
        </w:rPr>
        <w:t>网络安全战略和“一带一路”的发展机遇，围绕部委政策和建设指导文件，深挖客户需求，在巩固原有市场的同时，积极开</w:t>
      </w:r>
      <w:r>
        <w:rPr>
          <w:spacing w:val="-64"/>
        </w:rPr>
        <w:t> </w:t>
      </w:r>
      <w:r>
        <w:rPr>
          <w:spacing w:val="-64"/>
        </w:rPr>
      </w:r>
      <w:r>
        <w:rPr/>
        <w:t>辟新的市场领域。</w:t>
      </w:r>
    </w:p>
    <w:p>
      <w:pPr>
        <w:pStyle w:val="BodyText"/>
        <w:spacing w:line="364" w:lineRule="auto" w:before="28"/>
        <w:ind w:right="0" w:firstLine="360"/>
        <w:jc w:val="left"/>
      </w:pPr>
      <w:r>
        <w:rPr>
          <w:spacing w:val="-2"/>
        </w:rPr>
        <w:t>云计算、大数据、物联网、移动互联网、工业互联网等现代信息技术的飞速发展，催动网络安全行业的迅速发展，但同</w:t>
      </w:r>
      <w:r>
        <w:rPr/>
        <w:t> 时互联网网络安全也面临着全新的考验。</w:t>
      </w:r>
      <w:r>
        <w:rPr>
          <w:rFonts w:ascii="宋体" w:hAnsi="宋体" w:cs="宋体" w:eastAsia="宋体" w:hint="default"/>
        </w:rPr>
        <w:t>5G</w:t>
      </w:r>
      <w:r>
        <w:rPr/>
        <w:t>网络的建设和推广，提高了网络安全产品对网络环境适用性的要求，同时，</w:t>
      </w:r>
      <w:r>
        <w:rPr>
          <w:rFonts w:ascii="宋体" w:hAnsi="宋体" w:cs="宋体" w:eastAsia="宋体" w:hint="default"/>
        </w:rPr>
        <w:t>5G</w:t>
      </w:r>
      <w:r>
        <w:rPr>
          <w:rFonts w:ascii="宋体" w:hAnsi="宋体" w:cs="宋体" w:eastAsia="宋体" w:hint="default"/>
          <w:spacing w:val="1"/>
        </w:rPr>
        <w:t> </w:t>
      </w:r>
      <w:r>
        <w:rPr>
          <w:spacing w:val="-2"/>
        </w:rPr>
        <w:t>驱动工业互联网发展，工业互联网加快</w:t>
      </w:r>
      <w:r>
        <w:rPr>
          <w:rFonts w:ascii="宋体" w:hAnsi="宋体" w:cs="宋体" w:eastAsia="宋体" w:hint="default"/>
          <w:spacing w:val="-2"/>
        </w:rPr>
        <w:t>5G</w:t>
      </w:r>
      <w:r>
        <w:rPr>
          <w:spacing w:val="-2"/>
        </w:rPr>
        <w:t>商用规模部署，二者相辅相成。面对这一现状，公司仍将专注于网络安全领域，紧</w:t>
      </w:r>
      <w:r>
        <w:rPr>
          <w:spacing w:val="-66"/>
        </w:rPr>
        <w:t> </w:t>
      </w:r>
      <w:r>
        <w:rPr>
          <w:spacing w:val="-66"/>
        </w:rPr>
      </w:r>
      <w:r>
        <w:rPr>
          <w:spacing w:val="-4"/>
        </w:rPr>
        <w:t>跟行业变化，努力化风险为机遇；着眼可持续发展的思路，高度重视对技术研发的投入和研发综合实力的提升，专注产、学、</w:t>
      </w:r>
      <w:r>
        <w:rPr>
          <w:spacing w:val="-46"/>
        </w:rPr>
        <w:t> </w:t>
      </w:r>
      <w:r>
        <w:rPr>
          <w:spacing w:val="-46"/>
        </w:rPr>
      </w:r>
      <w:r>
        <w:rPr/>
        <w:t>研综合力量的结合，使公司的产品和服务能在各方面保持领先的优势。</w:t>
      </w:r>
    </w:p>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before="0"/>
        <w:ind w:left="0" w:right="1139"/>
        <w:jc w:val="right"/>
      </w:pPr>
      <w:r>
        <w:rPr/>
        <w:pict>
          <v:shape style="position:absolute;margin-left:56.400002pt;margin-top:-137.228256pt;width:479.3pt;height:342.4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7869"/>
                  </w:tblGrid>
                  <w:tr>
                    <w:trPr>
                      <w:trHeight w:val="187"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较年初余额下降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32.39%</w:t>
                        </w:r>
                        <w:r>
                          <w:rPr>
                            <w:rFonts w:ascii="宋体" w:hAnsi="宋体" w:cs="宋体" w:eastAsia="宋体" w:hint="default"/>
                            <w:sz w:val="18"/>
                            <w:szCs w:val="18"/>
                          </w:rPr>
                          <w:t>，主要系子公司评估增值的无形资产在本期摊销所致。</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较年初余额上涨</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，主要系首次执行新会计准则，对金融资产进行了重分类，将其他流动资产中 的理财产品重分类至交易性金融资产所致。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较年初余额下降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70.12%</w:t>
                        </w:r>
                        <w:r>
                          <w:rPr>
                            <w:rFonts w:ascii="宋体" w:hAnsi="宋体" w:cs="宋体" w:eastAsia="宋体" w:hint="default"/>
                            <w:sz w:val="18"/>
                            <w:szCs w:val="18"/>
                          </w:rPr>
                          <w:t>，主要系部分银行承兑汇票到期承兑所致。</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较年初余额上涨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107.55%</w:t>
                        </w:r>
                        <w:r>
                          <w:rPr>
                            <w:rFonts w:ascii="宋体" w:hAnsi="宋体" w:cs="宋体" w:eastAsia="宋体" w:hint="default"/>
                            <w:sz w:val="18"/>
                            <w:szCs w:val="18"/>
                          </w:rPr>
                          <w:t>，主要系支付联合竞买建设地块保证金所致。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较年初余额上涨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，主要系将收购的深圳鹏开信息技术有限公司的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股权计划近期处置所致</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2"/>
                          <w:jc w:val="left"/>
                          <w:rPr>
                            <w:rFonts w:ascii="宋体" w:hAnsi="宋体" w:cs="宋体" w:eastAsia="宋体" w:hint="default"/>
                            <w:sz w:val="18"/>
                            <w:szCs w:val="18"/>
                          </w:rPr>
                        </w:pPr>
                        <w:r>
                          <w:rPr>
                            <w:rFonts w:ascii="宋体" w:hAnsi="宋体" w:cs="宋体" w:eastAsia="宋体" w:hint="default"/>
                            <w:sz w:val="18"/>
                            <w:szCs w:val="18"/>
                          </w:rPr>
                          <w:t>较年初余额下降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95.51%</w:t>
                        </w:r>
                        <w:r>
                          <w:rPr>
                            <w:rFonts w:ascii="宋体" w:hAnsi="宋体" w:cs="宋体" w:eastAsia="宋体" w:hint="default"/>
                            <w:sz w:val="18"/>
                            <w:szCs w:val="18"/>
                          </w:rPr>
                          <w:t>，主要系首次执行新会计准则，对金融资产进行了重分类，将其他流动资产 中的理财产品重分类至交易性金融资产所致。</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较年初余额下降</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，主要系首次执行新会计准则，对金融资产进行了重分类，将前期划分为可供 出售金融资产重新分类为其他权益工具所致。</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较年初余额上涨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156.27%</w:t>
                        </w:r>
                        <w:r>
                          <w:rPr>
                            <w:rFonts w:ascii="宋体" w:hAnsi="宋体" w:cs="宋体" w:eastAsia="宋体" w:hint="default"/>
                            <w:sz w:val="18"/>
                            <w:szCs w:val="18"/>
                          </w:rPr>
                          <w:t>，主要系本期新增对外投资所致。</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较年初余额上涨</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，主要系首次执行新会计准则，对金融资产进行了重分类，将前期划分为可供 出售金融资产重新分类为其他权益工具所致。</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较年初余额下降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85.46%</w:t>
                        </w:r>
                        <w:r>
                          <w:rPr>
                            <w:rFonts w:ascii="宋体" w:hAnsi="宋体" w:cs="宋体" w:eastAsia="宋体" w:hint="default"/>
                            <w:sz w:val="18"/>
                            <w:szCs w:val="18"/>
                          </w:rPr>
                          <w:t>，主要系泡椒思志商誉经评估后发生减值所致。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较年初余额下降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79.00%</w:t>
                        </w:r>
                        <w:r>
                          <w:rPr>
                            <w:rFonts w:ascii="宋体" w:hAnsi="宋体" w:cs="宋体" w:eastAsia="宋体" w:hint="default"/>
                            <w:sz w:val="18"/>
                            <w:szCs w:val="18"/>
                          </w:rPr>
                          <w:t>，主要系泡椒思志的独代版权金在本期摊销所致。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较年初余额上涨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55.71%</w:t>
                        </w:r>
                        <w:r>
                          <w:rPr>
                            <w:rFonts w:ascii="宋体" w:hAnsi="宋体" w:cs="宋体" w:eastAsia="宋体" w:hint="default"/>
                            <w:sz w:val="18"/>
                            <w:szCs w:val="18"/>
                          </w:rPr>
                          <w:t>，主要系本期新增资产减值损失和信用减值损失产生递延所得税资产所致。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before="36"/>
        <w:ind w:right="1117"/>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4"/>
        <w:rPr>
          <w:rFonts w:ascii="宋体" w:hAnsi="宋体" w:cs="宋体" w:eastAsia="宋体" w:hint="default"/>
          <w:b/>
          <w:bCs/>
          <w:sz w:val="28"/>
          <w:szCs w:val="28"/>
        </w:rPr>
      </w:pPr>
    </w:p>
    <w:p>
      <w:pPr>
        <w:pStyle w:val="BodyText"/>
        <w:spacing w:line="364" w:lineRule="auto" w:before="0"/>
        <w:ind w:right="1131" w:firstLine="360"/>
        <w:jc w:val="both"/>
      </w:pPr>
      <w:r>
        <w:rPr>
          <w:spacing w:val="-2"/>
        </w:rPr>
        <w:t>公司深耕网络信息安全领域，坚定不移的实施“以核心技术服务于国家网络安全”的战略，致力于成为网络空间治理专</w:t>
      </w:r>
      <w:r>
        <w:rPr/>
        <w:t> 家。公司的核心竞争力主要体现在以下几个方面：</w:t>
      </w:r>
    </w:p>
    <w:p>
      <w:pPr>
        <w:spacing w:line="405" w:lineRule="auto" w:before="69"/>
        <w:ind w:left="513" w:right="4993" w:hanging="183"/>
        <w:jc w:val="left"/>
        <w:rPr>
          <w:rFonts w:ascii="宋体" w:hAnsi="宋体" w:cs="宋体" w:eastAsia="宋体" w:hint="default"/>
          <w:sz w:val="18"/>
          <w:szCs w:val="18"/>
        </w:rPr>
      </w:pPr>
      <w:r>
        <w:rPr>
          <w:rFonts w:ascii="宋体" w:hAnsi="宋体" w:cs="宋体" w:eastAsia="宋体" w:hint="default"/>
          <w:b/>
          <w:bCs/>
          <w:sz w:val="18"/>
          <w:szCs w:val="18"/>
        </w:rPr>
        <w:t>（一）产品优势</w:t>
      </w:r>
      <w:r>
        <w:rPr>
          <w:rFonts w:ascii="宋体" w:hAnsi="宋体" w:cs="宋体" w:eastAsia="宋体" w:hint="default"/>
          <w:b/>
          <w:bCs/>
          <w:w w:val="99"/>
          <w:sz w:val="18"/>
          <w:szCs w:val="18"/>
        </w:rPr>
        <w:t> </w:t>
      </w:r>
      <w:r>
        <w:rPr>
          <w:rFonts w:ascii="宋体" w:hAnsi="宋体" w:cs="宋体" w:eastAsia="宋体" w:hint="default"/>
          <w:sz w:val="18"/>
          <w:szCs w:val="18"/>
        </w:rPr>
        <w:t>经过多年的积累与发展，公司及公司产品在行业内拥有较高知名度。</w:t>
      </w:r>
    </w:p>
    <w:p>
      <w:pPr>
        <w:pStyle w:val="BodyText"/>
        <w:spacing w:line="364" w:lineRule="auto" w:before="41"/>
        <w:ind w:right="1131" w:firstLine="360"/>
        <w:jc w:val="both"/>
      </w:pPr>
      <w:r>
        <w:rPr/>
        <w:t>公司的公共场所上网安全管控平台已经在全国</w:t>
      </w:r>
      <w:r>
        <w:rPr>
          <w:rFonts w:ascii="宋体" w:hAnsi="宋体" w:cs="宋体" w:eastAsia="宋体" w:hint="default"/>
        </w:rPr>
        <w:t>8</w:t>
      </w:r>
      <w:r>
        <w:rPr/>
        <w:t>个省公安厅、</w:t>
      </w:r>
      <w:r>
        <w:rPr>
          <w:rFonts w:ascii="宋体" w:hAnsi="宋体" w:cs="宋体" w:eastAsia="宋体" w:hint="default"/>
        </w:rPr>
        <w:t>143</w:t>
      </w:r>
      <w:r>
        <w:rPr/>
        <w:t>个地市公安局、</w:t>
      </w:r>
      <w:r>
        <w:rPr>
          <w:rFonts w:ascii="宋体" w:hAnsi="宋体" w:cs="宋体" w:eastAsia="宋体" w:hint="default"/>
        </w:rPr>
        <w:t>134</w:t>
      </w:r>
      <w:r>
        <w:rPr/>
        <w:t>个县公安局运行使用；非经营性上 网场所全国部署超</w:t>
      </w:r>
      <w:r>
        <w:rPr>
          <w:rFonts w:ascii="宋体" w:hAnsi="宋体" w:cs="宋体" w:eastAsia="宋体" w:hint="default"/>
        </w:rPr>
        <w:t>45</w:t>
      </w:r>
      <w:r>
        <w:rPr/>
        <w:t>万个，非经营性上网场所审计设备全国部署超</w:t>
      </w:r>
      <w:r>
        <w:rPr>
          <w:rFonts w:ascii="宋体" w:hAnsi="宋体" w:cs="宋体" w:eastAsia="宋体" w:hint="default"/>
        </w:rPr>
        <w:t>110</w:t>
      </w:r>
      <w:r>
        <w:rPr/>
        <w:t>万台，特征采集设备部署超过</w:t>
      </w:r>
      <w:r>
        <w:rPr>
          <w:rFonts w:ascii="宋体" w:hAnsi="宋体" w:cs="宋体" w:eastAsia="宋体" w:hint="default"/>
        </w:rPr>
        <w:t>15</w:t>
      </w:r>
      <w:r>
        <w:rPr/>
        <w:t>万台，网吧软件部署</w:t>
      </w:r>
      <w:r>
        <w:rPr>
          <w:spacing w:val="-84"/>
        </w:rPr>
        <w:t> </w:t>
      </w:r>
      <w:r>
        <w:rPr/>
        <w:t>了近</w:t>
      </w:r>
      <w:r>
        <w:rPr>
          <w:rFonts w:ascii="宋体" w:hAnsi="宋体" w:cs="宋体" w:eastAsia="宋体" w:hint="default"/>
        </w:rPr>
        <w:t>350</w:t>
      </w:r>
      <w:r>
        <w:rPr/>
        <w:t>万终端，公共安全场所合规安全审计覆盖面处于国内领先地位。</w:t>
      </w:r>
    </w:p>
    <w:p>
      <w:pPr>
        <w:pStyle w:val="BodyText"/>
        <w:spacing w:line="364" w:lineRule="auto" w:before="69"/>
        <w:ind w:right="1133" w:firstLine="360"/>
        <w:jc w:val="both"/>
      </w:pPr>
      <w:r>
        <w:rPr>
          <w:spacing w:val="-2"/>
        </w:rPr>
        <w:t>警务大数据产品建设应用上，任子行公司产品及解决方案围绕着智慧警务、全维感知采集及综合研判、数据融合、数据</w:t>
      </w:r>
      <w:r>
        <w:rPr/>
        <w:t> </w:t>
      </w:r>
      <w:r>
        <w:rPr>
          <w:spacing w:val="-2"/>
        </w:rPr>
        <w:t>治理、定位技术、实名信息、社会化数据管理与应用分析等方面开展创新及设计，并成功承建了多个地市等警务大数据标杆</w:t>
      </w:r>
      <w:r>
        <w:rPr>
          <w:spacing w:val="-66"/>
        </w:rPr>
        <w:t> </w:t>
      </w:r>
      <w:r>
        <w:rPr>
          <w:spacing w:val="-66"/>
        </w:rPr>
      </w:r>
      <w:r>
        <w:rPr/>
        <w:t>项目。</w:t>
      </w:r>
    </w:p>
    <w:p>
      <w:pPr>
        <w:pStyle w:val="BodyText"/>
        <w:spacing w:line="364" w:lineRule="auto" w:before="69"/>
        <w:ind w:right="1132" w:firstLine="360"/>
        <w:jc w:val="both"/>
      </w:pPr>
      <w:r>
        <w:rPr>
          <w:spacing w:val="-2"/>
        </w:rPr>
        <w:t>在网络空间舆情治理方面，公司国家级防火墙产品和舆情管理产品在海外市场突破多个国家级网络安全项目，树立了良</w:t>
      </w:r>
      <w:r>
        <w:rPr/>
        <w:t> 好的国际口碑，产品具有国家竞争力。</w:t>
      </w:r>
    </w:p>
    <w:p>
      <w:pPr>
        <w:pStyle w:val="BodyText"/>
        <w:spacing w:line="364" w:lineRule="auto" w:before="31"/>
        <w:ind w:right="1134" w:firstLine="360"/>
        <w:jc w:val="both"/>
      </w:pPr>
      <w:r>
        <w:rPr>
          <w:spacing w:val="-2"/>
        </w:rPr>
        <w:t>在企业网络安全治理方面，经过多年的打磨，以其卓越的网络应用层技术为核心，提供下一代防火墙、入侵检测、入侵</w:t>
      </w:r>
      <w:r>
        <w:rPr/>
        <w:t> </w:t>
      </w:r>
      <w:r>
        <w:rPr>
          <w:spacing w:val="-2"/>
        </w:rPr>
        <w:t>防御、防病毒、上网行为管理、态势感知、负载均衡、网站监控、零信任解决方案等产品，保障客户的网络高效、顺畅、安</w:t>
      </w:r>
      <w:r>
        <w:rPr>
          <w:spacing w:val="-70"/>
        </w:rPr>
        <w:t> </w:t>
      </w:r>
      <w:r>
        <w:rPr>
          <w:spacing w:val="-70"/>
        </w:rPr>
      </w:r>
      <w:r>
        <w:rPr/>
        <w:t>全、稳定的运行。</w:t>
      </w:r>
    </w:p>
    <w:p>
      <w:pPr>
        <w:pStyle w:val="BodyText"/>
        <w:spacing w:line="364" w:lineRule="auto" w:before="28"/>
        <w:ind w:right="1043" w:firstLine="360"/>
        <w:jc w:val="left"/>
      </w:pPr>
      <w:r>
        <w:rPr/>
        <w:t>在网络基础资源大数据治理方面，亚鸿世纪协助建设了工信部</w:t>
      </w:r>
      <w:r>
        <w:rPr>
          <w:rFonts w:ascii="宋体" w:hAnsi="宋体" w:cs="宋体" w:eastAsia="宋体" w:hint="default"/>
        </w:rPr>
        <w:t>IDC/ISP</w:t>
      </w:r>
      <w:r>
        <w:rPr/>
        <w:t>信息安全管理、工业互联网安全管理等系列“国 </w:t>
      </w:r>
      <w:r>
        <w:rPr>
          <w:spacing w:val="-2"/>
        </w:rPr>
        <w:t>家</w:t>
      </w:r>
      <w:r>
        <w:rPr>
          <w:rFonts w:ascii="宋体" w:hAnsi="宋体" w:cs="宋体" w:eastAsia="宋体" w:hint="default"/>
          <w:spacing w:val="-2"/>
        </w:rPr>
        <w:t>-</w:t>
      </w:r>
      <w:r>
        <w:rPr>
          <w:spacing w:val="-2"/>
        </w:rPr>
        <w:t>省</w:t>
      </w:r>
      <w:r>
        <w:rPr>
          <w:rFonts w:ascii="宋体" w:hAnsi="宋体" w:cs="宋体" w:eastAsia="宋体" w:hint="default"/>
          <w:spacing w:val="-2"/>
        </w:rPr>
        <w:t>-</w:t>
      </w:r>
      <w:r>
        <w:rPr>
          <w:spacing w:val="-2"/>
        </w:rPr>
        <w:t>企业”三级管理技术体系。国家级平台方面，公司承建了“国家工业互联网安全态势感知与风险预警平台”，“全国</w:t>
      </w:r>
      <w:r>
        <w:rPr>
          <w:spacing w:val="-66"/>
        </w:rPr>
        <w:t> </w:t>
      </w:r>
      <w:r>
        <w:rPr>
          <w:spacing w:val="-66"/>
        </w:rPr>
      </w:r>
      <w:r>
        <w:rPr>
          <w:spacing w:val="-2"/>
        </w:rPr>
        <w:t>统一资源协作管理系统”、“全国域名信息安全管理系统”、“基础资源大数据系统”等。省级平台方面，公司承建了全国</w:t>
      </w:r>
      <w:r>
        <w:rPr>
          <w:spacing w:val="-64"/>
        </w:rPr>
        <w:t> </w:t>
      </w:r>
      <w:r>
        <w:rPr>
          <w:spacing w:val="-64"/>
        </w:rPr>
      </w:r>
      <w:r>
        <w:rPr>
          <w:rFonts w:ascii="宋体" w:hAnsi="宋体" w:cs="宋体" w:eastAsia="宋体" w:hint="default"/>
          <w:spacing w:val="-4"/>
        </w:rPr>
        <w:t>25</w:t>
      </w:r>
      <w:r>
        <w:rPr>
          <w:spacing w:val="-4"/>
        </w:rPr>
        <w:t>省通信管理局互联网信息安全综合管理平台、</w:t>
      </w:r>
      <w:r>
        <w:rPr>
          <w:rFonts w:ascii="宋体" w:hAnsi="宋体" w:cs="宋体" w:eastAsia="宋体" w:hint="default"/>
          <w:spacing w:val="-4"/>
        </w:rPr>
        <w:t>15</w:t>
      </w:r>
      <w:r>
        <w:rPr>
          <w:spacing w:val="-4"/>
        </w:rPr>
        <w:t>省工业互联网安全监测与态势感知平台、多省管局大脑大数据治理系统等。</w:t>
      </w:r>
      <w:r>
        <w:rPr>
          <w:spacing w:val="-37"/>
        </w:rPr>
        <w:t> </w:t>
      </w:r>
      <w:r>
        <w:rPr>
          <w:spacing w:val="-37"/>
        </w:rPr>
      </w:r>
      <w:r>
        <w:rPr/>
        <w:t>企业应用方面，公司承建了</w:t>
      </w:r>
      <w:r>
        <w:rPr>
          <w:rFonts w:ascii="宋体" w:hAnsi="宋体" w:cs="宋体" w:eastAsia="宋体" w:hint="default"/>
        </w:rPr>
        <w:t>19</w:t>
      </w:r>
      <w:r>
        <w:rPr/>
        <w:t>省移动、</w:t>
      </w:r>
      <w:r>
        <w:rPr>
          <w:rFonts w:ascii="宋体" w:hAnsi="宋体" w:cs="宋体" w:eastAsia="宋体" w:hint="default"/>
        </w:rPr>
        <w:t>17</w:t>
      </w:r>
      <w:r>
        <w:rPr/>
        <w:t>省联通、</w:t>
      </w:r>
      <w:r>
        <w:rPr>
          <w:rFonts w:ascii="宋体" w:hAnsi="宋体" w:cs="宋体" w:eastAsia="宋体" w:hint="default"/>
        </w:rPr>
        <w:t>10</w:t>
      </w:r>
      <w:r>
        <w:rPr/>
        <w:t>省电信、</w:t>
      </w:r>
      <w:r>
        <w:rPr>
          <w:rFonts w:ascii="宋体" w:hAnsi="宋体" w:cs="宋体" w:eastAsia="宋体" w:hint="default"/>
        </w:rPr>
        <w:t>11</w:t>
      </w:r>
      <w:r>
        <w:rPr/>
        <w:t>省铁通和</w:t>
      </w:r>
      <w:r>
        <w:rPr>
          <w:rFonts w:ascii="宋体" w:hAnsi="宋体" w:cs="宋体" w:eastAsia="宋体" w:hint="default"/>
        </w:rPr>
        <w:t>1000</w:t>
      </w:r>
      <w:r>
        <w:rPr/>
        <w:t>多家</w:t>
      </w:r>
      <w:r>
        <w:rPr>
          <w:rFonts w:ascii="宋体" w:hAnsi="宋体" w:cs="宋体" w:eastAsia="宋体" w:hint="default"/>
        </w:rPr>
        <w:t>IDC/ISP</w:t>
      </w:r>
      <w:r>
        <w:rPr/>
        <w:t>企业的安全管理系统。</w:t>
      </w:r>
    </w:p>
    <w:p>
      <w:pPr>
        <w:spacing w:line="364" w:lineRule="auto" w:before="31"/>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（二）客户资源与营销服务优势</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公司建立了行业与区域相结合的全国营销服务网络，形成以深圳为主体，营销服务分支遍布全国各地的模式，能在第一</w:t>
      </w:r>
    </w:p>
    <w:p>
      <w:pPr>
        <w:pStyle w:val="BodyText"/>
        <w:spacing w:line="364" w:lineRule="auto" w:before="31"/>
        <w:ind w:right="1135"/>
        <w:jc w:val="both"/>
      </w:pPr>
      <w:r>
        <w:rPr>
          <w:spacing w:val="-2"/>
        </w:rPr>
        <w:t>时间内响应客户，解决客户遇到的问题，持续、及时、有效的为客户提供售前、售后服务与技术支持。目前公司产品和服务</w:t>
      </w:r>
      <w:r>
        <w:rPr>
          <w:spacing w:val="-70"/>
        </w:rPr>
        <w:t> </w:t>
      </w:r>
      <w:r>
        <w:rPr>
          <w:spacing w:val="-70"/>
        </w:rPr>
      </w:r>
      <w:r>
        <w:rPr>
          <w:spacing w:val="-2"/>
        </w:rPr>
        <w:t>输出体系已覆盖北方区、华北华东区、西北区、河南区、华中区、华南区、贵州区以及广东区等八大销售区域，且公司在全</w:t>
      </w:r>
      <w:r>
        <w:rPr>
          <w:spacing w:val="-73"/>
        </w:rPr>
        <w:t> </w:t>
      </w:r>
      <w:r>
        <w:rPr>
          <w:spacing w:val="-73"/>
        </w:rPr>
      </w:r>
      <w:r>
        <w:rPr/>
        <w:t>国设立</w:t>
      </w:r>
      <w:r>
        <w:rPr>
          <w:rFonts w:ascii="宋体" w:hAnsi="宋体" w:cs="宋体" w:eastAsia="宋体" w:hint="default"/>
        </w:rPr>
        <w:t>34</w:t>
      </w:r>
      <w:r>
        <w:rPr/>
        <w:t>个分支机构，北京、上海、贵阳、佛山、武汉设立</w:t>
      </w:r>
      <w:r>
        <w:rPr>
          <w:rFonts w:ascii="宋体" w:hAnsi="宋体" w:cs="宋体" w:eastAsia="宋体" w:hint="default"/>
        </w:rPr>
        <w:t>5</w:t>
      </w:r>
      <w:r>
        <w:rPr/>
        <w:t>家分公司，保证为客户提供及时、便捷、专业、高效的服务。</w:t>
      </w:r>
    </w:p>
    <w:p>
      <w:pPr>
        <w:pStyle w:val="BodyText"/>
        <w:spacing w:line="367" w:lineRule="auto" w:before="28"/>
        <w:ind w:left="513" w:right="0"/>
        <w:jc w:val="left"/>
      </w:pPr>
      <w:r>
        <w:rPr>
          <w:rFonts w:ascii="宋体" w:hAnsi="宋体" w:cs="宋体" w:eastAsia="宋体" w:hint="default"/>
          <w:b/>
          <w:bCs/>
        </w:rPr>
        <w:t>（三）人才优势</w:t>
      </w:r>
      <w:r>
        <w:rPr>
          <w:rFonts w:ascii="宋体" w:hAnsi="宋体" w:cs="宋体" w:eastAsia="宋体" w:hint="default"/>
          <w:b/>
          <w:bCs/>
          <w:w w:val="99"/>
        </w:rPr>
        <w:t> </w:t>
      </w:r>
      <w:r>
        <w:rPr>
          <w:spacing w:val="-4"/>
        </w:rPr>
        <w:t>公司具有一系列有效的聘用、培训和激励机制保障团队稳定。公司的核心管理团队在信息安全领域拥有丰富的实践经验，</w:t>
      </w:r>
    </w:p>
    <w:p>
      <w:pPr>
        <w:pStyle w:val="BodyText"/>
        <w:spacing w:line="364" w:lineRule="auto" w:before="26"/>
        <w:ind w:right="1138"/>
        <w:jc w:val="both"/>
      </w:pPr>
      <w:r>
        <w:rPr/>
        <w:t>在其带领下公司建设了一支技术根底扎实、应用开发经验丰富的高素质信息安全技术研发队伍。公司</w:t>
      </w:r>
      <w:r>
        <w:rPr>
          <w:rFonts w:ascii="宋体" w:hAnsi="宋体" w:cs="宋体" w:eastAsia="宋体" w:hint="default"/>
        </w:rPr>
        <w:t>64%</w:t>
      </w:r>
      <w:r>
        <w:rPr/>
        <w:t>以上员工为研发人 员，</w:t>
      </w:r>
      <w:r>
        <w:rPr>
          <w:rFonts w:ascii="宋体" w:hAnsi="宋体" w:cs="宋体" w:eastAsia="宋体" w:hint="default"/>
        </w:rPr>
        <w:t>70%</w:t>
      </w:r>
      <w:r>
        <w:rPr/>
        <w:t>以上员工具有本科及以上学历。同时，公司加强对员工的培训及学术交流，根据市场需求及变化完善员工知识技能 结构，以更好的满足公司战略需要。</w:t>
      </w:r>
    </w:p>
    <w:p>
      <w:pPr>
        <w:pStyle w:val="BodyText"/>
        <w:spacing w:line="405" w:lineRule="auto" w:before="31"/>
        <w:ind w:left="513" w:right="1117"/>
        <w:jc w:val="left"/>
      </w:pPr>
      <w:r>
        <w:rPr>
          <w:rFonts w:ascii="宋体" w:hAnsi="宋体" w:cs="宋体" w:eastAsia="宋体" w:hint="default"/>
          <w:b/>
          <w:bCs/>
        </w:rPr>
        <w:t>（四）技术优势与研发实力</w:t>
      </w:r>
      <w:r>
        <w:rPr>
          <w:rFonts w:ascii="宋体" w:hAnsi="宋体" w:cs="宋体" w:eastAsia="宋体" w:hint="default"/>
          <w:b/>
          <w:bCs/>
          <w:w w:val="99"/>
        </w:rPr>
        <w:t> </w:t>
      </w:r>
      <w:r>
        <w:rPr>
          <w:spacing w:val="-2"/>
        </w:rPr>
        <w:t>公司是国家发改委建设的“网络空间治理技术国家地方联合工程研究中心（深圳）”的主要依托单位，获得“国家规划</w:t>
      </w:r>
    </w:p>
    <w:p>
      <w:pPr>
        <w:pStyle w:val="BodyText"/>
        <w:spacing w:line="233" w:lineRule="exact" w:before="0"/>
        <w:ind w:right="0"/>
        <w:jc w:val="both"/>
      </w:pPr>
      <w:r>
        <w:rPr/>
        <w:t>布局内重点软件企业”，国家密码管理局认定“商用密码产品生产定点单位”，工业和信息化部“计算机信息系统集成资质</w:t>
      </w:r>
    </w:p>
    <w:p>
      <w:pPr>
        <w:pStyle w:val="BodyText"/>
        <w:spacing w:line="364" w:lineRule="auto" w:before="124"/>
        <w:ind w:right="1129"/>
        <w:jc w:val="both"/>
      </w:pPr>
      <w:r>
        <w:rPr>
          <w:spacing w:val="-2"/>
        </w:rPr>
        <w:t>（贰级）”，首批“深圳市自主创新行业龙头企业”，深圳市首批“国家级高新技术企业”等资质和荣誉，并在业内率先通</w:t>
      </w:r>
      <w:r>
        <w:rPr>
          <w:spacing w:val="-65"/>
        </w:rPr>
        <w:t> </w:t>
      </w:r>
      <w:r>
        <w:rPr>
          <w:spacing w:val="-65"/>
        </w:rPr>
      </w:r>
      <w:r>
        <w:rPr/>
        <w:t>过</w:t>
      </w:r>
      <w:r>
        <w:rPr>
          <w:rFonts w:ascii="宋体" w:hAnsi="宋体" w:cs="宋体" w:eastAsia="宋体" w:hint="default"/>
        </w:rPr>
        <w:t>ISO9001</w:t>
      </w:r>
      <w:r>
        <w:rPr/>
        <w:t>：</w:t>
      </w:r>
      <w:r>
        <w:rPr>
          <w:rFonts w:ascii="宋体" w:hAnsi="宋体" w:cs="宋体" w:eastAsia="宋体" w:hint="default"/>
        </w:rPr>
        <w:t>2008</w:t>
      </w:r>
      <w:r>
        <w:rPr/>
        <w:t>质量管理体系认证。</w:t>
      </w:r>
    </w:p>
    <w:p>
      <w:pPr>
        <w:pStyle w:val="BodyText"/>
        <w:spacing w:line="240" w:lineRule="auto" w:before="71"/>
        <w:ind w:left="513" w:right="0"/>
        <w:jc w:val="left"/>
      </w:pPr>
      <w:r>
        <w:rPr/>
        <w:t>亚鸿世纪荣获中国信息通信研究院</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t>年度防范治理电信</w:t>
      </w:r>
      <w:r>
        <w:rPr>
          <w:spacing w:val="-3"/>
        </w:rPr>
        <w:t>网</w:t>
      </w:r>
      <w:r>
        <w:rPr/>
        <w:t>络诈骗优秀支撑厂商殊荣</w:t>
      </w:r>
      <w:r>
        <w:rPr>
          <w:spacing w:val="-82"/>
        </w:rPr>
        <w:t>。</w:t>
      </w:r>
      <w:r>
        <w:rPr/>
        <w:t>亚鸿世纪与北京邮电大学国家网</w:t>
      </w:r>
    </w:p>
    <w:p>
      <w:pPr>
        <w:spacing w:after="0" w:line="240"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1138"/>
        <w:jc w:val="both"/>
      </w:pPr>
      <w:r>
        <w:rPr/>
        <w:t>络安全重点实验室联合成立了“北邮</w:t>
      </w:r>
      <w:r>
        <w:rPr>
          <w:rFonts w:ascii="宋体" w:hAnsi="宋体" w:cs="宋体" w:eastAsia="宋体" w:hint="default"/>
        </w:rPr>
        <w:t>-</w:t>
      </w:r>
      <w:r>
        <w:rPr/>
        <w:t>亚鸿</w:t>
      </w:r>
      <w:r>
        <w:rPr>
          <w:rFonts w:ascii="宋体" w:hAnsi="宋体" w:cs="宋体" w:eastAsia="宋体" w:hint="default"/>
        </w:rPr>
        <w:t>5G</w:t>
      </w:r>
      <w:r>
        <w:rPr/>
        <w:t>安全联合实验室”，携手共建</w:t>
      </w:r>
      <w:r>
        <w:rPr>
          <w:rFonts w:ascii="宋体" w:hAnsi="宋体" w:cs="宋体" w:eastAsia="宋体" w:hint="default"/>
        </w:rPr>
        <w:t>5G</w:t>
      </w:r>
      <w:r>
        <w:rPr/>
        <w:t>安全解决方案。同时，亚鸿世纪还主导起草了 工信部</w:t>
      </w:r>
      <w:r>
        <w:rPr>
          <w:rFonts w:ascii="宋体" w:hAnsi="宋体" w:cs="宋体" w:eastAsia="宋体" w:hint="default"/>
        </w:rPr>
        <w:t>IDC/ISP</w:t>
      </w:r>
      <w:r>
        <w:rPr/>
        <w:t>信息安全管理系统技术要求及接口规范、域名信息安全管理系统技术要求及接口规范、数据核验技术要求及 接口规范等多项标准。</w:t>
      </w:r>
    </w:p>
    <w:p>
      <w:pPr>
        <w:pStyle w:val="BodyText"/>
        <w:spacing w:line="364" w:lineRule="auto" w:before="69"/>
        <w:ind w:right="1135" w:firstLine="360"/>
        <w:jc w:val="both"/>
      </w:pPr>
      <w:r>
        <w:rPr>
          <w:rFonts w:ascii="宋体" w:hAnsi="宋体" w:cs="宋体" w:eastAsia="宋体" w:hint="default"/>
        </w:rPr>
        <w:t>2019</w:t>
      </w:r>
      <w:r>
        <w:rPr/>
        <w:t>年</w:t>
      </w:r>
      <w:r>
        <w:rPr>
          <w:rFonts w:ascii="宋体" w:hAnsi="宋体" w:cs="宋体" w:eastAsia="宋体" w:hint="default"/>
        </w:rPr>
        <w:t>1</w:t>
      </w:r>
      <w:r>
        <w:rPr/>
        <w:t>月，公司作为主要参研单位、任子行景晓军董事长作为主要参与人完成的“大规模网络安全态势分析关键技术 及系统</w:t>
      </w:r>
      <w:r>
        <w:rPr>
          <w:rFonts w:ascii="宋体" w:hAnsi="宋体" w:cs="宋体" w:eastAsia="宋体" w:hint="default"/>
        </w:rPr>
        <w:t>YHSAS</w:t>
      </w:r>
      <w:r>
        <w:rPr/>
        <w:t>”荣获</w:t>
      </w:r>
      <w:r>
        <w:rPr>
          <w:rFonts w:ascii="宋体" w:hAnsi="宋体" w:cs="宋体" w:eastAsia="宋体" w:hint="default"/>
        </w:rPr>
        <w:t>2018</w:t>
      </w:r>
      <w:r>
        <w:rPr/>
        <w:t>年度国家科学技术进步奖二等奖。公司在研发过程中，与第一完成单位中国人民解放军国防科技大 学合作，及时对大规模网络安全态势分析关键技术及系统</w:t>
      </w:r>
      <w:r>
        <w:rPr>
          <w:rFonts w:ascii="宋体" w:hAnsi="宋体" w:cs="宋体" w:eastAsia="宋体" w:hint="default"/>
        </w:rPr>
        <w:t>YHSAS</w:t>
      </w:r>
      <w:r>
        <w:rPr/>
        <w:t>进行成果转化，开发了网络安全态势评估系统、任天行网络 安全管理系统、</w:t>
      </w:r>
      <w:r>
        <w:rPr>
          <w:rFonts w:ascii="宋体" w:hAnsi="宋体" w:cs="宋体" w:eastAsia="宋体" w:hint="default"/>
        </w:rPr>
        <w:t>IDC</w:t>
      </w:r>
      <w:r>
        <w:rPr/>
        <w:t>安全审计和管理系统、下一代统一威胁管理等网络安全产品，并在基础模块的基础上为不同用户定制开 </w:t>
      </w:r>
      <w:r>
        <w:rPr>
          <w:spacing w:val="-2"/>
        </w:rPr>
        <w:t>发了特色业务功能，在运营商、网信办、公安行业、通信管理局、教育行业等各行业安全监管部门广泛应用，取得了显著的</w:t>
      </w:r>
      <w:r>
        <w:rPr>
          <w:spacing w:val="-70"/>
        </w:rPr>
        <w:t> </w:t>
      </w:r>
      <w:r>
        <w:rPr>
          <w:spacing w:val="-70"/>
        </w:rPr>
      </w:r>
      <w:r>
        <w:rPr/>
        <w:t>经济效益和社会效益。</w:t>
      </w:r>
    </w:p>
    <w:p>
      <w:pPr>
        <w:pStyle w:val="BodyText"/>
        <w:spacing w:line="364" w:lineRule="auto" w:before="69"/>
        <w:ind w:right="1136" w:firstLine="360"/>
        <w:jc w:val="both"/>
      </w:pPr>
      <w:r>
        <w:rPr/>
        <w:t>公司坚持自主创新，近年来公司的研发费用支出均占公司营业总收入的</w:t>
      </w:r>
      <w:r>
        <w:rPr>
          <w:rFonts w:ascii="宋体" w:hAnsi="宋体" w:cs="宋体" w:eastAsia="宋体" w:hint="default"/>
        </w:rPr>
        <w:t>10%</w:t>
      </w:r>
      <w:r>
        <w:rPr/>
        <w:t>以上。截止目前公司已拥有注册商标</w:t>
      </w:r>
      <w:r>
        <w:rPr>
          <w:rFonts w:ascii="宋体" w:hAnsi="宋体" w:cs="宋体" w:eastAsia="宋体" w:hint="default"/>
        </w:rPr>
        <w:t>52</w:t>
      </w:r>
      <w:r>
        <w:rPr/>
        <w:t>件， 计算机软件著作权登记证书</w:t>
      </w:r>
      <w:r>
        <w:rPr>
          <w:rFonts w:ascii="宋体" w:hAnsi="宋体" w:cs="宋体" w:eastAsia="宋体" w:hint="default"/>
        </w:rPr>
        <w:t>702</w:t>
      </w:r>
      <w:r>
        <w:rPr/>
        <w:t>件，获得已授权专利</w:t>
      </w:r>
      <w:r>
        <w:rPr>
          <w:rFonts w:ascii="宋体" w:hAnsi="宋体" w:cs="宋体" w:eastAsia="宋体" w:hint="default"/>
        </w:rPr>
        <w:t>59</w:t>
      </w:r>
      <w:r>
        <w:rPr/>
        <w:t>件，其中发明专利</w:t>
      </w:r>
      <w:r>
        <w:rPr>
          <w:rFonts w:ascii="宋体" w:hAnsi="宋体" w:cs="宋体" w:eastAsia="宋体" w:hint="default"/>
        </w:rPr>
        <w:t>46</w:t>
      </w:r>
      <w:r>
        <w:rPr/>
        <w:t>件，外观设计</w:t>
      </w:r>
      <w:r>
        <w:rPr>
          <w:rFonts w:ascii="宋体" w:hAnsi="宋体" w:cs="宋体" w:eastAsia="宋体" w:hint="default"/>
        </w:rPr>
        <w:t>8</w:t>
      </w:r>
      <w:r>
        <w:rPr/>
        <w:t>件，实用新型</w:t>
      </w:r>
      <w:r>
        <w:rPr>
          <w:rFonts w:ascii="宋体" w:hAnsi="宋体" w:cs="宋体" w:eastAsia="宋体" w:hint="default"/>
        </w:rPr>
        <w:t>5</w:t>
      </w:r>
      <w:r>
        <w:rPr/>
        <w:t>件。报告期内，公 司及子公司新增获得的专利</w:t>
      </w:r>
      <w:r>
        <w:rPr>
          <w:rFonts w:ascii="宋体" w:hAnsi="宋体" w:cs="宋体" w:eastAsia="宋体" w:hint="default"/>
        </w:rPr>
        <w:t>21</w:t>
      </w:r>
      <w:r>
        <w:rPr/>
        <w:t>件，获得著作权登记证书</w:t>
      </w:r>
      <w:r>
        <w:rPr>
          <w:rFonts w:ascii="宋体" w:hAnsi="宋体" w:cs="宋体" w:eastAsia="宋体" w:hint="default"/>
        </w:rPr>
        <w:t>93</w:t>
      </w:r>
      <w:r>
        <w:rPr/>
        <w:t>件。新增发明专利情况如下：</w:t>
      </w:r>
    </w:p>
    <w:p>
      <w:pPr>
        <w:spacing w:line="240" w:lineRule="auto" w:before="11"/>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425"/>
        <w:gridCol w:w="994"/>
        <w:gridCol w:w="4122"/>
        <w:gridCol w:w="1690"/>
        <w:gridCol w:w="1395"/>
      </w:tblGrid>
      <w:tr>
        <w:trPr>
          <w:trHeight w:val="34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发证日期</w:t>
            </w:r>
          </w:p>
        </w:tc>
      </w:tr>
      <w:tr>
        <w:trPr>
          <w:trHeight w:val="346"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一种通用</w:t>
            </w:r>
            <w:r>
              <w:rPr>
                <w:rFonts w:ascii="Times New Roman" w:hAnsi="Times New Roman" w:cs="Times New Roman" w:eastAsia="Times New Roman" w:hint="default"/>
                <w:sz w:val="18"/>
                <w:szCs w:val="18"/>
              </w:rPr>
              <w:t>DPI</w:t>
            </w:r>
            <w:r>
              <w:rPr>
                <w:rFonts w:ascii="宋体" w:hAnsi="宋体" w:cs="宋体" w:eastAsia="宋体" w:hint="default"/>
                <w:sz w:val="18"/>
                <w:szCs w:val="18"/>
              </w:rPr>
              <w:t>平台及其构建方法</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0608640.0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42"/>
              <w:jc w:val="left"/>
              <w:rPr>
                <w:rFonts w:ascii="宋体" w:hAnsi="宋体" w:cs="宋体" w:eastAsia="宋体" w:hint="default"/>
                <w:sz w:val="18"/>
                <w:szCs w:val="18"/>
              </w:rPr>
            </w:pPr>
            <w:r>
              <w:rPr>
                <w:rFonts w:ascii="宋体" w:hAnsi="宋体" w:cs="宋体" w:eastAsia="宋体" w:hint="default"/>
                <w:sz w:val="18"/>
                <w:szCs w:val="18"/>
              </w:rPr>
              <w:t>一种用于对海量</w:t>
            </w:r>
            <w:r>
              <w:rPr>
                <w:rFonts w:ascii="Times New Roman" w:hAnsi="Times New Roman" w:cs="Times New Roman" w:eastAsia="Times New Roman" w:hint="default"/>
                <w:sz w:val="18"/>
                <w:szCs w:val="18"/>
              </w:rPr>
              <w:t>DNS</w:t>
            </w:r>
            <w:r>
              <w:rPr>
                <w:rFonts w:ascii="宋体" w:hAnsi="宋体" w:cs="宋体" w:eastAsia="宋体" w:hint="default"/>
                <w:sz w:val="18"/>
                <w:szCs w:val="18"/>
              </w:rPr>
              <w:t>日志进行多维统计分析的方法 及系统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0606547.6</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6"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光纤信息传输方法和系统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2016 1</w:t>
            </w:r>
            <w:r>
              <w:rPr>
                <w:rFonts w:ascii="Times New Roman"/>
                <w:spacing w:val="-6"/>
                <w:sz w:val="18"/>
              </w:rPr>
              <w:t> </w:t>
            </w:r>
            <w:r>
              <w:rPr>
                <w:rFonts w:ascii="Times New Roman"/>
                <w:sz w:val="18"/>
              </w:rPr>
              <w:t>0978916.3</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移动网用户信令数据快速处理方法和系统（同</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KB7-001</w:t>
            </w:r>
            <w:r>
              <w:rPr>
                <w:rFonts w:ascii="宋体" w:hAnsi="宋体" w:cs="宋体" w:eastAsia="宋体" w:hint="default"/>
                <w:sz w:val="18"/>
                <w:szCs w:val="18"/>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 2016 1</w:t>
            </w:r>
            <w:r>
              <w:rPr>
                <w:rFonts w:ascii="Times New Roman"/>
                <w:spacing w:val="-6"/>
                <w:sz w:val="18"/>
              </w:rPr>
              <w:t> </w:t>
            </w:r>
            <w:r>
              <w:rPr>
                <w:rFonts w:ascii="Times New Roman"/>
                <w:sz w:val="18"/>
              </w:rPr>
              <w:t>0982790.7</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346"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基于零拷贝和</w:t>
            </w:r>
            <w:r>
              <w:rPr>
                <w:rFonts w:ascii="Times New Roman" w:hAnsi="Times New Roman" w:cs="Times New Roman" w:eastAsia="Times New Roman" w:hint="default"/>
                <w:sz w:val="18"/>
                <w:szCs w:val="18"/>
              </w:rPr>
              <w:t>Linux</w:t>
            </w:r>
            <w:r>
              <w:rPr>
                <w:rFonts w:ascii="宋体" w:hAnsi="宋体" w:cs="宋体" w:eastAsia="宋体" w:hint="default"/>
                <w:sz w:val="18"/>
                <w:szCs w:val="18"/>
              </w:rPr>
              <w:t>内核的软件流控方法及其系统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0603601.1</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34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一种无线网络中信道扫描的方法及系统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0555208.X</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34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4G</w:t>
            </w:r>
            <w:r>
              <w:rPr>
                <w:rFonts w:ascii="宋体" w:hAnsi="宋体" w:cs="宋体" w:eastAsia="宋体" w:hint="default"/>
                <w:sz w:val="18"/>
                <w:szCs w:val="18"/>
              </w:rPr>
              <w:t>用户信息与应用数据关联的方法及装置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0555488.4</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346"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一种面向宽带网络侧的上网时间管理方法及系统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6"/>
                <w:sz w:val="18"/>
              </w:rPr>
              <w:t> </w:t>
            </w:r>
            <w:r>
              <w:rPr>
                <w:rFonts w:ascii="Times New Roman"/>
                <w:sz w:val="18"/>
              </w:rPr>
              <w:t>0149814.6</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4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WLAN</w:t>
            </w:r>
            <w:r>
              <w:rPr>
                <w:rFonts w:ascii="宋体" w:hAnsi="宋体" w:cs="宋体" w:eastAsia="宋体" w:hint="default"/>
                <w:sz w:val="18"/>
                <w:szCs w:val="18"/>
              </w:rPr>
              <w:t>的信令获取与关联的方法及系统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6"/>
                <w:sz w:val="18"/>
              </w:rPr>
              <w:t> </w:t>
            </w:r>
            <w:r>
              <w:rPr>
                <w:rFonts w:ascii="Times New Roman"/>
                <w:sz w:val="18"/>
              </w:rPr>
              <w:t>0149295.3</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r>
      <w:tr>
        <w:trPr>
          <w:trHeight w:val="346"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VPN</w:t>
            </w:r>
            <w:r>
              <w:rPr>
                <w:rFonts w:ascii="宋体" w:hAnsi="宋体" w:cs="宋体" w:eastAsia="宋体" w:hint="default"/>
                <w:sz w:val="18"/>
                <w:szCs w:val="18"/>
              </w:rPr>
              <w:t>数据的审计方法和装置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2016 1</w:t>
            </w:r>
            <w:r>
              <w:rPr>
                <w:rFonts w:ascii="Times New Roman"/>
                <w:spacing w:val="-6"/>
                <w:sz w:val="18"/>
              </w:rPr>
              <w:t> </w:t>
            </w:r>
            <w:r>
              <w:rPr>
                <w:rFonts w:ascii="Times New Roman"/>
                <w:sz w:val="18"/>
              </w:rPr>
              <w:t>1006032.8</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34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一种可视化的网页信息提取规则的构建方法和装置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 2016 1</w:t>
            </w:r>
            <w:r>
              <w:rPr>
                <w:rFonts w:ascii="Times New Roman"/>
                <w:spacing w:val="-6"/>
                <w:sz w:val="18"/>
              </w:rPr>
              <w:t> </w:t>
            </w:r>
            <w:r>
              <w:rPr>
                <w:rFonts w:ascii="Times New Roman"/>
                <w:sz w:val="18"/>
              </w:rPr>
              <w:t>0956895.5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34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一种集成系统及其自适应通信方法</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6"/>
                <w:sz w:val="18"/>
              </w:rPr>
              <w:t> </w:t>
            </w:r>
            <w:r>
              <w:rPr>
                <w:rFonts w:ascii="Times New Roman"/>
                <w:sz w:val="18"/>
              </w:rPr>
              <w:t>0703207.X</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r>
      <w:tr>
        <w:trPr>
          <w:trHeight w:val="346"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CDN</w:t>
            </w:r>
            <w:r>
              <w:rPr>
                <w:rFonts w:ascii="宋体" w:hAnsi="宋体" w:cs="宋体" w:eastAsia="宋体" w:hint="default"/>
                <w:sz w:val="18"/>
                <w:szCs w:val="18"/>
              </w:rPr>
              <w:t>服务</w:t>
            </w:r>
            <w:r>
              <w:rPr>
                <w:rFonts w:ascii="Times New Roman" w:hAnsi="Times New Roman" w:cs="Times New Roman" w:eastAsia="Times New Roman" w:hint="default"/>
                <w:sz w:val="18"/>
                <w:szCs w:val="18"/>
              </w:rPr>
              <w:t>IP</w:t>
            </w:r>
            <w:r>
              <w:rPr>
                <w:rFonts w:ascii="宋体" w:hAnsi="宋体" w:cs="宋体" w:eastAsia="宋体" w:hint="default"/>
                <w:sz w:val="18"/>
                <w:szCs w:val="18"/>
              </w:rPr>
              <w:t>检测方法和系统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6"/>
                <w:sz w:val="18"/>
              </w:rPr>
              <w:t> </w:t>
            </w:r>
            <w:r>
              <w:rPr>
                <w:rFonts w:ascii="Times New Roman"/>
                <w:sz w:val="18"/>
              </w:rPr>
              <w:t>0677263.0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r>
      <w:tr>
        <w:trPr>
          <w:trHeight w:val="34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面向运营商骨干网的</w:t>
            </w:r>
            <w:r>
              <w:rPr>
                <w:rFonts w:ascii="Times New Roman" w:hAnsi="Times New Roman" w:cs="Times New Roman" w:eastAsia="Times New Roman" w:hint="default"/>
                <w:sz w:val="18"/>
                <w:szCs w:val="18"/>
              </w:rPr>
              <w:t>HTTPS</w:t>
            </w:r>
            <w:r>
              <w:rPr>
                <w:rFonts w:ascii="宋体" w:hAnsi="宋体" w:cs="宋体" w:eastAsia="宋体" w:hint="default"/>
                <w:sz w:val="18"/>
                <w:szCs w:val="18"/>
              </w:rPr>
              <w:t>数据流审计方法和系统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 2016 1</w:t>
            </w:r>
            <w:r>
              <w:rPr>
                <w:rFonts w:ascii="Times New Roman"/>
                <w:spacing w:val="-6"/>
                <w:sz w:val="18"/>
              </w:rPr>
              <w:t> </w:t>
            </w:r>
            <w:r>
              <w:rPr>
                <w:rFonts w:ascii="Times New Roman"/>
                <w:sz w:val="18"/>
              </w:rPr>
              <w:t>0988679.9</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6"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一种网络审计日志的传输保存系统和方法</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2016 1</w:t>
            </w:r>
            <w:r>
              <w:rPr>
                <w:rFonts w:ascii="Times New Roman"/>
                <w:spacing w:val="-6"/>
                <w:sz w:val="18"/>
              </w:rPr>
              <w:t> </w:t>
            </w:r>
            <w:r>
              <w:rPr>
                <w:rFonts w:ascii="Times New Roman"/>
                <w:sz w:val="18"/>
              </w:rPr>
              <w:t>1095169.5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34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一种网络数据审计系统及方法</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6"/>
                <w:sz w:val="18"/>
              </w:rPr>
              <w:t> </w:t>
            </w:r>
            <w:r>
              <w:rPr>
                <w:rFonts w:ascii="Times New Roman"/>
                <w:sz w:val="18"/>
              </w:rPr>
              <w:t>0924912.2</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6"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一种面向大流量环境的文件还原系统以及方法</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2016 1</w:t>
            </w:r>
            <w:r>
              <w:rPr>
                <w:rFonts w:ascii="Times New Roman"/>
                <w:spacing w:val="-6"/>
                <w:sz w:val="18"/>
              </w:rPr>
              <w:t> </w:t>
            </w:r>
            <w:r>
              <w:rPr>
                <w:rFonts w:ascii="Times New Roman"/>
                <w:sz w:val="18"/>
              </w:rPr>
              <w:t>1012537.5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一种采集</w:t>
            </w:r>
            <w:r>
              <w:rPr>
                <w:rFonts w:ascii="Times New Roman" w:hAnsi="Times New Roman" w:cs="Times New Roman" w:eastAsia="Times New Roman" w:hint="default"/>
                <w:sz w:val="18"/>
                <w:szCs w:val="18"/>
              </w:rPr>
              <w:t>iOS</w:t>
            </w:r>
            <w:r>
              <w:rPr>
                <w:rFonts w:ascii="宋体" w:hAnsi="宋体" w:cs="宋体" w:eastAsia="宋体" w:hint="default"/>
                <w:sz w:val="18"/>
                <w:szCs w:val="18"/>
              </w:rPr>
              <w:t>设备的</w:t>
            </w:r>
            <w:r>
              <w:rPr>
                <w:rFonts w:ascii="Times New Roman" w:hAnsi="Times New Roman" w:cs="Times New Roman" w:eastAsia="Times New Roman" w:hint="default"/>
                <w:sz w:val="18"/>
                <w:szCs w:val="18"/>
              </w:rPr>
              <w:t>MAC</w:t>
            </w:r>
            <w:r>
              <w:rPr>
                <w:rFonts w:ascii="宋体" w:hAnsi="宋体" w:cs="宋体" w:eastAsia="宋体" w:hint="default"/>
                <w:sz w:val="18"/>
                <w:szCs w:val="18"/>
              </w:rPr>
              <w:t>地址的方法</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 2016 1</w:t>
            </w:r>
            <w:r>
              <w:rPr>
                <w:rFonts w:ascii="Times New Roman"/>
                <w:spacing w:val="-6"/>
                <w:sz w:val="18"/>
              </w:rPr>
              <w:t> </w:t>
            </w:r>
            <w:r>
              <w:rPr>
                <w:rFonts w:ascii="Times New Roman"/>
                <w:sz w:val="18"/>
              </w:rPr>
              <w:t>1115266.6</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一种高覆盖度且准确的域名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对应关系获取方法及 装置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2017 1</w:t>
            </w:r>
            <w:r>
              <w:rPr>
                <w:rFonts w:ascii="Times New Roman"/>
                <w:spacing w:val="-6"/>
                <w:sz w:val="18"/>
              </w:rPr>
              <w:t> </w:t>
            </w:r>
            <w:r>
              <w:rPr>
                <w:rFonts w:ascii="Times New Roman"/>
                <w:sz w:val="18"/>
              </w:rPr>
              <w:t>0599183.7</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739"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移动网用户信令数据快速处理方法和系统（同</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B7-042</w:t>
            </w:r>
            <w:r>
              <w:rPr>
                <w:rFonts w:ascii="宋体" w:hAnsi="宋体" w:cs="宋体" w:eastAsia="宋体" w:hint="default"/>
                <w:sz w:val="18"/>
                <w:szCs w:val="18"/>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 2016 1</w:t>
            </w:r>
            <w:r>
              <w:rPr>
                <w:rFonts w:ascii="Times New Roman"/>
                <w:spacing w:val="-6"/>
                <w:sz w:val="18"/>
              </w:rPr>
              <w:t> </w:t>
            </w:r>
            <w:r>
              <w:rPr>
                <w:rFonts w:ascii="Times New Roman"/>
                <w:sz w:val="18"/>
              </w:rPr>
              <w:t>0982790.7</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427"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面向运营商骨干网的</w:t>
            </w:r>
            <w:r>
              <w:rPr>
                <w:rFonts w:ascii="Times New Roman" w:hAnsi="Times New Roman" w:cs="Times New Roman" w:eastAsia="Times New Roman" w:hint="default"/>
                <w:sz w:val="18"/>
                <w:szCs w:val="18"/>
              </w:rPr>
              <w:t>HTTPS</w:t>
            </w:r>
            <w:r>
              <w:rPr>
                <w:rFonts w:ascii="宋体" w:hAnsi="宋体" w:cs="宋体" w:eastAsia="宋体" w:hint="default"/>
                <w:sz w:val="18"/>
                <w:szCs w:val="18"/>
              </w:rPr>
              <w:t>数据流审计方法和系统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 2016 1</w:t>
            </w:r>
            <w:r>
              <w:rPr>
                <w:rFonts w:ascii="Times New Roman"/>
                <w:spacing w:val="-6"/>
                <w:sz w:val="18"/>
              </w:rPr>
              <w:t> </w:t>
            </w:r>
            <w:r>
              <w:rPr>
                <w:rFonts w:ascii="Times New Roman"/>
                <w:sz w:val="18"/>
              </w:rPr>
              <w:t>0988679.9</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17"/>
        <w:jc w:val="left"/>
        <w:rPr>
          <w:b w:val="0"/>
          <w:bCs w:val="0"/>
        </w:rPr>
      </w:pPr>
      <w:bookmarkStart w:name="_TOC_250009" w:id="22"/>
      <w:bookmarkStart w:name="第四节经营情况讨论与分析" w:id="23"/>
      <w:r>
        <w:rPr>
          <w:b w:val="0"/>
          <w:bCs w:val="0"/>
        </w:rPr>
      </w:r>
      <w:r>
        <w:rPr/>
        <w:t>第四节经营情况讨论与分析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17"/>
        <w:jc w:val="left"/>
        <w:rPr>
          <w:b w:val="0"/>
          <w:bCs w:val="0"/>
        </w:rPr>
      </w:pPr>
      <w:bookmarkStart w:name="一、概述" w:id="24"/>
      <w:bookmarkEnd w:id="24"/>
      <w:r>
        <w:rPr>
          <w:b w:val="0"/>
          <w:bCs w:val="0"/>
        </w:rPr>
      </w:r>
      <w:r>
        <w:rPr/>
        <w:t>一、概述</w:t>
      </w:r>
      <w:r>
        <w:rPr>
          <w:b w:val="0"/>
          <w:bCs w:val="0"/>
        </w:rPr>
      </w:r>
    </w:p>
    <w:p>
      <w:pPr>
        <w:spacing w:line="240" w:lineRule="auto" w:before="4"/>
        <w:rPr>
          <w:rFonts w:ascii="宋体" w:hAnsi="宋体" w:cs="宋体" w:eastAsia="宋体" w:hint="default"/>
          <w:b/>
          <w:bCs/>
          <w:sz w:val="28"/>
          <w:szCs w:val="28"/>
        </w:rPr>
      </w:pPr>
    </w:p>
    <w:p>
      <w:pPr>
        <w:pStyle w:val="Heading5"/>
        <w:spacing w:line="240" w:lineRule="auto" w:before="0"/>
        <w:ind w:left="152" w:right="1117"/>
        <w:jc w:val="left"/>
        <w:rPr>
          <w:b w:val="0"/>
          <w:bCs w:val="0"/>
        </w:rPr>
      </w:pPr>
      <w:r>
        <w:rPr/>
        <w:t>（一）经营业绩方面</w:t>
      </w:r>
      <w:r>
        <w:rPr>
          <w:b w:val="0"/>
          <w:bCs w:val="0"/>
        </w:rPr>
      </w:r>
    </w:p>
    <w:p>
      <w:pPr>
        <w:pStyle w:val="BodyText"/>
        <w:spacing w:line="364" w:lineRule="auto" w:before="122"/>
        <w:ind w:right="1134" w:firstLine="360"/>
        <w:jc w:val="both"/>
      </w:pPr>
      <w:r>
        <w:rPr>
          <w:spacing w:val="-2"/>
        </w:rPr>
        <w:t>报告期内，公司实现营业收入</w:t>
      </w:r>
      <w:r>
        <w:rPr>
          <w:rFonts w:ascii="宋体" w:hAnsi="宋体" w:cs="宋体" w:eastAsia="宋体" w:hint="default"/>
          <w:spacing w:val="-2"/>
        </w:rPr>
        <w:t>99,625.58</w:t>
      </w:r>
      <w:r>
        <w:rPr>
          <w:spacing w:val="-2"/>
        </w:rPr>
        <w:t>万元，同比减少</w:t>
      </w:r>
      <w:r>
        <w:rPr>
          <w:rFonts w:ascii="宋体" w:hAnsi="宋体" w:cs="宋体" w:eastAsia="宋体" w:hint="default"/>
          <w:spacing w:val="-2"/>
        </w:rPr>
        <w:t>15.51%</w:t>
      </w:r>
      <w:r>
        <w:rPr>
          <w:spacing w:val="-2"/>
        </w:rPr>
        <w:t>；实现营业利润</w:t>
      </w:r>
      <w:r>
        <w:rPr>
          <w:rFonts w:ascii="宋体" w:hAnsi="宋体" w:cs="宋体" w:eastAsia="宋体" w:hint="default"/>
          <w:spacing w:val="-2"/>
        </w:rPr>
        <w:t>-20,860.24</w:t>
      </w:r>
      <w:r>
        <w:rPr>
          <w:spacing w:val="-2"/>
        </w:rPr>
        <w:t>万元，同比减少</w:t>
      </w:r>
      <w:r>
        <w:rPr>
          <w:rFonts w:ascii="宋体" w:hAnsi="宋体" w:cs="宋体" w:eastAsia="宋体" w:hint="default"/>
          <w:spacing w:val="-2"/>
        </w:rPr>
        <w:t>227.61%</w:t>
      </w:r>
      <w:r>
        <w:rPr>
          <w:spacing w:val="-2"/>
        </w:rPr>
        <w:t>；实</w:t>
      </w:r>
      <w:r>
        <w:rPr>
          <w:spacing w:val="-17"/>
        </w:rPr>
        <w:t> </w:t>
      </w:r>
      <w:r>
        <w:rPr/>
        <w:t>现利润总额</w:t>
      </w:r>
      <w:r>
        <w:rPr>
          <w:rFonts w:ascii="宋体" w:hAnsi="宋体" w:cs="宋体" w:eastAsia="宋体" w:hint="default"/>
        </w:rPr>
        <w:t>-9,734.01</w:t>
      </w:r>
      <w:r>
        <w:rPr/>
        <w:t>万元，同比减少</w:t>
      </w:r>
      <w:r>
        <w:rPr>
          <w:rFonts w:ascii="宋体" w:hAnsi="宋体" w:cs="宋体" w:eastAsia="宋体" w:hint="default"/>
        </w:rPr>
        <w:t>141.01%</w:t>
      </w:r>
      <w:r>
        <w:rPr/>
        <w:t>；实现净利润</w:t>
      </w:r>
      <w:r>
        <w:rPr>
          <w:rFonts w:ascii="宋体" w:hAnsi="宋体" w:cs="宋体" w:eastAsia="宋体" w:hint="default"/>
        </w:rPr>
        <w:t>-10,116.37</w:t>
      </w:r>
      <w:r>
        <w:rPr/>
        <w:t>万元，同比减少</w:t>
      </w:r>
      <w:r>
        <w:rPr>
          <w:rFonts w:ascii="宋体" w:hAnsi="宋体" w:cs="宋体" w:eastAsia="宋体" w:hint="default"/>
        </w:rPr>
        <w:t>147.40%</w:t>
      </w:r>
      <w:r>
        <w:rPr/>
        <w:t>；实现归属于上市公司股东 的净利润</w:t>
      </w:r>
      <w:r>
        <w:rPr>
          <w:rFonts w:ascii="宋体" w:hAnsi="宋体" w:cs="宋体" w:eastAsia="宋体" w:hint="default"/>
        </w:rPr>
        <w:t>-10,124.67</w:t>
      </w:r>
      <w:r>
        <w:rPr/>
        <w:t>万元，同比减少</w:t>
      </w:r>
      <w:r>
        <w:rPr>
          <w:rFonts w:ascii="宋体" w:hAnsi="宋体" w:cs="宋体" w:eastAsia="宋体" w:hint="default"/>
        </w:rPr>
        <w:t>147.21%</w:t>
      </w:r>
      <w:r>
        <w:rPr/>
        <w:t>；实现经营活动产生的现金流量净额</w:t>
      </w:r>
      <w:r>
        <w:rPr>
          <w:rFonts w:ascii="宋体" w:hAnsi="宋体" w:cs="宋体" w:eastAsia="宋体" w:hint="default"/>
        </w:rPr>
        <w:t>354.62</w:t>
      </w:r>
      <w:r>
        <w:rPr/>
        <w:t>万元。</w:t>
      </w:r>
    </w:p>
    <w:p>
      <w:pPr>
        <w:pStyle w:val="BodyText"/>
        <w:spacing w:line="364" w:lineRule="auto" w:before="71"/>
        <w:ind w:right="1124" w:firstLine="360"/>
        <w:jc w:val="left"/>
      </w:pPr>
      <w:r>
        <w:rPr/>
        <w:t>亚鸿世纪</w:t>
      </w:r>
      <w:r>
        <w:rPr>
          <w:rFonts w:ascii="宋体" w:hAnsi="宋体" w:cs="宋体" w:eastAsia="宋体" w:hint="default"/>
        </w:rPr>
        <w:t>2019</w:t>
      </w:r>
      <w:r>
        <w:rPr/>
        <w:t>年实现营业收入</w:t>
      </w:r>
      <w:r>
        <w:rPr>
          <w:rFonts w:ascii="宋体" w:hAnsi="宋体" w:cs="宋体" w:eastAsia="宋体" w:hint="default"/>
        </w:rPr>
        <w:t>32,672.07</w:t>
      </w:r>
      <w:r>
        <w:rPr/>
        <w:t>万元，较去年同期增长</w:t>
      </w:r>
      <w:r>
        <w:rPr>
          <w:rFonts w:ascii="宋体" w:hAnsi="宋体" w:cs="宋体" w:eastAsia="宋体" w:hint="default"/>
        </w:rPr>
        <w:t>1.69%</w:t>
      </w:r>
      <w:r>
        <w:rPr/>
        <w:t>，实现净利润</w:t>
      </w:r>
      <w:r>
        <w:rPr>
          <w:rFonts w:ascii="宋体" w:hAnsi="宋体" w:cs="宋体" w:eastAsia="宋体" w:hint="default"/>
        </w:rPr>
        <w:t>6,394.87</w:t>
      </w:r>
      <w:r>
        <w:rPr/>
        <w:t>万元，较去年同期增长 </w:t>
      </w:r>
      <w:r>
        <w:rPr>
          <w:rFonts w:ascii="宋体" w:hAnsi="宋体" w:cs="宋体" w:eastAsia="宋体" w:hint="default"/>
          <w:spacing w:val="-2"/>
        </w:rPr>
        <w:t>17.09%</w:t>
      </w:r>
      <w:r>
        <w:rPr>
          <w:spacing w:val="-2"/>
        </w:rPr>
        <w:t>，完成业绩承诺。亚鸿世纪作为公司在网安领域的主要投资标的，产品协同、文化融合均取得了非常好的效果。</w:t>
      </w:r>
      <w:r>
        <w:rPr>
          <w:rFonts w:ascii="宋体" w:hAnsi="宋体" w:cs="宋体" w:eastAsia="宋体" w:hint="default"/>
          <w:spacing w:val="-2"/>
        </w:rPr>
        <w:t>2019</w:t>
      </w:r>
      <w:r>
        <w:rPr>
          <w:rFonts w:ascii="宋体" w:hAnsi="宋体" w:cs="宋体" w:eastAsia="宋体" w:hint="default"/>
          <w:spacing w:val="-54"/>
        </w:rPr>
        <w:t> </w:t>
      </w:r>
      <w:r>
        <w:rPr>
          <w:spacing w:val="-2"/>
        </w:rPr>
        <w:t>年亚鸿世纪净利润增长幅度大于营业收入增长幅度，主要系毛利率增长所致，有如下</w:t>
      </w:r>
      <w:r>
        <w:rPr>
          <w:rFonts w:ascii="宋体" w:hAnsi="宋体" w:cs="宋体" w:eastAsia="宋体" w:hint="default"/>
          <w:spacing w:val="-2"/>
        </w:rPr>
        <w:t>3</w:t>
      </w:r>
      <w:r>
        <w:rPr>
          <w:spacing w:val="-2"/>
        </w:rPr>
        <w:t>个原因：</w:t>
      </w:r>
      <w:r>
        <w:rPr>
          <w:rFonts w:ascii="宋体" w:hAnsi="宋体" w:cs="宋体" w:eastAsia="宋体" w:hint="default"/>
          <w:spacing w:val="-2"/>
        </w:rPr>
        <w:t>1</w:t>
      </w:r>
      <w:r>
        <w:rPr>
          <w:spacing w:val="-2"/>
        </w:rPr>
        <w:t>）新产品步入收获期。</w:t>
      </w:r>
      <w:r>
        <w:rPr>
          <w:rFonts w:ascii="宋体" w:hAnsi="宋体" w:cs="宋体" w:eastAsia="宋体" w:hint="default"/>
          <w:spacing w:val="-2"/>
        </w:rPr>
        <w:t>2018</w:t>
      </w:r>
      <w:r>
        <w:rPr>
          <w:rFonts w:ascii="宋体" w:hAnsi="宋体" w:cs="宋体" w:eastAsia="宋体" w:hint="default"/>
          <w:spacing w:val="-58"/>
        </w:rPr>
        <w:t> </w:t>
      </w:r>
      <w:r>
        <w:rPr>
          <w:rFonts w:ascii="宋体" w:hAnsi="宋体" w:cs="宋体" w:eastAsia="宋体" w:hint="default"/>
          <w:spacing w:val="-58"/>
        </w:rPr>
      </w:r>
      <w:r>
        <w:rPr/>
        <w:t>年度亚鸿世纪部分新产品为了抢占市场，前期投入较大，</w:t>
      </w:r>
      <w:r>
        <w:rPr>
          <w:rFonts w:ascii="宋体" w:hAnsi="宋体" w:cs="宋体" w:eastAsia="宋体" w:hint="default"/>
        </w:rPr>
        <w:t>2019</w:t>
      </w:r>
      <w:r>
        <w:rPr/>
        <w:t>年度该类业务趋于稳定，提升了其毛利率；</w:t>
      </w:r>
      <w:r>
        <w:rPr>
          <w:rFonts w:ascii="宋体" w:hAnsi="宋体" w:cs="宋体" w:eastAsia="宋体" w:hint="default"/>
        </w:rPr>
        <w:t>2</w:t>
      </w:r>
      <w:r>
        <w:rPr/>
        <w:t>）</w:t>
      </w:r>
      <w:r>
        <w:rPr>
          <w:rFonts w:ascii="宋体" w:hAnsi="宋体" w:cs="宋体" w:eastAsia="宋体" w:hint="default"/>
        </w:rPr>
        <w:t>2019</w:t>
      </w:r>
      <w:r>
        <w:rPr/>
        <w:t>年亚鸿世</w:t>
      </w:r>
      <w:r>
        <w:rPr>
          <w:spacing w:val="-85"/>
        </w:rPr>
        <w:t> </w:t>
      </w:r>
      <w:r>
        <w:rPr/>
        <w:t>纪低毛利率的反欺诈产品类产品占比下降，高毛利率类的软件收入占比提升，提升了其毛利率水平；</w:t>
      </w:r>
      <w:r>
        <w:rPr>
          <w:rFonts w:ascii="宋体" w:hAnsi="宋体" w:cs="宋体" w:eastAsia="宋体" w:hint="default"/>
        </w:rPr>
        <w:t>3</w:t>
      </w:r>
      <w:r>
        <w:rPr/>
        <w:t>）亚鸿世纪还通过研 发创新，大幅提高了产品的处理性能，一定程度的降低了硬件采购成本，从而提升了毛利率水平。</w:t>
      </w:r>
    </w:p>
    <w:p>
      <w:pPr>
        <w:pStyle w:val="BodyText"/>
        <w:spacing w:line="364" w:lineRule="auto" w:before="69"/>
        <w:ind w:right="1140" w:firstLine="360"/>
        <w:jc w:val="both"/>
      </w:pPr>
      <w:r>
        <w:rPr/>
        <w:t>公司本体网络安全业务实现收入</w:t>
      </w:r>
      <w:r>
        <w:rPr>
          <w:rFonts w:ascii="宋体" w:hAnsi="宋体" w:cs="宋体" w:eastAsia="宋体" w:hint="default"/>
        </w:rPr>
        <w:t>3.96</w:t>
      </w:r>
      <w:r>
        <w:rPr/>
        <w:t>亿元，同比下滑</w:t>
      </w:r>
      <w:r>
        <w:rPr>
          <w:rFonts w:ascii="宋体" w:hAnsi="宋体" w:cs="宋体" w:eastAsia="宋体" w:hint="default"/>
        </w:rPr>
        <w:t>27.78%</w:t>
      </w:r>
      <w:r>
        <w:rPr/>
        <w:t>，主要系：</w:t>
      </w:r>
      <w:r>
        <w:rPr>
          <w:rFonts w:ascii="宋体" w:hAnsi="宋体" w:cs="宋体" w:eastAsia="宋体" w:hint="default"/>
        </w:rPr>
        <w:t>1</w:t>
      </w:r>
      <w:r>
        <w:rPr/>
        <w:t>）上年同期公司在网络安全领域有若干重大涉 密项目落地，而今年客户此类业务处于项目预案阶段，未进行项目招标；</w:t>
      </w:r>
      <w:r>
        <w:rPr>
          <w:rFonts w:ascii="宋体" w:hAnsi="宋体" w:cs="宋体" w:eastAsia="宋体" w:hint="default"/>
        </w:rPr>
        <w:t>2</w:t>
      </w:r>
      <w:r>
        <w:rPr/>
        <w:t>）国内网络安全业务传统产品收入下滑，新产品 贡献收入较少，导致公司本体网络安全产品收入和净利润均有所下滑。</w:t>
      </w:r>
    </w:p>
    <w:p>
      <w:pPr>
        <w:pStyle w:val="BodyText"/>
        <w:spacing w:line="367" w:lineRule="auto" w:before="69"/>
        <w:ind w:right="1117" w:firstLine="360"/>
        <w:jc w:val="left"/>
      </w:pPr>
      <w:r>
        <w:rPr>
          <w:spacing w:val="-2"/>
        </w:rPr>
        <w:t>网娱业务方面，实现营业收入</w:t>
      </w:r>
      <w:r>
        <w:rPr>
          <w:rFonts w:ascii="宋体" w:hAnsi="宋体" w:cs="宋体" w:eastAsia="宋体" w:hint="default"/>
          <w:spacing w:val="-2"/>
        </w:rPr>
        <w:t>2.68</w:t>
      </w:r>
      <w:r>
        <w:rPr>
          <w:spacing w:val="-2"/>
        </w:rPr>
        <w:t>亿元，同比下滑</w:t>
      </w:r>
      <w:r>
        <w:rPr>
          <w:rFonts w:ascii="宋体" w:hAnsi="宋体" w:cs="宋体" w:eastAsia="宋体" w:hint="default"/>
          <w:spacing w:val="-2"/>
        </w:rPr>
        <w:t>11.27%</w:t>
      </w:r>
      <w:r>
        <w:rPr>
          <w:spacing w:val="-2"/>
        </w:rPr>
        <w:t>，毛利率提升</w:t>
      </w:r>
      <w:r>
        <w:rPr>
          <w:rFonts w:ascii="宋体" w:hAnsi="宋体" w:cs="宋体" w:eastAsia="宋体" w:hint="default"/>
          <w:spacing w:val="-2"/>
        </w:rPr>
        <w:t>18.39%</w:t>
      </w:r>
      <w:r>
        <w:rPr>
          <w:spacing w:val="-2"/>
        </w:rPr>
        <w:t>。毛利率上升的主要原因是泡椒思志的营</w:t>
      </w:r>
      <w:r>
        <w:rPr/>
        <w:t> 业成本大幅下降，主要是因为其</w:t>
      </w:r>
      <w:r>
        <w:rPr>
          <w:rFonts w:ascii="宋体" w:hAnsi="宋体" w:cs="宋体" w:eastAsia="宋体" w:hint="default"/>
        </w:rPr>
        <w:t>2018</w:t>
      </w:r>
      <w:r>
        <w:rPr/>
        <w:t>年主推的独代游戏，推广费较高，</w:t>
      </w:r>
      <w:r>
        <w:rPr>
          <w:rFonts w:ascii="宋体" w:hAnsi="宋体" w:cs="宋体" w:eastAsia="宋体" w:hint="default"/>
        </w:rPr>
        <w:t>2019</w:t>
      </w:r>
      <w:r>
        <w:rPr/>
        <w:t>年逐渐减少独代游戏推广，推广费大幅减少。</w:t>
      </w:r>
    </w:p>
    <w:p>
      <w:pPr>
        <w:pStyle w:val="BodyText"/>
        <w:spacing w:line="364" w:lineRule="auto" w:before="68"/>
        <w:ind w:right="1124" w:firstLine="286"/>
        <w:jc w:val="left"/>
      </w:pPr>
      <w:r>
        <w:rPr/>
        <w:t>泡椒思志</w:t>
      </w:r>
      <w:r>
        <w:rPr>
          <w:rFonts w:ascii="宋体" w:hAnsi="宋体" w:cs="宋体" w:eastAsia="宋体" w:hint="default"/>
        </w:rPr>
        <w:t>2019</w:t>
      </w:r>
      <w:r>
        <w:rPr/>
        <w:t>年实现营业收入</w:t>
      </w:r>
      <w:r>
        <w:rPr>
          <w:rFonts w:ascii="宋体" w:hAnsi="宋体" w:cs="宋体" w:eastAsia="宋体" w:hint="default"/>
        </w:rPr>
        <w:t>24,959.41</w:t>
      </w:r>
      <w:r>
        <w:rPr/>
        <w:t>万元，较去年同期减少</w:t>
      </w:r>
      <w:r>
        <w:rPr>
          <w:rFonts w:ascii="宋体" w:hAnsi="宋体" w:cs="宋体" w:eastAsia="宋体" w:hint="default"/>
        </w:rPr>
        <w:t>4.87%</w:t>
      </w:r>
      <w:r>
        <w:rPr/>
        <w:t>，实现净利润</w:t>
      </w:r>
      <w:r>
        <w:rPr>
          <w:rFonts w:ascii="宋体" w:hAnsi="宋体" w:cs="宋体" w:eastAsia="宋体" w:hint="default"/>
        </w:rPr>
        <w:t>1,118.52</w:t>
      </w:r>
      <w:r>
        <w:rPr/>
        <w:t>万元，较去年同期减少 </w:t>
      </w:r>
      <w:r>
        <w:rPr>
          <w:rFonts w:ascii="宋体" w:hAnsi="宋体" w:cs="宋体" w:eastAsia="宋体" w:hint="default"/>
        </w:rPr>
        <w:t>68.35%</w:t>
      </w:r>
      <w:r>
        <w:rPr/>
        <w:t>。泡椒思志</w:t>
      </w:r>
      <w:r>
        <w:rPr>
          <w:rFonts w:ascii="宋体" w:hAnsi="宋体" w:cs="宋体" w:eastAsia="宋体" w:hint="default"/>
        </w:rPr>
        <w:t>2019</w:t>
      </w:r>
      <w:r>
        <w:rPr/>
        <w:t>年利润下滑主要系：</w:t>
      </w:r>
      <w:r>
        <w:rPr>
          <w:rFonts w:ascii="宋体" w:hAnsi="宋体" w:cs="宋体" w:eastAsia="宋体" w:hint="default"/>
        </w:rPr>
        <w:t>1</w:t>
      </w:r>
      <w:r>
        <w:rPr/>
        <w:t>）其独代业务</w:t>
      </w:r>
      <w:r>
        <w:rPr>
          <w:rFonts w:ascii="宋体" w:hAnsi="宋体" w:cs="宋体" w:eastAsia="宋体" w:hint="default"/>
        </w:rPr>
        <w:t>2019</w:t>
      </w:r>
      <w:r>
        <w:rPr/>
        <w:t>年发展不顺利，无新独代游戏发行上线，并且</w:t>
      </w:r>
      <w:r>
        <w:rPr>
          <w:rFonts w:ascii="宋体" w:hAnsi="宋体" w:cs="宋体" w:eastAsia="宋体" w:hint="default"/>
        </w:rPr>
        <w:t>2019</w:t>
      </w:r>
      <w:r>
        <w:rPr/>
        <w:t>年联运业 务新游戏上线较少，导致其收入和利润下滑；</w:t>
      </w:r>
      <w:r>
        <w:rPr>
          <w:rFonts w:ascii="宋体" w:hAnsi="宋体" w:cs="宋体" w:eastAsia="宋体" w:hint="default"/>
        </w:rPr>
        <w:t>2</w:t>
      </w:r>
      <w:r>
        <w:rPr/>
        <w:t>）泡椒思志净利润下滑幅度大于收入下滑幅度的原因还包括因其联运业务推 广费支出增加，整体人力成本等成本费用的增加等因素；</w:t>
      </w:r>
      <w:r>
        <w:rPr>
          <w:rFonts w:ascii="宋体" w:hAnsi="宋体" w:cs="宋体" w:eastAsia="宋体" w:hint="default"/>
        </w:rPr>
        <w:t>3</w:t>
      </w:r>
      <w:r>
        <w:rPr/>
        <w:t>）对泡椒思志部分应收账款进行计提，并且对未达到预期的游戏 的版权金进行摊销处理等原因也导致其利润下滑。</w:t>
      </w:r>
    </w:p>
    <w:p>
      <w:pPr>
        <w:pStyle w:val="BodyText"/>
        <w:spacing w:line="364" w:lineRule="auto" w:before="28"/>
        <w:ind w:right="1127" w:firstLine="286"/>
        <w:jc w:val="both"/>
      </w:pPr>
      <w:r>
        <w:rPr>
          <w:spacing w:val="-1"/>
        </w:rPr>
        <w:t>泡椒思志未完成</w:t>
      </w:r>
      <w:r>
        <w:rPr>
          <w:rFonts w:ascii="宋体" w:hAnsi="宋体" w:cs="宋体" w:eastAsia="宋体" w:hint="default"/>
          <w:spacing w:val="-1"/>
        </w:rPr>
        <w:t>2019</w:t>
      </w:r>
      <w:r>
        <w:rPr>
          <w:spacing w:val="-1"/>
        </w:rPr>
        <w:t>年承诺业绩，根据《企业会计准则》及公司会计政策等相关规定，本着谨慎性原则，公司对其商誉</w:t>
      </w:r>
      <w:r>
        <w:rPr/>
        <w:t> </w:t>
      </w:r>
      <w:r>
        <w:rPr>
          <w:spacing w:val="-2"/>
        </w:rPr>
        <w:t>等资产进行了全面充分的清查、分析和评估，对</w:t>
      </w:r>
      <w:r>
        <w:rPr>
          <w:rFonts w:ascii="宋体" w:hAnsi="宋体" w:cs="宋体" w:eastAsia="宋体" w:hint="default"/>
          <w:spacing w:val="-2"/>
        </w:rPr>
        <w:t>2019</w:t>
      </w:r>
      <w:r>
        <w:rPr>
          <w:spacing w:val="-2"/>
        </w:rPr>
        <w:t>年度</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日合并会计报表范围内相关商誉进行了减值测试。减值测试</w:t>
      </w:r>
      <w:r>
        <w:rPr>
          <w:spacing w:val="-61"/>
        </w:rPr>
        <w:t> </w:t>
      </w:r>
      <w:r>
        <w:rPr>
          <w:spacing w:val="-61"/>
        </w:rPr>
      </w:r>
      <w:r>
        <w:rPr>
          <w:spacing w:val="-6"/>
        </w:rPr>
        <w:t>结果表明，在</w:t>
      </w:r>
      <w:r>
        <w:rPr>
          <w:rFonts w:ascii="宋体" w:hAnsi="宋体" w:cs="宋体" w:eastAsia="宋体" w:hint="default"/>
          <w:spacing w:val="-6"/>
        </w:rPr>
        <w:t>2019</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日，公司需要对泡椒思志计提商誉减值准备</w:t>
      </w:r>
      <w:r>
        <w:rPr>
          <w:rFonts w:ascii="宋体" w:hAnsi="宋体" w:cs="宋体" w:eastAsia="宋体" w:hint="default"/>
          <w:spacing w:val="-6"/>
        </w:rPr>
        <w:t>25</w:t>
      </w:r>
      <w:r>
        <w:rPr>
          <w:spacing w:val="-6"/>
        </w:rPr>
        <w:t>，</w:t>
      </w:r>
      <w:r>
        <w:rPr>
          <w:rFonts w:ascii="宋体" w:hAnsi="宋体" w:cs="宋体" w:eastAsia="宋体" w:hint="default"/>
          <w:spacing w:val="-6"/>
        </w:rPr>
        <w:t>104.48</w:t>
      </w:r>
      <w:r>
        <w:rPr>
          <w:spacing w:val="-6"/>
        </w:rPr>
        <w:t>万元，本次商誉计提减值准备计入公司</w:t>
      </w:r>
      <w:r>
        <w:rPr>
          <w:spacing w:val="7"/>
        </w:rPr>
        <w:t> </w:t>
      </w:r>
      <w:r>
        <w:rPr>
          <w:rFonts w:ascii="宋体" w:hAnsi="宋体" w:cs="宋体" w:eastAsia="宋体" w:hint="default"/>
        </w:rPr>
        <w:t>2019 </w:t>
      </w:r>
      <w:r>
        <w:rPr>
          <w:spacing w:val="-2"/>
        </w:rPr>
        <w:t>年度合并损益，导致公司</w:t>
      </w:r>
      <w:r>
        <w:rPr>
          <w:rFonts w:ascii="宋体" w:hAnsi="宋体" w:cs="宋体" w:eastAsia="宋体" w:hint="default"/>
          <w:spacing w:val="-2"/>
        </w:rPr>
        <w:t>2019</w:t>
      </w:r>
      <w:r>
        <w:rPr>
          <w:spacing w:val="-2"/>
        </w:rPr>
        <w:t>年度合并报表归属于上市公司股东的净利润减少</w:t>
      </w:r>
      <w:r>
        <w:rPr>
          <w:rFonts w:ascii="宋体" w:hAnsi="宋体" w:cs="宋体" w:eastAsia="宋体" w:hint="default"/>
          <w:spacing w:val="-2"/>
        </w:rPr>
        <w:t>25</w:t>
      </w:r>
      <w:r>
        <w:rPr>
          <w:spacing w:val="-2"/>
        </w:rPr>
        <w:t>，</w:t>
      </w:r>
      <w:r>
        <w:rPr>
          <w:rFonts w:ascii="宋体" w:hAnsi="宋体" w:cs="宋体" w:eastAsia="宋体" w:hint="default"/>
          <w:spacing w:val="-2"/>
        </w:rPr>
        <w:t>104.48</w:t>
      </w:r>
      <w:r>
        <w:rPr>
          <w:spacing w:val="-2"/>
        </w:rPr>
        <w:t>万元。本次计提相关商誉减值准备</w:t>
      </w:r>
      <w:r>
        <w:rPr>
          <w:spacing w:val="-53"/>
        </w:rPr>
        <w:t> </w:t>
      </w:r>
      <w:r>
        <w:rPr>
          <w:spacing w:val="-53"/>
        </w:rPr>
      </w:r>
      <w:r>
        <w:rPr>
          <w:spacing w:val="-2"/>
        </w:rPr>
        <w:t>是基于会计谨慎性原则而做出的，依据充分，计提商誉减值准备后，能够公允地反映公司资产状况，使公司关于资产价值的</w:t>
      </w:r>
      <w:r>
        <w:rPr>
          <w:spacing w:val="-63"/>
        </w:rPr>
        <w:t> </w:t>
      </w:r>
      <w:r>
        <w:rPr>
          <w:spacing w:val="-63"/>
        </w:rPr>
      </w:r>
      <w:r>
        <w:rPr/>
        <w:t>会计信息更加真实可靠，更具合理性。</w:t>
      </w:r>
    </w:p>
    <w:p>
      <w:pPr>
        <w:pStyle w:val="BodyText"/>
        <w:spacing w:line="364" w:lineRule="auto" w:before="28"/>
        <w:ind w:right="1043" w:firstLine="286"/>
        <w:jc w:val="left"/>
      </w:pPr>
      <w:r>
        <w:rPr/>
        <w:t>唐人数码</w:t>
      </w:r>
      <w:r>
        <w:rPr>
          <w:rFonts w:ascii="宋体" w:hAnsi="宋体" w:cs="宋体" w:eastAsia="宋体" w:hint="default"/>
        </w:rPr>
        <w:t>2019</w:t>
      </w:r>
      <w:r>
        <w:rPr/>
        <w:t>年实现营业收入</w:t>
      </w:r>
      <w:r>
        <w:rPr>
          <w:rFonts w:ascii="宋体" w:hAnsi="宋体" w:cs="宋体" w:eastAsia="宋体" w:hint="default"/>
        </w:rPr>
        <w:t>1,056.63</w:t>
      </w:r>
      <w:r>
        <w:rPr/>
        <w:t>万元，较去年同期减少</w:t>
      </w:r>
      <w:r>
        <w:rPr>
          <w:rFonts w:ascii="宋体" w:hAnsi="宋体" w:cs="宋体" w:eastAsia="宋体" w:hint="default"/>
        </w:rPr>
        <w:t>64.05%</w:t>
      </w:r>
      <w:r>
        <w:rPr/>
        <w:t>，实现净利润</w:t>
      </w:r>
      <w:r>
        <w:rPr>
          <w:rFonts w:ascii="宋体" w:hAnsi="宋体" w:cs="宋体" w:eastAsia="宋体" w:hint="default"/>
        </w:rPr>
        <w:t>1,160.66</w:t>
      </w:r>
      <w:r>
        <w:rPr/>
        <w:t>万元，较去年同期减少 </w:t>
      </w:r>
      <w:r>
        <w:rPr>
          <w:rFonts w:ascii="宋体" w:hAnsi="宋体" w:cs="宋体" w:eastAsia="宋体" w:hint="default"/>
          <w:spacing w:val="-2"/>
        </w:rPr>
        <w:t>59.55%</w:t>
      </w:r>
      <w:r>
        <w:rPr>
          <w:spacing w:val="-2"/>
        </w:rPr>
        <w:t>，主要系部分游戏下架以及活跃用户减少所致。公司全资子公司唐人数码自运营游戏业务以来，存在无游戏版号运营</w:t>
      </w:r>
      <w:r>
        <w:rPr>
          <w:spacing w:val="-59"/>
        </w:rPr>
        <w:t> </w:t>
      </w:r>
      <w:r>
        <w:rPr>
          <w:spacing w:val="-59"/>
        </w:rPr>
      </w:r>
      <w:r>
        <w:rPr>
          <w:spacing w:val="-4"/>
        </w:rPr>
        <w:t>的情况，在收到中国证券监督管理委员会深圳监管局下发的《关于对任子行网络技术股份有限公司采取责令改正措施的决定》</w:t>
      </w:r>
      <w:r>
        <w:rPr>
          <w:spacing w:val="-44"/>
        </w:rPr>
        <w:t> </w:t>
      </w:r>
      <w:r>
        <w:rPr>
          <w:spacing w:val="-44"/>
        </w:rPr>
      </w:r>
      <w:r>
        <w:rPr>
          <w:spacing w:val="-2"/>
        </w:rPr>
        <w:t>后，公司立即责令唐人数码下线相关游戏并进行整改，目前已整改完成，已经在线运营的游戏不再存在无版号违规运营的情</w:t>
      </w:r>
      <w:r>
        <w:rPr>
          <w:spacing w:val="-63"/>
        </w:rPr>
        <w:t> </w:t>
      </w:r>
      <w:r>
        <w:rPr>
          <w:spacing w:val="-63"/>
        </w:rPr>
      </w:r>
      <w:r>
        <w:rPr/>
        <w:t>况。</w:t>
      </w:r>
    </w:p>
    <w:p>
      <w:pPr>
        <w:pStyle w:val="Heading5"/>
        <w:spacing w:line="240" w:lineRule="auto" w:before="30"/>
        <w:ind w:left="152" w:right="1117"/>
        <w:jc w:val="left"/>
        <w:rPr>
          <w:b w:val="0"/>
          <w:bCs w:val="0"/>
        </w:rPr>
      </w:pPr>
      <w:r>
        <w:rPr/>
        <w:t>（二）投资方面</w:t>
      </w:r>
      <w:r>
        <w:rPr>
          <w:b w:val="0"/>
          <w:bCs w:val="0"/>
        </w:rPr>
      </w:r>
    </w:p>
    <w:p>
      <w:pPr>
        <w:spacing w:after="0" w:line="240" w:lineRule="auto"/>
        <w:jc w:val="left"/>
        <w:sectPr>
          <w:pgSz w:w="11910" w:h="16840"/>
          <w:pgMar w:header="745" w:footer="980" w:top="1060" w:bottom="1160" w:left="980" w:right="0"/>
        </w:sectPr>
      </w:pPr>
    </w:p>
    <w:p>
      <w:pPr>
        <w:spacing w:line="240" w:lineRule="auto" w:before="7"/>
        <w:rPr>
          <w:rFonts w:ascii="宋体" w:hAnsi="宋体" w:cs="宋体" w:eastAsia="宋体" w:hint="default"/>
          <w:b/>
          <w:bCs/>
          <w:sz w:val="27"/>
          <w:szCs w:val="27"/>
        </w:rPr>
      </w:pPr>
    </w:p>
    <w:p>
      <w:pPr>
        <w:pStyle w:val="BodyText"/>
        <w:spacing w:line="364" w:lineRule="auto"/>
        <w:ind w:right="1130" w:firstLine="360"/>
        <w:jc w:val="both"/>
      </w:pPr>
      <w:r>
        <w:rPr>
          <w:rFonts w:ascii="宋体" w:hAnsi="宋体" w:cs="宋体" w:eastAsia="宋体" w:hint="default"/>
          <w:spacing w:val="-2"/>
        </w:rPr>
        <w:t>1</w:t>
      </w:r>
      <w:r>
        <w:rPr>
          <w:spacing w:val="-2"/>
        </w:rPr>
        <w:t>、公司投资</w:t>
      </w:r>
      <w:r>
        <w:rPr>
          <w:rFonts w:ascii="宋体" w:hAnsi="宋体" w:cs="宋体" w:eastAsia="宋体" w:hint="default"/>
          <w:spacing w:val="-2"/>
        </w:rPr>
        <w:t>100</w:t>
      </w:r>
      <w:r>
        <w:rPr>
          <w:spacing w:val="-2"/>
        </w:rPr>
        <w:t>万美元在香港设立全资子公司“任子行網絡技術（香港）股份有限公司”，并于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日取得《公</w:t>
      </w:r>
      <w:r>
        <w:rPr/>
        <w:t> </w:t>
      </w:r>
      <w:r>
        <w:rPr>
          <w:spacing w:val="-2"/>
        </w:rPr>
        <w:t>司注册证明书》和《商业登记证》。公司在香港新设全资子公司主要是结合公司重点业务海外发展布局的需求，积极响应国</w:t>
      </w:r>
      <w:r>
        <w:rPr>
          <w:spacing w:val="-67"/>
        </w:rPr>
        <w:t> </w:t>
      </w:r>
      <w:r>
        <w:rPr>
          <w:spacing w:val="-67"/>
        </w:rPr>
      </w:r>
      <w:r>
        <w:rPr>
          <w:spacing w:val="-2"/>
        </w:rPr>
        <w:t>家“一带一路”的倡议，利用香港独特的连接公司国内和海外业务的枢纽地位，推动公司产品和服务走向海外市场，进一步</w:t>
      </w:r>
      <w:r>
        <w:rPr>
          <w:spacing w:val="-64"/>
        </w:rPr>
        <w:t> </w:t>
      </w:r>
      <w:r>
        <w:rPr>
          <w:spacing w:val="-64"/>
        </w:rPr>
      </w:r>
      <w:r>
        <w:rPr/>
        <w:t>推动公司海外业务的发展，加快公司国际化的发展进程。</w:t>
      </w:r>
    </w:p>
    <w:p>
      <w:pPr>
        <w:pStyle w:val="BodyText"/>
        <w:spacing w:line="364" w:lineRule="auto" w:before="31"/>
        <w:ind w:right="1129" w:firstLine="360"/>
        <w:jc w:val="both"/>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2</w:t>
      </w:r>
      <w:r>
        <w:rPr/>
        <w:t>月，公司联合其余</w:t>
      </w:r>
      <w:r>
        <w:rPr>
          <w:rFonts w:ascii="宋体" w:hAnsi="宋体" w:cs="宋体" w:eastAsia="宋体" w:hint="default"/>
        </w:rPr>
        <w:t>14</w:t>
      </w:r>
      <w:r>
        <w:rPr/>
        <w:t>家企业组成联合体成功竞买留仙洞二街坊</w:t>
      </w:r>
      <w:r>
        <w:rPr>
          <w:rFonts w:ascii="宋体" w:hAnsi="宋体" w:cs="宋体" w:eastAsia="宋体" w:hint="default"/>
        </w:rPr>
        <w:t>T501-0096</w:t>
      </w:r>
      <w:r>
        <w:rPr/>
        <w:t>地块国有建设用地使用权。该建设 </w:t>
      </w:r>
      <w:r>
        <w:rPr>
          <w:spacing w:val="-2"/>
        </w:rPr>
        <w:t>用地将作为公司未来办公场地储备资源，满足未来发展对经营用地的需求，为公司员工提供稳定集中的经营办公场所，增强</w:t>
      </w:r>
      <w:r>
        <w:rPr>
          <w:spacing w:val="-62"/>
        </w:rPr>
        <w:t> </w:t>
      </w:r>
      <w:r>
        <w:rPr>
          <w:spacing w:val="-62"/>
        </w:rPr>
      </w:r>
      <w:r>
        <w:rPr/>
        <w:t>公司持续发展能力。</w:t>
      </w:r>
    </w:p>
    <w:p>
      <w:pPr>
        <w:pStyle w:val="BodyText"/>
        <w:spacing w:line="367" w:lineRule="auto" w:before="28"/>
        <w:ind w:right="1131" w:firstLine="360"/>
        <w:jc w:val="both"/>
      </w:pPr>
      <w:r>
        <w:rPr>
          <w:rFonts w:ascii="宋体" w:hAnsi="宋体" w:cs="宋体" w:eastAsia="宋体" w:hint="default"/>
          <w:spacing w:val="-3"/>
        </w:rPr>
        <w:t>3</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月，公司将所持有的明略软件</w:t>
      </w:r>
      <w:r>
        <w:rPr>
          <w:rFonts w:ascii="宋体" w:hAnsi="宋体" w:cs="宋体" w:eastAsia="宋体" w:hint="default"/>
          <w:spacing w:val="-3"/>
        </w:rPr>
        <w:t>1.54%</w:t>
      </w:r>
      <w:r>
        <w:rPr>
          <w:spacing w:val="-3"/>
        </w:rPr>
        <w:t>的股权以</w:t>
      </w:r>
      <w:r>
        <w:rPr>
          <w:rFonts w:ascii="宋体" w:hAnsi="宋体" w:cs="宋体" w:eastAsia="宋体" w:hint="default"/>
          <w:spacing w:val="-3"/>
        </w:rPr>
        <w:t>4,913.07</w:t>
      </w:r>
      <w:r>
        <w:rPr>
          <w:spacing w:val="-3"/>
        </w:rPr>
        <w:t>万元的价格转让给上海华晟领飞股权投资合伙企业（有</w:t>
      </w:r>
      <w:r>
        <w:rPr/>
        <w:t> 限合伙），公司获得</w:t>
      </w:r>
      <w:r>
        <w:rPr>
          <w:rFonts w:ascii="宋体" w:hAnsi="宋体" w:cs="宋体" w:eastAsia="宋体" w:hint="default"/>
        </w:rPr>
        <w:t>2,056.48</w:t>
      </w:r>
      <w:r>
        <w:rPr/>
        <w:t>万元的投资收益，增加了公司的运营资金，对公司业绩产生积极影响。</w:t>
      </w:r>
    </w:p>
    <w:p>
      <w:pPr>
        <w:pStyle w:val="BodyText"/>
        <w:spacing w:line="367" w:lineRule="auto" w:before="26"/>
        <w:ind w:right="1131" w:firstLine="360"/>
        <w:jc w:val="both"/>
      </w:pP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28</w:t>
      </w:r>
      <w:r>
        <w:rPr/>
        <w:t>日，公司以自有资金</w:t>
      </w:r>
      <w:r>
        <w:rPr>
          <w:rFonts w:ascii="宋体" w:hAnsi="宋体" w:cs="宋体" w:eastAsia="宋体" w:hint="default"/>
        </w:rPr>
        <w:t>1,000</w:t>
      </w:r>
      <w:r>
        <w:rPr/>
        <w:t>万元向成都链安科技有限公司进行增资，获得成都链安</w:t>
      </w:r>
      <w:r>
        <w:rPr>
          <w:rFonts w:ascii="宋体" w:hAnsi="宋体" w:cs="宋体" w:eastAsia="宋体" w:hint="default"/>
        </w:rPr>
        <w:t>5.39%</w:t>
      </w:r>
      <w:r>
        <w:rPr/>
        <w:t>的股权。成都 </w:t>
      </w:r>
      <w:r>
        <w:rPr>
          <w:spacing w:val="-2"/>
        </w:rPr>
        <w:t>链安专注于区块链生态安全，聚焦区块链行业的安全合规领域，此次投资是基于公司网络安全行业整体战略规划以及自身发</w:t>
      </w:r>
      <w:r>
        <w:rPr>
          <w:spacing w:val="-63"/>
        </w:rPr>
        <w:t> </w:t>
      </w:r>
      <w:r>
        <w:rPr>
          <w:spacing w:val="-63"/>
        </w:rPr>
      </w:r>
      <w:r>
        <w:rPr>
          <w:spacing w:val="-2"/>
        </w:rPr>
        <w:t>展需要，持续跟进前沿技术，在网络安全新兴领域的重要布局。双方合作有利于发挥各自优势，积极推动区块链行业的安全</w:t>
      </w:r>
      <w:r>
        <w:rPr>
          <w:spacing w:val="-64"/>
        </w:rPr>
        <w:t> </w:t>
      </w:r>
      <w:r>
        <w:rPr>
          <w:spacing w:val="-64"/>
        </w:rPr>
      </w:r>
      <w:r>
        <w:rPr/>
        <w:t>监管，促进公司整体战略长期、持续、高效发展。</w:t>
      </w:r>
    </w:p>
    <w:p>
      <w:pPr>
        <w:pStyle w:val="BodyText"/>
        <w:spacing w:line="367" w:lineRule="auto" w:before="26"/>
        <w:ind w:left="513" w:right="1117"/>
        <w:jc w:val="left"/>
      </w:pPr>
      <w:r>
        <w:rPr>
          <w:rFonts w:ascii="宋体" w:hAnsi="宋体" w:cs="宋体" w:eastAsia="宋体" w:hint="default"/>
          <w:b/>
          <w:bCs/>
        </w:rPr>
        <w:t>（三）公司新增荣誉</w:t>
      </w:r>
      <w:r>
        <w:rPr>
          <w:rFonts w:ascii="宋体" w:hAnsi="宋体" w:cs="宋体" w:eastAsia="宋体" w:hint="default"/>
          <w:b/>
          <w:bCs/>
          <w:w w:val="99"/>
        </w:rPr>
        <w:t> </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月，公司作为主要参研单位、景晓军董事长作为主要参与人完成的“大规模网络安全态势分析关键技术及系</w:t>
      </w:r>
    </w:p>
    <w:p>
      <w:pPr>
        <w:pStyle w:val="BodyText"/>
        <w:spacing w:line="364" w:lineRule="auto" w:before="26"/>
        <w:ind w:right="1139"/>
        <w:jc w:val="both"/>
      </w:pPr>
      <w:r>
        <w:rPr/>
        <w:t>统</w:t>
      </w:r>
      <w:r>
        <w:rPr>
          <w:rFonts w:ascii="宋体" w:hAnsi="宋体" w:cs="宋体" w:eastAsia="宋体" w:hint="default"/>
        </w:rPr>
        <w:t>YHSAS</w:t>
      </w:r>
      <w:r>
        <w:rPr/>
        <w:t>”荣获</w:t>
      </w:r>
      <w:r>
        <w:rPr>
          <w:rFonts w:ascii="宋体" w:hAnsi="宋体" w:cs="宋体" w:eastAsia="宋体" w:hint="default"/>
        </w:rPr>
        <w:t>2018</w:t>
      </w:r>
      <w:r>
        <w:rPr/>
        <w:t>年度国家科学技术进步奖二等奖。公司在研发过程中，与第一完成单位中国人民解放军国防科技大学合 作，及时对大规模网络安全态势分析关键技术及系统</w:t>
      </w:r>
      <w:r>
        <w:rPr>
          <w:rFonts w:ascii="宋体" w:hAnsi="宋体" w:cs="宋体" w:eastAsia="宋体" w:hint="default"/>
        </w:rPr>
        <w:t>YHSAS</w:t>
      </w:r>
      <w:r>
        <w:rPr/>
        <w:t>进行成果转化，在运营商、网信办、公安行业、通信管理局、教 育行业、军工行业等各行业安全监管部门广泛应用，取得了显著的经济效益和社会效益。</w:t>
      </w:r>
    </w:p>
    <w:p>
      <w:pPr>
        <w:pStyle w:val="BodyText"/>
        <w:spacing w:line="364" w:lineRule="auto" w:before="31"/>
        <w:ind w:right="1130" w:firstLine="360"/>
        <w:jc w:val="both"/>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日，在中国互联网协会、深圳市科学技术协会等单位的指导和支持下，由深圳市互联网行业联合会承办</w:t>
      </w:r>
      <w:r>
        <w:rPr/>
        <w:t> 了“</w:t>
      </w:r>
      <w:r>
        <w:rPr>
          <w:rFonts w:ascii="宋体" w:hAnsi="宋体" w:cs="宋体" w:eastAsia="宋体" w:hint="default"/>
        </w:rPr>
        <w:t>2018</w:t>
      </w:r>
      <w:r>
        <w:rPr/>
        <w:t>中国（深圳）互联网双创周创投论坛及闭幕式”，任子行荣获“年度科技创新领军企业”。</w:t>
      </w:r>
    </w:p>
    <w:p>
      <w:pPr>
        <w:pStyle w:val="BodyText"/>
        <w:spacing w:line="364" w:lineRule="auto" w:before="31"/>
        <w:ind w:right="1131" w:firstLine="360"/>
        <w:jc w:val="both"/>
      </w:pP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日，工信部在网站上公示了网络安全技术应用试点示范项目。公司的“网络空间安全态势感知与预警系</w:t>
      </w:r>
      <w:r>
        <w:rPr/>
        <w:t> </w:t>
      </w:r>
      <w:r>
        <w:rPr>
          <w:spacing w:val="-2"/>
        </w:rPr>
        <w:t>统”及其全资子公司亚鸿世纪“重点机械数控企业网络安全监测与态势感知安全技术应用试点项目”成功入选网络安全技术</w:t>
      </w:r>
      <w:r>
        <w:rPr>
          <w:spacing w:val="-63"/>
        </w:rPr>
        <w:t> </w:t>
      </w:r>
      <w:r>
        <w:rPr>
          <w:spacing w:val="-63"/>
        </w:rPr>
      </w:r>
      <w:r>
        <w:rPr/>
        <w:t>应用试点示范项目名单。</w:t>
      </w:r>
    </w:p>
    <w:p>
      <w:pPr>
        <w:pStyle w:val="BodyText"/>
        <w:spacing w:line="367" w:lineRule="auto" w:before="28"/>
        <w:ind w:right="1136" w:firstLine="360"/>
        <w:jc w:val="both"/>
      </w:pPr>
      <w:r>
        <w:rPr>
          <w:rFonts w:ascii="宋体" w:hAnsi="宋体" w:cs="宋体" w:eastAsia="宋体" w:hint="default"/>
        </w:rPr>
        <w:t>4</w:t>
      </w:r>
      <w:r>
        <w:rPr/>
        <w:t>、“任子行移动应用安全威胁感知监管平台”荣获中国网络安全产业联盟组织开展的“</w:t>
      </w:r>
      <w:r>
        <w:rPr>
          <w:rFonts w:ascii="宋体" w:hAnsi="宋体" w:cs="宋体" w:eastAsia="宋体" w:hint="default"/>
        </w:rPr>
        <w:t>2019</w:t>
      </w:r>
      <w:r>
        <w:rPr/>
        <w:t>年优秀网络安全解决方案 和网络安全创新产品”评选“</w:t>
      </w:r>
      <w:r>
        <w:rPr>
          <w:rFonts w:ascii="宋体" w:hAnsi="宋体" w:cs="宋体" w:eastAsia="宋体" w:hint="default"/>
        </w:rPr>
        <w:t>2019</w:t>
      </w:r>
      <w:r>
        <w:rPr/>
        <w:t>年网络安全解决方案优秀奖”。</w:t>
      </w:r>
    </w:p>
    <w:p>
      <w:pPr>
        <w:pStyle w:val="BodyText"/>
        <w:spacing w:line="386" w:lineRule="auto" w:before="67"/>
        <w:ind w:right="1131" w:firstLine="360"/>
        <w:jc w:val="right"/>
      </w:pPr>
      <w:r>
        <w:rPr>
          <w:rFonts w:ascii="宋体" w:hAnsi="宋体" w:cs="宋体" w:eastAsia="宋体" w:hint="default"/>
        </w:rPr>
        <w:t>5</w:t>
      </w:r>
      <w:r>
        <w:rPr/>
        <w:t>、</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9</w:t>
      </w:r>
      <w:r>
        <w:rPr/>
        <w:t>日，在中国互联网协会主办的防范治理电信网络诈骗论坛上，公司作为全国</w:t>
      </w:r>
      <w:r>
        <w:rPr>
          <w:rFonts w:ascii="宋体" w:hAnsi="宋体" w:cs="宋体" w:eastAsia="宋体" w:hint="default"/>
        </w:rPr>
        <w:t>15</w:t>
      </w:r>
      <w:r>
        <w:rPr/>
        <w:t>家入选企业之一，获得由 中国信息通信研究院反诈中心颁发的“电信网络诈骗治理支撑与服务单位”殊荣，</w:t>
      </w:r>
      <w:r>
        <w:rPr>
          <w:spacing w:val="2"/>
        </w:rPr>
        <w:t> </w:t>
      </w:r>
      <w:r>
        <w:rPr/>
        <w:t>彰显了公司在“反欺诈”方面的实力。</w:t>
      </w:r>
      <w:r>
        <w:rPr/>
        <w:t> </w:t>
      </w:r>
      <w:r>
        <w:rPr>
          <w:rFonts w:ascii="宋体" w:hAnsi="宋体" w:cs="宋体" w:eastAsia="宋体" w:hint="default"/>
          <w:spacing w:val="-2"/>
        </w:rPr>
        <w:t>6</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9</w:t>
      </w:r>
      <w:r>
        <w:rPr>
          <w:spacing w:val="-2"/>
        </w:rPr>
        <w:t>日，任子行“网络空间安全态势感知与预警系统”及亚鸿世纪的“重点机械数控企业网络安全监测与态</w:t>
      </w:r>
    </w:p>
    <w:p>
      <w:pPr>
        <w:pStyle w:val="BodyText"/>
        <w:spacing w:line="381" w:lineRule="auto" w:before="12"/>
        <w:ind w:right="1934"/>
        <w:jc w:val="left"/>
      </w:pPr>
      <w:r>
        <w:rPr/>
        <w:t>势感知安全技术应用试点项目”均被授予工信部网络安全技术应用试点示范项目殊荣。 公司需遵守《深圳证券交易所创业板行业信息披露指引第</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36" w:lineRule="exact" w:before="0"/>
        <w:ind w:left="513" w:right="1117"/>
        <w:jc w:val="left"/>
      </w:pPr>
      <w:r>
        <w:rPr/>
        <w:t>报告期内公司游戏平台新增运营游戏数量为</w:t>
      </w:r>
      <w:r>
        <w:rPr>
          <w:rFonts w:ascii="Times New Roman" w:hAnsi="Times New Roman" w:cs="Times New Roman" w:eastAsia="Times New Roman" w:hint="default"/>
        </w:rPr>
        <w:t>19</w:t>
      </w:r>
      <w:r>
        <w:rPr/>
        <w:t>款，报告期末运营的游戏数量为</w:t>
      </w:r>
      <w:r>
        <w:rPr>
          <w:rFonts w:ascii="Times New Roman" w:hAnsi="Times New Roman" w:cs="Times New Roman" w:eastAsia="Times New Roman" w:hint="default"/>
        </w:rPr>
        <w:t>311</w:t>
      </w:r>
      <w:r>
        <w:rPr/>
        <w:t>款。</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17"/>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996,255,799.76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1,179,189,736.12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-15.51%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396,016,664.76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548,314,749.81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46.50%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-27.78%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326,719,516.23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322,783,262.01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268,204,099.97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302,261,286.69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5,315,518.80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5,830,437.61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396,016,664.76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548,314,749.81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326,719,516.23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322,783,262.01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27.37%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268,204,099.97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302,261,286.69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5,315,518.80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5,830,437.61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93,956,925.58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27,619,062.09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240.19%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31,151,117.14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64,870,505.00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-51.98%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158,990,028.88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300,193,917.90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-47.04%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250,760,478.70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220,764,321.98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202,057,025.90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187,060,282.80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98,785,424.17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144,523,042.70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-31.65%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68,561,783.41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54,899,915.55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24.89%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91,993,015.98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179,258,688.10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-48.68%</w:t>
            </w:r>
          </w:p>
        </w:tc>
      </w:tr>
    </w:tbl>
    <w:p>
      <w:pPr>
        <w:pStyle w:val="BodyText"/>
        <w:spacing w:line="240" w:lineRule="auto" w:before="49"/>
        <w:ind w:right="11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144"/>
        <w:gridCol w:w="985"/>
        <w:gridCol w:w="1013"/>
        <w:gridCol w:w="1011"/>
        <w:gridCol w:w="1003"/>
        <w:gridCol w:w="1006"/>
        <w:gridCol w:w="1001"/>
        <w:gridCol w:w="1003"/>
      </w:tblGrid>
      <w:tr>
        <w:trPr>
          <w:trHeight w:val="204"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2"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41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207,096,971.8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9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247,539,808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.90</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179,954,028.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36</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361,664,990.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67</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214,070,386.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334,581,308.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295,584,630.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334,953,411.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44" w:type="dxa"/>
            <w:vMerge/>
            <w:tcBorders>
              <w:left w:val="single" w:sz="9" w:space="0" w:color="D2D2D2"/>
              <w:right w:val="single" w:sz="4" w:space="0" w:color="000000"/>
            </w:tcBorders>
          </w:tcPr>
          <w:p>
            <w:pPr/>
          </w:p>
        </w:tc>
        <w:tc>
          <w:tcPr>
            <w:tcW w:w="985"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9" w:space="0" w:color="D2D2D2"/>
              <w:bottom w:val="single" w:sz="4" w:space="0" w:color="000000"/>
              <w:right w:val="single" w:sz="4" w:space="0" w:color="000000"/>
            </w:tcBorders>
          </w:tcPr>
          <w:p>
            <w:pPr/>
          </w:p>
        </w:tc>
        <w:tc>
          <w:tcPr>
            <w:tcW w:w="985"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11,242,923.71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60,882,610.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-18,968,879.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-154,403,34</w:t>
            </w:r>
          </w:p>
          <w:p>
            <w:pPr>
              <w:pStyle w:val="TableParagraph"/>
              <w:spacing w:line="240" w:lineRule="auto" w:before="105"/>
              <w:ind w:left="665" w:right="0"/>
              <w:jc w:val="left"/>
              <w:rPr>
                <w:rFonts w:ascii="Times New Roman" w:hAnsi="Times New Roman" w:cs="Times New Roman" w:eastAsia="Times New Roman" w:hint="default"/>
                <w:sz w:val="18"/>
                <w:szCs w:val="18"/>
              </w:rPr>
            </w:pPr>
            <w:r>
              <w:rPr>
                <w:rFonts w:ascii="Times New Roman"/>
                <w:sz w:val="18"/>
              </w:rPr>
              <w:t>9.98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11,541,160.5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63,166,374.2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35,776,734.1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103,974,007.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pStyle w:val="BodyText"/>
        <w:spacing w:line="240" w:lineRule="auto"/>
        <w:ind w:right="-18"/>
        <w:jc w:val="left"/>
      </w:pPr>
      <w:r>
        <w:rPr/>
        <w:t>说明经营季节性（或周期性）发生的原因及波动风险</w:t>
      </w:r>
    </w:p>
    <w:p>
      <w:pPr>
        <w:pStyle w:val="BodyText"/>
        <w:spacing w:line="338" w:lineRule="auto" w:before="117"/>
        <w:ind w:right="-18"/>
        <w:jc w:val="left"/>
      </w:pPr>
      <w:r>
        <w:rPr/>
        <w:t>公司需遵守《深圳证券交易所创业板行业信息披露指引第</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主要游戏基本情况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58" w:right="0"/>
        <w:jc w:val="left"/>
      </w:pPr>
      <w:r>
        <w:rPr/>
        <w:t>单位：元</w:t>
      </w:r>
    </w:p>
    <w:p>
      <w:pPr>
        <w:spacing w:after="0" w:line="240" w:lineRule="auto"/>
        <w:jc w:val="left"/>
        <w:sectPr>
          <w:type w:val="continuous"/>
          <w:pgSz w:w="11910" w:h="16840"/>
          <w:pgMar w:top="1060" w:bottom="1160" w:left="980" w:right="0"/>
          <w:cols w:num="2" w:equalWidth="0">
            <w:col w:w="8975" w:space="40"/>
            <w:col w:w="1915"/>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08"/>
        <w:gridCol w:w="890"/>
        <w:gridCol w:w="797"/>
        <w:gridCol w:w="800"/>
        <w:gridCol w:w="797"/>
        <w:gridCol w:w="799"/>
        <w:gridCol w:w="797"/>
        <w:gridCol w:w="797"/>
        <w:gridCol w:w="797"/>
        <w:gridCol w:w="797"/>
        <w:gridCol w:w="797"/>
        <w:gridCol w:w="797"/>
      </w:tblGrid>
      <w:tr>
        <w:trPr>
          <w:trHeight w:val="164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59" w:right="77" w:hanging="181"/>
              <w:jc w:val="left"/>
              <w:rPr>
                <w:rFonts w:ascii="宋体" w:hAnsi="宋体" w:cs="宋体" w:eastAsia="宋体" w:hint="default"/>
                <w:sz w:val="18"/>
                <w:szCs w:val="18"/>
              </w:rPr>
            </w:pPr>
            <w:r>
              <w:rPr>
                <w:rFonts w:ascii="宋体" w:hAnsi="宋体" w:cs="宋体" w:eastAsia="宋体" w:hint="default"/>
                <w:sz w:val="18"/>
                <w:szCs w:val="18"/>
              </w:rPr>
              <w:t>游戏名 称</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版号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游戏类型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124" w:right="31" w:hanging="92"/>
              <w:jc w:val="left"/>
              <w:rPr>
                <w:rFonts w:ascii="宋体" w:hAnsi="宋体" w:cs="宋体" w:eastAsia="宋体" w:hint="default"/>
                <w:sz w:val="18"/>
                <w:szCs w:val="18"/>
              </w:rPr>
            </w:pPr>
            <w:r>
              <w:rPr>
                <w:rFonts w:ascii="宋体" w:hAnsi="宋体" w:cs="宋体" w:eastAsia="宋体" w:hint="default"/>
                <w:sz w:val="18"/>
                <w:szCs w:val="18"/>
              </w:rPr>
              <w:t>对应运营 商名称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游戏分发 渠道</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收费方式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both"/>
              <w:rPr>
                <w:rFonts w:ascii="宋体" w:hAnsi="宋体" w:cs="宋体" w:eastAsia="宋体" w:hint="default"/>
                <w:sz w:val="18"/>
                <w:szCs w:val="18"/>
              </w:rPr>
            </w:pPr>
            <w:r>
              <w:rPr>
                <w:rFonts w:ascii="宋体" w:hAnsi="宋体" w:cs="宋体" w:eastAsia="宋体" w:hint="default"/>
                <w:sz w:val="18"/>
                <w:szCs w:val="18"/>
              </w:rPr>
              <w:t>收入占游 戏业务收 入的比例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推广营销 费用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推广营销 费用占游 戏推广营 销费用总 额的比例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推广营销 费用占主 要游戏收 入总额的 比例</w:t>
            </w:r>
          </w:p>
        </w:tc>
      </w:tr>
      <w:tr>
        <w:trPr>
          <w:trHeight w:val="165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唐人游</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50"/>
              <w:jc w:val="left"/>
              <w:rPr>
                <w:rFonts w:ascii="Times New Roman" w:hAnsi="Times New Roman" w:cs="Times New Roman" w:eastAsia="Times New Roman" w:hint="default"/>
                <w:sz w:val="18"/>
                <w:szCs w:val="18"/>
              </w:rPr>
            </w:pPr>
            <w:r>
              <w:rPr>
                <w:rFonts w:ascii="Times New Roman"/>
                <w:sz w:val="18"/>
              </w:rPr>
              <w:t>ISBN-978-</w:t>
            </w:r>
            <w:r>
              <w:rPr>
                <w:rFonts w:ascii="Times New Roman"/>
                <w:w w:val="99"/>
                <w:sz w:val="18"/>
              </w:rPr>
              <w:t> </w:t>
            </w:r>
            <w:r>
              <w:rPr>
                <w:rFonts w:ascii="Times New Roman"/>
                <w:sz w:val="18"/>
              </w:rPr>
              <w:t>7-89404-2</w:t>
            </w:r>
          </w:p>
          <w:p>
            <w:pPr>
              <w:pStyle w:val="TableParagraph"/>
              <w:spacing w:line="240" w:lineRule="auto" w:before="4"/>
              <w:ind w:left="26" w:right="0"/>
              <w:jc w:val="left"/>
              <w:rPr>
                <w:rFonts w:ascii="Times New Roman" w:hAnsi="Times New Roman" w:cs="Times New Roman" w:eastAsia="Times New Roman" w:hint="default"/>
                <w:sz w:val="18"/>
                <w:szCs w:val="18"/>
              </w:rPr>
            </w:pPr>
            <w:r>
              <w:rPr>
                <w:rFonts w:ascii="Times New Roman"/>
                <w:sz w:val="18"/>
              </w:rPr>
              <w:t>06-4/ISBN</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-978-7-899</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88-167-5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棋牌游戏</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平台运营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7,299,267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10,652.55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青云传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ISBN</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978-7-899</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88-669-4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仙侠</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上海游爱 之星信息 科技有限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湖南七风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玩家充值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132,885,4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15.10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65,557,20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75.58%</w:t>
            </w:r>
          </w:p>
        </w:tc>
      </w:tr>
      <w:tr>
        <w:trPr>
          <w:trHeight w:val="133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2"/>
              <w:jc w:val="left"/>
              <w:rPr>
                <w:rFonts w:ascii="宋体" w:hAnsi="宋体" w:cs="宋体" w:eastAsia="宋体" w:hint="default"/>
                <w:sz w:val="18"/>
                <w:szCs w:val="18"/>
              </w:rPr>
            </w:pPr>
            <w:r>
              <w:rPr>
                <w:rFonts w:ascii="宋体" w:hAnsi="宋体" w:cs="宋体" w:eastAsia="宋体" w:hint="default"/>
                <w:sz w:val="18"/>
                <w:szCs w:val="18"/>
              </w:rPr>
              <w:t>剑龙三 国</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ISBN</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978-7-797</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9-7965-8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三国</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广东星辉 天拓互动 娱乐有限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湖南七风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玩家充值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26,743,56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13,625,44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15.71%</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青云诀</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ISBN</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978-7-498-</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06926-9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仙侠</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上海游爱 之星信息 科技有限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湖南七风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玩家充值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15,939,70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6,957,599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百战天 下</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ISBN</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978-7-797</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9-4990-3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仙侠</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联运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江苏凤凰 数字传媒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广州翼游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玩家充值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6,109,514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592,354.2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0.68%</w:t>
            </w:r>
          </w:p>
        </w:tc>
      </w:tr>
    </w:tbl>
    <w:p>
      <w:pPr>
        <w:pStyle w:val="BodyText"/>
        <w:spacing w:line="240" w:lineRule="auto" w:before="49"/>
        <w:ind w:right="1117"/>
        <w:jc w:val="left"/>
      </w:pPr>
      <w:r>
        <w:rPr/>
        <w:t>主要游戏分季度运营数据</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唐人游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7,074,107.24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唐人游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4,105,146.09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唐人游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4,996,358.56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唐人游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4,393,653.28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青云传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27,457,726.01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青云传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39,277,712.00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青云传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513,877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41,979,204.00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青云传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46,113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35,704,320.00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剑龙三国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3"/>
                <w:sz w:val="18"/>
              </w:rPr>
              <w:t>115,211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13,253,428.00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剑龙三国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7,404,526.00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剑龙三国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126,390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6,199,095.32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剑龙三国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104,110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5,163,867.00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青云诀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6,580,600.00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青云诀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4,387,082.00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青云诀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3,999,538.00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青云诀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3,100,818.00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百战天下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4,025,812.00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百战天下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1,881,288.20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百战天下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1,075,677.00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百战天下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645,118.00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396,016,664.76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197,280,316.87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326,719,516.23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121,534,253.10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268,204,099.97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62,553,075.30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5,315,518.80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5,291,174.23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-73.04%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396,016,664.76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197,280,316.87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326,719,516.23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121,534,253.10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268,204,099.97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62,553,075.30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5,315,518.80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5,291,174.23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-73.04%</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93,956,925.58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62,232,776.55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31,151,117.14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12,871,957.44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158,990,028.87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42,941,309.14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250,760,478.70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76,558,236.32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202,057,025.90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84,316,415.34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98,785,424.17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46,191,986.27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68,561,783.41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26,576,514.27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91,993,015.98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34,969,624.17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6"/>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6"/>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396,016,664.76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197,280,316.87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326,719,516.23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121,534,253.10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268,204,099.97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62,553,075.30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5,315,518.80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5,291,174.23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-73.04%</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396,016,664.76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197,280,316.87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326,719,516.23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121,534,253.10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268,204,099.97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62,553,075.30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5,315,518.80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5,291,174.23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242.42%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-73.04%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93,956,925.58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62,232,776.55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31,151,117.14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12,871,957.44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158,990,028.87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42,941,309.14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250,760,478.70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76,558,236.32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202,057,025.90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84,316,415.34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98,785,424.17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46,191,986.27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68,561,783.41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26,576,514.27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13.96%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91,993,015.98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34,969,624.17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21.59%</w:t>
            </w:r>
          </w:p>
        </w:tc>
      </w:tr>
    </w:tbl>
    <w:p>
      <w:pPr>
        <w:pStyle w:val="BodyText"/>
        <w:spacing w:line="240" w:lineRule="auto" w:before="49"/>
        <w:ind w:right="111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17"/>
        <w:jc w:val="left"/>
      </w:pPr>
      <w:r>
        <w:rPr/>
        <w:t>产品分类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753"/>
        <w:gridCol w:w="1416"/>
        <w:gridCol w:w="1419"/>
        <w:gridCol w:w="1277"/>
        <w:gridCol w:w="1417"/>
        <w:gridCol w:w="924"/>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753"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197,280,316.87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308,176,132.19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51.69%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121,534,253.10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160,363,377.41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分成及信息服务费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62,553,075.30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126,093,419.59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21.15%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5,291,174.23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1,545,230.61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386,658,819.50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596,178,159.80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pStyle w:val="BodyText"/>
        <w:spacing w:line="240" w:lineRule="auto" w:before="49"/>
        <w:ind w:right="-16"/>
        <w:jc w:val="left"/>
      </w:pPr>
      <w:r>
        <w:rPr/>
        <w:t>说明</w:t>
      </w:r>
    </w:p>
    <w:p>
      <w:pPr>
        <w:pStyle w:val="BodyText"/>
        <w:spacing w:line="3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197,280,316.87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308,176,132.19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121,534,253.10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160,363,377.41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62,553,075.30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126,093,419.59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-50.39%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5,291,174.23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1,545,230.61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242.42%</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5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本期因公司注销不再合并的子公司为：广州数沃信息科技有限公司。</w:t>
      </w:r>
    </w:p>
    <w:p>
      <w:pPr>
        <w:spacing w:line="240" w:lineRule="auto" w:before="6"/>
        <w:rPr>
          <w:rFonts w:ascii="宋体" w:hAnsi="宋体" w:cs="宋体" w:eastAsia="宋体" w:hint="default"/>
          <w:sz w:val="21"/>
          <w:szCs w:val="21"/>
        </w:rPr>
      </w:pPr>
    </w:p>
    <w:p>
      <w:pPr>
        <w:pStyle w:val="Heading3"/>
        <w:spacing w:line="240" w:lineRule="auto"/>
        <w:ind w:right="1117"/>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164,185,222.90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16.48%</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17"/>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64,052,392.60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29,793,952.62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29,286,345.60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20,810,650.00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20,241,882.08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164,185,222.90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16.48%</w:t>
            </w:r>
          </w:p>
        </w:tc>
      </w:tr>
    </w:tbl>
    <w:p>
      <w:pPr>
        <w:pStyle w:val="BodyText"/>
        <w:spacing w:line="240" w:lineRule="auto" w:before="49"/>
        <w:ind w:right="1117"/>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93,493,827.61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17"/>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27,553,610.00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21,242,153.91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18,793,109.44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14,074,916.92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11,830,037.34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93,493,827.61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24.18%</w:t>
            </w:r>
          </w:p>
        </w:tc>
      </w:tr>
    </w:tbl>
    <w:p>
      <w:pPr>
        <w:pStyle w:val="BodyText"/>
        <w:spacing w:line="240" w:lineRule="auto" w:before="49"/>
        <w:ind w:right="1117"/>
        <w:jc w:val="left"/>
      </w:pPr>
      <w:r>
        <w:rPr/>
        <w:t>主要供应商其他情况说明</w:t>
      </w:r>
    </w:p>
    <w:p>
      <w:pPr>
        <w:pStyle w:val="BodyText"/>
        <w:spacing w:line="240" w:lineRule="auto" w:before="117"/>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17"/>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71"/>
        <w:gridCol w:w="1713"/>
        <w:gridCol w:w="1558"/>
        <w:gridCol w:w="1560"/>
        <w:gridCol w:w="3757"/>
      </w:tblGrid>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253,649,320.65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225,965,368.06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12.25%</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主要系泡椒思志游戏平台推广费用增加所致。</w:t>
            </w:r>
          </w:p>
        </w:tc>
      </w:tr>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125,018,232.63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123,206,762.43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主要系管理人员人力成本增加所致。</w:t>
            </w:r>
          </w:p>
        </w:tc>
      </w:tr>
      <w:tr>
        <w:trPr>
          <w:trHeight w:val="401"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810,481.39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6,780,035.82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-88.05%</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主要系贷款利息减少所致。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996"/>
        <w:gridCol w:w="1702"/>
        <w:gridCol w:w="1558"/>
        <w:gridCol w:w="1560"/>
        <w:gridCol w:w="3757"/>
      </w:tblGrid>
      <w:tr>
        <w:trPr>
          <w:trHeight w:val="404" w:hRule="exact"/>
        </w:trPr>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197,515,252.71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168,506,692.84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17.22%</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主要系研发人员人力成本增加所致。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left="513" w:right="111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公司今年在警务大数据、工业互联网安全、网络空间舆情治理、</w:t>
      </w:r>
      <w:r>
        <w:rPr>
          <w:rFonts w:ascii="宋体" w:hAnsi="宋体" w:cs="宋体" w:eastAsia="宋体" w:hint="default"/>
          <w:spacing w:val="-2"/>
        </w:rPr>
        <w:t>5G</w:t>
      </w:r>
      <w:r>
        <w:rPr>
          <w:spacing w:val="-2"/>
        </w:rPr>
        <w:t>安全等领域的进行了研发投入，不断提升研发综合实</w:t>
      </w:r>
    </w:p>
    <w:p>
      <w:pPr>
        <w:pStyle w:val="BodyText"/>
        <w:spacing w:line="340" w:lineRule="auto" w:before="1"/>
        <w:ind w:right="3344"/>
        <w:jc w:val="left"/>
      </w:pPr>
      <w:r>
        <w:rPr/>
        <w:t>力。报告期内，公司研发投入为</w:t>
      </w:r>
      <w:r>
        <w:rPr>
          <w:rFonts w:ascii="Times New Roman" w:hAnsi="Times New Roman" w:cs="Times New Roman" w:eastAsia="Times New Roman" w:hint="default"/>
        </w:rPr>
        <w:t>19,751.53</w:t>
      </w:r>
      <w:r>
        <w:rPr/>
        <w:t>万元，同比上涨</w:t>
      </w:r>
      <w:r>
        <w:rPr>
          <w:rFonts w:ascii="Times New Roman" w:hAnsi="Times New Roman" w:cs="Times New Roman" w:eastAsia="Times New Roman" w:hint="default"/>
        </w:rPr>
        <w:t>17.22%</w:t>
      </w:r>
      <w:r>
        <w:rPr/>
        <w:t>，占公司营业收入的</w:t>
      </w:r>
      <w:r>
        <w:rPr>
          <w:rFonts w:ascii="Times New Roman" w:hAnsi="Times New Roman" w:cs="Times New Roman" w:eastAsia="Times New Roman" w:hint="default"/>
        </w:rPr>
        <w:t>19.83%</w:t>
      </w:r>
      <w:r>
        <w:rPr/>
        <w:t>。 近三年公司研发投入金额及占营业收入的比例</w:t>
      </w:r>
    </w:p>
    <w:p>
      <w:pPr>
        <w:spacing w:line="240" w:lineRule="auto" w:before="5"/>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954"/>
        <w:gridCol w:w="2279"/>
        <w:gridCol w:w="2412"/>
        <w:gridCol w:w="1913"/>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1,048</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943</w:t>
            </w: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64.57%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57.96%</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197,515,252.71</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168,506,692.84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136,866,039.64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19.83%</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13.43%</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17"/>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11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1,096,879,216.04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1,315,742,892.08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-16.63%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1,093,332,996.33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1,385,613,519.02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-21.09%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3,546,219.71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-69,870,626.94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347,032,916.81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437,538,949.89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284,061,193.46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393,536,018.66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-27.82%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62,971,723.35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44,002,931.23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117,885,400.00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338,156,850.60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-65.14%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225,828,231.00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335,205,694.41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-32.63%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-107,942,831.00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2,951,156.19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-3,757.65%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5" w:right="0"/>
              <w:jc w:val="left"/>
              <w:rPr>
                <w:rFonts w:ascii="Times New Roman" w:hAnsi="Times New Roman" w:cs="Times New Roman" w:eastAsia="Times New Roman" w:hint="default"/>
                <w:sz w:val="18"/>
                <w:szCs w:val="18"/>
              </w:rPr>
            </w:pPr>
            <w:r>
              <w:rPr>
                <w:rFonts w:ascii="Times New Roman"/>
                <w:sz w:val="18"/>
              </w:rPr>
              <w:t>-40,352,859.71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5" w:right="0"/>
              <w:jc w:val="left"/>
              <w:rPr>
                <w:rFonts w:ascii="Times New Roman" w:hAnsi="Times New Roman" w:cs="Times New Roman" w:eastAsia="Times New Roman" w:hint="default"/>
                <w:sz w:val="18"/>
                <w:szCs w:val="18"/>
              </w:rPr>
            </w:pPr>
            <w:r>
              <w:rPr>
                <w:rFonts w:ascii="Times New Roman"/>
                <w:sz w:val="18"/>
              </w:rPr>
              <w:t>-22,916,539.52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-76.09%</w:t>
            </w:r>
          </w:p>
        </w:tc>
      </w:tr>
    </w:tbl>
    <w:p>
      <w:pPr>
        <w:pStyle w:val="BodyText"/>
        <w:spacing w:line="240" w:lineRule="auto" w:before="49"/>
        <w:ind w:right="1117"/>
        <w:jc w:val="left"/>
      </w:pPr>
      <w:r>
        <w:rPr/>
        <w:t>相关数据同比发生重大变动的主要影响因素说明</w:t>
      </w:r>
    </w:p>
    <w:p>
      <w:pPr>
        <w:pStyle w:val="BodyText"/>
        <w:spacing w:line="340" w:lineRule="auto" w:before="115"/>
        <w:ind w:right="4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报告期内公司经营活动产生的现金净流量与本年度净利润存在重大差异的原因说明</w:t>
      </w:r>
    </w:p>
    <w:p>
      <w:pPr>
        <w:pStyle w:val="BodyText"/>
        <w:spacing w:line="240" w:lineRule="auto" w:before="39"/>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453"/>
        <w:gridCol w:w="1418"/>
        <w:gridCol w:w="3546"/>
        <w:gridCol w:w="1630"/>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29,754,888.12</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5" w:right="0"/>
              <w:jc w:val="left"/>
              <w:rPr>
                <w:rFonts w:ascii="Times New Roman" w:hAnsi="Times New Roman" w:cs="Times New Roman" w:eastAsia="Times New Roman" w:hint="default"/>
                <w:sz w:val="18"/>
                <w:szCs w:val="18"/>
              </w:rPr>
            </w:pPr>
            <w:r>
              <w:rPr>
                <w:rFonts w:ascii="Times New Roman"/>
                <w:sz w:val="18"/>
              </w:rPr>
              <w:t>-27.58%</w:t>
            </w:r>
          </w:p>
        </w:tc>
        <w:tc>
          <w:tcPr>
            <w:tcW w:w="354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0"/>
              <w:jc w:val="both"/>
              <w:rPr>
                <w:rFonts w:ascii="宋体" w:hAnsi="宋体" w:cs="宋体" w:eastAsia="宋体" w:hint="default"/>
                <w:sz w:val="18"/>
                <w:szCs w:val="18"/>
              </w:rPr>
            </w:pPr>
            <w:r>
              <w:rPr>
                <w:rFonts w:ascii="宋体" w:hAnsi="宋体" w:cs="宋体" w:eastAsia="宋体" w:hint="default"/>
                <w:sz w:val="18"/>
                <w:szCs w:val="18"/>
              </w:rPr>
              <w:t>主要系处置北京明略软件系统有限公司股权 及处置深圳市中新赛克科技股份有限公司股 票所致。</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53" w:type="dxa"/>
            <w:vMerge/>
            <w:tcBorders>
              <w:left w:val="single" w:sz="10"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3546"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317"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3" w:type="dxa"/>
            <w:vMerge/>
            <w:tcBorders>
              <w:left w:val="single" w:sz="10"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3546"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73,547.95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-0.07%</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主要系理财产品产生的公允价值变动收益。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-252,813,776.50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234.35%</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主要系商誉减值。</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117,606,382.60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-109.02%</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主要系确认泡椒思志业绩补偿。</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6,344,118.62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-5.88%</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主要系非流动资产毁损报废损失。</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43,147,308.80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-40.00%</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主要系政府补助和增值税即征即退。</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16"/>
        <w:jc w:val="left"/>
      </w:pPr>
      <w:r>
        <w:rPr/>
        <w:t>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年起首次执行新金融工具准则、新收入准则或新租赁准则且调整执行当年年初财务报表相关项目</w:t>
      </w:r>
    </w:p>
    <w:p>
      <w:pPr>
        <w:pStyle w:val="BodyText"/>
        <w:spacing w:line="240" w:lineRule="auto" w:before="103"/>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267"/>
        <w:gridCol w:w="1064"/>
        <w:gridCol w:w="1195"/>
        <w:gridCol w:w="1023"/>
        <w:gridCol w:w="708"/>
        <w:gridCol w:w="3049"/>
      </w:tblGrid>
      <w:tr>
        <w:trPr>
          <w:trHeight w:val="206" w:hRule="exact"/>
        </w:trPr>
        <w:tc>
          <w:tcPr>
            <w:tcW w:w="1253" w:type="dxa"/>
            <w:vMerge w:val="restart"/>
            <w:tcBorders>
              <w:top w:val="single" w:sz="4" w:space="0" w:color="000000"/>
              <w:left w:val="single" w:sz="4" w:space="0" w:color="000000"/>
              <w:right w:val="single" w:sz="4" w:space="0" w:color="000000"/>
            </w:tcBorders>
            <w:shd w:val="clear" w:color="auto" w:fill="D2D2D2"/>
          </w:tcPr>
          <w:p>
            <w:pPr/>
          </w:p>
        </w:tc>
        <w:tc>
          <w:tcPr>
            <w:tcW w:w="23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4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2331" w:type="dxa"/>
            <w:gridSpan w:val="2"/>
            <w:vMerge/>
            <w:tcBorders>
              <w:left w:val="single" w:sz="4" w:space="0" w:color="000000"/>
              <w:bottom w:val="single" w:sz="4" w:space="0" w:color="000000"/>
              <w:right w:val="single" w:sz="4" w:space="0" w:color="000000"/>
            </w:tcBorders>
            <w:shd w:val="clear" w:color="auto" w:fill="D2D2D2"/>
          </w:tcPr>
          <w:p>
            <w:pPr/>
          </w:p>
        </w:tc>
        <w:tc>
          <w:tcPr>
            <w:tcW w:w="2218"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049"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12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418" w:right="53"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08" w:type="dxa"/>
            <w:vMerge/>
            <w:tcBorders>
              <w:left w:val="single" w:sz="4" w:space="0" w:color="000000"/>
              <w:right w:val="single" w:sz="4" w:space="0" w:color="000000"/>
            </w:tcBorders>
            <w:shd w:val="clear" w:color="auto" w:fill="D2D2D2"/>
          </w:tcPr>
          <w:p>
            <w:pPr/>
          </w:p>
        </w:tc>
        <w:tc>
          <w:tcPr>
            <w:tcW w:w="3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7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2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304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1267"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304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12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3"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291,455,025.10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306,197,814.63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主要系对外投资增加所致。</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455,038,516.33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28.22%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469,015,264.69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5.12%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主要系本期销售回款减少所致。</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145,008,884.06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168,834,572.65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60,121,686.89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75,182,784.57</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58,938,438.16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22,998,517.23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主要系新增对外投资。</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182,529,430.77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173,735,098.23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主要系对外出租的房产改为自用所致。</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67" w:type="dxa"/>
            <w:tcBorders>
              <w:top w:val="single" w:sz="4" w:space="0" w:color="000000"/>
              <w:left w:val="single" w:sz="13"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主要系偿还银行短期借款所致。</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1255"/>
        <w:gridCol w:w="1064"/>
        <w:gridCol w:w="1195"/>
        <w:gridCol w:w="1023"/>
        <w:gridCol w:w="708"/>
        <w:gridCol w:w="3049"/>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center"/>
              <w:rPr>
                <w:rFonts w:ascii="Times New Roman" w:hAnsi="Times New Roman" w:cs="Times New Roman" w:eastAsia="Times New Roman" w:hint="default"/>
                <w:sz w:val="18"/>
                <w:szCs w:val="18"/>
              </w:rPr>
            </w:pPr>
            <w:r>
              <w:rPr>
                <w:rFonts w:ascii="Times New Roman"/>
                <w:sz w:val="18"/>
              </w:rPr>
              <w:t>-2.46%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主要系偿还银行长期借款所致。</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42,699,835.80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293,744,642.67</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-11.81%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主要系泡椒思志商誉减值所致。</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1</w:t>
      </w:r>
      <w:r>
        <w:rPr/>
        <w:t>、期末其他货币资金中</w:t>
      </w:r>
      <w:r>
        <w:rPr>
          <w:rFonts w:ascii="Times New Roman" w:hAnsi="Times New Roman" w:cs="Times New Roman" w:eastAsia="Times New Roman" w:hint="default"/>
        </w:rPr>
        <w:t>4,297,660.55</w:t>
      </w:r>
      <w:r>
        <w:rPr/>
        <w:t>元系保函保证金；</w:t>
      </w:r>
    </w:p>
    <w:p>
      <w:pPr>
        <w:pStyle w:val="BodyText"/>
        <w:spacing w:line="240" w:lineRule="auto" w:before="63"/>
        <w:ind w:right="1117"/>
        <w:jc w:val="left"/>
      </w:pPr>
      <w:r>
        <w:rPr>
          <w:rFonts w:ascii="Times New Roman" w:hAnsi="Times New Roman" w:cs="Times New Roman" w:eastAsia="Times New Roman" w:hint="default"/>
        </w:rPr>
        <w:t>2</w:t>
      </w:r>
      <w:r>
        <w:rPr/>
        <w:t>、期末其他货币资金中</w:t>
      </w:r>
      <w:r>
        <w:rPr>
          <w:rFonts w:ascii="Times New Roman" w:hAnsi="Times New Roman" w:cs="Times New Roman" w:eastAsia="Times New Roman" w:hint="default"/>
        </w:rPr>
        <w:t>36,4854,832.47</w:t>
      </w:r>
      <w:r>
        <w:rPr/>
        <w:t>元系银行冻结资金；</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1117"/>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1"/>
        <w:gridCol w:w="682"/>
        <w:gridCol w:w="684"/>
        <w:gridCol w:w="685"/>
        <w:gridCol w:w="684"/>
        <w:gridCol w:w="684"/>
        <w:gridCol w:w="682"/>
        <w:gridCol w:w="687"/>
        <w:gridCol w:w="684"/>
        <w:gridCol w:w="684"/>
        <w:gridCol w:w="684"/>
        <w:gridCol w:w="685"/>
        <w:gridCol w:w="684"/>
        <w:gridCol w:w="677"/>
      </w:tblGrid>
      <w:tr>
        <w:trPr>
          <w:trHeight w:val="3836" w:hRule="exact"/>
        </w:trPr>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6" w:right="63"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hanging="1"/>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73"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6"/>
              <w:jc w:val="both"/>
              <w:rPr>
                <w:rFonts w:ascii="宋体" w:hAnsi="宋体" w:cs="宋体" w:eastAsia="宋体" w:hint="default"/>
                <w:sz w:val="18"/>
                <w:szCs w:val="18"/>
              </w:rPr>
            </w:pPr>
            <w:r>
              <w:rPr>
                <w:rFonts w:ascii="宋体" w:hAnsi="宋体" w:cs="宋体" w:eastAsia="宋体" w:hint="default"/>
                <w:sz w:val="18"/>
                <w:szCs w:val="18"/>
              </w:rPr>
              <w:t>上海华 晟领飞 股权投 资合伙 企业</w:t>
            </w:r>
          </w:p>
          <w:p>
            <w:pPr>
              <w:pStyle w:val="TableParagraph"/>
              <w:spacing w:line="316" w:lineRule="auto" w:before="19"/>
              <w:ind w:left="22" w:right="106"/>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5"/>
              <w:jc w:val="left"/>
              <w:rPr>
                <w:rFonts w:ascii="宋体" w:hAnsi="宋体" w:cs="宋体" w:eastAsia="宋体" w:hint="default"/>
                <w:sz w:val="18"/>
                <w:szCs w:val="18"/>
              </w:rPr>
            </w:pPr>
            <w:r>
              <w:rPr>
                <w:rFonts w:ascii="宋体" w:hAnsi="宋体" w:cs="宋体" w:eastAsia="宋体" w:hint="default"/>
                <w:sz w:val="18"/>
                <w:szCs w:val="18"/>
              </w:rPr>
              <w:t>北京明 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增加公 司的净 利润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11"/>
              <w:jc w:val="left"/>
              <w:rPr>
                <w:rFonts w:ascii="宋体" w:hAnsi="宋体" w:cs="宋体" w:eastAsia="宋体" w:hint="default"/>
                <w:sz w:val="18"/>
                <w:szCs w:val="18"/>
              </w:rPr>
            </w:pPr>
            <w:r>
              <w:rPr>
                <w:rFonts w:ascii="宋体" w:hAnsi="宋体" w:cs="宋体" w:eastAsia="宋体" w:hint="default"/>
                <w:sz w:val="18"/>
                <w:szCs w:val="18"/>
              </w:rPr>
              <w:t>评估价 格</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无任何 关联关 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4" w:right="22"/>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z w:val="18"/>
              </w:rPr>
              <w:t>ww.cnin</w:t>
            </w:r>
            <w:r>
              <w:rPr>
                <w:rFonts w:ascii="Times New Roman"/>
                <w:sz w:val="18"/>
              </w:rPr>
              <w:t> fo.com. cn/new/i ndex</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994"/>
        <w:gridCol w:w="1274"/>
        <w:gridCol w:w="1275"/>
        <w:gridCol w:w="1188"/>
        <w:gridCol w:w="1044"/>
        <w:gridCol w:w="1045"/>
        <w:gridCol w:w="1046"/>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科技开发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397,059,245.71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200,869,068.48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147,651,470.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10,486,260.9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11,011,648.6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亚鸿世纪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运营商业务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471,533,805.28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269,957,373.24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326,720,665.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66,724,937.1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63,948,708.4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唐人数码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棋牌游戏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43,305,085.46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35,441,530.35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10,566,309.1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1,341,972.57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11,606,616.1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泡椒思志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11,694,737.00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67,060,056.67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36,713,377.69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249,594,145.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19,252,013.0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11,185,178.9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1117"/>
        <w:jc w:val="left"/>
      </w:pPr>
      <w:r>
        <w:rPr/>
        <w:t>报告期内取得和处置子公司的情况</w:t>
      </w:r>
    </w:p>
    <w:p>
      <w:pPr>
        <w:pStyle w:val="BodyText"/>
        <w:spacing w:line="240" w:lineRule="auto" w:before="11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广州数沃信息科技有限公司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报告期产生净利润</w:t>
            </w:r>
            <w:r>
              <w:rPr>
                <w:rFonts w:ascii="Times New Roman" w:hAnsi="Times New Roman" w:cs="Times New Roman" w:eastAsia="Times New Roman" w:hint="default"/>
                <w:sz w:val="18"/>
                <w:szCs w:val="18"/>
              </w:rPr>
              <w:t>-48.91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深圳鹏开信息技术有限公司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深圳鹏开信息技术有限公司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协议撤销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pStyle w:val="BodyText"/>
        <w:spacing w:line="240" w:lineRule="auto" w:before="70"/>
        <w:ind w:right="0"/>
        <w:jc w:val="both"/>
      </w:pPr>
      <w:r>
        <w:rPr/>
        <w:t>主要控股参股公司情况说明</w:t>
      </w:r>
    </w:p>
    <w:p>
      <w:pPr>
        <w:spacing w:line="240" w:lineRule="auto" w:before="8"/>
        <w:rPr>
          <w:rFonts w:ascii="宋体" w:hAnsi="宋体" w:cs="宋体" w:eastAsia="宋体" w:hint="default"/>
          <w:sz w:val="12"/>
          <w:szCs w:val="12"/>
        </w:rPr>
      </w:pPr>
    </w:p>
    <w:p>
      <w:pPr>
        <w:pStyle w:val="BodyText"/>
        <w:spacing w:line="364" w:lineRule="auto" w:before="0"/>
        <w:ind w:right="1128"/>
        <w:jc w:val="both"/>
      </w:pPr>
      <w:r>
        <w:rPr>
          <w:rFonts w:ascii="宋体" w:hAnsi="宋体" w:cs="宋体" w:eastAsia="宋体" w:hint="default"/>
        </w:rPr>
        <w:t>1</w:t>
      </w:r>
      <w:r>
        <w:rPr/>
        <w:t>、报告期内，亚鸿世纪实现营业收入 </w:t>
      </w:r>
      <w:r>
        <w:rPr>
          <w:rFonts w:ascii="宋体" w:hAnsi="宋体" w:cs="宋体" w:eastAsia="宋体" w:hint="default"/>
        </w:rPr>
        <w:t>32,672.07</w:t>
      </w:r>
      <w:r>
        <w:rPr>
          <w:rFonts w:ascii="宋体" w:hAnsi="宋体" w:cs="宋体" w:eastAsia="宋体" w:hint="default"/>
          <w:spacing w:val="-2"/>
        </w:rPr>
        <w:t> </w:t>
      </w:r>
      <w:r>
        <w:rPr/>
        <w:t>万元，较上年同期增长</w:t>
      </w:r>
      <w:r>
        <w:rPr>
          <w:rFonts w:ascii="宋体" w:hAnsi="宋体" w:cs="宋体" w:eastAsia="宋体" w:hint="default"/>
        </w:rPr>
        <w:t>1.69%</w:t>
      </w:r>
      <w:r>
        <w:rPr/>
        <w:t>，实现净利润</w:t>
      </w:r>
      <w:r>
        <w:rPr>
          <w:rFonts w:ascii="宋体" w:hAnsi="宋体" w:cs="宋体" w:eastAsia="宋体" w:hint="default"/>
        </w:rPr>
        <w:t>6,394.87</w:t>
      </w:r>
      <w:r>
        <w:rPr/>
        <w:t>万元，较上年同期净 </w:t>
      </w:r>
      <w:r>
        <w:rPr>
          <w:spacing w:val="-2"/>
        </w:rPr>
        <w:t>利润增长</w:t>
      </w:r>
      <w:r>
        <w:rPr>
          <w:rFonts w:ascii="宋体" w:hAnsi="宋体" w:cs="宋体" w:eastAsia="宋体" w:hint="default"/>
          <w:spacing w:val="-2"/>
        </w:rPr>
        <w:t>12.22%</w:t>
      </w:r>
      <w:r>
        <w:rPr>
          <w:spacing w:val="-2"/>
        </w:rPr>
        <w:t>，主要原因是通过研发技术创新，大幅提高了产品的业务处理能力，所需的硬件成本有一定程度降低以及高</w:t>
      </w:r>
      <w:r>
        <w:rPr>
          <w:spacing w:val="-59"/>
        </w:rPr>
        <w:t> </w:t>
      </w:r>
      <w:r>
        <w:rPr>
          <w:spacing w:val="-59"/>
        </w:rPr>
      </w:r>
      <w:r>
        <w:rPr/>
        <w:t>毛利率的软件类业务占比提升等因素导致其毛利率上升所致。</w:t>
      </w:r>
    </w:p>
    <w:p>
      <w:pPr>
        <w:pStyle w:val="BodyText"/>
        <w:spacing w:line="367" w:lineRule="auto" w:before="28"/>
        <w:ind w:right="1127"/>
        <w:jc w:val="left"/>
      </w:pPr>
      <w:r>
        <w:rPr>
          <w:rFonts w:ascii="宋体" w:hAnsi="宋体" w:cs="宋体" w:eastAsia="宋体" w:hint="default"/>
        </w:rPr>
        <w:t>2</w:t>
      </w:r>
      <w:r>
        <w:rPr/>
        <w:t>、报告期内，唐人数码实现营业收入 </w:t>
      </w:r>
      <w:r>
        <w:rPr>
          <w:rFonts w:ascii="宋体" w:hAnsi="宋体" w:cs="宋体" w:eastAsia="宋体" w:hint="default"/>
        </w:rPr>
        <w:t>1,056.63</w:t>
      </w:r>
      <w:r>
        <w:rPr/>
        <w:t>万元，较上年同期下降</w:t>
      </w:r>
      <w:r>
        <w:rPr>
          <w:rFonts w:ascii="宋体" w:hAnsi="宋体" w:cs="宋体" w:eastAsia="宋体" w:hint="default"/>
        </w:rPr>
        <w:t>64.05%</w:t>
      </w:r>
      <w:r>
        <w:rPr/>
        <w:t>，实现净利润</w:t>
      </w:r>
      <w:r>
        <w:rPr>
          <w:spacing w:val="-3"/>
        </w:rPr>
        <w:t> </w:t>
      </w:r>
      <w:r>
        <w:rPr>
          <w:rFonts w:ascii="宋体" w:hAnsi="宋体" w:cs="宋体" w:eastAsia="宋体" w:hint="default"/>
        </w:rPr>
        <w:t>1,160.66</w:t>
      </w:r>
      <w:r>
        <w:rPr/>
        <w:t>万元，较上年同期下 降</w:t>
      </w:r>
      <w:r>
        <w:rPr>
          <w:rFonts w:ascii="宋体" w:hAnsi="宋体" w:cs="宋体" w:eastAsia="宋体" w:hint="default"/>
        </w:rPr>
        <w:t>59.55%</w:t>
      </w:r>
      <w:r>
        <w:rPr/>
        <w:t>，主要原因是唐人棋牌游戏的付费用户数量持续减少和部分游戏下线所致。</w:t>
      </w:r>
    </w:p>
    <w:p>
      <w:pPr>
        <w:pStyle w:val="BodyText"/>
        <w:spacing w:line="367" w:lineRule="auto" w:before="26"/>
        <w:ind w:right="1118"/>
        <w:jc w:val="left"/>
      </w:pPr>
      <w:r>
        <w:rPr>
          <w:rFonts w:ascii="宋体" w:hAnsi="宋体" w:cs="宋体" w:eastAsia="宋体" w:hint="default"/>
        </w:rPr>
        <w:t>3</w:t>
      </w:r>
      <w:r>
        <w:rPr/>
        <w:t>、报告期内，科技开发实现营业收入</w:t>
      </w:r>
      <w:r>
        <w:rPr>
          <w:spacing w:val="-42"/>
        </w:rPr>
        <w:t> </w:t>
      </w:r>
      <w:r>
        <w:rPr>
          <w:rFonts w:ascii="宋体" w:hAnsi="宋体" w:cs="宋体" w:eastAsia="宋体" w:hint="default"/>
        </w:rPr>
        <w:t>31,706.40</w:t>
      </w:r>
      <w:r>
        <w:rPr>
          <w:rFonts w:ascii="宋体" w:hAnsi="宋体" w:cs="宋体" w:eastAsia="宋体" w:hint="default"/>
          <w:spacing w:val="-42"/>
        </w:rPr>
        <w:t> </w:t>
      </w:r>
      <w:r>
        <w:rPr/>
        <w:t>万元，较上年同期下降</w:t>
      </w:r>
      <w:r>
        <w:rPr>
          <w:rFonts w:ascii="宋体" w:hAnsi="宋体" w:cs="宋体" w:eastAsia="宋体" w:hint="default"/>
        </w:rPr>
        <w:t>53.43%</w:t>
      </w:r>
      <w:r>
        <w:rPr/>
        <w:t>，实现净利润</w:t>
      </w:r>
      <w:r>
        <w:rPr>
          <w:rFonts w:ascii="宋体" w:hAnsi="宋体" w:cs="宋体" w:eastAsia="宋体" w:hint="default"/>
        </w:rPr>
        <w:t>1,101.16</w:t>
      </w:r>
      <w:r>
        <w:rPr/>
        <w:t>万元，较上年同期净 利润下降</w:t>
      </w:r>
      <w:r>
        <w:rPr>
          <w:rFonts w:ascii="宋体" w:hAnsi="宋体" w:cs="宋体" w:eastAsia="宋体" w:hint="default"/>
        </w:rPr>
        <w:t>83.17%</w:t>
      </w:r>
      <w:r>
        <w:rPr/>
        <w:t>，主要原因是海外项目减少以及网络应急产品业务减少所致。</w:t>
      </w: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4"/>
        <w:rPr>
          <w:rFonts w:ascii="宋体" w:hAnsi="宋体" w:cs="宋体" w:eastAsia="宋体" w:hint="default"/>
          <w:b/>
          <w:bCs/>
          <w:sz w:val="28"/>
          <w:szCs w:val="28"/>
        </w:rPr>
      </w:pPr>
    </w:p>
    <w:p>
      <w:pPr>
        <w:pStyle w:val="Heading5"/>
        <w:spacing w:line="240" w:lineRule="auto" w:before="0"/>
        <w:ind w:left="152" w:right="0"/>
        <w:jc w:val="both"/>
        <w:rPr>
          <w:b w:val="0"/>
          <w:bCs w:val="0"/>
        </w:rPr>
      </w:pPr>
      <w:r>
        <w:rPr/>
        <w:t>（一）公司未来发展展望</w:t>
      </w:r>
      <w:r>
        <w:rPr>
          <w:b w:val="0"/>
          <w:bCs w:val="0"/>
        </w:rPr>
      </w:r>
    </w:p>
    <w:p>
      <w:pPr>
        <w:spacing w:line="345" w:lineRule="auto" w:before="122"/>
        <w:ind w:left="453" w:right="111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）行业发展趋势及相关政策</w:t>
      </w:r>
      <w:r>
        <w:rPr>
          <w:rFonts w:ascii="宋体" w:hAnsi="宋体" w:cs="宋体" w:eastAsia="宋体" w:hint="default"/>
          <w:b/>
          <w:bCs/>
          <w:w w:val="99"/>
          <w:sz w:val="18"/>
          <w:szCs w:val="18"/>
        </w:rPr>
        <w:t> </w:t>
      </w:r>
      <w:r>
        <w:rPr>
          <w:rFonts w:ascii="宋体" w:hAnsi="宋体" w:cs="宋体" w:eastAsia="宋体" w:hint="default"/>
          <w:spacing w:val="-1"/>
          <w:sz w:val="18"/>
          <w:szCs w:val="18"/>
        </w:rPr>
        <w:t>在网络威胁持续增长的背景下，</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年至</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年，我国出台了一系列与网络安全相关的法律法规，在政策上大力保障信</w:t>
      </w:r>
    </w:p>
    <w:p>
      <w:pPr>
        <w:pStyle w:val="BodyText"/>
        <w:spacing w:line="350" w:lineRule="auto" w:before="20"/>
        <w:ind w:right="1131"/>
        <w:jc w:val="both"/>
      </w:pPr>
      <w:r>
        <w:rPr>
          <w:spacing w:val="-2"/>
        </w:rPr>
        <w:t>息安全产业的快速发展。</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月颁布的《中华人民共和国网络安全法》，旨在保障网络安全，维护网络安全主权和国家</w:t>
      </w:r>
      <w:r>
        <w:rPr>
          <w:spacing w:val="-61"/>
        </w:rPr>
        <w:t> </w:t>
      </w:r>
      <w:r>
        <w:rPr>
          <w:spacing w:val="-61"/>
        </w:rPr>
      </w:r>
      <w:r>
        <w:rPr>
          <w:spacing w:val="-2"/>
        </w:rPr>
        <w:t>安全、社会公共利益，保护公民、法人和其他组织的合法权益，促进经济社会信息化健康发展，从各个方面凸显了网络安全</w:t>
      </w:r>
      <w:r>
        <w:rPr>
          <w:spacing w:val="-67"/>
        </w:rPr>
        <w:t> </w:t>
      </w:r>
      <w:r>
        <w:rPr>
          <w:spacing w:val="-67"/>
        </w:rPr>
      </w:r>
      <w:r>
        <w:rPr>
          <w:spacing w:val="-2"/>
        </w:rPr>
        <w:t>的战略地位；</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月发布的《中央企业负责人经营业绩考核办法》，为《网络安全法》的贯彻落实提供支撑；</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spacing w:val="-57"/>
        </w:rPr>
        <w:t> </w:t>
      </w:r>
      <w:r>
        <w:rPr>
          <w:spacing w:val="-3"/>
        </w:rPr>
        <w:t>发布的《信息安全技术网络安全等级保护基本要求》，明确了网络系统的等保定级标准，等保</w:t>
      </w:r>
      <w:r>
        <w:rPr>
          <w:rFonts w:ascii="Times New Roman" w:hAnsi="Times New Roman" w:cs="Times New Roman" w:eastAsia="Times New Roman" w:hint="default"/>
          <w:spacing w:val="-3"/>
        </w:rPr>
        <w:t>2.0</w:t>
      </w:r>
      <w:r>
        <w:rPr>
          <w:spacing w:val="-3"/>
        </w:rPr>
        <w:t>对新技术、新应用领域的安</w:t>
      </w:r>
      <w:r>
        <w:rPr>
          <w:spacing w:val="-52"/>
        </w:rPr>
        <w:t> </w:t>
      </w:r>
      <w:r>
        <w:rPr>
          <w:spacing w:val="-52"/>
        </w:rPr>
      </w:r>
      <w:r>
        <w:rPr/>
        <w:t>全保护提出了要求。该标准于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日正式实施，标志着我国网络安全等级保护工作正式进入</w:t>
      </w:r>
      <w:r>
        <w:rPr>
          <w:rFonts w:ascii="Times New Roman" w:hAnsi="Times New Roman" w:cs="Times New Roman" w:eastAsia="Times New Roman" w:hint="default"/>
        </w:rPr>
        <w:t>“2.0</w:t>
      </w:r>
      <w:r>
        <w:rPr/>
        <w:t>时代</w:t>
      </w:r>
      <w:r>
        <w:rPr>
          <w:rFonts w:ascii="Times New Roman" w:hAnsi="Times New Roman" w:cs="Times New Roman" w:eastAsia="Times New Roman" w:hint="default"/>
        </w:rPr>
        <w:t>”</w:t>
      </w:r>
      <w:r>
        <w:rPr/>
        <w:t>。</w:t>
      </w:r>
    </w:p>
    <w:p>
      <w:pPr>
        <w:pStyle w:val="BodyText"/>
        <w:spacing w:line="345" w:lineRule="auto" w:before="19"/>
        <w:ind w:right="1117" w:firstLine="300"/>
        <w:jc w:val="left"/>
      </w:pPr>
      <w:r>
        <w:rPr>
          <w:spacing w:val="-1"/>
        </w:rPr>
        <w:t>根据赛迪顾问发布的《</w:t>
      </w:r>
      <w:r>
        <w:rPr>
          <w:rFonts w:ascii="Times New Roman" w:hAnsi="Times New Roman" w:cs="Times New Roman" w:eastAsia="Times New Roman" w:hint="default"/>
          <w:spacing w:val="-1"/>
        </w:rPr>
        <w:t>2019</w:t>
      </w:r>
      <w:r>
        <w:rPr>
          <w:spacing w:val="-1"/>
        </w:rPr>
        <w:t>中国网络安全发展白皮书》，到</w:t>
      </w:r>
      <w:r>
        <w:rPr>
          <w:rFonts w:ascii="Times New Roman" w:hAnsi="Times New Roman" w:cs="Times New Roman" w:eastAsia="Times New Roman" w:hint="default"/>
          <w:spacing w:val="-1"/>
        </w:rPr>
        <w:t>2021</w:t>
      </w:r>
      <w:r>
        <w:rPr>
          <w:spacing w:val="-1"/>
        </w:rPr>
        <w:t>年全球网络信息安全市场将达到</w:t>
      </w:r>
      <w:r>
        <w:rPr>
          <w:rFonts w:ascii="Times New Roman" w:hAnsi="Times New Roman" w:cs="Times New Roman" w:eastAsia="Times New Roman" w:hint="default"/>
          <w:spacing w:val="-1"/>
        </w:rPr>
        <w:t>1,648.9</w:t>
      </w:r>
      <w:r>
        <w:rPr>
          <w:spacing w:val="-1"/>
        </w:rPr>
        <w:t>亿美元，中国网</w:t>
      </w:r>
      <w:r>
        <w:rPr/>
        <w:t> 络信息安全市场将达到</w:t>
      </w:r>
      <w:r>
        <w:rPr>
          <w:rFonts w:ascii="Times New Roman" w:hAnsi="Times New Roman" w:cs="Times New Roman" w:eastAsia="Times New Roman" w:hint="default"/>
        </w:rPr>
        <w:t>926.8</w:t>
      </w:r>
      <w:r>
        <w:rPr/>
        <w:t>亿元，中国的网络安全市场仍存在很大的成长空间。</w:t>
      </w:r>
    </w:p>
    <w:p>
      <w:pPr>
        <w:spacing w:line="384" w:lineRule="auto" w:before="23"/>
        <w:ind w:left="513" w:right="1033" w:hanging="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）公司发展战略及</w:t>
      </w:r>
      <w:r>
        <w:rPr>
          <w:rFonts w:ascii="Times New Roman" w:hAnsi="Times New Roman" w:cs="Times New Roman" w:eastAsia="Times New Roman" w:hint="default"/>
          <w:b/>
          <w:bCs/>
          <w:sz w:val="18"/>
          <w:szCs w:val="18"/>
        </w:rPr>
        <w:t>2020</w:t>
      </w:r>
      <w:r>
        <w:rPr>
          <w:rFonts w:ascii="宋体" w:hAnsi="宋体" w:cs="宋体" w:eastAsia="宋体" w:hint="default"/>
          <w:b/>
          <w:bCs/>
          <w:sz w:val="18"/>
          <w:szCs w:val="18"/>
        </w:rPr>
        <w:t>年度规划</w:t>
      </w:r>
      <w:r>
        <w:rPr>
          <w:rFonts w:ascii="宋体" w:hAnsi="宋体" w:cs="宋体" w:eastAsia="宋体" w:hint="default"/>
          <w:b/>
          <w:bCs/>
          <w:w w:val="99"/>
          <w:sz w:val="18"/>
          <w:szCs w:val="18"/>
        </w:rPr>
        <w:t> </w:t>
      </w:r>
      <w:r>
        <w:rPr>
          <w:rFonts w:ascii="宋体" w:hAnsi="宋体" w:cs="宋体" w:eastAsia="宋体" w:hint="default"/>
          <w:sz w:val="18"/>
          <w:szCs w:val="18"/>
        </w:rPr>
        <w:t>公司</w:t>
      </w:r>
      <w:r>
        <w:rPr>
          <w:rFonts w:ascii="宋体" w:hAnsi="宋体" w:cs="宋体" w:eastAsia="宋体" w:hint="default"/>
          <w:sz w:val="18"/>
          <w:szCs w:val="18"/>
        </w:rPr>
        <w:t>2019</w:t>
      </w:r>
      <w:r>
        <w:rPr>
          <w:rFonts w:ascii="宋体" w:hAnsi="宋体" w:cs="宋体" w:eastAsia="宋体" w:hint="default"/>
          <w:sz w:val="18"/>
          <w:szCs w:val="18"/>
        </w:rPr>
        <w:t>年面临商誉减值、网安业务下滑的不利因素，也给公司业务发展敲响警钟。公司将紧抓国家政策支持的机遇，</w:t>
      </w:r>
    </w:p>
    <w:p>
      <w:pPr>
        <w:pStyle w:val="BodyText"/>
        <w:spacing w:line="364" w:lineRule="auto" w:before="14"/>
        <w:ind w:right="1034"/>
        <w:jc w:val="left"/>
      </w:pPr>
      <w:r>
        <w:rPr/>
        <w:t>关注网络安全行业发展变化，坚持实施可持续的发展战略。公司将继续研究发展网络安全核心关键技术，不断进行新技术、 </w:t>
      </w:r>
      <w:r>
        <w:rPr>
          <w:spacing w:val="-2"/>
        </w:rPr>
        <w:t>新产品的研发和升级，打造有特色的产品，提升产品竞争力。未来公司将在如下四个方面进行全面改善，以提升业绩，给予</w:t>
      </w:r>
      <w:r>
        <w:rPr>
          <w:spacing w:val="-67"/>
        </w:rPr>
        <w:t> </w:t>
      </w:r>
      <w:r>
        <w:rPr>
          <w:spacing w:val="-67"/>
        </w:rPr>
      </w:r>
      <w:r>
        <w:rPr/>
        <w:t>股东更好的回报：</w:t>
      </w:r>
    </w:p>
    <w:p>
      <w:pPr>
        <w:pStyle w:val="BodyText"/>
        <w:spacing w:line="364" w:lineRule="auto" w:before="69"/>
        <w:ind w:right="1034" w:firstLine="360"/>
        <w:jc w:val="left"/>
      </w:pPr>
      <w:r>
        <w:rPr>
          <w:rFonts w:ascii="宋体" w:hAnsi="宋体" w:cs="宋体" w:eastAsia="宋体" w:hint="default"/>
        </w:rPr>
        <w:t>1</w:t>
      </w:r>
      <w:r>
        <w:rPr/>
        <w:t>）聚焦网络安全主业。公司将抓住“一带一路”国际网络空间舆情治理风口，依托数年来积累的先发优势，扩大合作 伙伴，全面向多个地区和国家推广产品；加大对新兴领域的研发和销售力度，依托亚鸿世纪在</w:t>
      </w:r>
      <w:r>
        <w:rPr>
          <w:rFonts w:ascii="宋体" w:hAnsi="宋体" w:cs="宋体" w:eastAsia="宋体" w:hint="default"/>
        </w:rPr>
        <w:t>IDC</w:t>
      </w:r>
      <w:r>
        <w:rPr/>
        <w:t>安全管理的市场地位以及</w:t>
      </w:r>
      <w:r>
        <w:rPr>
          <w:spacing w:val="-84"/>
        </w:rPr>
        <w:t> </w:t>
      </w:r>
      <w:r>
        <w:rPr>
          <w:spacing w:val="-84"/>
        </w:rPr>
      </w:r>
      <w:r>
        <w:rPr>
          <w:spacing w:val="-2"/>
        </w:rPr>
        <w:t>在全国</w:t>
      </w:r>
      <w:r>
        <w:rPr>
          <w:rFonts w:ascii="宋体" w:hAnsi="宋体" w:cs="宋体" w:eastAsia="宋体" w:hint="default"/>
          <w:spacing w:val="-2"/>
        </w:rPr>
        <w:t>IDC</w:t>
      </w:r>
      <w:r>
        <w:rPr>
          <w:spacing w:val="-2"/>
        </w:rPr>
        <w:t>流量安全检测的优势地位，抓住国家在工业互联网、</w:t>
      </w:r>
      <w:r>
        <w:rPr>
          <w:rFonts w:ascii="宋体" w:hAnsi="宋体" w:cs="宋体" w:eastAsia="宋体" w:hint="default"/>
          <w:spacing w:val="-2"/>
        </w:rPr>
        <w:t>5G</w:t>
      </w:r>
      <w:r>
        <w:rPr>
          <w:spacing w:val="-2"/>
        </w:rPr>
        <w:t>领域的投资机会，加大拓展工业互联网安全、</w:t>
      </w:r>
      <w:r>
        <w:rPr>
          <w:rFonts w:ascii="宋体" w:hAnsi="宋体" w:cs="宋体" w:eastAsia="宋体" w:hint="default"/>
          <w:spacing w:val="-2"/>
        </w:rPr>
        <w:t>5G</w:t>
      </w:r>
      <w:r>
        <w:rPr>
          <w:spacing w:val="-2"/>
        </w:rPr>
        <w:t>安全业务；</w:t>
      </w:r>
      <w:r>
        <w:rPr>
          <w:spacing w:val="-58"/>
        </w:rPr>
        <w:t> </w:t>
      </w:r>
      <w:r>
        <w:rPr>
          <w:spacing w:val="-58"/>
        </w:rPr>
      </w:r>
      <w:r>
        <w:rPr>
          <w:spacing w:val="-2"/>
        </w:rPr>
        <w:t>产投结合，适度探索区块链安全等前沿的网络安全领域；依托公司多年在公安领域的服务体系和服务能力，聚焦警务大数据</w:t>
      </w:r>
      <w:r>
        <w:rPr>
          <w:spacing w:val="-62"/>
        </w:rPr>
        <w:t> </w:t>
      </w:r>
      <w:r>
        <w:rPr>
          <w:spacing w:val="-62"/>
        </w:rPr>
      </w:r>
      <w:r>
        <w:rPr/>
        <w:t>领域，协助多警种打通数据链条，提升产品化能力，并且和公司舆情产品和</w:t>
      </w:r>
      <w:r>
        <w:rPr>
          <w:rFonts w:ascii="宋体" w:hAnsi="宋体" w:cs="宋体" w:eastAsia="宋体" w:hint="default"/>
        </w:rPr>
        <w:t>IDC</w:t>
      </w:r>
      <w:r>
        <w:rPr/>
        <w:t>安全监管产品结合，形成独特的竞争优势，</w:t>
      </w:r>
      <w:r>
        <w:rPr>
          <w:spacing w:val="-84"/>
        </w:rPr>
        <w:t> </w:t>
      </w:r>
      <w:r>
        <w:rPr>
          <w:spacing w:val="-84"/>
        </w:rPr>
      </w:r>
      <w:r>
        <w:rPr/>
        <w:t>打造标杆案例和样板工程，提升产品向多区域复制的能力；加速对零信任解决方案等新兴企业网络安全领域的研发和推广，</w:t>
      </w:r>
      <w:r>
        <w:rPr/>
        <w:t> 争取以核心产品带动企业网安发展。</w:t>
      </w:r>
    </w:p>
    <w:p>
      <w:pPr>
        <w:spacing w:after="0" w:line="364"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240" w:lineRule="auto"/>
        <w:ind w:left="513" w:right="1117"/>
        <w:jc w:val="left"/>
      </w:pPr>
      <w:r>
        <w:rPr>
          <w:rFonts w:ascii="宋体" w:hAnsi="宋体" w:cs="宋体" w:eastAsia="宋体" w:hint="default"/>
        </w:rPr>
        <w:t>2</w:t>
      </w:r>
      <w:r>
        <w:rPr/>
        <w:t>）加大公司投后管理力度，对网络安全领域的参股企业，加大协同力度，实现合作共赢。</w:t>
      </w:r>
    </w:p>
    <w:p>
      <w:pPr>
        <w:spacing w:line="240" w:lineRule="auto" w:before="6"/>
        <w:rPr>
          <w:rFonts w:ascii="宋体" w:hAnsi="宋体" w:cs="宋体" w:eastAsia="宋体" w:hint="default"/>
          <w:sz w:val="12"/>
          <w:szCs w:val="12"/>
        </w:rPr>
      </w:pPr>
    </w:p>
    <w:p>
      <w:pPr>
        <w:pStyle w:val="BodyText"/>
        <w:spacing w:line="240" w:lineRule="auto" w:before="0"/>
        <w:ind w:left="513" w:right="1117"/>
        <w:jc w:val="left"/>
      </w:pPr>
      <w:r>
        <w:rPr>
          <w:rFonts w:ascii="宋体" w:hAnsi="宋体" w:cs="宋体" w:eastAsia="宋体" w:hint="default"/>
        </w:rPr>
        <w:t>3</w:t>
      </w:r>
      <w:r>
        <w:rPr/>
        <w:t>）探索目前阶段适合的激励方案，加强对核心团队的激励力度。</w:t>
      </w:r>
    </w:p>
    <w:p>
      <w:pPr>
        <w:spacing w:line="240" w:lineRule="auto" w:before="6"/>
        <w:rPr>
          <w:rFonts w:ascii="宋体" w:hAnsi="宋体" w:cs="宋体" w:eastAsia="宋体" w:hint="default"/>
          <w:sz w:val="12"/>
          <w:szCs w:val="12"/>
        </w:rPr>
      </w:pPr>
    </w:p>
    <w:p>
      <w:pPr>
        <w:pStyle w:val="BodyText"/>
        <w:spacing w:line="240" w:lineRule="auto" w:before="0"/>
        <w:ind w:left="513" w:right="1117"/>
        <w:jc w:val="left"/>
      </w:pPr>
      <w:r>
        <w:rPr>
          <w:rFonts w:ascii="宋体" w:hAnsi="宋体" w:cs="宋体" w:eastAsia="宋体" w:hint="default"/>
        </w:rPr>
        <w:t>4</w:t>
      </w:r>
      <w:r>
        <w:rPr/>
        <w:t>）加大对费用和成本的管控，提升人均效率。</w:t>
      </w:r>
    </w:p>
    <w:p>
      <w:pPr>
        <w:spacing w:line="240" w:lineRule="auto" w:before="6"/>
        <w:rPr>
          <w:rFonts w:ascii="宋体" w:hAnsi="宋体" w:cs="宋体" w:eastAsia="宋体" w:hint="default"/>
          <w:sz w:val="12"/>
          <w:szCs w:val="12"/>
        </w:rPr>
      </w:pPr>
    </w:p>
    <w:p>
      <w:pPr>
        <w:pStyle w:val="Heading5"/>
        <w:spacing w:line="240" w:lineRule="auto" w:before="0"/>
        <w:ind w:right="1117"/>
        <w:jc w:val="left"/>
        <w:rPr>
          <w:b w:val="0"/>
          <w:bCs w:val="0"/>
        </w:rPr>
      </w:pPr>
      <w:r>
        <w:rPr/>
        <w:t>（二）公司面临的主要风险</w:t>
      </w:r>
      <w:r>
        <w:rPr>
          <w:b w:val="0"/>
          <w:bCs w:val="0"/>
        </w:rPr>
      </w:r>
    </w:p>
    <w:p>
      <w:pPr>
        <w:spacing w:line="240" w:lineRule="auto" w:before="6"/>
        <w:rPr>
          <w:rFonts w:ascii="宋体" w:hAnsi="宋体" w:cs="宋体" w:eastAsia="宋体" w:hint="default"/>
          <w:b/>
          <w:bCs/>
          <w:sz w:val="12"/>
          <w:szCs w:val="12"/>
        </w:rPr>
      </w:pPr>
    </w:p>
    <w:p>
      <w:pPr>
        <w:spacing w:line="386" w:lineRule="auto" w:before="0"/>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）产品与服务销售的季节性风险</w:t>
      </w:r>
      <w:r>
        <w:rPr>
          <w:rFonts w:ascii="宋体" w:hAnsi="宋体" w:cs="宋体" w:eastAsia="宋体" w:hint="default"/>
          <w:b/>
          <w:bCs/>
          <w:w w:val="99"/>
          <w:sz w:val="18"/>
          <w:szCs w:val="18"/>
        </w:rPr>
        <w:t> </w:t>
      </w:r>
      <w:r>
        <w:rPr>
          <w:rFonts w:ascii="宋体" w:hAnsi="宋体" w:cs="宋体" w:eastAsia="宋体" w:hint="default"/>
          <w:spacing w:val="-2"/>
          <w:sz w:val="18"/>
          <w:szCs w:val="18"/>
        </w:rPr>
        <w:t>目前我国信息安全产品的主要用户仍较集中于政府以及金融、电信、广电、高校等等大型企事业单位，这些用户通常采</w:t>
      </w:r>
    </w:p>
    <w:p>
      <w:pPr>
        <w:pStyle w:val="BodyText"/>
        <w:spacing w:line="364" w:lineRule="auto" w:before="12"/>
        <w:ind w:right="1130"/>
        <w:jc w:val="both"/>
      </w:pPr>
      <w:r>
        <w:rPr>
          <w:spacing w:val="-2"/>
        </w:rPr>
        <w:t>取预算管理制度和集中采购制度。一般上半年进行项目预算立项、审批流程，下半年进行招标、采购和建设流程，用户市场</w:t>
      </w:r>
      <w:r>
        <w:rPr>
          <w:spacing w:val="-67"/>
        </w:rPr>
        <w:t> </w:t>
      </w:r>
      <w:r>
        <w:rPr>
          <w:spacing w:val="-67"/>
        </w:rPr>
      </w:r>
      <w:r>
        <w:rPr>
          <w:spacing w:val="-2"/>
        </w:rPr>
        <w:t>的需求高峰通常出现在下半年。基于客户市场需求因素的影响，公司的销售呈现较明显的上下半年不均衡的分布特征，公司</w:t>
      </w:r>
      <w:r>
        <w:rPr>
          <w:spacing w:val="-63"/>
        </w:rPr>
        <w:t> </w:t>
      </w:r>
      <w:r>
        <w:rPr>
          <w:spacing w:val="-63"/>
        </w:rPr>
      </w:r>
      <w:r>
        <w:rPr>
          <w:spacing w:val="-2"/>
        </w:rPr>
        <w:t>网络安全产品和服务销售收入的实现主要体现在下半年。公司提醒投资者不宜以公司某季度或中期的财务数据简单推算公司</w:t>
      </w:r>
      <w:r>
        <w:rPr>
          <w:spacing w:val="-64"/>
        </w:rPr>
        <w:t> </w:t>
      </w:r>
      <w:r>
        <w:rPr>
          <w:spacing w:val="-64"/>
        </w:rPr>
      </w:r>
      <w:r>
        <w:rPr/>
        <w:t>全年的财务状况和经营成果。</w:t>
      </w:r>
    </w:p>
    <w:p>
      <w:pPr>
        <w:spacing w:line="384" w:lineRule="auto" w:before="70"/>
        <w:ind w:left="513" w:right="11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）产品销售不达预期的风险</w:t>
      </w:r>
      <w:r>
        <w:rPr>
          <w:rFonts w:ascii="宋体" w:hAnsi="宋体" w:cs="宋体" w:eastAsia="宋体" w:hint="default"/>
          <w:b/>
          <w:bCs/>
          <w:w w:val="99"/>
          <w:sz w:val="18"/>
          <w:szCs w:val="18"/>
        </w:rPr>
        <w:t> </w:t>
      </w:r>
      <w:r>
        <w:rPr>
          <w:rFonts w:ascii="宋体" w:hAnsi="宋体" w:cs="宋体" w:eastAsia="宋体" w:hint="default"/>
          <w:sz w:val="18"/>
          <w:szCs w:val="18"/>
        </w:rPr>
        <w:t>公司近年来对警务大数据、工业互联网安全、</w:t>
      </w:r>
      <w:r>
        <w:rPr>
          <w:rFonts w:ascii="Times New Roman" w:hAnsi="Times New Roman" w:cs="Times New Roman" w:eastAsia="Times New Roman" w:hint="default"/>
          <w:sz w:val="18"/>
          <w:szCs w:val="18"/>
        </w:rPr>
        <w:t>5G</w:t>
      </w:r>
      <w:r>
        <w:rPr>
          <w:rFonts w:ascii="宋体" w:hAnsi="宋体" w:cs="宋体" w:eastAsia="宋体" w:hint="default"/>
          <w:sz w:val="18"/>
          <w:szCs w:val="18"/>
        </w:rPr>
        <w:t>安全、零信任安全等领域加大了投入，未来如果公司产品竞争力无法</w:t>
      </w:r>
    </w:p>
    <w:p>
      <w:pPr>
        <w:pStyle w:val="BodyText"/>
        <w:spacing w:line="345" w:lineRule="auto" w:before="0"/>
        <w:ind w:right="1132"/>
        <w:jc w:val="both"/>
      </w:pPr>
      <w:r>
        <w:rPr>
          <w:spacing w:val="-2"/>
        </w:rPr>
        <w:t>实现大的突破，可能存在产品销售不达预期的风险。考虑到</w:t>
      </w:r>
      <w:r>
        <w:rPr>
          <w:rFonts w:ascii="Times New Roman" w:hAnsi="Times New Roman" w:cs="Times New Roman" w:eastAsia="Times New Roman" w:hint="default"/>
          <w:spacing w:val="-2"/>
        </w:rPr>
        <w:t>2020</w:t>
      </w:r>
      <w:r>
        <w:rPr>
          <w:spacing w:val="-2"/>
        </w:rPr>
        <w:t>年以来新型冠状病毒影响，产品交付和客户投标截止报告期</w:t>
      </w:r>
      <w:r>
        <w:rPr>
          <w:spacing w:val="-63"/>
        </w:rPr>
        <w:t> </w:t>
      </w:r>
      <w:r>
        <w:rPr>
          <w:spacing w:val="-63"/>
        </w:rPr>
      </w:r>
      <w:r>
        <w:rPr/>
        <w:t>末还存在延期的风险，也可能会对公司业绩产生重要影响。</w:t>
      </w:r>
    </w:p>
    <w:p>
      <w:pPr>
        <w:spacing w:line="345" w:lineRule="auto" w:before="83"/>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）投资并购后的整合风险、商誉减值的风险</w:t>
      </w:r>
      <w:r>
        <w:rPr>
          <w:rFonts w:ascii="宋体" w:hAnsi="宋体" w:cs="宋体" w:eastAsia="宋体" w:hint="default"/>
          <w:b/>
          <w:bCs/>
          <w:w w:val="99"/>
          <w:sz w:val="18"/>
          <w:szCs w:val="18"/>
        </w:rPr>
        <w:t> </w:t>
      </w:r>
      <w:r>
        <w:rPr>
          <w:rFonts w:ascii="宋体" w:hAnsi="宋体" w:cs="宋体" w:eastAsia="宋体" w:hint="default"/>
          <w:sz w:val="18"/>
          <w:szCs w:val="18"/>
        </w:rPr>
        <w:t>公司目前账面商誉金额</w:t>
      </w:r>
      <w:r>
        <w:rPr>
          <w:rFonts w:ascii="Times New Roman" w:hAnsi="Times New Roman" w:cs="Times New Roman" w:eastAsia="Times New Roman" w:hint="default"/>
          <w:sz w:val="18"/>
          <w:szCs w:val="18"/>
        </w:rPr>
        <w:t>42,699,835.80</w:t>
      </w:r>
      <w:r>
        <w:rPr>
          <w:rFonts w:ascii="宋体" w:hAnsi="宋体" w:cs="宋体" w:eastAsia="宋体" w:hint="default"/>
          <w:sz w:val="18"/>
          <w:szCs w:val="18"/>
        </w:rPr>
        <w:t>元，主要系泡椒思志商誉</w:t>
      </w:r>
      <w:r>
        <w:rPr>
          <w:rFonts w:ascii="Times New Roman" w:hAnsi="Times New Roman" w:cs="Times New Roman" w:eastAsia="Times New Roman" w:hint="default"/>
          <w:sz w:val="18"/>
          <w:szCs w:val="18"/>
        </w:rPr>
        <w:t>27,290,306.36</w:t>
      </w:r>
      <w:r>
        <w:rPr>
          <w:rFonts w:ascii="宋体" w:hAnsi="宋体" w:cs="宋体" w:eastAsia="宋体" w:hint="default"/>
          <w:sz w:val="18"/>
          <w:szCs w:val="18"/>
        </w:rPr>
        <w:t>元，亚鸿世纪商誉</w:t>
      </w:r>
      <w:r>
        <w:rPr>
          <w:rFonts w:ascii="Times New Roman" w:hAnsi="Times New Roman" w:cs="Times New Roman" w:eastAsia="Times New Roman" w:hint="default"/>
          <w:sz w:val="18"/>
          <w:szCs w:val="18"/>
        </w:rPr>
        <w:t>15,409,529.44</w:t>
      </w:r>
      <w:r>
        <w:rPr>
          <w:rFonts w:ascii="宋体" w:hAnsi="宋体" w:cs="宋体" w:eastAsia="宋体" w:hint="default"/>
          <w:sz w:val="18"/>
          <w:szCs w:val="18"/>
        </w:rPr>
        <w:t>元。亚鸿世</w:t>
      </w:r>
    </w:p>
    <w:p>
      <w:pPr>
        <w:pStyle w:val="BodyText"/>
        <w:spacing w:line="367" w:lineRule="auto" w:before="20"/>
        <w:ind w:right="1131"/>
        <w:jc w:val="both"/>
      </w:pPr>
      <w:r>
        <w:rPr>
          <w:spacing w:val="-2"/>
        </w:rPr>
        <w:t>纪目前与公司整合顺利，商誉金额较小；泡椒思志与公司处于不同的行业，在并购整合后仍存在战略协调风险、财务协同风</w:t>
      </w:r>
      <w:r>
        <w:rPr>
          <w:spacing w:val="-65"/>
        </w:rPr>
        <w:t> </w:t>
      </w:r>
      <w:r>
        <w:rPr>
          <w:spacing w:val="-65"/>
        </w:rPr>
      </w:r>
      <w:r>
        <w:rPr/>
        <w:t>险、组织机构协同风险、文化协同风险等。</w:t>
      </w:r>
    </w:p>
    <w:p>
      <w:pPr>
        <w:pStyle w:val="BodyText"/>
        <w:spacing w:line="360" w:lineRule="auto" w:before="26"/>
        <w:ind w:right="1130" w:firstLine="360"/>
        <w:jc w:val="both"/>
      </w:pPr>
      <w:r>
        <w:rPr/>
        <w:t>根据《企业会计准则第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资产减值》的规定，公司应当在资产负债表日判断是否存在可能发生资产减值的迹象， </w:t>
      </w:r>
      <w:r>
        <w:rPr>
          <w:spacing w:val="-2"/>
        </w:rPr>
        <w:t>对企业合并所形成的商誉，公司应当至少在每年年度终了进行减值测试。如果未来被收购资产所处行业不景气、自身业务下</w:t>
      </w:r>
      <w:r>
        <w:rPr>
          <w:spacing w:val="-63"/>
        </w:rPr>
        <w:t> </w:t>
      </w:r>
      <w:r>
        <w:rPr>
          <w:spacing w:val="-63"/>
        </w:rPr>
      </w:r>
      <w:r>
        <w:rPr>
          <w:spacing w:val="-2"/>
        </w:rPr>
        <w:t>降或者其他因素导致未来经营状况和盈利能力未达预期，则上市公司存在商誉减值的风险，从而对上市公司当期损益造成不</w:t>
      </w:r>
      <w:r>
        <w:rPr>
          <w:spacing w:val="-64"/>
        </w:rPr>
        <w:t> </w:t>
      </w:r>
      <w:r>
        <w:rPr>
          <w:spacing w:val="-64"/>
        </w:rPr>
      </w:r>
      <w:r>
        <w:rPr/>
        <w:t>利影响，若一旦集中计提大额的商誉减值，将对上市公司净利润产生较大的不利影响，提请投资者注意相应风险。</w:t>
      </w:r>
    </w:p>
    <w:p>
      <w:pPr>
        <w:pStyle w:val="BodyText"/>
        <w:spacing w:line="367" w:lineRule="auto" w:before="32"/>
        <w:ind w:right="1117" w:firstLine="360"/>
        <w:jc w:val="left"/>
      </w:pPr>
      <w:r>
        <w:rPr>
          <w:spacing w:val="-2"/>
        </w:rPr>
        <w:t>公司将加强对并购的公司投后管理，指导和协助其健全各项流程制度和落实集团相关管理要求，确保重大信息能够快速</w:t>
      </w:r>
      <w:r>
        <w:rPr/>
        <w:t> 传递至集团。</w:t>
      </w:r>
    </w:p>
    <w:p>
      <w:pPr>
        <w:pStyle w:val="BodyText"/>
        <w:spacing w:line="345" w:lineRule="auto" w:before="26"/>
        <w:ind w:left="513" w:right="1117"/>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）核心人才流失风险</w:t>
      </w:r>
      <w:r>
        <w:rPr>
          <w:rFonts w:ascii="宋体" w:hAnsi="宋体" w:cs="宋体" w:eastAsia="宋体" w:hint="default"/>
          <w:b/>
          <w:bCs/>
          <w:w w:val="99"/>
        </w:rPr>
        <w:t> </w:t>
      </w:r>
      <w:r>
        <w:rPr/>
        <w:t>随着国家在网络安全行业政策不断落地以及政府部门对网络安全的日趋重视，我国网络安全行业正在迎来新的发展机</w:t>
      </w:r>
    </w:p>
    <w:p>
      <w:pPr>
        <w:pStyle w:val="BodyText"/>
        <w:spacing w:line="367" w:lineRule="auto" w:before="43"/>
        <w:ind w:right="1051"/>
        <w:jc w:val="both"/>
      </w:pPr>
      <w:r>
        <w:rPr/>
        <w:t>遇。另外一方面，互联网公司不断进军网络安全行业，对行业人才的争夺日趋激烈，公司需要不断增强企业凝聚力，引进、 培养、留住、储备一批中高级人才，才能满足公司快速发展的需要。</w:t>
      </w:r>
    </w:p>
    <w:p>
      <w:pPr>
        <w:pStyle w:val="BodyText"/>
        <w:spacing w:line="367" w:lineRule="auto" w:before="26"/>
        <w:ind w:right="1034" w:firstLine="360"/>
        <w:jc w:val="left"/>
      </w:pPr>
      <w:r>
        <w:rPr>
          <w:spacing w:val="-2"/>
        </w:rPr>
        <w:t>公司积极完善和优化员工薪酬福利制度、企业文化环境、股权激励等激励措施引和保留优秀管理人才和业务骨干，同时</w:t>
      </w:r>
      <w:r>
        <w:rPr/>
        <w:t> 根据市场变化及产业发展战略调整，完善公司员工的知识结构、专业结构和学历结构，使之更好的满足公司战略发展需要。</w:t>
      </w:r>
    </w:p>
    <w:p>
      <w:pPr>
        <w:spacing w:line="345" w:lineRule="auto" w:before="27"/>
        <w:ind w:left="513" w:right="103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）云计算等新技术应用催化行业变革的风险</w:t>
      </w:r>
      <w:r>
        <w:rPr>
          <w:rFonts w:ascii="宋体" w:hAnsi="宋体" w:cs="宋体" w:eastAsia="宋体" w:hint="default"/>
          <w:b/>
          <w:bCs/>
          <w:w w:val="99"/>
          <w:sz w:val="18"/>
          <w:szCs w:val="18"/>
        </w:rPr>
        <w:t> </w:t>
      </w:r>
      <w:r>
        <w:rPr>
          <w:rFonts w:ascii="宋体" w:hAnsi="宋体" w:cs="宋体" w:eastAsia="宋体" w:hint="default"/>
          <w:spacing w:val="-3"/>
          <w:sz w:val="18"/>
          <w:szCs w:val="18"/>
        </w:rPr>
        <w:t>云计算、大数据、物联网、移动互联网等新兴</w:t>
      </w: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技术的不断涌现，使得传统</w:t>
      </w: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企业的发展面临重大变化。以云计算为例，</w:t>
      </w:r>
    </w:p>
    <w:p>
      <w:pPr>
        <w:pStyle w:val="BodyText"/>
        <w:spacing w:line="345" w:lineRule="auto" w:before="20"/>
        <w:ind w:right="1129"/>
        <w:jc w:val="both"/>
      </w:pPr>
      <w:r>
        <w:rPr>
          <w:spacing w:val="-1"/>
        </w:rPr>
        <w:t>随着企业</w:t>
      </w:r>
      <w:r>
        <w:rPr>
          <w:rFonts w:ascii="Times New Roman" w:hAnsi="Times New Roman" w:cs="Times New Roman" w:eastAsia="Times New Roman" w:hint="default"/>
          <w:spacing w:val="-1"/>
        </w:rPr>
        <w:t>IT</w:t>
      </w:r>
      <w:r>
        <w:rPr>
          <w:spacing w:val="-1"/>
        </w:rPr>
        <w:t>业务不断迁移到云平台，云计算业务在</w:t>
      </w:r>
      <w:r>
        <w:rPr>
          <w:rFonts w:ascii="Times New Roman" w:hAnsi="Times New Roman" w:cs="Times New Roman" w:eastAsia="Times New Roman" w:hint="default"/>
          <w:spacing w:val="-1"/>
        </w:rPr>
        <w:t>IT</w:t>
      </w:r>
      <w:r>
        <w:rPr>
          <w:spacing w:val="-1"/>
        </w:rPr>
        <w:t>支出中比例越来越高，传统</w:t>
      </w:r>
      <w:r>
        <w:rPr>
          <w:rFonts w:ascii="Times New Roman" w:hAnsi="Times New Roman" w:cs="Times New Roman" w:eastAsia="Times New Roman" w:hint="default"/>
          <w:spacing w:val="-1"/>
        </w:rPr>
        <w:t>IT</w:t>
      </w:r>
      <w:r>
        <w:rPr>
          <w:spacing w:val="-1"/>
        </w:rPr>
        <w:t>企业面临的压力不断增大。如果公司业务</w:t>
      </w:r>
      <w:r>
        <w:rPr>
          <w:spacing w:val="-85"/>
        </w:rPr>
        <w:t> </w:t>
      </w:r>
      <w:r>
        <w:rPr>
          <w:spacing w:val="-85"/>
        </w:rPr>
      </w:r>
      <w:r>
        <w:rPr/>
        <w:t>不能紧跟行业趋势，将存在被新技术逐渐替代的风险。</w:t>
      </w:r>
    </w:p>
    <w:p>
      <w:pPr>
        <w:pStyle w:val="BodyText"/>
        <w:spacing w:line="345" w:lineRule="auto" w:before="43"/>
        <w:ind w:left="513" w:right="1117"/>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）游戏行业风险</w:t>
      </w:r>
      <w:r>
        <w:rPr>
          <w:rFonts w:ascii="宋体" w:hAnsi="宋体" w:cs="宋体" w:eastAsia="宋体" w:hint="default"/>
          <w:b/>
          <w:bCs/>
          <w:w w:val="99"/>
        </w:rPr>
        <w:t> </w:t>
      </w:r>
      <w:r>
        <w:rPr>
          <w:spacing w:val="-2"/>
        </w:rPr>
        <w:t>我国游戏行业竞争日趋激烈，行业形态、热点快速转换，公司游戏行业的子公司必须紧跟行业和技术发展趋势，精准进</w:t>
      </w:r>
    </w:p>
    <w:p>
      <w:pPr>
        <w:pStyle w:val="BodyText"/>
        <w:spacing w:line="367" w:lineRule="auto" w:before="42"/>
        <w:ind w:right="1131"/>
        <w:jc w:val="both"/>
      </w:pPr>
      <w:r>
        <w:rPr>
          <w:spacing w:val="-2"/>
        </w:rPr>
        <w:t>行市场调研、产品开发及运营，若游戏行业子公司在游戏的研发及运营过程中对市场需求偏好的理解出现偏差或将直接影响</w:t>
      </w:r>
      <w:r>
        <w:rPr>
          <w:spacing w:val="-62"/>
        </w:rPr>
        <w:t> </w:t>
      </w:r>
      <w:r>
        <w:rPr>
          <w:spacing w:val="-62"/>
        </w:rPr>
      </w:r>
      <w:r>
        <w:rPr>
          <w:spacing w:val="-2"/>
        </w:rPr>
        <w:t>游戏产品的最终品质或游戏产品不符合用户口味，可能导致新游戏产品的盈利水平不能达到预期水平，进而对公司的经营业</w:t>
      </w:r>
    </w:p>
    <w:p>
      <w:pPr>
        <w:spacing w:after="0" w:line="367" w:lineRule="auto"/>
        <w:jc w:val="both"/>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1117"/>
        <w:jc w:val="left"/>
      </w:pPr>
      <w:r>
        <w:rPr>
          <w:spacing w:val="-2"/>
        </w:rPr>
        <w:t>绩造成不利影响。与此同时，游戏行业子公司也可能面临知识产权风险、单一游戏依赖风险、游戏产品生命周期风险、新游</w:t>
      </w:r>
      <w:r>
        <w:rPr>
          <w:spacing w:val="-67"/>
        </w:rPr>
        <w:t> </w:t>
      </w:r>
      <w:r>
        <w:rPr>
          <w:spacing w:val="-67"/>
        </w:rPr>
      </w:r>
      <w:r>
        <w:rPr/>
        <w:t>戏开发和运营失败风险、游戏平台吸引力下降、游戏行业监管收紧等风险。</w:t>
      </w:r>
    </w:p>
    <w:p>
      <w:pPr>
        <w:pStyle w:val="BodyText"/>
        <w:spacing w:line="364" w:lineRule="auto" w:before="31"/>
        <w:ind w:right="1117" w:firstLine="360"/>
        <w:jc w:val="left"/>
      </w:pPr>
      <w:r>
        <w:rPr>
          <w:spacing w:val="-2"/>
        </w:rPr>
        <w:t>针对上述情况，公司要求游戏行业子公司在合规经营的基础上深挖现有市场并积极拓展新的市场，深挖社交流量，丰富</w:t>
      </w:r>
      <w:r>
        <w:rPr/>
        <w:t> 推广渠道，降低运营风险。</w:t>
      </w:r>
    </w:p>
    <w:p>
      <w:pPr>
        <w:pStyle w:val="BodyText"/>
        <w:spacing w:line="345" w:lineRule="auto" w:before="31"/>
        <w:ind w:left="513" w:right="1123"/>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）重大诉讼风险</w:t>
      </w:r>
      <w:r>
        <w:rPr>
          <w:rFonts w:ascii="宋体" w:hAnsi="宋体" w:cs="宋体" w:eastAsia="宋体" w:hint="default"/>
          <w:b/>
          <w:bCs/>
          <w:w w:val="99"/>
        </w:rPr>
        <w:t> </w:t>
      </w:r>
      <w:r>
        <w:rPr/>
        <w:t>就泡椒思志股权转让纠纷问题，立鼎信和、翊峰基业于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月向深圳市中级人民法院提起民事诉讼。</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p>
    <w:p>
      <w:pPr>
        <w:pStyle w:val="BodyText"/>
        <w:spacing w:line="355" w:lineRule="auto" w:before="23"/>
        <w:ind w:right="1034"/>
        <w:jc w:val="left"/>
      </w:pPr>
      <w:r>
        <w:rPr/>
        <w:t>公司就同一事项向广东省深圳市中级人民法院起诉洪志刚、余冲、立鼎信和、翊峰基业、深圳松鼠游戏网络信息有限公司、 </w:t>
      </w:r>
      <w:r>
        <w:rPr>
          <w:spacing w:val="-2"/>
        </w:rPr>
        <w:t>深圳初始科技信息技术有限公司。深圳市中级人民法院于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日予以受理并下发《受理案件通知书》，同时公司提</w:t>
      </w:r>
      <w:r>
        <w:rPr>
          <w:spacing w:val="-61"/>
        </w:rPr>
        <w:t> </w:t>
      </w:r>
      <w:r>
        <w:rPr>
          <w:spacing w:val="-61"/>
        </w:rPr>
      </w:r>
      <w:r>
        <w:rPr>
          <w:spacing w:val="-2"/>
        </w:rPr>
        <w:t>起了《财产保全申请书》，目前已执行完毕。截止目前，上述诉讼尚未开庭审理，在诉讼审结之前，对本公司本期利润数或</w:t>
      </w:r>
      <w:r>
        <w:rPr>
          <w:spacing w:val="-65"/>
        </w:rPr>
        <w:t> </w:t>
      </w:r>
      <w:r>
        <w:rPr>
          <w:spacing w:val="-65"/>
        </w:rPr>
      </w:r>
      <w:r>
        <w:rPr>
          <w:spacing w:val="-2"/>
        </w:rPr>
        <w:t>期后利润数的影响存在不确定性。且因泡椒思志未能完成</w:t>
      </w:r>
      <w:r>
        <w:rPr>
          <w:rFonts w:ascii="Times New Roman" w:hAnsi="Times New Roman" w:cs="Times New Roman" w:eastAsia="Times New Roman" w:hint="default"/>
          <w:spacing w:val="-2"/>
        </w:rPr>
        <w:t>2019</w:t>
      </w:r>
      <w:r>
        <w:rPr>
          <w:spacing w:val="-2"/>
        </w:rPr>
        <w:t>年承诺业绩，公司将要求泡椒思志原股东进行赔偿，如果在规</w:t>
      </w:r>
      <w:r>
        <w:rPr>
          <w:spacing w:val="-63"/>
        </w:rPr>
        <w:t> </w:t>
      </w:r>
      <w:r>
        <w:rPr>
          <w:spacing w:val="-63"/>
        </w:rPr>
      </w:r>
      <w:r>
        <w:rPr/>
        <w:t>定期限内不履行，公司将采取诉讼、仲裁等法律手段进行追偿。</w:t>
      </w:r>
    </w:p>
    <w:p>
      <w:pPr>
        <w:pStyle w:val="BodyText"/>
        <w:spacing w:line="345" w:lineRule="auto" w:before="36"/>
        <w:ind w:right="1034" w:firstLine="360"/>
        <w:jc w:val="left"/>
      </w:pPr>
      <w:r>
        <w:rPr>
          <w:spacing w:val="-2"/>
        </w:rPr>
        <w:t>针对唐人数码</w:t>
      </w:r>
      <w:r>
        <w:rPr>
          <w:rFonts w:ascii="Times New Roman" w:hAnsi="Times New Roman" w:cs="Times New Roman" w:eastAsia="Times New Roman" w:hint="default"/>
          <w:spacing w:val="-2"/>
        </w:rPr>
        <w:t>2017</w:t>
      </w:r>
      <w:r>
        <w:rPr>
          <w:spacing w:val="-2"/>
        </w:rPr>
        <w:t>年未能实现承诺业绩事项，公司已向深圳证券期货业纠纷调解中心递交了《调解申请书》，就追偿事</w:t>
      </w:r>
      <w:r>
        <w:rPr/>
        <w:t> 项申请调解，目前还处于前期沟通阶段。若最终无法达成一致，公司将采取诉讼、仲裁等法律手段向唐人原股东进行追偿。</w:t>
      </w:r>
    </w:p>
    <w:p>
      <w:pPr>
        <w:pStyle w:val="BodyText"/>
        <w:spacing w:line="367" w:lineRule="auto" w:before="43"/>
        <w:ind w:right="0" w:firstLine="360"/>
        <w:jc w:val="left"/>
      </w:pPr>
      <w:r>
        <w:rPr>
          <w:spacing w:val="-4"/>
        </w:rPr>
        <w:t>公司对唐人数码原股东、泡椒思志原股东的诉讼，考虑到对方履约意愿、履约能力以及最终判决或仲裁结果的不确定性，</w:t>
      </w:r>
      <w:r>
        <w:rPr/>
        <w:t> 可能面临相关赔偿无法履行的情况。公司将积极推进相关诉讼事项，切实维护全体投资者的合法权益。</w:t>
      </w:r>
    </w:p>
    <w:p>
      <w:pPr>
        <w:spacing w:line="345" w:lineRule="auto" w:before="26"/>
        <w:ind w:left="513" w:right="1123" w:hanging="9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）子公司存在被行政处罚的风险</w:t>
      </w:r>
      <w:r>
        <w:rPr>
          <w:rFonts w:ascii="宋体" w:hAnsi="宋体" w:cs="宋体" w:eastAsia="宋体" w:hint="default"/>
          <w:b/>
          <w:bCs/>
          <w:w w:val="99"/>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月收购的唐人数码自运营游戏业务以来，存在无游戏版号运营以及上线运营时间早于获取游戏版号时间的</w:t>
      </w:r>
    </w:p>
    <w:p>
      <w:pPr>
        <w:pStyle w:val="BodyText"/>
        <w:spacing w:line="367" w:lineRule="auto" w:before="20"/>
        <w:ind w:right="1117"/>
        <w:jc w:val="left"/>
      </w:pPr>
      <w:r>
        <w:rPr>
          <w:spacing w:val="-2"/>
        </w:rPr>
        <w:t>情况，唐人数码存在被没收违法所得并受到行政处罚的风险，可能直接影响唐人数码以后年度的持续经营能力。目前唐人数</w:t>
      </w:r>
      <w:r>
        <w:rPr>
          <w:spacing w:val="-63"/>
        </w:rPr>
        <w:t> </w:t>
      </w:r>
      <w:r>
        <w:rPr>
          <w:spacing w:val="-63"/>
        </w:rPr>
      </w:r>
      <w:r>
        <w:rPr/>
        <w:t>码在线运营的游戏均已取得版号，尚未收到任何处罚决定。</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083"/>
        <w:jc w:val="center"/>
        <w:rPr>
          <w:b w:val="0"/>
          <w:bCs w:val="0"/>
        </w:rPr>
      </w:pPr>
      <w:bookmarkStart w:name="_TOC_250008" w:id="58"/>
      <w:bookmarkStart w:name="第五节重要事项" w:id="59"/>
      <w:r>
        <w:rPr>
          <w:b w:val="0"/>
          <w:bCs w:val="0"/>
        </w:rPr>
      </w:r>
      <w:r>
        <w:rPr/>
        <w:t>第五节重要事项</w:t>
      </w:r>
      <w:bookmarkEnd w:id="5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报告期内普通股利润分配政策，特别是现金分红政策的制定、执行或调整情况</w:t>
      </w:r>
    </w:p>
    <w:p>
      <w:pPr>
        <w:pStyle w:val="BodyText"/>
        <w:spacing w:line="360" w:lineRule="auto" w:before="117"/>
        <w:ind w:left="513" w:right="10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4"/>
        </w:rPr>
        <w:t>报告期内，公司严格按照《公司章程》相关利润分配政策和审议程序实施利润分配方案，分红标准和分红比例明确清晰，</w:t>
      </w:r>
    </w:p>
    <w:p>
      <w:pPr>
        <w:pStyle w:val="BodyText"/>
        <w:spacing w:line="364" w:lineRule="auto" w:before="34"/>
        <w:ind w:right="1130"/>
        <w:jc w:val="both"/>
      </w:pPr>
      <w:r>
        <w:rPr>
          <w:spacing w:val="-2"/>
        </w:rPr>
        <w:t>相关的决策程序和机制完备。公司利润分配方案经由董事会、监事会审议过后提交股东大会审议，并由独立董事发表独立意</w:t>
      </w:r>
      <w:r>
        <w:rPr>
          <w:spacing w:val="-63"/>
        </w:rPr>
        <w:t> </w:t>
      </w:r>
      <w:r>
        <w:rPr>
          <w:spacing w:val="-63"/>
        </w:rPr>
      </w:r>
      <w:r>
        <w:rPr/>
        <w:t>见，审议通过后在规定时间内进行实施，切实保证了全体股东的利益。</w:t>
      </w:r>
    </w:p>
    <w:p>
      <w:pPr>
        <w:pStyle w:val="BodyText"/>
        <w:spacing w:line="240" w:lineRule="auto" w:before="72"/>
        <w:ind w:left="515" w:right="1117"/>
        <w:jc w:val="left"/>
      </w:pPr>
      <w:r>
        <w:rPr>
          <w:rFonts w:ascii="宋体" w:hAnsi="宋体" w:cs="宋体" w:eastAsia="宋体" w:hint="default"/>
        </w:rPr>
        <w:t>2019</w:t>
      </w:r>
      <w:r>
        <w:rPr>
          <w:rFonts w:ascii="宋体" w:hAnsi="宋体" w:cs="宋体" w:eastAsia="宋体" w:hint="default"/>
          <w:spacing w:val="-72"/>
        </w:rPr>
        <w:t> </w:t>
      </w:r>
      <w:r>
        <w:rPr/>
        <w:t>年</w:t>
      </w:r>
      <w:r>
        <w:rPr>
          <w:spacing w:val="-74"/>
        </w:rPr>
        <w:t> </w:t>
      </w:r>
      <w:r>
        <w:rPr>
          <w:rFonts w:ascii="宋体" w:hAnsi="宋体" w:cs="宋体" w:eastAsia="宋体" w:hint="default"/>
        </w:rPr>
        <w:t>5</w:t>
      </w:r>
      <w:r>
        <w:rPr>
          <w:rFonts w:ascii="宋体" w:hAnsi="宋体" w:cs="宋体" w:eastAsia="宋体" w:hint="default"/>
          <w:spacing w:val="-72"/>
        </w:rPr>
        <w:t> </w:t>
      </w:r>
      <w:r>
        <w:rPr>
          <w:spacing w:val="5"/>
        </w:rPr>
        <w:t>月</w:t>
      </w:r>
      <w:r>
        <w:rPr>
          <w:rFonts w:ascii="宋体" w:hAnsi="宋体" w:cs="宋体" w:eastAsia="宋体" w:hint="default"/>
          <w:spacing w:val="5"/>
        </w:rPr>
        <w:t>20</w:t>
      </w:r>
      <w:r>
        <w:rPr>
          <w:rFonts w:ascii="宋体" w:hAnsi="宋体" w:cs="宋体" w:eastAsia="宋体" w:hint="default"/>
          <w:spacing w:val="-72"/>
        </w:rPr>
        <w:t> </w:t>
      </w:r>
      <w:r>
        <w:rPr>
          <w:spacing w:val="7"/>
        </w:rPr>
        <w:t>日，公司</w:t>
      </w:r>
      <w:r>
        <w:rPr>
          <w:rFonts w:ascii="宋体" w:hAnsi="宋体" w:cs="宋体" w:eastAsia="宋体" w:hint="default"/>
          <w:spacing w:val="7"/>
        </w:rPr>
        <w:t>2018</w:t>
      </w:r>
      <w:r>
        <w:rPr>
          <w:rFonts w:ascii="宋体" w:hAnsi="宋体" w:cs="宋体" w:eastAsia="宋体" w:hint="default"/>
          <w:spacing w:val="-72"/>
        </w:rPr>
        <w:t> </w:t>
      </w:r>
      <w:r>
        <w:rPr>
          <w:spacing w:val="14"/>
        </w:rPr>
        <w:t>年度股东大会审议通过</w:t>
      </w:r>
      <w:r>
        <w:rPr>
          <w:spacing w:val="-73"/>
        </w:rPr>
        <w:t> </w:t>
      </w:r>
      <w:r>
        <w:rPr>
          <w:rFonts w:ascii="宋体" w:hAnsi="宋体" w:cs="宋体" w:eastAsia="宋体" w:hint="default"/>
        </w:rPr>
        <w:t>2018</w:t>
      </w:r>
      <w:r>
        <w:rPr>
          <w:rFonts w:ascii="宋体" w:hAnsi="宋体" w:cs="宋体" w:eastAsia="宋体" w:hint="default"/>
          <w:spacing w:val="-72"/>
        </w:rPr>
        <w:t> </w:t>
      </w:r>
      <w:r>
        <w:rPr>
          <w:spacing w:val="14"/>
        </w:rPr>
        <w:t>年度利润分派方案：以截至</w:t>
      </w:r>
      <w:r>
        <w:rPr>
          <w:spacing w:val="-73"/>
        </w:rPr>
        <w:t> </w:t>
      </w:r>
      <w:r>
        <w:rPr>
          <w:rFonts w:ascii="宋体" w:hAnsi="宋体" w:cs="宋体" w:eastAsia="宋体" w:hint="default"/>
        </w:rPr>
        <w:t>2018</w:t>
      </w:r>
      <w:r>
        <w:rPr>
          <w:rFonts w:ascii="宋体" w:hAnsi="宋体" w:cs="宋体" w:eastAsia="宋体" w:hint="default"/>
          <w:spacing w:val="-72"/>
        </w:rPr>
        <w:t> </w:t>
      </w:r>
      <w:r>
        <w:rPr/>
        <w:t>年</w:t>
      </w:r>
      <w:r>
        <w:rPr>
          <w:spacing w:val="-74"/>
        </w:rPr>
        <w:t> </w:t>
      </w:r>
      <w:r>
        <w:rPr>
          <w:rFonts w:ascii="宋体" w:hAnsi="宋体" w:cs="宋体" w:eastAsia="宋体" w:hint="default"/>
        </w:rPr>
        <w:t>12</w:t>
      </w:r>
      <w:r>
        <w:rPr>
          <w:rFonts w:ascii="宋体" w:hAnsi="宋体" w:cs="宋体" w:eastAsia="宋体" w:hint="default"/>
          <w:spacing w:val="-72"/>
        </w:rPr>
        <w:t> </w:t>
      </w:r>
      <w:r>
        <w:rPr/>
        <w:t>月</w:t>
      </w:r>
      <w:r>
        <w:rPr>
          <w:spacing w:val="-74"/>
        </w:rPr>
        <w:t> </w:t>
      </w:r>
      <w:r>
        <w:rPr>
          <w:rFonts w:ascii="宋体" w:hAnsi="宋体" w:cs="宋体" w:eastAsia="宋体" w:hint="default"/>
        </w:rPr>
        <w:t>31</w:t>
      </w:r>
      <w:r>
        <w:rPr>
          <w:rFonts w:ascii="宋体" w:hAnsi="宋体" w:cs="宋体" w:eastAsia="宋体" w:hint="default"/>
          <w:spacing w:val="-72"/>
        </w:rPr>
        <w:t> </w:t>
      </w:r>
      <w:r>
        <w:rPr>
          <w:spacing w:val="13"/>
        </w:rPr>
        <w:t>日公司总股本</w:t>
      </w:r>
      <w:r>
        <w:rPr>
          <w:spacing w:val="-74"/>
        </w:rPr>
        <w:t> </w:t>
      </w:r>
      <w:r>
        <w:rPr/>
      </w:r>
    </w:p>
    <w:p>
      <w:pPr>
        <w:pStyle w:val="BodyText"/>
        <w:spacing w:line="364" w:lineRule="auto" w:before="122"/>
        <w:ind w:right="1128"/>
        <w:jc w:val="both"/>
      </w:pPr>
      <w:r>
        <w:rPr>
          <w:rFonts w:ascii="宋体" w:hAnsi="宋体" w:cs="宋体" w:eastAsia="宋体" w:hint="default"/>
          <w:spacing w:val="-2"/>
        </w:rPr>
        <w:t>680,036,042</w:t>
      </w:r>
      <w:r>
        <w:rPr>
          <w:spacing w:val="-2"/>
        </w:rPr>
        <w:t>股为基数，向全体股东每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0.3</w:t>
      </w:r>
      <w:r>
        <w:rPr>
          <w:spacing w:val="-2"/>
        </w:rPr>
        <w:t>元人民币（含税），本次利润分配不送红股，不以资本公积金转</w:t>
      </w:r>
      <w:r>
        <w:rPr>
          <w:spacing w:val="-53"/>
        </w:rPr>
        <w:t> </w:t>
      </w:r>
      <w:r>
        <w:rPr>
          <w:spacing w:val="-53"/>
        </w:rPr>
      </w:r>
      <w:r>
        <w:rPr>
          <w:spacing w:val="-2"/>
        </w:rPr>
        <w:t>增股本。</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日至公司的权益分派方案经股东大会审议通过前，公司完成</w:t>
      </w:r>
      <w:r>
        <w:rPr>
          <w:rFonts w:ascii="宋体" w:hAnsi="宋体" w:cs="宋体" w:eastAsia="宋体" w:hint="default"/>
          <w:spacing w:val="-2"/>
        </w:rPr>
        <w:t>2018</w:t>
      </w:r>
      <w:r>
        <w:rPr>
          <w:spacing w:val="-2"/>
        </w:rPr>
        <w:t>年限制性股票激励计划预留授予登记</w:t>
      </w:r>
      <w:r>
        <w:rPr>
          <w:spacing w:val="-57"/>
        </w:rPr>
        <w:t> </w:t>
      </w:r>
      <w:r>
        <w:rPr>
          <w:spacing w:val="-57"/>
        </w:rPr>
      </w:r>
      <w:r>
        <w:rPr>
          <w:spacing w:val="6"/>
        </w:rPr>
        <w:t>工作，公司总股本从</w:t>
      </w:r>
      <w:r>
        <w:rPr>
          <w:rFonts w:ascii="宋体" w:hAnsi="宋体" w:cs="宋体" w:eastAsia="宋体" w:hint="default"/>
          <w:spacing w:val="6"/>
        </w:rPr>
        <w:t>680,036,042</w:t>
      </w:r>
      <w:r>
        <w:rPr>
          <w:spacing w:val="6"/>
        </w:rPr>
        <w:t>股增至</w:t>
      </w:r>
      <w:r>
        <w:rPr>
          <w:rFonts w:ascii="宋体" w:hAnsi="宋体" w:cs="宋体" w:eastAsia="宋体" w:hint="default"/>
          <w:spacing w:val="6"/>
        </w:rPr>
        <w:t>681,258,724</w:t>
      </w:r>
      <w:r>
        <w:rPr>
          <w:spacing w:val="6"/>
        </w:rPr>
        <w:t>股；公司完成了部分限制性股票回购注销的工作，公司总股本从</w:t>
      </w:r>
      <w:r>
        <w:rPr>
          <w:spacing w:val="-44"/>
        </w:rPr>
        <w:t> </w:t>
      </w:r>
      <w:r>
        <w:rPr>
          <w:spacing w:val="-44"/>
        </w:rPr>
      </w:r>
      <w:r>
        <w:rPr>
          <w:rFonts w:ascii="宋体" w:hAnsi="宋体" w:cs="宋体" w:eastAsia="宋体" w:hint="default"/>
        </w:rPr>
        <w:t>681,258,724</w:t>
      </w:r>
      <w:r>
        <w:rPr/>
        <w:t>股减至</w:t>
      </w:r>
      <w:r>
        <w:rPr>
          <w:rFonts w:ascii="宋体" w:hAnsi="宋体" w:cs="宋体" w:eastAsia="宋体" w:hint="default"/>
        </w:rPr>
        <w:t>679,988,821</w:t>
      </w:r>
      <w:r>
        <w:rPr/>
        <w:t>股。调整后的公司</w:t>
      </w:r>
      <w:r>
        <w:rPr>
          <w:rFonts w:ascii="宋体" w:hAnsi="宋体" w:cs="宋体" w:eastAsia="宋体" w:hint="default"/>
        </w:rPr>
        <w:t>2018</w:t>
      </w:r>
      <w:r>
        <w:rPr/>
        <w:t>年年度权益分派方案为：以公司现有总股本</w:t>
      </w:r>
      <w:r>
        <w:rPr>
          <w:rFonts w:ascii="宋体" w:hAnsi="宋体" w:cs="宋体" w:eastAsia="宋体" w:hint="default"/>
        </w:rPr>
        <w:t>679,988,821</w:t>
      </w:r>
      <w:r>
        <w:rPr/>
        <w:t>股为基数， 向全体股东每</w:t>
      </w:r>
      <w:r>
        <w:rPr>
          <w:rFonts w:ascii="宋体" w:hAnsi="宋体" w:cs="宋体" w:eastAsia="宋体" w:hint="default"/>
        </w:rPr>
        <w:t>10</w:t>
      </w:r>
      <w:r>
        <w:rPr/>
        <w:t>股派</w:t>
      </w:r>
      <w:r>
        <w:rPr>
          <w:rFonts w:ascii="宋体" w:hAnsi="宋体" w:cs="宋体" w:eastAsia="宋体" w:hint="default"/>
        </w:rPr>
        <w:t>0.300020</w:t>
      </w:r>
      <w:r>
        <w:rPr/>
        <w:t>元人民币。权益分派股权登记日为：</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19</w:t>
      </w:r>
      <w:r>
        <w:rPr/>
        <w:t>日，除权除息日为：</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20</w:t>
      </w:r>
      <w:r>
        <w:rPr/>
        <w:t>日。</w:t>
      </w:r>
    </w:p>
    <w:p>
      <w:pPr>
        <w:spacing w:line="240" w:lineRule="auto" w:before="11"/>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6641"/>
        <w:gridCol w:w="2918"/>
      </w:tblGrid>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17"/>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6641"/>
        <w:gridCol w:w="2918"/>
      </w:tblGrid>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679,988,821</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-141,887,277.87</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8"/>
          <w:szCs w:val="28"/>
        </w:rPr>
      </w:pPr>
    </w:p>
    <w:p>
      <w:pPr>
        <w:spacing w:line="2042" w:lineRule="exact"/>
        <w:ind w:left="152" w:right="0" w:firstLine="0"/>
        <w:rPr>
          <w:rFonts w:ascii="宋体" w:hAnsi="宋体" w:cs="宋体" w:eastAsia="宋体" w:hint="default"/>
          <w:sz w:val="20"/>
          <w:szCs w:val="20"/>
        </w:rPr>
      </w:pPr>
      <w:r>
        <w:rPr>
          <w:rFonts w:ascii="宋体" w:hAnsi="宋体" w:cs="宋体" w:eastAsia="宋体" w:hint="default"/>
          <w:position w:val="-40"/>
          <w:sz w:val="20"/>
          <w:szCs w:val="20"/>
        </w:rPr>
        <w:pict>
          <v:shape style="width:478.55pt;height:102.15pt;mso-position-horizontal-relative:char;mso-position-vertical-relative:line" type="#_x0000_t202" filled="false" stroked="true" strokeweight=".47998pt" strokecolor="#000000">
            <w10:anchorlock/>
            <v:textbox inset="0,0,0,0">
              <w:txbxContent>
                <w:p>
                  <w:pPr>
                    <w:pStyle w:val="BodyText"/>
                    <w:spacing w:line="240" w:lineRule="auto" w:before="49"/>
                    <w:ind w:left="384" w:right="0"/>
                    <w:jc w:val="left"/>
                    <w:rPr>
                      <w:rFonts w:ascii="Times New Roman" w:hAnsi="Times New Roman" w:cs="Times New Roman" w:eastAsia="Times New Roman" w:hint="default"/>
                    </w:rPr>
                  </w:pPr>
                  <w:r>
                    <w:rPr/>
                    <w:t>经中兴华会计师事务所（特殊普通合伙）审计，公司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年度实现归属于上市公司股东的净利润为</w:t>
                  </w:r>
                  <w:r>
                    <w:rPr>
                      <w:rFonts w:ascii="Times New Roman" w:hAnsi="Times New Roman" w:cs="Times New Roman" w:eastAsia="Times New Roman" w:hint="default"/>
                    </w:rPr>
                    <w:t>-101,246,695.46</w:t>
                  </w:r>
                </w:p>
                <w:p>
                  <w:pPr>
                    <w:pStyle w:val="BodyText"/>
                    <w:spacing w:line="240" w:lineRule="auto" w:before="63"/>
                    <w:ind w:left="24" w:right="0"/>
                    <w:jc w:val="left"/>
                  </w:pPr>
                  <w:r>
                    <w:rPr/>
                    <w:t>元，报告期末归属于上市公司的累计未分配利润为</w:t>
                  </w:r>
                  <w:r>
                    <w:rPr>
                      <w:spacing w:val="-46"/>
                    </w:rPr>
                    <w:t> </w:t>
                  </w:r>
                  <w:r>
                    <w:rPr>
                      <w:rFonts w:ascii="Times New Roman" w:hAnsi="Times New Roman" w:cs="Times New Roman" w:eastAsia="Times New Roman" w:hint="default"/>
                    </w:rPr>
                    <w:t>12,416,956.48 </w:t>
                  </w:r>
                  <w:r>
                    <w:rPr/>
                    <w:t>元，资本公积金余额为</w:t>
                  </w:r>
                  <w:r>
                    <w:rPr>
                      <w:spacing w:val="-49"/>
                    </w:rPr>
                    <w:t> </w:t>
                  </w:r>
                  <w:r>
                    <w:rPr>
                      <w:rFonts w:ascii="Times New Roman" w:hAnsi="Times New Roman" w:cs="Times New Roman" w:eastAsia="Times New Roman" w:hint="default"/>
                    </w:rPr>
                    <w:t>157,513,664.60</w:t>
                  </w:r>
                  <w:r>
                    <w:rPr>
                      <w:rFonts w:ascii="Times New Roman" w:hAnsi="Times New Roman" w:cs="Times New Roman" w:eastAsia="Times New Roman" w:hint="default"/>
                      <w:spacing w:val="1"/>
                    </w:rPr>
                    <w:t> </w:t>
                  </w:r>
                  <w:r>
                    <w:rPr/>
                    <w:t>元。</w:t>
                  </w:r>
                </w:p>
                <w:p>
                  <w:pPr>
                    <w:pStyle w:val="BodyText"/>
                    <w:spacing w:line="300" w:lineRule="auto" w:before="101"/>
                    <w:ind w:left="24" w:right="17" w:firstLine="360"/>
                    <w:jc w:val="left"/>
                  </w:pPr>
                  <w:r>
                    <w:rPr>
                      <w:rFonts w:ascii="Times New Roman" w:hAnsi="Times New Roman" w:cs="Times New Roman" w:eastAsia="Times New Roman" w:hint="default"/>
                    </w:rPr>
                    <w:t>2019 </w:t>
                  </w:r>
                  <w:r>
                    <w:rPr/>
                    <w:t>年母公司实现的净利润为</w:t>
                  </w:r>
                  <w:r>
                    <w:rPr>
                      <w:rFonts w:ascii="Times New Roman" w:hAnsi="Times New Roman" w:cs="Times New Roman" w:eastAsia="Times New Roman" w:hint="default"/>
                    </w:rPr>
                    <w:t>-107,517,673.51 </w:t>
                  </w:r>
                  <w:r>
                    <w:rPr/>
                    <w:t>元，报告期末母公司累计未分配利润为</w:t>
                  </w:r>
                  <w:r>
                    <w:rPr>
                      <w:rFonts w:ascii="Times New Roman" w:hAnsi="Times New Roman" w:cs="Times New Roman" w:eastAsia="Times New Roman" w:hint="default"/>
                    </w:rPr>
                    <w:t>-141,887,277.87</w:t>
                  </w:r>
                  <w:r>
                    <w:rPr>
                      <w:rFonts w:ascii="Times New Roman" w:hAnsi="Times New Roman" w:cs="Times New Roman" w:eastAsia="Times New Roman" w:hint="default"/>
                      <w:spacing w:val="-17"/>
                    </w:rPr>
                    <w:t> </w:t>
                  </w:r>
                  <w:r>
                    <w:rPr/>
                    <w:t>元，母公司年末 资本公积金余额为</w:t>
                  </w:r>
                  <w:r>
                    <w:rPr>
                      <w:spacing w:val="-47"/>
                    </w:rPr>
                    <w:t> </w:t>
                  </w:r>
                  <w:r>
                    <w:rPr>
                      <w:rFonts w:ascii="Times New Roman" w:hAnsi="Times New Roman" w:cs="Times New Roman" w:eastAsia="Times New Roman" w:hint="default"/>
                    </w:rPr>
                    <w:t>327,356,168.90 </w:t>
                  </w:r>
                  <w:r>
                    <w:rPr/>
                    <w:t>元。</w:t>
                  </w:r>
                </w:p>
                <w:p>
                  <w:pPr>
                    <w:pStyle w:val="BodyText"/>
                    <w:spacing w:line="300" w:lineRule="auto" w:before="53"/>
                    <w:ind w:left="24" w:right="35" w:firstLine="360"/>
                    <w:jc w:val="left"/>
                  </w:pPr>
                  <w:r>
                    <w:rPr/>
                    <w:t>基于上述情况，为保障公司正常生产经营和未来发展，公司拟定</w:t>
                  </w:r>
                  <w:r>
                    <w:rPr>
                      <w:spacing w:val="-46"/>
                    </w:rPr>
                    <w:t> </w:t>
                  </w:r>
                  <w:r>
                    <w:rPr>
                      <w:rFonts w:ascii="Times New Roman" w:hAnsi="Times New Roman" w:cs="Times New Roman" w:eastAsia="Times New Roman" w:hint="default"/>
                    </w:rPr>
                    <w:t>2019 </w:t>
                  </w:r>
                  <w:r>
                    <w:rPr/>
                    <w:t>年度利润分配预案为：</w:t>
                  </w:r>
                  <w:r>
                    <w:rPr>
                      <w:rFonts w:ascii="Times New Roman" w:hAnsi="Times New Roman" w:cs="Times New Roman" w:eastAsia="Times New Roman" w:hint="default"/>
                    </w:rPr>
                    <w:t>2019 </w:t>
                  </w:r>
                  <w:r>
                    <w:rPr/>
                    <w:t>年度拟不派发现金 红利，不送红股，不以资本公积金转增股本。</w:t>
                  </w:r>
                </w:p>
              </w:txbxContent>
            </v:textbox>
          </v:shape>
        </w:pict>
      </w:r>
      <w:r>
        <w:rPr>
          <w:rFonts w:ascii="宋体" w:hAnsi="宋体" w:cs="宋体" w:eastAsia="宋体" w:hint="default"/>
          <w:position w:val="-40"/>
          <w:sz w:val="20"/>
          <w:szCs w:val="20"/>
        </w:rPr>
      </w:r>
    </w:p>
    <w:p>
      <w:pPr>
        <w:pStyle w:val="BodyText"/>
        <w:spacing w:line="240" w:lineRule="auto" w:before="54"/>
        <w:ind w:right="1117"/>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1117"/>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2019</w:t>
      </w:r>
      <w:r>
        <w:rPr/>
        <w:t>年年度利润分配预案：不派发现金红利，不送红股，不以公积金转增股本。</w:t>
      </w:r>
    </w:p>
    <w:p>
      <w:pPr>
        <w:pStyle w:val="BodyText"/>
        <w:spacing w:line="307" w:lineRule="auto" w:before="63"/>
        <w:ind w:right="1124"/>
        <w:jc w:val="left"/>
      </w:pPr>
      <w:r>
        <w:rPr>
          <w:rFonts w:ascii="Times New Roman" w:hAnsi="Times New Roman" w:cs="Times New Roman" w:eastAsia="Times New Roman" w:hint="default"/>
          <w:spacing w:val="-1"/>
        </w:rPr>
        <w:t>2</w:t>
      </w:r>
      <w:r>
        <w:rPr>
          <w:spacing w:val="-1"/>
        </w:rPr>
        <w:t>、公司</w:t>
      </w:r>
      <w:r>
        <w:rPr>
          <w:rFonts w:ascii="Times New Roman" w:hAnsi="Times New Roman" w:cs="Times New Roman" w:eastAsia="Times New Roman" w:hint="default"/>
          <w:spacing w:val="-1"/>
        </w:rPr>
        <w:t>2018</w:t>
      </w:r>
      <w:r>
        <w:rPr>
          <w:spacing w:val="-1"/>
        </w:rPr>
        <w:t>年年度利润分配预案：以截止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680,036,042</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0.3</w:t>
      </w:r>
      <w:r>
        <w:rPr>
          <w:spacing w:val="-1"/>
        </w:rPr>
        <w:t>元人民</w:t>
      </w:r>
      <w:r>
        <w:rPr>
          <w:spacing w:val="-74"/>
        </w:rPr>
        <w:t> </w:t>
      </w:r>
      <w:r>
        <w:rPr>
          <w:spacing w:val="-74"/>
        </w:rPr>
      </w:r>
      <w:r>
        <w:rPr/>
        <w:t>币（含税）。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2017</w:t>
      </w:r>
      <w:r>
        <w:rPr/>
        <w:t>年年度利润分配预案：以截至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447,930,709</w:t>
      </w:r>
      <w:r>
        <w:rPr/>
        <w:t>股为基数，向全体股东每</w:t>
      </w:r>
      <w:r>
        <w:rPr>
          <w:rFonts w:ascii="Times New Roman" w:hAnsi="Times New Roman" w:cs="Times New Roman" w:eastAsia="Times New Roman" w:hint="default"/>
        </w:rPr>
        <w:t>10</w:t>
      </w:r>
      <w:r>
        <w:rPr/>
        <w:t>股派发现金股 利</w:t>
      </w:r>
      <w:r>
        <w:rPr>
          <w:rFonts w:ascii="Times New Roman" w:hAnsi="Times New Roman" w:cs="Times New Roman" w:eastAsia="Times New Roman" w:hint="default"/>
        </w:rPr>
        <w:t>0.3</w:t>
      </w:r>
      <w:r>
        <w:rPr/>
        <w:t>元人民币（含税），同时进行资本公积金转增股本，以</w:t>
      </w:r>
      <w:r>
        <w:rPr>
          <w:rFonts w:ascii="Times New Roman" w:hAnsi="Times New Roman" w:cs="Times New Roman" w:eastAsia="Times New Roman" w:hint="default"/>
        </w:rPr>
        <w:t>447,930,709</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240" w:lineRule="auto" w:before="48"/>
        <w:ind w:right="1117"/>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-101,246,695.4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20,052,381.48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214,458,276.33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20,052,381.48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13,436,566.90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109,037,648.32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13,436,566.90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12.32%</w:t>
            </w:r>
          </w:p>
        </w:tc>
      </w:tr>
    </w:tbl>
    <w:p>
      <w:pPr>
        <w:pStyle w:val="BodyText"/>
        <w:spacing w:line="240" w:lineRule="auto" w:before="49"/>
        <w:ind w:right="1117"/>
        <w:jc w:val="left"/>
      </w:pPr>
      <w:r>
        <w:rPr/>
        <w:t>公司报告期内盈利且母公司可供普通股股东分配利润为正但未提出普通股现金红利分配预案</w:t>
      </w:r>
    </w:p>
    <w:p>
      <w:pPr>
        <w:pStyle w:val="BodyText"/>
        <w:spacing w:line="240" w:lineRule="auto" w:before="117"/>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117"/>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71"/>
        <w:gridCol w:w="860"/>
        <w:gridCol w:w="853"/>
        <w:gridCol w:w="4251"/>
        <w:gridCol w:w="853"/>
        <w:gridCol w:w="850"/>
        <w:gridCol w:w="919"/>
      </w:tblGrid>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37"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7"/>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860"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7"/>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860" w:type="dxa"/>
            <w:tcBorders>
              <w:top w:val="single" w:sz="4" w:space="0" w:color="000000"/>
              <w:left w:val="single" w:sz="12" w:space="0" w:color="D2D2D2"/>
              <w:bottom w:val="single" w:sz="4" w:space="0" w:color="000000"/>
              <w:right w:val="single" w:sz="4" w:space="0" w:color="000000"/>
            </w:tcBorders>
          </w:tcPr>
          <w:p>
            <w:pPr>
              <w:pStyle w:val="TableParagraph"/>
              <w:spacing w:line="314" w:lineRule="auto" w:before="70"/>
              <w:ind w:left="23" w:right="95"/>
              <w:jc w:val="left"/>
              <w:rPr>
                <w:rFonts w:ascii="宋体" w:hAnsi="宋体" w:cs="宋体" w:eastAsia="宋体" w:hint="default"/>
                <w:sz w:val="18"/>
                <w:szCs w:val="18"/>
              </w:rPr>
            </w:pPr>
            <w:r>
              <w:rPr>
                <w:rFonts w:ascii="宋体" w:hAnsi="宋体" w:cs="宋体" w:eastAsia="宋体" w:hint="default"/>
                <w:sz w:val="18"/>
                <w:szCs w:val="18"/>
              </w:rPr>
              <w:t>丁伟国、 蒋利琴、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98"/>
              <w:jc w:val="left"/>
              <w:rPr>
                <w:rFonts w:ascii="宋体" w:hAnsi="宋体" w:cs="宋体" w:eastAsia="宋体" w:hint="default"/>
                <w:sz w:val="18"/>
                <w:szCs w:val="18"/>
              </w:rPr>
            </w:pPr>
            <w:r>
              <w:rPr>
                <w:rFonts w:ascii="宋体" w:hAnsi="宋体" w:cs="宋体" w:eastAsia="宋体" w:hint="default"/>
                <w:sz w:val="18"/>
                <w:szCs w:val="18"/>
              </w:rPr>
              <w:t>关于同业 竞争、关</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75"/>
              <w:jc w:val="left"/>
              <w:rPr>
                <w:rFonts w:ascii="宋体" w:hAnsi="宋体" w:cs="宋体" w:eastAsia="宋体" w:hint="default"/>
                <w:sz w:val="18"/>
                <w:szCs w:val="18"/>
              </w:rPr>
            </w:pPr>
            <w:r>
              <w:rPr>
                <w:rFonts w:ascii="宋体" w:hAnsi="宋体" w:cs="宋体" w:eastAsia="宋体" w:hint="default"/>
                <w:sz w:val="18"/>
                <w:szCs w:val="18"/>
              </w:rPr>
              <w:t>为保护任子行及其股东特别是中小股东的利益，丁伟 国、蒋利琴、刘泉、朱瑶分别对避免同业竞争做出如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1.207001pt;margin-top:72.47998pt;width:165.2pt;height:329.7pt;mso-position-horizontal-relative:page;mso-position-vertical-relative:page;z-index:-1243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539" w:right="0" w:hanging="540"/>
                    <w:jc w:val="left"/>
                  </w:pPr>
                  <w:r>
                    <w:rPr/>
                    <w:t>不在其他与任子行及其子公司、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before="0"/>
                    <w:ind w:left="0" w:right="0" w:firstLine="539"/>
                    <w:jc w:val="left"/>
                  </w:pPr>
                  <w:r>
                    <w:rPr/>
                    <w:t>或可能构成竞争的业务；</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pStyle w:val="BodyText"/>
                    <w:spacing w:line="240" w:lineRule="auto" w:before="0"/>
                    <w:ind w:left="0" w:right="0"/>
                    <w:jc w:val="left"/>
                  </w:pPr>
                  <w:r>
                    <w:rPr/>
                    <w:t>在通知中所指定的合理期间内，</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850"/>
        <w:gridCol w:w="853"/>
        <w:gridCol w:w="4251"/>
        <w:gridCol w:w="853"/>
        <w:gridCol w:w="850"/>
        <w:gridCol w:w="919"/>
      </w:tblGrid>
      <w:tr>
        <w:trPr>
          <w:trHeight w:val="320"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刘泉、朱</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联交易、</w:t>
            </w:r>
          </w:p>
        </w:tc>
        <w:tc>
          <w:tcPr>
            <w:tcW w:w="42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2"/>
                <w:sz w:val="18"/>
                <w:szCs w:val="18"/>
              </w:rPr>
              <w:t>下承诺：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、本人在唐人数码及其子公司的任职期间以</w:t>
            </w:r>
          </w:p>
        </w:tc>
        <w:tc>
          <w:tcPr>
            <w:tcW w:w="853" w:type="dxa"/>
            <w:vMerge w:val="restart"/>
            <w:tcBorders>
              <w:top w:val="single" w:sz="4" w:space="0" w:color="000000"/>
              <w:left w:val="single" w:sz="4" w:space="0" w:color="000000"/>
              <w:right w:val="single" w:sz="4" w:space="0" w:color="000000"/>
            </w:tcBorders>
          </w:tcPr>
          <w:p>
            <w:pPr>
              <w:pStyle w:val="TableParagraph"/>
              <w:spacing w:line="6593"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42.05pt;height:329.7pt;mso-position-horizontal-relative:char;mso-position-vertical-relative:line" coordorigin="0,0" coordsize="841,6594">
                  <v:group style="position:absolute;left:0;top:0;width:841;height:6594" coordorigin="0,0" coordsize="841,6594">
                    <v:shape style="position:absolute;left:0;top:0;width:841;height:6594" coordorigin="0,0" coordsize="841,6594" path="m0,6594l840,6594,840,0,0,0,0,6594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85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瑶</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资金占用</w:t>
            </w: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及自唐人数码离职之日起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年内，不投资与唐人数码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业务相同或者相类似的其他企业，不在任子行及其子</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公司、唐人数码及其子公司以外，从事与该等公司同</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类或存在竞争的业务或通过直接或间接控制的其他经</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营主体从事该等业务；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唐人数码及其子公司有竞争关系的任何企业或组织任</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职。</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、如任子行进一步拓展其业务范围，本人及本人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控制的其他企业将不与任子行拓展后的业务相竞争；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可能与任子行拓展后的业务产生竞争的，本人及本人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控制的其他企业将按照如下方式退出与任子行的竞</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w:t>
            </w:r>
            <w:r>
              <w:rPr>
                <w:rFonts w:ascii="宋体" w:hAnsi="宋体" w:cs="宋体" w:eastAsia="宋体" w:hint="default"/>
                <w:spacing w:val="-82"/>
                <w:sz w:val="18"/>
                <w:szCs w:val="18"/>
              </w:rPr>
              <w:t>：</w:t>
            </w:r>
            <w:r>
              <w:rPr>
                <w:rFonts w:ascii="Times New Roman" w:hAnsi="Times New Roman" w:cs="Times New Roman" w:eastAsia="Times New Roman" w:hint="default"/>
                <w:spacing w:val="-3"/>
                <w:w w:val="99"/>
                <w:sz w:val="18"/>
                <w:szCs w:val="18"/>
              </w:rPr>
              <w:t>A</w:t>
            </w:r>
            <w:r>
              <w:rPr>
                <w:rFonts w:ascii="宋体" w:hAnsi="宋体" w:cs="宋体" w:eastAsia="宋体" w:hint="default"/>
                <w:spacing w:val="-82"/>
                <w:sz w:val="18"/>
                <w:szCs w:val="18"/>
              </w:rPr>
              <w:t>、</w:t>
            </w:r>
            <w:r>
              <w:rPr>
                <w:rFonts w:ascii="宋体" w:hAnsi="宋体" w:cs="宋体" w:eastAsia="宋体" w:hint="default"/>
                <w:sz w:val="18"/>
                <w:szCs w:val="18"/>
              </w:rPr>
              <w:t>停止与任子行构成竞争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、将相竞争的业务纳入到任子行来经营；</w:t>
            </w:r>
            <w:r>
              <w:rPr>
                <w:rFonts w:ascii="Times New Roman" w:hAnsi="Times New Roman" w:cs="Times New Roman" w:eastAsia="Times New Roman" w:hint="default"/>
                <w:sz w:val="18"/>
                <w:szCs w:val="18"/>
              </w:rPr>
              <w:t>C</w:t>
            </w:r>
            <w:r>
              <w:rPr>
                <w:rFonts w:ascii="宋体" w:hAnsi="宋体" w:cs="宋体" w:eastAsia="宋体" w:hint="default"/>
                <w:sz w:val="18"/>
                <w:szCs w:val="18"/>
              </w:rPr>
              <w:t>、将相竞</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争的业务转让给无关联的第三方。</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、如本人及本人控</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制的其他企业有任何商业机会可从事、参与任何可能</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与任子行的经营运作构成竞争的活动，则立即将上述</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商业机会通知任子行，</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任子行作出愿意利用该商业机会的肯定答复的，则尽</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力将该商业机会给予任子行。</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、如违反以上承诺，本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人愿意承担由此产生的全部责任，充分赔偿或补偿由</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4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此给任子行造成的所有直接或间接损失。</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355"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42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为保护任子行及其股东特别是中小股东的利益，丁伟</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国、蒋利琴、刘泉、朱瑶、华信行投资、龙象之本、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杨敏、水向东、周益斌分别对减少和规范关联交易做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出如下承诺：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、在作为任子行关联方期间，本人确保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其控制的企业等关联方将尽量减少并避免与任子行及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其控股公司发生关联交易；对于确有必要且无法回避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的关联交易，均按照公平、公允和等价有偿的原则进</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丁伟国、</w:t>
            </w: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行，交易价格按市场公认的合理价格确定，并依法签</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2185"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蒋利琴、 刘泉、朱 瑶、华信 行、龙象 之本、杨 敏、水向 东、周益</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3" w:right="9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314" w:lineRule="auto" w:before="21"/>
              <w:ind w:left="23" w:right="17"/>
              <w:jc w:val="both"/>
              <w:rPr>
                <w:rFonts w:ascii="宋体" w:hAnsi="宋体" w:cs="宋体" w:eastAsia="宋体" w:hint="default"/>
                <w:sz w:val="18"/>
                <w:szCs w:val="18"/>
              </w:rPr>
            </w:pPr>
            <w:r>
              <w:rPr>
                <w:rFonts w:ascii="宋体" w:hAnsi="宋体" w:cs="宋体" w:eastAsia="宋体" w:hint="default"/>
                <w:sz w:val="18"/>
                <w:szCs w:val="18"/>
              </w:rPr>
              <w:t>订协议，且严格按相关法律、法规以及规范性文件的 规定履行关联交易审批程序及信息披露义务，切实保 </w:t>
            </w:r>
            <w:r>
              <w:rPr>
                <w:rFonts w:ascii="宋体" w:hAnsi="宋体" w:cs="宋体" w:eastAsia="宋体" w:hint="default"/>
                <w:spacing w:val="-2"/>
                <w:sz w:val="18"/>
                <w:szCs w:val="18"/>
              </w:rPr>
              <w:t>护任子行及其中小股东的利益。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、在作为任子行股东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期间，本人承诺严格遵守法律、法规和规范性文件及 公司章程等的相关规定，依照合法程序，与其他股东 平等行使股东权利、履行股东义务，不利用关联关系 谋取不当的利益，不损害任子行及其他股东的合法权</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1"/>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8"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斌</w:t>
            </w: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pacing w:val="-2"/>
                <w:sz w:val="18"/>
                <w:szCs w:val="18"/>
              </w:rPr>
              <w:t>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、本人承诺将杜绝一切非法占用任子行资金、资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产的行为，在任何情况下，均不要求任子行向其及其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投资或控制的其他企业提供任何形式的担保。</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确认本承诺函所载的每一项承诺均为可独立执行之承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诺，任何一项承诺若被视为无效或终止将不影响其他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各项承诺的有效性。</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、本人将忠实履行承诺并保证确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认的真实性，如果违反上述承诺或确认不真实，本人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4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将以连带方式承担由此引发的一切法律责任。</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、本承</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7.207001pt;margin-top:121.829987pt;width:129.2pt;height:303.3pt;mso-position-horizontal-relative:page;mso-position-vertical-relative:page;z-index:-1243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3"/>
                      <w:szCs w:val="23"/>
                    </w:rPr>
                  </w:pPr>
                </w:p>
                <w:p>
                  <w:pPr>
                    <w:pStyle w:val="BodyText"/>
                    <w:spacing w:line="240" w:lineRule="auto" w:before="0"/>
                    <w:ind w:left="0" w:right="0"/>
                    <w:jc w:val="left"/>
                  </w:pPr>
                  <w:r>
                    <w:rPr/>
                    <w:t>不代表其他方的利益，</w:t>
                  </w:r>
                </w:p>
              </w:txbxContent>
            </v:textbox>
            <w10:wrap type="none"/>
          </v:shape>
        </w:pict>
      </w:r>
      <w:r>
        <w:rPr/>
        <w:pict>
          <v:group style="position:absolute;margin-left:404.350006pt;margin-top:121.829987pt;width:42.05pt;height:339pt;mso-position-horizontal-relative:page;mso-position-vertical-relative:page;z-index:-1243840" coordorigin="8087,2437" coordsize="841,6780">
            <v:group style="position:absolute;left:8087;top:2437;width:841;height:6066" coordorigin="8087,2437" coordsize="841,6066">
              <v:shape style="position:absolute;left:8087;top:2437;width:841;height:6066" coordorigin="8087,2437" coordsize="841,6066" path="m8087,8502l8927,8502,8927,2437,8087,2437,8087,8502xe" filled="true" fillcolor="#ffffff" stroked="false">
                <v:path arrowok="t"/>
                <v:fill type="solid"/>
              </v:shape>
            </v:group>
            <v:group style="position:absolute;left:8098;top:8502;width:2;height:704" coordorigin="8098,8502" coordsize="2,704">
              <v:shape style="position:absolute;left:8098;top:8502;width:2;height:704" coordorigin="8098,8502" coordsize="0,704" path="m8098,8502l8098,9205e" filled="false" stroked="true" strokeweight="1.08pt" strokecolor="#ffffff">
                <v:path arrowok="t"/>
              </v:shape>
            </v:group>
            <v:group style="position:absolute;left:8109;top:8502;width:798;height:351" coordorigin="8109,8502" coordsize="798,351">
              <v:shape style="position:absolute;left:8109;top:8502;width:798;height:351" coordorigin="8109,8502" coordsize="798,351" path="m8109,8852l8906,8852,8906,8502,8109,8502,8109,8852xe" filled="true" fillcolor="#ffffff" stroked="false">
                <v:path arrowok="t"/>
                <v:fill type="solid"/>
              </v:shape>
            </v:group>
            <v:group style="position:absolute;left:8109;top:8852;width:798;height:354" coordorigin="8109,8852" coordsize="798,354">
              <v:shape style="position:absolute;left:8109;top:8852;width:798;height:354" coordorigin="8109,8852" coordsize="798,354" path="m8109,9205l8906,9205,8906,8852,8109,8852,8109,920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850"/>
        <w:gridCol w:w="853"/>
        <w:gridCol w:w="4251"/>
        <w:gridCol w:w="853"/>
        <w:gridCol w:w="850"/>
        <w:gridCol w:w="919"/>
      </w:tblGrid>
      <w:tr>
        <w:trPr>
          <w:trHeight w:val="31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42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诺函自本人签署之日起生效，本承诺函所载上述各项</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由本人作出之承诺分别在本人作为任子行关联方期间</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4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持续有效。</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4251" w:type="dxa"/>
            <w:tcBorders>
              <w:top w:val="single" w:sz="4" w:space="0" w:color="000000"/>
              <w:left w:val="single" w:sz="4" w:space="0" w:color="000000"/>
              <w:bottom w:val="nil" w:sz="6" w:space="0" w:color="auto"/>
              <w:right w:val="single" w:sz="4" w:space="0" w:color="000000"/>
            </w:tcBorders>
          </w:tcPr>
          <w:p>
            <w:pPr>
              <w:pStyle w:val="TableParagraph"/>
              <w:tabs>
                <w:tab w:pos="3926" w:val="left" w:leader="none"/>
              </w:tabs>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一</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交易对方对其持有的标的资产权属的承诺</w:t>
              <w:tab/>
            </w:r>
            <w:r>
              <w:rPr>
                <w:rFonts w:ascii="宋体" w:hAnsi="宋体" w:cs="宋体" w:eastAsia="宋体" w:hint="default"/>
                <w:sz w:val="18"/>
                <w:szCs w:val="18"/>
              </w:rPr>
              <w:t>丁</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18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3"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148"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伟国、蒋利琴、刘泉、朱瑶承诺如下：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、已经依法对</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唐人数码履行出资义务，不存在任何虚假出资、延期</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出资、抽逃出资等违反其作为股东所应当承担的义务</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及责任的行为。</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、交易对方合法持有标的资产，并对</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标的资产拥有完全和排他的所有权和处分权。标的资</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产不存在信托安排及股份代持，</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且未设定任何抵押、质押等他项权利，亦未被执法部</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门实施扣押、查封、司法冻结等使其权利受到限制的</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任何约束。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、保证自身及唐人数码所签署的所有协议</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或合同不存在阻碍交易对方向任子行转让标的资产的</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限制性条款。</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、唐人数码章程、内部管理制度文件及</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其签署的所有合同或协议中不存在阻碍交易对方向任</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子行转让标的资产的限制性条款。</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、保证放弃行使本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次转让标的资产的优先购买权。</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关于任职期限和</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tabs>
                <w:tab w:pos="1377" w:val="left" w:leader="none"/>
              </w:tabs>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竞业禁止承诺</w:t>
              <w:tab/>
            </w:r>
            <w:r>
              <w:rPr>
                <w:rFonts w:ascii="宋体" w:hAnsi="宋体" w:cs="宋体" w:eastAsia="宋体" w:hint="default"/>
                <w:spacing w:val="-3"/>
                <w:sz w:val="18"/>
                <w:szCs w:val="18"/>
              </w:rPr>
              <w:t>丁伟国、蒋利琴、刘泉及朱瑶承诺如</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）任职期限安排。为保证唐人数码及其子公司</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持续发展和保持持续竞争优势，交易对方丁伟国、蒋</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1004"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4" w:lineRule="auto" w:before="147"/>
              <w:ind w:left="23" w:right="95"/>
              <w:jc w:val="left"/>
              <w:rPr>
                <w:rFonts w:ascii="宋体" w:hAnsi="宋体" w:cs="宋体" w:eastAsia="宋体" w:hint="default"/>
                <w:sz w:val="18"/>
                <w:szCs w:val="18"/>
              </w:rPr>
            </w:pPr>
            <w:r>
              <w:rPr>
                <w:rFonts w:ascii="宋体" w:hAnsi="宋体" w:cs="宋体" w:eastAsia="宋体" w:hint="default"/>
                <w:sz w:val="18"/>
                <w:szCs w:val="18"/>
              </w:rPr>
              <w:t>丁伟国、 蒋利琴、</w:t>
            </w:r>
          </w:p>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刘泉、朱</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利琴、刘泉及朱瑶承诺，自任子行收到中国证监会核 </w:t>
            </w:r>
            <w:r>
              <w:rPr>
                <w:rFonts w:ascii="宋体" w:hAnsi="宋体" w:cs="宋体" w:eastAsia="宋体" w:hint="default"/>
                <w:spacing w:val="-2"/>
                <w:sz w:val="18"/>
                <w:szCs w:val="18"/>
              </w:rPr>
              <w:t>准本次交易的正式书面文件之日起，丁伟国、蒋利琴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刘泉及朱瑶在唐人数码的任职期限不少于</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60</w:t>
            </w:r>
            <w:r>
              <w:rPr>
                <w:rFonts w:ascii="Times New Roman" w:hAnsi="Times New Roman" w:cs="Times New Roman" w:eastAsia="Times New Roman" w:hint="default"/>
                <w:spacing w:val="-15"/>
                <w:sz w:val="18"/>
                <w:szCs w:val="18"/>
              </w:rPr>
              <w:t> </w:t>
            </w:r>
            <w:r>
              <w:rPr>
                <w:rFonts w:ascii="宋体" w:hAnsi="宋体" w:cs="宋体" w:eastAsia="宋体" w:hint="default"/>
                <w:spacing w:val="-37"/>
                <w:sz w:val="18"/>
                <w:szCs w:val="18"/>
              </w:rPr>
              <w:t>个月（。</w:t>
            </w:r>
            <w:r>
              <w:rPr>
                <w:rFonts w:ascii="Times New Roman" w:hAnsi="Times New Roman" w:cs="Times New Roman" w:eastAsia="Times New Roman" w:hint="default"/>
                <w:spacing w:val="-37"/>
                <w:sz w:val="18"/>
                <w:szCs w:val="18"/>
              </w:rPr>
              <w:t>2</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0" w:lineRule="atLeast"/>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瑶</w:t>
            </w: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在职期间竞业禁止。交易对方丁伟国、蒋利琴、刘泉</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及朱瑶承诺在唐人数码及其附属公司任职期间，不投</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资与唐人数码业务相同或者相类似的其他企业，不在</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上市公司及其子公司、唐人数码及其子公司以外，从</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事与该等公司同类或存在竞争的业务或通过直接或间</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接控制的其他经营主体从事该等业务；不在其他与上</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市公司及其子公司、唐人数码及其子公司有竞争关系</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的任何企业或组织任职。同时为保证唐人数码持续发</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展和保持持续竞争优势，唐人数码核心人员在唐人数</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码任职期限内未经唐人数码同意，不得在唐人数码及</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其下属公司以外从事与唐人数码及其下属公司相同或</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类似的业务或通过直接或间接控制的其他经营主题从</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事该等业务，不得在唐人数码及其下属公司有竞争关</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系的公司任职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）离职后竞业禁止。交易对方丁伟</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国、蒋利琴、刘泉及朱瑶承诺自唐人数码离职之日起</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年内，不投资与唐人数码业务相同或者相类似的其他</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企业，不在上市公司及其子公司、唐人数码及其子公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司以外，从事与该等公司同类或存在竞争的业务或通</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过直接或间接控制的其他经营主体从事该等业务；不</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4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在其他与上市公司及其子公司、唐人数码及其子公司</w:t>
            </w:r>
          </w:p>
        </w:tc>
        <w:tc>
          <w:tcPr>
            <w:tcW w:w="853"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8.209991pt;margin-top:72.47998pt;width:138.2pt;height:142.5pt;mso-position-horizontal-relative:page;mso-position-vertical-relative:page;z-index:-1243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年内将不会以自营方式、</w:t>
                  </w:r>
                </w:p>
              </w:txbxContent>
            </v:textbox>
            <w10:wrap type="none"/>
          </v:shape>
        </w:pict>
      </w:r>
      <w:r>
        <w:rPr/>
        <w:pict>
          <v:shape style="position:absolute;margin-left:124.943001pt;margin-top:215.429977pt;width:66.3pt;height:124.85pt;mso-position-horizontal-relative:page;mso-position-vertical-relative:page;z-index:-1243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before="0"/>
                    <w:ind w:left="0" w:right="0"/>
                    <w:jc w:val="left"/>
                  </w:pPr>
                  <w:r>
                    <w:rPr/>
                    <w:t>刘泉、</w:t>
                  </w:r>
                </w:p>
              </w:txbxContent>
            </v:textbox>
            <w10:wrap type="none"/>
          </v:shape>
        </w:pict>
      </w:r>
      <w:r>
        <w:rPr/>
        <w:pict>
          <v:shape style="position:absolute;margin-left:124.943001pt;margin-top:359.809998pt;width:66.3pt;height:124.85pt;mso-position-horizontal-relative:page;mso-position-vertical-relative:page;z-index:-1243696"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before="0"/>
                    <w:ind w:left="0" w:right="0"/>
                    <w:jc w:val="left"/>
                  </w:pPr>
                  <w:r>
                    <w:rPr/>
                    <w:t>杨敏、</w:t>
                  </w:r>
                </w:p>
              </w:txbxContent>
            </v:textbox>
            <w10:wrap type="none"/>
          </v:shape>
        </w:pict>
      </w:r>
      <w:r>
        <w:rPr/>
        <w:pict>
          <v:shape style="position:absolute;margin-left:335.207001pt;margin-top:583.269958pt;width:111.2pt;height:39pt;mso-position-horizontal-relative:page;mso-position-vertical-relative:page;z-index:-1243672" type="#_x0000_t202" filled="false" stroked="false">
            <v:textbox inset="0,0,0,0">
              <w:txbxContent>
                <w:p>
                  <w:pPr>
                    <w:pStyle w:val="BodyText"/>
                    <w:spacing w:line="240" w:lineRule="auto" w:before="49"/>
                    <w:ind w:left="0" w:right="0"/>
                    <w:jc w:val="left"/>
                  </w:pPr>
                  <w:r>
                    <w:rPr/>
                    <w:t>本公司控股股东、</w:t>
                  </w:r>
                </w:p>
              </w:txbxContent>
            </v:textbox>
            <w10:wrap type="none"/>
          </v:shape>
        </w:pict>
      </w:r>
      <w:r>
        <w:rPr/>
        <w:pict>
          <v:shape style="position:absolute;margin-left:218.207001pt;margin-top:746.735962pt;width:228.2pt;height:14.65pt;mso-position-horizontal-relative:page;mso-position-vertical-relative:page;z-index:-1243648" type="#_x0000_t202" filled="false" stroked="false">
            <v:textbox inset="0,0,0,0">
              <w:txbxContent>
                <w:p>
                  <w:pPr>
                    <w:pStyle w:val="BodyText"/>
                    <w:spacing w:line="225" w:lineRule="exact" w:before="0"/>
                    <w:ind w:left="0" w:right="0"/>
                    <w:jc w:val="left"/>
                  </w:pPr>
                  <w:r>
                    <w:rPr/>
                    <w:t>住房公积金政策事宜而需要补缴社会保险费用、</w:t>
                  </w:r>
                </w:p>
              </w:txbxContent>
            </v:textbox>
            <w10:wrap type="none"/>
          </v:shape>
        </w:pict>
      </w:r>
      <w:r>
        <w:rPr/>
        <w:pict>
          <v:group style="position:absolute;margin-left:149.059998pt;margin-top:215.429977pt;width:42.15pt;height:124.85pt;mso-position-horizontal-relative:page;mso-position-vertical-relative:page;z-index:-1243624" coordorigin="2981,4309" coordsize="843,2497">
            <v:shape style="position:absolute;left:2981;top:4309;width:843;height:2497" coordorigin="2981,4309" coordsize="843,2497" path="m2981,6805l3824,6805,3824,4309,2981,4309,2981,6805xe" filled="true" fillcolor="#ffffff" stroked="false">
              <v:path arrowok="t"/>
              <v:fill type="solid"/>
            </v:shape>
            <w10:wrap type="none"/>
          </v:group>
        </w:pict>
      </w:r>
      <w:r>
        <w:rPr/>
        <w:pict>
          <v:group style="position:absolute;margin-left:149.059998pt;margin-top:359.809998pt;width:42.15pt;height:124.85pt;mso-position-horizontal-relative:page;mso-position-vertical-relative:page;z-index:-1243600" coordorigin="2981,7196" coordsize="843,2497">
            <v:shape style="position:absolute;left:2981;top:7196;width:843;height:2497" coordorigin="2981,7196" coordsize="843,2497" path="m2981,9693l3824,9693,3824,7196,2981,7196,2981,969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850"/>
        <w:gridCol w:w="853"/>
        <w:gridCol w:w="4251"/>
        <w:gridCol w:w="853"/>
        <w:gridCol w:w="850"/>
        <w:gridCol w:w="919"/>
      </w:tblGrid>
      <w:tr>
        <w:trPr>
          <w:trHeight w:val="31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42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有竞争关系的任何企业或组织任职。同时，唐人数码</w:t>
            </w:r>
          </w:p>
        </w:tc>
        <w:tc>
          <w:tcPr>
            <w:tcW w:w="853" w:type="dxa"/>
            <w:vMerge w:val="restart"/>
            <w:tcBorders>
              <w:top w:val="single" w:sz="4" w:space="0" w:color="000000"/>
              <w:left w:val="single" w:sz="4" w:space="0" w:color="000000"/>
              <w:right w:val="single" w:sz="4" w:space="0" w:color="000000"/>
            </w:tcBorders>
          </w:tcPr>
          <w:p>
            <w:pPr>
              <w:pStyle w:val="TableParagraph"/>
              <w:spacing w:line="2849"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42.05pt;height:142.5pt;mso-position-horizontal-relative:char;mso-position-vertical-relative:line" coordorigin="0,0" coordsize="841,2850">
                  <v:group style="position:absolute;left:0;top:0;width:841;height:2850" coordorigin="0,0" coordsize="841,2850">
                    <v:shape style="position:absolute;left:0;top:0;width:841;height:2850" coordorigin="0,0" coordsize="841,2850" path="m0,2849l840,2849,840,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85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核心人员从唐人数码离职后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直接或间接通过其关联人开展经营与唐人数码及其下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属公司相同或类似业务；不在同唐人数码及其下属公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司存在相同或类似业务的任何经营实体中任职或者担</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任任何形式的顾问；不以唐人数码及其下属公司以外</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的名义为唐人数码及其下属公司现有及潜在的客户提</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供游戏开发、运营及维护等服务；避免产生任何同业</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4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竞争情形。</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355"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42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丁伟国、蒋利琴、刘泉、朱瑶、华信行投资、龙象之</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本、杨敏、水向东、周益斌对提供资料和信息分别做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出如下承诺：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、本人保证已向上市公司和参与本次交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易的各中介机构提供了本次交易所必需的原始书面材</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丁伟国、</w:t>
            </w: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料、副本材料、复印件或口头证言和其它信息，并保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华信行投</w:t>
            </w: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证为本次交易所提供的文件材料及有关信息均为真</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资、蒋利</w:t>
            </w: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实、准确、完整的，不存在虚假记载、误导性陈述或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琴、 龙象之 本、水向</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4"/>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19"/>
              <w:jc w:val="both"/>
              <w:rPr>
                <w:rFonts w:ascii="宋体" w:hAnsi="宋体" w:cs="宋体" w:eastAsia="宋体" w:hint="default"/>
                <w:sz w:val="18"/>
                <w:szCs w:val="18"/>
              </w:rPr>
            </w:pPr>
            <w:r>
              <w:rPr>
                <w:rFonts w:ascii="宋体" w:hAnsi="宋体" w:cs="宋体" w:eastAsia="宋体" w:hint="default"/>
                <w:spacing w:val="-2"/>
                <w:sz w:val="18"/>
                <w:szCs w:val="18"/>
              </w:rPr>
              <w:t>重大遗漏；</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、本人保证向上市公司和参与本次交易的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各中介机构所提供的副本材料或复印件与正本材料或 原件完全一致，所有文件上的签名和印章均是真实和</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w:t>
            </w: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有效的，各文件的正本或原件的效力在其有效期内均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周益斌、</w:t>
            </w: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未被有关政府部门撤销。</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、本人保证上市公司在本次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交易申请文件中引用的由本人所出具的文件以及引用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文件的相关内容已经本人审阅，确认本次交易申请文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件不致因上述内容而出现虚假记载、误导性陈述或重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大遗漏，并对其真实性、准确性和完整性承担相应的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4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1963" w:hRule="exact"/>
        </w:trPr>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5"/>
              <w:jc w:val="both"/>
              <w:rPr>
                <w:rFonts w:ascii="宋体" w:hAnsi="宋体" w:cs="宋体" w:eastAsia="宋体" w:hint="default"/>
                <w:sz w:val="18"/>
                <w:szCs w:val="18"/>
              </w:rPr>
            </w:pPr>
            <w:r>
              <w:rPr>
                <w:rFonts w:ascii="宋体" w:hAnsi="宋体" w:cs="宋体" w:eastAsia="宋体" w:hint="default"/>
                <w:sz w:val="18"/>
                <w:szCs w:val="18"/>
              </w:rPr>
              <w:t>为规范关联交易和杜绝关联方占用资金的隐患，公司 已按上市公司要求完善公司治理结构、内控制度及关 联交易批准程序，保证公司在业务、资产、人员、机 构、财务方面独立运作。公司控股股东、实际控制人 </w:t>
            </w:r>
            <w:r>
              <w:rPr>
                <w:rFonts w:ascii="宋体" w:hAnsi="宋体" w:cs="宋体" w:eastAsia="宋体" w:hint="default"/>
                <w:spacing w:val="-5"/>
                <w:sz w:val="18"/>
                <w:szCs w:val="18"/>
              </w:rPr>
              <w:t>景晓军亦出具了《避免非经营性资金占用承诺》。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73"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22" w:right="58"/>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为进一步规范资金往来和对外担保， 实际控制人景晓军先生就与公司对外担保和资金往来 </w:t>
            </w:r>
            <w:r>
              <w:rPr>
                <w:rFonts w:ascii="宋体" w:hAnsi="宋体" w:cs="宋体" w:eastAsia="宋体" w:hint="default"/>
                <w:spacing w:val="-1"/>
                <w:sz w:val="18"/>
                <w:szCs w:val="18"/>
              </w:rPr>
              <w:t>作出如下承诺：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在本人作为任子行股份有限公司的控</w:t>
            </w:r>
            <w:r>
              <w:rPr>
                <w:rFonts w:ascii="宋体" w:hAnsi="宋体" w:cs="宋体" w:eastAsia="宋体" w:hint="default"/>
                <w:spacing w:val="-86"/>
                <w:sz w:val="18"/>
                <w:szCs w:val="18"/>
              </w:rPr>
              <w:t> </w:t>
            </w:r>
            <w:r>
              <w:rPr>
                <w:rFonts w:ascii="宋体" w:hAnsi="宋体" w:cs="宋体" w:eastAsia="宋体" w:hint="default"/>
                <w:sz w:val="18"/>
                <w:szCs w:val="18"/>
              </w:rPr>
              <w:t>股股东或主要股东、实际控制人期间，将严格执行中 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证监发（</w:t>
            </w:r>
            <w:r>
              <w:rPr>
                <w:rFonts w:ascii="Times New Roman" w:hAnsi="Times New Roman" w:cs="Times New Roman" w:eastAsia="Times New Roman" w:hint="default"/>
                <w:sz w:val="18"/>
                <w:szCs w:val="18"/>
              </w:rPr>
              <w:t>2003</w:t>
            </w:r>
            <w:r>
              <w:rPr>
                <w:rFonts w:ascii="宋体" w:hAnsi="宋体" w:cs="宋体" w:eastAsia="宋体" w:hint="default"/>
                <w:sz w:val="18"/>
                <w:szCs w:val="18"/>
              </w:rPr>
              <w:t>）</w:t>
            </w:r>
            <w:r>
              <w:rPr>
                <w:rFonts w:ascii="Times New Roman" w:hAnsi="Times New Roman" w:cs="Times New Roman" w:eastAsia="Times New Roman" w:hint="default"/>
                <w:sz w:val="18"/>
                <w:szCs w:val="18"/>
              </w:rPr>
              <w:t>56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文《关于规范上市公 司与关联方资金往来及上市公司对外担保若干问题的 通知》的有关规定。</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42.05pt;height:39pt;mso-position-horizontal-relative:char;mso-position-vertical-relative:line" coordorigin="0,0" coordsize="841,780">
                  <v:group style="position:absolute;left:0;top:0;width:841;height:780" coordorigin="0,0" coordsize="841,780">
                    <v:shape style="position:absolute;left:0;top:0;width:841;height:780" coordorigin="0,0" coordsize="841,780" path="m0,780l840,780,840,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46"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42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为避免对本次发行后发行人新股东的利益造成损害，</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634"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74"/>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3" w:right="21"/>
              <w:jc w:val="left"/>
              <w:rPr>
                <w:rFonts w:ascii="宋体" w:hAnsi="宋体" w:cs="宋体" w:eastAsia="宋体" w:hint="default"/>
                <w:sz w:val="18"/>
                <w:szCs w:val="18"/>
              </w:rPr>
            </w:pPr>
            <w:r>
              <w:rPr>
                <w:rFonts w:ascii="宋体" w:hAnsi="宋体" w:cs="宋体" w:eastAsia="宋体" w:hint="default"/>
                <w:sz w:val="18"/>
                <w:szCs w:val="18"/>
              </w:rPr>
              <w:t>发行人控股股东景晓军已于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日向公司 </w:t>
            </w:r>
            <w:r>
              <w:rPr>
                <w:rFonts w:ascii="宋体" w:hAnsi="宋体" w:cs="宋体" w:eastAsia="宋体" w:hint="default"/>
                <w:spacing w:val="-6"/>
                <w:sz w:val="18"/>
                <w:szCs w:val="18"/>
              </w:rPr>
              <w:t>出具《承诺函》，承诺如今后发行人因上市前执行社会</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9" w:hRule="exact"/>
        </w:trPr>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4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9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2.05pt;height:14.65pt;mso-position-horizontal-relative:char;mso-position-vertical-relative:line" coordorigin="0,0" coordsize="841,293">
                  <v:group style="position:absolute;left:0;top:0;width:841;height:293" coordorigin="0,0" coordsize="841,293">
                    <v:shape style="position:absolute;left:0;top:0;width:841;height:293" coordorigin="0,0" coordsize="841,293" path="m0,293l840,293,840,0,0,0,0,293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850"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1.207001pt;margin-top:255.145981pt;width:165.2pt;height:78.05pt;mso-position-horizontal-relative:page;mso-position-vertical-relative:page;z-index:-12435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before="0"/>
                    <w:ind w:left="0" w:right="0"/>
                    <w:jc w:val="left"/>
                  </w:pPr>
                  <w:r>
                    <w:rPr/>
                    <w:t>如有违反相关承诺的情况发生，</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850"/>
        <w:gridCol w:w="853"/>
        <w:gridCol w:w="4251"/>
        <w:gridCol w:w="853"/>
        <w:gridCol w:w="850"/>
        <w:gridCol w:w="919"/>
      </w:tblGrid>
      <w:tr>
        <w:trPr>
          <w:trHeight w:val="67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5"/>
              <w:jc w:val="left"/>
              <w:rPr>
                <w:rFonts w:ascii="宋体" w:hAnsi="宋体" w:cs="宋体" w:eastAsia="宋体" w:hint="default"/>
                <w:sz w:val="18"/>
                <w:szCs w:val="18"/>
              </w:rPr>
            </w:pPr>
            <w:r>
              <w:rPr>
                <w:rFonts w:ascii="宋体" w:hAnsi="宋体" w:cs="宋体" w:eastAsia="宋体" w:hint="default"/>
                <w:sz w:val="18"/>
                <w:szCs w:val="18"/>
              </w:rPr>
              <w:t>住房公积金、缴纳罚款，或因此而遭受任何损失，均 由其及时、足额对发行人作出赔偿。</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83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58"/>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天津任 鸿、天津 云鲁冀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9"/>
              <w:jc w:val="left"/>
              <w:rPr>
                <w:rFonts w:ascii="宋体" w:hAnsi="宋体" w:cs="宋体" w:eastAsia="宋体" w:hint="default"/>
                <w:sz w:val="18"/>
                <w:szCs w:val="18"/>
              </w:rPr>
            </w:pPr>
            <w:r>
              <w:rPr>
                <w:rFonts w:ascii="宋体" w:hAnsi="宋体" w:cs="宋体" w:eastAsia="宋体" w:hint="default"/>
                <w:spacing w:val="-6"/>
                <w:sz w:val="18"/>
                <w:szCs w:val="18"/>
              </w:rPr>
              <w:t>根据《支付现金购买资产协议》，天津云鲁冀、天津任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鸿承诺对其前述方式取得的公司股份进行锁定，自全 </w:t>
            </w:r>
            <w:r>
              <w:rPr>
                <w:rFonts w:ascii="宋体" w:hAnsi="宋体" w:cs="宋体" w:eastAsia="宋体" w:hint="default"/>
                <w:spacing w:val="-4"/>
                <w:sz w:val="18"/>
                <w:szCs w:val="18"/>
              </w:rPr>
              <w:t>部购买完成之日起分三年解锁，具体如下：（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）自股</w:t>
            </w:r>
            <w:r>
              <w:rPr>
                <w:rFonts w:ascii="宋体" w:hAnsi="宋体" w:cs="宋体" w:eastAsia="宋体" w:hint="default"/>
                <w:spacing w:val="-85"/>
                <w:sz w:val="18"/>
                <w:szCs w:val="18"/>
              </w:rPr>
              <w:t> </w:t>
            </w:r>
            <w:r>
              <w:rPr>
                <w:rFonts w:ascii="宋体" w:hAnsi="宋体" w:cs="宋体" w:eastAsia="宋体" w:hint="default"/>
                <w:sz w:val="18"/>
                <w:szCs w:val="18"/>
              </w:rPr>
              <w:t>票全部购买完成之日起满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个月，解锁购买股份数量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40%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）自股票全部购买完成之日起满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个月，</w:t>
            </w:r>
            <w:r>
              <w:rPr>
                <w:rFonts w:ascii="宋体" w:hAnsi="宋体" w:cs="宋体" w:eastAsia="宋体" w:hint="default"/>
                <w:sz w:val="18"/>
                <w:szCs w:val="18"/>
              </w:rPr>
              <w:t> 解锁购买股份数量的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）自股票全部购买完成</w:t>
            </w:r>
            <w:r>
              <w:rPr>
                <w:rFonts w:ascii="宋体" w:hAnsi="宋体" w:cs="宋体" w:eastAsia="宋体" w:hint="default"/>
                <w:sz w:val="18"/>
                <w:szCs w:val="18"/>
              </w:rPr>
              <w:t> 之日起满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个月，解锁购买股份数量的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。因公司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分配股票股利、资本公积转增股本等情形所衍生取得 的股份亦应遵守上述股份锁定安排。公司董事会将按 照深圳证券交易所的相关规定，明确披露并及时督促 承诺方严格遵守承诺， 公司将及时履行信息披露义务。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156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2.05pt;height:78.05pt;mso-position-horizontal-relative:char;mso-position-vertical-relative:line" coordorigin="0,0" coordsize="841,1561">
                  <v:group style="position:absolute;left:0;top:0;width:841;height:1561" coordorigin="0,0" coordsize="841,1561">
                    <v:shape style="position:absolute;left:0;top:0;width:841;height:1561" coordorigin="0,0" coordsize="841,1561" path="m0,1560l840,1560,840,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57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8"/>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7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17"/>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1114"/>
        <w:gridCol w:w="1196"/>
        <w:gridCol w:w="1198"/>
        <w:gridCol w:w="1196"/>
        <w:gridCol w:w="1195"/>
        <w:gridCol w:w="1198"/>
        <w:gridCol w:w="1198"/>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98"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9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盈利来源联运 无新游戏上 线，且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IOS </w:t>
            </w:r>
            <w:r>
              <w:rPr>
                <w:rFonts w:ascii="宋体" w:hAnsi="宋体" w:cs="宋体" w:eastAsia="宋体" w:hint="default"/>
                <w:sz w:val="18"/>
                <w:szCs w:val="18"/>
              </w:rPr>
              <w:t>上 架困难，独代 无储备游戏和 版号。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6" w:lineRule="auto" w:before="76"/>
              <w:ind w:left="23" w:right="5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http://www.c</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Times New Roman" w:hAnsi="Times New Roman" w:cs="Times New Roman" w:eastAsia="Times New Roman" w:hint="default"/>
                <w:sz w:val="18"/>
                <w:szCs w:val="18"/>
              </w:rPr>
              <w:t>ninfo.com.cn/n</w:t>
            </w:r>
            <w:r>
              <w:rPr>
                <w:rFonts w:ascii="Times New Roman" w:hAnsi="Times New Roman" w:cs="Times New Roman" w:eastAsia="Times New Roman" w:hint="default"/>
                <w:sz w:val="18"/>
                <w:szCs w:val="18"/>
              </w:rPr>
              <w:t> ew/index</w:t>
            </w:r>
            <w:r>
              <w:rPr>
                <w:rFonts w:ascii="宋体" w:hAnsi="宋体" w:cs="宋体" w:eastAsia="宋体" w:hint="default"/>
                <w:sz w:val="18"/>
                <w:szCs w:val="18"/>
              </w:rPr>
              <w:t>）</w:t>
            </w:r>
          </w:p>
        </w:tc>
      </w:tr>
      <w:tr>
        <w:trPr>
          <w:trHeight w:val="98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北京亚鸿</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5,460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w w:val="95"/>
                <w:sz w:val="18"/>
              </w:rPr>
              <w:t>6,264.31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40" w:lineRule="auto" w:before="76"/>
              <w:ind w:left="23" w:right="5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http://www.c</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Times New Roman" w:hAnsi="Times New Roman" w:cs="Times New Roman" w:eastAsia="Times New Roman" w:hint="default"/>
                <w:sz w:val="18"/>
                <w:szCs w:val="18"/>
              </w:rPr>
              <w:t>ninfo.com.cn/n</w:t>
            </w:r>
          </w:p>
        </w:tc>
      </w:tr>
    </w:tbl>
    <w:p>
      <w:pPr>
        <w:spacing w:after="0" w:line="3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1114"/>
        <w:gridCol w:w="1196"/>
        <w:gridCol w:w="1198"/>
        <w:gridCol w:w="1196"/>
        <w:gridCol w:w="1195"/>
        <w:gridCol w:w="1198"/>
        <w:gridCol w:w="1198"/>
      </w:tblGrid>
      <w:tr>
        <w:trPr>
          <w:trHeight w:val="363"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ew/index</w:t>
            </w:r>
            <w:r>
              <w:rPr>
                <w:rFonts w:ascii="宋体" w:hAnsi="宋体" w:cs="宋体" w:eastAsia="宋体" w:hint="default"/>
                <w:sz w:val="18"/>
                <w:szCs w:val="18"/>
              </w:rPr>
              <w:t>）</w:t>
            </w:r>
          </w:p>
        </w:tc>
      </w:tr>
    </w:tbl>
    <w:p>
      <w:pPr>
        <w:pStyle w:val="BodyText"/>
        <w:spacing w:line="240" w:lineRule="auto" w:before="70"/>
        <w:ind w:right="1117"/>
        <w:jc w:val="left"/>
      </w:pPr>
      <w:r>
        <w:rPr/>
        <w:t>公司股东、交易对手方对公司或相关资产年度经营业绩作出的承诺情况</w:t>
      </w:r>
    </w:p>
    <w:p>
      <w:pPr>
        <w:spacing w:line="240" w:lineRule="auto" w:before="8"/>
        <w:rPr>
          <w:rFonts w:ascii="宋体" w:hAnsi="宋体" w:cs="宋体" w:eastAsia="宋体" w:hint="default"/>
          <w:sz w:val="12"/>
          <w:szCs w:val="12"/>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45" w:lineRule="auto" w:before="149"/>
        <w:ind w:right="0" w:firstLine="288"/>
        <w:jc w:val="left"/>
      </w:pPr>
      <w:r>
        <w:rPr>
          <w:rFonts w:ascii="Times New Roman" w:hAnsi="Times New Roman" w:cs="Times New Roman" w:eastAsia="Times New Roman" w:hint="default"/>
          <w:spacing w:val="-3"/>
        </w:rPr>
        <w:t>1</w:t>
      </w:r>
      <w:r>
        <w:rPr>
          <w:spacing w:val="-3"/>
        </w:rPr>
        <w:t>、交易对手方承诺泡椒思志</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2018</w:t>
      </w:r>
      <w:r>
        <w:rPr>
          <w:spacing w:val="-3"/>
        </w:rPr>
        <w:t>年度、</w:t>
      </w:r>
      <w:r>
        <w:rPr>
          <w:rFonts w:ascii="Times New Roman" w:hAnsi="Times New Roman" w:cs="Times New Roman" w:eastAsia="Times New Roman" w:hint="default"/>
          <w:spacing w:val="-3"/>
        </w:rPr>
        <w:t>2019</w:t>
      </w:r>
      <w:r>
        <w:rPr>
          <w:spacing w:val="-3"/>
        </w:rPr>
        <w:t>年度净利润分别不低于人民币</w:t>
      </w:r>
      <w:r>
        <w:rPr>
          <w:rFonts w:ascii="Times New Roman" w:hAnsi="Times New Roman" w:cs="Times New Roman" w:eastAsia="Times New Roman" w:hint="default"/>
          <w:spacing w:val="-3"/>
        </w:rPr>
        <w:t>4,000</w:t>
      </w:r>
      <w:r>
        <w:rPr>
          <w:spacing w:val="-3"/>
        </w:rPr>
        <w:t>万元、</w:t>
      </w:r>
      <w:r>
        <w:rPr>
          <w:rFonts w:ascii="Times New Roman" w:hAnsi="Times New Roman" w:cs="Times New Roman" w:eastAsia="Times New Roman" w:hint="default"/>
          <w:spacing w:val="-3"/>
        </w:rPr>
        <w:t>5,000</w:t>
      </w:r>
      <w:r>
        <w:rPr>
          <w:spacing w:val="-3"/>
        </w:rPr>
        <w:t>万元、</w:t>
      </w:r>
      <w:r>
        <w:rPr>
          <w:rFonts w:ascii="Times New Roman" w:hAnsi="Times New Roman" w:cs="Times New Roman" w:eastAsia="Times New Roman" w:hint="default"/>
          <w:spacing w:val="-3"/>
        </w:rPr>
        <w:t>6,000</w:t>
      </w:r>
      <w:r>
        <w:rPr>
          <w:spacing w:val="-3"/>
        </w:rPr>
        <w:t>万元， </w:t>
      </w:r>
      <w:r>
        <w:rPr/>
        <w:t>合计不低于</w:t>
      </w:r>
      <w:r>
        <w:rPr>
          <w:rFonts w:ascii="Times New Roman" w:hAnsi="Times New Roman" w:cs="Times New Roman" w:eastAsia="Times New Roman" w:hint="default"/>
        </w:rPr>
        <w:t>15,000</w:t>
      </w:r>
      <w:r>
        <w:rPr/>
        <w:t>万元。</w:t>
      </w:r>
    </w:p>
    <w:p>
      <w:pPr>
        <w:pStyle w:val="BodyText"/>
        <w:spacing w:line="345" w:lineRule="auto" w:before="23"/>
        <w:ind w:right="0" w:firstLine="288"/>
        <w:jc w:val="left"/>
      </w:pPr>
      <w:r>
        <w:rPr>
          <w:rFonts w:ascii="Times New Roman" w:hAnsi="Times New Roman" w:cs="Times New Roman" w:eastAsia="Times New Roman" w:hint="default"/>
          <w:spacing w:val="-3"/>
        </w:rPr>
        <w:t>2</w:t>
      </w:r>
      <w:r>
        <w:rPr>
          <w:spacing w:val="-3"/>
        </w:rPr>
        <w:t>、交易对手方承诺北京亚鸿</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2018</w:t>
      </w:r>
      <w:r>
        <w:rPr>
          <w:spacing w:val="-3"/>
        </w:rPr>
        <w:t>年度、</w:t>
      </w:r>
      <w:r>
        <w:rPr>
          <w:rFonts w:ascii="Times New Roman" w:hAnsi="Times New Roman" w:cs="Times New Roman" w:eastAsia="Times New Roman" w:hint="default"/>
          <w:spacing w:val="-3"/>
        </w:rPr>
        <w:t>2019</w:t>
      </w:r>
      <w:r>
        <w:rPr>
          <w:spacing w:val="-3"/>
        </w:rPr>
        <w:t>年度净利润分别不低于人民币</w:t>
      </w:r>
      <w:r>
        <w:rPr>
          <w:rFonts w:ascii="Times New Roman" w:hAnsi="Times New Roman" w:cs="Times New Roman" w:eastAsia="Times New Roman" w:hint="default"/>
          <w:spacing w:val="-3"/>
        </w:rPr>
        <w:t>3,500</w:t>
      </w:r>
      <w:r>
        <w:rPr>
          <w:spacing w:val="-3"/>
        </w:rPr>
        <w:t>万元、</w:t>
      </w:r>
      <w:r>
        <w:rPr>
          <w:rFonts w:ascii="Times New Roman" w:hAnsi="Times New Roman" w:cs="Times New Roman" w:eastAsia="Times New Roman" w:hint="default"/>
          <w:spacing w:val="-3"/>
        </w:rPr>
        <w:t>4,550</w:t>
      </w:r>
      <w:r>
        <w:rPr>
          <w:spacing w:val="-3"/>
        </w:rPr>
        <w:t>万元、</w:t>
      </w:r>
      <w:r>
        <w:rPr>
          <w:rFonts w:ascii="Times New Roman" w:hAnsi="Times New Roman" w:cs="Times New Roman" w:eastAsia="Times New Roman" w:hint="default"/>
          <w:spacing w:val="-3"/>
        </w:rPr>
        <w:t>5,460</w:t>
      </w:r>
      <w:r>
        <w:rPr>
          <w:spacing w:val="-3"/>
        </w:rPr>
        <w:t>万元， </w:t>
      </w:r>
      <w:r>
        <w:rPr/>
        <w:t>合计不低于</w:t>
      </w:r>
      <w:r>
        <w:rPr>
          <w:rFonts w:ascii="Times New Roman" w:hAnsi="Times New Roman" w:cs="Times New Roman" w:eastAsia="Times New Roman" w:hint="default"/>
        </w:rPr>
        <w:t>13,510</w:t>
      </w:r>
      <w:r>
        <w:rPr/>
        <w:t>万元。</w:t>
      </w:r>
    </w:p>
    <w:p>
      <w:pPr>
        <w:pStyle w:val="BodyText"/>
        <w:spacing w:line="408" w:lineRule="auto" w:before="61"/>
        <w:ind w:left="513" w:right="1117" w:hanging="361"/>
        <w:jc w:val="left"/>
      </w:pPr>
      <w:r>
        <w:rPr/>
        <w:t>业绩承诺的完成情况及其对商誉减值测试的影响 </w:t>
      </w:r>
      <w:r>
        <w:rPr>
          <w:spacing w:val="-2"/>
        </w:rPr>
        <w:t>泡椒思志在业绩承诺期间内各年度净利润如下：</w:t>
      </w:r>
      <w:r>
        <w:rPr>
          <w:rFonts w:ascii="宋体" w:hAnsi="宋体" w:cs="宋体" w:eastAsia="宋体" w:hint="default"/>
          <w:spacing w:val="-2"/>
        </w:rPr>
        <w:t>2017</w:t>
      </w:r>
      <w:r>
        <w:rPr>
          <w:spacing w:val="-2"/>
        </w:rPr>
        <w:t>年度不低于</w:t>
      </w:r>
      <w:r>
        <w:rPr>
          <w:rFonts w:ascii="宋体" w:hAnsi="宋体" w:cs="宋体" w:eastAsia="宋体" w:hint="default"/>
          <w:spacing w:val="-2"/>
        </w:rPr>
        <w:t>4,000</w:t>
      </w:r>
      <w:r>
        <w:rPr>
          <w:spacing w:val="-2"/>
        </w:rPr>
        <w:t>万元，</w:t>
      </w:r>
      <w:r>
        <w:rPr>
          <w:rFonts w:ascii="宋体" w:hAnsi="宋体" w:cs="宋体" w:eastAsia="宋体" w:hint="default"/>
          <w:spacing w:val="-2"/>
        </w:rPr>
        <w:t>2018</w:t>
      </w:r>
      <w:r>
        <w:rPr>
          <w:spacing w:val="-2"/>
        </w:rPr>
        <w:t>年度不低于</w:t>
      </w:r>
      <w:r>
        <w:rPr>
          <w:rFonts w:ascii="宋体" w:hAnsi="宋体" w:cs="宋体" w:eastAsia="宋体" w:hint="default"/>
          <w:spacing w:val="-2"/>
        </w:rPr>
        <w:t>5,000</w:t>
      </w:r>
      <w:r>
        <w:rPr>
          <w:spacing w:val="-2"/>
        </w:rPr>
        <w:t>万元，</w:t>
      </w:r>
      <w:r>
        <w:rPr>
          <w:rFonts w:ascii="宋体" w:hAnsi="宋体" w:cs="宋体" w:eastAsia="宋体" w:hint="default"/>
          <w:spacing w:val="-2"/>
        </w:rPr>
        <w:t>2019</w:t>
      </w:r>
      <w:r>
        <w:rPr>
          <w:spacing w:val="-2"/>
        </w:rPr>
        <w:t>年度不低</w:t>
      </w:r>
    </w:p>
    <w:p>
      <w:pPr>
        <w:pStyle w:val="BodyText"/>
        <w:spacing w:line="367" w:lineRule="auto" w:before="0"/>
        <w:ind w:right="1124"/>
        <w:jc w:val="left"/>
      </w:pPr>
      <w:r>
        <w:rPr/>
        <w:t>于</w:t>
      </w:r>
      <w:r>
        <w:rPr>
          <w:rFonts w:ascii="宋体" w:hAnsi="宋体" w:cs="宋体" w:eastAsia="宋体" w:hint="default"/>
        </w:rPr>
        <w:t>6,000</w:t>
      </w:r>
      <w:r>
        <w:rPr/>
        <w:t>万元，合计不低于</w:t>
      </w:r>
      <w:r>
        <w:rPr>
          <w:rFonts w:ascii="宋体" w:hAnsi="宋体" w:cs="宋体" w:eastAsia="宋体" w:hint="default"/>
        </w:rPr>
        <w:t>15,000</w:t>
      </w:r>
      <w:r>
        <w:rPr/>
        <w:t>万元。</w:t>
      </w:r>
      <w:r>
        <w:rPr>
          <w:rFonts w:ascii="宋体" w:hAnsi="宋体" w:cs="宋体" w:eastAsia="宋体" w:hint="default"/>
        </w:rPr>
        <w:t>2019</w:t>
      </w:r>
      <w:r>
        <w:rPr/>
        <w:t>年泡椒思志扣除非经常性损益后归属于母公司所有者权益的净利润为</w:t>
      </w:r>
      <w:r>
        <w:rPr>
          <w:rFonts w:ascii="宋体" w:hAnsi="宋体" w:cs="宋体" w:eastAsia="宋体" w:hint="default"/>
        </w:rPr>
        <w:t>934.48</w:t>
      </w:r>
      <w:r>
        <w:rPr/>
        <w:t>万 元</w:t>
      </w:r>
      <w:r>
        <w:rPr>
          <w:rFonts w:ascii="宋体" w:hAnsi="宋体" w:cs="宋体" w:eastAsia="宋体" w:hint="default"/>
        </w:rPr>
        <w:t>,</w:t>
      </w:r>
      <w:r>
        <w:rPr/>
        <w:t>完成率为</w:t>
      </w:r>
      <w:r>
        <w:rPr>
          <w:rFonts w:ascii="宋体" w:hAnsi="宋体" w:cs="宋体" w:eastAsia="宋体" w:hint="default"/>
        </w:rPr>
        <w:t>15.57%</w:t>
      </w:r>
      <w:r>
        <w:rPr/>
        <w:t>。</w:t>
      </w:r>
    </w:p>
    <w:p>
      <w:pPr>
        <w:pStyle w:val="BodyText"/>
        <w:spacing w:line="364" w:lineRule="auto" w:before="26"/>
        <w:ind w:right="1117" w:firstLine="360"/>
        <w:jc w:val="left"/>
      </w:pPr>
      <w:r>
        <w:rPr>
          <w:spacing w:val="-2"/>
        </w:rPr>
        <w:t>公司根据深圳市鹏信资产评估土地房地产估价有限公司出具的《任子行网络技术股份有限公司以财务报告为目的所涉及</w:t>
      </w:r>
      <w:r>
        <w:rPr/>
        <w:t> 的泡椒思志资产组资产评估报告》（鹏信资评报字【</w:t>
      </w:r>
      <w:r>
        <w:rPr>
          <w:rFonts w:ascii="宋体" w:hAnsi="宋体" w:cs="宋体" w:eastAsia="宋体" w:hint="default"/>
        </w:rPr>
        <w:t>S060</w:t>
      </w:r>
      <w:r>
        <w:rPr/>
        <w:t>】）的评估结果，确定深圳泡椒思志信息技术有限公司截止</w:t>
      </w:r>
      <w:r>
        <w:rPr>
          <w:rFonts w:ascii="宋体" w:hAnsi="宋体" w:cs="宋体" w:eastAsia="宋体" w:hint="default"/>
        </w:rPr>
        <w:t>2019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日与商誉相关的资产组的账面价值为</w:t>
      </w:r>
      <w:r>
        <w:rPr>
          <w:rFonts w:ascii="宋体" w:hAnsi="宋体" w:cs="宋体" w:eastAsia="宋体" w:hint="default"/>
          <w:spacing w:val="-2"/>
        </w:rPr>
        <w:t>12,709,693.64</w:t>
      </w:r>
      <w:r>
        <w:rPr>
          <w:spacing w:val="-2"/>
        </w:rPr>
        <w:t>元、商誉资产组可收回金额为</w:t>
      </w:r>
      <w:r>
        <w:rPr>
          <w:rFonts w:ascii="宋体" w:hAnsi="宋体" w:cs="宋体" w:eastAsia="宋体" w:hint="default"/>
          <w:spacing w:val="-2"/>
        </w:rPr>
        <w:t>40,000,000.00</w:t>
      </w:r>
      <w:r>
        <w:rPr>
          <w:spacing w:val="-2"/>
        </w:rPr>
        <w:t>元，经测试对其商</w:t>
      </w:r>
      <w:r>
        <w:rPr>
          <w:spacing w:val="-47"/>
        </w:rPr>
        <w:t> </w:t>
      </w:r>
      <w:r>
        <w:rPr>
          <w:spacing w:val="-47"/>
        </w:rPr>
      </w:r>
      <w:r>
        <w:rPr/>
        <w:t>誉本期计提减值</w:t>
      </w:r>
      <w:r>
        <w:rPr>
          <w:rFonts w:ascii="宋体" w:hAnsi="宋体" w:cs="宋体" w:eastAsia="宋体" w:hint="default"/>
        </w:rPr>
        <w:t>251,044,806.87</w:t>
      </w:r>
      <w:r>
        <w:rPr/>
        <w:t>元。</w:t>
      </w:r>
    </w:p>
    <w:p>
      <w:pPr>
        <w:spacing w:line="240" w:lineRule="auto" w:before="10"/>
        <w:rPr>
          <w:rFonts w:ascii="宋体" w:hAnsi="宋体" w:cs="宋体" w:eastAsia="宋体" w:hint="default"/>
          <w:sz w:val="19"/>
          <w:szCs w:val="19"/>
        </w:rPr>
      </w:pPr>
    </w:p>
    <w:p>
      <w:pPr>
        <w:pStyle w:val="Heading2"/>
        <w:spacing w:line="240" w:lineRule="auto"/>
        <w:ind w:right="1117"/>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117"/>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62" w:lineRule="auto" w:before="0"/>
        <w:ind w:left="333" w:right="1117" w:hanging="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2"/>
        </w:rPr>
        <w:t>1</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日召开第三届董事会第三十一次会议及第三届监事会第二十六次会议，审议通过了《关于会计政策</w:t>
      </w:r>
    </w:p>
    <w:p>
      <w:pPr>
        <w:pStyle w:val="BodyText"/>
        <w:spacing w:line="364" w:lineRule="auto" w:before="30"/>
        <w:ind w:right="1128"/>
        <w:jc w:val="both"/>
      </w:pPr>
      <w:r>
        <w:rPr>
          <w:spacing w:val="-2"/>
        </w:rPr>
        <w:t>变更的议案》，公司</w:t>
      </w:r>
      <w:r>
        <w:rPr>
          <w:rFonts w:ascii="宋体" w:hAnsi="宋体" w:cs="宋体" w:eastAsia="宋体" w:hint="default"/>
          <w:spacing w:val="-2"/>
        </w:rPr>
        <w:t>2017</w:t>
      </w:r>
      <w:r>
        <w:rPr>
          <w:spacing w:val="-2"/>
        </w:rPr>
        <w:t>年财政部发布了修订后的《企业会计准则第</w:t>
      </w:r>
      <w:r>
        <w:rPr>
          <w:rFonts w:ascii="宋体" w:hAnsi="宋体" w:cs="宋体" w:eastAsia="宋体" w:hint="default"/>
          <w:spacing w:val="-2"/>
        </w:rPr>
        <w:t>22</w:t>
      </w:r>
      <w:r>
        <w:rPr>
          <w:spacing w:val="-2"/>
        </w:rPr>
        <w:t>号——金融工具确认和计量）（</w:t>
      </w:r>
      <w:r>
        <w:rPr>
          <w:rFonts w:ascii="宋体" w:hAnsi="宋体" w:cs="宋体" w:eastAsia="宋体" w:hint="default"/>
          <w:spacing w:val="-2"/>
        </w:rPr>
        <w:t>2017</w:t>
      </w:r>
      <w:r>
        <w:rPr>
          <w:spacing w:val="-2"/>
        </w:rPr>
        <w:t>年修订）》（财</w:t>
      </w:r>
      <w:r>
        <w:rPr>
          <w:spacing w:val="-59"/>
        </w:rPr>
        <w:t> </w:t>
      </w:r>
      <w:r>
        <w:rPr>
          <w:spacing w:val="-59"/>
        </w:rPr>
      </w:r>
      <w:r>
        <w:rPr>
          <w:spacing w:val="-5"/>
        </w:rPr>
        <w:t>会</w:t>
      </w:r>
      <w:r>
        <w:rPr>
          <w:rFonts w:ascii="宋体" w:hAnsi="宋体" w:cs="宋体" w:eastAsia="宋体" w:hint="default"/>
          <w:spacing w:val="-5"/>
        </w:rPr>
        <w:t>[2017]7</w:t>
      </w:r>
      <w:r>
        <w:rPr>
          <w:spacing w:val="-5"/>
        </w:rPr>
        <w:t>号）、《企业会计准则第</w:t>
      </w:r>
      <w:r>
        <w:rPr>
          <w:rFonts w:ascii="宋体" w:hAnsi="宋体" w:cs="宋体" w:eastAsia="宋体" w:hint="default"/>
          <w:spacing w:val="-5"/>
        </w:rPr>
        <w:t>23</w:t>
      </w:r>
      <w:r>
        <w:rPr>
          <w:spacing w:val="-5"/>
        </w:rPr>
        <w:t>号——金融资产转移（</w:t>
      </w:r>
      <w:r>
        <w:rPr>
          <w:rFonts w:ascii="宋体" w:hAnsi="宋体" w:cs="宋体" w:eastAsia="宋体" w:hint="default"/>
          <w:spacing w:val="-5"/>
        </w:rPr>
        <w:t>2017</w:t>
      </w:r>
      <w:r>
        <w:rPr>
          <w:spacing w:val="-5"/>
        </w:rPr>
        <w:t>年修订）》（财会</w:t>
      </w:r>
      <w:r>
        <w:rPr>
          <w:rFonts w:ascii="宋体" w:hAnsi="宋体" w:cs="宋体" w:eastAsia="宋体" w:hint="default"/>
          <w:spacing w:val="-5"/>
        </w:rPr>
        <w:t>[2017]8</w:t>
      </w:r>
      <w:r>
        <w:rPr>
          <w:spacing w:val="-5"/>
        </w:rPr>
        <w:t>号）、《企业会计准则第</w:t>
      </w:r>
      <w:r>
        <w:rPr>
          <w:rFonts w:ascii="宋体" w:hAnsi="宋体" w:cs="宋体" w:eastAsia="宋体" w:hint="default"/>
          <w:spacing w:val="-5"/>
        </w:rPr>
        <w:t>24</w:t>
      </w:r>
      <w:r>
        <w:rPr>
          <w:spacing w:val="-5"/>
        </w:rPr>
        <w:t>号——</w:t>
      </w:r>
      <w:r>
        <w:rPr>
          <w:spacing w:val="-31"/>
        </w:rPr>
        <w:t> </w:t>
      </w:r>
      <w:r>
        <w:rPr>
          <w:spacing w:val="-3"/>
        </w:rPr>
        <w:t>套期会计（</w:t>
      </w:r>
      <w:r>
        <w:rPr>
          <w:rFonts w:ascii="宋体" w:hAnsi="宋体" w:cs="宋体" w:eastAsia="宋体" w:hint="default"/>
          <w:spacing w:val="-3"/>
        </w:rPr>
        <w:t>2017</w:t>
      </w:r>
      <w:r>
        <w:rPr>
          <w:spacing w:val="-3"/>
        </w:rPr>
        <w:t>年修订）》（财会</w:t>
      </w:r>
      <w:r>
        <w:rPr>
          <w:rFonts w:ascii="宋体" w:hAnsi="宋体" w:cs="宋体" w:eastAsia="宋体" w:hint="default"/>
          <w:spacing w:val="-3"/>
        </w:rPr>
        <w:t>[2017]9</w:t>
      </w:r>
      <w:r>
        <w:rPr>
          <w:spacing w:val="-3"/>
        </w:rPr>
        <w:t>号）及《企业会计准则第</w:t>
      </w:r>
      <w:r>
        <w:rPr>
          <w:rFonts w:ascii="宋体" w:hAnsi="宋体" w:cs="宋体" w:eastAsia="宋体" w:hint="default"/>
          <w:spacing w:val="-3"/>
        </w:rPr>
        <w:t>37</w:t>
      </w:r>
      <w:r>
        <w:rPr>
          <w:spacing w:val="-3"/>
        </w:rPr>
        <w:t>号——金融工具列报（</w:t>
      </w:r>
      <w:r>
        <w:rPr>
          <w:rFonts w:ascii="宋体" w:hAnsi="宋体" w:cs="宋体" w:eastAsia="宋体" w:hint="default"/>
          <w:spacing w:val="-3"/>
        </w:rPr>
        <w:t>2017</w:t>
      </w:r>
      <w:r>
        <w:rPr>
          <w:spacing w:val="-3"/>
        </w:rPr>
        <w:t>年修订）》（财会</w:t>
      </w:r>
      <w:r>
        <w:rPr>
          <w:rFonts w:ascii="宋体" w:hAnsi="宋体" w:cs="宋体" w:eastAsia="宋体" w:hint="default"/>
          <w:spacing w:val="-3"/>
        </w:rPr>
        <w:t>[2017]14</w:t>
      </w:r>
      <w:r>
        <w:rPr>
          <w:rFonts w:ascii="宋体" w:hAnsi="宋体" w:cs="宋体" w:eastAsia="宋体" w:hint="default"/>
          <w:spacing w:val="-76"/>
        </w:rPr>
        <w:t> </w:t>
      </w:r>
      <w:r>
        <w:rPr>
          <w:rFonts w:ascii="宋体" w:hAnsi="宋体" w:cs="宋体" w:eastAsia="宋体" w:hint="default"/>
          <w:spacing w:val="-76"/>
        </w:rPr>
      </w:r>
      <w:r>
        <w:rPr>
          <w:spacing w:val="-2"/>
        </w:rPr>
        <w:t>号）四项具体会计准则（以下简称“新金融工具准则”），并要求单独在境内上市的企业自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日起施行，根据上述</w:t>
      </w:r>
      <w:r>
        <w:rPr>
          <w:spacing w:val="-66"/>
        </w:rPr>
        <w:t> </w:t>
      </w:r>
      <w:r>
        <w:rPr>
          <w:spacing w:val="-66"/>
        </w:rPr>
      </w:r>
      <w:r>
        <w:rPr/>
        <w:t>会计准则的修订，公司自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日起执行新金融工具准则，对原采用的相关会计政策进行相应调整；</w:t>
      </w:r>
    </w:p>
    <w:p>
      <w:pPr>
        <w:pStyle w:val="BodyText"/>
        <w:spacing w:line="364" w:lineRule="auto" w:before="31"/>
        <w:ind w:right="1117" w:firstLine="180"/>
        <w:jc w:val="left"/>
        <w:rPr>
          <w:rFonts w:ascii="宋体" w:hAnsi="宋体" w:cs="宋体" w:eastAsia="宋体" w:hint="default"/>
        </w:rPr>
      </w:pPr>
      <w:r>
        <w:rPr>
          <w:rFonts w:ascii="宋体" w:hAnsi="宋体" w:cs="宋体" w:eastAsia="宋体" w:hint="default"/>
          <w:spacing w:val="-2"/>
        </w:rPr>
        <w:t>2</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23</w:t>
      </w:r>
      <w:r>
        <w:rPr>
          <w:spacing w:val="-2"/>
        </w:rPr>
        <w:t>日召开第四届董事会第三次会议及第四届监事会第三次会议，审议通过了《关于会计政策变更的议</w:t>
      </w:r>
      <w:r>
        <w:rPr/>
        <w:t> </w:t>
      </w:r>
      <w:r>
        <w:rPr>
          <w:spacing w:val="-5"/>
        </w:rPr>
        <w:t>案》，公司根据财政部《关于修订印发</w:t>
      </w:r>
      <w:r>
        <w:rPr>
          <w:rFonts w:ascii="宋体" w:hAnsi="宋体" w:cs="宋体" w:eastAsia="宋体" w:hint="default"/>
          <w:spacing w:val="-5"/>
        </w:rPr>
        <w:t>2019</w:t>
      </w:r>
      <w:r>
        <w:rPr>
          <w:spacing w:val="-5"/>
        </w:rPr>
        <w:t>年度一般企业财务报表格式的通知》（财会</w:t>
      </w:r>
      <w:r>
        <w:rPr>
          <w:rFonts w:ascii="宋体" w:hAnsi="宋体" w:cs="宋体" w:eastAsia="宋体" w:hint="default"/>
          <w:spacing w:val="-5"/>
        </w:rPr>
        <w:t>[2019]6</w:t>
      </w:r>
      <w:r>
        <w:rPr>
          <w:spacing w:val="-5"/>
        </w:rPr>
        <w:t>号）（以下简称“财会</w:t>
      </w:r>
      <w:r>
        <w:rPr>
          <w:rFonts w:ascii="宋体" w:hAnsi="宋体" w:cs="宋体" w:eastAsia="宋体" w:hint="default"/>
          <w:spacing w:val="-5"/>
        </w:rPr>
        <w:t>[2019]6</w:t>
      </w:r>
    </w:p>
    <w:p>
      <w:pPr>
        <w:spacing w:after="0" w:line="364" w:lineRule="auto"/>
        <w:jc w:val="left"/>
        <w:rPr>
          <w:rFonts w:ascii="宋体" w:hAnsi="宋体" w:cs="宋体" w:eastAsia="宋体" w:hint="default"/>
        </w:rPr>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1117"/>
        <w:jc w:val="left"/>
      </w:pPr>
      <w:r>
        <w:rPr>
          <w:spacing w:val="-2"/>
        </w:rPr>
        <w:t>号文件”）的规定，对一般企业财务报表格式进行了修订。根据财会</w:t>
      </w:r>
      <w:r>
        <w:rPr>
          <w:rFonts w:ascii="宋体" w:hAnsi="宋体" w:cs="宋体" w:eastAsia="宋体" w:hint="default"/>
          <w:spacing w:val="-2"/>
        </w:rPr>
        <w:t>[2019]06</w:t>
      </w:r>
      <w:r>
        <w:rPr>
          <w:spacing w:val="-2"/>
        </w:rPr>
        <w:t>号文件的要求，公司调整财务报表列报，同时</w:t>
      </w:r>
      <w:r>
        <w:rPr>
          <w:spacing w:val="-63"/>
        </w:rPr>
        <w:t> </w:t>
      </w:r>
      <w:r>
        <w:rPr>
          <w:spacing w:val="-63"/>
        </w:rPr>
      </w:r>
      <w:r>
        <w:rPr/>
        <w:t>相应调整比较期间报表项目。</w:t>
      </w:r>
    </w:p>
    <w:p>
      <w:pPr>
        <w:pStyle w:val="BodyText"/>
        <w:spacing w:line="364" w:lineRule="auto" w:before="31"/>
        <w:ind w:right="1138" w:firstLine="180"/>
        <w:jc w:val="both"/>
      </w:pPr>
      <w:r>
        <w:rPr>
          <w:rFonts w:ascii="宋体" w:hAnsi="宋体" w:cs="宋体" w:eastAsia="宋体" w:hint="default"/>
        </w:rPr>
        <w:t>3</w:t>
      </w:r>
      <w:r>
        <w:rPr/>
        <w:t>、本公司于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19</w:t>
      </w:r>
      <w:r>
        <w:rPr/>
        <w:t>日收到中国证券监督管理委员会深圳监管局（以下简称“深圳证监局”）行政监管措施决定书 </w:t>
      </w:r>
      <w:r>
        <w:rPr>
          <w:rFonts w:ascii="宋体" w:hAnsi="宋体" w:cs="宋体" w:eastAsia="宋体" w:hint="default"/>
        </w:rPr>
        <w:t>[2019</w:t>
      </w:r>
      <w:r>
        <w:rPr/>
        <w:t>（</w:t>
      </w:r>
      <w:r>
        <w:rPr>
          <w:rFonts w:ascii="宋体" w:hAnsi="宋体" w:cs="宋体" w:eastAsia="宋体" w:hint="default"/>
        </w:rPr>
        <w:t>235</w:t>
      </w:r>
      <w:r>
        <w:rPr/>
        <w:t>）号</w:t>
      </w:r>
      <w:r>
        <w:rPr>
          <w:rFonts w:ascii="宋体" w:hAnsi="宋体" w:cs="宋体" w:eastAsia="宋体" w:hint="default"/>
        </w:rPr>
        <w:t>]</w:t>
      </w:r>
      <w:r>
        <w:rPr/>
        <w:t>。公司收到行政监管措施决定书后，按照法律法规的要求，及时履行信息披露义务，并成立自查小组开展 全面自查自纠工作，并就公司本次自查工作中发现以前年度存在的问题进行了会计差错更正。</w:t>
      </w:r>
    </w:p>
    <w:p>
      <w:pPr>
        <w:pStyle w:val="BodyText"/>
        <w:spacing w:line="240" w:lineRule="auto" w:before="28"/>
        <w:ind w:right="1117"/>
        <w:jc w:val="left"/>
      </w:pPr>
      <w:r>
        <w:rPr/>
        <w:t>上述事项对公司 </w:t>
      </w:r>
      <w:r>
        <w:rPr>
          <w:rFonts w:ascii="宋体" w:hAnsi="宋体" w:cs="宋体" w:eastAsia="宋体" w:hint="default"/>
        </w:rPr>
        <w:t>2018</w:t>
      </w:r>
      <w:r>
        <w:rPr>
          <w:rFonts w:ascii="宋体" w:hAnsi="宋体" w:cs="宋体" w:eastAsia="宋体" w:hint="default"/>
          <w:spacing w:val="-1"/>
        </w:rPr>
        <w:t> </w:t>
      </w:r>
      <w:r>
        <w:rPr/>
        <w:t>年</w:t>
      </w:r>
      <w:r>
        <w:rPr>
          <w:rFonts w:ascii="宋体" w:hAnsi="宋体" w:cs="宋体" w:eastAsia="宋体" w:hint="default"/>
        </w:rPr>
        <w:t>12</w:t>
      </w:r>
      <w:r>
        <w:rPr/>
        <w:t>月</w:t>
      </w:r>
      <w:r>
        <w:rPr>
          <w:rFonts w:ascii="宋体" w:hAnsi="宋体" w:cs="宋体" w:eastAsia="宋体" w:hint="default"/>
        </w:rPr>
        <w:t>31</w:t>
      </w:r>
      <w:r>
        <w:rPr/>
        <w:t>日的报表影响列示如下（合并口径）：</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2"/>
        <w:gridCol w:w="2213"/>
        <w:gridCol w:w="1764"/>
        <w:gridCol w:w="1760"/>
      </w:tblGrid>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3"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469,067,642.20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-52,377.51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469,015,264.69</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79,344,371.76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2,554,436.77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81,898,808.53</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184,380,389.74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43,828,685.17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228,209,074.91</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674,691,462.57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-380,946,819.90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293,744,642.67</w:t>
            </w:r>
          </w:p>
        </w:tc>
      </w:tr>
      <w:tr>
        <w:trPr>
          <w:trHeight w:val="34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37,463,129.35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-19,740,547.25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17,722,582.10</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266,187,000.19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25,903,802.40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292,090,802.59</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164,479,215.91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-3,848,518.64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160,630,697.27</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63,564,624.99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805,612.70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64,370,237.69</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154,492,271.46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4,630,047.75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159,122,319.21</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13"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43,828,685.17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43,828,685.17</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515,563,600.35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-425,676,252.10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89,887,348.25</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1,202,714,300.55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-23,524,564.43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1,179,189,736.12</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587,471,113.02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8,707,046.78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596,178,159.80</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12,681,795.47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-410,047.57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12,271,747.90</w:t>
            </w:r>
          </w:p>
        </w:tc>
      </w:tr>
      <w:tr>
        <w:trPr>
          <w:trHeight w:val="34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-207,642,108.44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100,250,433.27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-107,391,675.17</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66,615,833.85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7,638,164.14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74,253,997.99</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161,262,345.37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76,067,033.77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237,329,379.14</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23,148,096.08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774,178.44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23,922,274.52</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138,114,249.29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75,292,855.33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213,407,104.62</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5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本期因公司注销不再合并的子公司为：广州数沃信息科技有限公司。</w:t>
      </w:r>
    </w:p>
    <w:p>
      <w:pPr>
        <w:spacing w:line="240" w:lineRule="auto" w:before="9"/>
        <w:rPr>
          <w:rFonts w:ascii="宋体" w:hAnsi="宋体" w:cs="宋体" w:eastAsia="宋体" w:hint="default"/>
          <w:sz w:val="19"/>
          <w:szCs w:val="19"/>
        </w:rPr>
      </w:pPr>
    </w:p>
    <w:p>
      <w:pPr>
        <w:pStyle w:val="Heading2"/>
        <w:spacing w:line="240" w:lineRule="auto"/>
        <w:ind w:right="1117"/>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17"/>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王克东、赵永华</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both"/>
      </w:pPr>
      <w:r>
        <w:rPr/>
        <w:t>是否改聘会计师事务所</w:t>
      </w:r>
    </w:p>
    <w:p>
      <w:pPr>
        <w:pStyle w:val="BodyText"/>
        <w:spacing w:line="340" w:lineRule="auto" w:before="115"/>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39"/>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更换会计师事务所是否履行审批程序</w:t>
      </w:r>
    </w:p>
    <w:p>
      <w:pPr>
        <w:pStyle w:val="BodyText"/>
        <w:spacing w:line="338" w:lineRule="auto" w:before="42"/>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307" w:lineRule="auto" w:before="43"/>
        <w:ind w:right="1128"/>
        <w:jc w:val="both"/>
      </w:pPr>
      <w:r>
        <w:rPr>
          <w:spacing w:val="-2"/>
        </w:rPr>
        <w:t>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召开了第四届董事会第九次会议、第四届监事会第七次会议，</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日召开了</w:t>
      </w:r>
      <w:r>
        <w:rPr>
          <w:rFonts w:ascii="Times New Roman" w:hAnsi="Times New Roman" w:cs="Times New Roman" w:eastAsia="Times New Roman" w:hint="default"/>
          <w:spacing w:val="-2"/>
        </w:rPr>
        <w:t>2020</w:t>
      </w:r>
      <w:r>
        <w:rPr>
          <w:spacing w:val="-2"/>
        </w:rPr>
        <w:t>年第二次临时股</w:t>
      </w:r>
      <w:r>
        <w:rPr>
          <w:spacing w:val="-54"/>
        </w:rPr>
        <w:t> </w:t>
      </w:r>
      <w:r>
        <w:rPr>
          <w:spacing w:val="-54"/>
        </w:rPr>
      </w:r>
      <w:r>
        <w:rPr>
          <w:spacing w:val="-2"/>
        </w:rPr>
        <w:t>东大会，审议通过了《关于聘请</w:t>
      </w:r>
      <w:r>
        <w:rPr>
          <w:rFonts w:ascii="Times New Roman" w:hAnsi="Times New Roman" w:cs="Times New Roman" w:eastAsia="Times New Roman" w:hint="default"/>
          <w:spacing w:val="-2"/>
        </w:rPr>
        <w:t>2019</w:t>
      </w:r>
      <w:r>
        <w:rPr>
          <w:spacing w:val="-2"/>
        </w:rPr>
        <w:t>年度审计机构的议案》，同意聘任中兴华会计师事务所（特殊普通合伙）担任公司</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4"/>
        </w:rPr>
        <w:t> </w:t>
      </w:r>
      <w:r>
        <w:rPr>
          <w:spacing w:val="-2"/>
        </w:rPr>
        <w:t>年度审计机构。公司已就变更会计师事务所事项与北京永拓会计师事务所（特殊普通合伙）进行了实现沟通和协商，北京永</w:t>
      </w:r>
      <w:r>
        <w:rPr>
          <w:spacing w:val="-64"/>
        </w:rPr>
        <w:t> </w:t>
      </w:r>
      <w:r>
        <w:rPr>
          <w:spacing w:val="-64"/>
        </w:rPr>
      </w:r>
      <w:r>
        <w:rPr/>
        <w:t>拓会计师事务所（特殊普通合伙）知悉此事并确认无异议。</w:t>
      </w:r>
    </w:p>
    <w:p>
      <w:pPr>
        <w:pStyle w:val="BodyText"/>
        <w:spacing w:line="240" w:lineRule="auto" w:before="67"/>
        <w:ind w:right="0"/>
        <w:jc w:val="both"/>
      </w:pPr>
      <w:r>
        <w:rPr/>
        <w:t>聘请内部控制审计会计师事务所、财务顾问或保荐人情况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十、破产重整相关事项" w:id="71"/>
      <w:bookmarkEnd w:id="71"/>
      <w:r>
        <w:rPr>
          <w:b w:val="0"/>
          <w:bCs w:val="0"/>
        </w:rPr>
      </w: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716"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49" w:right="86"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6"/>
                <w:sz w:val="18"/>
                <w:szCs w:val="18"/>
              </w:rPr>
              <w:t>立鼎信和、翊峰基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业诉任子行股权 转让合同纠纷</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12,989.84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97"/>
              <w:jc w:val="left"/>
              <w:rPr>
                <w:rFonts w:ascii="宋体" w:hAnsi="宋体" w:cs="宋体" w:eastAsia="宋体" w:hint="default"/>
                <w:sz w:val="18"/>
                <w:szCs w:val="18"/>
              </w:rPr>
            </w:pPr>
            <w:r>
              <w:rPr>
                <w:rFonts w:ascii="宋体" w:hAnsi="宋体" w:cs="宋体" w:eastAsia="宋体" w:hint="default"/>
                <w:sz w:val="18"/>
                <w:szCs w:val="18"/>
              </w:rPr>
              <w:t>等待开庭 通知</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both"/>
              <w:rPr>
                <w:rFonts w:ascii="宋体" w:hAnsi="宋体" w:cs="宋体" w:eastAsia="宋体" w:hint="default"/>
                <w:sz w:val="18"/>
                <w:szCs w:val="18"/>
              </w:rPr>
            </w:pPr>
            <w:r>
              <w:rPr>
                <w:rFonts w:ascii="宋体" w:hAnsi="宋体" w:cs="宋体" w:eastAsia="宋体" w:hint="default"/>
                <w:sz w:val="18"/>
                <w:szCs w:val="18"/>
              </w:rPr>
              <w:t>本次诉讼尚未开 庭审理，在诉讼 审结之前，对本 公司本期利润数 或期后利润数的 影响存在不确定 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w:t>
              </w:r>
            </w:hyperlink>
          </w:p>
          <w:p>
            <w:pPr>
              <w:pStyle w:val="TableParagraph"/>
              <w:spacing w:line="312" w:lineRule="auto" w:before="105"/>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n/new/index</w:t>
            </w:r>
            <w:r>
              <w:rPr>
                <w:rFonts w:ascii="宋体" w:hAnsi="宋体" w:cs="宋体" w:eastAsia="宋体" w:hint="default"/>
                <w:sz w:val="18"/>
                <w:szCs w:val="18"/>
              </w:rPr>
              <w:t>）</w:t>
            </w:r>
          </w:p>
        </w:tc>
      </w:tr>
      <w:tr>
        <w:trPr>
          <w:trHeight w:val="403" w:hRule="exact"/>
        </w:trPr>
        <w:tc>
          <w:tcPr>
            <w:tcW w:w="145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0"/>
              <w:ind w:left="24" w:right="-34"/>
              <w:jc w:val="left"/>
              <w:rPr>
                <w:rFonts w:ascii="宋体" w:hAnsi="宋体" w:cs="宋体" w:eastAsia="宋体" w:hint="default"/>
                <w:sz w:val="18"/>
                <w:szCs w:val="18"/>
              </w:rPr>
            </w:pPr>
            <w:r>
              <w:rPr>
                <w:rFonts w:ascii="宋体" w:hAnsi="宋体" w:cs="宋体" w:eastAsia="宋体" w:hint="default"/>
                <w:sz w:val="18"/>
                <w:szCs w:val="18"/>
              </w:rPr>
              <w:t>任子行诉洪志刚、</w:t>
            </w:r>
          </w:p>
        </w:tc>
        <w:tc>
          <w:tcPr>
            <w:tcW w:w="108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18,310.57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本次诉讼尚未开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43"/>
              <w:jc w:val="righ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2235"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余冲、立鼎信和、 </w:t>
            </w:r>
            <w:r>
              <w:rPr>
                <w:rFonts w:ascii="宋体" w:hAnsi="宋体" w:cs="宋体" w:eastAsia="宋体" w:hint="default"/>
                <w:spacing w:val="-6"/>
                <w:sz w:val="18"/>
                <w:szCs w:val="18"/>
              </w:rPr>
              <w:t>翊峰基业、深圳松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鼠游戏网络信息 </w:t>
            </w:r>
            <w:r>
              <w:rPr>
                <w:rFonts w:ascii="宋体" w:hAnsi="宋体" w:cs="宋体" w:eastAsia="宋体" w:hint="default"/>
                <w:spacing w:val="-6"/>
                <w:sz w:val="18"/>
                <w:szCs w:val="18"/>
              </w:rPr>
              <w:t>有限公司、深圳初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始科技信息技术 有限公司股权转 让合同纠纷</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通知</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9"/>
              <w:jc w:val="both"/>
              <w:rPr>
                <w:rFonts w:ascii="宋体" w:hAnsi="宋体" w:cs="宋体" w:eastAsia="宋体" w:hint="default"/>
                <w:sz w:val="18"/>
                <w:szCs w:val="18"/>
              </w:rPr>
            </w:pPr>
            <w:r>
              <w:rPr>
                <w:rFonts w:ascii="宋体" w:hAnsi="宋体" w:cs="宋体" w:eastAsia="宋体" w:hint="default"/>
                <w:sz w:val="18"/>
                <w:szCs w:val="18"/>
              </w:rPr>
              <w:t>庭审理，在诉讼 审结之前，对本 公司本期利润数 或期后利润数的 影响存在不确定 性。</w:t>
            </w:r>
          </w:p>
        </w:tc>
        <w:tc>
          <w:tcPr>
            <w:tcW w:w="126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w:t>
              </w:r>
            </w:hyperlink>
          </w:p>
          <w:p>
            <w:pPr>
              <w:pStyle w:val="TableParagraph"/>
              <w:spacing w:line="312" w:lineRule="auto" w:before="105"/>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n/new/index</w:t>
            </w:r>
            <w:r>
              <w:rPr>
                <w:rFonts w:ascii="宋体" w:hAnsi="宋体" w:cs="宋体" w:eastAsia="宋体" w:hint="default"/>
                <w:sz w:val="18"/>
                <w:szCs w:val="18"/>
              </w:rPr>
              <w:t>）</w:t>
            </w:r>
          </w:p>
        </w:tc>
      </w:tr>
      <w:tr>
        <w:trPr>
          <w:trHeight w:val="164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劳动仲裁</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76.21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起已执 行，</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起处 于调解阶 段，</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起等 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暂无重大影响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起已执行</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任子行证券纠纷 系列案</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调解结案</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需支付赔偿金</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34.6598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景晓军先生全 额支付赔偿金 </w:t>
            </w:r>
            <w:r>
              <w:rPr>
                <w:rFonts w:ascii="Times New Roman" w:hAnsi="Times New Roman" w:cs="Times New Roman" w:eastAsia="Times New Roman" w:hint="default"/>
                <w:sz w:val="18"/>
                <w:szCs w:val="18"/>
              </w:rPr>
              <w:t>34.6598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任子行证券纠纷 系列案</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调解阶段</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等待结果</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等待结果</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708"/>
        <w:gridCol w:w="2835"/>
        <w:gridCol w:w="1277"/>
        <w:gridCol w:w="1135"/>
        <w:gridCol w:w="970"/>
        <w:gridCol w:w="1370"/>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61"/>
              <w:jc w:val="both"/>
              <w:rPr>
                <w:rFonts w:ascii="宋体" w:hAnsi="宋体" w:cs="宋体" w:eastAsia="宋体" w:hint="default"/>
                <w:sz w:val="18"/>
                <w:szCs w:val="18"/>
              </w:rPr>
            </w:pPr>
            <w:r>
              <w:rPr>
                <w:rFonts w:ascii="宋体" w:hAnsi="宋体" w:cs="宋体" w:eastAsia="宋体" w:hint="default"/>
                <w:sz w:val="18"/>
                <w:szCs w:val="18"/>
              </w:rPr>
              <w:t>任子行网络技 术股份有限公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both"/>
              <w:rPr>
                <w:rFonts w:ascii="宋体" w:hAnsi="宋体" w:cs="宋体" w:eastAsia="宋体" w:hint="default"/>
                <w:sz w:val="18"/>
                <w:szCs w:val="18"/>
              </w:rPr>
            </w:pPr>
            <w:r>
              <w:rPr>
                <w:rFonts w:ascii="宋体" w:hAnsi="宋体" w:cs="宋体" w:eastAsia="宋体" w:hint="default"/>
                <w:sz w:val="18"/>
                <w:szCs w:val="18"/>
              </w:rPr>
              <w:t>公司投资决策不谨慎、公司治理及 内控不完善，影响到公司治理的有 效性；公司财务核算不规范、会计 基础薄弱，影响到相关财务信息披 露的准确性。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责令改正</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6" w:lineRule="auto" w:before="76"/>
              <w:ind w:left="24" w:right="7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http://www.cni</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Times New Roman" w:hAnsi="Times New Roman" w:cs="Times New Roman" w:eastAsia="Times New Roman" w:hint="default"/>
                <w:sz w:val="18"/>
                <w:szCs w:val="18"/>
              </w:rPr>
              <w:t>nfo.com.cn/new/i</w:t>
            </w:r>
            <w:r>
              <w:rPr>
                <w:rFonts w:ascii="Times New Roman" w:hAnsi="Times New Roman" w:cs="Times New Roman" w:eastAsia="Times New Roman" w:hint="default"/>
                <w:sz w:val="18"/>
                <w:szCs w:val="18"/>
              </w:rPr>
              <w:t> ndex</w:t>
            </w:r>
            <w:r>
              <w:rPr>
                <w:rFonts w:ascii="宋体" w:hAnsi="宋体" w:cs="宋体" w:eastAsia="宋体" w:hint="default"/>
                <w:sz w:val="18"/>
                <w:szCs w:val="18"/>
              </w:rPr>
              <w:t>）</w:t>
            </w:r>
          </w:p>
        </w:tc>
      </w:tr>
    </w:tbl>
    <w:p>
      <w:pPr>
        <w:pStyle w:val="BodyText"/>
        <w:spacing w:line="240" w:lineRule="auto" w:before="49"/>
        <w:ind w:right="1117"/>
        <w:jc w:val="left"/>
      </w:pPr>
      <w:r>
        <w:rPr/>
        <w:t>整改情况说明</w:t>
      </w:r>
    </w:p>
    <w:p>
      <w:pPr>
        <w:pStyle w:val="BodyText"/>
        <w:spacing w:line="240" w:lineRule="auto" w:before="11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27"/>
        <w:ind w:left="622" w:right="1083"/>
        <w:jc w:val="center"/>
      </w:pPr>
      <w:r>
        <w:rPr/>
        <w:t>公司于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19</w:t>
      </w:r>
      <w:r>
        <w:rPr/>
        <w:t>日下午收到深圳证监局下发的《关于对任子行网络技术股份有限公司采取责令改正措施的决定》</w:t>
      </w:r>
    </w:p>
    <w:p>
      <w:pPr>
        <w:pStyle w:val="BodyText"/>
        <w:spacing w:line="367" w:lineRule="auto" w:before="122"/>
        <w:ind w:left="513" w:right="1117" w:hanging="361"/>
        <w:jc w:val="left"/>
      </w:pPr>
      <w:r>
        <w:rPr/>
        <w:t>【</w:t>
      </w:r>
      <w:r>
        <w:rPr>
          <w:rFonts w:ascii="宋体" w:hAnsi="宋体" w:cs="宋体" w:eastAsia="宋体" w:hint="default"/>
        </w:rPr>
        <w:t>2019</w:t>
      </w:r>
      <w:r>
        <w:rPr/>
        <w:t>】</w:t>
      </w:r>
      <w:r>
        <w:rPr>
          <w:rFonts w:ascii="宋体" w:hAnsi="宋体" w:cs="宋体" w:eastAsia="宋体" w:hint="default"/>
        </w:rPr>
        <w:t>235</w:t>
      </w:r>
      <w:r>
        <w:rPr/>
        <w:t>，要求公司对检查中发现的问题进行改正。 </w:t>
      </w:r>
      <w:r>
        <w:rPr>
          <w:spacing w:val="-2"/>
        </w:rPr>
        <w:t>针对决定书提出的相关问题，公司高度重视，并且对决定书中涉及事项进行认真深入的分析和讨论，对照有关法律法规</w:t>
      </w:r>
    </w:p>
    <w:p>
      <w:pPr>
        <w:spacing w:line="367" w:lineRule="auto" w:before="26"/>
        <w:ind w:left="513" w:right="4454" w:hanging="361"/>
        <w:jc w:val="left"/>
        <w:rPr>
          <w:rFonts w:ascii="宋体" w:hAnsi="宋体" w:cs="宋体" w:eastAsia="宋体" w:hint="default"/>
          <w:sz w:val="18"/>
          <w:szCs w:val="18"/>
        </w:rPr>
      </w:pPr>
      <w:r>
        <w:rPr>
          <w:rFonts w:ascii="宋体" w:hAnsi="宋体" w:cs="宋体" w:eastAsia="宋体" w:hint="default"/>
          <w:sz w:val="18"/>
          <w:szCs w:val="18"/>
        </w:rPr>
        <w:t>以及公司内部管理制度的规定和要求，落实整改措施。现将整改情况报告如下： </w:t>
      </w:r>
      <w:r>
        <w:rPr>
          <w:rFonts w:ascii="宋体" w:hAnsi="宋体" w:cs="宋体" w:eastAsia="宋体" w:hint="default"/>
          <w:b/>
          <w:bCs/>
          <w:sz w:val="18"/>
          <w:szCs w:val="18"/>
        </w:rPr>
        <w:t>一、公司开展专项整改的总体安排</w:t>
      </w:r>
      <w:r>
        <w:rPr>
          <w:rFonts w:ascii="宋体" w:hAnsi="宋体" w:cs="宋体" w:eastAsia="宋体" w:hint="default"/>
          <w:sz w:val="18"/>
          <w:szCs w:val="18"/>
        </w:rPr>
      </w:r>
    </w:p>
    <w:p>
      <w:pPr>
        <w:pStyle w:val="BodyText"/>
        <w:spacing w:line="367" w:lineRule="auto" w:before="26"/>
        <w:ind w:left="513" w:right="1117"/>
        <w:jc w:val="left"/>
      </w:pPr>
      <w:r>
        <w:rPr>
          <w:rFonts w:ascii="宋体" w:hAnsi="宋体" w:cs="宋体" w:eastAsia="宋体" w:hint="default"/>
          <w:b/>
          <w:bCs/>
        </w:rPr>
        <w:t>1</w:t>
      </w:r>
      <w:r>
        <w:rPr>
          <w:rFonts w:ascii="宋体" w:hAnsi="宋体" w:cs="宋体" w:eastAsia="宋体" w:hint="default"/>
          <w:b/>
          <w:bCs/>
        </w:rPr>
        <w:t>、组织成立整改工作小组</w:t>
      </w:r>
      <w:r>
        <w:rPr>
          <w:rFonts w:ascii="宋体" w:hAnsi="宋体" w:cs="宋体" w:eastAsia="宋体" w:hint="default"/>
          <w:b/>
          <w:bCs/>
          <w:w w:val="99"/>
        </w:rPr>
        <w:t> </w:t>
      </w:r>
      <w:r>
        <w:rPr>
          <w:spacing w:val="-2"/>
        </w:rPr>
        <w:t>为了更好的落实深圳证监局下发的决定书的相关要求，公司成立了专项整改工作小组，由董事长担任组长，制定了详实</w:t>
      </w:r>
    </w:p>
    <w:p>
      <w:pPr>
        <w:spacing w:line="367" w:lineRule="auto" w:before="26"/>
        <w:ind w:left="513" w:right="3914" w:hanging="361"/>
        <w:jc w:val="left"/>
        <w:rPr>
          <w:rFonts w:ascii="宋体" w:hAnsi="宋体" w:cs="宋体" w:eastAsia="宋体" w:hint="default"/>
          <w:sz w:val="18"/>
          <w:szCs w:val="18"/>
        </w:rPr>
      </w:pPr>
      <w:r>
        <w:rPr>
          <w:rFonts w:ascii="宋体" w:hAnsi="宋体" w:cs="宋体" w:eastAsia="宋体" w:hint="default"/>
          <w:sz w:val="18"/>
          <w:szCs w:val="18"/>
        </w:rPr>
        <w:t>可行的整改措施和计划，公司管理层负责整改工作的开展及工作计划的具体执行事项。 </w:t>
      </w:r>
      <w:r>
        <w:rPr>
          <w:rFonts w:ascii="宋体" w:hAnsi="宋体" w:cs="宋体" w:eastAsia="宋体" w:hint="default"/>
          <w:b/>
          <w:bCs/>
          <w:sz w:val="18"/>
          <w:szCs w:val="18"/>
        </w:rPr>
        <w:t>2</w:t>
      </w:r>
      <w:r>
        <w:rPr>
          <w:rFonts w:ascii="宋体" w:hAnsi="宋体" w:cs="宋体" w:eastAsia="宋体" w:hint="default"/>
          <w:b/>
          <w:bCs/>
          <w:sz w:val="18"/>
          <w:szCs w:val="18"/>
        </w:rPr>
        <w:t>、深入开展自查，制定整改计划</w:t>
      </w:r>
      <w:r>
        <w:rPr>
          <w:rFonts w:ascii="宋体" w:hAnsi="宋体" w:cs="宋体" w:eastAsia="宋体" w:hint="default"/>
          <w:sz w:val="18"/>
          <w:szCs w:val="18"/>
        </w:rPr>
      </w:r>
    </w:p>
    <w:p>
      <w:pPr>
        <w:pStyle w:val="BodyText"/>
        <w:spacing w:line="240" w:lineRule="auto" w:before="26"/>
        <w:ind w:left="513" w:right="0"/>
        <w:jc w:val="left"/>
      </w:pPr>
      <w:r>
        <w:rPr>
          <w:spacing w:val="-4"/>
        </w:rPr>
        <w:t>公司董事、监事、高级管理人员以及各相关部门人员，本着实事求是的原则，结合公司实际情况，严格按照《公司法》、</w:t>
      </w:r>
    </w:p>
    <w:p>
      <w:pPr>
        <w:pStyle w:val="BodyText"/>
        <w:spacing w:line="364" w:lineRule="auto" w:before="124"/>
        <w:ind w:right="1117"/>
        <w:jc w:val="left"/>
      </w:pPr>
      <w:r>
        <w:rPr>
          <w:spacing w:val="-2"/>
        </w:rPr>
        <w:t>《证券法》、《深圳证券交易所创业板股票上市规则》、《深圳证券交易所创业板上市公司规范运作指引》等法律法规、监</w:t>
      </w:r>
      <w:r>
        <w:rPr>
          <w:spacing w:val="-66"/>
        </w:rPr>
        <w:t> </w:t>
      </w:r>
      <w:r>
        <w:rPr>
          <w:spacing w:val="-66"/>
        </w:rPr>
      </w:r>
      <w:r>
        <w:rPr>
          <w:spacing w:val="-2"/>
        </w:rPr>
        <w:t>管部门工作规则和指引以及《公司章程》的要求，对决定书中涉及的公司存在问题的事项进行了深入自查，对相关问题逐项</w:t>
      </w:r>
    </w:p>
    <w:p>
      <w:pPr>
        <w:spacing w:after="0" w:line="364"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spacing w:line="364" w:lineRule="auto" w:before="44"/>
        <w:ind w:left="513" w:right="7050" w:hanging="361"/>
        <w:jc w:val="left"/>
        <w:rPr>
          <w:rFonts w:ascii="宋体" w:hAnsi="宋体" w:cs="宋体" w:eastAsia="宋体" w:hint="default"/>
          <w:sz w:val="18"/>
          <w:szCs w:val="18"/>
        </w:rPr>
      </w:pPr>
      <w:r>
        <w:rPr>
          <w:rFonts w:ascii="宋体" w:hAnsi="宋体" w:cs="宋体" w:eastAsia="宋体" w:hint="default"/>
          <w:sz w:val="18"/>
          <w:szCs w:val="18"/>
        </w:rPr>
        <w:t>提出了整改计划。 </w:t>
      </w:r>
      <w:r>
        <w:rPr>
          <w:rFonts w:ascii="宋体" w:hAnsi="宋体" w:cs="宋体" w:eastAsia="宋体" w:hint="default"/>
          <w:b/>
          <w:bCs/>
          <w:sz w:val="18"/>
          <w:szCs w:val="18"/>
        </w:rPr>
        <w:t>3</w:t>
      </w:r>
      <w:r>
        <w:rPr>
          <w:rFonts w:ascii="宋体" w:hAnsi="宋体" w:cs="宋体" w:eastAsia="宋体" w:hint="default"/>
          <w:b/>
          <w:bCs/>
          <w:sz w:val="18"/>
          <w:szCs w:val="18"/>
        </w:rPr>
        <w:t>、切实落实整改措施、提升公司治理水平</w:t>
      </w:r>
      <w:r>
        <w:rPr>
          <w:rFonts w:ascii="宋体" w:hAnsi="宋体" w:cs="宋体" w:eastAsia="宋体" w:hint="default"/>
          <w:sz w:val="18"/>
          <w:szCs w:val="18"/>
        </w:rPr>
      </w:r>
    </w:p>
    <w:p>
      <w:pPr>
        <w:pStyle w:val="BodyText"/>
        <w:spacing w:line="364" w:lineRule="auto" w:before="31"/>
        <w:ind w:right="1034" w:firstLine="360"/>
        <w:jc w:val="left"/>
      </w:pPr>
      <w:r>
        <w:rPr>
          <w:spacing w:val="-2"/>
        </w:rPr>
        <w:t>公司董事会及时向全体董事、监事和高级管理人员传达了深圳证监局决定书的有关精神及要求，要求公司整改工作小组</w:t>
      </w:r>
      <w:r>
        <w:rPr/>
        <w:t> 针对决定书提出的有关问题，逐一落实各项整改内容，同时，结合本次整改事项，进一步明确后续安排和改进、完善措施， 切实提升公司内控治理水平，保障公司合规经营、规范运作。</w:t>
      </w:r>
    </w:p>
    <w:p>
      <w:pPr>
        <w:pStyle w:val="Heading5"/>
        <w:spacing w:line="367" w:lineRule="auto" w:before="28"/>
        <w:ind w:right="1177"/>
        <w:jc w:val="left"/>
        <w:rPr>
          <w:b w:val="0"/>
          <w:bCs w:val="0"/>
        </w:rPr>
      </w:pPr>
      <w:r>
        <w:rPr/>
        <w:t>二、公司实施的整改措施、完成情况及有关说明</w:t>
      </w:r>
      <w:r>
        <w:rPr>
          <w:w w:val="99"/>
        </w:rPr>
        <w:t> </w:t>
      </w:r>
      <w:r>
        <w:rPr/>
        <w:t>要求一：全体董事、监事和高级管理人员应加强对证券法律法规的学习，强化规范运作意识，健全内部控制制度，对</w:t>
      </w:r>
      <w:r>
        <w:rPr>
          <w:b w:val="0"/>
          <w:bCs w:val="0"/>
        </w:rPr>
      </w:r>
    </w:p>
    <w:p>
      <w:pPr>
        <w:pStyle w:val="Heading5"/>
        <w:spacing w:line="367" w:lineRule="auto" w:before="26"/>
        <w:ind w:left="152" w:right="1177"/>
        <w:jc w:val="left"/>
        <w:rPr>
          <w:b w:val="0"/>
          <w:bCs w:val="0"/>
        </w:rPr>
      </w:pPr>
      <w:r>
        <w:rPr/>
        <w:t>公司治理、内部控制等方面存在的薄弱环节或不规范情形进行全面梳理和改进，加强信息披露管理，切实提高公司规范运</w:t>
      </w:r>
      <w:r>
        <w:rPr>
          <w:w w:val="99"/>
        </w:rPr>
        <w:t> </w:t>
      </w:r>
      <w:r>
        <w:rPr/>
        <w:t>作水平。</w:t>
      </w:r>
      <w:r>
        <w:rPr>
          <w:b w:val="0"/>
          <w:bCs w:val="0"/>
        </w:rPr>
      </w:r>
    </w:p>
    <w:p>
      <w:pPr>
        <w:pStyle w:val="Heading5"/>
        <w:spacing w:line="240" w:lineRule="auto" w:before="26"/>
        <w:ind w:right="1117"/>
        <w:jc w:val="left"/>
        <w:rPr>
          <w:b w:val="0"/>
          <w:bCs w:val="0"/>
        </w:rPr>
      </w:pPr>
      <w:r>
        <w:rPr/>
        <w:t>整改情况说明：</w:t>
      </w:r>
      <w:r>
        <w:rPr>
          <w:b w:val="0"/>
          <w:bCs w:val="0"/>
        </w:rPr>
      </w:r>
    </w:p>
    <w:p>
      <w:pPr>
        <w:pStyle w:val="BodyText"/>
        <w:spacing w:line="364" w:lineRule="auto" w:before="124"/>
        <w:ind w:left="513" w:right="1117"/>
        <w:jc w:val="left"/>
      </w:pPr>
      <w:r>
        <w:rPr>
          <w:rFonts w:ascii="宋体" w:hAnsi="宋体" w:cs="宋体" w:eastAsia="宋体" w:hint="default"/>
          <w:b/>
          <w:bCs/>
        </w:rPr>
        <w:t>（一）整改措施：</w:t>
      </w:r>
      <w:r>
        <w:rPr>
          <w:rFonts w:ascii="宋体" w:hAnsi="宋体" w:cs="宋体" w:eastAsia="宋体" w:hint="default"/>
          <w:b/>
          <w:bCs/>
          <w:w w:val="99"/>
        </w:rPr>
        <w:t> </w:t>
      </w:r>
      <w:r>
        <w:rPr>
          <w:rFonts w:ascii="宋体" w:hAnsi="宋体" w:cs="宋体" w:eastAsia="宋体" w:hint="default"/>
          <w:spacing w:val="-2"/>
        </w:rPr>
        <w:t>2019</w:t>
      </w:r>
      <w:r>
        <w:rPr>
          <w:spacing w:val="-2"/>
        </w:rPr>
        <w:t>年公司董事会办公室已聘请专业的咨询机构对公司董事、监事、高级管理人员就市场监管政策、公司治理、信息披</w:t>
      </w:r>
    </w:p>
    <w:p>
      <w:pPr>
        <w:pStyle w:val="BodyText"/>
        <w:spacing w:line="364" w:lineRule="auto" w:before="31"/>
        <w:ind w:right="0"/>
        <w:jc w:val="left"/>
      </w:pPr>
      <w:r>
        <w:rPr>
          <w:spacing w:val="-2"/>
        </w:rPr>
        <w:t>露、董监高履职等方面进行培训学习，切实加强公司全体董事、监事和高级管理人员对证券法律法规的学习，从理念上提升</w:t>
      </w:r>
      <w:r>
        <w:rPr>
          <w:spacing w:val="-65"/>
        </w:rPr>
        <w:t> </w:t>
      </w:r>
      <w:r>
        <w:rPr>
          <w:spacing w:val="-65"/>
        </w:rPr>
      </w:r>
      <w:r>
        <w:rPr>
          <w:spacing w:val="-4"/>
        </w:rPr>
        <w:t>公司治理水平，后续将在董事会和管理层的领导下，不定期开展专题培训活动，组织财务、证券、审计各部门，对公司治理、</w:t>
      </w:r>
      <w:r>
        <w:rPr>
          <w:spacing w:val="-43"/>
        </w:rPr>
        <w:t> </w:t>
      </w:r>
      <w:r>
        <w:rPr>
          <w:spacing w:val="-43"/>
        </w:rPr>
      </w:r>
      <w:r>
        <w:rPr>
          <w:spacing w:val="-2"/>
        </w:rPr>
        <w:t>内部控制等进行全面审视和梳理，核查薄弱环节或不规范情形，强化规范运作意识。公司已安排公司总经理参加了</w:t>
      </w:r>
      <w:r>
        <w:rPr>
          <w:rFonts w:ascii="宋体" w:hAnsi="宋体" w:cs="宋体" w:eastAsia="宋体" w:hint="default"/>
          <w:spacing w:val="-2"/>
        </w:rPr>
        <w:t>2019</w:t>
      </w:r>
      <w:r>
        <w:rPr>
          <w:spacing w:val="-2"/>
        </w:rPr>
        <w:t>年</w:t>
      </w:r>
      <w:r>
        <w:rPr>
          <w:rFonts w:ascii="宋体" w:hAnsi="宋体" w:cs="宋体" w:eastAsia="宋体" w:hint="default"/>
          <w:spacing w:val="-2"/>
        </w:rPr>
        <w:t>12</w:t>
      </w:r>
      <w:r>
        <w:rPr>
          <w:rFonts w:ascii="宋体" w:hAnsi="宋体" w:cs="宋体" w:eastAsia="宋体" w:hint="default"/>
          <w:spacing w:val="-57"/>
        </w:rPr>
        <w:t> </w:t>
      </w:r>
      <w:r>
        <w:rPr>
          <w:spacing w:val="-2"/>
        </w:rPr>
        <w:t>月份深圳证监局组织的上市公司董事长、总经理研修班，后续公司将持续安排公司董事、监事、高级管理人员以及有关人员</w:t>
      </w:r>
      <w:r>
        <w:rPr>
          <w:spacing w:val="-64"/>
        </w:rPr>
        <w:t> </w:t>
      </w:r>
      <w:r>
        <w:rPr>
          <w:spacing w:val="-64"/>
        </w:rPr>
      </w:r>
      <w:r>
        <w:rPr>
          <w:spacing w:val="-2"/>
        </w:rPr>
        <w:t>积极参加中国证监会及其派出机构深圳证监局、深圳证券交易所、上市公司协会等监管部门举办的相关培训及学习，切实提</w:t>
      </w:r>
      <w:r>
        <w:rPr>
          <w:spacing w:val="-63"/>
        </w:rPr>
        <w:t> </w:t>
      </w:r>
      <w:r>
        <w:rPr>
          <w:spacing w:val="-63"/>
        </w:rPr>
      </w:r>
      <w:r>
        <w:rPr/>
        <w:t>高合规运作意识。</w:t>
      </w:r>
    </w:p>
    <w:p>
      <w:pPr>
        <w:spacing w:before="31"/>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（二）整改责任人：</w:t>
      </w:r>
      <w:r>
        <w:rPr>
          <w:rFonts w:ascii="宋体" w:hAnsi="宋体" w:cs="宋体" w:eastAsia="宋体" w:hint="default"/>
          <w:sz w:val="18"/>
          <w:szCs w:val="18"/>
        </w:rPr>
        <w:t>董事会秘书</w:t>
      </w:r>
    </w:p>
    <w:p>
      <w:pPr>
        <w:pStyle w:val="Heading5"/>
        <w:spacing w:line="367" w:lineRule="auto" w:before="122"/>
        <w:ind w:right="1117"/>
        <w:jc w:val="left"/>
        <w:rPr>
          <w:b w:val="0"/>
          <w:bCs w:val="0"/>
        </w:rPr>
      </w:pPr>
      <w:r>
        <w:rPr/>
        <w:t>（三）整改完成时间：</w:t>
      </w:r>
      <w:r>
        <w:rPr>
          <w:rFonts w:ascii="宋体" w:hAnsi="宋体" w:cs="宋体" w:eastAsia="宋体" w:hint="default"/>
          <w:b w:val="0"/>
          <w:bCs w:val="0"/>
        </w:rPr>
        <w:t>长期持续 </w:t>
      </w:r>
      <w:r>
        <w:rPr>
          <w:w w:val="95"/>
        </w:rPr>
        <w:t>要求二：公司应加强财务会计基础工作，提升会计核算水平，增强财务人员的专业水平和合规意识，确保收入、成本、</w:t>
      </w:r>
      <w:r>
        <w:rPr>
          <w:b w:val="0"/>
          <w:bCs w:val="0"/>
        </w:rPr>
      </w:r>
    </w:p>
    <w:p>
      <w:pPr>
        <w:pStyle w:val="Heading5"/>
        <w:spacing w:line="240" w:lineRule="auto" w:before="27"/>
        <w:ind w:left="152" w:right="1117"/>
        <w:jc w:val="left"/>
        <w:rPr>
          <w:b w:val="0"/>
          <w:bCs w:val="0"/>
        </w:rPr>
      </w:pPr>
      <w:r>
        <w:rPr/>
        <w:t>减值计提等事项会计核算的规范性，从源头保证财务核算质量。</w:t>
      </w:r>
      <w:r>
        <w:rPr>
          <w:b w:val="0"/>
          <w:bCs w:val="0"/>
        </w:rPr>
      </w:r>
    </w:p>
    <w:p>
      <w:pPr>
        <w:pStyle w:val="Heading5"/>
        <w:spacing w:line="364" w:lineRule="auto" w:before="124"/>
        <w:ind w:right="7230"/>
        <w:jc w:val="left"/>
        <w:rPr>
          <w:b w:val="0"/>
          <w:bCs w:val="0"/>
        </w:rPr>
      </w:pPr>
      <w:r>
        <w:rPr/>
        <w:t>（一）存在问题</w:t>
      </w:r>
      <w:r>
        <w:rPr>
          <w:rFonts w:ascii="宋体" w:hAnsi="宋体" w:cs="宋体" w:eastAsia="宋体" w:hint="default"/>
        </w:rPr>
        <w:t>1</w:t>
      </w:r>
      <w:r>
        <w:rPr/>
        <w:t>：金融资产核算不规范</w:t>
      </w:r>
      <w:r>
        <w:rPr>
          <w:w w:val="99"/>
        </w:rPr>
        <w:t> </w:t>
      </w:r>
      <w:r>
        <w:rPr/>
        <w:t>情况说明：</w:t>
      </w:r>
      <w:r>
        <w:rPr>
          <w:b w:val="0"/>
          <w:bCs w:val="0"/>
        </w:rPr>
      </w:r>
    </w:p>
    <w:p>
      <w:pPr>
        <w:pStyle w:val="BodyText"/>
        <w:spacing w:line="364" w:lineRule="auto" w:before="31"/>
        <w:ind w:left="513" w:right="1033"/>
        <w:jc w:val="left"/>
      </w:pPr>
      <w:r>
        <w:rPr/>
        <w:t>经公司自查，公司将持有的中新赛克股票计入可供出售金融资产，其后续计量存在核算不规范的情形，具体情况如下： </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29</w:t>
      </w:r>
      <w:r>
        <w:rPr>
          <w:spacing w:val="-2"/>
        </w:rPr>
        <w:t>日投资中新赛克，中新赛克当时并未上市，其公允价值不能可靠计量，公司按成本法进行后续计量，</w:t>
      </w:r>
    </w:p>
    <w:p>
      <w:pPr>
        <w:pStyle w:val="BodyText"/>
        <w:spacing w:line="364" w:lineRule="auto" w:before="31"/>
        <w:ind w:right="1214"/>
        <w:jc w:val="left"/>
      </w:pPr>
      <w:r>
        <w:rPr/>
        <w:t>此后中新赛克于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21</w:t>
      </w:r>
      <w:r>
        <w:rPr/>
        <w:t>日在中小板成功上市。由于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21</w:t>
      </w:r>
      <w:r>
        <w:rPr/>
        <w:t>日至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20</w:t>
      </w:r>
      <w:r>
        <w:rPr/>
        <w:t>日为限售期，公司在</w:t>
      </w:r>
      <w:r>
        <w:rPr>
          <w:rFonts w:ascii="宋体" w:hAnsi="宋体" w:cs="宋体" w:eastAsia="宋体" w:hint="default"/>
        </w:rPr>
        <w:t>2017</w:t>
      </w:r>
      <w:r>
        <w:rPr/>
        <w:t>年末至 </w:t>
      </w:r>
      <w:r>
        <w:rPr>
          <w:rFonts w:ascii="宋体" w:hAnsi="宋体" w:cs="宋体" w:eastAsia="宋体" w:hint="default"/>
        </w:rPr>
        <w:t>2018</w:t>
      </w:r>
      <w:r>
        <w:rPr/>
        <w:t>年末按照一贯性原则继续使用成本法进行后续计量。</w:t>
      </w:r>
    </w:p>
    <w:p>
      <w:pPr>
        <w:pStyle w:val="BodyText"/>
        <w:spacing w:line="364" w:lineRule="auto" w:before="31"/>
        <w:ind w:right="1130" w:firstLine="360"/>
        <w:jc w:val="both"/>
      </w:pPr>
      <w:r>
        <w:rPr>
          <w:spacing w:val="-2"/>
        </w:rPr>
        <w:t>根据《企业会计准则第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w:t>
      </w:r>
      <w:r>
        <w:rPr>
          <w:rFonts w:ascii="宋体" w:hAnsi="宋体" w:cs="宋体" w:eastAsia="宋体" w:hint="default"/>
          <w:spacing w:val="-2"/>
        </w:rPr>
        <w:t>2006</w:t>
      </w:r>
      <w:r>
        <w:rPr>
          <w:spacing w:val="-2"/>
        </w:rPr>
        <w:t>版）相关规定，除持有至到期投资、贷款和应收款项、在</w:t>
      </w:r>
      <w:r>
        <w:rPr/>
        <w:t> </w:t>
      </w:r>
      <w:r>
        <w:rPr>
          <w:spacing w:val="-2"/>
        </w:rPr>
        <w:t>活跃市场中没有报价且其公允价值不能可靠计量的权益工具投资、以及与该权益工具挂钩并须通过交付该权益工具结算的衍</w:t>
      </w:r>
      <w:r>
        <w:rPr>
          <w:spacing w:val="-64"/>
        </w:rPr>
        <w:t> </w:t>
      </w:r>
      <w:r>
        <w:rPr>
          <w:spacing w:val="-64"/>
        </w:rPr>
      </w:r>
      <w:r>
        <w:rPr>
          <w:spacing w:val="-2"/>
        </w:rPr>
        <w:t>生金融资产外，企业应当按照公允价值对金融资产进行后续计量，且不扣除将来处置该金融资产时可能发生的交易费用。对</w:t>
      </w:r>
      <w:r>
        <w:rPr>
          <w:spacing w:val="-63"/>
        </w:rPr>
        <w:t> </w:t>
      </w:r>
      <w:r>
        <w:rPr>
          <w:spacing w:val="-63"/>
        </w:rPr>
      </w:r>
      <w:r>
        <w:rPr>
          <w:spacing w:val="-2"/>
        </w:rPr>
        <w:t>应当以公允价值计量的，但以前公允价值不能可靠计量的金融资产或金融负债，企业应当在其公允价值能够可靠计量时改按</w:t>
      </w:r>
      <w:r>
        <w:rPr>
          <w:spacing w:val="-64"/>
        </w:rPr>
        <w:t> </w:t>
      </w:r>
      <w:r>
        <w:rPr>
          <w:spacing w:val="-64"/>
        </w:rPr>
      </w:r>
      <w:r>
        <w:rPr>
          <w:spacing w:val="-2"/>
        </w:rPr>
        <w:t>公允价值计量，相关账面价值与公允价值之间的差额按照金融资产或金融负债公允价值变动形成的利得或损失进行处理。可</w:t>
      </w:r>
      <w:r>
        <w:rPr>
          <w:spacing w:val="-64"/>
        </w:rPr>
        <w:t> </w:t>
      </w:r>
      <w:r>
        <w:rPr>
          <w:spacing w:val="-64"/>
        </w:rPr>
      </w:r>
      <w:r>
        <w:rPr>
          <w:spacing w:val="-2"/>
        </w:rPr>
        <w:t>供出售金融资产公允价值变动形成的利得或损失，除减值损失和外币货币性金融资产形成的汇兑差额外，应当直接计入所有</w:t>
      </w:r>
      <w:r>
        <w:rPr>
          <w:spacing w:val="-64"/>
        </w:rPr>
        <w:t> </w:t>
      </w:r>
      <w:r>
        <w:rPr>
          <w:spacing w:val="-64"/>
        </w:rPr>
      </w:r>
      <w:r>
        <w:rPr/>
        <w:t>者权益，在该金融资产终止确认时转出，计入当期损益。</w:t>
      </w:r>
    </w:p>
    <w:p>
      <w:pPr>
        <w:pStyle w:val="BodyText"/>
        <w:spacing w:line="367" w:lineRule="auto" w:before="28"/>
        <w:ind w:left="513" w:right="1117"/>
        <w:jc w:val="left"/>
      </w:pPr>
      <w:r>
        <w:rPr>
          <w:rFonts w:ascii="宋体" w:hAnsi="宋体" w:cs="宋体" w:eastAsia="宋体" w:hint="default"/>
          <w:b/>
          <w:bCs/>
        </w:rPr>
        <w:t>整改措施：</w:t>
      </w:r>
      <w:r>
        <w:rPr>
          <w:rFonts w:ascii="宋体" w:hAnsi="宋体" w:cs="宋体" w:eastAsia="宋体" w:hint="default"/>
          <w:b/>
          <w:bCs/>
          <w:w w:val="99"/>
        </w:rPr>
        <w:t> </w:t>
      </w:r>
      <w:r>
        <w:rPr>
          <w:spacing w:val="-2"/>
        </w:rPr>
        <w:t>由于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21</w:t>
      </w:r>
      <w:r>
        <w:rPr>
          <w:spacing w:val="-2"/>
        </w:rPr>
        <w:t>日中新赛克上市后，公司持有的中新赛克股票已经能够可靠计量，公司应当在</w:t>
      </w:r>
      <w:r>
        <w:rPr>
          <w:rFonts w:ascii="宋体" w:hAnsi="宋体" w:cs="宋体" w:eastAsia="宋体" w:hint="default"/>
          <w:spacing w:val="-2"/>
        </w:rPr>
        <w:t>2017</w:t>
      </w:r>
      <w:r>
        <w:rPr>
          <w:spacing w:val="-2"/>
        </w:rPr>
        <w:t>年末至</w:t>
      </w:r>
      <w:r>
        <w:rPr>
          <w:rFonts w:ascii="宋体" w:hAnsi="宋体" w:cs="宋体" w:eastAsia="宋体" w:hint="default"/>
          <w:spacing w:val="-2"/>
        </w:rPr>
        <w:t>2018</w:t>
      </w:r>
      <w:r>
        <w:rPr>
          <w:spacing w:val="-2"/>
        </w:rPr>
        <w:t>年末改</w:t>
      </w:r>
    </w:p>
    <w:p>
      <w:pPr>
        <w:pStyle w:val="BodyText"/>
        <w:spacing w:line="240" w:lineRule="auto" w:before="26"/>
        <w:ind w:right="1117"/>
        <w:jc w:val="left"/>
      </w:pPr>
      <w:r>
        <w:rPr/>
        <w:t>按公允价值进行计量，相关账面价值与公允价值之间的差额应当直接计入其他综合收益：</w:t>
      </w:r>
    </w:p>
    <w:p>
      <w:pPr>
        <w:pStyle w:val="BodyText"/>
        <w:spacing w:line="240" w:lineRule="auto" w:before="124"/>
        <w:ind w:left="513" w:right="0"/>
        <w:jc w:val="left"/>
      </w:pPr>
      <w:r>
        <w:rPr/>
        <w:t>（</w:t>
      </w:r>
      <w:r>
        <w:rPr>
          <w:rFonts w:ascii="宋体" w:hAnsi="宋体" w:cs="宋体" w:eastAsia="宋体" w:hint="default"/>
        </w:rPr>
        <w:t>1</w:t>
      </w:r>
      <w:r>
        <w:rPr/>
        <w:t>）公司</w:t>
      </w:r>
      <w:r>
        <w:rPr>
          <w:rFonts w:ascii="宋体" w:hAnsi="宋体" w:cs="宋体" w:eastAsia="宋体" w:hint="default"/>
        </w:rPr>
        <w:t>2017</w:t>
      </w:r>
      <w:r>
        <w:rPr/>
        <w:t>年年末持有中新赛克股票数量</w:t>
      </w:r>
      <w:r>
        <w:rPr>
          <w:rFonts w:ascii="宋体" w:hAnsi="宋体" w:cs="宋体" w:eastAsia="宋体" w:hint="default"/>
        </w:rPr>
        <w:t>205</w:t>
      </w:r>
      <w:r>
        <w:rPr/>
        <w:t>万股，</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29</w:t>
      </w:r>
      <w:r>
        <w:rPr/>
        <w:t>日收盘价为</w:t>
      </w:r>
      <w:r>
        <w:rPr>
          <w:rFonts w:ascii="宋体" w:hAnsi="宋体" w:cs="宋体" w:eastAsia="宋体" w:hint="default"/>
        </w:rPr>
        <w:t>112.50</w:t>
      </w:r>
      <w:r>
        <w:rPr/>
        <w:t>元，其公允价值为</w:t>
      </w:r>
      <w:r>
        <w:rPr>
          <w:rFonts w:ascii="宋体" w:hAnsi="宋体" w:cs="宋体" w:eastAsia="宋体" w:hint="default"/>
        </w:rPr>
        <w:t>23,062.50</w:t>
      </w:r>
      <w:r>
        <w:rPr/>
        <w:t>万</w:t>
      </w:r>
    </w:p>
    <w:p>
      <w:pPr>
        <w:spacing w:after="0" w:line="240"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1133"/>
        <w:jc w:val="both"/>
      </w:pPr>
      <w:r>
        <w:rPr/>
        <w:t>元，</w:t>
      </w:r>
      <w:r>
        <w:rPr>
          <w:rFonts w:ascii="宋体" w:hAnsi="宋体" w:cs="宋体" w:eastAsia="宋体" w:hint="default"/>
        </w:rPr>
        <w:t>2017</w:t>
      </w:r>
      <w:r>
        <w:rPr/>
        <w:t>年成本法下该项可供出售金融资产账面价值为</w:t>
      </w:r>
      <w:r>
        <w:rPr>
          <w:rFonts w:ascii="宋体" w:hAnsi="宋体" w:cs="宋体" w:eastAsia="宋体" w:hint="default"/>
        </w:rPr>
        <w:t>4,898.14</w:t>
      </w:r>
      <w:r>
        <w:rPr/>
        <w:t>万元，公允价值与账面价值差额</w:t>
      </w:r>
      <w:r>
        <w:rPr>
          <w:rFonts w:ascii="宋体" w:hAnsi="宋体" w:cs="宋体" w:eastAsia="宋体" w:hint="default"/>
        </w:rPr>
        <w:t>18,164.36</w:t>
      </w:r>
      <w:r>
        <w:rPr/>
        <w:t>万元应同时调增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日的可供出售金融资产和其他综合收益账面价值。</w:t>
      </w:r>
    </w:p>
    <w:p>
      <w:pPr>
        <w:pStyle w:val="BodyText"/>
        <w:spacing w:line="364" w:lineRule="auto" w:before="31"/>
        <w:ind w:right="1124" w:firstLine="360"/>
        <w:jc w:val="left"/>
      </w:pPr>
      <w:r>
        <w:rPr/>
        <w:t>（</w:t>
      </w:r>
      <w:r>
        <w:rPr>
          <w:rFonts w:ascii="宋体" w:hAnsi="宋体" w:cs="宋体" w:eastAsia="宋体" w:hint="default"/>
        </w:rPr>
        <w:t>2</w:t>
      </w:r>
      <w:r>
        <w:rPr/>
        <w:t>）公司</w:t>
      </w:r>
      <w:r>
        <w:rPr>
          <w:rFonts w:ascii="宋体" w:hAnsi="宋体" w:cs="宋体" w:eastAsia="宋体" w:hint="default"/>
        </w:rPr>
        <w:t>2018</w:t>
      </w:r>
      <w:r>
        <w:rPr/>
        <w:t>年年末持有中新赛克股票数量</w:t>
      </w:r>
      <w:r>
        <w:rPr>
          <w:rFonts w:ascii="宋体" w:hAnsi="宋体" w:cs="宋体" w:eastAsia="宋体" w:hint="default"/>
        </w:rPr>
        <w:t>66.2799</w:t>
      </w:r>
      <w:r>
        <w:rPr/>
        <w:t>万股，</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28</w:t>
      </w:r>
      <w:r>
        <w:rPr/>
        <w:t>日收盘价为</w:t>
      </w:r>
      <w:r>
        <w:rPr>
          <w:rFonts w:ascii="宋体" w:hAnsi="宋体" w:cs="宋体" w:eastAsia="宋体" w:hint="default"/>
        </w:rPr>
        <w:t>81.06</w:t>
      </w:r>
      <w:r>
        <w:rPr/>
        <w:t>元，其公允价值为</w:t>
      </w:r>
      <w:r>
        <w:rPr>
          <w:rFonts w:ascii="宋体" w:hAnsi="宋体" w:cs="宋体" w:eastAsia="宋体" w:hint="default"/>
        </w:rPr>
        <w:t>5,372.65 </w:t>
      </w:r>
      <w:r>
        <w:rPr/>
        <w:t>万元，</w:t>
      </w:r>
      <w:r>
        <w:rPr>
          <w:rFonts w:ascii="宋体" w:hAnsi="宋体" w:cs="宋体" w:eastAsia="宋体" w:hint="default"/>
        </w:rPr>
        <w:t>2018</w:t>
      </w:r>
      <w:r>
        <w:rPr/>
        <w:t>年成本法下该项可供出售金融资产账面价值为</w:t>
      </w:r>
      <w:r>
        <w:rPr>
          <w:rFonts w:ascii="宋体" w:hAnsi="宋体" w:cs="宋体" w:eastAsia="宋体" w:hint="default"/>
        </w:rPr>
        <w:t>989.78</w:t>
      </w:r>
      <w:r>
        <w:rPr/>
        <w:t>万元，公允价值与账面价值差额</w:t>
      </w:r>
      <w:r>
        <w:rPr>
          <w:rFonts w:ascii="宋体" w:hAnsi="宋体" w:cs="宋体" w:eastAsia="宋体" w:hint="default"/>
        </w:rPr>
        <w:t>4,382.87</w:t>
      </w:r>
      <w:r>
        <w:rPr/>
        <w:t>万元应同时调增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日的可供出售金融资产和其他综合收益账面价值。</w:t>
      </w:r>
    </w:p>
    <w:p>
      <w:pPr>
        <w:pStyle w:val="BodyText"/>
        <w:spacing w:line="367" w:lineRule="auto" w:before="28"/>
        <w:ind w:right="1043" w:firstLine="360"/>
        <w:jc w:val="both"/>
      </w:pPr>
      <w:r>
        <w:rPr>
          <w:spacing w:val="-4"/>
        </w:rPr>
        <w:t>与此同时，将加强公司财务人员对新金融工具准则的学习，后续将严格按照新金融工具准则的相关要求来处理类似业务，</w:t>
      </w:r>
      <w:r>
        <w:rPr/>
        <w:t> 彻底杜绝此类情形再次发生。</w:t>
      </w:r>
    </w:p>
    <w:p>
      <w:pPr>
        <w:pStyle w:val="Heading5"/>
        <w:spacing w:line="367" w:lineRule="auto" w:before="26"/>
        <w:ind w:right="5604"/>
        <w:jc w:val="left"/>
        <w:rPr>
          <w:b w:val="0"/>
          <w:bCs w:val="0"/>
        </w:rPr>
      </w:pPr>
      <w:r>
        <w:rPr/>
        <w:t>（二）存在问题</w:t>
      </w:r>
      <w:r>
        <w:rPr>
          <w:rFonts w:ascii="宋体" w:hAnsi="宋体" w:cs="宋体" w:eastAsia="宋体" w:hint="default"/>
        </w:rPr>
        <w:t>2</w:t>
      </w:r>
      <w:r>
        <w:rPr/>
        <w:t>：商誉减值测试涉及的关键指标设定不合理</w:t>
      </w:r>
      <w:r>
        <w:rPr>
          <w:w w:val="99"/>
        </w:rPr>
        <w:t> </w:t>
      </w:r>
      <w:r>
        <w:rPr/>
        <w:t>情况说明：</w:t>
      </w:r>
      <w:r>
        <w:rPr>
          <w:b w:val="0"/>
          <w:bCs w:val="0"/>
        </w:rPr>
      </w:r>
    </w:p>
    <w:p>
      <w:pPr>
        <w:pStyle w:val="BodyText"/>
        <w:spacing w:line="364" w:lineRule="auto" w:before="26"/>
        <w:ind w:right="1129" w:firstLine="360"/>
        <w:jc w:val="both"/>
      </w:pPr>
      <w:r>
        <w:rPr>
          <w:spacing w:val="-5"/>
        </w:rPr>
        <w:t>经公司自查，公司对泡椒思志进行</w:t>
      </w:r>
      <w:r>
        <w:rPr>
          <w:rFonts w:ascii="宋体" w:hAnsi="宋体" w:cs="宋体" w:eastAsia="宋体" w:hint="default"/>
          <w:spacing w:val="-5"/>
        </w:rPr>
        <w:t>2017</w:t>
      </w:r>
      <w:r>
        <w:rPr>
          <w:spacing w:val="-5"/>
        </w:rPr>
        <w:t>年度商誉减值测试时，对</w:t>
      </w:r>
      <w:r>
        <w:rPr>
          <w:rFonts w:ascii="宋体" w:hAnsi="宋体" w:cs="宋体" w:eastAsia="宋体" w:hint="default"/>
          <w:spacing w:val="-5"/>
        </w:rPr>
        <w:t>2018</w:t>
      </w:r>
      <w:r>
        <w:rPr>
          <w:spacing w:val="-5"/>
        </w:rPr>
        <w:t>年全年的营业收入增长预测缺乏合理依据。根据《企</w:t>
      </w:r>
      <w:r>
        <w:rPr/>
        <w:t> 业会计准则第</w:t>
      </w:r>
      <w:r>
        <w:rPr>
          <w:rFonts w:ascii="宋体" w:hAnsi="宋体" w:cs="宋体" w:eastAsia="宋体" w:hint="default"/>
        </w:rPr>
        <w:t>8</w:t>
      </w:r>
      <w:r>
        <w:rPr/>
        <w:t>号——资产减值》第十一条的规定，预计资产未来现金流量时，企业管理层应当在合理和有依据的基础上对 资产剩余使用寿命内整个经济状况进行最佳估计。</w:t>
      </w:r>
    </w:p>
    <w:p>
      <w:pPr>
        <w:pStyle w:val="BodyText"/>
        <w:spacing w:line="364" w:lineRule="auto" w:before="31"/>
        <w:ind w:right="1128" w:firstLine="360"/>
        <w:jc w:val="both"/>
      </w:pPr>
      <w:r>
        <w:rPr>
          <w:spacing w:val="-2"/>
        </w:rPr>
        <w:t>泡椒思志</w:t>
      </w:r>
      <w:r>
        <w:rPr>
          <w:rFonts w:ascii="宋体" w:hAnsi="宋体" w:cs="宋体" w:eastAsia="宋体" w:hint="default"/>
          <w:spacing w:val="-2"/>
        </w:rPr>
        <w:t>2017</w:t>
      </w:r>
      <w:r>
        <w:rPr>
          <w:spacing w:val="-2"/>
        </w:rPr>
        <w:t>年承诺业绩为</w:t>
      </w:r>
      <w:r>
        <w:rPr>
          <w:rFonts w:ascii="宋体" w:hAnsi="宋体" w:cs="宋体" w:eastAsia="宋体" w:hint="default"/>
          <w:spacing w:val="-2"/>
        </w:rPr>
        <w:t>4,000</w:t>
      </w:r>
      <w:r>
        <w:rPr>
          <w:spacing w:val="-2"/>
        </w:rPr>
        <w:t>万元，实现业绩为</w:t>
      </w:r>
      <w:r>
        <w:rPr>
          <w:rFonts w:ascii="宋体" w:hAnsi="宋体" w:cs="宋体" w:eastAsia="宋体" w:hint="default"/>
          <w:spacing w:val="-2"/>
        </w:rPr>
        <w:t>3,575</w:t>
      </w:r>
      <w:r>
        <w:rPr>
          <w:spacing w:val="-2"/>
        </w:rPr>
        <w:t>万元，实现业绩达到承诺业绩的</w:t>
      </w:r>
      <w:r>
        <w:rPr>
          <w:rFonts w:ascii="宋体" w:hAnsi="宋体" w:cs="宋体" w:eastAsia="宋体" w:hint="default"/>
          <w:spacing w:val="-2"/>
        </w:rPr>
        <w:t>89.38%</w:t>
      </w:r>
      <w:r>
        <w:rPr>
          <w:spacing w:val="-2"/>
        </w:rPr>
        <w:t>，由于当时泡椒思志联</w:t>
      </w:r>
      <w:r>
        <w:rPr/>
        <w:t> </w:t>
      </w:r>
      <w:r>
        <w:rPr>
          <w:spacing w:val="-2"/>
        </w:rPr>
        <w:t>运业务整体发展较好，计划发行独家代理游戏，通过业务数据的分析可精准投放提升收入，因此，公司对泡椒思志</w:t>
      </w:r>
      <w:r>
        <w:rPr>
          <w:rFonts w:ascii="宋体" w:hAnsi="宋体" w:cs="宋体" w:eastAsia="宋体" w:hint="default"/>
          <w:spacing w:val="-2"/>
        </w:rPr>
        <w:t>2018</w:t>
      </w:r>
      <w:r>
        <w:rPr>
          <w:spacing w:val="-2"/>
        </w:rPr>
        <w:t>年全</w:t>
      </w:r>
      <w:r>
        <w:rPr>
          <w:spacing w:val="-59"/>
        </w:rPr>
        <w:t> </w:t>
      </w:r>
      <w:r>
        <w:rPr/>
        <w:t>年的营业收入增长预测较为乐观。</w:t>
      </w:r>
    </w:p>
    <w:p>
      <w:pPr>
        <w:pStyle w:val="BodyText"/>
        <w:spacing w:line="364" w:lineRule="auto" w:before="28"/>
        <w:ind w:right="1129" w:firstLine="360"/>
        <w:jc w:val="both"/>
      </w:pPr>
      <w:r>
        <w:rPr>
          <w:rFonts w:ascii="宋体" w:hAnsi="宋体" w:cs="宋体" w:eastAsia="宋体" w:hint="default"/>
        </w:rPr>
        <w:t>2018</w:t>
      </w:r>
      <w:r>
        <w:rPr/>
        <w:t>年</w:t>
      </w:r>
      <w:r>
        <w:rPr>
          <w:rFonts w:ascii="宋体" w:hAnsi="宋体" w:cs="宋体" w:eastAsia="宋体" w:hint="default"/>
        </w:rPr>
        <w:t>3</w:t>
      </w:r>
      <w:r>
        <w:rPr/>
        <w:t>月，国家新闻出版广电总局发布《游戏申报审批重要事项通知》，游戏版号的发放全面暂停，对泡椒思志独家 </w:t>
      </w:r>
      <w:r>
        <w:rPr>
          <w:spacing w:val="-2"/>
        </w:rPr>
        <w:t>代理发行的游戏业务有影响，相关游戏上线延期，再加上代理发行业务因买量成本越来越高等因素，影响泡椒思志的业务开</w:t>
      </w:r>
      <w:r>
        <w:rPr>
          <w:spacing w:val="-62"/>
        </w:rPr>
        <w:t> </w:t>
      </w:r>
      <w:r>
        <w:rPr>
          <w:spacing w:val="-62"/>
        </w:rPr>
      </w:r>
      <w:r>
        <w:rPr/>
        <w:t>展，导致收入增长不及预期。</w:t>
      </w:r>
    </w:p>
    <w:p>
      <w:pPr>
        <w:pStyle w:val="BodyText"/>
        <w:spacing w:line="364" w:lineRule="auto" w:before="31"/>
        <w:ind w:left="513" w:right="1117"/>
        <w:jc w:val="left"/>
      </w:pPr>
      <w:r>
        <w:rPr>
          <w:rFonts w:ascii="宋体" w:hAnsi="宋体" w:cs="宋体" w:eastAsia="宋体" w:hint="default"/>
          <w:b/>
          <w:bCs/>
        </w:rPr>
        <w:t>整改措施：</w:t>
      </w:r>
      <w:r>
        <w:rPr>
          <w:rFonts w:ascii="宋体" w:hAnsi="宋体" w:cs="宋体" w:eastAsia="宋体" w:hint="default"/>
          <w:b/>
          <w:bCs/>
          <w:w w:val="99"/>
        </w:rPr>
        <w:t> </w:t>
      </w:r>
      <w:r>
        <w:rPr>
          <w:spacing w:val="-2"/>
        </w:rPr>
        <w:t>公司组织相关人员认真学习《企业会计准则第</w:t>
      </w:r>
      <w:r>
        <w:rPr>
          <w:rFonts w:ascii="宋体" w:hAnsi="宋体" w:cs="宋体" w:eastAsia="宋体" w:hint="default"/>
          <w:spacing w:val="-2"/>
        </w:rPr>
        <w:t>8</w:t>
      </w:r>
      <w:r>
        <w:rPr>
          <w:spacing w:val="-2"/>
        </w:rPr>
        <w:t>号——资产减值》和《会计监管风险提示第</w:t>
      </w:r>
      <w:r>
        <w:rPr>
          <w:rFonts w:ascii="宋体" w:hAnsi="宋体" w:cs="宋体" w:eastAsia="宋体" w:hint="default"/>
          <w:spacing w:val="-2"/>
        </w:rPr>
        <w:t>8</w:t>
      </w:r>
      <w:r>
        <w:rPr>
          <w:spacing w:val="-2"/>
        </w:rPr>
        <w:t>号——商誉减值》，拟聘请</w:t>
      </w:r>
    </w:p>
    <w:p>
      <w:pPr>
        <w:pStyle w:val="BodyText"/>
        <w:spacing w:line="364" w:lineRule="auto" w:before="31"/>
        <w:ind w:right="1133"/>
        <w:jc w:val="both"/>
      </w:pPr>
      <w:r>
        <w:rPr>
          <w:spacing w:val="-2"/>
        </w:rPr>
        <w:t>审计机构对泡椒思志进行专项审计，同时拟聘请评估机构对泡椒思志的商誉减值进行专项评估，充分考虑各项预测指标的合</w:t>
      </w:r>
      <w:r>
        <w:rPr>
          <w:spacing w:val="-64"/>
        </w:rPr>
        <w:t> </w:t>
      </w:r>
      <w:r>
        <w:rPr>
          <w:spacing w:val="-64"/>
        </w:rPr>
      </w:r>
      <w:r>
        <w:rPr/>
        <w:t>理性，以确保商誉减值金额的准确性。</w:t>
      </w:r>
    </w:p>
    <w:p>
      <w:pPr>
        <w:pStyle w:val="Heading5"/>
        <w:spacing w:line="364" w:lineRule="auto"/>
        <w:ind w:right="6688"/>
        <w:jc w:val="left"/>
        <w:rPr>
          <w:b w:val="0"/>
          <w:bCs w:val="0"/>
        </w:rPr>
      </w:pPr>
      <w:r>
        <w:rPr/>
        <w:t>（三）存在问题</w:t>
      </w:r>
      <w:r>
        <w:rPr>
          <w:rFonts w:ascii="宋体" w:hAnsi="宋体" w:cs="宋体" w:eastAsia="宋体" w:hint="default"/>
        </w:rPr>
        <w:t>3</w:t>
      </w:r>
      <w:r>
        <w:rPr/>
        <w:t>：部分会计确认存在跨期情形</w:t>
      </w:r>
      <w:r>
        <w:rPr>
          <w:w w:val="99"/>
        </w:rPr>
        <w:t> </w:t>
      </w:r>
      <w:r>
        <w:rPr/>
        <w:t>情况说明（</w:t>
      </w:r>
      <w:r>
        <w:rPr>
          <w:rFonts w:ascii="宋体" w:hAnsi="宋体" w:cs="宋体" w:eastAsia="宋体" w:hint="default"/>
        </w:rPr>
        <w:t>1</w:t>
      </w:r>
      <w:r>
        <w:rPr/>
        <w:t>）：</w:t>
      </w:r>
      <w:r>
        <w:rPr>
          <w:b w:val="0"/>
          <w:bCs w:val="0"/>
        </w:rPr>
      </w:r>
    </w:p>
    <w:p>
      <w:pPr>
        <w:pStyle w:val="BodyText"/>
        <w:spacing w:line="364" w:lineRule="auto" w:before="31"/>
        <w:ind w:right="1128" w:firstLine="360"/>
        <w:jc w:val="both"/>
      </w:pPr>
      <w:r>
        <w:rPr>
          <w:spacing w:val="-2"/>
        </w:rPr>
        <w:t>泡椒思志</w:t>
      </w:r>
      <w:r>
        <w:rPr>
          <w:rFonts w:ascii="宋体" w:hAnsi="宋体" w:cs="宋体" w:eastAsia="宋体" w:hint="default"/>
          <w:spacing w:val="-2"/>
        </w:rPr>
        <w:t>2017</w:t>
      </w:r>
      <w:r>
        <w:rPr>
          <w:spacing w:val="-2"/>
        </w:rPr>
        <w:t>年度的业绩承诺完成情况在</w:t>
      </w:r>
      <w:r>
        <w:rPr>
          <w:rFonts w:ascii="宋体" w:hAnsi="宋体" w:cs="宋体" w:eastAsia="宋体" w:hint="default"/>
          <w:spacing w:val="-2"/>
        </w:rPr>
        <w:t>2017</w:t>
      </w:r>
      <w:r>
        <w:rPr>
          <w:spacing w:val="-2"/>
        </w:rPr>
        <w:t>年年末未进行合理估计，公司将泡椒思志</w:t>
      </w:r>
      <w:r>
        <w:rPr>
          <w:rFonts w:ascii="宋体" w:hAnsi="宋体" w:cs="宋体" w:eastAsia="宋体" w:hint="default"/>
          <w:spacing w:val="-2"/>
        </w:rPr>
        <w:t>2017</w:t>
      </w:r>
      <w:r>
        <w:rPr>
          <w:spacing w:val="-2"/>
        </w:rPr>
        <w:t>年业绩补偿款</w:t>
      </w:r>
      <w:r>
        <w:rPr>
          <w:rFonts w:ascii="宋体" w:hAnsi="宋体" w:cs="宋体" w:eastAsia="宋体" w:hint="default"/>
          <w:spacing w:val="-2"/>
        </w:rPr>
        <w:t>1,161.71</w:t>
      </w:r>
      <w:r>
        <w:rPr>
          <w:spacing w:val="-2"/>
        </w:rPr>
        <w:t>万元</w:t>
      </w:r>
      <w:r>
        <w:rPr/>
        <w:t> 计入</w:t>
      </w:r>
      <w:r>
        <w:rPr>
          <w:rFonts w:ascii="宋体" w:hAnsi="宋体" w:cs="宋体" w:eastAsia="宋体" w:hint="default"/>
        </w:rPr>
        <w:t>2018</w:t>
      </w:r>
      <w:r>
        <w:rPr/>
        <w:t>年度。</w:t>
      </w:r>
    </w:p>
    <w:p>
      <w:pPr>
        <w:spacing w:line="364" w:lineRule="auto" w:before="31"/>
        <w:ind w:left="513" w:right="2833" w:firstLine="0"/>
        <w:jc w:val="left"/>
        <w:rPr>
          <w:rFonts w:ascii="宋体" w:hAnsi="宋体" w:cs="宋体" w:eastAsia="宋体" w:hint="default"/>
          <w:sz w:val="18"/>
          <w:szCs w:val="18"/>
        </w:rPr>
      </w:pPr>
      <w:r>
        <w:rPr>
          <w:rFonts w:ascii="宋体" w:hAnsi="宋体" w:cs="宋体" w:eastAsia="宋体" w:hint="default"/>
          <w:b/>
          <w:bCs/>
          <w:sz w:val="18"/>
          <w:szCs w:val="18"/>
        </w:rPr>
        <w:t>整改措施（</w:t>
      </w: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t>公司将追溯调整以前年度财务报表，将</w:t>
      </w:r>
      <w:r>
        <w:rPr>
          <w:rFonts w:ascii="宋体" w:hAnsi="宋体" w:cs="宋体" w:eastAsia="宋体" w:hint="default"/>
          <w:sz w:val="18"/>
          <w:szCs w:val="18"/>
        </w:rPr>
        <w:t>2017</w:t>
      </w:r>
      <w:r>
        <w:rPr>
          <w:rFonts w:ascii="宋体" w:hAnsi="宋体" w:cs="宋体" w:eastAsia="宋体" w:hint="default"/>
          <w:sz w:val="18"/>
          <w:szCs w:val="18"/>
        </w:rPr>
        <w:t>年度的业绩承诺补偿款</w:t>
      </w:r>
      <w:r>
        <w:rPr>
          <w:rFonts w:ascii="宋体" w:hAnsi="宋体" w:cs="宋体" w:eastAsia="宋体" w:hint="default"/>
          <w:sz w:val="18"/>
          <w:szCs w:val="18"/>
        </w:rPr>
        <w:t>1,161.71</w:t>
      </w:r>
      <w:r>
        <w:rPr>
          <w:rFonts w:ascii="宋体" w:hAnsi="宋体" w:cs="宋体" w:eastAsia="宋体" w:hint="default"/>
          <w:sz w:val="18"/>
          <w:szCs w:val="18"/>
        </w:rPr>
        <w:t>万元计入</w:t>
      </w:r>
      <w:r>
        <w:rPr>
          <w:rFonts w:ascii="宋体" w:hAnsi="宋体" w:cs="宋体" w:eastAsia="宋体" w:hint="default"/>
          <w:sz w:val="18"/>
          <w:szCs w:val="18"/>
        </w:rPr>
        <w:t>2017</w:t>
      </w:r>
      <w:r>
        <w:rPr>
          <w:rFonts w:ascii="宋体" w:hAnsi="宋体" w:cs="宋体" w:eastAsia="宋体" w:hint="default"/>
          <w:sz w:val="18"/>
          <w:szCs w:val="18"/>
        </w:rPr>
        <w:t>年度。 </w:t>
      </w:r>
      <w:r>
        <w:rPr>
          <w:rFonts w:ascii="宋体" w:hAnsi="宋体" w:cs="宋体" w:eastAsia="宋体" w:hint="default"/>
          <w:b/>
          <w:bCs/>
          <w:sz w:val="18"/>
          <w:szCs w:val="18"/>
        </w:rPr>
        <w:t>情况说明（</w:t>
      </w: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sz w:val="18"/>
          <w:szCs w:val="18"/>
        </w:rPr>
      </w:r>
    </w:p>
    <w:p>
      <w:pPr>
        <w:pStyle w:val="BodyText"/>
        <w:spacing w:line="367" w:lineRule="auto" w:before="28"/>
        <w:ind w:right="1128" w:firstLine="360"/>
        <w:jc w:val="both"/>
      </w:pPr>
      <w:r>
        <w:rPr>
          <w:spacing w:val="-2"/>
        </w:rPr>
        <w:t>公司将部分</w:t>
      </w:r>
      <w:r>
        <w:rPr>
          <w:rFonts w:ascii="宋体" w:hAnsi="宋体" w:cs="宋体" w:eastAsia="宋体" w:hint="default"/>
          <w:spacing w:val="-2"/>
        </w:rPr>
        <w:t>2016</w:t>
      </w:r>
      <w:r>
        <w:rPr>
          <w:spacing w:val="-2"/>
        </w:rPr>
        <w:t>年已验收的项目在</w:t>
      </w:r>
      <w:r>
        <w:rPr>
          <w:rFonts w:ascii="宋体" w:hAnsi="宋体" w:cs="宋体" w:eastAsia="宋体" w:hint="default"/>
          <w:spacing w:val="-2"/>
        </w:rPr>
        <w:t>2017</w:t>
      </w:r>
      <w:r>
        <w:rPr>
          <w:spacing w:val="-2"/>
        </w:rPr>
        <w:t>年确认相关收入和成本。将服务期间为</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月的合同全部收入在</w:t>
      </w:r>
      <w:r>
        <w:rPr/>
        <w:t> </w:t>
      </w:r>
      <w:r>
        <w:rPr>
          <w:rFonts w:ascii="宋体" w:hAnsi="宋体" w:cs="宋体" w:eastAsia="宋体" w:hint="default"/>
        </w:rPr>
        <w:t>2017</w:t>
      </w:r>
      <w:r>
        <w:rPr/>
        <w:t>年</w:t>
      </w:r>
      <w:r>
        <w:rPr>
          <w:rFonts w:ascii="宋体" w:hAnsi="宋体" w:cs="宋体" w:eastAsia="宋体" w:hint="default"/>
        </w:rPr>
        <w:t>8</w:t>
      </w:r>
      <w:r>
        <w:rPr/>
        <w:t>月一次性确认。</w:t>
      </w:r>
    </w:p>
    <w:p>
      <w:pPr>
        <w:pStyle w:val="BodyText"/>
        <w:spacing w:line="367" w:lineRule="auto" w:before="27"/>
        <w:ind w:left="513" w:right="1117"/>
        <w:jc w:val="left"/>
      </w:pPr>
      <w:r>
        <w:rPr>
          <w:rFonts w:ascii="宋体" w:hAnsi="宋体" w:cs="宋体" w:eastAsia="宋体" w:hint="default"/>
          <w:b/>
          <w:bCs/>
        </w:rPr>
        <w:t>整改措施（</w:t>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w w:val="99"/>
        </w:rPr>
        <w:t> </w:t>
      </w:r>
      <w:r>
        <w:rPr>
          <w:spacing w:val="-2"/>
        </w:rPr>
        <w:t>根据《企业会计准则——基本准则》（</w:t>
      </w:r>
      <w:r>
        <w:rPr>
          <w:rFonts w:ascii="宋体" w:hAnsi="宋体" w:cs="宋体" w:eastAsia="宋体" w:hint="default"/>
          <w:spacing w:val="-2"/>
        </w:rPr>
        <w:t>2014</w:t>
      </w:r>
      <w:r>
        <w:rPr>
          <w:spacing w:val="-2"/>
        </w:rPr>
        <w:t>年修订）第十九条相关规定，企业对于已经发生的交易或事项，应当及时进</w:t>
      </w:r>
    </w:p>
    <w:p>
      <w:pPr>
        <w:pStyle w:val="BodyText"/>
        <w:spacing w:line="364" w:lineRule="auto" w:before="26"/>
        <w:ind w:right="1129"/>
        <w:jc w:val="both"/>
      </w:pPr>
      <w:r>
        <w:rPr>
          <w:spacing w:val="-2"/>
        </w:rPr>
        <w:t>行会计确认、计量和报告，不得提前或者延后。自深圳证监局在检查中提出此问题后，公司已责令相关人员复核所有验收单</w:t>
      </w:r>
      <w:r>
        <w:rPr>
          <w:spacing w:val="-62"/>
        </w:rPr>
        <w:t> </w:t>
      </w:r>
      <w:r>
        <w:rPr>
          <w:spacing w:val="-62"/>
        </w:rPr>
      </w:r>
      <w:r>
        <w:rPr>
          <w:spacing w:val="-2"/>
        </w:rPr>
        <w:t>日期，通过优化内部单据传递流程，保证业务单据到财务端的有效衔接，提高验收单传递的及时性，从而保证业务收入确认</w:t>
      </w:r>
      <w:r>
        <w:rPr>
          <w:spacing w:val="-65"/>
        </w:rPr>
        <w:t> </w:t>
      </w:r>
      <w:r>
        <w:rPr>
          <w:spacing w:val="-65"/>
        </w:rPr>
      </w:r>
      <w:r>
        <w:rPr/>
        <w:t>的合理性。</w:t>
      </w:r>
    </w:p>
    <w:p>
      <w:pPr>
        <w:pStyle w:val="BodyText"/>
        <w:spacing w:line="364" w:lineRule="auto" w:before="31"/>
        <w:ind w:right="1132" w:firstLine="360"/>
        <w:jc w:val="both"/>
      </w:pPr>
      <w:r>
        <w:rPr>
          <w:spacing w:val="-2"/>
        </w:rPr>
        <w:t>对于合同中没有约定各年服务费，但各年度提供的服务本质上相同或类似的，公司将合同约定的服务费总价在不同年份</w:t>
      </w:r>
      <w:r>
        <w:rPr/>
        <w:t> 之间按直线法分摊确认各年度的收入。</w:t>
      </w:r>
    </w:p>
    <w:p>
      <w:pPr>
        <w:pStyle w:val="Heading5"/>
        <w:spacing w:line="240" w:lineRule="auto"/>
        <w:ind w:right="1117"/>
        <w:jc w:val="left"/>
        <w:rPr>
          <w:b w:val="0"/>
          <w:bCs w:val="0"/>
        </w:rPr>
      </w:pPr>
      <w:r>
        <w:rPr/>
        <w:t>（四）存在问题</w:t>
      </w:r>
      <w:r>
        <w:rPr>
          <w:rFonts w:ascii="宋体" w:hAnsi="宋体" w:cs="宋体" w:eastAsia="宋体" w:hint="default"/>
        </w:rPr>
        <w:t>4</w:t>
      </w:r>
      <w:r>
        <w:rPr/>
        <w:t>：转包收入核算方式错误</w:t>
      </w:r>
      <w:r>
        <w:rPr>
          <w:b w:val="0"/>
          <w:bCs w:val="0"/>
        </w:rPr>
      </w:r>
    </w:p>
    <w:p>
      <w:pPr>
        <w:spacing w:after="0" w:line="240" w:lineRule="auto"/>
        <w:jc w:val="left"/>
        <w:sectPr>
          <w:pgSz w:w="11910" w:h="16840"/>
          <w:pgMar w:header="745" w:footer="980" w:top="1060" w:bottom="1160" w:left="980" w:right="0"/>
        </w:sectPr>
      </w:pPr>
    </w:p>
    <w:p>
      <w:pPr>
        <w:spacing w:line="240" w:lineRule="auto" w:before="7"/>
        <w:rPr>
          <w:rFonts w:ascii="宋体" w:hAnsi="宋体" w:cs="宋体" w:eastAsia="宋体" w:hint="default"/>
          <w:b/>
          <w:bCs/>
          <w:sz w:val="27"/>
          <w:szCs w:val="27"/>
        </w:rPr>
      </w:pPr>
    </w:p>
    <w:p>
      <w:pPr>
        <w:pStyle w:val="BodyText"/>
        <w:spacing w:line="364" w:lineRule="auto"/>
        <w:ind w:left="513" w:right="1117"/>
        <w:jc w:val="left"/>
      </w:pPr>
      <w:r>
        <w:rPr>
          <w:rFonts w:ascii="宋体" w:hAnsi="宋体" w:cs="宋体" w:eastAsia="宋体" w:hint="default"/>
          <w:b/>
          <w:bCs/>
        </w:rPr>
        <w:t>情况说明：</w:t>
      </w:r>
      <w:r>
        <w:rPr>
          <w:rFonts w:ascii="宋体" w:hAnsi="宋体" w:cs="宋体" w:eastAsia="宋体" w:hint="default"/>
          <w:b/>
          <w:bCs/>
          <w:w w:val="99"/>
        </w:rPr>
        <w:t> </w:t>
      </w:r>
      <w:r>
        <w:rPr>
          <w:spacing w:val="-2"/>
        </w:rPr>
        <w:t>任子行及全资子公司科技开发公司分别将承接的部分运营商类业务转包给子公司亚鸿世纪，在部分项目当中，任子行和</w:t>
      </w:r>
    </w:p>
    <w:p>
      <w:pPr>
        <w:pStyle w:val="BodyText"/>
        <w:spacing w:line="364" w:lineRule="auto" w:before="31"/>
        <w:ind w:right="1131"/>
        <w:jc w:val="both"/>
      </w:pPr>
      <w:r>
        <w:rPr>
          <w:spacing w:val="-2"/>
        </w:rPr>
        <w:t>科技开发不需要承担商品所有权转移过程中的主要风险和报酬，但任子行和科技开发仍按全额法确认收入。整改措施：公司</w:t>
      </w:r>
      <w:r>
        <w:rPr>
          <w:spacing w:val="-64"/>
        </w:rPr>
        <w:t> </w:t>
      </w:r>
      <w:r>
        <w:rPr>
          <w:spacing w:val="-64"/>
        </w:rPr>
      </w:r>
      <w:r>
        <w:rPr>
          <w:spacing w:val="-2"/>
        </w:rPr>
        <w:t>已组织财务人员认真学习收入准则，同时安排专门人员对转包业务收入进行专项判定，对于任子行和科技开发不承担主要风</w:t>
      </w:r>
      <w:r>
        <w:rPr>
          <w:spacing w:val="-64"/>
        </w:rPr>
        <w:t> </w:t>
      </w:r>
      <w:r>
        <w:rPr>
          <w:spacing w:val="-64"/>
        </w:rPr>
      </w:r>
      <w:r>
        <w:rPr>
          <w:spacing w:val="-2"/>
        </w:rPr>
        <w:t>险和报酬的业务合同，相关主体将按净额法确认收入。同时，亚鸿世纪未来将更多独立承接相关业务，公司整体的转包业务</w:t>
      </w:r>
      <w:r>
        <w:rPr>
          <w:spacing w:val="-65"/>
        </w:rPr>
        <w:t> </w:t>
      </w:r>
      <w:r>
        <w:rPr>
          <w:spacing w:val="-65"/>
        </w:rPr>
      </w:r>
      <w:r>
        <w:rPr/>
        <w:t>将会减少。由于此类转包合同为公司合并报表范围内公司之间的交易，抵消后对公司合并报表没有影响。</w:t>
      </w:r>
    </w:p>
    <w:p>
      <w:pPr>
        <w:pStyle w:val="Heading5"/>
        <w:spacing w:line="364" w:lineRule="auto"/>
        <w:ind w:right="6869"/>
        <w:jc w:val="left"/>
        <w:rPr>
          <w:b w:val="0"/>
          <w:bCs w:val="0"/>
        </w:rPr>
      </w:pPr>
      <w:r>
        <w:rPr/>
        <w:t>（五）存在问题</w:t>
      </w:r>
      <w:r>
        <w:rPr>
          <w:rFonts w:ascii="宋体" w:hAnsi="宋体" w:cs="宋体" w:eastAsia="宋体" w:hint="default"/>
        </w:rPr>
        <w:t>5</w:t>
      </w:r>
      <w:r>
        <w:rPr/>
        <w:t>：成本核算未遵循配比原则</w:t>
      </w:r>
      <w:r>
        <w:rPr>
          <w:w w:val="99"/>
        </w:rPr>
        <w:t> </w:t>
      </w:r>
      <w:r>
        <w:rPr/>
        <w:t>情况说明：</w:t>
      </w:r>
      <w:r>
        <w:rPr>
          <w:b w:val="0"/>
          <w:bCs w:val="0"/>
        </w:rPr>
      </w:r>
    </w:p>
    <w:p>
      <w:pPr>
        <w:pStyle w:val="BodyText"/>
        <w:spacing w:line="364" w:lineRule="auto" w:before="31"/>
        <w:ind w:right="1117" w:firstLine="360"/>
        <w:jc w:val="left"/>
      </w:pPr>
      <w:r>
        <w:rPr>
          <w:spacing w:val="-2"/>
        </w:rPr>
        <w:t>子公司亚鸿世纪的成本中仅包括了外购货物材料、外包工程施工及其他技术服务费等，而将收入对应项目的工程施工人</w:t>
      </w:r>
      <w:r>
        <w:rPr/>
        <w:t> 员的工资计入了销售费用、项目开发过程中的人员工资计入了研发费用，致使收入和成本不相配比。</w:t>
      </w:r>
    </w:p>
    <w:p>
      <w:pPr>
        <w:pStyle w:val="BodyText"/>
        <w:spacing w:line="364" w:lineRule="auto" w:before="31"/>
        <w:ind w:left="513" w:right="1117"/>
        <w:jc w:val="left"/>
      </w:pPr>
      <w:r>
        <w:rPr>
          <w:rFonts w:ascii="宋体" w:hAnsi="宋体" w:cs="宋体" w:eastAsia="宋体" w:hint="default"/>
          <w:b/>
          <w:bCs/>
        </w:rPr>
        <w:t>整改说明：</w:t>
      </w:r>
      <w:r>
        <w:rPr>
          <w:rFonts w:ascii="宋体" w:hAnsi="宋体" w:cs="宋体" w:eastAsia="宋体" w:hint="default"/>
          <w:b/>
          <w:bCs/>
          <w:w w:val="99"/>
        </w:rPr>
        <w:t> </w:t>
      </w:r>
      <w:r>
        <w:rPr>
          <w:spacing w:val="-2"/>
        </w:rPr>
        <w:t>公司已组织财务人员认真学习《企业会计准则——基本准则》，对成本、费用进行严格区分，为生产产品、提供劳务等</w:t>
      </w:r>
    </w:p>
    <w:p>
      <w:pPr>
        <w:pStyle w:val="BodyText"/>
        <w:spacing w:line="364" w:lineRule="auto" w:before="31"/>
        <w:ind w:right="1135"/>
        <w:jc w:val="both"/>
      </w:pPr>
      <w:r>
        <w:rPr>
          <w:spacing w:val="-2"/>
        </w:rPr>
        <w:t>发生的可归属于产品成本、劳务成本等的费用，应当在确认产品销售收入、劳务收入等时，将已销售产品、已提供劳务的成</w:t>
      </w:r>
      <w:r>
        <w:rPr>
          <w:spacing w:val="-67"/>
        </w:rPr>
        <w:t> </w:t>
      </w:r>
      <w:r>
        <w:rPr>
          <w:spacing w:val="-67"/>
        </w:rPr>
      </w:r>
      <w:r>
        <w:rPr/>
        <w:t>本等计入产品成本。</w:t>
      </w:r>
    </w:p>
    <w:p>
      <w:pPr>
        <w:pStyle w:val="Heading5"/>
        <w:spacing w:line="364" w:lineRule="auto"/>
        <w:ind w:right="3616"/>
        <w:jc w:val="left"/>
        <w:rPr>
          <w:b w:val="0"/>
          <w:bCs w:val="0"/>
        </w:rPr>
      </w:pPr>
      <w:r>
        <w:rPr/>
        <w:t>（六）存在问题</w:t>
      </w:r>
      <w:r>
        <w:rPr>
          <w:rFonts w:ascii="宋体" w:hAnsi="宋体" w:cs="宋体" w:eastAsia="宋体" w:hint="default"/>
        </w:rPr>
        <w:t>6</w:t>
      </w:r>
      <w:r>
        <w:rPr/>
        <w:t>：公司财务核算较为混乱随意，导致财务核算无法反映真实交易目的</w:t>
      </w:r>
      <w:r>
        <w:rPr>
          <w:w w:val="99"/>
        </w:rPr>
        <w:t> </w:t>
      </w:r>
      <w:r>
        <w:rPr/>
        <w:t>情况说明：</w:t>
      </w:r>
      <w:r>
        <w:rPr>
          <w:b w:val="0"/>
          <w:bCs w:val="0"/>
        </w:rPr>
      </w:r>
    </w:p>
    <w:p>
      <w:pPr>
        <w:pStyle w:val="BodyText"/>
        <w:spacing w:line="364" w:lineRule="auto" w:before="31"/>
        <w:ind w:right="1117" w:firstLine="360"/>
        <w:jc w:val="left"/>
      </w:pPr>
      <w:r>
        <w:rPr>
          <w:spacing w:val="-2"/>
        </w:rPr>
        <w:t>公司以房租或技术服务费等名义支付子公司亚鸿世纪代垫费用差额、以技术开发费用名义补偿子公司唐人数码承诺期内</w:t>
      </w:r>
      <w:r>
        <w:rPr/>
        <w:t> 的研发费用和利息收益损失。</w:t>
      </w:r>
    </w:p>
    <w:p>
      <w:pPr>
        <w:pStyle w:val="BodyText"/>
        <w:spacing w:line="364" w:lineRule="auto" w:before="31"/>
        <w:ind w:left="513" w:right="1117"/>
        <w:jc w:val="left"/>
      </w:pPr>
      <w:r>
        <w:rPr>
          <w:rFonts w:ascii="宋体" w:hAnsi="宋体" w:cs="宋体" w:eastAsia="宋体" w:hint="default"/>
          <w:b/>
          <w:bCs/>
        </w:rPr>
        <w:t>整改说明：</w:t>
      </w:r>
      <w:r>
        <w:rPr>
          <w:rFonts w:ascii="宋体" w:hAnsi="宋体" w:cs="宋体" w:eastAsia="宋体" w:hint="default"/>
          <w:b/>
          <w:bCs/>
          <w:w w:val="99"/>
        </w:rPr>
        <w:t> </w:t>
      </w:r>
      <w:r>
        <w:rPr>
          <w:spacing w:val="-2"/>
        </w:rPr>
        <w:t>根据《企业会计准则——基本准则》（</w:t>
      </w:r>
      <w:r>
        <w:rPr>
          <w:rFonts w:ascii="宋体" w:hAnsi="宋体" w:cs="宋体" w:eastAsia="宋体" w:hint="default"/>
          <w:spacing w:val="-2"/>
        </w:rPr>
        <w:t>2014</w:t>
      </w:r>
      <w:r>
        <w:rPr>
          <w:spacing w:val="-2"/>
        </w:rPr>
        <w:t>年修订）第十二条的规定，企业应当以实际发生的交易或事项未依据进行会</w:t>
      </w:r>
    </w:p>
    <w:p>
      <w:pPr>
        <w:pStyle w:val="BodyText"/>
        <w:spacing w:line="364" w:lineRule="auto" w:before="31"/>
        <w:ind w:right="1034"/>
        <w:jc w:val="left"/>
      </w:pPr>
      <w:r>
        <w:rPr/>
        <w:t>计确认、计量和报告，如实反映符合确认和计量要求的各项会计要素及其他相关信息，保证会计信息真实可靠、内容完整。 </w:t>
      </w:r>
      <w:r>
        <w:rPr>
          <w:spacing w:val="-2"/>
        </w:rPr>
        <w:t>任子行和亚鸿世纪应当按照业务真实的实际情况进行会计核算，将属于自己应承担的费用计入相关费用科目，代垫的费用挂</w:t>
      </w:r>
      <w:r>
        <w:rPr>
          <w:spacing w:val="-64"/>
        </w:rPr>
        <w:t> </w:t>
      </w:r>
      <w:r>
        <w:rPr>
          <w:spacing w:val="-64"/>
        </w:rPr>
      </w:r>
      <w:r>
        <w:rPr/>
        <w:t>往来科目进行核算。</w:t>
      </w:r>
      <w:r>
        <w:rPr>
          <w:rFonts w:ascii="宋体" w:hAnsi="宋体" w:cs="宋体" w:eastAsia="宋体" w:hint="default"/>
        </w:rPr>
        <w:t>2019</w:t>
      </w:r>
      <w:r>
        <w:rPr/>
        <w:t>年</w:t>
      </w:r>
      <w:r>
        <w:rPr>
          <w:rFonts w:ascii="宋体" w:hAnsi="宋体" w:cs="宋体" w:eastAsia="宋体" w:hint="default"/>
        </w:rPr>
        <w:t>1</w:t>
      </w:r>
      <w:r>
        <w:rPr/>
        <w:t>月起，任子行和亚鸿世纪双方都已经下发核算规范通知，公司未来将基于业务实际情况来签订 各类业务合同，基于会计的真实性原则进行会计核算。</w:t>
      </w:r>
    </w:p>
    <w:p>
      <w:pPr>
        <w:pStyle w:val="BodyText"/>
        <w:spacing w:line="364" w:lineRule="auto" w:before="31"/>
        <w:ind w:right="1117" w:firstLine="360"/>
        <w:jc w:val="left"/>
      </w:pPr>
      <w:r>
        <w:rPr>
          <w:spacing w:val="-2"/>
        </w:rPr>
        <w:t>如涉及由于上述会计核算规范整改事项牵涉到对以前年度的会计年报信息更正，公司将结合唐人数码对赌期业绩完成情</w:t>
      </w:r>
      <w:r>
        <w:rPr/>
        <w:t> 况整体重新确认之后，在中国证券监督管理委员会指定的创业板信息披露网站巨潮资讯网</w:t>
      </w:r>
    </w:p>
    <w:p>
      <w:pPr>
        <w:pStyle w:val="BodyText"/>
        <w:spacing w:line="364" w:lineRule="auto" w:before="31"/>
        <w:ind w:left="513" w:right="5084" w:hanging="361"/>
        <w:jc w:val="left"/>
      </w:pPr>
      <w:r>
        <w:rPr/>
        <w:t>（</w:t>
      </w:r>
      <w:hyperlink r:id="rId14">
        <w:r>
          <w:rPr>
            <w:rFonts w:ascii="宋体" w:hAnsi="宋体" w:cs="宋体" w:eastAsia="宋体" w:hint="default"/>
          </w:rPr>
          <w:t>http://www.cninfo.com.cn/new/index)</w:t>
        </w:r>
        <w:r>
          <w:rPr/>
          <w:t>上披露更正及更新后的公告。</w:t>
        </w:r>
      </w:hyperlink>
      <w:r>
        <w:rPr/>
        <w:t> 除上述整改措施之外，公司还做了如下工作：</w:t>
      </w:r>
    </w:p>
    <w:p>
      <w:pPr>
        <w:pStyle w:val="BodyText"/>
        <w:spacing w:line="240" w:lineRule="auto" w:before="31"/>
        <w:ind w:left="513" w:right="0"/>
        <w:jc w:val="left"/>
      </w:pPr>
      <w:r>
        <w:rPr>
          <w:rFonts w:ascii="宋体" w:hAnsi="宋体" w:cs="宋体" w:eastAsia="宋体" w:hint="default"/>
          <w:spacing w:val="-5"/>
        </w:rPr>
        <w:t>1</w:t>
      </w:r>
      <w:r>
        <w:rPr>
          <w:spacing w:val="-5"/>
        </w:rPr>
        <w:t>、公司已组织集团和各分子公司财务部门相关人员认真学习《企业会计准则》，特别是《企业会计准则——基本准则》、</w:t>
      </w:r>
    </w:p>
    <w:p>
      <w:pPr>
        <w:pStyle w:val="BodyText"/>
        <w:spacing w:line="364" w:lineRule="auto" w:before="122"/>
        <w:ind w:right="1130"/>
        <w:jc w:val="both"/>
      </w:pPr>
      <w:r>
        <w:rPr/>
        <w:t>《企业会计准则第</w:t>
      </w:r>
      <w:r>
        <w:rPr>
          <w:rFonts w:ascii="宋体" w:hAnsi="宋体" w:cs="宋体" w:eastAsia="宋体" w:hint="default"/>
        </w:rPr>
        <w:t>14</w:t>
      </w:r>
      <w:r>
        <w:rPr/>
        <w:t>号――收入》、《企业会计准则第</w:t>
      </w:r>
      <w:r>
        <w:rPr>
          <w:rFonts w:ascii="宋体" w:hAnsi="宋体" w:cs="宋体" w:eastAsia="宋体" w:hint="default"/>
        </w:rPr>
        <w:t>8</w:t>
      </w:r>
      <w:r>
        <w:rPr/>
        <w:t>号――资产减值》的相关内容，进一步明确相关业务的会计处理规 </w:t>
      </w:r>
      <w:r>
        <w:rPr>
          <w:spacing w:val="-2"/>
        </w:rPr>
        <w:t>范，通过加强财务人员的专业培训，有效增强财务人员的专业水平和合规意识，以提高会计核算的规范性和财务报告编制质</w:t>
      </w:r>
      <w:r>
        <w:rPr>
          <w:spacing w:val="-63"/>
        </w:rPr>
        <w:t> </w:t>
      </w:r>
      <w:r>
        <w:rPr>
          <w:spacing w:val="-63"/>
        </w:rPr>
      </w:r>
      <w:r>
        <w:rPr/>
        <w:t>量；</w:t>
      </w:r>
    </w:p>
    <w:p>
      <w:pPr>
        <w:pStyle w:val="BodyText"/>
        <w:spacing w:line="240" w:lineRule="auto" w:before="31"/>
        <w:ind w:left="513" w:right="0"/>
        <w:jc w:val="left"/>
      </w:pPr>
      <w:r>
        <w:rPr>
          <w:rFonts w:ascii="宋体" w:hAnsi="宋体" w:cs="宋体" w:eastAsia="宋体" w:hint="default"/>
        </w:rPr>
        <w:t>2</w:t>
      </w:r>
      <w:r>
        <w:rPr/>
        <w:t>、加强对子公司的财务核算管控，同时加强内部审计对财务信息的审核，提高内部审计对财务信息进行审核的要求；</w:t>
      </w:r>
    </w:p>
    <w:p>
      <w:pPr>
        <w:pStyle w:val="BodyText"/>
        <w:spacing w:line="367" w:lineRule="auto" w:before="122"/>
        <w:ind w:right="1124" w:firstLine="360"/>
        <w:jc w:val="left"/>
      </w:pPr>
      <w:r>
        <w:rPr>
          <w:rFonts w:ascii="宋体" w:hAnsi="宋体" w:cs="宋体" w:eastAsia="宋体" w:hint="default"/>
        </w:rPr>
        <w:t>3</w:t>
      </w:r>
      <w:r>
        <w:rPr/>
        <w:t>、公司拟通过引进高素质人才等手段以提高财务人员的专业能力和业务水准，并加强同中介机构的业务沟通，加强监 督和复核工作，切实避免类似情况的再次发生。</w:t>
      </w:r>
    </w:p>
    <w:p>
      <w:pPr>
        <w:spacing w:before="26"/>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（二）整改责任人</w:t>
      </w:r>
      <w:r>
        <w:rPr>
          <w:rFonts w:ascii="宋体" w:hAnsi="宋体" w:cs="宋体" w:eastAsia="宋体" w:hint="default"/>
          <w:sz w:val="18"/>
          <w:szCs w:val="18"/>
        </w:rPr>
        <w:t>：财务总监</w:t>
      </w:r>
    </w:p>
    <w:p>
      <w:pPr>
        <w:spacing w:line="364" w:lineRule="auto" w:before="124"/>
        <w:ind w:left="513" w:right="1177" w:firstLine="0"/>
        <w:jc w:val="left"/>
        <w:rPr>
          <w:rFonts w:ascii="宋体" w:hAnsi="宋体" w:cs="宋体" w:eastAsia="宋体" w:hint="default"/>
          <w:sz w:val="18"/>
          <w:szCs w:val="18"/>
        </w:rPr>
      </w:pPr>
      <w:r>
        <w:rPr>
          <w:rFonts w:ascii="宋体" w:hAnsi="宋体" w:cs="宋体" w:eastAsia="宋体" w:hint="default"/>
          <w:b/>
          <w:bCs/>
          <w:sz w:val="18"/>
          <w:szCs w:val="18"/>
        </w:rPr>
        <w:t>（三）整改完成时间：</w:t>
      </w:r>
      <w:r>
        <w:rPr>
          <w:rFonts w:ascii="宋体" w:hAnsi="宋体" w:cs="宋体" w:eastAsia="宋体" w:hint="default"/>
          <w:sz w:val="18"/>
          <w:szCs w:val="18"/>
        </w:rPr>
        <w:t>已组织培训，并将长期持续规范会计核算基础工作 </w:t>
      </w:r>
      <w:r>
        <w:rPr>
          <w:rFonts w:ascii="宋体" w:hAnsi="宋体" w:cs="宋体" w:eastAsia="宋体" w:hint="default"/>
          <w:b/>
          <w:bCs/>
          <w:sz w:val="18"/>
          <w:szCs w:val="18"/>
        </w:rPr>
        <w:t>要求三：公司应对财务核算存在的问题进行纠正，并按规定补充披露北京亚鸿世纪科技发展有限公司收购相关完整信</w:t>
      </w:r>
      <w:r>
        <w:rPr>
          <w:rFonts w:ascii="宋体" w:hAnsi="宋体" w:cs="宋体" w:eastAsia="宋体" w:hint="default"/>
          <w:sz w:val="18"/>
          <w:szCs w:val="18"/>
        </w:rPr>
      </w:r>
    </w:p>
    <w:p>
      <w:pPr>
        <w:pStyle w:val="Heading5"/>
        <w:spacing w:line="240" w:lineRule="auto"/>
        <w:ind w:left="152" w:right="1117"/>
        <w:jc w:val="left"/>
        <w:rPr>
          <w:b w:val="0"/>
          <w:bCs w:val="0"/>
        </w:rPr>
      </w:pPr>
      <w:r>
        <w:rPr/>
        <w:t>息。</w:t>
      </w:r>
      <w:r>
        <w:rPr>
          <w:b w:val="0"/>
          <w:bCs w:val="0"/>
        </w:rPr>
      </w:r>
    </w:p>
    <w:p>
      <w:pPr>
        <w:spacing w:after="0" w:line="240" w:lineRule="auto"/>
        <w:jc w:val="left"/>
        <w:sectPr>
          <w:pgSz w:w="11910" w:h="16840"/>
          <w:pgMar w:header="745" w:footer="980" w:top="1060" w:bottom="1160" w:left="980" w:right="0"/>
        </w:sectPr>
      </w:pPr>
    </w:p>
    <w:p>
      <w:pPr>
        <w:spacing w:line="240" w:lineRule="auto" w:before="7"/>
        <w:rPr>
          <w:rFonts w:ascii="宋体" w:hAnsi="宋体" w:cs="宋体" w:eastAsia="宋体" w:hint="default"/>
          <w:b/>
          <w:bCs/>
          <w:sz w:val="27"/>
          <w:szCs w:val="27"/>
        </w:rPr>
      </w:pPr>
    </w:p>
    <w:p>
      <w:pPr>
        <w:pStyle w:val="BodyText"/>
        <w:spacing w:line="364" w:lineRule="auto"/>
        <w:ind w:left="513" w:right="1117"/>
        <w:jc w:val="left"/>
      </w:pPr>
      <w:r>
        <w:rPr>
          <w:rFonts w:ascii="宋体" w:hAnsi="宋体" w:cs="宋体" w:eastAsia="宋体" w:hint="default"/>
          <w:b/>
          <w:bCs/>
        </w:rPr>
        <w:t>整改情况说明：</w:t>
      </w:r>
      <w:r>
        <w:rPr>
          <w:rFonts w:ascii="宋体" w:hAnsi="宋体" w:cs="宋体" w:eastAsia="宋体" w:hint="default"/>
          <w:b/>
          <w:bCs/>
          <w:w w:val="99"/>
        </w:rPr>
        <w:t> </w:t>
      </w:r>
      <w:r>
        <w:rPr>
          <w:spacing w:val="-2"/>
        </w:rPr>
        <w:t>对于决定书中提到的会计核算不规范行为，公司已经在</w:t>
      </w:r>
      <w:r>
        <w:rPr>
          <w:rFonts w:ascii="宋体" w:hAnsi="宋体" w:cs="宋体" w:eastAsia="宋体" w:hint="default"/>
          <w:spacing w:val="-2"/>
        </w:rPr>
        <w:t>2019</w:t>
      </w:r>
      <w:r>
        <w:rPr>
          <w:spacing w:val="-2"/>
        </w:rPr>
        <w:t>年会计核算中进行了全面纠正，涉及追溯重述调整事项，公</w:t>
      </w:r>
    </w:p>
    <w:p>
      <w:pPr>
        <w:pStyle w:val="BodyText"/>
        <w:spacing w:line="364" w:lineRule="auto" w:before="31"/>
        <w:ind w:left="513" w:right="1123" w:hanging="361"/>
        <w:jc w:val="left"/>
      </w:pPr>
      <w:r>
        <w:rPr/>
        <w:t>司拟聘请专业的审计机构对以前年度相关数据进行重新确认，待确认完成后将及时进行补充更正披露。 公司以自有资金</w:t>
      </w:r>
      <w:r>
        <w:rPr>
          <w:rFonts w:ascii="宋体" w:hAnsi="宋体" w:cs="宋体" w:eastAsia="宋体" w:hint="default"/>
        </w:rPr>
        <w:t>18,392</w:t>
      </w:r>
      <w:r>
        <w:rPr/>
        <w:t>万元收购亚鸿世纪少数股东股权的事项已于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20</w:t>
      </w:r>
      <w:r>
        <w:rPr/>
        <w:t>日获第三届董事会第十七次会议审议通</w:t>
      </w:r>
    </w:p>
    <w:p>
      <w:pPr>
        <w:pStyle w:val="BodyText"/>
        <w:spacing w:line="364" w:lineRule="auto" w:before="31"/>
        <w:ind w:right="1129"/>
        <w:jc w:val="both"/>
      </w:pPr>
      <w:r>
        <w:rPr/>
        <w:t>过，交易各方已于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20</w:t>
      </w:r>
      <w:r>
        <w:rPr/>
        <w:t>日签订了《任子行网络技术股份有限公司与天津云鲁冀科技发展中心（有限合伙）和天津任 </w:t>
      </w:r>
      <w:r>
        <w:rPr>
          <w:spacing w:val="-2"/>
        </w:rPr>
        <w:t>鸿科技发展中心（有限合伙）关于支付现金购买资产协议》、《</w:t>
      </w:r>
      <w:r>
        <w:rPr>
          <w:rFonts w:ascii="宋体" w:hAnsi="宋体" w:cs="宋体" w:eastAsia="宋体" w:hint="default"/>
          <w:spacing w:val="-2"/>
        </w:rPr>
        <w:t>&lt;</w:t>
      </w:r>
      <w:r>
        <w:rPr>
          <w:spacing w:val="-2"/>
        </w:rPr>
        <w:t>关于支付现金购买资产协议</w:t>
      </w:r>
      <w:r>
        <w:rPr>
          <w:rFonts w:ascii="宋体" w:hAnsi="宋体" w:cs="宋体" w:eastAsia="宋体" w:hint="default"/>
          <w:spacing w:val="-2"/>
        </w:rPr>
        <w:t>&gt;</w:t>
      </w:r>
      <w:r>
        <w:rPr>
          <w:spacing w:val="-2"/>
        </w:rPr>
        <w:t>之补充协议》、《任子行网络</w:t>
      </w:r>
      <w:r>
        <w:rPr>
          <w:spacing w:val="-64"/>
        </w:rPr>
        <w:t> </w:t>
      </w:r>
      <w:r>
        <w:rPr>
          <w:spacing w:val="-64"/>
        </w:rPr>
      </w:r>
      <w:r>
        <w:rPr>
          <w:spacing w:val="-2"/>
        </w:rPr>
        <w:t>技术股份有限公司与天津云鲁冀科技发展中心（有限合伙）和天津任鸿科技发展中心（有限合伙）关于北京亚鸿世纪科技发</w:t>
      </w:r>
      <w:r>
        <w:rPr>
          <w:spacing w:val="-64"/>
        </w:rPr>
        <w:t> </w:t>
      </w:r>
      <w:r>
        <w:rPr>
          <w:spacing w:val="-64"/>
        </w:rPr>
      </w:r>
      <w:r>
        <w:rPr/>
        <w:t>展有限公司的业绩承诺与补偿协议》，在补充协议中，经双方友好协商，约定如下：</w:t>
      </w:r>
    </w:p>
    <w:p>
      <w:pPr>
        <w:pStyle w:val="BodyText"/>
        <w:spacing w:line="364" w:lineRule="auto" w:before="31"/>
        <w:ind w:left="513" w:right="1033"/>
        <w:jc w:val="left"/>
      </w:pPr>
      <w:r>
        <w:rPr/>
        <w:t>任子行用于支付股权转让款的自筹资金主要来源为银行并购贷款。 双方原意向将股权转让款分四期支付，天津云鲁冀科技发展中心（有限合伙））和天津任鸿科技发展中心（有限合伙）</w:t>
      </w:r>
    </w:p>
    <w:p>
      <w:pPr>
        <w:pStyle w:val="BodyText"/>
        <w:spacing w:line="364" w:lineRule="auto" w:before="31"/>
        <w:ind w:right="1132"/>
        <w:jc w:val="both"/>
      </w:pPr>
      <w:r>
        <w:rPr>
          <w:spacing w:val="-2"/>
        </w:rPr>
        <w:t>（以下合称“乙方”）及亚鸿世纪管理团队看好任子行持续发展能力，并认可公司股价，愿意用股权转让款购买公司股票并</w:t>
      </w:r>
      <w:r>
        <w:rPr>
          <w:spacing w:val="-66"/>
        </w:rPr>
        <w:t> </w:t>
      </w:r>
      <w:r>
        <w:rPr>
          <w:spacing w:val="-66"/>
        </w:rPr>
      </w:r>
      <w:r>
        <w:rPr/>
        <w:t>锁定，经双方协商一致，后将股权转让款分两期支付。</w:t>
      </w:r>
    </w:p>
    <w:p>
      <w:pPr>
        <w:pStyle w:val="BodyText"/>
        <w:spacing w:line="364" w:lineRule="auto" w:before="31"/>
        <w:ind w:right="1124" w:firstLine="360"/>
        <w:jc w:val="left"/>
      </w:pPr>
      <w:r>
        <w:rPr/>
        <w:t>基于以上因素，经友好协商，乙方认可任子行按照原协议支付的第一期股权转让款中的</w:t>
      </w:r>
      <w:r>
        <w:rPr>
          <w:rFonts w:ascii="宋体" w:hAnsi="宋体" w:cs="宋体" w:eastAsia="宋体" w:hint="default"/>
        </w:rPr>
        <w:t>1.1</w:t>
      </w:r>
      <w:r>
        <w:rPr/>
        <w:t>亿属于提前支付款项，并自 愿为此承担相应的利息，具体计算方式如下：</w:t>
      </w:r>
    </w:p>
    <w:p>
      <w:pPr>
        <w:pStyle w:val="BodyText"/>
        <w:spacing w:line="364" w:lineRule="auto" w:before="31"/>
        <w:ind w:right="1124" w:firstLine="360"/>
        <w:jc w:val="left"/>
      </w:pPr>
      <w:r>
        <w:rPr>
          <w:rFonts w:ascii="宋体" w:hAnsi="宋体" w:cs="宋体" w:eastAsia="宋体" w:hint="default"/>
        </w:rPr>
        <w:t>1</w:t>
      </w:r>
      <w:r>
        <w:rPr/>
        <w:t>、第一期，计息本金为</w:t>
      </w:r>
      <w:r>
        <w:rPr>
          <w:rFonts w:ascii="宋体" w:hAnsi="宋体" w:cs="宋体" w:eastAsia="宋体" w:hint="default"/>
        </w:rPr>
        <w:t>11,000</w:t>
      </w:r>
      <w:r>
        <w:rPr/>
        <w:t>万元，年利率为任子行申请贷款利率，计息期间为任子行第一期股权转让款支付给乙方 之日起至</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31</w:t>
      </w:r>
      <w:r>
        <w:rPr/>
        <w:t>日。乙方应于计息期满后</w:t>
      </w:r>
      <w:r>
        <w:rPr>
          <w:rFonts w:ascii="宋体" w:hAnsi="宋体" w:cs="宋体" w:eastAsia="宋体" w:hint="default"/>
        </w:rPr>
        <w:t>20</w:t>
      </w:r>
      <w:r>
        <w:rPr/>
        <w:t>个工作日内将利息支付给甲方。</w:t>
      </w:r>
    </w:p>
    <w:p>
      <w:pPr>
        <w:pStyle w:val="BodyText"/>
        <w:spacing w:line="364" w:lineRule="auto" w:before="31"/>
        <w:ind w:right="1124" w:firstLine="360"/>
        <w:jc w:val="left"/>
      </w:pPr>
      <w:r>
        <w:rPr>
          <w:rFonts w:ascii="宋体" w:hAnsi="宋体" w:cs="宋体" w:eastAsia="宋体" w:hint="default"/>
        </w:rPr>
        <w:t>2</w:t>
      </w:r>
      <w:r>
        <w:rPr/>
        <w:t>、第二期，计息本金为</w:t>
      </w:r>
      <w:r>
        <w:rPr>
          <w:rFonts w:ascii="宋体" w:hAnsi="宋体" w:cs="宋体" w:eastAsia="宋体" w:hint="default"/>
        </w:rPr>
        <w:t>9,000</w:t>
      </w:r>
      <w:r>
        <w:rPr/>
        <w:t>万元，年利率为任子行申请贷款利率，计息期间为</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w:t>
      </w:r>
      <w:r>
        <w:rPr/>
        <w:t>日至</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31</w:t>
      </w:r>
      <w:r>
        <w:rPr/>
        <w:t>日。乙方 应于计息期满后</w:t>
      </w:r>
      <w:r>
        <w:rPr>
          <w:rFonts w:ascii="宋体" w:hAnsi="宋体" w:cs="宋体" w:eastAsia="宋体" w:hint="default"/>
        </w:rPr>
        <w:t>20</w:t>
      </w:r>
      <w:r>
        <w:rPr/>
        <w:t>个工作日内将利息支付给甲方。</w:t>
      </w:r>
    </w:p>
    <w:p>
      <w:pPr>
        <w:pStyle w:val="BodyText"/>
        <w:spacing w:line="364" w:lineRule="auto" w:before="31"/>
        <w:ind w:right="1124" w:firstLine="360"/>
        <w:jc w:val="left"/>
      </w:pPr>
      <w:r>
        <w:rPr>
          <w:rFonts w:ascii="宋体" w:hAnsi="宋体" w:cs="宋体" w:eastAsia="宋体" w:hint="default"/>
        </w:rPr>
        <w:t>3</w:t>
      </w:r>
      <w:r>
        <w:rPr/>
        <w:t>、第三期，计息本金为</w:t>
      </w:r>
      <w:r>
        <w:rPr>
          <w:rFonts w:ascii="宋体" w:hAnsi="宋体" w:cs="宋体" w:eastAsia="宋体" w:hint="default"/>
        </w:rPr>
        <w:t>5,500</w:t>
      </w:r>
      <w:r>
        <w:rPr/>
        <w:t>万元，年利率为任子行申请贷款利率，计息期间为</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31</w:t>
      </w:r>
      <w:r>
        <w:rPr/>
        <w:t>日。乙方 应于计息期满后</w:t>
      </w:r>
      <w:r>
        <w:rPr>
          <w:rFonts w:ascii="宋体" w:hAnsi="宋体" w:cs="宋体" w:eastAsia="宋体" w:hint="default"/>
        </w:rPr>
        <w:t>20</w:t>
      </w:r>
      <w:r>
        <w:rPr/>
        <w:t>个工作日内将利息支付给甲方。</w:t>
      </w:r>
    </w:p>
    <w:p>
      <w:pPr>
        <w:pStyle w:val="BodyText"/>
        <w:spacing w:line="240" w:lineRule="auto" w:before="31"/>
        <w:ind w:left="513" w:right="0"/>
        <w:jc w:val="left"/>
      </w:pPr>
      <w:r>
        <w:rPr>
          <w:spacing w:val="-4"/>
        </w:rPr>
        <w:t>本补充协议为原协议的补充，本协议未涉及部分以原协议为准，本协议与原协议约定不一致的地方，以本补充协议为准。</w:t>
      </w:r>
    </w:p>
    <w:p>
      <w:pPr>
        <w:spacing w:before="122"/>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（二）整改责任人：</w:t>
      </w:r>
      <w:r>
        <w:rPr>
          <w:rFonts w:ascii="宋体" w:hAnsi="宋体" w:cs="宋体" w:eastAsia="宋体" w:hint="default"/>
          <w:sz w:val="18"/>
          <w:szCs w:val="18"/>
        </w:rPr>
        <w:t>财务总监、董事会秘书</w:t>
      </w:r>
    </w:p>
    <w:p>
      <w:pPr>
        <w:pStyle w:val="Heading5"/>
        <w:spacing w:line="364" w:lineRule="auto" w:before="124"/>
        <w:ind w:right="1177"/>
        <w:jc w:val="left"/>
        <w:rPr>
          <w:b w:val="0"/>
          <w:bCs w:val="0"/>
        </w:rPr>
      </w:pPr>
      <w:r>
        <w:rPr/>
        <w:t>（三）整改完成时间：</w:t>
      </w:r>
      <w:r>
        <w:rPr>
          <w:rFonts w:ascii="宋体" w:hAnsi="宋体" w:cs="宋体" w:eastAsia="宋体" w:hint="default"/>
          <w:b w:val="0"/>
          <w:bCs w:val="0"/>
        </w:rPr>
        <w:t>持续跟进 </w:t>
      </w:r>
      <w:r>
        <w:rPr/>
        <w:t>要求四：公司应加强对子公司的管控，针对唐人数码存在游戏业务违规且相关收入存在诸多异常的情况，请公司审慎</w:t>
      </w:r>
      <w:r>
        <w:rPr>
          <w:b w:val="0"/>
          <w:bCs w:val="0"/>
        </w:rPr>
      </w:r>
    </w:p>
    <w:p>
      <w:pPr>
        <w:pStyle w:val="Heading5"/>
        <w:spacing w:line="364" w:lineRule="auto"/>
        <w:ind w:left="152" w:right="1197"/>
        <w:jc w:val="both"/>
        <w:rPr>
          <w:b w:val="0"/>
          <w:bCs w:val="0"/>
        </w:rPr>
      </w:pPr>
      <w:r>
        <w:rPr/>
        <w:t>确认相关收入，及时做出审计调整，根据调整后的业绩情况考虑对相关商誉减值和业绩补偿的影响，并采取合法手段向唐</w:t>
      </w:r>
      <w:r>
        <w:rPr>
          <w:w w:val="99"/>
        </w:rPr>
        <w:t> </w:t>
      </w:r>
      <w:r>
        <w:rPr/>
        <w:t>人数码原股东进行追偿，切实维护上市公司的合法权益。</w:t>
      </w:r>
      <w:r>
        <w:rPr>
          <w:b w:val="0"/>
          <w:bCs w:val="0"/>
        </w:rPr>
      </w:r>
    </w:p>
    <w:p>
      <w:pPr>
        <w:pStyle w:val="Heading5"/>
        <w:spacing w:line="240" w:lineRule="auto"/>
        <w:ind w:right="1117"/>
        <w:jc w:val="left"/>
        <w:rPr>
          <w:b w:val="0"/>
          <w:bCs w:val="0"/>
        </w:rPr>
      </w:pPr>
      <w:r>
        <w:rPr/>
        <w:t>整改情况说明：</w:t>
      </w:r>
      <w:r>
        <w:rPr>
          <w:b w:val="0"/>
          <w:bCs w:val="0"/>
        </w:rPr>
      </w:r>
    </w:p>
    <w:p>
      <w:pPr>
        <w:pStyle w:val="BodyText"/>
        <w:spacing w:line="367" w:lineRule="auto" w:before="122"/>
        <w:ind w:left="513" w:right="1117"/>
        <w:jc w:val="left"/>
      </w:pPr>
      <w:r>
        <w:rPr>
          <w:rFonts w:ascii="宋体" w:hAnsi="宋体" w:cs="宋体" w:eastAsia="宋体" w:hint="default"/>
          <w:b/>
          <w:bCs/>
        </w:rPr>
        <w:t>（一）整改措施：</w:t>
      </w:r>
      <w:r>
        <w:rPr>
          <w:rFonts w:ascii="宋体" w:hAnsi="宋体" w:cs="宋体" w:eastAsia="宋体" w:hint="default"/>
          <w:b/>
          <w:bCs/>
          <w:w w:val="99"/>
        </w:rPr>
        <w:t> </w:t>
      </w:r>
      <w:r>
        <w:rPr>
          <w:spacing w:val="-2"/>
        </w:rPr>
        <w:t>公司收到决定书后，立即对唐人数码历年游戏运营及合规情况进行核查，并且责令唐人数码立即下线仍在运营中的未获</w:t>
      </w:r>
    </w:p>
    <w:p>
      <w:pPr>
        <w:pStyle w:val="BodyText"/>
        <w:spacing w:line="367" w:lineRule="auto" w:before="26"/>
        <w:ind w:right="1135"/>
        <w:jc w:val="both"/>
      </w:pPr>
      <w:r>
        <w:rPr>
          <w:spacing w:val="-2"/>
        </w:rPr>
        <w:t>得游戏版号的游戏。同时，公司将完善内部控制制度，全面提升内部管理水平，对子公司形成常态化巡检，加强对子公司的</w:t>
      </w:r>
      <w:r>
        <w:rPr>
          <w:spacing w:val="-67"/>
        </w:rPr>
        <w:t> </w:t>
      </w:r>
      <w:r>
        <w:rPr>
          <w:spacing w:val="-67"/>
        </w:rPr>
      </w:r>
      <w:r>
        <w:rPr/>
        <w:t>管控。</w:t>
      </w:r>
    </w:p>
    <w:p>
      <w:pPr>
        <w:pStyle w:val="BodyText"/>
        <w:spacing w:line="364" w:lineRule="auto" w:before="27"/>
        <w:ind w:right="1132" w:firstLine="360"/>
        <w:jc w:val="both"/>
      </w:pPr>
      <w:r>
        <w:rPr>
          <w:spacing w:val="-2"/>
        </w:rPr>
        <w:t>为了维护公司的利益及全体股东的合法权益，公司将重新聘请会计师团队对唐人数码前期会计数据进行专项审计，公司</w:t>
      </w:r>
      <w:r>
        <w:rPr/>
        <w:t> </w:t>
      </w:r>
      <w:r>
        <w:rPr>
          <w:spacing w:val="-2"/>
        </w:rPr>
        <w:t>财务部门和法务部门已经启动内部测算工作。但由于唐人数码对赌期内的业绩承诺完成情况需要重新调整、商誉减值金额和</w:t>
      </w:r>
      <w:r>
        <w:rPr>
          <w:spacing w:val="-64"/>
        </w:rPr>
        <w:t> </w:t>
      </w:r>
      <w:r>
        <w:rPr>
          <w:spacing w:val="-64"/>
        </w:rPr>
      </w:r>
      <w:r>
        <w:rPr>
          <w:spacing w:val="-2"/>
        </w:rPr>
        <w:t>业绩补偿金额需要重新进行确认，涉及时间长、金额大、相关法规较为复杂，整个审计过程需要较长的时间，公司将尽快确</w:t>
      </w:r>
      <w:r>
        <w:rPr>
          <w:spacing w:val="-65"/>
        </w:rPr>
        <w:t> </w:t>
      </w:r>
      <w:r>
        <w:rPr>
          <w:spacing w:val="-65"/>
        </w:rPr>
      </w:r>
      <w:r>
        <w:rPr/>
        <w:t>认完成专项审计报告并及时充分披露相关事项和进展情况。</w:t>
      </w:r>
    </w:p>
    <w:p>
      <w:pPr>
        <w:pStyle w:val="BodyText"/>
        <w:spacing w:line="367" w:lineRule="auto" w:before="28"/>
        <w:ind w:right="1124" w:firstLine="360"/>
        <w:jc w:val="left"/>
      </w:pP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15</w:t>
      </w:r>
      <w:r>
        <w:rPr/>
        <w:t>日，公司已与唐人数码原股东丁伟国、刘泉召开专项沟通会议，协商切实可行的解决方案，目前双方尚未 达成一致意见。若未来双方无法达成一致，公司将采取诉讼等法律途径向唐人数码原股东追偿公司损失。</w:t>
      </w:r>
    </w:p>
    <w:p>
      <w:pPr>
        <w:spacing w:before="26"/>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（二）整改责任人：</w:t>
      </w:r>
      <w:r>
        <w:rPr>
          <w:rFonts w:ascii="宋体" w:hAnsi="宋体" w:cs="宋体" w:eastAsia="宋体" w:hint="default"/>
          <w:sz w:val="18"/>
          <w:szCs w:val="18"/>
        </w:rPr>
        <w:t>董事长、总经理、董事会秘书、财务总监</w:t>
      </w:r>
    </w:p>
    <w:p>
      <w:pPr>
        <w:spacing w:before="124"/>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（三）整改完成时间：</w:t>
      </w:r>
      <w:r>
        <w:rPr>
          <w:rFonts w:ascii="宋体" w:hAnsi="宋体" w:cs="宋体" w:eastAsia="宋体" w:hint="default"/>
          <w:sz w:val="18"/>
          <w:szCs w:val="18"/>
        </w:rPr>
        <w:t>持续跟进通过</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1132" w:firstLine="360"/>
        <w:jc w:val="both"/>
      </w:pPr>
      <w:r>
        <w:rPr>
          <w:spacing w:val="-2"/>
        </w:rPr>
        <w:t>此次深圳证监局对公司进行的详细、全面的现场检查，公司深刻认识到存在的问题和不足。本次现场检查帮助公司进一</w:t>
      </w:r>
      <w:r>
        <w:rPr/>
        <w:t> </w:t>
      </w:r>
      <w:r>
        <w:rPr>
          <w:spacing w:val="-2"/>
        </w:rPr>
        <w:t>步提高了公司董事、监事、高级管理人员及其他相关工作人员的规范运作意识，对公司进一步加强财务核算、规范运作、完</w:t>
      </w:r>
      <w:r>
        <w:rPr>
          <w:spacing w:val="-67"/>
        </w:rPr>
        <w:t> </w:t>
      </w:r>
      <w:r>
        <w:rPr>
          <w:spacing w:val="-67"/>
        </w:rPr>
      </w:r>
      <w:r>
        <w:rPr>
          <w:spacing w:val="-2"/>
        </w:rPr>
        <w:t>善公司治理起到了重要指导和推动作用。公司将以此次检查为契机，加强学习，提高认识，认真执行各项整改措施，巩固整</w:t>
      </w:r>
      <w:r>
        <w:rPr>
          <w:spacing w:val="-67"/>
        </w:rPr>
        <w:t> </w:t>
      </w:r>
      <w:r>
        <w:rPr>
          <w:spacing w:val="-67"/>
        </w:rPr>
      </w:r>
      <w:r>
        <w:rPr/>
        <w:t>改结果，并不断完善公司治理，提高规范运作水平，实现公司的规范、持续、稳定发展。</w:t>
      </w:r>
    </w:p>
    <w:p>
      <w:pPr>
        <w:pStyle w:val="BodyText"/>
        <w:spacing w:line="240" w:lineRule="auto" w:before="31"/>
        <w:ind w:left="513" w:right="1117"/>
        <w:jc w:val="left"/>
      </w:pPr>
      <w:r>
        <w:rPr/>
        <w:t>具体内容详见同日于中国证券监督管理委员会指定的创业板信息披露网站巨潮资讯网</w:t>
      </w:r>
    </w:p>
    <w:p>
      <w:pPr>
        <w:pStyle w:val="BodyText"/>
        <w:spacing w:line="367" w:lineRule="auto" w:before="122"/>
        <w:ind w:right="1132"/>
        <w:jc w:val="left"/>
      </w:pPr>
      <w:r>
        <w:rPr>
          <w:spacing w:val="-2"/>
        </w:rPr>
        <w:t>（</w:t>
      </w:r>
      <w:hyperlink r:id="rId11">
        <w:r>
          <w:rPr>
            <w:rFonts w:ascii="宋体" w:hAnsi="宋体" w:cs="宋体" w:eastAsia="宋体" w:hint="default"/>
            <w:spacing w:val="-2"/>
          </w:rPr>
          <w:t>http://www.cninfo.com.cn/new/index</w:t>
        </w:r>
      </w:hyperlink>
      <w:r>
        <w:rPr>
          <w:spacing w:val="-2"/>
        </w:rPr>
        <w:t>）上披露的《关于中国证券监督管理委员会深圳监管局对公司采取责令改正措施决</w:t>
      </w:r>
      <w:r>
        <w:rPr>
          <w:spacing w:val="-43"/>
        </w:rPr>
        <w:t> </w:t>
      </w:r>
      <w:r>
        <w:rPr>
          <w:spacing w:val="-43"/>
        </w:rPr>
      </w:r>
      <w:r>
        <w:rPr/>
        <w:t>定的整改报告》（公告编号：</w:t>
      </w:r>
      <w:r>
        <w:rPr>
          <w:rFonts w:ascii="宋体" w:hAnsi="宋体" w:cs="宋体" w:eastAsia="宋体" w:hint="default"/>
        </w:rPr>
        <w:t>2020-010</w:t>
      </w:r>
      <w:r>
        <w:rPr/>
        <w:t>号）。</w:t>
      </w:r>
    </w:p>
    <w:p>
      <w:pPr>
        <w:pStyle w:val="BodyText"/>
        <w:spacing w:line="240" w:lineRule="auto" w:before="43"/>
        <w:ind w:right="1117"/>
        <w:jc w:val="left"/>
      </w:pPr>
      <w:r>
        <w:rPr/>
        <w:t>董事、监事、高级管理人员、持股</w:t>
      </w:r>
      <w:r>
        <w:rPr>
          <w:spacing w:val="-45"/>
        </w:rPr>
        <w:t> </w:t>
      </w:r>
      <w:r>
        <w:rPr>
          <w:rFonts w:ascii="Times New Roman" w:hAnsi="Times New Roman" w:cs="Times New Roman" w:eastAsia="Times New Roman" w:hint="default"/>
        </w:rPr>
        <w:t>5%</w:t>
      </w:r>
      <w:r>
        <w:rPr/>
        <w:t>以上的股东违规买卖公司股票情况</w:t>
      </w:r>
    </w:p>
    <w:p>
      <w:pPr>
        <w:pStyle w:val="BodyText"/>
        <w:spacing w:line="240" w:lineRule="auto" w:before="103"/>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64" w:lineRule="auto" w:before="127"/>
        <w:ind w:right="1034" w:firstLine="180"/>
        <w:jc w:val="left"/>
      </w:pPr>
      <w:r>
        <w:rPr>
          <w:spacing w:val="-2"/>
        </w:rPr>
        <w:t>（一）</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r>
        <w:rPr>
          <w:spacing w:val="-2"/>
        </w:rPr>
        <w:t>日，公司召开第三届董事会第二十二次会议审议通过了《关于</w:t>
      </w:r>
      <w:r>
        <w:rPr>
          <w:rFonts w:ascii="宋体" w:hAnsi="宋体" w:cs="宋体" w:eastAsia="宋体" w:hint="default"/>
          <w:spacing w:val="-2"/>
        </w:rPr>
        <w:t>&lt;</w:t>
      </w:r>
      <w:r>
        <w:rPr>
          <w:spacing w:val="-2"/>
        </w:rPr>
        <w:t>任子行网络技术股份有限公司</w:t>
      </w:r>
      <w:r>
        <w:rPr>
          <w:rFonts w:ascii="宋体" w:hAnsi="宋体" w:cs="宋体" w:eastAsia="宋体" w:hint="default"/>
          <w:spacing w:val="-2"/>
        </w:rPr>
        <w:t>2018</w:t>
      </w:r>
      <w:r>
        <w:rPr>
          <w:spacing w:val="-2"/>
        </w:rPr>
        <w:t>年限</w:t>
      </w:r>
      <w:r>
        <w:rPr/>
        <w:t> 制性股票激励计划（草案）</w:t>
      </w:r>
      <w:r>
        <w:rPr>
          <w:rFonts w:ascii="宋体" w:hAnsi="宋体" w:cs="宋体" w:eastAsia="宋体" w:hint="default"/>
        </w:rPr>
        <w:t>&gt;</w:t>
      </w:r>
      <w:r>
        <w:rPr/>
        <w:t>及其摘要的议案》等相关议案，公司独立董事就</w:t>
      </w:r>
      <w:r>
        <w:rPr>
          <w:rFonts w:ascii="宋体" w:hAnsi="宋体" w:cs="宋体" w:eastAsia="宋体" w:hint="default"/>
        </w:rPr>
        <w:t>2018</w:t>
      </w:r>
      <w:r>
        <w:rPr/>
        <w:t>年限制性股票激励计划是否损害公司及全</w:t>
      </w:r>
      <w:r>
        <w:rPr>
          <w:spacing w:val="-84"/>
        </w:rPr>
        <w:t> </w:t>
      </w:r>
      <w:r>
        <w:rPr>
          <w:spacing w:val="-84"/>
        </w:rPr>
      </w:r>
      <w:r>
        <w:rPr/>
        <w:t>体股东利益的情形发表了独立意见。同日，公司召开了第三届监事会第二十次会议，审议通过了激励计划相关事项的议案， 并对激励计划的激励对象名单进行了核实并出具了相关核查意见。</w:t>
      </w:r>
    </w:p>
    <w:p>
      <w:pPr>
        <w:pStyle w:val="BodyText"/>
        <w:spacing w:line="364" w:lineRule="auto" w:before="31"/>
        <w:ind w:right="1051" w:firstLine="180"/>
        <w:jc w:val="both"/>
      </w:pPr>
      <w:r>
        <w:rPr/>
        <w:t>（二）</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17</w:t>
      </w:r>
      <w:r>
        <w:rPr/>
        <w:t>日至</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6</w:t>
      </w:r>
      <w:r>
        <w:rPr/>
        <w:t>日，公司通过内部网站发布了《关于公司</w:t>
      </w:r>
      <w:r>
        <w:rPr>
          <w:rFonts w:ascii="宋体" w:hAnsi="宋体" w:cs="宋体" w:eastAsia="宋体" w:hint="default"/>
        </w:rPr>
        <w:t>2018</w:t>
      </w:r>
      <w:r>
        <w:rPr/>
        <w:t>年限制性股票激励计划激励对象名单的 通报》，对激励对象的姓名和职务进行了公示，在公示期限内，公司监事会未收到公司员工针对上述激励对象提出的异议。</w:t>
      </w:r>
    </w:p>
    <w:p>
      <w:pPr>
        <w:pStyle w:val="BodyText"/>
        <w:spacing w:line="364" w:lineRule="auto" w:before="31"/>
        <w:ind w:right="1128" w:firstLine="180"/>
        <w:jc w:val="both"/>
      </w:pPr>
      <w:r>
        <w:rPr>
          <w:spacing w:val="-2"/>
        </w:rPr>
        <w:t>（三）</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日，公司召开</w:t>
      </w:r>
      <w:r>
        <w:rPr>
          <w:rFonts w:ascii="宋体" w:hAnsi="宋体" w:cs="宋体" w:eastAsia="宋体" w:hint="default"/>
          <w:spacing w:val="-2"/>
        </w:rPr>
        <w:t>2017</w:t>
      </w:r>
      <w:r>
        <w:rPr>
          <w:spacing w:val="-2"/>
        </w:rPr>
        <w:t>年年度股东大会审议通过了《关于</w:t>
      </w:r>
      <w:r>
        <w:rPr>
          <w:rFonts w:ascii="宋体" w:hAnsi="宋体" w:cs="宋体" w:eastAsia="宋体" w:hint="default"/>
          <w:spacing w:val="-2"/>
        </w:rPr>
        <w:t>&lt;</w:t>
      </w:r>
      <w:r>
        <w:rPr>
          <w:spacing w:val="-2"/>
        </w:rPr>
        <w:t>任子行网络技术股份有限公司</w:t>
      </w:r>
      <w:r>
        <w:rPr>
          <w:rFonts w:ascii="宋体" w:hAnsi="宋体" w:cs="宋体" w:eastAsia="宋体" w:hint="default"/>
          <w:spacing w:val="-2"/>
        </w:rPr>
        <w:t>2018</w:t>
      </w:r>
      <w:r>
        <w:rPr>
          <w:spacing w:val="-2"/>
        </w:rPr>
        <w:t>年限制性股票</w:t>
      </w:r>
      <w:r>
        <w:rPr/>
        <w:t> 激励计划（草案）</w:t>
      </w:r>
      <w:r>
        <w:rPr>
          <w:rFonts w:ascii="宋体" w:hAnsi="宋体" w:cs="宋体" w:eastAsia="宋体" w:hint="default"/>
        </w:rPr>
        <w:t>&gt;</w:t>
      </w:r>
      <w:r>
        <w:rPr/>
        <w:t>及其摘要的议案》等相关议案，同日，公司董事会披露了公司《关于</w:t>
      </w:r>
      <w:r>
        <w:rPr>
          <w:rFonts w:ascii="宋体" w:hAnsi="宋体" w:cs="宋体" w:eastAsia="宋体" w:hint="default"/>
        </w:rPr>
        <w:t>2018</w:t>
      </w:r>
      <w:r>
        <w:rPr/>
        <w:t>年限制性股票激励计划内幕信</w:t>
      </w:r>
      <w:r>
        <w:rPr>
          <w:spacing w:val="-85"/>
        </w:rPr>
        <w:t> </w:t>
      </w:r>
      <w:r>
        <w:rPr/>
        <w:t>息知情人及激励对象买卖公司股票情况的自查报告》。</w:t>
      </w:r>
    </w:p>
    <w:p>
      <w:pPr>
        <w:pStyle w:val="BodyText"/>
        <w:spacing w:line="364" w:lineRule="auto" w:before="28"/>
        <w:ind w:right="1131" w:firstLine="180"/>
        <w:jc w:val="both"/>
      </w:pPr>
      <w:r>
        <w:rPr/>
        <w:t>（四）</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17</w:t>
      </w:r>
      <w:r>
        <w:rPr/>
        <w:t>日，公司召开第三届董事会第二十三次会议审议通过了《关于调整公司</w:t>
      </w:r>
      <w:r>
        <w:rPr>
          <w:rFonts w:ascii="宋体" w:hAnsi="宋体" w:cs="宋体" w:eastAsia="宋体" w:hint="default"/>
        </w:rPr>
        <w:t>2018</w:t>
      </w:r>
      <w:r>
        <w:rPr/>
        <w:t>年限制性股票激励计划相 </w:t>
      </w:r>
      <w:r>
        <w:rPr>
          <w:spacing w:val="-2"/>
        </w:rPr>
        <w:t>关事项的议案》，独立董事发表了相关独立意见。同日，公司监事会召开了第三届监事会第二十一次会议，对调整后的激励</w:t>
      </w:r>
      <w:r>
        <w:rPr>
          <w:spacing w:val="-67"/>
        </w:rPr>
        <w:t> </w:t>
      </w:r>
      <w:r>
        <w:rPr>
          <w:spacing w:val="-67"/>
        </w:rPr>
      </w:r>
      <w:r>
        <w:rPr/>
        <w:t>对象名单进行了再次核实并出具了相关核查意见。</w:t>
      </w:r>
    </w:p>
    <w:p>
      <w:pPr>
        <w:pStyle w:val="BodyText"/>
        <w:spacing w:line="364" w:lineRule="auto" w:before="31"/>
        <w:ind w:right="1134" w:firstLine="180"/>
        <w:jc w:val="both"/>
      </w:pPr>
      <w:r>
        <w:rPr/>
        <w:t>（五）</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19</w:t>
      </w:r>
      <w:r>
        <w:rPr/>
        <w:t>日，公司发布了《关于</w:t>
      </w:r>
      <w:r>
        <w:rPr>
          <w:rFonts w:ascii="宋体" w:hAnsi="宋体" w:cs="宋体" w:eastAsia="宋体" w:hint="default"/>
        </w:rPr>
        <w:t>2018</w:t>
      </w:r>
      <w:r>
        <w:rPr/>
        <w:t>年限制性股票激励计划首次授予登记完成的公告》，首次授予部分限制性 股票的上市日期为</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20</w:t>
      </w:r>
      <w:r>
        <w:rPr/>
        <w:t>日。</w:t>
      </w:r>
    </w:p>
    <w:p>
      <w:pPr>
        <w:pStyle w:val="BodyText"/>
        <w:spacing w:line="364" w:lineRule="auto" w:before="31"/>
        <w:ind w:right="1130" w:firstLine="180"/>
        <w:jc w:val="both"/>
      </w:pPr>
      <w:r>
        <w:rPr>
          <w:spacing w:val="-5"/>
        </w:rPr>
        <w:t>（六）</w:t>
      </w:r>
      <w:r>
        <w:rPr>
          <w:rFonts w:ascii="宋体" w:hAnsi="宋体" w:cs="宋体" w:eastAsia="宋体" w:hint="default"/>
          <w:spacing w:val="-5"/>
        </w:rPr>
        <w:t>2018</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20</w:t>
      </w:r>
      <w:r>
        <w:rPr>
          <w:spacing w:val="-5"/>
        </w:rPr>
        <w:t>日，公司第三届董事会第二十八次会议、第三届监事会第二十五次会议审议通过了《关于调整公司</w:t>
      </w:r>
      <w:r>
        <w:rPr>
          <w:rFonts w:ascii="宋体" w:hAnsi="宋体" w:cs="宋体" w:eastAsia="宋体" w:hint="default"/>
          <w:spacing w:val="-5"/>
        </w:rPr>
        <w:t>2018</w:t>
      </w:r>
      <w:r>
        <w:rPr>
          <w:rFonts w:ascii="宋体" w:hAnsi="宋体" w:cs="宋体" w:eastAsia="宋体" w:hint="default"/>
        </w:rPr>
        <w:t> </w:t>
      </w:r>
      <w:r>
        <w:rPr>
          <w:spacing w:val="-2"/>
        </w:rPr>
        <w:t>年限制性股票激励计划预留部分限制性股票数量的议案》、《关于向激励对象授予</w:t>
      </w:r>
      <w:r>
        <w:rPr>
          <w:rFonts w:ascii="宋体" w:hAnsi="宋体" w:cs="宋体" w:eastAsia="宋体" w:hint="default"/>
          <w:spacing w:val="-2"/>
        </w:rPr>
        <w:t>2018</w:t>
      </w:r>
      <w:r>
        <w:rPr>
          <w:spacing w:val="-2"/>
        </w:rPr>
        <w:t>年限制性股票激励计划预留部分限制</w:t>
      </w:r>
      <w:r>
        <w:rPr>
          <w:spacing w:val="-62"/>
        </w:rPr>
        <w:t> </w:t>
      </w:r>
      <w:r>
        <w:rPr>
          <w:spacing w:val="-62"/>
        </w:rPr>
      </w:r>
      <w:r>
        <w:rPr>
          <w:spacing w:val="-2"/>
        </w:rPr>
        <w:t>性股票的议案》、《关于回购注销部分激励对象已获授但尚未解锁限制性股票的议案》，公司独立董事为相关事项发表了独</w:t>
      </w:r>
      <w:r>
        <w:rPr>
          <w:spacing w:val="-65"/>
        </w:rPr>
        <w:t> </w:t>
      </w:r>
      <w:r>
        <w:rPr>
          <w:spacing w:val="-65"/>
        </w:rPr>
      </w:r>
      <w:r>
        <w:rPr/>
        <w:t>立意见。</w:t>
      </w:r>
    </w:p>
    <w:p>
      <w:pPr>
        <w:pStyle w:val="BodyText"/>
        <w:spacing w:line="364" w:lineRule="auto" w:before="31"/>
        <w:ind w:right="1131" w:firstLine="180"/>
        <w:jc w:val="both"/>
      </w:pPr>
      <w:r>
        <w:rPr>
          <w:spacing w:val="-2"/>
        </w:rPr>
        <w:t>（七）</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日，公司完成了《任子行网络技术股份有限公司</w:t>
      </w:r>
      <w:r>
        <w:rPr>
          <w:rFonts w:ascii="宋体" w:hAnsi="宋体" w:cs="宋体" w:eastAsia="宋体" w:hint="default"/>
          <w:spacing w:val="-2"/>
        </w:rPr>
        <w:t>2018</w:t>
      </w:r>
      <w:r>
        <w:rPr>
          <w:spacing w:val="-2"/>
        </w:rPr>
        <w:t>年限制性股票激励计划（草案）》限制性股票预留</w:t>
      </w:r>
      <w:r>
        <w:rPr/>
        <w:t> 授予登记工作。本次授予的限制性股票的上市日为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14</w:t>
      </w:r>
      <w:r>
        <w:rPr/>
        <w:t>日。</w:t>
      </w:r>
    </w:p>
    <w:p>
      <w:pPr>
        <w:pStyle w:val="BodyText"/>
        <w:spacing w:line="364" w:lineRule="auto" w:before="31"/>
        <w:ind w:right="1135" w:firstLine="180"/>
        <w:jc w:val="both"/>
      </w:pPr>
      <w:r>
        <w:rPr/>
        <w:t>（八）</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日，公司第三届董事会第三十一次会议、第三届监事会第二十六次会议审议通过了《关于回购注销部 分激励对象已获授但尚未解锁限制性股票的议案》，公司独立董事为相关事项发表了独立意见，律师出具了法律意见书。</w:t>
      </w:r>
    </w:p>
    <w:p>
      <w:pPr>
        <w:pStyle w:val="BodyText"/>
        <w:spacing w:line="240" w:lineRule="auto" w:before="31"/>
        <w:ind w:left="333" w:right="1117"/>
        <w:jc w:val="left"/>
      </w:pPr>
      <w:r>
        <w:rPr/>
        <w:t>（九）</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12</w:t>
      </w:r>
      <w:r>
        <w:rPr/>
        <w:t>日，公司在中国证券登记结算有限责任公司深圳分公司完成限制性股票回购注销业务。</w:t>
      </w:r>
    </w:p>
    <w:p>
      <w:pPr>
        <w:spacing w:after="0" w:line="240"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1132" w:firstLine="180"/>
        <w:jc w:val="both"/>
      </w:pPr>
      <w:r>
        <w:rPr/>
        <w:t>（十）</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日，公司第四届董事会第二次会议、第四届监事会第二次会议审议通过《关于回购注销部分激励对象 </w:t>
      </w:r>
      <w:r>
        <w:rPr>
          <w:spacing w:val="-2"/>
        </w:rPr>
        <w:t>已获授但尚未解锁限制性股票的议案》、《关于公司</w:t>
      </w:r>
      <w:r>
        <w:rPr>
          <w:rFonts w:ascii="宋体" w:hAnsi="宋体" w:cs="宋体" w:eastAsia="宋体" w:hint="default"/>
          <w:spacing w:val="-2"/>
        </w:rPr>
        <w:t>2018</w:t>
      </w:r>
      <w:r>
        <w:rPr>
          <w:spacing w:val="-2"/>
        </w:rPr>
        <w:t>年限制性股票激励计划首次授予限制性股票第一个解锁期可解锁的</w:t>
      </w:r>
      <w:r>
        <w:rPr>
          <w:spacing w:val="-62"/>
        </w:rPr>
        <w:t> </w:t>
      </w:r>
      <w:r>
        <w:rPr>
          <w:spacing w:val="-62"/>
        </w:rPr>
      </w:r>
      <w:r>
        <w:rPr/>
        <w:t>议案》，公司独立董事为相关事项发表了独立意见，律师出具了法律意见书。</w:t>
      </w:r>
    </w:p>
    <w:p>
      <w:pPr>
        <w:pStyle w:val="BodyText"/>
        <w:spacing w:line="364" w:lineRule="auto" w:before="28"/>
        <w:ind w:right="1128" w:firstLine="180"/>
        <w:jc w:val="both"/>
      </w:pPr>
      <w:r>
        <w:rPr>
          <w:spacing w:val="-2"/>
        </w:rPr>
        <w:t>（十一）</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日，公司第四届董事会第七次会议、第四届监事会第五次会议审议通过《关于公司</w:t>
      </w:r>
      <w:r>
        <w:rPr>
          <w:rFonts w:ascii="宋体" w:hAnsi="宋体" w:cs="宋体" w:eastAsia="宋体" w:hint="default"/>
          <w:spacing w:val="-2"/>
        </w:rPr>
        <w:t>2018</w:t>
      </w:r>
      <w:r>
        <w:rPr>
          <w:spacing w:val="-2"/>
        </w:rPr>
        <w:t>年限制性股票</w:t>
      </w:r>
      <w:r>
        <w:rPr/>
        <w:t> </w:t>
      </w:r>
      <w:r>
        <w:rPr>
          <w:spacing w:val="-2"/>
        </w:rPr>
        <w:t>激励计划预留授予限制性股票第一个解锁期可解锁的议案》、《关于回购注销部分激励对象已获授但尚未解锁限制性股票的</w:t>
      </w:r>
      <w:r>
        <w:rPr>
          <w:spacing w:val="-65"/>
        </w:rPr>
        <w:t> </w:t>
      </w:r>
      <w:r>
        <w:rPr>
          <w:spacing w:val="-65"/>
        </w:rPr>
      </w:r>
      <w:r>
        <w:rPr/>
        <w:t>议案》，公司独立董事为相关事项发表了独立意见，律师出具了法律意见书。</w:t>
      </w:r>
    </w:p>
    <w:p>
      <w:pPr>
        <w:pStyle w:val="BodyText"/>
        <w:spacing w:line="364" w:lineRule="auto" w:before="31"/>
        <w:ind w:right="1131" w:firstLine="180"/>
        <w:jc w:val="both"/>
      </w:pPr>
      <w:r>
        <w:rPr/>
        <w:t>（十二）</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28</w:t>
      </w:r>
      <w:r>
        <w:rPr/>
        <w:t>日，公司第四届董事会第十一次会议、第四届监事会第八次会议审议通过了《关于回购注销未达到 </w:t>
      </w:r>
      <w:r>
        <w:rPr>
          <w:spacing w:val="-2"/>
        </w:rPr>
        <w:t>第二期解锁条件已获授但尚未解锁限制性股票的议案》，鉴于公司原激励对象李想等</w:t>
      </w:r>
      <w:r>
        <w:rPr>
          <w:rFonts w:ascii="宋体" w:hAnsi="宋体" w:cs="宋体" w:eastAsia="宋体" w:hint="default"/>
          <w:spacing w:val="-2"/>
        </w:rPr>
        <w:t>10</w:t>
      </w:r>
      <w:r>
        <w:rPr>
          <w:spacing w:val="-2"/>
        </w:rPr>
        <w:t>人已离职，且公司</w:t>
      </w:r>
      <w:r>
        <w:rPr>
          <w:rFonts w:ascii="宋体" w:hAnsi="宋体" w:cs="宋体" w:eastAsia="宋体" w:hint="default"/>
          <w:spacing w:val="-2"/>
        </w:rPr>
        <w:t>2019</w:t>
      </w:r>
      <w:r>
        <w:rPr>
          <w:spacing w:val="-2"/>
        </w:rPr>
        <w:t>年业绩未达到</w:t>
      </w:r>
    </w:p>
    <w:p>
      <w:pPr>
        <w:pStyle w:val="BodyText"/>
        <w:spacing w:line="352" w:lineRule="auto" w:before="31"/>
        <w:ind w:right="1117"/>
        <w:jc w:val="left"/>
      </w:pPr>
      <w:r>
        <w:rPr>
          <w:spacing w:val="-2"/>
        </w:rPr>
        <w:t>《激励计划（草案）》规定的第二个解锁期解锁条件，根据公司《激励计划（草案》的相关规定，公司拟对已获授但尚未满</w:t>
      </w:r>
      <w:r>
        <w:rPr>
          <w:spacing w:val="-68"/>
        </w:rPr>
        <w:t> </w:t>
      </w:r>
      <w:r>
        <w:rPr>
          <w:spacing w:val="-68"/>
        </w:rPr>
      </w:r>
      <w:r>
        <w:rPr>
          <w:spacing w:val="-2"/>
        </w:rPr>
        <w:t>足解锁条件的</w:t>
      </w:r>
      <w:r>
        <w:rPr>
          <w:rFonts w:ascii="宋体" w:hAnsi="宋体" w:cs="宋体" w:eastAsia="宋体" w:hint="default"/>
          <w:spacing w:val="-2"/>
        </w:rPr>
        <w:t>5,606,741</w:t>
      </w:r>
      <w:r>
        <w:rPr>
          <w:spacing w:val="-2"/>
        </w:rPr>
        <w:t>股限制性股票进行回购注销，涉及激励对象</w:t>
      </w:r>
      <w:r>
        <w:rPr>
          <w:rFonts w:ascii="宋体" w:hAnsi="宋体" w:cs="宋体" w:eastAsia="宋体" w:hint="default"/>
          <w:spacing w:val="-2"/>
        </w:rPr>
        <w:t>217</w:t>
      </w:r>
      <w:r>
        <w:rPr>
          <w:spacing w:val="-2"/>
        </w:rPr>
        <w:t>名。公司独立董事为相关事项发表了独立意见，律师</w:t>
      </w:r>
      <w:r>
        <w:rPr>
          <w:spacing w:val="-56"/>
        </w:rPr>
        <w:t> </w:t>
      </w:r>
      <w:r>
        <w:rPr>
          <w:spacing w:val="-56"/>
        </w:rPr>
      </w:r>
      <w:r>
        <w:rPr/>
        <w:t>出具了法律意见书。 具体内容详见公司在创业板指定信息披露网站巨潮资讯网（</w:t>
      </w:r>
      <w:hyperlink r:id="rId11">
        <w:r>
          <w:rPr>
            <w:rFonts w:ascii="Times New Roman" w:hAnsi="Times New Roman" w:cs="Times New Roman" w:eastAsia="Times New Roman" w:hint="default"/>
          </w:rPr>
          <w:t>http://www.cninfo.com.cn/new/index</w:t>
        </w:r>
      </w:hyperlink>
      <w:r>
        <w:rPr/>
        <w:t>）上的相关披露。 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64" w:lineRule="auto" w:before="34"/>
        <w:ind w:right="1128" w:firstLine="180"/>
        <w:jc w:val="both"/>
      </w:pPr>
      <w:r>
        <w:rPr>
          <w:spacing w:val="-3"/>
        </w:rPr>
        <w:t>报告期公司实施股权激励计提的费用为</w:t>
      </w:r>
      <w:r>
        <w:rPr>
          <w:rFonts w:ascii="宋体" w:hAnsi="宋体" w:cs="宋体" w:eastAsia="宋体" w:hint="default"/>
          <w:spacing w:val="-3"/>
        </w:rPr>
        <w:t>62.91</w:t>
      </w:r>
      <w:r>
        <w:rPr>
          <w:spacing w:val="-3"/>
        </w:rPr>
        <w:t>万元，影响公司利润总额</w:t>
      </w:r>
      <w:r>
        <w:rPr>
          <w:rFonts w:ascii="宋体" w:hAnsi="宋体" w:cs="宋体" w:eastAsia="宋体" w:hint="default"/>
          <w:spacing w:val="-3"/>
        </w:rPr>
        <w:t>62.91</w:t>
      </w:r>
      <w:r>
        <w:rPr>
          <w:spacing w:val="-3"/>
        </w:rPr>
        <w:t>万元，公司的研发人员的股权激励费用为</w:t>
      </w:r>
      <w:r>
        <w:rPr>
          <w:rFonts w:ascii="宋体" w:hAnsi="宋体" w:cs="宋体" w:eastAsia="宋体" w:hint="default"/>
          <w:spacing w:val="-3"/>
        </w:rPr>
        <w:t>14.90</w:t>
      </w:r>
      <w:r>
        <w:rPr>
          <w:rFonts w:ascii="宋体" w:hAnsi="宋体" w:cs="宋体" w:eastAsia="宋体" w:hint="default"/>
        </w:rPr>
        <w:t> </w:t>
      </w:r>
      <w:r>
        <w:rPr/>
        <w:t>万元，占当期股权激励费用的</w:t>
      </w:r>
      <w:r>
        <w:rPr>
          <w:rFonts w:ascii="宋体" w:hAnsi="宋体" w:cs="宋体" w:eastAsia="宋体" w:hint="default"/>
        </w:rPr>
        <w:t>23.68%</w:t>
      </w:r>
      <w:r>
        <w:rPr/>
        <w:t>。</w:t>
      </w:r>
    </w:p>
    <w:p>
      <w:pPr>
        <w:spacing w:line="240" w:lineRule="auto" w:before="12"/>
        <w:rPr>
          <w:rFonts w:ascii="宋体" w:hAnsi="宋体" w:cs="宋体" w:eastAsia="宋体" w:hint="default"/>
          <w:sz w:val="19"/>
          <w:szCs w:val="19"/>
        </w:rPr>
      </w:pPr>
    </w:p>
    <w:p>
      <w:pPr>
        <w:pStyle w:val="Heading2"/>
        <w:spacing w:line="240" w:lineRule="auto"/>
        <w:ind w:right="1117"/>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6"/>
        <w:rPr>
          <w:rFonts w:ascii="宋体" w:hAnsi="宋体" w:cs="宋体" w:eastAsia="宋体" w:hint="default"/>
          <w:sz w:val="21"/>
          <w:szCs w:val="21"/>
        </w:rPr>
      </w:pPr>
    </w:p>
    <w:p>
      <w:pPr>
        <w:pStyle w:val="Heading3"/>
        <w:spacing w:line="240" w:lineRule="auto"/>
        <w:ind w:right="1117"/>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1）担保情况" w:id="88"/>
      <w:bookmarkEnd w:id="88"/>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076"/>
        <w:gridCol w:w="923"/>
        <w:gridCol w:w="1296"/>
        <w:gridCol w:w="1064"/>
        <w:gridCol w:w="1034"/>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83"/>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亚鸿世纪</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亚鸿世纪</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半年期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亚鸿世纪</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61"/>
        <w:gridCol w:w="902"/>
        <w:gridCol w:w="929"/>
        <w:gridCol w:w="1308"/>
        <w:gridCol w:w="1045"/>
        <w:gridCol w:w="1046"/>
        <w:gridCol w:w="1057"/>
        <w:gridCol w:w="784"/>
        <w:gridCol w:w="784"/>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亚鸿世纪</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亚鸿世纪</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7,000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r>
      <w:tr>
        <w:trPr>
          <w:trHeight w:val="719" w:hRule="exact"/>
        </w:trPr>
        <w:tc>
          <w:tcPr>
            <w:tcW w:w="262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397" w:hRule="exact"/>
        </w:trPr>
        <w:tc>
          <w:tcPr>
            <w:tcW w:w="957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21" w:type="dxa"/>
            <w:gridSpan w:val="2"/>
            <w:vMerge w:val="restart"/>
            <w:tcBorders>
              <w:top w:val="single" w:sz="4" w:space="0" w:color="000000"/>
              <w:left w:val="single" w:sz="4" w:space="0" w:color="000000"/>
              <w:right w:val="single" w:sz="4" w:space="0" w:color="000000"/>
            </w:tcBorders>
            <w:shd w:val="clear" w:color="auto" w:fill="D2D2D2"/>
          </w:tcPr>
          <w:p>
            <w:pPr/>
          </w:p>
        </w:tc>
        <w:tc>
          <w:tcPr>
            <w:tcW w:w="9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1"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21" w:type="dxa"/>
            <w:gridSpan w:val="2"/>
            <w:vMerge/>
            <w:tcBorders>
              <w:left w:val="single" w:sz="4" w:space="0" w:color="000000"/>
              <w:bottom w:val="nil" w:sz="6" w:space="0" w:color="auto"/>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4"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2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2"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5"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21" w:type="dxa"/>
            <w:gridSpan w:val="2"/>
            <w:vMerge w:val="restart"/>
            <w:tcBorders>
              <w:top w:val="nil" w:sz="6" w:space="0" w:color="auto"/>
              <w:left w:val="single" w:sz="4" w:space="0" w:color="000000"/>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21" w:type="dxa"/>
            <w:gridSpan w:val="2"/>
            <w:vMerge/>
            <w:tcBorders>
              <w:left w:val="single" w:sz="4" w:space="0" w:color="000000"/>
              <w:bottom w:val="single" w:sz="4" w:space="0" w:color="000000"/>
              <w:right w:val="single" w:sz="4" w:space="0" w:color="000000"/>
            </w:tcBorders>
            <w:shd w:val="clear" w:color="auto" w:fill="D2D2D2"/>
          </w:tcPr>
          <w:p>
            <w:pPr/>
          </w:p>
        </w:tc>
        <w:tc>
          <w:tcPr>
            <w:tcW w:w="902"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7,000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0"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r>
      <w:tr>
        <w:trPr>
          <w:trHeight w:val="714" w:hRule="exact"/>
        </w:trPr>
        <w:tc>
          <w:tcPr>
            <w:tcW w:w="262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48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w:t>
            </w:r>
          </w:p>
        </w:tc>
      </w:tr>
      <w:tr>
        <w:trPr>
          <w:trHeight w:val="391" w:hRule="exact"/>
        </w:trPr>
        <w:tc>
          <w:tcPr>
            <w:tcW w:w="957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23"/>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57" w:lineRule="auto" w:before="49"/>
        <w:ind w:right="8054"/>
        <w:jc w:val="left"/>
      </w:pPr>
      <w:r>
        <w:rPr/>
        <w:t>采用复合方式担保的具体情况说明 不适用</w:t>
      </w:r>
    </w:p>
    <w:p>
      <w:pPr>
        <w:spacing w:line="240" w:lineRule="auto" w:before="6"/>
        <w:rPr>
          <w:rFonts w:ascii="宋体" w:hAnsi="宋体" w:cs="宋体" w:eastAsia="宋体" w:hint="default"/>
          <w:sz w:val="20"/>
          <w:szCs w:val="20"/>
        </w:rPr>
      </w:pPr>
    </w:p>
    <w:p>
      <w:pPr>
        <w:pStyle w:val="Heading3"/>
        <w:spacing w:line="240" w:lineRule="auto"/>
        <w:ind w:right="1117"/>
        <w:jc w:val="left"/>
        <w:rPr>
          <w:b w:val="0"/>
          <w:bCs w:val="0"/>
        </w:rPr>
      </w:pPr>
      <w:bookmarkStart w:name="（2）违规对外担保情况" w:id="89"/>
      <w:bookmarkEnd w:id="89"/>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3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22,221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22,221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17"/>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39"/>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spacing w:line="506" w:lineRule="auto" w:before="0"/>
        <w:ind w:left="152" w:right="8585" w:firstLine="0"/>
        <w:jc w:val="left"/>
        <w:rPr>
          <w:rFonts w:ascii="宋体" w:hAnsi="宋体" w:cs="宋体" w:eastAsia="宋体" w:hint="default"/>
          <w:sz w:val="18"/>
          <w:szCs w:val="18"/>
        </w:rPr>
      </w:pPr>
      <w:bookmarkStart w:name="十七、社会责任情况" w:id="94"/>
      <w:bookmarkEnd w:id="94"/>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5"/>
      <w:bookmarkEnd w:id="9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3"/>
        <w:spacing w:line="240" w:lineRule="auto" w:before="156"/>
        <w:ind w:right="1117"/>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17"/>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line="360" w:lineRule="auto" w:before="0"/>
        <w:ind w:left="513" w:right="8586"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产业投资基金进展情况</w:t>
      </w:r>
      <w:r>
        <w:rPr>
          <w:rFonts w:ascii="宋体" w:hAnsi="宋体" w:cs="宋体" w:eastAsia="宋体" w:hint="default"/>
          <w:sz w:val="18"/>
          <w:szCs w:val="18"/>
        </w:rPr>
      </w:r>
    </w:p>
    <w:p>
      <w:pPr>
        <w:pStyle w:val="Heading5"/>
        <w:spacing w:line="240" w:lineRule="auto" w:before="34"/>
        <w:ind w:right="1117"/>
        <w:jc w:val="left"/>
        <w:rPr>
          <w:b w:val="0"/>
          <w:bCs w:val="0"/>
        </w:rPr>
      </w:pPr>
      <w:r>
        <w:rPr/>
        <w:t>（一）信息安全基金和文化创意基金</w:t>
      </w:r>
      <w:r>
        <w:rPr>
          <w:b w:val="0"/>
          <w:bCs w:val="0"/>
        </w:rPr>
      </w:r>
    </w:p>
    <w:p>
      <w:pPr>
        <w:spacing w:after="0" w:line="240" w:lineRule="auto"/>
        <w:jc w:val="left"/>
        <w:sectPr>
          <w:type w:val="continuous"/>
          <w:pgSz w:w="11910" w:h="16840"/>
          <w:pgMar w:top="1060" w:bottom="1160" w:left="980" w:right="0"/>
        </w:sectPr>
      </w:pPr>
    </w:p>
    <w:p>
      <w:pPr>
        <w:spacing w:line="240" w:lineRule="auto" w:before="7"/>
        <w:rPr>
          <w:rFonts w:ascii="宋体" w:hAnsi="宋体" w:cs="宋体" w:eastAsia="宋体" w:hint="default"/>
          <w:b/>
          <w:bCs/>
          <w:sz w:val="27"/>
          <w:szCs w:val="27"/>
        </w:rPr>
      </w:pPr>
    </w:p>
    <w:p>
      <w:pPr>
        <w:pStyle w:val="BodyText"/>
        <w:spacing w:line="364" w:lineRule="auto"/>
        <w:ind w:right="1041" w:firstLine="360"/>
        <w:jc w:val="left"/>
      </w:pP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11</w:t>
      </w:r>
      <w:r>
        <w:rPr>
          <w:spacing w:val="-2"/>
        </w:rPr>
        <w:t>日</w:t>
      </w:r>
      <w:r>
        <w:rPr>
          <w:rFonts w:ascii="宋体" w:hAnsi="宋体" w:cs="宋体" w:eastAsia="宋体" w:hint="default"/>
          <w:spacing w:val="-2"/>
        </w:rPr>
        <w:t>,</w:t>
      </w:r>
      <w:r>
        <w:rPr>
          <w:spacing w:val="-2"/>
        </w:rPr>
        <w:t>公司第三届董事会第五次会议审议通过了《关于与关联方共同设立产业投资基金暨关联交易的议案》，</w:t>
      </w:r>
      <w:r>
        <w:rPr/>
        <w:t> </w:t>
      </w:r>
      <w:r>
        <w:rPr>
          <w:spacing w:val="-2"/>
        </w:rPr>
        <w:t>同意公司以自有资金与深圳前海亚太富邦基金有限公司、景晓军、丁伟国、景晓东共同发起成立信息安全基金和文化创意基</w:t>
      </w:r>
      <w:r>
        <w:rPr>
          <w:spacing w:val="-66"/>
        </w:rPr>
        <w:t> </w:t>
      </w:r>
      <w:r>
        <w:rPr>
          <w:spacing w:val="-66"/>
        </w:rPr>
      </w:r>
      <w:r>
        <w:rPr>
          <w:spacing w:val="-2"/>
        </w:rPr>
        <w:t>金，公司同时披露了《关于与关联方共同设立产业投资基金暨关联交易的公告》（公告编号：</w:t>
      </w:r>
      <w:r>
        <w:rPr>
          <w:rFonts w:ascii="宋体" w:hAnsi="宋体" w:cs="宋体" w:eastAsia="宋体" w:hint="default"/>
          <w:spacing w:val="-2"/>
        </w:rPr>
        <w:t>2016-059</w:t>
      </w:r>
      <w:r>
        <w:rPr>
          <w:spacing w:val="-2"/>
        </w:rPr>
        <w:t>号），该议案于</w:t>
      </w:r>
      <w:r>
        <w:rPr>
          <w:rFonts w:ascii="宋体" w:hAnsi="宋体" w:cs="宋体" w:eastAsia="宋体" w:hint="default"/>
          <w:spacing w:val="-2"/>
        </w:rPr>
        <w:t>2016</w:t>
      </w:r>
      <w:r>
        <w:rPr>
          <w:rFonts w:ascii="宋体" w:hAnsi="宋体" w:cs="宋体" w:eastAsia="宋体" w:hint="default"/>
          <w:spacing w:val="-57"/>
        </w:rPr>
        <w:t> </w:t>
      </w:r>
      <w:r>
        <w:rPr>
          <w:rFonts w:ascii="宋体" w:hAnsi="宋体" w:cs="宋体" w:eastAsia="宋体" w:hint="default"/>
          <w:spacing w:val="-57"/>
        </w:rPr>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28</w:t>
      </w:r>
      <w:r>
        <w:rPr>
          <w:spacing w:val="-5"/>
        </w:rPr>
        <w:t>日经公司</w:t>
      </w:r>
      <w:r>
        <w:rPr>
          <w:rFonts w:ascii="宋体" w:hAnsi="宋体" w:cs="宋体" w:eastAsia="宋体" w:hint="default"/>
          <w:spacing w:val="-5"/>
        </w:rPr>
        <w:t>2016</w:t>
      </w:r>
      <w:r>
        <w:rPr>
          <w:spacing w:val="-5"/>
        </w:rPr>
        <w:t>年第二次临时股东大会审议通过。信息安全基金于</w:t>
      </w:r>
      <w:r>
        <w:rPr>
          <w:rFonts w:ascii="宋体" w:hAnsi="宋体" w:cs="宋体" w:eastAsia="宋体" w:hint="default"/>
          <w:spacing w:val="-5"/>
        </w:rPr>
        <w:t>2016</w:t>
      </w:r>
      <w:r>
        <w:rPr>
          <w:spacing w:val="-5"/>
        </w:rPr>
        <w:t>年</w:t>
      </w:r>
      <w:r>
        <w:rPr>
          <w:rFonts w:ascii="宋体" w:hAnsi="宋体" w:cs="宋体" w:eastAsia="宋体" w:hint="default"/>
          <w:spacing w:val="-5"/>
        </w:rPr>
        <w:t>11</w:t>
      </w:r>
      <w:r>
        <w:rPr>
          <w:spacing w:val="-5"/>
        </w:rPr>
        <w:t>月取得《营业执照》（公告编号：</w:t>
      </w:r>
      <w:r>
        <w:rPr>
          <w:rFonts w:ascii="宋体" w:hAnsi="宋体" w:cs="宋体" w:eastAsia="宋体" w:hint="default"/>
          <w:spacing w:val="-5"/>
        </w:rPr>
        <w:t>2016-078</w:t>
      </w:r>
      <w:r>
        <w:rPr>
          <w:rFonts w:ascii="宋体" w:hAnsi="宋体" w:cs="宋体" w:eastAsia="宋体" w:hint="default"/>
          <w:spacing w:val="-31"/>
        </w:rPr>
        <w:t> </w:t>
      </w:r>
      <w:r>
        <w:rPr>
          <w:rFonts w:ascii="宋体" w:hAnsi="宋体" w:cs="宋体" w:eastAsia="宋体" w:hint="default"/>
          <w:spacing w:val="-31"/>
        </w:rPr>
      </w:r>
      <w:r>
        <w:rPr/>
        <w:t>号），文化创意基金于</w:t>
      </w:r>
      <w:r>
        <w:rPr>
          <w:rFonts w:ascii="宋体" w:hAnsi="宋体" w:cs="宋体" w:eastAsia="宋体" w:hint="default"/>
        </w:rPr>
        <w:t>2016</w:t>
      </w:r>
      <w:r>
        <w:rPr/>
        <w:t>年</w:t>
      </w:r>
      <w:r>
        <w:rPr>
          <w:rFonts w:ascii="宋体" w:hAnsi="宋体" w:cs="宋体" w:eastAsia="宋体" w:hint="default"/>
        </w:rPr>
        <w:t>12</w:t>
      </w:r>
      <w:r>
        <w:rPr/>
        <w:t>月取得《营业执照》（公告编号：</w:t>
      </w:r>
      <w:r>
        <w:rPr>
          <w:rFonts w:ascii="宋体" w:hAnsi="宋体" w:cs="宋体" w:eastAsia="宋体" w:hint="default"/>
        </w:rPr>
        <w:t>2016-086</w:t>
      </w:r>
      <w:r>
        <w:rPr/>
        <w:t>号）。</w:t>
      </w:r>
    </w:p>
    <w:p>
      <w:pPr>
        <w:pStyle w:val="BodyText"/>
        <w:spacing w:line="367" w:lineRule="auto" w:before="28"/>
        <w:ind w:right="1139" w:firstLine="360"/>
        <w:jc w:val="left"/>
      </w:pPr>
      <w:r>
        <w:rPr>
          <w:rFonts w:ascii="宋体" w:hAnsi="宋体" w:cs="宋体" w:eastAsia="宋体" w:hint="default"/>
        </w:rPr>
        <w:t>2018</w:t>
      </w:r>
      <w:r>
        <w:rPr/>
        <w:t>年</w:t>
      </w:r>
      <w:r>
        <w:rPr>
          <w:rFonts w:ascii="宋体" w:hAnsi="宋体" w:cs="宋体" w:eastAsia="宋体" w:hint="default"/>
        </w:rPr>
        <w:t>8</w:t>
      </w:r>
      <w:r>
        <w:rPr/>
        <w:t>月，信息安全基金与文化创意基金的普通合伙人均由深圳前海亚太富邦基金有限公司更换为深圳市顺景九合投 资管理有限公司（公告编号：</w:t>
      </w:r>
      <w:r>
        <w:rPr>
          <w:rFonts w:ascii="宋体" w:hAnsi="宋体" w:cs="宋体" w:eastAsia="宋体" w:hint="default"/>
        </w:rPr>
        <w:t>2018-060</w:t>
      </w:r>
      <w:r>
        <w:rPr/>
        <w:t>号）。</w:t>
      </w:r>
    </w:p>
    <w:p>
      <w:pPr>
        <w:pStyle w:val="BodyText"/>
        <w:spacing w:line="240" w:lineRule="auto" w:before="26"/>
        <w:ind w:left="513" w:right="1117"/>
        <w:jc w:val="left"/>
      </w:pPr>
      <w:r>
        <w:rPr/>
        <w:t>报告期内，信息安全产业基金追加投资</w:t>
      </w:r>
      <w:r>
        <w:rPr>
          <w:rFonts w:ascii="宋体" w:hAnsi="宋体" w:cs="宋体" w:eastAsia="宋体" w:hint="default"/>
        </w:rPr>
        <w:t>1</w:t>
      </w:r>
      <w:r>
        <w:rPr/>
        <w:t>个项目，文化创意产业基金新增投资</w:t>
      </w:r>
      <w:r>
        <w:rPr>
          <w:rFonts w:ascii="宋体" w:hAnsi="宋体" w:cs="宋体" w:eastAsia="宋体" w:hint="default"/>
        </w:rPr>
        <w:t>2</w:t>
      </w:r>
      <w:r>
        <w:rPr/>
        <w:t>个项目，新投资项目情况如下：</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977"/>
        <w:gridCol w:w="1987"/>
        <w:gridCol w:w="1558"/>
        <w:gridCol w:w="2410"/>
      </w:tblGrid>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标的公司名称</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投资领域</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初始投资时间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本期投资（单位：万元）</w:t>
            </w:r>
          </w:p>
        </w:tc>
      </w:tr>
      <w:tr>
        <w:trPr>
          <w:trHeight w:val="425"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深圳前海中电慧安科技有限公司</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信息技术服务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2017.9.12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800</w:t>
            </w:r>
          </w:p>
        </w:tc>
      </w:tr>
      <w:tr>
        <w:trPr>
          <w:trHeight w:val="42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北京百炼智能科技有限公司</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人工智能</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2019.7.4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北京九栖科技有限责任公司</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通信安全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2019.7.30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310</w:t>
            </w:r>
          </w:p>
        </w:tc>
      </w:tr>
      <w:tr>
        <w:trPr>
          <w:trHeight w:val="348" w:hRule="exact"/>
        </w:trPr>
        <w:tc>
          <w:tcPr>
            <w:tcW w:w="65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2,110</w:t>
            </w:r>
          </w:p>
        </w:tc>
      </w:tr>
    </w:tbl>
    <w:p>
      <w:pPr>
        <w:pStyle w:val="BodyText"/>
        <w:spacing w:line="408" w:lineRule="auto" w:before="70"/>
        <w:ind w:left="513" w:right="0"/>
        <w:jc w:val="left"/>
      </w:pPr>
      <w:r>
        <w:rPr>
          <w:rFonts w:ascii="宋体" w:hAnsi="宋体" w:cs="宋体" w:eastAsia="宋体" w:hint="default"/>
          <w:b/>
          <w:bCs/>
        </w:rPr>
        <w:t>（二）创稷投资</w:t>
      </w:r>
      <w:r>
        <w:rPr>
          <w:rFonts w:ascii="宋体" w:hAnsi="宋体" w:cs="宋体" w:eastAsia="宋体" w:hint="default"/>
          <w:b/>
          <w:bCs/>
          <w:w w:val="99"/>
        </w:rPr>
        <w:t> </w:t>
      </w:r>
      <w:r>
        <w:rPr>
          <w:rFonts w:ascii="宋体" w:hAnsi="宋体" w:cs="宋体" w:eastAsia="宋体" w:hint="default"/>
          <w:spacing w:val="-5"/>
        </w:rPr>
        <w:t>2015</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26</w:t>
      </w:r>
      <w:r>
        <w:rPr>
          <w:spacing w:val="-5"/>
        </w:rPr>
        <w:t>日，公司第二届董事会第二十三次会议审议通过了《关于参与投资上海创稷投资中心（有限合伙）的议案》，</w:t>
      </w:r>
    </w:p>
    <w:p>
      <w:pPr>
        <w:pStyle w:val="BodyText"/>
        <w:spacing w:line="367" w:lineRule="auto" w:before="0"/>
        <w:ind w:right="1132"/>
        <w:jc w:val="left"/>
      </w:pPr>
      <w:r>
        <w:rPr/>
        <w:t>同意公司作为有限合伙人以自有资金</w:t>
      </w:r>
      <w:r>
        <w:rPr>
          <w:rFonts w:ascii="宋体" w:hAnsi="宋体" w:cs="宋体" w:eastAsia="宋体" w:hint="default"/>
        </w:rPr>
        <w:t>5,000</w:t>
      </w:r>
      <w:r>
        <w:rPr/>
        <w:t>万元参与创稷投资，同时披露了《关于参与投资上海创稷投资中心（有限合伙）</w:t>
      </w:r>
      <w:r>
        <w:rPr>
          <w:spacing w:val="-85"/>
        </w:rPr>
        <w:t> </w:t>
      </w:r>
      <w:r>
        <w:rPr>
          <w:spacing w:val="-85"/>
        </w:rPr>
      </w:r>
      <w:r>
        <w:rPr/>
        <w:t>的公告》（公告编号：</w:t>
      </w:r>
      <w:r>
        <w:rPr>
          <w:rFonts w:ascii="宋体" w:hAnsi="宋体" w:cs="宋体" w:eastAsia="宋体" w:hint="default"/>
        </w:rPr>
        <w:t>2015-037</w:t>
      </w:r>
      <w:r>
        <w:rPr/>
        <w:t>号）。</w:t>
      </w:r>
      <w:r>
        <w:rPr>
          <w:rFonts w:ascii="宋体" w:hAnsi="宋体" w:cs="宋体" w:eastAsia="宋体" w:hint="default"/>
        </w:rPr>
        <w:t>2015</w:t>
      </w:r>
      <w:r>
        <w:rPr/>
        <w:t>年</w:t>
      </w:r>
      <w:r>
        <w:rPr>
          <w:rFonts w:ascii="宋体" w:hAnsi="宋体" w:cs="宋体" w:eastAsia="宋体" w:hint="default"/>
        </w:rPr>
        <w:t>7</w:t>
      </w:r>
      <w:r>
        <w:rPr/>
        <w:t>月，公司缴付了第一期出资额</w:t>
      </w:r>
      <w:r>
        <w:rPr>
          <w:rFonts w:ascii="宋体" w:hAnsi="宋体" w:cs="宋体" w:eastAsia="宋体" w:hint="default"/>
        </w:rPr>
        <w:t>2,500</w:t>
      </w:r>
      <w:r>
        <w:rPr/>
        <w:t>万元。</w:t>
      </w:r>
    </w:p>
    <w:p>
      <w:pPr>
        <w:pStyle w:val="BodyText"/>
        <w:spacing w:line="367" w:lineRule="auto" w:before="67"/>
        <w:ind w:right="1131" w:firstLine="360"/>
        <w:jc w:val="left"/>
      </w:pPr>
      <w:r>
        <w:rPr>
          <w:spacing w:val="-2"/>
        </w:rPr>
        <w:t>经各方协商，公司于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月将公司认缴的创稷投资第二期出资额</w:t>
      </w:r>
      <w:r>
        <w:rPr>
          <w:rFonts w:ascii="宋体" w:hAnsi="宋体" w:cs="宋体" w:eastAsia="宋体" w:hint="default"/>
          <w:spacing w:val="-2"/>
        </w:rPr>
        <w:t>2,500</w:t>
      </w:r>
      <w:r>
        <w:rPr>
          <w:spacing w:val="-2"/>
        </w:rPr>
        <w:t>万元转让给宜兴光控投资有限公司，对应实缴</w:t>
      </w:r>
      <w:r>
        <w:rPr/>
        <w:t> 出资额为</w:t>
      </w:r>
      <w:r>
        <w:rPr>
          <w:rFonts w:ascii="宋体" w:hAnsi="宋体" w:cs="宋体" w:eastAsia="宋体" w:hint="default"/>
        </w:rPr>
        <w:t>0</w:t>
      </w:r>
      <w:r>
        <w:rPr/>
        <w:t>元（公告编号：</w:t>
      </w:r>
      <w:r>
        <w:rPr>
          <w:rFonts w:ascii="宋体" w:hAnsi="宋体" w:cs="宋体" w:eastAsia="宋体" w:hint="default"/>
        </w:rPr>
        <w:t>2019-001</w:t>
      </w:r>
      <w:r>
        <w:rPr/>
        <w:t>号）。</w:t>
      </w:r>
    </w:p>
    <w:p>
      <w:pPr>
        <w:pStyle w:val="BodyText"/>
        <w:spacing w:line="240" w:lineRule="auto" w:before="67"/>
        <w:ind w:left="513" w:right="1117"/>
        <w:jc w:val="left"/>
      </w:pPr>
      <w:r>
        <w:rPr/>
        <w:t>报告期内，创稷投资退出</w:t>
      </w:r>
      <w:r>
        <w:rPr>
          <w:rFonts w:ascii="宋体" w:hAnsi="宋体" w:cs="宋体" w:eastAsia="宋体" w:hint="default"/>
        </w:rPr>
        <w:t>2</w:t>
      </w:r>
      <w:r>
        <w:rPr/>
        <w:t>个项目，没有新增投资项目，退出项目为：</w:t>
      </w:r>
    </w:p>
    <w:p>
      <w:pPr>
        <w:spacing w:line="240" w:lineRule="auto" w:before="12"/>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2835"/>
        <w:gridCol w:w="2554"/>
        <w:gridCol w:w="1274"/>
        <w:gridCol w:w="1419"/>
        <w:gridCol w:w="1558"/>
      </w:tblGrid>
      <w:tr>
        <w:trPr>
          <w:trHeight w:val="660"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投资领域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初始投资时间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51" w:right="2" w:hanging="248"/>
              <w:jc w:val="left"/>
              <w:rPr>
                <w:rFonts w:ascii="宋体" w:hAnsi="宋体" w:cs="宋体" w:eastAsia="宋体" w:hint="default"/>
                <w:sz w:val="18"/>
                <w:szCs w:val="18"/>
              </w:rPr>
            </w:pPr>
            <w:r>
              <w:rPr>
                <w:rFonts w:ascii="宋体" w:hAnsi="宋体" w:cs="宋体" w:eastAsia="宋体" w:hint="default"/>
                <w:spacing w:val="-6"/>
                <w:sz w:val="18"/>
                <w:szCs w:val="18"/>
              </w:rPr>
              <w:t>累计投资成本（单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位：万元）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0" w:right="50" w:hanging="180"/>
              <w:jc w:val="left"/>
              <w:rPr>
                <w:rFonts w:ascii="宋体" w:hAnsi="宋体" w:cs="宋体" w:eastAsia="宋体" w:hint="default"/>
                <w:sz w:val="18"/>
                <w:szCs w:val="18"/>
              </w:rPr>
            </w:pPr>
            <w:r>
              <w:rPr>
                <w:rFonts w:ascii="宋体" w:hAnsi="宋体" w:cs="宋体" w:eastAsia="宋体" w:hint="default"/>
                <w:sz w:val="18"/>
                <w:szCs w:val="18"/>
              </w:rPr>
              <w:t>处置时产生的投资 收益（万元）</w:t>
            </w:r>
          </w:p>
        </w:tc>
      </w:tr>
      <w:tr>
        <w:trPr>
          <w:trHeight w:val="427"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北京链家房地产经纪有限公司</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互联网与移动 ‐</w:t>
            </w:r>
            <w:r>
              <w:rPr>
                <w:rFonts w:ascii="宋体" w:hAnsi="宋体" w:cs="宋体" w:eastAsia="宋体" w:hint="default"/>
                <w:spacing w:val="-36"/>
                <w:sz w:val="18"/>
                <w:szCs w:val="18"/>
              </w:rPr>
              <w:t> </w:t>
            </w:r>
            <w:r>
              <w:rPr>
                <w:rFonts w:ascii="宋体" w:hAnsi="宋体" w:cs="宋体" w:eastAsia="宋体" w:hint="default"/>
                <w:sz w:val="18"/>
                <w:szCs w:val="18"/>
              </w:rPr>
              <w:t>交易平台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2016.4.26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20,106.58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55" w:right="0"/>
              <w:jc w:val="left"/>
              <w:rPr>
                <w:rFonts w:ascii="Times New Roman" w:hAnsi="Times New Roman" w:cs="Times New Roman" w:eastAsia="Times New Roman" w:hint="default"/>
                <w:sz w:val="18"/>
                <w:szCs w:val="18"/>
              </w:rPr>
            </w:pPr>
            <w:r>
              <w:rPr>
                <w:rFonts w:ascii="Times New Roman"/>
                <w:sz w:val="18"/>
              </w:rPr>
              <w:t>9,935.90</w:t>
            </w:r>
          </w:p>
        </w:tc>
      </w:tr>
      <w:tr>
        <w:trPr>
          <w:trHeight w:val="73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4" w:right="129"/>
              <w:jc w:val="left"/>
              <w:rPr>
                <w:rFonts w:ascii="Times New Roman" w:hAnsi="Times New Roman" w:cs="Times New Roman" w:eastAsia="Times New Roman" w:hint="default"/>
                <w:sz w:val="18"/>
                <w:szCs w:val="18"/>
              </w:rPr>
            </w:pPr>
            <w:r>
              <w:rPr>
                <w:rFonts w:ascii="Times New Roman"/>
                <w:sz w:val="18"/>
              </w:rPr>
              <w:t>Wise Talent Information</w:t>
            </w:r>
            <w:r>
              <w:rPr>
                <w:rFonts w:ascii="Times New Roman"/>
                <w:spacing w:val="-4"/>
                <w:sz w:val="18"/>
              </w:rPr>
              <w:t> </w:t>
            </w:r>
            <w:r>
              <w:rPr>
                <w:rFonts w:ascii="Times New Roman"/>
                <w:sz w:val="18"/>
              </w:rPr>
              <w:t>Technology</w:t>
            </w:r>
            <w:r>
              <w:rPr>
                <w:rFonts w:ascii="Times New Roman"/>
                <w:sz w:val="18"/>
              </w:rPr>
              <w:t> Co.,</w:t>
            </w:r>
            <w:r>
              <w:rPr>
                <w:rFonts w:ascii="Times New Roman"/>
                <w:spacing w:val="-2"/>
                <w:sz w:val="18"/>
              </w:rPr>
              <w:t> </w:t>
            </w:r>
            <w:r>
              <w:rPr>
                <w:rFonts w:ascii="Times New Roman"/>
                <w:sz w:val="18"/>
              </w:rPr>
              <w:t>Ltd</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互联网与移动 ‐</w:t>
            </w:r>
            <w:r>
              <w:rPr>
                <w:rFonts w:ascii="宋体" w:hAnsi="宋体" w:cs="宋体" w:eastAsia="宋体" w:hint="default"/>
                <w:spacing w:val="-36"/>
                <w:sz w:val="18"/>
                <w:szCs w:val="18"/>
              </w:rPr>
              <w:t> </w:t>
            </w:r>
            <w:r>
              <w:rPr>
                <w:rFonts w:ascii="宋体" w:hAnsi="宋体" w:cs="宋体" w:eastAsia="宋体" w:hint="default"/>
                <w:sz w:val="18"/>
                <w:szCs w:val="18"/>
              </w:rPr>
              <w:t>交易平台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2015.7.20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2,403.64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55" w:right="0"/>
              <w:jc w:val="left"/>
              <w:rPr>
                <w:rFonts w:ascii="Times New Roman" w:hAnsi="Times New Roman" w:cs="Times New Roman" w:eastAsia="Times New Roman" w:hint="default"/>
                <w:sz w:val="18"/>
                <w:szCs w:val="18"/>
              </w:rPr>
            </w:pPr>
            <w:r>
              <w:rPr>
                <w:rFonts w:ascii="Times New Roman"/>
                <w:sz w:val="18"/>
              </w:rPr>
              <w:t>1,191.35</w:t>
            </w:r>
          </w:p>
        </w:tc>
      </w:tr>
      <w:tr>
        <w:trPr>
          <w:trHeight w:val="427" w:hRule="exact"/>
        </w:trPr>
        <w:tc>
          <w:tcPr>
            <w:tcW w:w="66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22,510.22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10" w:right="0"/>
              <w:jc w:val="left"/>
              <w:rPr>
                <w:rFonts w:ascii="Times New Roman" w:hAnsi="Times New Roman" w:cs="Times New Roman" w:eastAsia="Times New Roman" w:hint="default"/>
                <w:sz w:val="18"/>
                <w:szCs w:val="18"/>
              </w:rPr>
            </w:pPr>
            <w:r>
              <w:rPr>
                <w:rFonts w:ascii="Times New Roman"/>
                <w:sz w:val="18"/>
              </w:rPr>
              <w:t>11,127.25</w:t>
            </w:r>
          </w:p>
        </w:tc>
      </w:tr>
    </w:tbl>
    <w:p>
      <w:pPr>
        <w:pStyle w:val="BodyText"/>
        <w:spacing w:line="381" w:lineRule="auto" w:before="49"/>
        <w:ind w:left="513" w:right="1123"/>
        <w:jc w:val="left"/>
      </w:pPr>
      <w:r>
        <w:rPr>
          <w:rFonts w:ascii="宋体" w:hAnsi="宋体" w:cs="宋体" w:eastAsia="宋体" w:hint="default"/>
          <w:b/>
          <w:bCs/>
        </w:rPr>
        <w:t>（三）富海永成</w:t>
      </w:r>
      <w:r>
        <w:rPr>
          <w:rFonts w:ascii="宋体" w:hAnsi="宋体" w:cs="宋体" w:eastAsia="宋体" w:hint="default"/>
          <w:b/>
          <w:bCs/>
          <w:w w:val="99"/>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w:t>
      </w:r>
      <w:r>
        <w:rPr/>
        <w:t>日，公司第二届董事会第十六次会议审议通过了《关于以自有资金参与投资设立有限合伙企业的议案》，</w:t>
      </w:r>
    </w:p>
    <w:p>
      <w:pPr>
        <w:pStyle w:val="BodyText"/>
        <w:spacing w:line="364" w:lineRule="auto" w:before="18"/>
        <w:ind w:right="1040"/>
        <w:jc w:val="left"/>
      </w:pPr>
      <w:r>
        <w:rPr/>
        <w:t>同意公司作为有限合伙人以自有资金</w:t>
      </w:r>
      <w:r>
        <w:rPr>
          <w:rFonts w:ascii="宋体" w:hAnsi="宋体" w:cs="宋体" w:eastAsia="宋体" w:hint="default"/>
        </w:rPr>
        <w:t>5,000</w:t>
      </w:r>
      <w:r>
        <w:rPr/>
        <w:t>万元参与投资设立富海永成，同时披露了《关于以自有资金参与投资设立有限合</w:t>
      </w:r>
      <w:r>
        <w:rPr>
          <w:spacing w:val="-85"/>
        </w:rPr>
        <w:t> </w:t>
      </w:r>
      <w:r>
        <w:rPr>
          <w:spacing w:val="-85"/>
        </w:rPr>
      </w:r>
      <w:r>
        <w:rPr/>
        <w:t>伙企业的公告》（公告编号：</w:t>
      </w:r>
      <w:r>
        <w:rPr>
          <w:rFonts w:ascii="宋体" w:hAnsi="宋体" w:cs="宋体" w:eastAsia="宋体" w:hint="default"/>
        </w:rPr>
        <w:t>2014-091</w:t>
      </w:r>
      <w:r>
        <w:rPr/>
        <w:t>号）。</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19</w:t>
      </w:r>
      <w:r>
        <w:rPr/>
        <w:t>日，公司缴付了第一期出资额</w:t>
      </w:r>
      <w:r>
        <w:rPr>
          <w:rFonts w:ascii="宋体" w:hAnsi="宋体" w:cs="宋体" w:eastAsia="宋体" w:hint="default"/>
        </w:rPr>
        <w:t>2,500</w:t>
      </w:r>
      <w:r>
        <w:rPr/>
        <w:t>万元；</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6</w:t>
      </w:r>
      <w:r>
        <w:rPr/>
        <w:t>日，公司 </w:t>
      </w:r>
      <w:r>
        <w:rPr>
          <w:spacing w:val="-3"/>
        </w:rPr>
        <w:t>收到第二期出资缴款通知书，要求公司缴付第二期出资款</w:t>
      </w:r>
      <w:r>
        <w:rPr>
          <w:rFonts w:ascii="宋体" w:hAnsi="宋体" w:cs="宋体" w:eastAsia="宋体" w:hint="default"/>
          <w:spacing w:val="-3"/>
        </w:rPr>
        <w:t>2,500</w:t>
      </w:r>
      <w:r>
        <w:rPr>
          <w:spacing w:val="-3"/>
        </w:rPr>
        <w:t>万；</w:t>
      </w:r>
      <w:r>
        <w:rPr>
          <w:rFonts w:ascii="宋体" w:hAnsi="宋体" w:cs="宋体" w:eastAsia="宋体" w:hint="default"/>
          <w:spacing w:val="-3"/>
        </w:rPr>
        <w:t>2015</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21</w:t>
      </w:r>
      <w:r>
        <w:rPr>
          <w:spacing w:val="-3"/>
        </w:rPr>
        <w:t>日，公司召开第二届董事会第二十七次会议，</w:t>
      </w:r>
      <w:r>
        <w:rPr>
          <w:spacing w:val="-83"/>
        </w:rPr>
        <w:t> </w:t>
      </w:r>
      <w:r>
        <w:rPr>
          <w:spacing w:val="-83"/>
        </w:rPr>
      </w:r>
      <w:r>
        <w:rPr/>
        <w:t>决定不再向富海永成进行第二期出资（公告编号：</w:t>
      </w:r>
      <w:r>
        <w:rPr>
          <w:rFonts w:ascii="宋体" w:hAnsi="宋体" w:cs="宋体" w:eastAsia="宋体" w:hint="default"/>
        </w:rPr>
        <w:t>2015-060</w:t>
      </w:r>
      <w:r>
        <w:rPr/>
        <w:t>号）。</w:t>
      </w:r>
    </w:p>
    <w:p>
      <w:pPr>
        <w:pStyle w:val="BodyText"/>
        <w:spacing w:line="240" w:lineRule="auto" w:before="69"/>
        <w:ind w:left="513" w:right="1117"/>
        <w:jc w:val="left"/>
      </w:pPr>
      <w:r>
        <w:rPr/>
        <w:t>报告期内，富海永成退出</w:t>
      </w:r>
      <w:r>
        <w:rPr>
          <w:rFonts w:ascii="宋体" w:hAnsi="宋体" w:cs="宋体" w:eastAsia="宋体" w:hint="default"/>
        </w:rPr>
        <w:t>1</w:t>
      </w:r>
      <w:r>
        <w:rPr/>
        <w:t>个项目，没有新增投资项目，退出项目为：</w:t>
      </w:r>
    </w:p>
    <w:p>
      <w:pPr>
        <w:spacing w:line="240" w:lineRule="auto" w:before="3"/>
        <w:rPr>
          <w:rFonts w:ascii="宋体" w:hAnsi="宋体" w:cs="宋体" w:eastAsia="宋体" w:hint="default"/>
          <w:sz w:val="9"/>
          <w:szCs w:val="9"/>
        </w:rPr>
      </w:pPr>
    </w:p>
    <w:p>
      <w:pPr>
        <w:pStyle w:val="BodyText"/>
        <w:spacing w:line="240" w:lineRule="auto"/>
        <w:ind w:left="0" w:right="1050"/>
        <w:jc w:val="right"/>
      </w:pPr>
      <w:r>
        <w:rPr/>
        <w:pict>
          <v:shape style="position:absolute;margin-left:56.279999pt;margin-top:.591695pt;width:483.1pt;height:39.4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5"/>
                    <w:gridCol w:w="1985"/>
                    <w:gridCol w:w="2693"/>
                    <w:gridCol w:w="2127"/>
                  </w:tblGrid>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投资领域</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初始投资时间</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6"/>
                          <w:jc w:val="center"/>
                          <w:rPr>
                            <w:rFonts w:ascii="宋体" w:hAnsi="宋体" w:cs="宋体" w:eastAsia="宋体" w:hint="default"/>
                            <w:sz w:val="18"/>
                            <w:szCs w:val="18"/>
                          </w:rPr>
                        </w:pPr>
                        <w:r>
                          <w:rPr>
                            <w:rFonts w:ascii="宋体" w:hAnsi="宋体" w:cs="宋体" w:eastAsia="宋体" w:hint="default"/>
                            <w:spacing w:val="-12"/>
                            <w:sz w:val="18"/>
                            <w:szCs w:val="18"/>
                          </w:rPr>
                          <w:t>累计投资成本（单位：万元</w:t>
                        </w:r>
                      </w:p>
                    </w:tc>
                  </w:tr>
                  <w:tr>
                    <w:trPr>
                      <w:trHeight w:val="427"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广州创大加速科技有限公司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创业孵化器</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2015.8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475</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left="513" w:right="1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基于公司海外业务发展的需求，公司投资</w:t>
      </w:r>
      <w:r>
        <w:rPr>
          <w:rFonts w:ascii="Times New Roman" w:hAnsi="Times New Roman" w:cs="Times New Roman" w:eastAsia="Times New Roman" w:hint="default"/>
        </w:rPr>
        <w:t>100</w:t>
      </w:r>
      <w:r>
        <w:rPr/>
        <w:t>万美元在香港设立全资子公司</w:t>
      </w:r>
      <w:r>
        <w:rPr>
          <w:rFonts w:ascii="Times New Roman" w:hAnsi="Times New Roman" w:cs="Times New Roman" w:eastAsia="Times New Roman" w:hint="default"/>
        </w:rPr>
        <w:t>“</w:t>
      </w:r>
      <w:r>
        <w:rPr/>
        <w:t>任子行網絡技術（香港）股份有限公司</w:t>
      </w:r>
      <w:r>
        <w:rPr>
          <w:rFonts w:ascii="Times New Roman" w:hAnsi="Times New Roman" w:cs="Times New Roman" w:eastAsia="Times New Roman" w:hint="default"/>
        </w:rPr>
        <w:t>”</w:t>
      </w:r>
      <w:r>
        <w:rPr/>
        <w:t>，</w:t>
      </w:r>
    </w:p>
    <w:p>
      <w:pPr>
        <w:pStyle w:val="BodyText"/>
        <w:spacing w:line="230" w:lineRule="exact" w:before="0"/>
        <w:ind w:right="1117"/>
        <w:jc w:val="left"/>
      </w:pPr>
      <w:r>
        <w:rPr/>
        <w:t>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日取得《公司注册证明书》和《商业登记证》。</w:t>
      </w:r>
    </w:p>
    <w:p>
      <w:pPr>
        <w:spacing w:after="0" w:line="230" w:lineRule="exact"/>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17"/>
        <w:jc w:val="left"/>
        <w:rPr>
          <w:b w:val="0"/>
          <w:bCs w:val="0"/>
        </w:rPr>
      </w:pPr>
      <w:bookmarkStart w:name="_TOC_250007" w:id="100"/>
      <w:bookmarkStart w:name="第六节股份变动及股东情况" w:id="101"/>
      <w:r>
        <w:rPr>
          <w:b w:val="0"/>
          <w:bCs w:val="0"/>
        </w:rPr>
      </w:r>
      <w:r>
        <w:rPr/>
        <w:t>第六节股份变动及股东情况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17"/>
        <w:jc w:val="left"/>
        <w:rPr>
          <w:b w:val="0"/>
          <w:bCs w:val="0"/>
        </w:rPr>
      </w:pPr>
      <w:bookmarkStart w:name="一、股份变动情况" w:id="102"/>
      <w:bookmarkEnd w:id="102"/>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066"/>
        <w:gridCol w:w="823"/>
        <w:gridCol w:w="823"/>
        <w:gridCol w:w="821"/>
        <w:gridCol w:w="823"/>
        <w:gridCol w:w="821"/>
        <w:gridCol w:w="824"/>
        <w:gridCol w:w="794"/>
        <w:gridCol w:w="792"/>
      </w:tblGrid>
      <w:tr>
        <w:trPr>
          <w:trHeight w:val="402"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973" w:type="dxa"/>
            <w:vMerge w:val="restart"/>
            <w:tcBorders>
              <w:top w:val="nil" w:sz="6" w:space="0" w:color="auto"/>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73" w:type="dxa"/>
            <w:vMerge/>
            <w:tcBorders>
              <w:left w:val="single" w:sz="4" w:space="0" w:color="000000"/>
              <w:bottom w:val="nil" w:sz="6" w:space="0" w:color="auto"/>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73"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3"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237,229,225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34.88%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1,222,682</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-27,497,1</w:t>
            </w:r>
            <w:r>
              <w:rPr>
                <w:rFonts w:ascii="Times New Roman"/>
                <w:sz w:val="18"/>
              </w:rPr>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210,954,7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31.02%</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6"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6"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6"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237,098,010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34.87%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1,222,682</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-27,431,5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-26,208,8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210,889,1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31.01%</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6"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6"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237,098,010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34.87%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1,222,682</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-27,431,5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-26,208,8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210,889,1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31.01%</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6"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131,215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-65,607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6"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131,215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-65,607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163"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442,806,817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65.12%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26,227,20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26,227,20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469,034,0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68.98%</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6"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442,806,817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65.12%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68.98%</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6"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66"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66"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6"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680,036,042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1,222,682</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-47,221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679,988,8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股份变动的原因</w:t>
      </w:r>
    </w:p>
    <w:p>
      <w:pPr>
        <w:pStyle w:val="BodyText"/>
        <w:spacing w:line="340" w:lineRule="auto" w:before="115"/>
        <w:ind w:left="513" w:right="111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2"/>
        </w:rPr>
        <w:t>1</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10</w:t>
      </w:r>
      <w:r>
        <w:rPr>
          <w:spacing w:val="-2"/>
        </w:rPr>
        <w:t>日完成了《任子行网络技术股份有限公司</w:t>
      </w:r>
      <w:r>
        <w:rPr>
          <w:rFonts w:ascii="宋体" w:hAnsi="宋体" w:cs="宋体" w:eastAsia="宋体" w:hint="default"/>
          <w:spacing w:val="-2"/>
        </w:rPr>
        <w:t>2018</w:t>
      </w:r>
      <w:r>
        <w:rPr>
          <w:spacing w:val="-2"/>
        </w:rPr>
        <w:t>年限制性股票激励计划（草案）》限制性股票预留</w:t>
      </w:r>
    </w:p>
    <w:p>
      <w:pPr>
        <w:pStyle w:val="BodyText"/>
        <w:spacing w:line="316" w:lineRule="auto" w:before="1"/>
        <w:ind w:left="513" w:right="1117" w:hanging="361"/>
        <w:jc w:val="left"/>
        <w:rPr>
          <w:rFonts w:ascii="宋体" w:hAnsi="宋体" w:cs="宋体" w:eastAsia="宋体" w:hint="default"/>
        </w:rPr>
      </w:pPr>
      <w:r>
        <w:rPr/>
        <w:t>授予登记工作。 </w:t>
      </w:r>
      <w:r>
        <w:rPr>
          <w:rFonts w:ascii="宋体" w:hAnsi="宋体" w:cs="宋体" w:eastAsia="宋体" w:hint="default"/>
          <w:spacing w:val="-2"/>
        </w:rPr>
        <w:t>2</w:t>
      </w:r>
      <w:r>
        <w:rPr>
          <w:spacing w:val="-2"/>
        </w:rPr>
        <w:t>、公司</w:t>
      </w:r>
      <w:r>
        <w:rPr>
          <w:rFonts w:ascii="宋体" w:hAnsi="宋体" w:cs="宋体" w:eastAsia="宋体" w:hint="default"/>
          <w:spacing w:val="-2"/>
        </w:rPr>
        <w:t>2018</w:t>
      </w:r>
      <w:r>
        <w:rPr>
          <w:spacing w:val="-2"/>
        </w:rPr>
        <w:t>年限制性股票激励计划</w:t>
      </w:r>
      <w:r>
        <w:rPr>
          <w:rFonts w:ascii="宋体" w:hAnsi="宋体" w:cs="宋体" w:eastAsia="宋体" w:hint="default"/>
          <w:spacing w:val="-2"/>
        </w:rPr>
        <w:t>32</w:t>
      </w:r>
      <w:r>
        <w:rPr>
          <w:spacing w:val="-2"/>
        </w:rPr>
        <w:t>名激励对象因离职不符合激励条件，公司对其已获授但尚未解锁的合计</w:t>
      </w:r>
      <w:r>
        <w:rPr>
          <w:rFonts w:ascii="宋体" w:hAnsi="宋体" w:cs="宋体" w:eastAsia="宋体" w:hint="default"/>
          <w:spacing w:val="-2"/>
        </w:rPr>
        <w:t>1,269,903</w:t>
      </w:r>
    </w:p>
    <w:p>
      <w:pPr>
        <w:spacing w:after="0" w:line="316" w:lineRule="auto"/>
        <w:jc w:val="left"/>
        <w:rPr>
          <w:rFonts w:ascii="宋体" w:hAnsi="宋体" w:cs="宋体" w:eastAsia="宋体" w:hint="default"/>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13" w:right="1117" w:hanging="361"/>
        <w:jc w:val="left"/>
      </w:pPr>
      <w:r>
        <w:rPr/>
        <w:t>股限制性股票予以回购注销。公司于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12</w:t>
      </w:r>
      <w:r>
        <w:rPr/>
        <w:t>日在中国证券登记结算有限责任公司深圳分公司完成回购注销。 </w:t>
      </w:r>
      <w:r>
        <w:rPr>
          <w:rFonts w:ascii="宋体" w:hAnsi="宋体" w:cs="宋体" w:eastAsia="宋体" w:hint="default"/>
          <w:spacing w:val="-2"/>
        </w:rPr>
        <w:t>3</w:t>
      </w:r>
      <w:r>
        <w:rPr>
          <w:spacing w:val="-2"/>
        </w:rPr>
        <w:t>、公司</w:t>
      </w:r>
      <w:r>
        <w:rPr>
          <w:rFonts w:ascii="宋体" w:hAnsi="宋体" w:cs="宋体" w:eastAsia="宋体" w:hint="default"/>
          <w:spacing w:val="-2"/>
        </w:rPr>
        <w:t>2018</w:t>
      </w:r>
      <w:r>
        <w:rPr>
          <w:spacing w:val="-2"/>
        </w:rPr>
        <w:t>年限制性股票激励计划首次授予第一个限售期已届满。本次符合解除限售的激励对象</w:t>
      </w:r>
      <w:r>
        <w:rPr>
          <w:rFonts w:ascii="宋体" w:hAnsi="宋体" w:cs="宋体" w:eastAsia="宋体" w:hint="default"/>
          <w:spacing w:val="-2"/>
        </w:rPr>
        <w:t>189</w:t>
      </w:r>
      <w:r>
        <w:rPr>
          <w:spacing w:val="-2"/>
        </w:rPr>
        <w:t>名，可解锁的限制</w:t>
      </w:r>
    </w:p>
    <w:p>
      <w:pPr>
        <w:pStyle w:val="BodyText"/>
        <w:spacing w:line="316" w:lineRule="auto" w:before="17"/>
        <w:ind w:left="513" w:right="1123" w:hanging="361"/>
        <w:jc w:val="left"/>
      </w:pPr>
      <w:r>
        <w:rPr/>
        <w:t>性股票数量为</w:t>
      </w:r>
      <w:r>
        <w:rPr>
          <w:rFonts w:ascii="宋体" w:hAnsi="宋体" w:cs="宋体" w:eastAsia="宋体" w:hint="default"/>
        </w:rPr>
        <w:t>5,196,624</w:t>
      </w:r>
      <w:r>
        <w:rPr/>
        <w:t>股，可上市流通的限制性股票数量为</w:t>
      </w:r>
      <w:r>
        <w:rPr>
          <w:rFonts w:ascii="宋体" w:hAnsi="宋体" w:cs="宋体" w:eastAsia="宋体" w:hint="default"/>
        </w:rPr>
        <w:t>4,548,005</w:t>
      </w:r>
      <w:r>
        <w:rPr/>
        <w:t>股，已于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26</w:t>
      </w:r>
      <w:r>
        <w:rPr/>
        <w:t>日上市流通。 </w:t>
      </w:r>
      <w:r>
        <w:rPr>
          <w:rFonts w:ascii="宋体" w:hAnsi="宋体" w:cs="宋体" w:eastAsia="宋体" w:hint="default"/>
        </w:rPr>
        <w:t>4</w:t>
      </w:r>
      <w:r>
        <w:rPr/>
        <w:t>、根据《公司法》、《上市公司董事、监事和高级管理人员所持本公司股份及其变动管理规则》等相关规定，中国证</w:t>
      </w:r>
    </w:p>
    <w:p>
      <w:pPr>
        <w:pStyle w:val="BodyText"/>
        <w:spacing w:line="338" w:lineRule="auto" w:before="19"/>
        <w:ind w:right="1214"/>
        <w:jc w:val="left"/>
      </w:pPr>
      <w:r>
        <w:rPr/>
        <w:t>券登记结算有限责任公司深圳分公司对公司董监高所持公司股份予以解锁和锁定。 具体内容详见公司在创业板指定信息披露网站巨潮资讯网（</w:t>
      </w:r>
      <w:hyperlink r:id="rId11">
        <w:r>
          <w:rPr>
            <w:rFonts w:ascii="宋体" w:hAnsi="宋体" w:cs="宋体" w:eastAsia="宋体" w:hint="default"/>
          </w:rPr>
          <w:t>http://www.cninfo.com.cn/new/index</w:t>
        </w:r>
      </w:hyperlink>
      <w:r>
        <w:rPr/>
        <w:t>）上披露的相关公告。 股份变动的批准情况</w:t>
      </w:r>
    </w:p>
    <w:p>
      <w:pPr>
        <w:pStyle w:val="BodyText"/>
        <w:spacing w:line="360" w:lineRule="auto" w:before="41"/>
        <w:ind w:left="513" w:right="1120" w:hanging="361"/>
        <w:jc w:val="left"/>
        <w:rPr>
          <w:rFonts w:ascii="宋体" w:hAnsi="宋体" w:cs="宋体" w:eastAsia="宋体" w:hint="default"/>
        </w:rPr>
      </w:pPr>
      <w:r>
        <w:rPr/>
        <w:t>√ 适用 □</w:t>
      </w:r>
      <w:r>
        <w:rPr>
          <w:spacing w:val="3"/>
        </w:rPr>
        <w:t> </w:t>
      </w:r>
      <w:r>
        <w:rPr/>
        <w:t>不适用</w:t>
      </w:r>
      <w:r>
        <w:rPr/>
        <w:t> </w:t>
      </w:r>
      <w:r>
        <w:rPr>
          <w:rFonts w:ascii="宋体" w:hAnsi="宋体" w:cs="宋体" w:eastAsia="宋体" w:hint="default"/>
          <w:spacing w:val="-3"/>
        </w:rPr>
        <w:t>1</w:t>
      </w:r>
      <w:r>
        <w:rPr>
          <w:spacing w:val="-3"/>
        </w:rPr>
        <w:t>、</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20</w:t>
      </w:r>
      <w:r>
        <w:rPr>
          <w:spacing w:val="-3"/>
        </w:rPr>
        <w:t>日，公司第三届董事会第二十八次会议、第三届监事会第二十五次会议审议通过了《关于调整公司</w:t>
      </w:r>
      <w:r>
        <w:rPr>
          <w:rFonts w:ascii="宋体" w:hAnsi="宋体" w:cs="宋体" w:eastAsia="宋体" w:hint="default"/>
          <w:spacing w:val="-3"/>
        </w:rPr>
        <w:t>2018</w:t>
      </w:r>
    </w:p>
    <w:p>
      <w:pPr>
        <w:pStyle w:val="BodyText"/>
        <w:spacing w:line="222" w:lineRule="exact" w:before="0"/>
        <w:ind w:right="0"/>
        <w:jc w:val="left"/>
      </w:pPr>
      <w:r>
        <w:rPr/>
        <w:t>年限制性股票激励计划预留部分限制性股票数量的议案》、《关于向激励对象授予</w:t>
      </w:r>
      <w:r>
        <w:rPr>
          <w:rFonts w:ascii="宋体" w:hAnsi="宋体" w:cs="宋体" w:eastAsia="宋体" w:hint="default"/>
        </w:rPr>
        <w:t>2018</w:t>
      </w:r>
      <w:r>
        <w:rPr/>
        <w:t>年限制性股票激励计划预留部分限制</w:t>
      </w:r>
    </w:p>
    <w:p>
      <w:pPr>
        <w:pStyle w:val="BodyText"/>
        <w:spacing w:line="316" w:lineRule="auto" w:before="76"/>
        <w:ind w:right="1117"/>
        <w:jc w:val="left"/>
      </w:pPr>
      <w:r>
        <w:rPr>
          <w:spacing w:val="-2"/>
        </w:rPr>
        <w:t>性股票的议案》、《关于回购注销部分激励对象已获授但尚未解锁限制性股票的议案》，公司独立董事为相关事项发表了独</w:t>
      </w:r>
      <w:r>
        <w:rPr>
          <w:spacing w:val="-65"/>
        </w:rPr>
        <w:t> </w:t>
      </w:r>
      <w:r>
        <w:rPr>
          <w:spacing w:val="-65"/>
        </w:rPr>
      </w:r>
      <w:r>
        <w:rPr/>
        <w:t>立意见，律师出具了法律意见书。</w:t>
      </w:r>
    </w:p>
    <w:p>
      <w:pPr>
        <w:pStyle w:val="BodyText"/>
        <w:spacing w:line="316" w:lineRule="auto" w:before="19"/>
        <w:ind w:right="1131" w:firstLine="360"/>
        <w:jc w:val="both"/>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日，公司第三届董事会第三十一次会议、第三届监事会第二十六次会议审议通过了《关于回购注销部分</w:t>
      </w:r>
      <w:r>
        <w:rPr/>
        <w:t> 激励对象已获授但尚未解锁限制性股票的议案》，公司独立董事为相关事项发表了独立意见，律师出具了法律意见书。</w:t>
      </w:r>
    </w:p>
    <w:p>
      <w:pPr>
        <w:pStyle w:val="BodyText"/>
        <w:spacing w:line="316" w:lineRule="auto" w:before="19"/>
        <w:ind w:right="1126" w:firstLine="360"/>
        <w:jc w:val="both"/>
      </w:pP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17</w:t>
      </w:r>
      <w:r>
        <w:rPr>
          <w:spacing w:val="-2"/>
        </w:rPr>
        <w:t>日，公司第四届董事会第二次会议、第四届监事会第二次会议审议通过《关于公司</w:t>
      </w:r>
      <w:r>
        <w:rPr>
          <w:rFonts w:ascii="宋体" w:hAnsi="宋体" w:cs="宋体" w:eastAsia="宋体" w:hint="default"/>
          <w:spacing w:val="-2"/>
        </w:rPr>
        <w:t>2018</w:t>
      </w:r>
      <w:r>
        <w:rPr>
          <w:spacing w:val="-2"/>
        </w:rPr>
        <w:t>年限制性股票激</w:t>
      </w:r>
      <w:r>
        <w:rPr/>
        <w:t> </w:t>
      </w:r>
      <w:r>
        <w:rPr>
          <w:spacing w:val="-2"/>
        </w:rPr>
        <w:t>励计划首次授予限制性股票第一个解锁期可解锁的议案》，公司独立董事为相关事项发表了独立意见，律师出具了法律意见</w:t>
      </w:r>
      <w:r>
        <w:rPr>
          <w:spacing w:val="-65"/>
        </w:rPr>
        <w:t> </w:t>
      </w:r>
      <w:r>
        <w:rPr>
          <w:spacing w:val="-65"/>
        </w:rPr>
      </w:r>
      <w:r>
        <w:rPr/>
        <w:t>书。</w:t>
      </w:r>
    </w:p>
    <w:p>
      <w:pPr>
        <w:pStyle w:val="BodyText"/>
        <w:spacing w:line="240" w:lineRule="auto" w:before="59"/>
        <w:ind w:right="1117"/>
        <w:jc w:val="left"/>
      </w:pPr>
      <w:r>
        <w:rPr/>
        <w:t>股份变动的过户情况</w:t>
      </w:r>
    </w:p>
    <w:p>
      <w:pPr>
        <w:pStyle w:val="BodyText"/>
        <w:spacing w:line="360" w:lineRule="auto" w:before="115"/>
        <w:ind w:left="513" w:right="1117" w:hanging="361"/>
        <w:jc w:val="left"/>
      </w:pPr>
      <w:r>
        <w:rPr/>
        <w:t>√ 适用 □</w:t>
      </w:r>
      <w:r>
        <w:rPr>
          <w:spacing w:val="3"/>
        </w:rPr>
        <w:t> </w:t>
      </w:r>
      <w:r>
        <w:rPr/>
        <w:t>不适用</w:t>
      </w:r>
      <w:r>
        <w:rPr/>
        <w:t> </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10</w:t>
      </w:r>
      <w:r>
        <w:rPr>
          <w:spacing w:val="-2"/>
        </w:rPr>
        <w:t>日，公司完成了《任子行网络技术股份有限公司</w:t>
      </w:r>
      <w:r>
        <w:rPr>
          <w:rFonts w:ascii="宋体" w:hAnsi="宋体" w:cs="宋体" w:eastAsia="宋体" w:hint="default"/>
          <w:spacing w:val="-2"/>
        </w:rPr>
        <w:t>2018</w:t>
      </w:r>
      <w:r>
        <w:rPr>
          <w:spacing w:val="-2"/>
        </w:rPr>
        <w:t>年限制性股票激励计划（草案）》限制性股票预留</w:t>
      </w:r>
    </w:p>
    <w:p>
      <w:pPr>
        <w:pStyle w:val="BodyText"/>
        <w:spacing w:line="222" w:lineRule="exact" w:before="0"/>
        <w:ind w:right="1117"/>
        <w:jc w:val="left"/>
      </w:pPr>
      <w:r>
        <w:rPr/>
        <w:t>授予登记工作，公司股本由</w:t>
      </w:r>
      <w:r>
        <w:rPr>
          <w:rFonts w:ascii="宋体" w:hAnsi="宋体" w:cs="宋体" w:eastAsia="宋体" w:hint="default"/>
        </w:rPr>
        <w:t>680,036,042</w:t>
      </w:r>
      <w:r>
        <w:rPr/>
        <w:t>股增加至</w:t>
      </w:r>
      <w:r>
        <w:rPr>
          <w:rFonts w:ascii="宋体" w:hAnsi="宋体" w:cs="宋体" w:eastAsia="宋体" w:hint="default"/>
        </w:rPr>
        <w:t>681,258,724</w:t>
      </w:r>
      <w:r>
        <w:rPr/>
        <w:t>股。</w:t>
      </w:r>
    </w:p>
    <w:p>
      <w:pPr>
        <w:pStyle w:val="BodyText"/>
        <w:spacing w:line="240" w:lineRule="auto" w:before="76"/>
        <w:ind w:left="513" w:right="1117"/>
        <w:jc w:val="left"/>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12</w:t>
      </w:r>
      <w:r>
        <w:rPr/>
        <w:t>日，公司在中国证券登记结算有限责任公司深圳分公司完成限制性股票回购注销业务，公司总股本由</w:t>
      </w:r>
    </w:p>
    <w:p>
      <w:pPr>
        <w:pStyle w:val="BodyText"/>
        <w:spacing w:line="240" w:lineRule="auto" w:before="76"/>
        <w:ind w:right="1117"/>
        <w:jc w:val="left"/>
      </w:pPr>
      <w:r>
        <w:rPr>
          <w:rFonts w:ascii="宋体" w:hAnsi="宋体" w:cs="宋体" w:eastAsia="宋体" w:hint="default"/>
        </w:rPr>
        <w:t>681,258,724</w:t>
      </w:r>
      <w:r>
        <w:rPr/>
        <w:t>股减至</w:t>
      </w:r>
      <w:r>
        <w:rPr>
          <w:rFonts w:ascii="宋体" w:hAnsi="宋体" w:cs="宋体" w:eastAsia="宋体" w:hint="default"/>
        </w:rPr>
        <w:t>679,988,821</w:t>
      </w:r>
      <w:r>
        <w:rPr/>
        <w:t>股。</w:t>
      </w:r>
    </w:p>
    <w:p>
      <w:pPr>
        <w:pStyle w:val="BodyText"/>
        <w:spacing w:line="240" w:lineRule="auto" w:before="117"/>
        <w:ind w:right="1117"/>
        <w:jc w:val="left"/>
      </w:pPr>
      <w:r>
        <w:rPr/>
        <w:t>股份回购的实施进展情况</w:t>
      </w:r>
    </w:p>
    <w:p>
      <w:pPr>
        <w:pStyle w:val="BodyText"/>
        <w:spacing w:line="360" w:lineRule="auto" w:before="115"/>
        <w:ind w:right="6974"/>
        <w:jc w:val="left"/>
      </w:pPr>
      <w:r>
        <w:rPr/>
        <w:t>□ 适用 √</w:t>
      </w:r>
      <w:r>
        <w:rPr>
          <w:spacing w:val="3"/>
        </w:rPr>
        <w:t> </w:t>
      </w:r>
      <w:r>
        <w:rPr/>
        <w:t>不适用</w:t>
      </w:r>
      <w:r>
        <w:rPr/>
        <w:t> 采用集中竞价方式减持回购股份的实施进展情况</w:t>
      </w:r>
    </w:p>
    <w:p>
      <w:pPr>
        <w:pStyle w:val="BodyText"/>
        <w:spacing w:line="357" w:lineRule="auto" w:before="27"/>
        <w:ind w:right="1394"/>
        <w:jc w:val="left"/>
      </w:pPr>
      <w:r>
        <w:rPr/>
        <w:t>□ 适用 √</w:t>
      </w:r>
      <w:r>
        <w:rPr>
          <w:spacing w:val="3"/>
        </w:rPr>
        <w:t> </w:t>
      </w:r>
      <w:r>
        <w:rPr/>
        <w:t>不适用</w:t>
      </w:r>
      <w:r>
        <w:rPr/>
        <w:t> 股份变动对最近一年和最近一期基本每股收益和稀释每股收益、归属于公司普通股股东的每股净资产等财务指标的影响</w:t>
      </w:r>
    </w:p>
    <w:p>
      <w:pPr>
        <w:pStyle w:val="BodyText"/>
        <w:spacing w:line="360" w:lineRule="auto" w:before="29"/>
        <w:ind w:left="513" w:right="1117" w:hanging="361"/>
        <w:jc w:val="left"/>
      </w:pPr>
      <w:r>
        <w:rPr/>
        <w:t>√ 适用 □</w:t>
      </w:r>
      <w:r>
        <w:rPr>
          <w:spacing w:val="3"/>
        </w:rPr>
        <w:t> </w:t>
      </w:r>
      <w:r>
        <w:rPr/>
        <w:t>不适用</w:t>
      </w:r>
      <w:r>
        <w:rPr/>
        <w:t> </w:t>
      </w:r>
      <w:r>
        <w:rPr>
          <w:spacing w:val="-2"/>
        </w:rPr>
        <w:t>公司此次限制性股票预留授予登记完成、限制性股票回购注销业务完成后，对公司最近一年和最近一期基本每股收益和</w:t>
      </w:r>
    </w:p>
    <w:p>
      <w:pPr>
        <w:pStyle w:val="BodyText"/>
        <w:spacing w:line="222" w:lineRule="exact" w:before="0"/>
        <w:ind w:right="1117"/>
        <w:jc w:val="left"/>
      </w:pPr>
      <w:r>
        <w:rPr/>
        <w:t>稀释每股收益、归属于公司普通股股东的每股净资产等财务指标影响不大。</w:t>
      </w:r>
    </w:p>
    <w:p>
      <w:pPr>
        <w:pStyle w:val="BodyText"/>
        <w:spacing w:line="240" w:lineRule="auto" w:before="117"/>
        <w:ind w:right="1117"/>
        <w:jc w:val="left"/>
      </w:pPr>
      <w:r>
        <w:rPr/>
        <w:t>公司认为必要或证券监管机构要求披露的其他内容</w:t>
      </w:r>
    </w:p>
    <w:p>
      <w:pPr>
        <w:pStyle w:val="BodyText"/>
        <w:spacing w:line="240" w:lineRule="auto" w:before="115"/>
        <w:ind w:right="111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1"/>
        <w:ind w:right="1117"/>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416"/>
        <w:gridCol w:w="853"/>
        <w:gridCol w:w="1558"/>
        <w:gridCol w:w="1277"/>
        <w:gridCol w:w="2408"/>
        <w:gridCol w:w="1205"/>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2"/>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212,832,965</w:t>
            </w: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197,832,964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每年按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 比例解锁</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1416"/>
        <w:gridCol w:w="853"/>
        <w:gridCol w:w="1558"/>
        <w:gridCol w:w="1277"/>
        <w:gridCol w:w="2408"/>
        <w:gridCol w:w="1205"/>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4,232,124</w:t>
            </w: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111,830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4,120,294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高管锁定股、股权激励限售股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2,465,883</w:t>
            </w: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w w:val="95"/>
                <w:sz w:val="18"/>
              </w:rPr>
              <w:t>111,830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2,354,053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高管锁定股、股权激励限售股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1,710,892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1,382,868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328,037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范娜</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216,206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167,482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275,585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李斌辉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342,947</w:t>
            </w: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257,210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328,037</w:t>
            </w: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82,009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246,028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高管锁定股、股权激励限售股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贾志平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269,885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164,943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184,893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92,446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122,447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刘永强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216,206</w:t>
            </w: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108,103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14,429,187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995,200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10,279,255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5,145,132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高管锁定股、股权激励限售股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237,229,225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1,222,695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27,497,124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210,954,796</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right="1117" w:firstLine="360"/>
        <w:jc w:val="left"/>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日完成了《任子行网络技术股份有限公司</w:t>
      </w:r>
      <w:r>
        <w:rPr>
          <w:rFonts w:ascii="Times New Roman" w:hAnsi="Times New Roman" w:cs="Times New Roman" w:eastAsia="Times New Roman" w:hint="default"/>
          <w:spacing w:val="-2"/>
        </w:rPr>
        <w:t>2018</w:t>
      </w:r>
      <w:r>
        <w:rPr>
          <w:spacing w:val="-2"/>
        </w:rPr>
        <w:t>年限制性股票激励计划（草案）》限制性股票预留</w:t>
      </w:r>
      <w:r>
        <w:rPr/>
        <w:t> 授予登记工作。</w:t>
      </w:r>
    </w:p>
    <w:p>
      <w:pPr>
        <w:pStyle w:val="BodyText"/>
        <w:spacing w:line="300" w:lineRule="auto" w:before="31"/>
        <w:ind w:right="0"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日，公司第三届董事会第三十一次会议、第三届监事会第二十六次会议审议通过了《关于回购注销部分</w:t>
      </w:r>
      <w:r>
        <w:rPr/>
        <w:t> </w:t>
      </w:r>
      <w:r>
        <w:rPr>
          <w:spacing w:val="-1"/>
        </w:rPr>
        <w:t>激励对象已获授但尚未解锁限制性股票的议案》，对</w:t>
      </w:r>
      <w:r>
        <w:rPr>
          <w:rFonts w:ascii="Times New Roman" w:hAnsi="Times New Roman" w:cs="Times New Roman" w:eastAsia="Times New Roman" w:hint="default"/>
          <w:spacing w:val="-1"/>
        </w:rPr>
        <w:t>18</w:t>
      </w:r>
      <w:r>
        <w:rPr>
          <w:spacing w:val="-1"/>
        </w:rPr>
        <w:t>名激励对象已获授但未解锁的</w:t>
      </w:r>
      <w:r>
        <w:rPr>
          <w:rFonts w:ascii="Times New Roman" w:hAnsi="Times New Roman" w:cs="Times New Roman" w:eastAsia="Times New Roman" w:hint="default"/>
          <w:spacing w:val="-1"/>
        </w:rPr>
        <w:t>925,166</w:t>
      </w:r>
      <w:r>
        <w:rPr>
          <w:spacing w:val="-1"/>
        </w:rPr>
        <w:t>股限制性股票进行回购并注销，</w:t>
      </w:r>
      <w:r>
        <w:rPr>
          <w:spacing w:val="-71"/>
        </w:rPr>
        <w:t> </w:t>
      </w:r>
      <w:r>
        <w:rPr>
          <w:spacing w:val="-71"/>
        </w:rPr>
      </w:r>
      <w:r>
        <w:rPr/>
        <w:t>公司独立董事为相关事项发表了独立意见，律师出具了法律意见书。</w:t>
      </w:r>
    </w:p>
    <w:p>
      <w:pPr>
        <w:pStyle w:val="BodyText"/>
        <w:spacing w:line="240" w:lineRule="auto" w:before="31"/>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年限制性股票激励计划</w:t>
      </w:r>
      <w:r>
        <w:rPr>
          <w:rFonts w:ascii="Times New Roman" w:hAnsi="Times New Roman" w:cs="Times New Roman" w:eastAsia="Times New Roman" w:hint="default"/>
        </w:rPr>
        <w:t>32</w:t>
      </w:r>
      <w:r>
        <w:rPr/>
        <w:t>名激励对象因离职不符合激励条件，公司对其已获授但尚未解锁的合计</w:t>
      </w:r>
      <w:r>
        <w:rPr>
          <w:rFonts w:ascii="Times New Roman" w:hAnsi="Times New Roman" w:cs="Times New Roman" w:eastAsia="Times New Roman" w:hint="default"/>
        </w:rPr>
        <w:t>1,269,903</w:t>
      </w:r>
    </w:p>
    <w:p>
      <w:pPr>
        <w:pStyle w:val="BodyText"/>
        <w:spacing w:line="240" w:lineRule="auto" w:before="63"/>
        <w:ind w:right="1117"/>
        <w:jc w:val="left"/>
      </w:pPr>
      <w:r>
        <w:rPr/>
        <w:t>股限制性股票予以回购注销。公司于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日在中国证券登记结算有限责任公司深圳分公司完成回购注销。</w:t>
      </w:r>
    </w:p>
    <w:p>
      <w:pPr>
        <w:pStyle w:val="BodyText"/>
        <w:spacing w:line="300" w:lineRule="auto" w:before="63"/>
        <w:ind w:right="1117" w:firstLine="36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17</w:t>
      </w:r>
      <w:r>
        <w:rPr>
          <w:spacing w:val="-2"/>
        </w:rPr>
        <w:t>日，公司第四届董事会第二次会议、第四届监事会第二次会议审议通过《关于回购注销部分激励对象已</w:t>
      </w:r>
      <w:r>
        <w:rPr/>
        <w:t> 获授但尚未解锁限制性股票的议案》，对</w:t>
      </w:r>
      <w:r>
        <w:rPr>
          <w:rFonts w:ascii="Times New Roman" w:hAnsi="Times New Roman" w:cs="Times New Roman" w:eastAsia="Times New Roman" w:hint="default"/>
        </w:rPr>
        <w:t>10</w:t>
      </w:r>
      <w:r>
        <w:rPr/>
        <w:t>名激励对象已获授但未解锁的</w:t>
      </w:r>
      <w:r>
        <w:rPr>
          <w:rFonts w:ascii="Times New Roman" w:hAnsi="Times New Roman" w:cs="Times New Roman" w:eastAsia="Times New Roman" w:hint="default"/>
        </w:rPr>
        <w:t>532,202</w:t>
      </w:r>
      <w:r>
        <w:rPr/>
        <w:t>股限制性股票进行回购并注销。</w:t>
      </w:r>
    </w:p>
    <w:p>
      <w:pPr>
        <w:pStyle w:val="BodyText"/>
        <w:spacing w:line="240" w:lineRule="auto" w:before="13"/>
        <w:ind w:left="513" w:right="1117"/>
        <w:jc w:val="left"/>
      </w:pPr>
      <w:r>
        <w:rPr/>
        <w:t>具体内容详见公司在创业板指定信息披露网站巨潮资讯网（</w:t>
      </w:r>
      <w:hyperlink r:id="rId11">
        <w:r>
          <w:rPr>
            <w:rFonts w:ascii="Times New Roman" w:hAnsi="Times New Roman" w:cs="Times New Roman" w:eastAsia="Times New Roman" w:hint="default"/>
          </w:rPr>
          <w:t>http://www.cninfo.com.cn/new/index</w:t>
        </w:r>
      </w:hyperlink>
      <w:r>
        <w:rPr/>
        <w:t>）上披露的相关公告。</w:t>
      </w:r>
    </w:p>
    <w:p>
      <w:pPr>
        <w:spacing w:line="240" w:lineRule="auto" w:before="3"/>
        <w:rPr>
          <w:rFonts w:ascii="宋体" w:hAnsi="宋体" w:cs="宋体" w:eastAsia="宋体" w:hint="default"/>
          <w:sz w:val="26"/>
          <w:szCs w:val="26"/>
        </w:rPr>
      </w:pPr>
    </w:p>
    <w:p>
      <w:pPr>
        <w:pStyle w:val="Heading3"/>
        <w:spacing w:line="240" w:lineRule="auto"/>
        <w:ind w:right="1117"/>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单位：股</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29.709991pt;margin-top:123.259979pt;width:52.6pt;height:31.2pt;mso-position-horizontal-relative:page;mso-position-vertical-relative:page;z-index:-1243504" coordorigin="6594,2465" coordsize="1052,624">
            <v:shape style="position:absolute;left:6594;top:2465;width:1052;height:624" coordorigin="6594,2465" coordsize="1052,624" path="m6594,3089l7645,3089,7645,2465,6594,2465,6594,308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431"/>
        <w:gridCol w:w="487"/>
        <w:gridCol w:w="1075"/>
        <w:gridCol w:w="1052"/>
        <w:gridCol w:w="649"/>
        <w:gridCol w:w="426"/>
        <w:gridCol w:w="920"/>
        <w:gridCol w:w="781"/>
        <w:gridCol w:w="283"/>
        <w:gridCol w:w="106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68,753</w:t>
            </w:r>
          </w:p>
        </w:tc>
        <w:tc>
          <w:tcPr>
            <w:tcW w:w="9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57,857</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7"/>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gridSpan w:val="2"/>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gridSpan w:val="2"/>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gridSpan w:val="2"/>
            <w:vMerge/>
            <w:tcBorders>
              <w:left w:val="single" w:sz="12" w:space="0" w:color="D2D2D2"/>
              <w:right w:val="single" w:sz="9" w:space="0" w:color="D2D2D2"/>
            </w:tcBorders>
          </w:tcPr>
          <w:p>
            <w:pPr/>
          </w:p>
        </w:tc>
        <w:tc>
          <w:tcPr>
            <w:tcW w:w="198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gridSpan w:val="2"/>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gridSpan w:val="2"/>
            <w:vMerge/>
            <w:tcBorders>
              <w:left w:val="single" w:sz="12" w:space="0" w:color="D2D2D2"/>
              <w:right w:val="single" w:sz="9" w:space="0" w:color="D2D2D2"/>
            </w:tcBorders>
          </w:tcPr>
          <w:p>
            <w:pPr/>
          </w:p>
        </w:tc>
        <w:tc>
          <w:tcPr>
            <w:tcW w:w="1984" w:type="dxa"/>
            <w:gridSpan w:val="3"/>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gridSpan w:val="2"/>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gridSpan w:val="2"/>
            <w:vMerge/>
            <w:tcBorders>
              <w:left w:val="single" w:sz="12" w:space="0" w:color="D2D2D2"/>
              <w:right w:val="single" w:sz="9" w:space="0" w:color="D2D2D2"/>
            </w:tcBorders>
          </w:tcPr>
          <w:p>
            <w:pPr/>
          </w:p>
        </w:tc>
        <w:tc>
          <w:tcPr>
            <w:tcW w:w="1984" w:type="dxa"/>
            <w:gridSpan w:val="3"/>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gridSpan w:val="2"/>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gridSpan w:val="2"/>
            <w:vMerge/>
            <w:tcBorders>
              <w:left w:val="single" w:sz="12" w:space="0" w:color="D2D2D2"/>
              <w:bottom w:val="single" w:sz="4" w:space="0" w:color="000000"/>
              <w:right w:val="single" w:sz="9" w:space="0" w:color="D2D2D2"/>
            </w:tcBorders>
          </w:tcPr>
          <w:p>
            <w:pPr/>
          </w:p>
        </w:tc>
        <w:tc>
          <w:tcPr>
            <w:tcW w:w="198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7"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gridSpan w:val="2"/>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gridSpan w:val="2"/>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gridSpan w:val="2"/>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3"/>
            <w:vMerge/>
            <w:tcBorders>
              <w:left w:val="single" w:sz="4" w:space="0" w:color="000000"/>
              <w:right w:val="single" w:sz="4" w:space="0" w:color="000000"/>
            </w:tcBorders>
            <w:shd w:val="clear" w:color="auto" w:fill="D2D2D2"/>
          </w:tcPr>
          <w:p>
            <w:pPr/>
          </w:p>
        </w:tc>
      </w:tr>
      <w:tr>
        <w:trPr>
          <w:trHeight w:val="140"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gridSpan w:val="2"/>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gridSpan w:val="2"/>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gridSpan w:val="2"/>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gridSpan w:val="2"/>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gridSpan w:val="2"/>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gridSpan w:val="2"/>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gridSpan w:val="2"/>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gridSpan w:val="2"/>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 w:right="0"/>
              <w:jc w:val="left"/>
              <w:rPr>
                <w:rFonts w:ascii="Times New Roman" w:hAnsi="Times New Roman" w:cs="Times New Roman" w:eastAsia="Times New Roman" w:hint="default"/>
                <w:sz w:val="18"/>
                <w:szCs w:val="18"/>
              </w:rPr>
            </w:pPr>
            <w:r>
              <w:rPr>
                <w:rFonts w:ascii="Times New Roman"/>
                <w:sz w:val="18"/>
              </w:rPr>
              <w:t>31.09%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left"/>
              <w:rPr>
                <w:rFonts w:ascii="Times New Roman" w:hAnsi="Times New Roman" w:cs="Times New Roman" w:eastAsia="Times New Roman" w:hint="default"/>
                <w:sz w:val="18"/>
                <w:szCs w:val="18"/>
              </w:rPr>
            </w:pPr>
            <w:r>
              <w:rPr>
                <w:rFonts w:ascii="Times New Roman"/>
                <w:sz w:val="18"/>
              </w:rPr>
              <w:t>211,385,030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-52,392,256</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left"/>
              <w:rPr>
                <w:rFonts w:ascii="Times New Roman" w:hAnsi="Times New Roman" w:cs="Times New Roman" w:eastAsia="Times New Roman" w:hint="default"/>
                <w:sz w:val="18"/>
                <w:szCs w:val="18"/>
              </w:rPr>
            </w:pPr>
            <w:r>
              <w:rPr>
                <w:rFonts w:ascii="Times New Roman"/>
                <w:sz w:val="18"/>
              </w:rPr>
              <w:t>197,832,964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13,552,066</w:t>
            </w:r>
          </w:p>
        </w:tc>
        <w:tc>
          <w:tcPr>
            <w:tcW w:w="1063"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
              <w:ind w:left="35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3"/>
              <w:ind w:left="79" w:right="0"/>
              <w:jc w:val="left"/>
              <w:rPr>
                <w:rFonts w:ascii="Times New Roman" w:hAnsi="Times New Roman" w:cs="Times New Roman" w:eastAsia="Times New Roman" w:hint="default"/>
                <w:sz w:val="18"/>
                <w:szCs w:val="18"/>
              </w:rPr>
            </w:pPr>
            <w:r>
              <w:rPr>
                <w:rFonts w:ascii="Times New Roman"/>
                <w:sz w:val="18"/>
              </w:rPr>
              <w:t>145,916,235</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华信行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5.00%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33,998,854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-2,130,600</w:t>
            </w: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33,998,854</w:t>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尹景</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1" w:right="0"/>
              <w:jc w:val="left"/>
              <w:rPr>
                <w:rFonts w:ascii="Times New Roman" w:hAnsi="Times New Roman" w:cs="Times New Roman" w:eastAsia="Times New Roman" w:hint="default"/>
                <w:sz w:val="18"/>
                <w:szCs w:val="18"/>
              </w:rPr>
            </w:pPr>
            <w:r>
              <w:rPr>
                <w:rFonts w:ascii="Times New Roman"/>
                <w:sz w:val="18"/>
              </w:rPr>
              <w:t>1.17%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3" w:right="0"/>
              <w:jc w:val="left"/>
              <w:rPr>
                <w:rFonts w:ascii="Times New Roman" w:hAnsi="Times New Roman" w:cs="Times New Roman" w:eastAsia="Times New Roman" w:hint="default"/>
                <w:sz w:val="18"/>
                <w:szCs w:val="18"/>
              </w:rPr>
            </w:pPr>
            <w:r>
              <w:rPr>
                <w:rFonts w:ascii="Times New Roman"/>
                <w:sz w:val="18"/>
              </w:rPr>
              <w:t>7,938,200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-181,800</w:t>
            </w: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7,938,200</w:t>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陈洁莹</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left"/>
              <w:rPr>
                <w:rFonts w:ascii="Times New Roman" w:hAnsi="Times New Roman" w:cs="Times New Roman" w:eastAsia="Times New Roman" w:hint="default"/>
                <w:sz w:val="18"/>
                <w:szCs w:val="18"/>
              </w:rPr>
            </w:pPr>
            <w:r>
              <w:rPr>
                <w:rFonts w:ascii="Times New Roman"/>
                <w:sz w:val="18"/>
              </w:rPr>
              <w:t>1.12%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7,612,300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7,612,300</w:t>
            </w: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7,612,300</w:t>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0.84%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5,744,532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5,744,532</w:t>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left"/>
              <w:rPr>
                <w:rFonts w:ascii="Times New Roman" w:hAnsi="Times New Roman" w:cs="Times New Roman" w:eastAsia="Times New Roman" w:hint="default"/>
                <w:sz w:val="18"/>
                <w:szCs w:val="18"/>
              </w:rPr>
            </w:pPr>
            <w:r>
              <w:rPr>
                <w:rFonts w:ascii="Times New Roman"/>
                <w:sz w:val="18"/>
              </w:rPr>
              <w:t>0.82%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5,587,747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5,587,300</w:t>
            </w: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5,587,747</w:t>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蒋利琴</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1" w:right="0"/>
              <w:jc w:val="left"/>
              <w:rPr>
                <w:rFonts w:ascii="Times New Roman" w:hAnsi="Times New Roman" w:cs="Times New Roman" w:eastAsia="Times New Roman" w:hint="default"/>
                <w:sz w:val="18"/>
                <w:szCs w:val="18"/>
              </w:rPr>
            </w:pPr>
            <w:r>
              <w:rPr>
                <w:rFonts w:ascii="Times New Roman"/>
                <w:sz w:val="18"/>
              </w:rPr>
              <w:t>0.66%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3" w:right="0"/>
              <w:jc w:val="left"/>
              <w:rPr>
                <w:rFonts w:ascii="Times New Roman" w:hAnsi="Times New Roman" w:cs="Times New Roman" w:eastAsia="Times New Roman" w:hint="default"/>
                <w:sz w:val="18"/>
                <w:szCs w:val="18"/>
              </w:rPr>
            </w:pPr>
            <w:r>
              <w:rPr>
                <w:rFonts w:ascii="Times New Roman"/>
                <w:sz w:val="18"/>
              </w:rPr>
              <w:t>4,493,071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-15,097,660</w:t>
            </w: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4,493,071</w:t>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left"/>
              <w:rPr>
                <w:rFonts w:ascii="Times New Roman" w:hAnsi="Times New Roman" w:cs="Times New Roman" w:eastAsia="Times New Roman" w:hint="default"/>
                <w:sz w:val="18"/>
                <w:szCs w:val="18"/>
              </w:rPr>
            </w:pPr>
            <w:r>
              <w:rPr>
                <w:rFonts w:ascii="Times New Roman"/>
                <w:sz w:val="18"/>
              </w:rPr>
              <w:t>0.61%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4,120,325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-1,373,400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4,120,294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31</w:t>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陶胜政</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1" w:right="0"/>
              <w:jc w:val="left"/>
              <w:rPr>
                <w:rFonts w:ascii="Times New Roman" w:hAnsi="Times New Roman" w:cs="Times New Roman" w:eastAsia="Times New Roman" w:hint="default"/>
                <w:sz w:val="18"/>
                <w:szCs w:val="18"/>
              </w:rPr>
            </w:pPr>
            <w:r>
              <w:rPr>
                <w:rFonts w:ascii="Times New Roman"/>
                <w:sz w:val="18"/>
              </w:rPr>
              <w:t>0.51%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3" w:right="0"/>
              <w:jc w:val="left"/>
              <w:rPr>
                <w:rFonts w:ascii="Times New Roman" w:hAnsi="Times New Roman" w:cs="Times New Roman" w:eastAsia="Times New Roman" w:hint="default"/>
                <w:sz w:val="18"/>
                <w:szCs w:val="18"/>
              </w:rPr>
            </w:pPr>
            <w:r>
              <w:rPr>
                <w:rFonts w:ascii="Times New Roman"/>
                <w:sz w:val="18"/>
              </w:rPr>
              <w:t>3,492,743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3,492,743</w:t>
            </w: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3,492,743</w:t>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瑞士信贷（香 港）有限公司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0.40%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2,701,300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2,499,221</w:t>
            </w: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2,701,300</w:t>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8"/>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67"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7" w:type="dxa"/>
            <w:gridSpan w:val="10"/>
            <w:tcBorders>
              <w:top w:val="single" w:sz="4" w:space="0" w:color="000000"/>
              <w:left w:val="single" w:sz="12" w:space="0" w:color="D2D2D2"/>
              <w:bottom w:val="single" w:sz="4" w:space="0" w:color="000000"/>
              <w:right w:val="single" w:sz="4" w:space="0" w:color="000000"/>
            </w:tcBorders>
          </w:tcPr>
          <w:p>
            <w:pPr>
              <w:pStyle w:val="TableParagraph"/>
              <w:spacing w:line="316" w:lineRule="auto" w:before="49"/>
              <w:ind w:left="7" w:right="20"/>
              <w:jc w:val="left"/>
              <w:rPr>
                <w:rFonts w:ascii="宋体" w:hAnsi="宋体" w:cs="宋体" w:eastAsia="宋体" w:hint="default"/>
                <w:sz w:val="18"/>
                <w:szCs w:val="18"/>
              </w:rPr>
            </w:pPr>
            <w:r>
              <w:rPr>
                <w:rFonts w:ascii="宋体" w:hAnsi="宋体" w:cs="宋体" w:eastAsia="宋体" w:hint="default"/>
                <w:spacing w:val="-3"/>
                <w:sz w:val="18"/>
                <w:szCs w:val="18"/>
              </w:rPr>
              <w:t>上述股东中，景晓军、景晓东、华信行为一致行动人；除此之外，其余股东不存在或未知是</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否存在关联关系或属于《上市公司收购管理办法》规</w:t>
            </w:r>
            <w:r>
              <w:rPr>
                <w:rFonts w:ascii="宋体" w:hAnsi="宋体" w:cs="宋体" w:eastAsia="宋体" w:hint="default"/>
                <w:spacing w:val="2"/>
                <w:sz w:val="18"/>
                <w:szCs w:val="18"/>
              </w:rPr>
              <w:t> </w:t>
            </w:r>
            <w:r>
              <w:rPr>
                <w:rFonts w:ascii="宋体" w:hAnsi="宋体" w:cs="宋体" w:eastAsia="宋体" w:hint="default"/>
                <w:sz w:val="18"/>
                <w:szCs w:val="18"/>
              </w:rPr>
              <w:t>定的一致行动人。</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3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26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47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3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6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473" w:type="dxa"/>
            <w:gridSpan w:val="5"/>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835" w:type="dxa"/>
            <w:gridSpan w:val="3"/>
            <w:vMerge/>
            <w:tcBorders>
              <w:left w:val="single" w:sz="4" w:space="0" w:color="000000"/>
              <w:bottom w:val="nil" w:sz="6" w:space="0" w:color="auto"/>
              <w:right w:val="single" w:sz="4" w:space="0" w:color="000000"/>
            </w:tcBorders>
            <w:shd w:val="clear" w:color="auto" w:fill="D2D2D2"/>
          </w:tcPr>
          <w:p>
            <w:pPr/>
          </w:p>
        </w:tc>
        <w:tc>
          <w:tcPr>
            <w:tcW w:w="3262" w:type="dxa"/>
            <w:gridSpan w:val="4"/>
            <w:vMerge/>
            <w:tcBorders>
              <w:left w:val="single" w:sz="4" w:space="0" w:color="000000"/>
              <w:bottom w:val="nil" w:sz="6" w:space="0" w:color="auto"/>
              <w:right w:val="single" w:sz="4" w:space="0" w:color="000000"/>
            </w:tcBorders>
            <w:shd w:val="clear" w:color="auto" w:fill="D2D2D2"/>
          </w:tcPr>
          <w:p>
            <w:pP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3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26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gridSpan w:val="3"/>
            <w:vMerge/>
            <w:tcBorders>
              <w:left w:val="single" w:sz="4" w:space="0" w:color="000000"/>
              <w:bottom w:val="single" w:sz="4" w:space="0" w:color="000000"/>
              <w:right w:val="single" w:sz="4" w:space="0" w:color="000000"/>
            </w:tcBorders>
            <w:shd w:val="clear" w:color="auto" w:fill="D2D2D2"/>
          </w:tcPr>
          <w:p>
            <w:pPr/>
          </w:p>
        </w:tc>
        <w:tc>
          <w:tcPr>
            <w:tcW w:w="1346"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华信行</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33,998,854</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33,998,854</w:t>
            </w:r>
          </w:p>
        </w:tc>
      </w:tr>
      <w:tr>
        <w:trPr>
          <w:trHeight w:val="40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13,552,066</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3" w:right="0"/>
              <w:jc w:val="left"/>
              <w:rPr>
                <w:rFonts w:ascii="Times New Roman" w:hAnsi="Times New Roman" w:cs="Times New Roman" w:eastAsia="Times New Roman" w:hint="default"/>
                <w:sz w:val="18"/>
                <w:szCs w:val="18"/>
              </w:rPr>
            </w:pPr>
            <w:r>
              <w:rPr>
                <w:rFonts w:ascii="Times New Roman"/>
                <w:sz w:val="18"/>
              </w:rPr>
              <w:t>13,552,066</w:t>
            </w:r>
          </w:p>
        </w:tc>
      </w:tr>
      <w:tr>
        <w:trPr>
          <w:trHeight w:val="401"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尹景</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7,938,200</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7,938,200</w:t>
            </w:r>
          </w:p>
        </w:tc>
      </w:tr>
      <w:tr>
        <w:trPr>
          <w:trHeight w:val="40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陈洁莹</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7,612,300</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9" w:right="0"/>
              <w:jc w:val="left"/>
              <w:rPr>
                <w:rFonts w:ascii="Times New Roman" w:hAnsi="Times New Roman" w:cs="Times New Roman" w:eastAsia="Times New Roman" w:hint="default"/>
                <w:sz w:val="18"/>
                <w:szCs w:val="18"/>
              </w:rPr>
            </w:pPr>
            <w:r>
              <w:rPr>
                <w:rFonts w:ascii="Times New Roman"/>
                <w:sz w:val="18"/>
              </w:rPr>
              <w:t>7,612,300</w:t>
            </w:r>
          </w:p>
        </w:tc>
      </w:tr>
      <w:tr>
        <w:trPr>
          <w:trHeight w:val="401"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5,744,532</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5,744,532</w:t>
            </w:r>
          </w:p>
        </w:tc>
      </w:tr>
      <w:tr>
        <w:trPr>
          <w:trHeight w:val="40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5,587,747</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9" w:right="0"/>
              <w:jc w:val="left"/>
              <w:rPr>
                <w:rFonts w:ascii="Times New Roman" w:hAnsi="Times New Roman" w:cs="Times New Roman" w:eastAsia="Times New Roman" w:hint="default"/>
                <w:sz w:val="18"/>
                <w:szCs w:val="18"/>
              </w:rPr>
            </w:pPr>
            <w:r>
              <w:rPr>
                <w:rFonts w:ascii="Times New Roman"/>
                <w:sz w:val="18"/>
              </w:rPr>
              <w:t>5,587,747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4"/>
        <w:gridCol w:w="3262"/>
        <w:gridCol w:w="2127"/>
        <w:gridCol w:w="1346"/>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蒋利琴</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4" w:right="0"/>
              <w:jc w:val="left"/>
              <w:rPr>
                <w:rFonts w:ascii="Times New Roman" w:hAnsi="Times New Roman" w:cs="Times New Roman" w:eastAsia="Times New Roman" w:hint="default"/>
                <w:sz w:val="18"/>
                <w:szCs w:val="18"/>
              </w:rPr>
            </w:pPr>
            <w:r>
              <w:rPr>
                <w:rFonts w:ascii="Times New Roman"/>
                <w:sz w:val="18"/>
              </w:rPr>
              <w:t>4,493,071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4,493,071</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陶胜政</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64" w:right="0"/>
              <w:jc w:val="left"/>
              <w:rPr>
                <w:rFonts w:ascii="Times New Roman" w:hAnsi="Times New Roman" w:cs="Times New Roman" w:eastAsia="Times New Roman" w:hint="default"/>
                <w:sz w:val="18"/>
                <w:szCs w:val="18"/>
              </w:rPr>
            </w:pPr>
            <w:r>
              <w:rPr>
                <w:rFonts w:ascii="Times New Roman"/>
                <w:sz w:val="18"/>
              </w:rPr>
              <w:t>3,492,743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3,492,743</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瑞士信贷（香港）有限公司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4" w:right="0"/>
              <w:jc w:val="left"/>
              <w:rPr>
                <w:rFonts w:ascii="Times New Roman" w:hAnsi="Times New Roman" w:cs="Times New Roman" w:eastAsia="Times New Roman" w:hint="default"/>
                <w:sz w:val="18"/>
                <w:szCs w:val="18"/>
              </w:rPr>
            </w:pPr>
            <w:r>
              <w:rPr>
                <w:rFonts w:ascii="Times New Roman"/>
                <w:sz w:val="18"/>
              </w:rPr>
              <w:t>2,701,300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2,701,300</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天津云鲁冀</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64" w:right="0"/>
              <w:jc w:val="left"/>
              <w:rPr>
                <w:rFonts w:ascii="Times New Roman" w:hAnsi="Times New Roman" w:cs="Times New Roman" w:eastAsia="Times New Roman" w:hint="default"/>
                <w:sz w:val="18"/>
                <w:szCs w:val="18"/>
              </w:rPr>
            </w:pPr>
            <w:r>
              <w:rPr>
                <w:rFonts w:ascii="Times New Roman"/>
                <w:sz w:val="18"/>
              </w:rPr>
              <w:t>2,145,594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2,145,594</w:t>
            </w:r>
          </w:p>
        </w:tc>
      </w:tr>
      <w:tr>
        <w:trPr>
          <w:trHeight w:val="1337"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39"/>
              <w:jc w:val="left"/>
              <w:rPr>
                <w:rFonts w:ascii="宋体" w:hAnsi="宋体" w:cs="宋体" w:eastAsia="宋体" w:hint="default"/>
                <w:sz w:val="18"/>
                <w:szCs w:val="18"/>
              </w:rPr>
            </w:pPr>
            <w:r>
              <w:rPr>
                <w:rFonts w:ascii="宋体" w:hAnsi="宋体" w:cs="宋体" w:eastAsia="宋体" w:hint="default"/>
                <w:sz w:val="18"/>
                <w:szCs w:val="18"/>
              </w:rPr>
              <w:t>上述股东中，景晓军、华信行为一致行动人；除此之外，其余股东不存在或未知是否 存在关联关系或属于《上市公司收购管理办法》规</w:t>
            </w:r>
            <w:r>
              <w:rPr>
                <w:rFonts w:ascii="宋体" w:hAnsi="宋体" w:cs="宋体" w:eastAsia="宋体" w:hint="default"/>
                <w:spacing w:val="1"/>
                <w:sz w:val="18"/>
                <w:szCs w:val="18"/>
              </w:rPr>
              <w:t> </w:t>
            </w:r>
            <w:r>
              <w:rPr>
                <w:rFonts w:ascii="宋体" w:hAnsi="宋体" w:cs="宋体" w:eastAsia="宋体" w:hint="default"/>
                <w:sz w:val="18"/>
                <w:szCs w:val="18"/>
              </w:rPr>
              <w:t>定的一致行动人。</w:t>
            </w:r>
          </w:p>
        </w:tc>
      </w:tr>
      <w:tr>
        <w:trPr>
          <w:trHeight w:val="2276"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公司股东华信行除通过普通证券账户持有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10,494,454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股外，还通过华创证券有限责任 公司客户信用交易担保证券账户持有 </w:t>
            </w:r>
            <w:r>
              <w:rPr>
                <w:rFonts w:ascii="Times New Roman" w:hAnsi="Times New Roman" w:cs="Times New Roman" w:eastAsia="Times New Roman" w:hint="default"/>
                <w:sz w:val="18"/>
                <w:szCs w:val="18"/>
              </w:rPr>
              <w:t>23,504,400 </w:t>
            </w:r>
            <w:r>
              <w:rPr>
                <w:rFonts w:ascii="宋体" w:hAnsi="宋体" w:cs="宋体" w:eastAsia="宋体" w:hint="default"/>
                <w:spacing w:val="-6"/>
                <w:sz w:val="18"/>
                <w:szCs w:val="18"/>
              </w:rPr>
              <w:t>股；公司股东尹景通过华创证券</w:t>
            </w:r>
            <w:r>
              <w:rPr>
                <w:rFonts w:ascii="宋体" w:hAnsi="宋体" w:cs="宋体" w:eastAsia="宋体" w:hint="default"/>
                <w:spacing w:val="-36"/>
                <w:sz w:val="18"/>
                <w:szCs w:val="18"/>
              </w:rPr>
              <w:t> </w:t>
            </w:r>
            <w:r>
              <w:rPr>
                <w:rFonts w:ascii="宋体" w:hAnsi="宋体" w:cs="宋体" w:eastAsia="宋体" w:hint="default"/>
                <w:sz w:val="18"/>
                <w:szCs w:val="18"/>
              </w:rPr>
              <w:t>有限</w:t>
            </w:r>
            <w:r>
              <w:rPr>
                <w:rFonts w:ascii="宋体" w:hAnsi="宋体" w:cs="宋体" w:eastAsia="宋体" w:hint="default"/>
                <w:sz w:val="18"/>
                <w:szCs w:val="18"/>
              </w:rPr>
              <w:t> 责任公司客户信用交易担保证券账户持有 </w:t>
            </w:r>
            <w:r>
              <w:rPr>
                <w:rFonts w:ascii="Times New Roman" w:hAnsi="Times New Roman" w:cs="Times New Roman" w:eastAsia="Times New Roman" w:hint="default"/>
                <w:sz w:val="18"/>
                <w:szCs w:val="18"/>
              </w:rPr>
              <w:t>7,938,200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股；公司股东陈洁莹通过华创证</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券有限责任公司客户信用交易担保证券账户持有 </w:t>
            </w:r>
            <w:r>
              <w:rPr>
                <w:rFonts w:ascii="Times New Roman" w:hAnsi="Times New Roman" w:cs="Times New Roman" w:eastAsia="Times New Roman" w:hint="default"/>
                <w:sz w:val="18"/>
                <w:szCs w:val="18"/>
              </w:rPr>
              <w:t>7,612,300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股；公司股东张晶除通过</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普通证券账户持有 </w:t>
            </w:r>
            <w:r>
              <w:rPr>
                <w:rFonts w:ascii="Times New Roman" w:hAnsi="Times New Roman" w:cs="Times New Roman" w:eastAsia="Times New Roman" w:hint="default"/>
                <w:sz w:val="18"/>
                <w:szCs w:val="18"/>
              </w:rPr>
              <w:t>447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还通过华创证券有限责任公司客户信用交易担保证券账</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户持有 </w:t>
            </w:r>
            <w:r>
              <w:rPr>
                <w:rFonts w:ascii="Times New Roman" w:hAnsi="Times New Roman" w:cs="Times New Roman" w:eastAsia="Times New Roman" w:hint="default"/>
                <w:sz w:val="18"/>
                <w:szCs w:val="18"/>
              </w:rPr>
              <w:t>5,587,300 </w:t>
            </w:r>
            <w:r>
              <w:rPr>
                <w:rFonts w:ascii="宋体" w:hAnsi="宋体" w:cs="宋体" w:eastAsia="宋体" w:hint="default"/>
                <w:sz w:val="18"/>
                <w:szCs w:val="18"/>
              </w:rPr>
              <w:t>股；公司股东陶胜政除通过普通证券账户持有 </w:t>
            </w:r>
            <w:r>
              <w:rPr>
                <w:rFonts w:ascii="Times New Roman" w:hAnsi="Times New Roman" w:cs="Times New Roman" w:eastAsia="Times New Roman" w:hint="default"/>
                <w:sz w:val="18"/>
                <w:szCs w:val="18"/>
              </w:rPr>
              <w:t>67,600</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股外，还通过</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华创证券有限责任公司客户信用交易担保证券账户持有 </w:t>
            </w:r>
            <w:r>
              <w:rPr>
                <w:rFonts w:ascii="Times New Roman" w:hAnsi="Times New Roman" w:cs="Times New Roman" w:eastAsia="Times New Roman" w:hint="default"/>
                <w:sz w:val="18"/>
                <w:szCs w:val="18"/>
              </w:rPr>
              <w:t>3,425,143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49"/>
        <w:ind w:right="111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1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112"/>
        <w:gridCol w:w="4037"/>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现任公司董事长</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0"/>
        <w:ind w:right="1117"/>
        <w:jc w:val="left"/>
      </w:pPr>
      <w:r>
        <w:rPr/>
        <w:t>控股股东报告期内变更</w:t>
      </w:r>
    </w:p>
    <w:p>
      <w:pPr>
        <w:pStyle w:val="BodyText"/>
        <w:spacing w:line="338" w:lineRule="auto" w:before="117"/>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8"/>
        <w:rPr>
          <w:rFonts w:ascii="宋体" w:hAnsi="宋体" w:cs="宋体" w:eastAsia="宋体" w:hint="default"/>
          <w:sz w:val="21"/>
          <w:szCs w:val="21"/>
        </w:rPr>
      </w:pPr>
    </w:p>
    <w:p>
      <w:pPr>
        <w:pStyle w:val="Heading3"/>
        <w:spacing w:line="240" w:lineRule="auto"/>
        <w:ind w:right="1117"/>
        <w:jc w:val="left"/>
        <w:rPr>
          <w:b w:val="0"/>
          <w:bCs w:val="0"/>
        </w:rPr>
      </w:pPr>
      <w:bookmarkStart w:name="3、公司实际控制人及其一致行动人" w:id="112"/>
      <w:bookmarkEnd w:id="11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7284"/>
        <w:jc w:val="left"/>
      </w:pPr>
      <w:r>
        <w:rPr/>
        <w:t>实际控制人性质：境内自然人</w:t>
      </w:r>
      <w:r>
        <w:rPr>
          <w:rFonts w:ascii="Times New Roman" w:hAnsi="Times New Roman" w:cs="Times New Roman" w:eastAsia="Times New Roman" w:hint="default"/>
        </w:rPr>
        <w:t>;</w:t>
      </w:r>
      <w:r>
        <w:rPr/>
        <w:t>境内其他机构 实际控制人类型：自然人</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844"/>
        <w:gridCol w:w="3402"/>
        <w:gridCol w:w="1560"/>
        <w:gridCol w:w="2765"/>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7"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2"/>
        <w:gridCol w:w="3402"/>
        <w:gridCol w:w="1560"/>
        <w:gridCol w:w="2765"/>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华信行</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7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景晓军任公司董事长；景晓东任公司董事、副总经理。</w:t>
            </w: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 内外上市公司情况</w:t>
            </w:r>
          </w:p>
        </w:tc>
        <w:tc>
          <w:tcPr>
            <w:tcW w:w="77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自公司上市至今，景晓军为公司控股股东、实际控制人。</w:t>
            </w:r>
          </w:p>
        </w:tc>
      </w:tr>
    </w:tbl>
    <w:p>
      <w:pPr>
        <w:pStyle w:val="BodyText"/>
        <w:spacing w:line="240" w:lineRule="auto" w:before="49"/>
        <w:ind w:right="1117"/>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16"/>
          <w:szCs w:val="16"/>
        </w:rPr>
      </w:pPr>
    </w:p>
    <w:p>
      <w:pPr>
        <w:spacing w:line="4305" w:lineRule="exact"/>
        <w:ind w:left="1355"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90391" cy="27336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0391" cy="273367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0"/>
        <w:rPr>
          <w:rFonts w:ascii="宋体" w:hAnsi="宋体" w:cs="宋体" w:eastAsia="宋体" w:hint="default"/>
          <w:sz w:val="15"/>
          <w:szCs w:val="15"/>
        </w:rPr>
      </w:pPr>
    </w:p>
    <w:p>
      <w:pPr>
        <w:spacing w:before="0"/>
        <w:ind w:left="152" w:right="1117"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17"/>
        <w:jc w:val="left"/>
        <w:rPr>
          <w:b w:val="0"/>
          <w:bCs w:val="0"/>
        </w:rPr>
      </w:pPr>
      <w:bookmarkStart w:name="_TOC_250006" w:id="115"/>
      <w:bookmarkStart w:name="第七节优先股相关情况" w:id="116"/>
      <w:r>
        <w:rPr>
          <w:b w:val="0"/>
          <w:bCs w:val="0"/>
        </w:rPr>
      </w:r>
      <w:r>
        <w:rPr/>
        <w:t>第七节优先股相关情况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17"/>
        <w:jc w:val="left"/>
        <w:rPr>
          <w:b w:val="0"/>
          <w:bCs w:val="0"/>
        </w:rPr>
      </w:pPr>
      <w:bookmarkStart w:name="_TOC_250005" w:id="117"/>
      <w:bookmarkStart w:name="第八节可转换公司债券相关情况" w:id="118"/>
      <w:r>
        <w:rPr>
          <w:b w:val="0"/>
          <w:bCs w:val="0"/>
        </w:rPr>
      </w:r>
      <w:r>
        <w:rPr/>
        <w:t>第八节可转换公司债券相关情况</w:t>
      </w:r>
      <w:bookmarkEnd w:id="117"/>
      <w:r>
        <w:rPr>
          <w:b w:val="0"/>
          <w:bCs w:val="0"/>
        </w:rPr>
      </w:r>
    </w:p>
    <w:p>
      <w:pPr>
        <w:spacing w:line="240" w:lineRule="auto" w:before="9"/>
        <w:rPr>
          <w:rFonts w:ascii="宋体" w:hAnsi="宋体" w:cs="宋体" w:eastAsia="宋体" w:hint="default"/>
          <w:b/>
          <w:bCs/>
          <w:sz w:val="42"/>
          <w:szCs w:val="42"/>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17"/>
        <w:jc w:val="left"/>
        <w:rPr>
          <w:b w:val="0"/>
          <w:bCs w:val="0"/>
        </w:rPr>
      </w:pPr>
      <w:bookmarkStart w:name="_TOC_250004" w:id="119"/>
      <w:bookmarkStart w:name="第九节董事、监事、高级管理人员和员工情况" w:id="120"/>
      <w:r>
        <w:rPr>
          <w:b w:val="0"/>
          <w:bCs w:val="0"/>
        </w:rPr>
      </w:r>
      <w:r>
        <w:rPr/>
        <w:t>第九节董事、监事、高级管理人员和员工情况</w:t>
      </w:r>
      <w:bookmarkEnd w:id="119"/>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7"/>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710"/>
        <w:gridCol w:w="425"/>
        <w:gridCol w:w="283"/>
        <w:gridCol w:w="283"/>
        <w:gridCol w:w="1561"/>
        <w:gridCol w:w="1560"/>
        <w:gridCol w:w="850"/>
        <w:gridCol w:w="708"/>
        <w:gridCol w:w="994"/>
        <w:gridCol w:w="566"/>
        <w:gridCol w:w="924"/>
      </w:tblGrid>
      <w:tr>
        <w:trPr>
          <w:trHeight w:val="133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8"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8" w:right="43"/>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7"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59" w:right="5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41"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2"/>
                <w:sz w:val="18"/>
                <w:szCs w:val="18"/>
              </w:rPr>
              <w:t>份数量（股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其他 增减</w:t>
            </w:r>
          </w:p>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变动</w:t>
            </w:r>
          </w:p>
          <w:p>
            <w:pPr>
              <w:pStyle w:val="TableParagraph"/>
              <w:spacing w:line="240" w:lineRule="auto" w:before="76"/>
              <w:ind w:left="24" w:right="-8"/>
              <w:jc w:val="left"/>
              <w:rPr>
                <w:rFonts w:ascii="宋体" w:hAnsi="宋体" w:cs="宋体" w:eastAsia="宋体" w:hint="default"/>
                <w:sz w:val="18"/>
                <w:szCs w:val="18"/>
              </w:rPr>
            </w:pPr>
            <w:r>
              <w:rPr>
                <w:rFonts w:ascii="宋体" w:hAnsi="宋体" w:cs="宋体" w:eastAsia="宋体" w:hint="default"/>
                <w:sz w:val="18"/>
                <w:szCs w:val="18"/>
              </w:rPr>
              <w:t>（股）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8" w:right="95"/>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263,777,2</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52,392,256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211,385,03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7"/>
                <w:sz w:val="18"/>
                <w:szCs w:val="18"/>
              </w:rPr>
              <w:t>董事、副</w:t>
            </w:r>
            <w:r>
              <w:rPr>
                <w:rFonts w:ascii="宋体" w:hAnsi="宋体" w:cs="宋体" w:eastAsia="宋体" w:hint="default"/>
                <w:sz w:val="18"/>
                <w:szCs w:val="18"/>
              </w:rPr>
              <w:t> 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5,493,725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1,373,400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4,120,325</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宋体" w:hAnsi="宋体" w:cs="宋体" w:eastAsia="宋体" w:hint="default"/>
                <w:spacing w:val="-17"/>
                <w:sz w:val="18"/>
                <w:szCs w:val="18"/>
              </w:rPr>
              <w:t>董事、总</w:t>
            </w:r>
            <w:r>
              <w:rPr>
                <w:rFonts w:ascii="宋体" w:hAnsi="宋体" w:cs="宋体" w:eastAsia="宋体" w:hint="default"/>
                <w:sz w:val="18"/>
                <w:szCs w:val="18"/>
              </w:rPr>
              <w:t> 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3,138,737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784,684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2,354,053</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李斌辉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7"/>
                <w:sz w:val="18"/>
                <w:szCs w:val="18"/>
              </w:rPr>
              <w:t>董事、副</w:t>
            </w:r>
            <w:r>
              <w:rPr>
                <w:rFonts w:ascii="宋体" w:hAnsi="宋体" w:cs="宋体" w:eastAsia="宋体" w:hint="default"/>
                <w:sz w:val="18"/>
                <w:szCs w:val="18"/>
              </w:rPr>
              <w:t> 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342,947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85,737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257,210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黄纲</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金丽华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傅昭阳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李佳晶</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82,009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246,028</w:t>
            </w: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李小伟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董事会 </w:t>
            </w:r>
            <w:r>
              <w:rPr>
                <w:rFonts w:ascii="宋体" w:hAnsi="宋体" w:cs="宋体" w:eastAsia="宋体" w:hint="default"/>
                <w:spacing w:val="-17"/>
                <w:sz w:val="18"/>
                <w:szCs w:val="18"/>
              </w:rPr>
              <w:t>秘书、副</w:t>
            </w:r>
            <w:r>
              <w:rPr>
                <w:rFonts w:ascii="宋体" w:hAnsi="宋体" w:cs="宋体" w:eastAsia="宋体" w:hint="default"/>
                <w:sz w:val="18"/>
                <w:szCs w:val="18"/>
              </w:rPr>
              <w:t> 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100,648</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李加桥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独立董</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08"/>
        <w:gridCol w:w="710"/>
        <w:gridCol w:w="425"/>
        <w:gridCol w:w="283"/>
        <w:gridCol w:w="283"/>
        <w:gridCol w:w="1561"/>
        <w:gridCol w:w="1560"/>
        <w:gridCol w:w="850"/>
        <w:gridCol w:w="708"/>
        <w:gridCol w:w="994"/>
        <w:gridCol w:w="566"/>
        <w:gridCol w:w="924"/>
      </w:tblGrid>
      <w:tr>
        <w:trPr>
          <w:trHeight w:val="363"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杨志强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74,554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74,554</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刘力齐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2,003,856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1,675,819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328,037</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275,293,3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56,427,454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218,865,88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2816"/>
        <w:gridCol w:w="2763"/>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刘力齐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个人工作调整</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杨志强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bookmarkStart w:name="三、任职情况" w:id="123"/>
      <w:bookmarkEnd w:id="123"/>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公司现任董事、监事、高级管理人员专业背景、主要工作经历以及目前在公司的主要职责</w:t>
      </w:r>
    </w:p>
    <w:p>
      <w:pPr>
        <w:pStyle w:val="BodyText"/>
        <w:spacing w:line="364" w:lineRule="auto" w:before="141"/>
        <w:ind w:right="1034"/>
        <w:jc w:val="left"/>
      </w:pPr>
      <w:r>
        <w:rPr>
          <w:rFonts w:ascii="宋体" w:hAnsi="宋体" w:cs="宋体" w:eastAsia="宋体" w:hint="default"/>
          <w:b/>
          <w:bCs/>
        </w:rPr>
        <w:t>（一）董事：</w:t>
      </w:r>
      <w:r>
        <w:rPr>
          <w:rFonts w:ascii="宋体" w:hAnsi="宋体" w:cs="宋体" w:eastAsia="宋体" w:hint="default"/>
          <w:b/>
          <w:bCs/>
          <w:w w:val="99"/>
        </w:rPr>
        <w:t> </w:t>
      </w:r>
      <w:r>
        <w:rPr>
          <w:rFonts w:ascii="宋体" w:hAnsi="宋体" w:cs="宋体" w:eastAsia="宋体" w:hint="default"/>
          <w:spacing w:val="-2"/>
        </w:rPr>
        <w:t>1</w:t>
      </w:r>
      <w:r>
        <w:rPr>
          <w:spacing w:val="-2"/>
        </w:rPr>
        <w:t>、景晓军先生：博士研究生学历，高级工程师。</w:t>
      </w:r>
      <w:r>
        <w:rPr>
          <w:rFonts w:ascii="宋体" w:hAnsi="宋体" w:cs="宋体" w:eastAsia="宋体" w:hint="default"/>
          <w:spacing w:val="-2"/>
        </w:rPr>
        <w:t>2000</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月在公司任董事长兼总经理，</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月至今在公司任</w:t>
      </w:r>
      <w:r>
        <w:rPr>
          <w:spacing w:val="-49"/>
        </w:rPr>
        <w:t> </w:t>
      </w:r>
      <w:r>
        <w:rPr/>
        <w:t>董事长。主要职责：主持股东大会，召集、主持董事会会议；督促、检查董事会会议决议的执行；行使法定代表人的职权； 在权限范围内决定公司的对外投资、购买出售资产、关联交易等事项。 </w:t>
      </w:r>
      <w:r>
        <w:rPr>
          <w:rFonts w:ascii="宋体" w:hAnsi="宋体" w:cs="宋体" w:eastAsia="宋体" w:hint="default"/>
        </w:rPr>
        <w:t>2</w:t>
      </w:r>
      <w:r>
        <w:rPr/>
        <w:t>、景晓东先生：硕士研究生学历。</w:t>
      </w:r>
      <w:r>
        <w:rPr>
          <w:rFonts w:ascii="宋体" w:hAnsi="宋体" w:cs="宋体" w:eastAsia="宋体" w:hint="default"/>
        </w:rPr>
        <w:t>2006</w:t>
      </w:r>
      <w:r>
        <w:rPr/>
        <w:t>年</w:t>
      </w:r>
      <w:r>
        <w:rPr>
          <w:rFonts w:ascii="宋体" w:hAnsi="宋体" w:cs="宋体" w:eastAsia="宋体" w:hint="default"/>
        </w:rPr>
        <w:t>4</w:t>
      </w:r>
      <w:r>
        <w:rPr/>
        <w:t>月至今任任网游执行董事兼总经理，</w:t>
      </w:r>
      <w:r>
        <w:rPr>
          <w:rFonts w:ascii="宋体" w:hAnsi="宋体" w:cs="宋体" w:eastAsia="宋体" w:hint="default"/>
        </w:rPr>
        <w:t>2010</w:t>
      </w:r>
      <w:r>
        <w:rPr/>
        <w:t>年</w:t>
      </w:r>
      <w:r>
        <w:rPr>
          <w:rFonts w:ascii="宋体" w:hAnsi="宋体" w:cs="宋体" w:eastAsia="宋体" w:hint="default"/>
        </w:rPr>
        <w:t>2</w:t>
      </w:r>
      <w:r>
        <w:rPr/>
        <w:t>月至今任公司董事，</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10</w:t>
      </w:r>
      <w:r>
        <w:rPr>
          <w:rFonts w:ascii="宋体" w:hAnsi="宋体" w:cs="宋体" w:eastAsia="宋体" w:hint="default"/>
          <w:spacing w:val="1"/>
        </w:rPr>
        <w:t> </w:t>
      </w:r>
      <w:r>
        <w:rPr>
          <w:spacing w:val="-2"/>
        </w:rPr>
        <w:t>日至今任公司董事、副总经理。主要职责：出席公司董事会会议并对董事会会议审议事项进行表决；审议公司的定期报告并</w:t>
      </w:r>
      <w:r>
        <w:rPr>
          <w:spacing w:val="-64"/>
        </w:rPr>
        <w:t> </w:t>
      </w:r>
      <w:r>
        <w:rPr>
          <w:spacing w:val="-64"/>
        </w:rPr>
      </w:r>
      <w:r>
        <w:rPr/>
        <w:t>签署书面确认意见，保证公司信息披露的真实、准确、完整。 </w:t>
      </w:r>
      <w:r>
        <w:rPr>
          <w:rFonts w:ascii="宋体" w:hAnsi="宋体" w:cs="宋体" w:eastAsia="宋体" w:hint="default"/>
          <w:spacing w:val="-3"/>
        </w:rPr>
        <w:t>3</w:t>
      </w:r>
      <w:r>
        <w:rPr>
          <w:spacing w:val="-3"/>
        </w:rPr>
        <w:t>、沈智杰先生：硕士研究生学历。</w:t>
      </w:r>
      <w:r>
        <w:rPr>
          <w:rFonts w:ascii="宋体" w:hAnsi="宋体" w:cs="宋体" w:eastAsia="宋体" w:hint="default"/>
          <w:spacing w:val="-3"/>
        </w:rPr>
        <w:t>2010</w:t>
      </w:r>
      <w:r>
        <w:rPr>
          <w:spacing w:val="-3"/>
        </w:rPr>
        <w:t>年</w:t>
      </w:r>
      <w:r>
        <w:rPr>
          <w:rFonts w:ascii="宋体" w:hAnsi="宋体" w:cs="宋体" w:eastAsia="宋体" w:hint="default"/>
          <w:spacing w:val="-3"/>
        </w:rPr>
        <w:t>2</w:t>
      </w:r>
      <w:r>
        <w:rPr>
          <w:spacing w:val="-3"/>
        </w:rPr>
        <w:t>月至</w:t>
      </w:r>
      <w:r>
        <w:rPr>
          <w:rFonts w:ascii="宋体" w:hAnsi="宋体" w:cs="宋体" w:eastAsia="宋体" w:hint="default"/>
          <w:spacing w:val="-3"/>
        </w:rPr>
        <w:t>2016</w:t>
      </w:r>
      <w:r>
        <w:rPr>
          <w:spacing w:val="-3"/>
        </w:rPr>
        <w:t>年</w:t>
      </w:r>
      <w:r>
        <w:rPr>
          <w:rFonts w:ascii="宋体" w:hAnsi="宋体" w:cs="宋体" w:eastAsia="宋体" w:hint="default"/>
          <w:spacing w:val="-3"/>
        </w:rPr>
        <w:t>5</w:t>
      </w:r>
      <w:r>
        <w:rPr>
          <w:spacing w:val="-3"/>
        </w:rPr>
        <w:t>月任公司副总经理；</w:t>
      </w:r>
      <w:r>
        <w:rPr>
          <w:rFonts w:ascii="宋体" w:hAnsi="宋体" w:cs="宋体" w:eastAsia="宋体" w:hint="default"/>
          <w:spacing w:val="-3"/>
        </w:rPr>
        <w:t>2016</w:t>
      </w:r>
      <w:r>
        <w:rPr>
          <w:spacing w:val="-3"/>
        </w:rPr>
        <w:t>年</w:t>
      </w:r>
      <w:r>
        <w:rPr>
          <w:rFonts w:ascii="宋体" w:hAnsi="宋体" w:cs="宋体" w:eastAsia="宋体" w:hint="default"/>
          <w:spacing w:val="-3"/>
        </w:rPr>
        <w:t>5</w:t>
      </w:r>
      <w:r>
        <w:rPr>
          <w:spacing w:val="-3"/>
        </w:rPr>
        <w:t>月至今任公司董事、总经理。主要职责：</w:t>
      </w:r>
      <w:r>
        <w:rPr>
          <w:spacing w:val="-79"/>
        </w:rPr>
        <w:t> </w:t>
      </w:r>
      <w:r>
        <w:rPr>
          <w:spacing w:val="-79"/>
        </w:rPr>
      </w:r>
      <w:r>
        <w:rPr>
          <w:spacing w:val="-2"/>
        </w:rPr>
        <w:t>主持公司生产经营管理工作，组织实施董事会会议决议，并向董事会报告；组织实施公司的年度经营计划和投资方案；提请</w:t>
      </w:r>
      <w:r>
        <w:rPr>
          <w:spacing w:val="-64"/>
        </w:rPr>
        <w:t> </w:t>
      </w:r>
      <w:r>
        <w:rPr>
          <w:spacing w:val="-64"/>
        </w:rPr>
      </w:r>
      <w:r>
        <w:rPr/>
        <w:t>董事会聘任和解聘公司副总经理和财务总监；决定公司的内部管理机构设置方案，制定公司的基本管理制度和具体规章。 </w:t>
      </w:r>
      <w:r>
        <w:rPr>
          <w:rFonts w:ascii="宋体" w:hAnsi="宋体" w:cs="宋体" w:eastAsia="宋体" w:hint="default"/>
          <w:spacing w:val="-2"/>
        </w:rPr>
        <w:t>4</w:t>
      </w:r>
      <w:r>
        <w:rPr>
          <w:spacing w:val="-2"/>
        </w:rPr>
        <w:t>、李斌辉先生：哈尔滨工业大学</w:t>
      </w:r>
      <w:r>
        <w:rPr>
          <w:rFonts w:ascii="宋体" w:hAnsi="宋体" w:cs="宋体" w:eastAsia="宋体" w:hint="default"/>
          <w:spacing w:val="-2"/>
        </w:rPr>
        <w:t>EMBA</w:t>
      </w:r>
      <w:r>
        <w:rPr>
          <w:spacing w:val="-2"/>
        </w:rPr>
        <w:t>在读，深圳市地方级领军人才。</w:t>
      </w:r>
      <w:r>
        <w:rPr>
          <w:rFonts w:ascii="宋体" w:hAnsi="宋体" w:cs="宋体" w:eastAsia="宋体" w:hint="default"/>
          <w:spacing w:val="-2"/>
        </w:rPr>
        <w:t>2003</w:t>
      </w:r>
      <w:r>
        <w:rPr>
          <w:spacing w:val="-2"/>
        </w:rPr>
        <w:t>年</w:t>
      </w:r>
      <w:r>
        <w:rPr>
          <w:rFonts w:ascii="宋体" w:hAnsi="宋体" w:cs="宋体" w:eastAsia="宋体" w:hint="default"/>
          <w:spacing w:val="-2"/>
        </w:rPr>
        <w:t>4</w:t>
      </w:r>
      <w:r>
        <w:rPr>
          <w:spacing w:val="-2"/>
        </w:rPr>
        <w:t>月至今在公司任职，现任公司董事、副总经理</w:t>
      </w:r>
      <w:r>
        <w:rPr>
          <w:spacing w:val="-61"/>
        </w:rPr>
        <w:t> </w:t>
      </w:r>
      <w:r>
        <w:rPr>
          <w:spacing w:val="-61"/>
        </w:rPr>
      </w:r>
      <w:r>
        <w:rPr>
          <w:spacing w:val="-2"/>
        </w:rPr>
        <w:t>兼销售平台副总经理。主要职责：协助总经理工作，组织、监督公司各项规划和计划的实施；现任公司董事，主要职责：出</w:t>
      </w:r>
      <w:r>
        <w:rPr>
          <w:spacing w:val="-73"/>
        </w:rPr>
        <w:t> </w:t>
      </w:r>
      <w:r>
        <w:rPr>
          <w:spacing w:val="-73"/>
        </w:rPr>
      </w:r>
      <w:r>
        <w:rPr>
          <w:spacing w:val="-4"/>
        </w:rPr>
        <w:t>席公司董事会会议并对董事会会议审议事项进行表决；审议公司的定期报告并签署书面确认意见，保证公司信息披露的真实、</w:t>
      </w:r>
    </w:p>
    <w:p>
      <w:pPr>
        <w:spacing w:after="0" w:line="364"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1124"/>
        <w:jc w:val="left"/>
      </w:pPr>
      <w:r>
        <w:rPr/>
        <w:t>准确、完整。 </w:t>
      </w:r>
      <w:r>
        <w:rPr>
          <w:rFonts w:ascii="宋体" w:hAnsi="宋体" w:cs="宋体" w:eastAsia="宋体" w:hint="default"/>
        </w:rPr>
        <w:t>5</w:t>
      </w:r>
      <w:r>
        <w:rPr/>
        <w:t>、张慧先生：硕士研究生学历，高级经济师。历任中国人民银行湖南省分行副处长、湖南省证券公司总经理、平安证券公 </w:t>
      </w:r>
      <w:r>
        <w:rPr>
          <w:spacing w:val="-2"/>
        </w:rPr>
        <w:t>司副总经理兼上海管理总部总经理、深圳海恒担保公司总裁。现任公司独立董事。主要职责：出席公司董事会会议、股东大</w:t>
      </w:r>
      <w:r>
        <w:rPr>
          <w:spacing w:val="-67"/>
        </w:rPr>
        <w:t> </w:t>
      </w:r>
      <w:r>
        <w:rPr>
          <w:spacing w:val="-67"/>
        </w:rPr>
      </w:r>
      <w:r>
        <w:rPr/>
        <w:t>会，对董事会会议审议事项进行表决，在权限范围内对相关事项发表独立意见。 </w:t>
      </w:r>
      <w:r>
        <w:rPr>
          <w:rFonts w:ascii="宋体" w:hAnsi="宋体" w:cs="宋体" w:eastAsia="宋体" w:hint="default"/>
        </w:rPr>
        <w:t>6</w:t>
      </w:r>
      <w:r>
        <w:rPr/>
        <w:t>、方先丽女士：博士研究生学历、中欧国际工商学院</w:t>
      </w:r>
      <w:r>
        <w:rPr>
          <w:rFonts w:ascii="宋体" w:hAnsi="宋体" w:cs="宋体" w:eastAsia="宋体" w:hint="default"/>
        </w:rPr>
        <w:t>EMBA</w:t>
      </w:r>
      <w:r>
        <w:rPr/>
        <w:t>，注册会计师、律师执业资格。曾任上海汽车股份有限公司对外 </w:t>
      </w:r>
      <w:r>
        <w:rPr>
          <w:spacing w:val="-2"/>
        </w:rPr>
        <w:t>合作科科长、资本运营部执行总监助理、兼并收购负责人、凯龙高科技股份有限公司副总经理兼董秘、深圳盈信资本资产管</w:t>
      </w:r>
      <w:r>
        <w:rPr>
          <w:spacing w:val="-64"/>
        </w:rPr>
        <w:t> </w:t>
      </w:r>
      <w:r>
        <w:rPr>
          <w:spacing w:val="-64"/>
        </w:rPr>
      </w:r>
      <w:r>
        <w:rPr/>
        <w:t>理有限公司管理合伙人、上海拉夏贝尔服饰股份有限公司董事会秘书、</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30</w:t>
      </w:r>
      <w:r>
        <w:rPr/>
        <w:t>日起任苏州麦迪斯顿医疗科技股份有限 </w:t>
      </w:r>
      <w:r>
        <w:rPr>
          <w:spacing w:val="-2"/>
        </w:rPr>
        <w:t>公司副总经理、董事会秘书。现任公司独立董事。主要职责：出席公司董事会会议、股东大会，对董事会会议审议事项进行</w:t>
      </w:r>
      <w:r>
        <w:rPr>
          <w:spacing w:val="-68"/>
        </w:rPr>
        <w:t> </w:t>
      </w:r>
      <w:r>
        <w:rPr>
          <w:spacing w:val="-68"/>
        </w:rPr>
      </w:r>
      <w:r>
        <w:rPr/>
        <w:t>表决，在权限范围内对相关事项发表独立意见。 </w:t>
      </w:r>
      <w:r>
        <w:rPr>
          <w:rFonts w:ascii="宋体" w:hAnsi="宋体" w:cs="宋体" w:eastAsia="宋体" w:hint="default"/>
          <w:spacing w:val="-2"/>
        </w:rPr>
        <w:t>7</w:t>
      </w:r>
      <w:r>
        <w:rPr>
          <w:spacing w:val="-2"/>
        </w:rPr>
        <w:t>、黄纲先生：硕士研究生学历，律师。自</w:t>
      </w:r>
      <w:r>
        <w:rPr>
          <w:rFonts w:ascii="宋体" w:hAnsi="宋体" w:cs="宋体" w:eastAsia="宋体" w:hint="default"/>
          <w:spacing w:val="-2"/>
        </w:rPr>
        <w:t>2003</w:t>
      </w:r>
      <w:r>
        <w:rPr>
          <w:spacing w:val="-2"/>
        </w:rPr>
        <w:t>年起至</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月任职于广东深大地律师事务所、合伙人</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月起至</w:t>
      </w:r>
      <w:r>
        <w:rPr>
          <w:rFonts w:ascii="宋体" w:hAnsi="宋体" w:cs="宋体" w:eastAsia="宋体" w:hint="default"/>
          <w:spacing w:val="-2"/>
        </w:rPr>
        <w:t>2019</w:t>
      </w:r>
      <w:r>
        <w:rPr>
          <w:rFonts w:ascii="宋体" w:hAnsi="宋体" w:cs="宋体" w:eastAsia="宋体" w:hint="default"/>
          <w:spacing w:val="-52"/>
        </w:rPr>
        <w:t> </w:t>
      </w:r>
      <w:r>
        <w:rPr>
          <w:rFonts w:ascii="宋体" w:hAnsi="宋体" w:cs="宋体" w:eastAsia="宋体" w:hint="default"/>
          <w:spacing w:val="-52"/>
        </w:rPr>
      </w:r>
      <w:r>
        <w:rPr/>
        <w:t>年</w:t>
      </w:r>
      <w:r>
        <w:rPr>
          <w:rFonts w:ascii="宋体" w:hAnsi="宋体" w:cs="宋体" w:eastAsia="宋体" w:hint="default"/>
        </w:rPr>
        <w:t>12</w:t>
      </w:r>
      <w:r>
        <w:rPr/>
        <w:t>月任广东华商律师事务所律师、合伙人</w:t>
      </w:r>
      <w:r>
        <w:rPr>
          <w:rFonts w:ascii="宋体" w:hAnsi="宋体" w:cs="宋体" w:eastAsia="宋体" w:hint="default"/>
        </w:rPr>
        <w:t>,2012</w:t>
      </w:r>
      <w:r>
        <w:rPr/>
        <w:t>年起任深圳市宝安区人民政府法律顾问，现任泰和泰（深圳）律师事务所 </w:t>
      </w:r>
      <w:r>
        <w:rPr>
          <w:spacing w:val="-2"/>
        </w:rPr>
        <w:t>律师、合伙人、奥美森智能装备股份有限公司、深圳市裕同包装科技股份有限公司、深圳和而泰智能控制股份有限公司独立</w:t>
      </w:r>
      <w:r>
        <w:rPr>
          <w:spacing w:val="-64"/>
        </w:rPr>
        <w:t> </w:t>
      </w:r>
      <w:r>
        <w:rPr>
          <w:spacing w:val="-64"/>
        </w:rPr>
      </w:r>
      <w:r>
        <w:rPr/>
        <w:t>董事。</w:t>
      </w:r>
      <w:r>
        <w:rPr>
          <w:rFonts w:ascii="宋体" w:hAnsi="宋体" w:cs="宋体" w:eastAsia="宋体" w:hint="default"/>
        </w:rPr>
        <w:t>2019</w:t>
      </w:r>
      <w:r>
        <w:rPr/>
        <w:t>年</w:t>
      </w:r>
      <w:r>
        <w:rPr>
          <w:rFonts w:ascii="宋体" w:hAnsi="宋体" w:cs="宋体" w:eastAsia="宋体" w:hint="default"/>
        </w:rPr>
        <w:t>5</w:t>
      </w:r>
      <w:r>
        <w:rPr/>
        <w:t>月至今任公司独立董事。主要职责：出席公司董事会会议、股东大会，对董事会会议审议事项进行表决，在 权限范围内对相关事项发表独立意见。</w:t>
      </w:r>
    </w:p>
    <w:p>
      <w:pPr>
        <w:pStyle w:val="Heading5"/>
        <w:spacing w:line="240" w:lineRule="auto"/>
        <w:ind w:left="152" w:right="1117"/>
        <w:jc w:val="left"/>
        <w:rPr>
          <w:b w:val="0"/>
          <w:bCs w:val="0"/>
        </w:rPr>
      </w:pPr>
      <w:r>
        <w:rPr/>
        <w:t>（二）监事：</w:t>
      </w:r>
      <w:r>
        <w:rPr>
          <w:b w:val="0"/>
          <w:bCs w:val="0"/>
        </w:rPr>
      </w:r>
    </w:p>
    <w:p>
      <w:pPr>
        <w:pStyle w:val="BodyText"/>
        <w:spacing w:line="364" w:lineRule="auto" w:before="122"/>
        <w:ind w:right="1034"/>
        <w:jc w:val="left"/>
      </w:pPr>
      <w:r>
        <w:rPr>
          <w:rFonts w:ascii="宋体" w:hAnsi="宋体" w:cs="宋体" w:eastAsia="宋体" w:hint="default"/>
        </w:rPr>
        <w:t>1</w:t>
      </w:r>
      <w:r>
        <w:rPr/>
        <w:t>、金丽华女士：大学专科学历。</w:t>
      </w:r>
      <w:r>
        <w:rPr>
          <w:rFonts w:ascii="宋体" w:hAnsi="宋体" w:cs="宋体" w:eastAsia="宋体" w:hint="default"/>
        </w:rPr>
        <w:t>2001</w:t>
      </w:r>
      <w:r>
        <w:rPr/>
        <w:t>年至</w:t>
      </w:r>
      <w:r>
        <w:rPr>
          <w:rFonts w:ascii="宋体" w:hAnsi="宋体" w:cs="宋体" w:eastAsia="宋体" w:hint="default"/>
        </w:rPr>
        <w:t>2012</w:t>
      </w:r>
      <w:r>
        <w:rPr/>
        <w:t>年，从事投资行业，</w:t>
      </w:r>
      <w:r>
        <w:rPr>
          <w:spacing w:val="-45"/>
        </w:rPr>
        <w:t> </w:t>
      </w:r>
      <w:r>
        <w:rPr>
          <w:rFonts w:ascii="宋体" w:hAnsi="宋体" w:cs="宋体" w:eastAsia="宋体" w:hint="default"/>
        </w:rPr>
        <w:t>2014</w:t>
      </w:r>
      <w:r>
        <w:rPr/>
        <w:t>年至</w:t>
      </w:r>
      <w:r>
        <w:rPr>
          <w:rFonts w:ascii="宋体" w:hAnsi="宋体" w:cs="宋体" w:eastAsia="宋体" w:hint="default"/>
        </w:rPr>
        <w:t>2016</w:t>
      </w:r>
      <w:r>
        <w:rPr/>
        <w:t>年</w:t>
      </w:r>
      <w:r>
        <w:rPr>
          <w:rFonts w:ascii="宋体" w:hAnsi="宋体" w:cs="宋体" w:eastAsia="宋体" w:hint="default"/>
        </w:rPr>
        <w:t>10</w:t>
      </w:r>
      <w:r>
        <w:rPr/>
        <w:t>月，曾任云安宝董事长、总经理。现 </w:t>
      </w:r>
      <w:r>
        <w:rPr>
          <w:spacing w:val="-2"/>
        </w:rPr>
        <w:t>任公司监事会主席。主要职责：检查公司财务，对公司定期报告发表意见；对董事和高级管理人员执行公司职务的行为进行</w:t>
      </w:r>
      <w:r>
        <w:rPr>
          <w:spacing w:val="-64"/>
        </w:rPr>
        <w:t> </w:t>
      </w:r>
      <w:r>
        <w:rPr>
          <w:spacing w:val="-64"/>
        </w:rPr>
      </w:r>
      <w:r>
        <w:rPr/>
        <w:t>监督；列席公司股东大会、董事会会议。 </w:t>
      </w:r>
      <w:r>
        <w:rPr>
          <w:rFonts w:ascii="宋体" w:hAnsi="宋体" w:cs="宋体" w:eastAsia="宋体" w:hint="default"/>
        </w:rPr>
        <w:t>2</w:t>
      </w:r>
      <w:r>
        <w:rPr/>
        <w:t>、傅昭阳先生：大学本科学历，教授级高级工程师。先后任邮电局、电信局任副总工程师、深圳市政府科技顾问、深圳市 </w:t>
      </w:r>
      <w:r>
        <w:rPr>
          <w:spacing w:val="-4"/>
        </w:rPr>
        <w:t>通信与互联网协会任副会长、深圳市通信学会名誉理事长、深圳市企业技术创新促进会副会长、深圳市计算机用户协会会长。</w:t>
      </w:r>
      <w:r>
        <w:rPr>
          <w:spacing w:val="-44"/>
        </w:rPr>
        <w:t> </w:t>
      </w:r>
      <w:r>
        <w:rPr>
          <w:spacing w:val="-44"/>
        </w:rPr>
      </w:r>
      <w:r>
        <w:rPr>
          <w:spacing w:val="-4"/>
        </w:rPr>
        <w:t>现任公司监事。主要职责：检查公司财务，对公司定期报告发表意见；对董事和高级管理人员执行公司职务的行为进行监督；</w:t>
      </w:r>
      <w:r>
        <w:rPr>
          <w:spacing w:val="-46"/>
        </w:rPr>
        <w:t> </w:t>
      </w:r>
      <w:r>
        <w:rPr>
          <w:spacing w:val="-46"/>
        </w:rPr>
      </w:r>
      <w:r>
        <w:rPr/>
        <w:t>列席公司股东大会、董事会会议。 </w:t>
      </w:r>
      <w:r>
        <w:rPr>
          <w:rFonts w:ascii="宋体" w:hAnsi="宋体" w:cs="宋体" w:eastAsia="宋体" w:hint="default"/>
          <w:spacing w:val="-2"/>
        </w:rPr>
        <w:t>3</w:t>
      </w:r>
      <w:r>
        <w:rPr>
          <w:spacing w:val="-2"/>
        </w:rPr>
        <w:t>、李佳晶女士：本科学历，</w:t>
      </w:r>
      <w:r>
        <w:rPr>
          <w:rFonts w:ascii="宋体" w:hAnsi="宋体" w:cs="宋体" w:eastAsia="宋体" w:hint="default"/>
          <w:spacing w:val="-2"/>
        </w:rPr>
        <w:t>2007</w:t>
      </w:r>
      <w:r>
        <w:rPr>
          <w:spacing w:val="-2"/>
        </w:rPr>
        <w:t>年至今</w:t>
      </w:r>
      <w:r>
        <w:rPr>
          <w:rFonts w:ascii="宋体" w:hAnsi="宋体" w:cs="宋体" w:eastAsia="宋体" w:hint="default"/>
          <w:spacing w:val="-2"/>
        </w:rPr>
        <w:t>,</w:t>
      </w:r>
      <w:r>
        <w:rPr>
          <w:spacing w:val="-2"/>
        </w:rPr>
        <w:t>在任子行网络技术股份有限公司任秘书主管，现任公司监事。主要职责：检查公司</w:t>
      </w:r>
      <w:r>
        <w:rPr>
          <w:spacing w:val="-63"/>
        </w:rPr>
        <w:t> </w:t>
      </w:r>
      <w:r>
        <w:rPr>
          <w:spacing w:val="-63"/>
        </w:rPr>
      </w:r>
      <w:r>
        <w:rPr/>
        <w:t>财务，对公司定期报告发表意见；对董事和高级管理人员执行公司职务的行为进行监督；列席公司股东大会、董事会会议。</w:t>
      </w:r>
    </w:p>
    <w:p>
      <w:pPr>
        <w:pStyle w:val="BodyText"/>
        <w:spacing w:line="364" w:lineRule="auto" w:before="31"/>
        <w:ind w:right="1033"/>
        <w:jc w:val="left"/>
      </w:pPr>
      <w:r>
        <w:rPr>
          <w:rFonts w:ascii="宋体" w:hAnsi="宋体" w:cs="宋体" w:eastAsia="宋体" w:hint="default"/>
          <w:b/>
          <w:bCs/>
        </w:rPr>
        <w:t>（三）高级管理人员：</w:t>
      </w:r>
      <w:r>
        <w:rPr>
          <w:rFonts w:ascii="宋体" w:hAnsi="宋体" w:cs="宋体" w:eastAsia="宋体" w:hint="default"/>
          <w:b/>
          <w:bCs/>
          <w:w w:val="99"/>
        </w:rPr>
        <w:t> </w:t>
      </w:r>
      <w:r>
        <w:rPr>
          <w:rFonts w:ascii="宋体" w:hAnsi="宋体" w:cs="宋体" w:eastAsia="宋体" w:hint="default"/>
          <w:spacing w:val="-3"/>
        </w:rPr>
        <w:t>1</w:t>
      </w:r>
      <w:r>
        <w:rPr>
          <w:spacing w:val="-3"/>
        </w:rPr>
        <w:t>、沈智杰先生：硕士研究生学历。</w:t>
      </w:r>
      <w:r>
        <w:rPr>
          <w:rFonts w:ascii="宋体" w:hAnsi="宋体" w:cs="宋体" w:eastAsia="宋体" w:hint="default"/>
          <w:spacing w:val="-3"/>
        </w:rPr>
        <w:t>2010</w:t>
      </w:r>
      <w:r>
        <w:rPr>
          <w:spacing w:val="-3"/>
        </w:rPr>
        <w:t>年</w:t>
      </w:r>
      <w:r>
        <w:rPr>
          <w:rFonts w:ascii="宋体" w:hAnsi="宋体" w:cs="宋体" w:eastAsia="宋体" w:hint="default"/>
          <w:spacing w:val="-3"/>
        </w:rPr>
        <w:t>2</w:t>
      </w:r>
      <w:r>
        <w:rPr>
          <w:spacing w:val="-3"/>
        </w:rPr>
        <w:t>月至</w:t>
      </w:r>
      <w:r>
        <w:rPr>
          <w:rFonts w:ascii="宋体" w:hAnsi="宋体" w:cs="宋体" w:eastAsia="宋体" w:hint="default"/>
          <w:spacing w:val="-3"/>
        </w:rPr>
        <w:t>2016</w:t>
      </w:r>
      <w:r>
        <w:rPr>
          <w:spacing w:val="-3"/>
        </w:rPr>
        <w:t>年</w:t>
      </w:r>
      <w:r>
        <w:rPr>
          <w:rFonts w:ascii="宋体" w:hAnsi="宋体" w:cs="宋体" w:eastAsia="宋体" w:hint="default"/>
          <w:spacing w:val="-3"/>
        </w:rPr>
        <w:t>5</w:t>
      </w:r>
      <w:r>
        <w:rPr>
          <w:spacing w:val="-3"/>
        </w:rPr>
        <w:t>月任公司副总经理；</w:t>
      </w:r>
      <w:r>
        <w:rPr>
          <w:rFonts w:ascii="宋体" w:hAnsi="宋体" w:cs="宋体" w:eastAsia="宋体" w:hint="default"/>
          <w:spacing w:val="-3"/>
        </w:rPr>
        <w:t>2016</w:t>
      </w:r>
      <w:r>
        <w:rPr>
          <w:spacing w:val="-3"/>
        </w:rPr>
        <w:t>年</w:t>
      </w:r>
      <w:r>
        <w:rPr>
          <w:rFonts w:ascii="宋体" w:hAnsi="宋体" w:cs="宋体" w:eastAsia="宋体" w:hint="default"/>
          <w:spacing w:val="-3"/>
        </w:rPr>
        <w:t>5</w:t>
      </w:r>
      <w:r>
        <w:rPr>
          <w:spacing w:val="-3"/>
        </w:rPr>
        <w:t>月至今任公司董事、总经理。主要职责：</w:t>
      </w:r>
      <w:r>
        <w:rPr>
          <w:spacing w:val="-79"/>
        </w:rPr>
        <w:t> </w:t>
      </w:r>
      <w:r>
        <w:rPr>
          <w:spacing w:val="-79"/>
        </w:rPr>
      </w:r>
      <w:r>
        <w:rPr>
          <w:spacing w:val="-2"/>
        </w:rPr>
        <w:t>主持公司生产经营管理工作，组织实施董事会会议决议，并向董事会报告；组织实施公司的年度经营计划和投资方案；提请</w:t>
      </w:r>
      <w:r>
        <w:rPr>
          <w:spacing w:val="-65"/>
        </w:rPr>
        <w:t> </w:t>
      </w:r>
      <w:r>
        <w:rPr>
          <w:spacing w:val="-65"/>
        </w:rPr>
      </w:r>
      <w:r>
        <w:rPr/>
        <w:t>董事会聘任和解聘公司副总经理和财务总监；决定公司的内部管理机构设置方案，制定公司的基本管理制度和具体规章。 </w:t>
      </w:r>
      <w:r>
        <w:rPr>
          <w:rFonts w:ascii="宋体" w:hAnsi="宋体" w:cs="宋体" w:eastAsia="宋体" w:hint="default"/>
        </w:rPr>
        <w:t>2</w:t>
      </w:r>
      <w:r>
        <w:rPr/>
        <w:t>、景晓东先生：硕士研究生学历。</w:t>
      </w:r>
      <w:r>
        <w:rPr>
          <w:rFonts w:ascii="宋体" w:hAnsi="宋体" w:cs="宋体" w:eastAsia="宋体" w:hint="default"/>
        </w:rPr>
        <w:t>2006</w:t>
      </w:r>
      <w:r>
        <w:rPr/>
        <w:t>年</w:t>
      </w:r>
      <w:r>
        <w:rPr>
          <w:rFonts w:ascii="宋体" w:hAnsi="宋体" w:cs="宋体" w:eastAsia="宋体" w:hint="default"/>
        </w:rPr>
        <w:t>4</w:t>
      </w:r>
      <w:r>
        <w:rPr/>
        <w:t>月至今任任网游执行董事兼总经理，</w:t>
      </w:r>
      <w:r>
        <w:rPr>
          <w:rFonts w:ascii="宋体" w:hAnsi="宋体" w:cs="宋体" w:eastAsia="宋体" w:hint="default"/>
        </w:rPr>
        <w:t>2010</w:t>
      </w:r>
      <w:r>
        <w:rPr/>
        <w:t>年</w:t>
      </w:r>
      <w:r>
        <w:rPr>
          <w:rFonts w:ascii="宋体" w:hAnsi="宋体" w:cs="宋体" w:eastAsia="宋体" w:hint="default"/>
        </w:rPr>
        <w:t>2</w:t>
      </w:r>
      <w:r>
        <w:rPr/>
        <w:t>月至今任公司董事，</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10</w:t>
      </w:r>
      <w:r>
        <w:rPr>
          <w:rFonts w:ascii="宋体" w:hAnsi="宋体" w:cs="宋体" w:eastAsia="宋体" w:hint="default"/>
          <w:spacing w:val="1"/>
        </w:rPr>
        <w:t> </w:t>
      </w:r>
      <w:r>
        <w:rPr>
          <w:spacing w:val="-2"/>
        </w:rPr>
        <w:t>日至今任公司董事、副总经理。主要职责：出席公司董事会会议并对董事会会议审议事项进行表决；审议公司的定期报告并</w:t>
      </w:r>
      <w:r>
        <w:rPr>
          <w:spacing w:val="-64"/>
        </w:rPr>
        <w:t> </w:t>
      </w:r>
      <w:r>
        <w:rPr>
          <w:spacing w:val="-64"/>
        </w:rPr>
      </w:r>
      <w:r>
        <w:rPr/>
        <w:t>签署书面确认意见，保证公司信息披露的真实、准确、完整。 </w:t>
      </w:r>
      <w:r>
        <w:rPr>
          <w:rFonts w:ascii="宋体" w:hAnsi="宋体" w:cs="宋体" w:eastAsia="宋体" w:hint="default"/>
          <w:spacing w:val="-2"/>
        </w:rPr>
        <w:t>3</w:t>
      </w:r>
      <w:r>
        <w:rPr>
          <w:spacing w:val="-2"/>
        </w:rPr>
        <w:t>、李斌辉先生：哈尔滨工业大学</w:t>
      </w:r>
      <w:r>
        <w:rPr>
          <w:rFonts w:ascii="宋体" w:hAnsi="宋体" w:cs="宋体" w:eastAsia="宋体" w:hint="default"/>
          <w:spacing w:val="-2"/>
        </w:rPr>
        <w:t>EMBA</w:t>
      </w:r>
      <w:r>
        <w:rPr>
          <w:spacing w:val="-2"/>
        </w:rPr>
        <w:t>在读，深圳市地方级领军人才。</w:t>
      </w:r>
      <w:r>
        <w:rPr>
          <w:rFonts w:ascii="宋体" w:hAnsi="宋体" w:cs="宋体" w:eastAsia="宋体" w:hint="default"/>
          <w:spacing w:val="-2"/>
        </w:rPr>
        <w:t>2003</w:t>
      </w:r>
      <w:r>
        <w:rPr>
          <w:spacing w:val="-2"/>
        </w:rPr>
        <w:t>年</w:t>
      </w:r>
      <w:r>
        <w:rPr>
          <w:rFonts w:ascii="宋体" w:hAnsi="宋体" w:cs="宋体" w:eastAsia="宋体" w:hint="default"/>
          <w:spacing w:val="-2"/>
        </w:rPr>
        <w:t>4</w:t>
      </w:r>
      <w:r>
        <w:rPr>
          <w:spacing w:val="-2"/>
        </w:rPr>
        <w:t>月至今在公司任职，现任公司董事、副总经理</w:t>
      </w:r>
      <w:r>
        <w:rPr>
          <w:spacing w:val="-61"/>
        </w:rPr>
        <w:t> </w:t>
      </w:r>
      <w:r>
        <w:rPr>
          <w:spacing w:val="-61"/>
        </w:rPr>
      </w:r>
      <w:r>
        <w:rPr>
          <w:spacing w:val="-2"/>
        </w:rPr>
        <w:t>兼销售平台副总经理。主要职责：协助总经理工作，组织、监督公司各项规划和计划的实施；现任公司董事，主要职责：出</w:t>
      </w:r>
      <w:r>
        <w:rPr>
          <w:spacing w:val="-73"/>
        </w:rPr>
        <w:t> </w:t>
      </w:r>
      <w:r>
        <w:rPr>
          <w:spacing w:val="-73"/>
        </w:rPr>
      </w:r>
      <w:r>
        <w:rPr>
          <w:spacing w:val="-4"/>
        </w:rPr>
        <w:t>席公司董事会会议并对董事会会议审议事项进行表决；审议公司的定期报告并签署书面确认意见，保证公司信息披露的真实、</w:t>
      </w:r>
      <w:r>
        <w:rPr>
          <w:spacing w:val="-43"/>
        </w:rPr>
        <w:t> </w:t>
      </w:r>
      <w:r>
        <w:rPr>
          <w:spacing w:val="-43"/>
        </w:rPr>
      </w:r>
      <w:r>
        <w:rPr/>
        <w:t>准确、完整。 </w:t>
      </w:r>
      <w:r>
        <w:rPr>
          <w:rFonts w:ascii="宋体" w:hAnsi="宋体" w:cs="宋体" w:eastAsia="宋体" w:hint="default"/>
        </w:rPr>
        <w:t>4</w:t>
      </w:r>
      <w:r>
        <w:rPr/>
        <w:t>、周勇林先生：硕士研究生学历，正高级工程师。</w:t>
      </w:r>
      <w:r>
        <w:rPr>
          <w:rFonts w:ascii="宋体" w:hAnsi="宋体" w:cs="宋体" w:eastAsia="宋体" w:hint="default"/>
        </w:rPr>
        <w:t>1999</w:t>
      </w:r>
      <w:r>
        <w:rPr/>
        <w:t>年</w:t>
      </w:r>
      <w:r>
        <w:rPr>
          <w:rFonts w:ascii="宋体" w:hAnsi="宋体" w:cs="宋体" w:eastAsia="宋体" w:hint="default"/>
        </w:rPr>
        <w:t>8</w:t>
      </w:r>
      <w:r>
        <w:rPr/>
        <w:t>月至</w:t>
      </w:r>
      <w:r>
        <w:rPr>
          <w:rFonts w:ascii="宋体" w:hAnsi="宋体" w:cs="宋体" w:eastAsia="宋体" w:hint="default"/>
        </w:rPr>
        <w:t>2015</w:t>
      </w:r>
      <w:r>
        <w:rPr/>
        <w:t>年</w:t>
      </w:r>
      <w:r>
        <w:rPr>
          <w:rFonts w:ascii="宋体" w:hAnsi="宋体" w:cs="宋体" w:eastAsia="宋体" w:hint="default"/>
        </w:rPr>
        <w:t>8</w:t>
      </w:r>
      <w:r>
        <w:rPr/>
        <w:t>月在国家计算机网络应急技术处理协调中心任职。</w:t>
      </w:r>
    </w:p>
    <w:p>
      <w:pPr>
        <w:pStyle w:val="BodyText"/>
        <w:spacing w:line="364" w:lineRule="auto" w:before="31"/>
        <w:ind w:right="1124"/>
        <w:jc w:val="left"/>
        <w:rPr>
          <w:rFonts w:ascii="宋体" w:hAnsi="宋体" w:cs="宋体" w:eastAsia="宋体" w:hint="default"/>
        </w:rPr>
      </w:pPr>
      <w:r>
        <w:rPr>
          <w:rFonts w:ascii="宋体" w:hAnsi="宋体" w:cs="宋体" w:eastAsia="宋体" w:hint="default"/>
        </w:rPr>
        <w:t>2015</w:t>
      </w:r>
      <w:r>
        <w:rPr/>
        <w:t>年</w:t>
      </w:r>
      <w:r>
        <w:rPr>
          <w:rFonts w:ascii="宋体" w:hAnsi="宋体" w:cs="宋体" w:eastAsia="宋体" w:hint="default"/>
        </w:rPr>
        <w:t>9</w:t>
      </w:r>
      <w:r>
        <w:rPr/>
        <w:t>月加入公司，现任公司常务副总经理兼首席网络安全战略官。主要职责：协助总经理工作，组织、监督公司各项规 划和计划的实施</w:t>
      </w:r>
      <w:r>
        <w:rPr>
          <w:rFonts w:ascii="宋体" w:hAnsi="宋体" w:cs="宋体" w:eastAsia="宋体" w:hint="default"/>
        </w:rPr>
        <w:t>,</w:t>
      </w:r>
      <w:r>
        <w:rPr/>
        <w:t>负责产品战略研究与产品研发管理工作。 </w:t>
      </w:r>
      <w:r>
        <w:rPr>
          <w:rFonts w:ascii="宋体" w:hAnsi="宋体" w:cs="宋体" w:eastAsia="宋体" w:hint="default"/>
          <w:spacing w:val="-3"/>
        </w:rPr>
        <w:t>5</w:t>
      </w:r>
      <w:r>
        <w:rPr>
          <w:spacing w:val="-3"/>
        </w:rPr>
        <w:t>、李小伟先生：华中科技大学硕士研究生学位。</w:t>
      </w:r>
      <w:r>
        <w:rPr>
          <w:rFonts w:ascii="宋体" w:hAnsi="宋体" w:cs="宋体" w:eastAsia="宋体" w:hint="default"/>
          <w:spacing w:val="-3"/>
        </w:rPr>
        <w:t>2015</w:t>
      </w:r>
      <w:r>
        <w:rPr>
          <w:spacing w:val="-3"/>
        </w:rPr>
        <w:t>年至</w:t>
      </w:r>
      <w:r>
        <w:rPr>
          <w:rFonts w:ascii="宋体" w:hAnsi="宋体" w:cs="宋体" w:eastAsia="宋体" w:hint="default"/>
          <w:spacing w:val="-3"/>
        </w:rPr>
        <w:t>2017</w:t>
      </w:r>
      <w:r>
        <w:rPr>
          <w:spacing w:val="-3"/>
        </w:rPr>
        <w:t>年在安信证券股份有限公司担任计算机行业高级分析师，</w:t>
      </w:r>
      <w:r>
        <w:rPr>
          <w:rFonts w:ascii="宋体" w:hAnsi="宋体" w:cs="宋体" w:eastAsia="宋体" w:hint="default"/>
          <w:spacing w:val="-3"/>
        </w:rPr>
        <w:t>2017</w:t>
      </w:r>
    </w:p>
    <w:p>
      <w:pPr>
        <w:spacing w:after="0" w:line="364" w:lineRule="auto"/>
        <w:jc w:val="left"/>
        <w:rPr>
          <w:rFonts w:ascii="宋体" w:hAnsi="宋体" w:cs="宋体" w:eastAsia="宋体" w:hint="default"/>
        </w:rPr>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1124"/>
        <w:jc w:val="left"/>
      </w:pPr>
      <w:r>
        <w:rPr/>
        <w:t>年在神州易桥信息服务股份有限公司担任证券部投资总监。</w:t>
      </w:r>
      <w:r>
        <w:rPr>
          <w:rFonts w:ascii="宋体" w:hAnsi="宋体" w:cs="宋体" w:eastAsia="宋体" w:hint="default"/>
        </w:rPr>
        <w:t>2017</w:t>
      </w:r>
      <w:r>
        <w:rPr/>
        <w:t>年</w:t>
      </w:r>
      <w:r>
        <w:rPr>
          <w:rFonts w:ascii="宋体" w:hAnsi="宋体" w:cs="宋体" w:eastAsia="宋体" w:hint="default"/>
        </w:rPr>
        <w:t>12</w:t>
      </w:r>
      <w:r>
        <w:rPr/>
        <w:t>月至</w:t>
      </w:r>
      <w:r>
        <w:rPr>
          <w:rFonts w:ascii="宋体" w:hAnsi="宋体" w:cs="宋体" w:eastAsia="宋体" w:hint="default"/>
        </w:rPr>
        <w:t>2018</w:t>
      </w:r>
      <w:r>
        <w:rPr/>
        <w:t>年</w:t>
      </w:r>
      <w:r>
        <w:rPr>
          <w:rFonts w:ascii="宋体" w:hAnsi="宋体" w:cs="宋体" w:eastAsia="宋体" w:hint="default"/>
        </w:rPr>
        <w:t>4</w:t>
      </w:r>
      <w:r>
        <w:rPr/>
        <w:t>月担任任子行网络技术股份有限公司董事 </w:t>
      </w:r>
      <w:r>
        <w:rPr>
          <w:spacing w:val="-2"/>
        </w:rPr>
        <w:t>长助理。</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月至今担任公司董事会秘书，</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17</w:t>
      </w:r>
      <w:r>
        <w:rPr>
          <w:spacing w:val="-2"/>
        </w:rPr>
        <w:t>日至今担任公司副总经理。主要职责：负责投资者关系管理和日</w:t>
      </w:r>
      <w:r>
        <w:rPr>
          <w:spacing w:val="-57"/>
        </w:rPr>
        <w:t> </w:t>
      </w:r>
      <w:r>
        <w:rPr>
          <w:spacing w:val="-57"/>
        </w:rPr>
      </w:r>
      <w:r>
        <w:rPr/>
        <w:t>常信息披露工作，接待股东的来访和咨询。 </w:t>
      </w:r>
      <w:r>
        <w:rPr>
          <w:rFonts w:ascii="宋体" w:hAnsi="宋体" w:cs="宋体" w:eastAsia="宋体" w:hint="default"/>
        </w:rPr>
        <w:t>6</w:t>
      </w:r>
      <w:r>
        <w:rPr/>
        <w:t>、李加桥先生：大学本科学历。</w:t>
      </w:r>
      <w:r>
        <w:rPr>
          <w:rFonts w:ascii="宋体" w:hAnsi="宋体" w:cs="宋体" w:eastAsia="宋体" w:hint="default"/>
        </w:rPr>
        <w:t>2014</w:t>
      </w:r>
      <w:r>
        <w:rPr/>
        <w:t>年</w:t>
      </w:r>
      <w:r>
        <w:rPr>
          <w:rFonts w:ascii="宋体" w:hAnsi="宋体" w:cs="宋体" w:eastAsia="宋体" w:hint="default"/>
        </w:rPr>
        <w:t>11</w:t>
      </w:r>
      <w:r>
        <w:rPr/>
        <w:t>月至</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w:t>
      </w:r>
      <w:r>
        <w:rPr/>
        <w:t>就职于深圳市海能通信股份有限公司。</w:t>
      </w:r>
      <w:r>
        <w:rPr>
          <w:rFonts w:ascii="宋体" w:hAnsi="宋体" w:cs="宋体" w:eastAsia="宋体" w:hint="default"/>
        </w:rPr>
        <w:t>2017</w:t>
      </w:r>
      <w:r>
        <w:rPr/>
        <w:t>年</w:t>
      </w:r>
      <w:r>
        <w:rPr>
          <w:rFonts w:ascii="宋体" w:hAnsi="宋体" w:cs="宋体" w:eastAsia="宋体" w:hint="default"/>
        </w:rPr>
        <w:t>8</w:t>
      </w:r>
      <w:r>
        <w:rPr/>
        <w:t>月至</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 </w:t>
      </w:r>
      <w:r>
        <w:rPr/>
        <w:t>就职于深圳善为影业股份有限公司，</w:t>
      </w:r>
      <w:r>
        <w:rPr>
          <w:rFonts w:ascii="宋体" w:hAnsi="宋体" w:cs="宋体" w:eastAsia="宋体" w:hint="default"/>
        </w:rPr>
        <w:t>2019</w:t>
      </w:r>
      <w:r>
        <w:rPr/>
        <w:t>年</w:t>
      </w:r>
      <w:r>
        <w:rPr>
          <w:rFonts w:ascii="宋体" w:hAnsi="宋体" w:cs="宋体" w:eastAsia="宋体" w:hint="default"/>
        </w:rPr>
        <w:t>4</w:t>
      </w:r>
      <w:r>
        <w:rPr/>
        <w:t>月加入任子行网络技术股份有限公司。现任财务总监。主要职责：全面负责公 司财务中心工作，定期或不定期向总经理、董事会、监事会报告工作。</w:t>
      </w:r>
    </w:p>
    <w:p>
      <w:pPr>
        <w:pStyle w:val="BodyText"/>
        <w:spacing w:line="240" w:lineRule="auto" w:before="47"/>
        <w:ind w:right="1117"/>
        <w:jc w:val="left"/>
      </w:pPr>
      <w:r>
        <w:rPr/>
        <w:t>在股东单位任职情况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3118"/>
        <w:gridCol w:w="1275"/>
        <w:gridCol w:w="1560"/>
        <w:gridCol w:w="1702"/>
        <w:gridCol w:w="1063"/>
      </w:tblGrid>
      <w:tr>
        <w:trPr>
          <w:trHeight w:val="1028"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60"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中国计算机学会计算机安全专业委员会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国家计算机内容安全工程实验室深圳分 实验室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国家通信协会网络安全组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专家</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深圳市公民信用科技有限公司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 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深圳市诚兴和投资有限公司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执行董事，总经</w:t>
            </w:r>
            <w:r>
              <w:rPr>
                <w:rFonts w:ascii="宋体" w:hAnsi="宋体" w:cs="宋体" w:eastAsia="宋体" w:hint="default"/>
                <w:sz w:val="18"/>
                <w:szCs w:val="18"/>
              </w:rPr>
              <w:t> 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国家网络安全产业园区专家咨询委员会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网络空间治理技术国家地方联合工程研 究中心技术委员会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中心主任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哈尔滨工业大学（深圳）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特聘教授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311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上海嘉源邦泰投资合伙企</w:t>
            </w:r>
            <w:r>
              <w:rPr>
                <w:rFonts w:ascii="宋体" w:hAnsi="宋体" w:cs="宋体" w:eastAsia="宋体" w:hint="default"/>
                <w:spacing w:val="-89"/>
                <w:sz w:val="18"/>
                <w:szCs w:val="18"/>
              </w:rPr>
              <w:t>业</w:t>
            </w:r>
            <w:r>
              <w:rPr>
                <w:rFonts w:ascii="宋体" w:hAnsi="宋体" w:cs="宋体" w:eastAsia="宋体" w:hint="default"/>
                <w:sz w:val="18"/>
                <w:szCs w:val="18"/>
              </w:rPr>
              <w:t>（有限合伙</w:t>
            </w:r>
            <w:r>
              <w:rPr>
                <w:rFonts w:ascii="宋体" w:hAnsi="宋体" w:cs="宋体" w:eastAsia="宋体" w:hint="default"/>
                <w:spacing w:val="-34"/>
                <w:sz w:val="18"/>
                <w:szCs w:val="18"/>
              </w:rPr>
              <w:t>）</w:t>
            </w:r>
            <w:r>
              <w:rPr>
                <w:rFonts w:ascii="宋体" w:hAnsi="宋体" w:cs="宋体" w:eastAsia="宋体" w:hint="default"/>
                <w:sz w:val="18"/>
                <w:szCs w:val="18"/>
              </w:rPr>
            </w:r>
          </w:p>
        </w:tc>
        <w:tc>
          <w:tcPr>
            <w:tcW w:w="127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总经理</w:t>
            </w:r>
          </w:p>
          <w:p>
            <w:pPr>
              <w:pStyle w:val="TableParagraph"/>
              <w:spacing w:line="391" w:lineRule="exact"/>
              <w:ind w:left="16"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61pt;height:19.6pt;mso-position-horizontal-relative:char;mso-position-vertical-relative:line" coordorigin="0,0" coordsize="1220,392">
                  <v:group style="position:absolute;left:0;top:0;width:1220;height:392" coordorigin="0,0" coordsize="1220,392">
                    <v:shape style="position:absolute;left:0;top:0;width:1220;height:392" coordorigin="0,0" coordsize="1220,392" path="m0,391l1220,391,1220,0,0,0,0,391xe" filled="true" fillcolor="#ffffff" stroked="false">
                      <v:path arrowok="t"/>
                      <v:fill type="solid"/>
                    </v:shape>
                  </v:group>
                </v:group>
              </w:pict>
            </w:r>
            <w:r>
              <w:rPr>
                <w:rFonts w:ascii="宋体" w:hAnsi="宋体" w:cs="宋体" w:eastAsia="宋体" w:hint="default"/>
                <w:position w:val="-7"/>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上海嘉合明德一期股权投资基金中心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郑泰工程机械股份有限公司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苏州麦迪斯顿医疗科技股份有限公司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副总经理、董事</w:t>
            </w:r>
            <w:r>
              <w:rPr>
                <w:rFonts w:ascii="宋体" w:hAnsi="宋体" w:cs="宋体" w:eastAsia="宋体" w:hint="default"/>
                <w:sz w:val="18"/>
                <w:szCs w:val="18"/>
              </w:rPr>
              <w:t> 会秘书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上海嘉合明德资产管理有限公司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总经理兼执行 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青岛元通机械有限公司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天海融合防务装备技术股份有限公司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浙江晨光电缆股份有限公司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黄纲</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深圳市裕同包装科技股份有限公司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3118"/>
        <w:gridCol w:w="1275"/>
        <w:gridCol w:w="1560"/>
        <w:gridCol w:w="1702"/>
        <w:gridCol w:w="1063"/>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黄纲</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奥美森智能装备股份有限公司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黄纲</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深圳和而泰智能控制股份有限公司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黄纲</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泰和泰（深圳）律师事务所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律师、合伙人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黄纲</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深圳市宝安区人民政府</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法律顾问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金丽华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宿州云安宝网络科技有限公司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金丽华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香港卓轩投资有限公司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中国网络空间安全人才教育联盟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北京网安教育咨询有限公司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中国计算机学会计算机安全专业委员会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中国网络空间安全协会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中国网络安全产业联盟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中国互联网协会第四届网络与信息安全 工作委员会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718" w:type="dxa"/>
            <w:gridSpan w:val="5"/>
            <w:tcBorders>
              <w:top w:val="single" w:sz="4" w:space="0" w:color="000000"/>
              <w:left w:val="single" w:sz="13" w:space="0" w:color="D2D2D2"/>
              <w:bottom w:val="single" w:sz="4" w:space="0" w:color="000000"/>
              <w:right w:val="single" w:sz="4" w:space="0" w:color="000000"/>
            </w:tcBorders>
          </w:tcPr>
          <w:p>
            <w:pPr>
              <w:pStyle w:val="TableParagraph"/>
              <w:spacing w:line="316" w:lineRule="auto" w:before="49"/>
              <w:ind w:left="11" w:right="42"/>
              <w:jc w:val="both"/>
              <w:rPr>
                <w:rFonts w:ascii="宋体" w:hAnsi="宋体" w:cs="宋体" w:eastAsia="宋体" w:hint="default"/>
                <w:sz w:val="18"/>
                <w:szCs w:val="18"/>
              </w:rPr>
            </w:pPr>
            <w:r>
              <w:rPr>
                <w:rFonts w:ascii="宋体" w:hAnsi="宋体" w:cs="宋体" w:eastAsia="宋体" w:hint="default"/>
                <w:sz w:val="18"/>
                <w:szCs w:val="18"/>
              </w:rPr>
              <w:t>除此之外，公司其他董事、监事及高级管理人员不存在在其他单位任职情况。并且，以上董事及高管兼职情况 不影响其作为公司董事的时间投入以及对公司真实情况的了解。如上表所示，以上董事及高管所在兼职单位与 公司不存在任何关联关系，或有关联关系的，该关系与公司不存在任何利益冲突。</w:t>
            </w:r>
          </w:p>
        </w:tc>
      </w:tr>
    </w:tbl>
    <w:p>
      <w:pPr>
        <w:pStyle w:val="BodyText"/>
        <w:spacing w:line="240" w:lineRule="auto" w:before="49"/>
        <w:ind w:right="1117"/>
        <w:jc w:val="left"/>
      </w:pPr>
      <w:r>
        <w:rPr/>
        <w:t>公司现任及报告期内离任董事、监事和高级管理人员近三年证券监管机构处罚的情况</w:t>
      </w:r>
    </w:p>
    <w:p>
      <w:pPr>
        <w:pStyle w:val="BodyText"/>
        <w:spacing w:line="319" w:lineRule="auto" w:before="115"/>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景晓军先生因涉嫌信息披露违法行为于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月受到中国证券监督管理委员会的罚款、警告，基于同一事项于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 受到深圳证券交易所的公开谴责处分。</w:t>
      </w:r>
    </w:p>
    <w:p>
      <w:pPr>
        <w:spacing w:line="240" w:lineRule="auto" w:before="9"/>
        <w:rPr>
          <w:rFonts w:ascii="宋体" w:hAnsi="宋体" w:cs="宋体" w:eastAsia="宋体" w:hint="default"/>
          <w:sz w:val="20"/>
          <w:szCs w:val="20"/>
        </w:rPr>
      </w:pPr>
    </w:p>
    <w:p>
      <w:pPr>
        <w:pStyle w:val="Heading2"/>
        <w:spacing w:line="240" w:lineRule="auto"/>
        <w:ind w:right="1117"/>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董事、监事、高级管理人员报酬的决策程序、确定依据、实际支付情况</w:t>
      </w:r>
    </w:p>
    <w:p>
      <w:pPr>
        <w:pStyle w:val="BodyText"/>
        <w:spacing w:line="316" w:lineRule="auto" w:before="117"/>
        <w:ind w:left="513" w:right="1117" w:hanging="361"/>
        <w:jc w:val="left"/>
      </w:pPr>
      <w:r>
        <w:rPr/>
        <w:t>（一）决策程序 </w:t>
      </w:r>
      <w:r>
        <w:rPr>
          <w:spacing w:val="-2"/>
        </w:rPr>
        <w:t>公司董事（包括独立董事）、监事报酬由股东大会决定，高级管理人员报酬由董事会决定；在公司承担职务的董事、监</w:t>
      </w:r>
    </w:p>
    <w:p>
      <w:pPr>
        <w:pStyle w:val="BodyText"/>
        <w:spacing w:line="240" w:lineRule="auto" w:before="19"/>
        <w:ind w:right="1117"/>
        <w:jc w:val="left"/>
      </w:pPr>
      <w:r>
        <w:rPr/>
        <w:t>事、高级管理人员报酬由公司支付，其担任的董事、监事职务不另外享有津贴。</w:t>
      </w:r>
    </w:p>
    <w:p>
      <w:pPr>
        <w:pStyle w:val="BodyText"/>
        <w:spacing w:line="316" w:lineRule="auto" w:before="76"/>
        <w:ind w:left="513" w:right="1117" w:hanging="361"/>
        <w:jc w:val="left"/>
      </w:pPr>
      <w:r>
        <w:rPr/>
        <w:t>（二）确定依据 </w:t>
      </w:r>
      <w:r>
        <w:rPr>
          <w:spacing w:val="-2"/>
        </w:rPr>
        <w:t>董事、监事和高级管理人员的报酬按照公司董事会《薪酬与考核委员会工作制度》、《董事、监事、高级管理人员薪酬</w:t>
      </w:r>
    </w:p>
    <w:p>
      <w:pPr>
        <w:pStyle w:val="BodyText"/>
        <w:spacing w:line="240" w:lineRule="auto" w:before="19"/>
        <w:ind w:right="1117"/>
        <w:jc w:val="left"/>
      </w:pPr>
      <w:r>
        <w:rPr/>
        <w:t>管理制度》等规定，结合其经营绩效、工作能力、岗位职责等考核确定并发放。</w:t>
      </w:r>
    </w:p>
    <w:p>
      <w:pPr>
        <w:pStyle w:val="BodyText"/>
        <w:spacing w:line="316" w:lineRule="auto" w:before="77"/>
        <w:ind w:left="513" w:right="8593" w:hanging="361"/>
        <w:jc w:val="left"/>
      </w:pPr>
      <w:r>
        <w:rPr/>
        <w:t>（三）实际支付情况 实际支付情况见下表。</w:t>
      </w:r>
    </w:p>
    <w:p>
      <w:pPr>
        <w:pStyle w:val="BodyText"/>
        <w:spacing w:line="240" w:lineRule="auto" w:before="59"/>
        <w:ind w:right="1117"/>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08"/>
        <w:gridCol w:w="2413"/>
        <w:gridCol w:w="1558"/>
        <w:gridCol w:w="1136"/>
        <w:gridCol w:w="1133"/>
        <w:gridCol w:w="1258"/>
        <w:gridCol w:w="1368"/>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姓名</w:t>
            </w:r>
          </w:p>
        </w:tc>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right"/>
              <w:rPr>
                <w:rFonts w:ascii="宋体" w:hAnsi="宋体" w:cs="宋体" w:eastAsia="宋体" w:hint="default"/>
                <w:sz w:val="18"/>
                <w:szCs w:val="18"/>
              </w:rPr>
            </w:pPr>
            <w:r>
              <w:rPr>
                <w:rFonts w:ascii="宋体" w:hAnsi="宋体" w:cs="宋体" w:eastAsia="宋体" w:hint="default"/>
                <w:sz w:val="18"/>
                <w:szCs w:val="18"/>
              </w:rPr>
              <w:t>景晓军</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right"/>
              <w:rPr>
                <w:rFonts w:ascii="宋体" w:hAnsi="宋体" w:cs="宋体" w:eastAsia="宋体" w:hint="default"/>
                <w:sz w:val="18"/>
                <w:szCs w:val="18"/>
              </w:rPr>
            </w:pPr>
            <w:r>
              <w:rPr>
                <w:rFonts w:ascii="宋体" w:hAnsi="宋体" w:cs="宋体" w:eastAsia="宋体" w:hint="default"/>
                <w:sz w:val="18"/>
                <w:szCs w:val="18"/>
              </w:rPr>
              <w:t>景晓东</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08"/>
        <w:gridCol w:w="2413"/>
        <w:gridCol w:w="1558"/>
        <w:gridCol w:w="1136"/>
        <w:gridCol w:w="1133"/>
        <w:gridCol w:w="1258"/>
        <w:gridCol w:w="1368"/>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李斌辉</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张慧</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黄纲</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李小伟</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李加桥</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杨志强</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金丽华</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刘力齐</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傅昭阳</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李佳晶</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587.89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50"/>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08"/>
        <w:gridCol w:w="1027"/>
        <w:gridCol w:w="869"/>
        <w:gridCol w:w="869"/>
        <w:gridCol w:w="871"/>
        <w:gridCol w:w="869"/>
        <w:gridCol w:w="871"/>
        <w:gridCol w:w="869"/>
        <w:gridCol w:w="872"/>
        <w:gridCol w:w="869"/>
        <w:gridCol w:w="871"/>
      </w:tblGrid>
      <w:tr>
        <w:trPr>
          <w:trHeight w:val="133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姓名</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4"/>
              <w:jc w:val="righ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景晓东</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9"/>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447,323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223,662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223,661</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沈智杰</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447,323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223,662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223,661</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李斌辉</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9"/>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342,947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171,474</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2"/>
              <w:jc w:val="right"/>
              <w:rPr>
                <w:rFonts w:ascii="宋体" w:hAnsi="宋体" w:cs="宋体" w:eastAsia="宋体" w:hint="default"/>
                <w:sz w:val="18"/>
                <w:szCs w:val="18"/>
              </w:rPr>
            </w:pPr>
            <w:r>
              <w:rPr>
                <w:rFonts w:ascii="宋体" w:hAnsi="宋体" w:cs="宋体" w:eastAsia="宋体" w:hint="default"/>
                <w:sz w:val="18"/>
                <w:szCs w:val="18"/>
              </w:rPr>
              <w:t>李小伟</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9"/>
              <w:jc w:val="left"/>
              <w:rPr>
                <w:rFonts w:ascii="宋体" w:hAnsi="宋体" w:cs="宋体" w:eastAsia="宋体" w:hint="default"/>
                <w:sz w:val="18"/>
                <w:szCs w:val="18"/>
              </w:rPr>
            </w:pPr>
            <w:r>
              <w:rPr>
                <w:rFonts w:ascii="宋体" w:hAnsi="宋体" w:cs="宋体" w:eastAsia="宋体" w:hint="default"/>
                <w:sz w:val="18"/>
                <w:szCs w:val="18"/>
              </w:rPr>
              <w:t>董事会秘 书、副总经 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134,197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67,099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67,098</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right"/>
              <w:rPr>
                <w:rFonts w:ascii="宋体" w:hAnsi="宋体" w:cs="宋体" w:eastAsia="宋体" w:hint="default"/>
                <w:sz w:val="18"/>
                <w:szCs w:val="18"/>
              </w:rPr>
            </w:pPr>
            <w:r>
              <w:rPr>
                <w:rFonts w:ascii="宋体" w:hAnsi="宋体" w:cs="宋体" w:eastAsia="宋体" w:hint="default"/>
                <w:sz w:val="18"/>
                <w:szCs w:val="18"/>
              </w:rPr>
              <w:t>周勇林</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9"/>
              <w:jc w:val="right"/>
              <w:rPr>
                <w:rFonts w:ascii="宋体" w:hAnsi="宋体" w:cs="宋体" w:eastAsia="宋体" w:hint="default"/>
                <w:sz w:val="18"/>
                <w:szCs w:val="18"/>
              </w:rPr>
            </w:pPr>
            <w:r>
              <w:rPr>
                <w:rFonts w:ascii="宋体" w:hAnsi="宋体" w:cs="宋体" w:eastAsia="宋体" w:hint="default"/>
                <w:spacing w:val="-1"/>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164,018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0" w:right="1138"/>
        <w:jc w:val="right"/>
      </w:pPr>
      <w:r>
        <w:rPr/>
        <w:pict>
          <v:shape style="position:absolute;margin-left:56.400002pt;margin-top:-109.828278pt;width:479.05pt;height:196.1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1027"/>
                    <w:gridCol w:w="869"/>
                    <w:gridCol w:w="869"/>
                    <w:gridCol w:w="871"/>
                    <w:gridCol w:w="869"/>
                    <w:gridCol w:w="871"/>
                    <w:gridCol w:w="869"/>
                    <w:gridCol w:w="872"/>
                    <w:gridCol w:w="869"/>
                    <w:gridCol w:w="871"/>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杨志强</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4.6145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74,554</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328,037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3" w:right="0"/>
                          <w:jc w:val="left"/>
                          <w:rPr>
                            <w:rFonts w:ascii="Times New Roman" w:hAnsi="Times New Roman" w:cs="Times New Roman" w:eastAsia="Times New Roman" w:hint="default"/>
                            <w:sz w:val="18"/>
                            <w:szCs w:val="18"/>
                          </w:rPr>
                        </w:pPr>
                        <w:r>
                          <w:rPr>
                            <w:rFonts w:ascii="Times New Roman"/>
                            <w:sz w:val="18"/>
                          </w:rPr>
                          <w:t>4.6145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328,037</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2,102,418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849,914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1,252,504</w:t>
                        </w:r>
                      </w:p>
                    </w:tc>
                  </w:tr>
                  <w:tr>
                    <w:trPr>
                      <w:trHeight w:val="1003" w:hRule="exact"/>
                    </w:trPr>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58"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7"/>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发</w:t>
                        </w:r>
                        <w:r>
                          <w:rPr>
                            <w:rFonts w:ascii="宋体" w:hAnsi="宋体" w:cs="宋体" w:eastAsia="宋体" w:hint="default"/>
                            <w:sz w:val="18"/>
                            <w:szCs w:val="18"/>
                          </w:rPr>
                          <w:t>布</w:t>
                        </w:r>
                        <w:r>
                          <w:rPr>
                            <w:rFonts w:ascii="宋体" w:hAnsi="宋体" w:cs="宋体" w:eastAsia="宋体" w:hint="default"/>
                            <w:spacing w:val="-17"/>
                            <w:sz w:val="18"/>
                            <w:szCs w:val="18"/>
                          </w:rPr>
                          <w:t>了</w:t>
                        </w:r>
                        <w:r>
                          <w:rPr>
                            <w:rFonts w:ascii="宋体" w:hAnsi="宋体" w:cs="宋体" w:eastAsia="宋体" w:hint="default"/>
                            <w:sz w:val="18"/>
                            <w:szCs w:val="18"/>
                          </w:rPr>
                          <w:t>《关于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w:t>
                        </w:r>
                        <w:r>
                          <w:rPr>
                            <w:rFonts w:ascii="宋体" w:hAnsi="宋体" w:cs="宋体" w:eastAsia="宋体" w:hint="default"/>
                            <w:spacing w:val="-3"/>
                            <w:sz w:val="18"/>
                            <w:szCs w:val="18"/>
                          </w:rPr>
                          <w:t>票</w:t>
                        </w:r>
                        <w:r>
                          <w:rPr>
                            <w:rFonts w:ascii="宋体" w:hAnsi="宋体" w:cs="宋体" w:eastAsia="宋体" w:hint="default"/>
                            <w:sz w:val="18"/>
                            <w:szCs w:val="18"/>
                          </w:rPr>
                          <w:t>激励计划首次授予登记完成的公告</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公司已完成所</w:t>
                        </w:r>
                      </w:p>
                      <w:p>
                        <w:pPr>
                          <w:pStyle w:val="TableParagraph"/>
                          <w:spacing w:line="240" w:lineRule="auto" w:before="60"/>
                          <w:ind w:left="19" w:right="0"/>
                          <w:jc w:val="left"/>
                          <w:rPr>
                            <w:rFonts w:ascii="宋体" w:hAnsi="宋体" w:cs="宋体" w:eastAsia="宋体" w:hint="default"/>
                            <w:sz w:val="18"/>
                            <w:szCs w:val="18"/>
                          </w:rPr>
                        </w:pPr>
                        <w:r>
                          <w:rPr>
                            <w:rFonts w:ascii="宋体" w:hAnsi="宋体" w:cs="宋体" w:eastAsia="宋体" w:hint="default"/>
                            <w:sz w:val="18"/>
                            <w:szCs w:val="18"/>
                          </w:rPr>
                          <w:t>涉限制性股票的首次授予登记工作，上市日期为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日，公司总股本由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447,930,709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股增加至</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456,070,709  </w:t>
                        </w:r>
                        <w:r>
                          <w:rPr>
                            <w:rFonts w:ascii="宋体" w:hAnsi="宋体" w:cs="宋体" w:eastAsia="宋体" w:hint="default"/>
                            <w:sz w:val="18"/>
                            <w:szCs w:val="18"/>
                          </w:rPr>
                          <w:t>股。</w:t>
                        </w:r>
                      </w:p>
                      <w:p>
                        <w:pPr>
                          <w:pStyle w:val="TableParagraph"/>
                          <w:spacing w:line="240" w:lineRule="auto" w:before="103"/>
                          <w:ind w:left="19"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7"/>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发</w:t>
                        </w:r>
                        <w:r>
                          <w:rPr>
                            <w:rFonts w:ascii="宋体" w:hAnsi="宋体" w:cs="宋体" w:eastAsia="宋体" w:hint="default"/>
                            <w:sz w:val="18"/>
                            <w:szCs w:val="18"/>
                          </w:rPr>
                          <w:t>布</w:t>
                        </w:r>
                        <w:r>
                          <w:rPr>
                            <w:rFonts w:ascii="宋体" w:hAnsi="宋体" w:cs="宋体" w:eastAsia="宋体" w:hint="default"/>
                            <w:spacing w:val="-17"/>
                            <w:sz w:val="18"/>
                            <w:szCs w:val="18"/>
                          </w:rPr>
                          <w:t>了</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年年度权益分派</w:t>
                        </w:r>
                        <w:r>
                          <w:rPr>
                            <w:rFonts w:ascii="宋体" w:hAnsi="宋体" w:cs="宋体" w:eastAsia="宋体" w:hint="default"/>
                            <w:spacing w:val="-3"/>
                            <w:sz w:val="18"/>
                            <w:szCs w:val="18"/>
                          </w:rPr>
                          <w:t>实</w:t>
                        </w:r>
                        <w:r>
                          <w:rPr>
                            <w:rFonts w:ascii="宋体" w:hAnsi="宋体" w:cs="宋体" w:eastAsia="宋体" w:hint="default"/>
                            <w:sz w:val="18"/>
                            <w:szCs w:val="18"/>
                          </w:rPr>
                          <w:t>施公告</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以公司现有总股本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456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w:t>
                        </w:r>
                      </w:p>
                      <w:p>
                        <w:pPr>
                          <w:pStyle w:val="TableParagraph"/>
                          <w:spacing w:line="240" w:lineRule="auto" w:before="63"/>
                          <w:ind w:left="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向全体股东每</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派</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5  </w:t>
                        </w:r>
                        <w:r>
                          <w:rPr>
                            <w:rFonts w:ascii="宋体" w:hAnsi="宋体" w:cs="宋体" w:eastAsia="宋体" w:hint="default"/>
                            <w:sz w:val="18"/>
                            <w:szCs w:val="18"/>
                          </w:rPr>
                          <w:t>元人民币现金</w:t>
                        </w:r>
                        <w:r>
                          <w:rPr>
                            <w:rFonts w:ascii="宋体" w:hAnsi="宋体" w:cs="宋体" w:eastAsia="宋体" w:hint="default"/>
                            <w:spacing w:val="-92"/>
                            <w:sz w:val="18"/>
                            <w:szCs w:val="18"/>
                          </w:rPr>
                          <w:t>，</w:t>
                        </w:r>
                        <w:r>
                          <w:rPr>
                            <w:rFonts w:ascii="宋体" w:hAnsi="宋体" w:cs="宋体" w:eastAsia="宋体" w:hint="default"/>
                            <w:sz w:val="18"/>
                            <w:szCs w:val="18"/>
                          </w:rPr>
                          <w:t>同时以资本公积金向全体股东每</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9</w:t>
                        </w:r>
                      </w:p>
                      <w:p>
                        <w:pPr>
                          <w:pStyle w:val="TableParagraph"/>
                          <w:spacing w:line="300" w:lineRule="auto" w:before="63"/>
                          <w:ind w:left="19" w:right="17"/>
                          <w:jc w:val="left"/>
                          <w:rPr>
                            <w:rFonts w:ascii="宋体" w:hAnsi="宋体" w:cs="宋体" w:eastAsia="宋体" w:hint="default"/>
                            <w:sz w:val="18"/>
                            <w:szCs w:val="18"/>
                          </w:rPr>
                        </w:pPr>
                        <w:r>
                          <w:rPr>
                            <w:rFonts w:ascii="宋体" w:hAnsi="宋体" w:cs="宋体" w:eastAsia="宋体" w:hint="default"/>
                            <w:sz w:val="18"/>
                            <w:szCs w:val="18"/>
                          </w:rPr>
                          <w:t>股，实施权益分派后，董事及高级管理人员持有的已授予但尚未解锁的限制性股票由</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141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万股调整为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210.2418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 股。</w:t>
                        </w:r>
                      </w:p>
                      <w:p>
                        <w:pPr>
                          <w:pStyle w:val="TableParagraph"/>
                          <w:spacing w:line="240" w:lineRule="auto" w:before="11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、杨志强、李工因从公司离职，其所获授的限制性股票不予解锁，目前尚未办理完毕回购注销业务。</w:t>
                        </w:r>
                      </w:p>
                    </w:tc>
                  </w:tr>
                  <w:tr>
                    <w:trPr>
                      <w:trHeight w:val="703" w:hRule="exact"/>
                    </w:trPr>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17"/>
                            <w:sz w:val="18"/>
                            <w:szCs w:val="18"/>
                          </w:rPr>
                          <w:t>备注（如</w:t>
                        </w:r>
                        <w:r>
                          <w:rPr>
                            <w:rFonts w:ascii="宋体" w:hAnsi="宋体" w:cs="宋体" w:eastAsia="宋体" w:hint="default"/>
                            <w:sz w:val="18"/>
                            <w:szCs w:val="18"/>
                          </w:rPr>
                          <w:t> 有）</w:t>
                        </w:r>
                      </w:p>
                    </w:tc>
                    <w:tc>
                      <w:tcPr>
                        <w:tcW w:w="8858" w:type="dxa"/>
                        <w:gridSpan w:val="10"/>
                        <w:vMerge/>
                        <w:tcBorders>
                          <w:left w:val="single" w:sz="10" w:space="0" w:color="D2D2D2"/>
                          <w:right w:val="single" w:sz="4" w:space="0" w:color="000000"/>
                        </w:tcBorders>
                      </w:tcPr>
                      <w:p>
                        <w:pPr/>
                      </w:p>
                    </w:tc>
                  </w:tr>
                  <w:tr>
                    <w:trPr>
                      <w:trHeight w:val="1001" w:hRule="exact"/>
                    </w:trPr>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58"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before="26"/>
        <w:ind w:right="1117"/>
        <w:jc w:val="left"/>
        <w:rPr>
          <w:b w:val="0"/>
          <w:bCs w:val="0"/>
        </w:rPr>
      </w:pPr>
      <w:bookmarkStart w:name="五、公司员工情况" w:id="125"/>
      <w:bookmarkEnd w:id="125"/>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1,623</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1,623</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中专、高中及以下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17"/>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17" w:firstLine="180"/>
        <w:jc w:val="left"/>
      </w:pPr>
      <w:r>
        <w:rPr>
          <w:spacing w:val="-2"/>
        </w:rPr>
        <w:t>公司根据公司实际经营情况制订相应的薪酬政策，并根据有关政策及市场情况的变化及时进行调整。员工薪酬主要包括基</w:t>
      </w:r>
      <w:r>
        <w:rPr/>
        <w:t> 本工资、绩效工资、社保、住房公积金等。</w:t>
      </w:r>
    </w:p>
    <w:p>
      <w:pPr>
        <w:pStyle w:val="BodyText"/>
        <w:spacing w:line="338" w:lineRule="auto" w:before="59"/>
        <w:ind w:left="333" w:right="1844" w:hanging="18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公司人员薪酬计入期间费用，未计入主营业务成本。</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0" w:firstLine="180"/>
        <w:jc w:val="left"/>
      </w:pPr>
      <w:r>
        <w:rPr>
          <w:spacing w:val="-2"/>
        </w:rPr>
        <w:t>公司建立了完善的内部员工培训制度。针对新员工，公司定期开展新员工培训，同时不定期开展全员素质类培训；对于专</w:t>
      </w:r>
      <w:r>
        <w:rPr/>
        <w:t> </w:t>
      </w:r>
      <w:r>
        <w:rPr>
          <w:spacing w:val="-4"/>
        </w:rPr>
        <w:t>业技能岗位，公司组织了大数据岗位专业系统培训和计算机集成项目管理外派培训；为了提高公司中高层管理人员的领导力，</w:t>
      </w:r>
      <w:r>
        <w:rPr>
          <w:spacing w:val="-44"/>
        </w:rPr>
        <w:t> </w:t>
      </w:r>
      <w:r>
        <w:rPr>
          <w:spacing w:val="-44"/>
        </w:rPr>
      </w:r>
      <w:r>
        <w:rPr>
          <w:spacing w:val="-2"/>
        </w:rPr>
        <w:t>公司外聘导师从战略、综合管理技能等多方面开展了不同维度的培训。公司一向重视人才的引进与培养，不断持续完善和优</w:t>
      </w:r>
      <w:r>
        <w:rPr>
          <w:spacing w:val="-63"/>
        </w:rPr>
        <w:t> </w:t>
      </w:r>
      <w:r>
        <w:rPr>
          <w:spacing w:val="-63"/>
        </w:rPr>
      </w:r>
      <w:r>
        <w:rPr/>
        <w:t>化培训机制，促进公司与员工的共同发展。</w:t>
      </w:r>
    </w:p>
    <w:p>
      <w:pPr>
        <w:pStyle w:val="BodyText"/>
        <w:spacing w:line="314" w:lineRule="auto" w:before="17"/>
        <w:ind w:right="1128" w:firstLine="180"/>
        <w:jc w:val="both"/>
      </w:pPr>
      <w:r>
        <w:rPr>
          <w:rFonts w:ascii="Times New Roman" w:hAnsi="Times New Roman" w:cs="Times New Roman" w:eastAsia="Times New Roman" w:hint="default"/>
          <w:spacing w:val="-2"/>
        </w:rPr>
        <w:t>2020</w:t>
      </w:r>
      <w:r>
        <w:rPr>
          <w:spacing w:val="-2"/>
        </w:rPr>
        <w:t>年，公司将继续加速公司骨干人员锻炼与培养，根据公司发展的需要和员工多样化培训需求，加强内部培训力度，完</w:t>
      </w:r>
      <w:r>
        <w:rPr/>
        <w:t> </w:t>
      </w:r>
      <w:r>
        <w:rPr>
          <w:spacing w:val="-2"/>
        </w:rPr>
        <w:t>善内部培训机制，提高公司员工业务技能的同时，充分调动公司员工主观能动性，为公司员工提供更多施展才华的机会和舞</w:t>
      </w:r>
      <w:r>
        <w:rPr>
          <w:spacing w:val="-61"/>
        </w:rPr>
        <w:t> </w:t>
      </w:r>
      <w:r>
        <w:rPr>
          <w:spacing w:val="-61"/>
        </w:rPr>
      </w:r>
      <w:r>
        <w:rPr>
          <w:spacing w:val="-2"/>
        </w:rPr>
        <w:t>台，为公司未来几年的持续快速发展，提供人力资源保障；另一方面，另外，公司将持续安排公司董事、监事、高级管理人</w:t>
      </w:r>
      <w:r>
        <w:rPr>
          <w:spacing w:val="-73"/>
        </w:rPr>
        <w:t> </w:t>
      </w:r>
      <w:r>
        <w:rPr>
          <w:spacing w:val="-73"/>
        </w:rPr>
      </w:r>
      <w:r>
        <w:rPr>
          <w:spacing w:val="-2"/>
        </w:rPr>
        <w:t>员以及有关人员积极参加中国证监会及其派出机构深圳证监局、深圳证券交易所、上市公司协会等监管部门举办的相关培训</w:t>
      </w:r>
      <w:r>
        <w:rPr>
          <w:spacing w:val="-64"/>
        </w:rPr>
        <w:t> </w:t>
      </w:r>
      <w:r>
        <w:rPr>
          <w:spacing w:val="-64"/>
        </w:rPr>
      </w:r>
      <w:r>
        <w:rPr/>
        <w:t>及学习，切实提高合规运作意识。</w:t>
      </w:r>
    </w:p>
    <w:p>
      <w:pPr>
        <w:spacing w:line="240" w:lineRule="auto" w:before="12"/>
        <w:rPr>
          <w:rFonts w:ascii="宋体" w:hAnsi="宋体" w:cs="宋体" w:eastAsia="宋体" w:hint="default"/>
          <w:sz w:val="22"/>
          <w:szCs w:val="22"/>
        </w:rPr>
      </w:pPr>
    </w:p>
    <w:p>
      <w:pPr>
        <w:pStyle w:val="Heading3"/>
        <w:spacing w:line="240" w:lineRule="auto"/>
        <w:ind w:right="1117"/>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083"/>
        <w:jc w:val="center"/>
        <w:rPr>
          <w:b w:val="0"/>
          <w:bCs w:val="0"/>
        </w:rPr>
      </w:pPr>
      <w:bookmarkStart w:name="_TOC_250003" w:id="130"/>
      <w:bookmarkStart w:name="第十节公司治理" w:id="131"/>
      <w:r>
        <w:rPr>
          <w:b w:val="0"/>
          <w:bCs w:val="0"/>
        </w:rPr>
      </w:r>
      <w:r>
        <w:rPr/>
        <w:t>第十节公司治理</w:t>
      </w:r>
      <w:bookmarkEnd w:id="13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7"/>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2"/>
        <w:rPr>
          <w:rFonts w:ascii="宋体" w:hAnsi="宋体" w:cs="宋体" w:eastAsia="宋体" w:hint="default"/>
          <w:b/>
          <w:bCs/>
          <w:sz w:val="28"/>
          <w:szCs w:val="28"/>
        </w:rPr>
      </w:pPr>
    </w:p>
    <w:p>
      <w:pPr>
        <w:pStyle w:val="BodyText"/>
        <w:spacing w:line="240" w:lineRule="auto" w:before="0"/>
        <w:ind w:left="513" w:right="0"/>
        <w:jc w:val="left"/>
      </w:pPr>
      <w:r>
        <w:rPr>
          <w:spacing w:val="-4"/>
        </w:rPr>
        <w:t>报告期内，公司严格按照《公司法》、《证券法》、《上市公司治理准则》、《深圳证券交易所创业板股票上市规则》、</w:t>
      </w:r>
    </w:p>
    <w:p>
      <w:pPr>
        <w:pStyle w:val="BodyText"/>
        <w:spacing w:line="364" w:lineRule="auto" w:before="124"/>
        <w:ind w:right="1034"/>
        <w:jc w:val="left"/>
      </w:pPr>
      <w:r>
        <w:rPr>
          <w:spacing w:val="-2"/>
        </w:rPr>
        <w:t>《深圳证券交易所创业板上市公司规范运作指引》和其他有关法律法规、规范性文件的要求，不断完善公司治理结构，进一</w:t>
      </w:r>
      <w:r>
        <w:rPr>
          <w:spacing w:val="-64"/>
        </w:rPr>
        <w:t> </w:t>
      </w:r>
      <w:r>
        <w:rPr>
          <w:spacing w:val="-64"/>
        </w:rPr>
      </w:r>
      <w:r>
        <w:rPr/>
        <w:t>步提高公司治理水平。公司确立了由股东大会、董事会、监事会和经营管理层组成的公司治理结构，建立健全了股东大会、 </w:t>
      </w:r>
      <w:r>
        <w:rPr>
          <w:spacing w:val="-2"/>
        </w:rPr>
        <w:t>董事会、监事会、独立董事、董事会秘书等相关制度，并在公司董事会下设立了审计和薪酬与考核专门委员会。公司治理的</w:t>
      </w:r>
      <w:r>
        <w:rPr>
          <w:spacing w:val="-65"/>
        </w:rPr>
        <w:t> </w:t>
      </w:r>
      <w:r>
        <w:rPr>
          <w:spacing w:val="-65"/>
        </w:rPr>
      </w:r>
      <w:r>
        <w:rPr/>
        <w:t>实际状况符合《上市公司治理准则》和《深圳证券交易所创业板上市公司规范运作指引》的要求。</w:t>
      </w:r>
    </w:p>
    <w:p>
      <w:pPr>
        <w:pStyle w:val="BodyText"/>
        <w:spacing w:line="345" w:lineRule="auto" w:before="31"/>
        <w:ind w:left="513" w:right="1117"/>
        <w:jc w:val="left"/>
      </w:pPr>
      <w:r>
        <w:rPr>
          <w:rFonts w:ascii="Times New Roman" w:hAnsi="Times New Roman" w:cs="Times New Roman" w:eastAsia="Times New Roman" w:hint="default"/>
        </w:rPr>
        <w:t>1</w:t>
      </w:r>
      <w:r>
        <w:rPr/>
        <w:t>、关于股东与股东大会 </w:t>
      </w:r>
      <w:r>
        <w:rPr>
          <w:spacing w:val="-2"/>
        </w:rPr>
        <w:t>公司股东大会均严格按照《上市公司股东大会规则》、《公司章程》、《股东大会议事规则》等规定召集、召开，平等</w:t>
      </w:r>
    </w:p>
    <w:p>
      <w:pPr>
        <w:pStyle w:val="BodyText"/>
        <w:spacing w:line="364" w:lineRule="auto" w:before="45"/>
        <w:ind w:right="1034"/>
        <w:jc w:val="left"/>
      </w:pPr>
      <w:r>
        <w:rPr/>
        <w:t>对待所有股东，并尽可能为股东参加股东大会提供便利，使其充分行使股东权利。同时，公司聘请专业律师见证股东大会， 确保会议召集召开以及表决程序符合相关法律规定，维护股东的合法权益。</w:t>
      </w:r>
    </w:p>
    <w:p>
      <w:pPr>
        <w:pStyle w:val="BodyText"/>
        <w:spacing w:line="345" w:lineRule="auto" w:before="31"/>
        <w:ind w:left="513" w:right="1117"/>
        <w:jc w:val="left"/>
      </w:pPr>
      <w:r>
        <w:rPr>
          <w:rFonts w:ascii="Times New Roman" w:hAnsi="Times New Roman" w:cs="Times New Roman" w:eastAsia="Times New Roman" w:hint="default"/>
        </w:rPr>
        <w:t>2</w:t>
      </w:r>
      <w:r>
        <w:rPr/>
        <w:t>、关于公司与控股股东、实际控制人 </w:t>
      </w:r>
      <w:r>
        <w:rPr>
          <w:spacing w:val="-2"/>
        </w:rPr>
        <w:t>公司控股股东、实际控制人严格规范自己的行为，没有超越股东大会直接或间接干预公司的决策和经营活动，未损害公</w:t>
      </w:r>
    </w:p>
    <w:p>
      <w:pPr>
        <w:pStyle w:val="BodyText"/>
        <w:spacing w:line="364" w:lineRule="auto" w:before="45"/>
        <w:ind w:right="1117"/>
        <w:jc w:val="left"/>
      </w:pPr>
      <w:r>
        <w:rPr>
          <w:spacing w:val="-2"/>
        </w:rPr>
        <w:t>司及其他股东的利益，不存在控股股东占用公司资金的现象，公司亦无为控股股东提供担保的情形。公司拥有独立完整的业</w:t>
      </w:r>
      <w:r>
        <w:rPr>
          <w:spacing w:val="-63"/>
        </w:rPr>
        <w:t> </w:t>
      </w:r>
      <w:r>
        <w:rPr>
          <w:spacing w:val="-63"/>
        </w:rPr>
      </w:r>
      <w:r>
        <w:rPr/>
        <w:t>务和自主经营能力，在业务、人员、资产、机构、财务上独立于控股股东，公司董事会、监事会和内部机构独立运作。</w:t>
      </w:r>
    </w:p>
    <w:p>
      <w:pPr>
        <w:pStyle w:val="BodyText"/>
        <w:spacing w:line="345" w:lineRule="auto" w:before="31"/>
        <w:ind w:left="513" w:right="1117"/>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w:t>
      </w:r>
    </w:p>
    <w:p>
      <w:pPr>
        <w:pStyle w:val="BodyText"/>
        <w:spacing w:line="364" w:lineRule="auto" w:before="23"/>
        <w:ind w:right="1130"/>
        <w:jc w:val="both"/>
      </w:pPr>
      <w:r>
        <w:rPr>
          <w:spacing w:val="-2"/>
        </w:rPr>
        <w:t>能够依据《深圳证券交易所创业板上市公司规范运作指引》、《董事会议事规则》、《独立董事工作制度》等开展工作，出</w:t>
      </w:r>
      <w:r>
        <w:rPr>
          <w:spacing w:val="-70"/>
        </w:rPr>
        <w:t> </w:t>
      </w:r>
      <w:r>
        <w:rPr>
          <w:spacing w:val="-70"/>
        </w:rPr>
      </w:r>
      <w:r>
        <w:rPr>
          <w:spacing w:val="-2"/>
        </w:rPr>
        <w:t>席董事会和股东大会，勤勉尽责地履行职责和义务，同时积极参加相关培训，熟悉相关法律法规。公司按照《深圳证券交易</w:t>
      </w:r>
      <w:r>
        <w:rPr>
          <w:spacing w:val="-67"/>
        </w:rPr>
        <w:t> </w:t>
      </w:r>
      <w:r>
        <w:rPr>
          <w:spacing w:val="-67"/>
        </w:rPr>
      </w:r>
      <w:r>
        <w:rPr>
          <w:spacing w:val="-2"/>
        </w:rPr>
        <w:t>所创业板上市公司规范运作指引》的要求，下设审计委员会和薪酬与考核委员会两个专门委员会。专门委员会委员全部由董</w:t>
      </w:r>
      <w:r>
        <w:rPr>
          <w:spacing w:val="-64"/>
        </w:rPr>
        <w:t> </w:t>
      </w:r>
      <w:r>
        <w:rPr>
          <w:spacing w:val="-64"/>
        </w:rPr>
      </w:r>
      <w:r>
        <w:rPr>
          <w:spacing w:val="-2"/>
        </w:rPr>
        <w:t>事组成，主任委员全部由独立董事担任，且独立董事人数占其他专门委员会委员的比例均达到三分之二，为董事会的决策提</w:t>
      </w:r>
      <w:r>
        <w:rPr>
          <w:spacing w:val="-63"/>
        </w:rPr>
        <w:t> </w:t>
      </w:r>
      <w:r>
        <w:rPr>
          <w:spacing w:val="-63"/>
        </w:rPr>
      </w:r>
      <w:r>
        <w:rPr>
          <w:spacing w:val="-2"/>
        </w:rPr>
        <w:t>供了科学和专业的意见和参考。各委员会依据《公司章程》和各委员会议事规则的规定履行职权，不受公司任何其他部门和</w:t>
      </w:r>
      <w:r>
        <w:rPr>
          <w:spacing w:val="-66"/>
        </w:rPr>
        <w:t> </w:t>
      </w:r>
      <w:r>
        <w:rPr>
          <w:spacing w:val="-66"/>
        </w:rPr>
      </w:r>
      <w:r>
        <w:rPr/>
        <w:t>个人的干预。</w:t>
      </w:r>
    </w:p>
    <w:p>
      <w:pPr>
        <w:pStyle w:val="BodyText"/>
        <w:spacing w:line="345" w:lineRule="auto" w:before="31"/>
        <w:ind w:left="441" w:right="1117" w:firstLine="72"/>
        <w:jc w:val="left"/>
      </w:pPr>
      <w:r>
        <w:rPr>
          <w:rFonts w:ascii="Times New Roman" w:hAnsi="Times New Roman" w:cs="Times New Roman" w:eastAsia="Times New Roman" w:hint="default"/>
        </w:rPr>
        <w:t>4</w:t>
      </w:r>
      <w:r>
        <w:rPr/>
        <w:t>、关于监事和监事会 </w:t>
      </w:r>
      <w:r>
        <w:rPr>
          <w:spacing w:val="-1"/>
        </w:rPr>
        <w:t>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名，监事会的人数和构成符合法律、法规的要求。公司监事能够按照《深圳证券</w:t>
      </w:r>
    </w:p>
    <w:p>
      <w:pPr>
        <w:pStyle w:val="BodyText"/>
        <w:spacing w:line="364" w:lineRule="auto" w:before="23"/>
        <w:ind w:right="1034"/>
        <w:jc w:val="left"/>
      </w:pPr>
      <w:r>
        <w:rPr/>
        <w:t>交易所创业板上市公司规范运作指引》、《监事会议事规则》的要求，认真履行自己的职责，对公司重大事项、财务状况、 董事和高级管理人员的履行职责的合法合规性进行监督，维护公司及股东的合法权益。</w:t>
      </w:r>
    </w:p>
    <w:p>
      <w:pPr>
        <w:pStyle w:val="BodyText"/>
        <w:spacing w:line="345" w:lineRule="auto" w:before="31"/>
        <w:ind w:left="441" w:right="1117" w:firstLine="72"/>
        <w:jc w:val="left"/>
      </w:pPr>
      <w:r>
        <w:rPr>
          <w:rFonts w:ascii="Times New Roman" w:hAnsi="Times New Roman" w:cs="Times New Roman" w:eastAsia="Times New Roman" w:hint="default"/>
        </w:rPr>
        <w:t>5</w:t>
      </w:r>
      <w:r>
        <w:rPr/>
        <w:t>、关于绩效评价与激励约束机制 </w:t>
      </w:r>
      <w:r>
        <w:rPr>
          <w:spacing w:val="-1"/>
        </w:rPr>
        <w:t>公司已建立企业绩效激励与评价体系，并不断完善。公司董事、监事和高级管理人员的绩效评价标准和激励约束机制公</w:t>
      </w:r>
    </w:p>
    <w:p>
      <w:pPr>
        <w:pStyle w:val="BodyText"/>
        <w:spacing w:line="364" w:lineRule="auto" w:before="45"/>
        <w:ind w:right="1117"/>
        <w:jc w:val="left"/>
      </w:pPr>
      <w:r>
        <w:rPr>
          <w:spacing w:val="-2"/>
        </w:rPr>
        <w:t>开、透明，符合法律、法规的规定。公司董事会下设的薪酬和考核委员会负责对公司的董事、监事、高管进行绩效考核。公</w:t>
      </w:r>
      <w:r>
        <w:rPr>
          <w:spacing w:val="-73"/>
        </w:rPr>
        <w:t> </w:t>
      </w:r>
      <w:r>
        <w:rPr>
          <w:spacing w:val="-73"/>
        </w:rPr>
      </w:r>
      <w:r>
        <w:rPr/>
        <w:t>司现有的考核机制符合相关法律法规，同时符合公司的发展情况。</w:t>
      </w:r>
    </w:p>
    <w:p>
      <w:pPr>
        <w:pStyle w:val="BodyText"/>
        <w:spacing w:line="345" w:lineRule="auto" w:before="31"/>
        <w:ind w:left="441" w:right="1117" w:firstLine="72"/>
        <w:jc w:val="left"/>
      </w:pPr>
      <w:r>
        <w:rPr>
          <w:rFonts w:ascii="Times New Roman" w:hAnsi="Times New Roman" w:cs="Times New Roman" w:eastAsia="Times New Roman" w:hint="default"/>
        </w:rPr>
        <w:t>6</w:t>
      </w:r>
      <w:r>
        <w:rPr/>
        <w:t>、关于信息披露与透明度 </w:t>
      </w:r>
      <w:r>
        <w:rPr>
          <w:spacing w:val="-1"/>
        </w:rPr>
        <w:t>公司严格按照《上市公司信息披露管理办法》、深圳证券交易所创业板上市公司的信息披露格式指引等规定以及公司制</w:t>
      </w:r>
    </w:p>
    <w:p>
      <w:pPr>
        <w:pStyle w:val="BodyText"/>
        <w:spacing w:line="364" w:lineRule="auto" w:before="45"/>
        <w:ind w:right="0"/>
        <w:jc w:val="left"/>
      </w:pPr>
      <w:r>
        <w:rPr>
          <w:spacing w:val="-4"/>
        </w:rPr>
        <w:t>定的《信息披露制度》等要求，真实、准确、及时、公平、完整地披露有关信息；并指定公司董事会秘书负责信息披露工作，</w:t>
      </w:r>
      <w:r>
        <w:rPr>
          <w:spacing w:val="-46"/>
        </w:rPr>
        <w:t> </w:t>
      </w:r>
      <w:r>
        <w:rPr>
          <w:spacing w:val="-46"/>
        </w:rPr>
      </w:r>
      <w:r>
        <w:rPr/>
        <w:t>协调公司与投资者的关系，接待股东来访，回答投资者咨询；并指定《证券时报》、《中国证券报》</w:t>
      </w:r>
      <w:r>
        <w:rPr>
          <w:spacing w:val="-16"/>
        </w:rPr>
        <w:t> </w:t>
      </w:r>
      <w:r>
        <w:rPr/>
        <w:t>法定报纸和巨潮资讯</w:t>
      </w:r>
    </w:p>
    <w:p>
      <w:pPr>
        <w:spacing w:after="0" w:line="364"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left="441" w:right="0" w:hanging="289"/>
        <w:jc w:val="left"/>
      </w:pPr>
      <w:r>
        <w:rPr>
          <w:spacing w:val="-3"/>
        </w:rPr>
        <w:t>网（</w:t>
      </w:r>
      <w:hyperlink r:id="rId11">
        <w:r>
          <w:rPr>
            <w:rFonts w:ascii="Times New Roman" w:hAnsi="Times New Roman" w:cs="Times New Roman" w:eastAsia="Times New Roman" w:hint="default"/>
            <w:spacing w:val="-3"/>
          </w:rPr>
          <w:t>http://www.cninfo.com.cn/new/index</w:t>
        </w:r>
      </w:hyperlink>
      <w:r>
        <w:rPr>
          <w:spacing w:val="-3"/>
        </w:rPr>
        <w:t>）为公司信息披露的指定报纸和网站，确保公司所有股东能够以平等的机会获得信息。</w:t>
      </w:r>
      <w:r>
        <w:rPr>
          <w:spacing w:val="-47"/>
        </w:rPr>
        <w:t> </w:t>
      </w:r>
      <w:r>
        <w:rPr>
          <w:spacing w:val="-47"/>
        </w:rPr>
      </w:r>
      <w:r>
        <w:rPr>
          <w:rFonts w:ascii="Times New Roman" w:hAnsi="Times New Roman" w:cs="Times New Roman" w:eastAsia="Times New Roman" w:hint="default"/>
        </w:rPr>
        <w:t>7</w:t>
      </w:r>
      <w:r>
        <w:rPr/>
        <w:t>、关于相关利益者 公司充分尊重和维护相关利益者的合法权益，实现社会、股东、公司、员工等各方面利益的协调平衡，诚信对待供应商</w:t>
      </w:r>
    </w:p>
    <w:p>
      <w:pPr>
        <w:pStyle w:val="BodyText"/>
        <w:spacing w:line="405" w:lineRule="auto" w:before="28"/>
        <w:ind w:right="3554"/>
        <w:jc w:val="left"/>
      </w:pPr>
      <w:r>
        <w:rPr/>
        <w:t>和客户，坚持与相关利益者互利共赢的原则，共同推动公司持续、稳健发展。 公司治理的实际状况与中国证监会发布的有关上市公司治理的规范性文件是否存在重大差异</w:t>
      </w:r>
    </w:p>
    <w:p>
      <w:pPr>
        <w:pStyle w:val="BodyText"/>
        <w:spacing w:line="386" w:lineRule="auto" w:before="38"/>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8"/>
          <w:szCs w:val="18"/>
        </w:rPr>
      </w:pPr>
    </w:p>
    <w:p>
      <w:pPr>
        <w:pStyle w:val="Heading2"/>
        <w:spacing w:line="240" w:lineRule="auto"/>
        <w:ind w:right="1117"/>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left="513" w:right="1117" w:hanging="361"/>
        <w:jc w:val="left"/>
      </w:pPr>
      <w:r>
        <w:rPr/>
        <w:t>（一）业务独立 </w:t>
      </w:r>
      <w:r>
        <w:rPr>
          <w:spacing w:val="-2"/>
        </w:rPr>
        <w:t>公司拥有独立完整的业务体系和自主经营能力，公司不依赖股东及其它关联方进行生产经营活动。控股股东除投资本公</w:t>
      </w:r>
    </w:p>
    <w:p>
      <w:pPr>
        <w:pStyle w:val="BodyText"/>
        <w:spacing w:line="240" w:lineRule="auto" w:before="17"/>
        <w:ind w:right="1117"/>
        <w:jc w:val="left"/>
      </w:pPr>
      <w:r>
        <w:rPr/>
        <w:t>司外，并无其他经营性投资和参与经营的事项，其他主要股东也未从事与公司可能存在同业竞争的业务。</w:t>
      </w:r>
    </w:p>
    <w:p>
      <w:pPr>
        <w:pStyle w:val="BodyText"/>
        <w:spacing w:line="316" w:lineRule="auto" w:before="76"/>
        <w:ind w:left="513" w:right="1117" w:hanging="361"/>
        <w:jc w:val="left"/>
      </w:pPr>
      <w:r>
        <w:rPr/>
        <w:t>（二）人员独立 </w:t>
      </w:r>
      <w:r>
        <w:rPr>
          <w:spacing w:val="-2"/>
        </w:rPr>
        <w:t>公司拥有独立的人事管理体系，公司董事、监事及高级管理人员按照《公司法》、《公司章程》等有关法律、法规和规</w:t>
      </w:r>
    </w:p>
    <w:p>
      <w:pPr>
        <w:pStyle w:val="BodyText"/>
        <w:spacing w:line="316" w:lineRule="auto" w:before="19"/>
        <w:ind w:right="1117"/>
        <w:jc w:val="left"/>
      </w:pPr>
      <w:r>
        <w:rPr>
          <w:spacing w:val="-2"/>
        </w:rPr>
        <w:t>定合法产生；公司高级管理人员不存在在股东关联单位、业务相同或相近的其他单位担任除董事、监事以外职务的情况。公</w:t>
      </w:r>
      <w:r>
        <w:rPr>
          <w:spacing w:val="-64"/>
        </w:rPr>
        <w:t> </w:t>
      </w:r>
      <w:r>
        <w:rPr>
          <w:spacing w:val="-64"/>
        </w:rPr>
      </w:r>
      <w:r>
        <w:rPr/>
        <w:t>司员工独立，薪酬、社会保障等独立管理，具有完善的管理制度和体系。</w:t>
      </w:r>
    </w:p>
    <w:p>
      <w:pPr>
        <w:pStyle w:val="BodyText"/>
        <w:spacing w:line="316" w:lineRule="auto" w:before="19"/>
        <w:ind w:left="513" w:right="1043" w:hanging="361"/>
        <w:jc w:val="left"/>
      </w:pPr>
      <w:r>
        <w:rPr/>
        <w:t>（三）资产独立 </w:t>
      </w:r>
      <w:r>
        <w:rPr>
          <w:spacing w:val="-4"/>
        </w:rPr>
        <w:t>公司具备资产的独立性和完整性，截至目前，不存在以自身资产、权益或信誉为控股股东提供担保的情形，不存在资产、</w:t>
      </w:r>
    </w:p>
    <w:p>
      <w:pPr>
        <w:pStyle w:val="BodyText"/>
        <w:spacing w:line="240" w:lineRule="auto" w:before="19"/>
        <w:ind w:right="1117"/>
        <w:jc w:val="left"/>
      </w:pPr>
      <w:r>
        <w:rPr/>
        <w:t>资金被控股股东占用而损害公司利益的情况，公司对所有资产均具有完全控制支配权。</w:t>
      </w:r>
    </w:p>
    <w:p>
      <w:pPr>
        <w:pStyle w:val="BodyText"/>
        <w:spacing w:line="316" w:lineRule="auto" w:before="76"/>
        <w:ind w:left="513" w:right="1117" w:hanging="361"/>
        <w:jc w:val="left"/>
      </w:pPr>
      <w:r>
        <w:rPr/>
        <w:t>（四）机构独立 </w:t>
      </w:r>
      <w:r>
        <w:rPr>
          <w:spacing w:val="-2"/>
        </w:rPr>
        <w:t>公司建立了股东大会、董事会、监事会等完备的治理结构，根据经营发展的需要，建立了符合公司实际情况的独立、完</w:t>
      </w:r>
    </w:p>
    <w:p>
      <w:pPr>
        <w:pStyle w:val="BodyText"/>
        <w:spacing w:line="316" w:lineRule="auto" w:before="19"/>
        <w:ind w:right="0"/>
        <w:jc w:val="left"/>
      </w:pPr>
      <w:r>
        <w:rPr>
          <w:spacing w:val="-2"/>
        </w:rPr>
        <w:t>整的经营管理机构。该等机构依照《公司章程》和内部管理制度体系独立行使自己的职权。公司自设立以来，生产经营和办</w:t>
      </w:r>
      <w:r>
        <w:rPr>
          <w:spacing w:val="-67"/>
        </w:rPr>
        <w:t> </w:t>
      </w:r>
      <w:r>
        <w:rPr>
          <w:spacing w:val="-67"/>
        </w:rPr>
      </w:r>
      <w:r>
        <w:rPr>
          <w:spacing w:val="-4"/>
        </w:rPr>
        <w:t>公机构完全独立，不存在与股东混合经营的情形。股东大会、董事会、监事会及董事会下属专业委员会等内部机构独立运作，</w:t>
      </w:r>
      <w:r>
        <w:rPr>
          <w:spacing w:val="-46"/>
        </w:rPr>
        <w:t> </w:t>
      </w:r>
      <w:r>
        <w:rPr>
          <w:spacing w:val="-46"/>
        </w:rPr>
      </w:r>
      <w:r>
        <w:rPr/>
        <w:t>不受其他单位或个人的干涉。</w:t>
      </w:r>
    </w:p>
    <w:p>
      <w:pPr>
        <w:pStyle w:val="BodyText"/>
        <w:spacing w:line="360" w:lineRule="auto" w:before="19"/>
        <w:ind w:left="513" w:right="1117" w:hanging="361"/>
        <w:jc w:val="left"/>
      </w:pPr>
      <w:r>
        <w:rPr/>
        <w:t>（五）财务独立 </w:t>
      </w:r>
      <w:r>
        <w:rPr>
          <w:spacing w:val="-2"/>
        </w:rPr>
        <w:t>公司设有完整、独立的财务机构，配备了充足的专职财务会计人员，建立了独立的会计核算体系和财务管理制度，并独</w:t>
      </w:r>
    </w:p>
    <w:p>
      <w:pPr>
        <w:pStyle w:val="BodyText"/>
        <w:spacing w:line="220" w:lineRule="exact" w:before="0"/>
        <w:ind w:right="0"/>
        <w:jc w:val="left"/>
      </w:pPr>
      <w:r>
        <w:rPr/>
        <w:t>立开设银行账户、独立纳税、独立做出财务决策。公司与控股股东在业务、人员、资产、机构、财务等方面完全分开，具有</w:t>
      </w:r>
    </w:p>
    <w:p>
      <w:pPr>
        <w:pStyle w:val="BodyText"/>
        <w:spacing w:line="240" w:lineRule="auto" w:before="76"/>
        <w:ind w:right="1117"/>
        <w:jc w:val="left"/>
      </w:pPr>
      <w:r>
        <w:rPr/>
        <w:t>独立完整的业务及自主经营能力。</w:t>
      </w:r>
    </w:p>
    <w:p>
      <w:pPr>
        <w:spacing w:line="240" w:lineRule="auto" w:before="3"/>
        <w:rPr>
          <w:rFonts w:ascii="宋体" w:hAnsi="宋体" w:cs="宋体" w:eastAsia="宋体" w:hint="default"/>
          <w:sz w:val="25"/>
          <w:szCs w:val="25"/>
        </w:rPr>
      </w:pPr>
    </w:p>
    <w:p>
      <w:pPr>
        <w:pStyle w:val="Heading2"/>
        <w:spacing w:line="240" w:lineRule="auto"/>
        <w:ind w:right="1117"/>
        <w:jc w:val="left"/>
        <w:rPr>
          <w:b w:val="0"/>
          <w:bCs w:val="0"/>
        </w:rPr>
      </w:pPr>
      <w:bookmarkStart w:name="三、同业竞争情况" w:id="134"/>
      <w:bookmarkEnd w:id="134"/>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1136"/>
        <w:gridCol w:w="1380"/>
        <w:gridCol w:w="1596"/>
        <w:gridCol w:w="1561"/>
        <w:gridCol w:w="1627"/>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200"/>
              <w:jc w:val="left"/>
              <w:rPr>
                <w:rFonts w:ascii="宋体" w:hAnsi="宋体" w:cs="宋体" w:eastAsia="宋体" w:hint="default"/>
                <w:sz w:val="18"/>
                <w:szCs w:val="18"/>
              </w:rPr>
            </w:pPr>
            <w:r>
              <w:rPr>
                <w:rFonts w:ascii="宋体" w:hAnsi="宋体" w:cs="宋体" w:eastAsia="宋体" w:hint="default"/>
                <w:sz w:val="18"/>
                <w:szCs w:val="18"/>
              </w:rPr>
              <w:t>临时股东大 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23" w:right="5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com.cn/new/index</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1136"/>
        <w:gridCol w:w="1380"/>
        <w:gridCol w:w="1596"/>
        <w:gridCol w:w="1561"/>
        <w:gridCol w:w="1627"/>
      </w:tblGrid>
      <w:tr>
        <w:trPr>
          <w:trHeight w:val="10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00"/>
              <w:jc w:val="left"/>
              <w:rPr>
                <w:rFonts w:ascii="宋体" w:hAnsi="宋体" w:cs="宋体" w:eastAsia="宋体" w:hint="default"/>
                <w:sz w:val="18"/>
                <w:szCs w:val="18"/>
              </w:rPr>
            </w:pPr>
            <w:r>
              <w:rPr>
                <w:rFonts w:ascii="宋体" w:hAnsi="宋体" w:cs="宋体" w:eastAsia="宋体" w:hint="default"/>
                <w:sz w:val="18"/>
                <w:szCs w:val="18"/>
              </w:rPr>
              <w:t>年度股东大 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7"/>
              <w:ind w:left="23" w:right="5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com.cn/new/index</w:t>
            </w:r>
            <w:r>
              <w:rPr>
                <w:rFonts w:ascii="宋体" w:hAnsi="宋体" w:cs="宋体" w:eastAsia="宋体" w:hint="default"/>
                <w:sz w:val="18"/>
                <w:szCs w:val="18"/>
              </w:rPr>
              <w:t>）</w:t>
            </w:r>
          </w:p>
        </w:tc>
      </w:tr>
      <w:tr>
        <w:trPr>
          <w:trHeight w:val="102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200"/>
              <w:jc w:val="left"/>
              <w:rPr>
                <w:rFonts w:ascii="宋体" w:hAnsi="宋体" w:cs="宋体" w:eastAsia="宋体" w:hint="default"/>
                <w:sz w:val="18"/>
                <w:szCs w:val="18"/>
              </w:rPr>
            </w:pPr>
            <w:r>
              <w:rPr>
                <w:rFonts w:ascii="宋体" w:hAnsi="宋体" w:cs="宋体" w:eastAsia="宋体" w:hint="default"/>
                <w:sz w:val="18"/>
                <w:szCs w:val="18"/>
              </w:rPr>
              <w:t>临时股东大 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23" w:right="5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com.cn/new/index</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方先丽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17"/>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8"/>
        <w:rPr>
          <w:rFonts w:ascii="宋体" w:hAnsi="宋体" w:cs="宋体" w:eastAsia="宋体" w:hint="default"/>
          <w:sz w:val="21"/>
          <w:szCs w:val="21"/>
        </w:rPr>
      </w:pPr>
    </w:p>
    <w:p>
      <w:pPr>
        <w:pStyle w:val="Heading3"/>
        <w:spacing w:line="240" w:lineRule="auto"/>
        <w:ind w:right="1117"/>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3"/>
        <w:ind w:right="1129" w:firstLine="360"/>
        <w:jc w:val="both"/>
      </w:pPr>
      <w:r>
        <w:rPr>
          <w:spacing w:val="-2"/>
        </w:rPr>
        <w:t>报告期内，公司独立董事严格按照《公司法》、《证券法》、《深圳证券交易所创业板股票上市规则》、《深圳证券交</w:t>
      </w:r>
      <w:r>
        <w:rPr/>
        <w:t> </w:t>
      </w:r>
      <w:r>
        <w:rPr>
          <w:spacing w:val="-2"/>
        </w:rPr>
        <w:t>易所创业板上市公司规范运作指引》、《公司章程》及《独立董事工作细则》等法律法规及规章制度的相关规定，忠实勤勉</w:t>
      </w:r>
      <w:r>
        <w:rPr>
          <w:spacing w:val="-69"/>
        </w:rPr>
        <w:t> </w:t>
      </w:r>
      <w:r>
        <w:rPr>
          <w:spacing w:val="-69"/>
        </w:rPr>
      </w:r>
      <w:r>
        <w:rPr>
          <w:spacing w:val="-2"/>
        </w:rPr>
        <w:t>地履行独立董事职责，积极出席报告期内公司召开的相关会议，认真审议董事会各项议案，对相关事项发表了独立意见，也</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17"/>
        <w:jc w:val="left"/>
      </w:pPr>
      <w:r>
        <w:rPr>
          <w:spacing w:val="-2"/>
        </w:rPr>
        <w:t>在公司的制度完善和日常经营决策等方面提出了专业性建议，并被公司予以采纳，较好的发挥了独立董事的作用，切实维护</w:t>
      </w:r>
      <w:r>
        <w:rPr>
          <w:spacing w:val="-66"/>
        </w:rPr>
        <w:t> </w:t>
      </w:r>
      <w:r>
        <w:rPr>
          <w:spacing w:val="-66"/>
        </w:rPr>
      </w:r>
      <w:r>
        <w:rPr/>
        <w:t>了公司和股东尤其是中小股东利益。</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8"/>
          <w:szCs w:val="28"/>
        </w:rPr>
      </w:pPr>
    </w:p>
    <w:p>
      <w:pPr>
        <w:pStyle w:val="BodyText"/>
        <w:spacing w:line="364" w:lineRule="auto" w:before="0"/>
        <w:ind w:right="0" w:firstLine="401"/>
        <w:jc w:val="left"/>
      </w:pPr>
      <w:r>
        <w:rPr>
          <w:spacing w:val="-1"/>
        </w:rPr>
        <w:t>公司董事会下设审计委员会和薪酬与考核委员会。</w:t>
      </w:r>
      <w:r>
        <w:rPr>
          <w:rFonts w:ascii="宋体" w:hAnsi="宋体" w:cs="宋体" w:eastAsia="宋体" w:hint="default"/>
          <w:spacing w:val="-1"/>
        </w:rPr>
        <w:t>2019</w:t>
      </w:r>
      <w:r>
        <w:rPr>
          <w:spacing w:val="-1"/>
        </w:rPr>
        <w:t>年度，各专门委员会就公司相关事项开展会议，履行相关职责，</w:t>
      </w:r>
      <w:r>
        <w:rPr/>
        <w:t> 为公司经营发展提出科学合理的意见与建议，对公司的内部控制与规范管理发挥了积极作用：</w:t>
      </w:r>
    </w:p>
    <w:p>
      <w:pPr>
        <w:pStyle w:val="BodyText"/>
        <w:spacing w:line="364" w:lineRule="auto" w:before="31"/>
        <w:ind w:left="554" w:right="0"/>
        <w:jc w:val="left"/>
      </w:pPr>
      <w:r>
        <w:rPr>
          <w:rFonts w:ascii="宋体" w:hAnsi="宋体" w:cs="宋体" w:eastAsia="宋体" w:hint="default"/>
        </w:rPr>
        <w:t>1</w:t>
      </w:r>
      <w:r>
        <w:rPr/>
        <w:t>、审计委员会履职情况 </w:t>
      </w:r>
      <w:r>
        <w:rPr>
          <w:spacing w:val="-1"/>
        </w:rPr>
        <w:t>报告期内，公司审计委员会严格按照《董事会审计委员会工作制度》的相关要求，召开会议，对公司</w:t>
      </w:r>
      <w:r>
        <w:rPr>
          <w:rFonts w:ascii="宋体" w:hAnsi="宋体" w:cs="宋体" w:eastAsia="宋体" w:hint="default"/>
          <w:spacing w:val="-1"/>
        </w:rPr>
        <w:t>2018</w:t>
      </w:r>
      <w:r>
        <w:rPr>
          <w:spacing w:val="-1"/>
        </w:rPr>
        <w:t>年年度报告、</w:t>
      </w:r>
    </w:p>
    <w:p>
      <w:pPr>
        <w:pStyle w:val="BodyText"/>
        <w:spacing w:line="364" w:lineRule="auto" w:before="31"/>
        <w:ind w:right="1117"/>
        <w:jc w:val="left"/>
      </w:pPr>
      <w:r>
        <w:rPr>
          <w:rFonts w:ascii="宋体" w:hAnsi="宋体" w:cs="宋体" w:eastAsia="宋体" w:hint="default"/>
          <w:spacing w:val="-2"/>
        </w:rPr>
        <w:t>2019</w:t>
      </w:r>
      <w:r>
        <w:rPr>
          <w:spacing w:val="-2"/>
        </w:rPr>
        <w:t>年第一季度报告、</w:t>
      </w:r>
      <w:r>
        <w:rPr>
          <w:rFonts w:ascii="宋体" w:hAnsi="宋体" w:cs="宋体" w:eastAsia="宋体" w:hint="default"/>
          <w:spacing w:val="-2"/>
        </w:rPr>
        <w:t>2019</w:t>
      </w:r>
      <w:r>
        <w:rPr>
          <w:spacing w:val="-2"/>
        </w:rPr>
        <w:t>年半年度报告、</w:t>
      </w:r>
      <w:r>
        <w:rPr>
          <w:rFonts w:ascii="宋体" w:hAnsi="宋体" w:cs="宋体" w:eastAsia="宋体" w:hint="default"/>
          <w:spacing w:val="-2"/>
        </w:rPr>
        <w:t>2019</w:t>
      </w:r>
      <w:r>
        <w:rPr>
          <w:spacing w:val="-2"/>
        </w:rPr>
        <w:t>年三季度报告等有关重大财务信息披露进行了内部审核、阅读，保证公司重</w:t>
      </w:r>
      <w:r>
        <w:rPr>
          <w:spacing w:val="-56"/>
        </w:rPr>
        <w:t> </w:t>
      </w:r>
      <w:r>
        <w:rPr>
          <w:spacing w:val="-56"/>
        </w:rPr>
      </w:r>
      <w:r>
        <w:rPr/>
        <w:t>大财务信息的完整、真实。</w:t>
      </w:r>
    </w:p>
    <w:p>
      <w:pPr>
        <w:pStyle w:val="BodyText"/>
        <w:spacing w:line="364" w:lineRule="auto" w:before="31"/>
        <w:ind w:right="1173" w:firstLine="401"/>
        <w:jc w:val="left"/>
      </w:pPr>
      <w:r>
        <w:rPr/>
        <w:t>公司审计委员会还对公司审计部门的日常工作进行检查、考核、评估与指导，督促公司内部审计体制的建设与完善。 委员会还不断加强内部审计与外部审计的沟通，确保审计工作尤其是对重大财务报告审计工作的顺利进行。</w:t>
      </w:r>
    </w:p>
    <w:p>
      <w:pPr>
        <w:pStyle w:val="BodyText"/>
        <w:spacing w:line="364" w:lineRule="auto" w:before="31"/>
        <w:ind w:left="554" w:right="1117"/>
        <w:jc w:val="left"/>
      </w:pPr>
      <w:r>
        <w:rPr>
          <w:rFonts w:ascii="宋体" w:hAnsi="宋体" w:cs="宋体" w:eastAsia="宋体" w:hint="default"/>
        </w:rPr>
        <w:t>2</w:t>
      </w:r>
      <w:r>
        <w:rPr/>
        <w:t>、薪酬与考核委员会履职情况 </w:t>
      </w:r>
      <w:r>
        <w:rPr>
          <w:spacing w:val="-3"/>
        </w:rPr>
        <w:t>报告期内，董事会薪酬与考核委员会严格按照《董事会薪酬与考核委员会工作制度》的相关要求，召开会议，按照《任</w:t>
      </w:r>
    </w:p>
    <w:p>
      <w:pPr>
        <w:pStyle w:val="BodyText"/>
        <w:spacing w:line="364" w:lineRule="auto" w:before="31"/>
        <w:ind w:right="1126"/>
        <w:jc w:val="both"/>
      </w:pPr>
      <w:r>
        <w:rPr>
          <w:spacing w:val="-2"/>
        </w:rPr>
        <w:t>子行网络技术股份有限公司</w:t>
      </w:r>
      <w:r>
        <w:rPr>
          <w:rFonts w:ascii="宋体" w:hAnsi="宋体" w:cs="宋体" w:eastAsia="宋体" w:hint="default"/>
          <w:spacing w:val="-2"/>
        </w:rPr>
        <w:t>2018</w:t>
      </w:r>
      <w:r>
        <w:rPr>
          <w:spacing w:val="-2"/>
        </w:rPr>
        <w:t>年限制性股票激励计划（草案）》及其摘要、《任子行网络技术股份有限公司</w:t>
      </w:r>
      <w:r>
        <w:rPr>
          <w:rFonts w:ascii="宋体" w:hAnsi="宋体" w:cs="宋体" w:eastAsia="宋体" w:hint="default"/>
          <w:spacing w:val="-2"/>
        </w:rPr>
        <w:t>2018</w:t>
      </w:r>
      <w:r>
        <w:rPr>
          <w:spacing w:val="-2"/>
        </w:rPr>
        <w:t>年限制性</w:t>
      </w:r>
      <w:r>
        <w:rPr>
          <w:spacing w:val="-54"/>
        </w:rPr>
        <w:t> </w:t>
      </w:r>
      <w:r>
        <w:rPr>
          <w:spacing w:val="-2"/>
        </w:rPr>
        <w:t>股票激励计划实施考核管理办法》中对首次授予限制性股票第一个解锁期规定的解锁要求，审议通过《关于公司</w:t>
      </w:r>
      <w:r>
        <w:rPr>
          <w:rFonts w:ascii="宋体" w:hAnsi="宋体" w:cs="宋体" w:eastAsia="宋体" w:hint="default"/>
          <w:spacing w:val="-2"/>
        </w:rPr>
        <w:t>2018</w:t>
      </w:r>
      <w:r>
        <w:rPr>
          <w:spacing w:val="-2"/>
        </w:rPr>
        <w:t>年限制</w:t>
      </w:r>
      <w:r>
        <w:rPr>
          <w:spacing w:val="-62"/>
        </w:rPr>
        <w:t> </w:t>
      </w:r>
      <w:r>
        <w:rPr>
          <w:spacing w:val="-62"/>
        </w:rPr>
      </w:r>
      <w:r>
        <w:rPr/>
        <w:t>性股票激励计划首次授予限制性股票第一个解锁期可解锁的议案》。</w:t>
      </w:r>
    </w:p>
    <w:p>
      <w:pPr>
        <w:pStyle w:val="BodyText"/>
        <w:spacing w:line="367" w:lineRule="auto" w:before="28"/>
        <w:ind w:right="1120" w:firstLine="454"/>
        <w:jc w:val="left"/>
      </w:pPr>
      <w:r>
        <w:rPr/>
        <w:t>薪酬与考核委员会制定及审查公司《董事、监事、高级管理人员薪酬与考核管理制度》，按照绩效评价标准对董事监 事高级管理人员的工作情况进行评估、审核，提出合理化建议，积极履行薪酬与考核委员会委员的职责。</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2"/>
        <w:rPr>
          <w:rFonts w:ascii="宋体" w:hAnsi="宋体" w:cs="宋体" w:eastAsia="宋体" w:hint="default"/>
          <w:b/>
          <w:bCs/>
          <w:sz w:val="28"/>
          <w:szCs w:val="28"/>
        </w:rPr>
      </w:pPr>
    </w:p>
    <w:p>
      <w:pPr>
        <w:pStyle w:val="BodyText"/>
        <w:spacing w:line="364" w:lineRule="auto" w:before="0"/>
        <w:ind w:right="1034" w:firstLine="360"/>
        <w:jc w:val="left"/>
      </w:pPr>
      <w:r>
        <w:rPr>
          <w:spacing w:val="-2"/>
        </w:rPr>
        <w:t>公司按照《董事、监事、高级管理人员薪酬管理制度》，建立了高级管理人员的薪酬与公司业绩挂钩的绩效考核与激励</w:t>
      </w:r>
      <w:r>
        <w:rPr/>
        <w:t> 约束机制，公司高级管理人员年薪由基础薪金加浮动奖金组成，基础薪金综合考虑其任职的岗位重要性、职责、个人能力、 </w:t>
      </w:r>
      <w:r>
        <w:rPr>
          <w:spacing w:val="-4"/>
        </w:rPr>
        <w:t>市场薪资行情等因素确定，按月发放；绩效奖金根据年度业绩指标达成情况、重点任务完成情况和组织管理情况三方面确定，</w:t>
      </w:r>
      <w:r>
        <w:rPr>
          <w:spacing w:val="-44"/>
        </w:rPr>
        <w:t> </w:t>
      </w:r>
      <w:r>
        <w:rPr>
          <w:spacing w:val="-44"/>
        </w:rPr>
      </w:r>
      <w:r>
        <w:rPr>
          <w:spacing w:val="-2"/>
        </w:rPr>
        <w:t>但根据每个高级管理人员的职务和业务重心不同，三个考核项的占比权重不同，具体权重在高级管理人员年度工作考核责任</w:t>
      </w:r>
      <w:r>
        <w:rPr>
          <w:spacing w:val="-64"/>
        </w:rPr>
        <w:t> </w:t>
      </w:r>
      <w:r>
        <w:rPr>
          <w:spacing w:val="-64"/>
        </w:rPr>
      </w:r>
      <w:r>
        <w:rPr>
          <w:spacing w:val="-2"/>
        </w:rPr>
        <w:t>数中确定。公司董事会薪酬与考核委员会负责审查考核对象履行职责情况并对其进行年度考核。公司人力资源部、财务中心</w:t>
      </w:r>
      <w:r>
        <w:rPr>
          <w:spacing w:val="-66"/>
        </w:rPr>
        <w:t> </w:t>
      </w:r>
      <w:r>
        <w:rPr>
          <w:spacing w:val="-66"/>
        </w:rPr>
      </w:r>
      <w:r>
        <w:rPr/>
        <w:t>配合董事会薪酬与考核委员会进行薪酬方案的具体实施。</w:t>
      </w:r>
    </w:p>
    <w:p>
      <w:pPr>
        <w:pStyle w:val="BodyText"/>
        <w:spacing w:line="364" w:lineRule="auto" w:before="28"/>
        <w:ind w:right="1131" w:firstLine="360"/>
        <w:jc w:val="both"/>
      </w:pPr>
      <w:r>
        <w:rPr>
          <w:spacing w:val="-2"/>
        </w:rPr>
        <w:t>公司董事会薪酬与考核委员会根据实际情况对高级管理人员进行考核后，一致认为：</w:t>
      </w:r>
      <w:r>
        <w:rPr>
          <w:rFonts w:ascii="宋体" w:hAnsi="宋体" w:cs="宋体" w:eastAsia="宋体" w:hint="default"/>
          <w:spacing w:val="-2"/>
        </w:rPr>
        <w:t>2019</w:t>
      </w:r>
      <w:r>
        <w:rPr>
          <w:spacing w:val="-2"/>
        </w:rPr>
        <w:t>年度，公司高级管理人员薪酬</w:t>
      </w:r>
      <w:r>
        <w:rPr/>
        <w:t> </w:t>
      </w:r>
      <w:r>
        <w:rPr>
          <w:spacing w:val="-2"/>
        </w:rPr>
        <w:t>方案严格执行相关考核制度，与公司经营业绩挂钩，薪酬方案合理，薪酬发放的程序符合有关法律法规及《公司章程》的规</w:t>
      </w:r>
      <w:r>
        <w:rPr>
          <w:spacing w:val="-67"/>
        </w:rPr>
        <w:t> </w:t>
      </w:r>
      <w:r>
        <w:rPr>
          <w:spacing w:val="-67"/>
        </w:rPr>
      </w:r>
      <w:r>
        <w:rPr/>
        <w:t>定。</w:t>
      </w:r>
    </w:p>
    <w:p>
      <w:pPr>
        <w:spacing w:after="0" w:line="364"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48"/>
        <w:gridCol w:w="1624"/>
        <w:gridCol w:w="2771"/>
        <w:gridCol w:w="3615"/>
      </w:tblGrid>
      <w:tr>
        <w:trPr>
          <w:trHeight w:val="401" w:hRule="exact"/>
        </w:trPr>
        <w:tc>
          <w:tcPr>
            <w:tcW w:w="3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3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http://www.cninfo.com.cn/new/index</w:t>
              </w:r>
            </w:hyperlink>
            <w:r>
              <w:rPr>
                <w:rFonts w:ascii="宋体" w:hAnsi="宋体" w:cs="宋体" w:eastAsia="宋体" w:hint="default"/>
                <w:sz w:val="18"/>
                <w:szCs w:val="18"/>
              </w:rPr>
              <w:t>）</w:t>
            </w:r>
          </w:p>
        </w:tc>
      </w:tr>
      <w:tr>
        <w:trPr>
          <w:trHeight w:val="713" w:hRule="exact"/>
        </w:trPr>
        <w:tc>
          <w:tcPr>
            <w:tcW w:w="3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类别</w:t>
            </w:r>
          </w:p>
        </w:tc>
        <w:tc>
          <w:tcPr>
            <w:tcW w:w="43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53"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5" w:type="dxa"/>
            <w:gridSpan w:val="2"/>
            <w:vMerge w:val="restart"/>
            <w:tcBorders>
              <w:top w:val="single" w:sz="4" w:space="0" w:color="000000"/>
              <w:left w:val="single" w:sz="9" w:space="0" w:color="D2D2D2"/>
              <w:right w:val="single" w:sz="4" w:space="0" w:color="000000"/>
            </w:tcBorders>
          </w:tcPr>
          <w:p>
            <w:pPr>
              <w:pStyle w:val="TableParagraph"/>
              <w:spacing w:line="316" w:lineRule="auto" w:before="49"/>
              <w:ind w:left="17" w:right="19"/>
              <w:jc w:val="both"/>
              <w:rPr>
                <w:rFonts w:ascii="宋体" w:hAnsi="宋体" w:cs="宋体" w:eastAsia="宋体" w:hint="default"/>
                <w:sz w:val="18"/>
                <w:szCs w:val="18"/>
              </w:rPr>
            </w:pPr>
            <w:r>
              <w:rPr>
                <w:rFonts w:ascii="宋体" w:hAnsi="宋体" w:cs="宋体" w:eastAsia="宋体" w:hint="default"/>
                <w:spacing w:val="-4"/>
                <w:sz w:val="18"/>
                <w:szCs w:val="18"/>
              </w:rPr>
              <w:t>重大缺陷认定标准：①管理层存在舞弊、违规；②</w:t>
            </w:r>
            <w:r>
              <w:rPr>
                <w:rFonts w:ascii="宋体" w:hAnsi="宋体" w:cs="宋体" w:eastAsia="宋体" w:hint="default"/>
                <w:spacing w:val="14"/>
                <w:sz w:val="18"/>
                <w:szCs w:val="18"/>
              </w:rPr>
              <w:t> </w:t>
            </w:r>
            <w:r>
              <w:rPr>
                <w:rFonts w:ascii="宋体" w:hAnsi="宋体" w:cs="宋体" w:eastAsia="宋体" w:hint="default"/>
                <w:sz w:val="18"/>
                <w:szCs w:val="18"/>
              </w:rPr>
              <w:t>当期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财务报告存在重大差错，而内部控制运行过程中未发现 </w:t>
            </w:r>
            <w:r>
              <w:rPr>
                <w:rFonts w:ascii="宋体" w:hAnsi="宋体" w:cs="宋体" w:eastAsia="宋体" w:hint="default"/>
                <w:spacing w:val="-15"/>
                <w:sz w:val="18"/>
                <w:szCs w:val="18"/>
              </w:rPr>
              <w:t>该差错；③</w:t>
            </w:r>
            <w:r>
              <w:rPr>
                <w:rFonts w:ascii="宋体" w:hAnsi="宋体" w:cs="宋体" w:eastAsia="宋体" w:hint="default"/>
                <w:spacing w:val="3"/>
                <w:sz w:val="18"/>
                <w:szCs w:val="18"/>
              </w:rPr>
              <w:t> </w:t>
            </w:r>
            <w:r>
              <w:rPr>
                <w:rFonts w:ascii="宋体" w:hAnsi="宋体" w:cs="宋体" w:eastAsia="宋体" w:hint="default"/>
                <w:sz w:val="18"/>
                <w:szCs w:val="18"/>
              </w:rPr>
              <w:t>公司审计委员会和审计部门对财务报告内部</w:t>
            </w:r>
            <w:r>
              <w:rPr>
                <w:rFonts w:ascii="宋体" w:hAnsi="宋体" w:cs="宋体" w:eastAsia="宋体" w:hint="default"/>
                <w:sz w:val="18"/>
                <w:szCs w:val="18"/>
              </w:rPr>
              <w:t> 控制监督无效。重要缺陷认定标准：①未建立反舞弊程 </w:t>
            </w:r>
            <w:r>
              <w:rPr>
                <w:rFonts w:ascii="宋体" w:hAnsi="宋体" w:cs="宋体" w:eastAsia="宋体" w:hint="default"/>
                <w:spacing w:val="-9"/>
                <w:sz w:val="18"/>
                <w:szCs w:val="18"/>
              </w:rPr>
              <w:t>序和控制措施；②</w:t>
            </w:r>
            <w:r>
              <w:rPr>
                <w:rFonts w:ascii="宋体" w:hAnsi="宋体" w:cs="宋体" w:eastAsia="宋体" w:hint="default"/>
                <w:spacing w:val="1"/>
                <w:sz w:val="18"/>
                <w:szCs w:val="18"/>
              </w:rPr>
              <w:t> </w:t>
            </w:r>
            <w:r>
              <w:rPr>
                <w:rFonts w:ascii="宋体" w:hAnsi="宋体" w:cs="宋体" w:eastAsia="宋体" w:hint="default"/>
                <w:sz w:val="18"/>
                <w:szCs w:val="18"/>
              </w:rPr>
              <w:t>存在一项或多项缺陷且不能合理保证</w:t>
            </w:r>
            <w:r>
              <w:rPr>
                <w:rFonts w:ascii="宋体" w:hAnsi="宋体" w:cs="宋体" w:eastAsia="宋体" w:hint="default"/>
                <w:sz w:val="18"/>
                <w:szCs w:val="18"/>
              </w:rPr>
              <w:t> 编制的财务报表达到真实、准确的目标；③未依照公认 会计准则选择和应用会计政策。一般缺陷认定标准：不 构成重大缺陷或重要缺陷的其他内部控制缺陷认定为一 般缺陷。</w:t>
            </w:r>
          </w:p>
        </w:tc>
        <w:tc>
          <w:tcPr>
            <w:tcW w:w="36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9"/>
              <w:jc w:val="both"/>
              <w:rPr>
                <w:rFonts w:ascii="宋体" w:hAnsi="宋体" w:cs="宋体" w:eastAsia="宋体" w:hint="default"/>
                <w:sz w:val="18"/>
                <w:szCs w:val="18"/>
              </w:rPr>
            </w:pPr>
            <w:r>
              <w:rPr>
                <w:rFonts w:ascii="宋体" w:hAnsi="宋体" w:cs="宋体" w:eastAsia="宋体" w:hint="default"/>
                <w:spacing w:val="-3"/>
                <w:sz w:val="18"/>
                <w:szCs w:val="18"/>
              </w:rPr>
              <w:t>根据以下情况的影响程度认定为一般缺陷、重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要缺陷和重大缺陷。①公司经营活动违反国家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法律、法规；②媒体负面新闻频频曝光，对公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司声誉造成重大影响；③内部控制缺陷未得到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整改；④重大事项决策程序失误或违反公司决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策程序导致公司经济损失；</w:t>
            </w:r>
            <w:r>
              <w:rPr>
                <w:rFonts w:ascii="宋体" w:hAnsi="宋体" w:cs="宋体" w:eastAsia="宋体" w:hint="default"/>
                <w:spacing w:val="1"/>
                <w:sz w:val="18"/>
                <w:szCs w:val="18"/>
              </w:rPr>
              <w:t> </w:t>
            </w:r>
            <w:r>
              <w:rPr>
                <w:rFonts w:ascii="宋体" w:hAnsi="宋体" w:cs="宋体" w:eastAsia="宋体" w:hint="default"/>
                <w:sz w:val="18"/>
                <w:szCs w:val="18"/>
              </w:rPr>
              <w:t>⑤其他可能导致</w:t>
            </w:r>
            <w:r>
              <w:rPr>
                <w:rFonts w:ascii="宋体" w:hAnsi="宋体" w:cs="宋体" w:eastAsia="宋体" w:hint="default"/>
                <w:sz w:val="18"/>
                <w:szCs w:val="18"/>
              </w:rPr>
              <w:t> 公司偏离预期控制目标的缺陷。</w:t>
            </w:r>
          </w:p>
        </w:tc>
      </w:tr>
      <w:tr>
        <w:trPr>
          <w:trHeight w:val="391"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395" w:type="dxa"/>
            <w:gridSpan w:val="2"/>
            <w:vMerge/>
            <w:tcBorders>
              <w:left w:val="single" w:sz="9" w:space="0" w:color="D2D2D2"/>
              <w:right w:val="single" w:sz="4" w:space="0" w:color="000000"/>
            </w:tcBorders>
          </w:tcPr>
          <w:p>
            <w:pPr/>
          </w:p>
        </w:tc>
        <w:tc>
          <w:tcPr>
            <w:tcW w:w="3615" w:type="dxa"/>
            <w:vMerge/>
            <w:tcBorders>
              <w:left w:val="single" w:sz="4" w:space="0" w:color="000000"/>
              <w:right w:val="single" w:sz="4" w:space="0" w:color="000000"/>
            </w:tcBorders>
          </w:tcPr>
          <w:p>
            <w:pPr/>
          </w:p>
        </w:tc>
      </w:tr>
      <w:tr>
        <w:trPr>
          <w:trHeight w:val="1253"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4395" w:type="dxa"/>
            <w:gridSpan w:val="2"/>
            <w:vMerge/>
            <w:tcBorders>
              <w:left w:val="single" w:sz="9" w:space="0" w:color="D2D2D2"/>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941"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5" w:type="dxa"/>
            <w:gridSpan w:val="2"/>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7" w:right="23"/>
              <w:jc w:val="both"/>
              <w:rPr>
                <w:rFonts w:ascii="宋体" w:hAnsi="宋体" w:cs="宋体" w:eastAsia="宋体" w:hint="default"/>
                <w:sz w:val="18"/>
                <w:szCs w:val="18"/>
              </w:rPr>
            </w:pPr>
            <w:r>
              <w:rPr>
                <w:rFonts w:ascii="宋体" w:hAnsi="宋体" w:cs="宋体" w:eastAsia="宋体" w:hint="default"/>
                <w:sz w:val="18"/>
                <w:szCs w:val="18"/>
              </w:rPr>
              <w:t>重大缺陷认定标准：错报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。重要缺陷认定标准：营业收入总额的 </w:t>
            </w:r>
            <w:r>
              <w:rPr>
                <w:rFonts w:ascii="Times New Roman" w:hAnsi="Times New Roman" w:cs="Times New Roman" w:eastAsia="Times New Roman" w:hint="default"/>
                <w:spacing w:val="-1"/>
                <w:w w:val="100"/>
                <w:sz w:val="18"/>
                <w:szCs w:val="18"/>
              </w:rPr>
              <w:t>2%</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错报＜营业收入总额的的</w:t>
            </w:r>
            <w:r>
              <w:rPr>
                <w:rFonts w:ascii="宋体" w:hAnsi="宋体" w:cs="宋体" w:eastAsia="宋体" w:hint="default"/>
                <w:w w:val="100"/>
                <w:sz w:val="18"/>
                <w:szCs w:val="18"/>
              </w:rPr>
              <w:t> </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，资产总额的</w:t>
            </w:r>
            <w:r>
              <w:rPr>
                <w:rFonts w:ascii="宋体" w:hAnsi="宋体" w:cs="宋体" w:eastAsia="宋体" w:hint="default"/>
                <w:spacing w:val="-71"/>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错报</w:t>
            </w:r>
          </w:p>
          <w:p>
            <w:pPr>
              <w:pStyle w:val="TableParagraph"/>
              <w:spacing w:line="300" w:lineRule="auto" w:before="13"/>
              <w:ind w:left="17" w:right="21"/>
              <w:jc w:val="both"/>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。一般缺陷认定标准：错报＜营业收入</w:t>
            </w:r>
            <w:r>
              <w:rPr>
                <w:rFonts w:ascii="宋体" w:hAnsi="宋体" w:cs="宋体" w:eastAsia="宋体" w:hint="default"/>
                <w:sz w:val="18"/>
                <w:szCs w:val="18"/>
              </w:rPr>
              <w:t>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61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3"/>
                <w:sz w:val="18"/>
                <w:szCs w:val="18"/>
              </w:rPr>
              <w:t>根据以下情况的影响程度认定为一般缺陷、重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要缺陷和重大缺陷。①公司经营活动违反国家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法律、法规；②媒体负面新闻频频曝光，对公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司声誉造成重大影响；③内部控制缺陷未得到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整改；④重大事项决策程序失误或违反公司决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策程序导致公司经济损失；⑤其他可能导致公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司偏离预期控制目标的缺陷。</w:t>
            </w:r>
          </w:p>
        </w:tc>
      </w:tr>
      <w:tr>
        <w:trPr>
          <w:trHeight w:val="394"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395" w:type="dxa"/>
            <w:gridSpan w:val="2"/>
            <w:vMerge/>
            <w:tcBorders>
              <w:left w:val="single" w:sz="9" w:space="0" w:color="D2D2D2"/>
              <w:right w:val="single" w:sz="4" w:space="0" w:color="000000"/>
            </w:tcBorders>
          </w:tcPr>
          <w:p>
            <w:pPr/>
          </w:p>
        </w:tc>
        <w:tc>
          <w:tcPr>
            <w:tcW w:w="3615" w:type="dxa"/>
            <w:vMerge/>
            <w:tcBorders>
              <w:left w:val="single" w:sz="4" w:space="0" w:color="000000"/>
              <w:right w:val="single" w:sz="4" w:space="0" w:color="000000"/>
            </w:tcBorders>
          </w:tcPr>
          <w:p>
            <w:pPr/>
          </w:p>
        </w:tc>
      </w:tr>
      <w:tr>
        <w:trPr>
          <w:trHeight w:val="941"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4395" w:type="dxa"/>
            <w:gridSpan w:val="2"/>
            <w:vMerge/>
            <w:tcBorders>
              <w:left w:val="single" w:sz="9" w:space="0" w:color="D2D2D2"/>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713"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财务报告重大缺陷 数量（个）</w:t>
            </w:r>
          </w:p>
        </w:tc>
        <w:tc>
          <w:tcPr>
            <w:tcW w:w="801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非财务报告重大缺 陷数量（个）</w:t>
            </w:r>
          </w:p>
        </w:tc>
        <w:tc>
          <w:tcPr>
            <w:tcW w:w="801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财务报告重要缺陷 数量（个）</w:t>
            </w:r>
          </w:p>
        </w:tc>
        <w:tc>
          <w:tcPr>
            <w:tcW w:w="801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非财务报告重要缺 陷数量（个）</w:t>
            </w:r>
          </w:p>
        </w:tc>
        <w:tc>
          <w:tcPr>
            <w:tcW w:w="801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17"/>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17"/>
        <w:jc w:val="left"/>
      </w:pPr>
      <w:r>
        <w:rPr/>
        <w:t>内部控制审计报告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0" w:right="1139"/>
        <w:jc w:val="right"/>
      </w:pPr>
      <w:r>
        <w:rPr/>
        <w:pict>
          <v:shape style="position:absolute;margin-left:56.459999pt;margin-top:-20.888283pt;width:479.2pt;height:141.2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1"/>
                    <w:gridCol w:w="6908"/>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我们认为，任子行网络技术股份有限公司于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日在所有重大方面保持了与财务报表相关的有效的内部控制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http://www.cninfo.com.cn/new/index</w:t>
                          </w:r>
                        </w:hyperlink>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ind w:right="1117"/>
        <w:jc w:val="left"/>
      </w:pPr>
      <w:r>
        <w:rPr/>
        <w:t>会计师事务所是否出具非标准意见的内部控制审计报告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1"/>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17"/>
        <w:jc w:val="left"/>
        <w:rPr>
          <w:b w:val="0"/>
          <w:bCs w:val="0"/>
        </w:rPr>
      </w:pPr>
      <w:bookmarkStart w:name="_TOC_250002" w:id="149"/>
      <w:bookmarkStart w:name="第十一节公司债券相关情况" w:id="150"/>
      <w:r>
        <w:rPr>
          <w:b w:val="0"/>
          <w:bCs w:val="0"/>
        </w:rPr>
      </w:r>
      <w:r>
        <w:rPr/>
        <w:t>第十一节公司债券相关情况</w:t>
      </w:r>
      <w:bookmarkEnd w:id="149"/>
      <w:r>
        <w:rPr>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99" w:right="1083"/>
        <w:jc w:val="center"/>
        <w:rPr>
          <w:b w:val="0"/>
          <w:bCs w:val="0"/>
        </w:rPr>
      </w:pPr>
      <w:bookmarkStart w:name="_TOC_250001" w:id="151"/>
      <w:bookmarkStart w:name="第十二节财务报告" w:id="152"/>
      <w:r>
        <w:rPr>
          <w:b w:val="0"/>
          <w:bCs w:val="0"/>
        </w:rPr>
      </w:r>
      <w:r>
        <w:rPr/>
        <w:t>第十二节财务报告</w:t>
      </w:r>
      <w:bookmarkEnd w:id="15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7"/>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040283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王克东、赵永华</w:t>
            </w:r>
          </w:p>
        </w:tc>
      </w:tr>
    </w:tbl>
    <w:p>
      <w:pPr>
        <w:pStyle w:val="BodyText"/>
        <w:spacing w:line="240" w:lineRule="auto" w:before="49"/>
        <w:ind w:left="105" w:right="1083"/>
        <w:jc w:val="center"/>
      </w:pPr>
      <w:r>
        <w:rPr/>
        <w:t>审计报告正文</w:t>
      </w:r>
    </w:p>
    <w:p>
      <w:pPr>
        <w:pStyle w:val="BodyText"/>
        <w:spacing w:line="367" w:lineRule="auto" w:before="139"/>
        <w:ind w:right="7514"/>
        <w:jc w:val="left"/>
      </w:pPr>
      <w:r>
        <w:rPr/>
        <w:t>任子行网络技术股份有限公司全体股东： 一、审计意见</w:t>
      </w:r>
    </w:p>
    <w:p>
      <w:pPr>
        <w:pStyle w:val="BodyText"/>
        <w:spacing w:line="364" w:lineRule="auto" w:before="26"/>
        <w:ind w:right="1117"/>
        <w:jc w:val="left"/>
      </w:pPr>
      <w:r>
        <w:rPr>
          <w:spacing w:val="-2"/>
        </w:rPr>
        <w:t>我们审计了任子行网络技术股份有限公司（以下简称“贵公司”）财务报表，包括</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日的合并及母公司资产负债</w:t>
      </w:r>
      <w:r>
        <w:rPr>
          <w:spacing w:val="-59"/>
        </w:rPr>
        <w:t> </w:t>
      </w:r>
      <w:r>
        <w:rPr>
          <w:spacing w:val="-59"/>
        </w:rPr>
      </w:r>
      <w:r>
        <w:rPr/>
        <w:t>表，</w:t>
      </w:r>
      <w:r>
        <w:rPr>
          <w:rFonts w:ascii="宋体" w:hAnsi="宋体" w:cs="宋体" w:eastAsia="宋体" w:hint="default"/>
        </w:rPr>
        <w:t>2019</w:t>
      </w:r>
      <w:r>
        <w:rPr/>
        <w:t>年度的合并及母公司利润表、合并及母公司现金流量表、合并及母公司股东权益变动表以及相关财务报表附注。 </w:t>
      </w:r>
      <w:r>
        <w:rPr>
          <w:spacing w:val="-2"/>
        </w:rPr>
        <w:t>我们认为，后附的财务报表在所有重大方面按照企业会计准则的规定编制，公允反映了贵公司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日合并及母公司</w:t>
      </w:r>
      <w:r>
        <w:rPr>
          <w:spacing w:val="-59"/>
        </w:rPr>
        <w:t> </w:t>
      </w:r>
      <w:r>
        <w:rPr>
          <w:spacing w:val="-59"/>
        </w:rPr>
      </w:r>
      <w:r>
        <w:rPr/>
        <w:t>的财务状况以及</w:t>
      </w:r>
      <w:r>
        <w:rPr>
          <w:rFonts w:ascii="宋体" w:hAnsi="宋体" w:cs="宋体" w:eastAsia="宋体" w:hint="default"/>
        </w:rPr>
        <w:t>2019</w:t>
      </w:r>
      <w:r>
        <w:rPr/>
        <w:t>年度合并及母公司的经营成果和现金流量。</w:t>
      </w:r>
    </w:p>
    <w:p>
      <w:pPr>
        <w:pStyle w:val="BodyText"/>
        <w:spacing w:line="367" w:lineRule="auto" w:before="28"/>
        <w:ind w:right="0"/>
        <w:jc w:val="left"/>
      </w:pPr>
      <w:r>
        <w:rPr/>
        <w:t>二、形成审计意见的基础 </w:t>
      </w:r>
      <w:r>
        <w:rPr>
          <w:spacing w:val="-2"/>
        </w:rPr>
        <w:t>我们按照中国注册会计师审计准则的规定执行了审计工作。审计报告的“注册会计师对财务报表审计的责任”部分进一步阐</w:t>
      </w:r>
      <w:r>
        <w:rPr>
          <w:spacing w:val="-63"/>
        </w:rPr>
        <w:t> </w:t>
      </w:r>
      <w:r>
        <w:rPr>
          <w:spacing w:val="-63"/>
        </w:rPr>
      </w:r>
      <w:r>
        <w:rPr>
          <w:spacing w:val="-4"/>
        </w:rPr>
        <w:t>述了我们在这些准则下的责任。按照中国注册会计师职业道德守则，我们独立于贵公司，并履行了职业道德方面的其他责任。</w:t>
      </w:r>
      <w:r>
        <w:rPr>
          <w:spacing w:val="-44"/>
        </w:rPr>
        <w:t> </w:t>
      </w:r>
      <w:r>
        <w:rPr>
          <w:spacing w:val="-44"/>
        </w:rPr>
      </w:r>
      <w:r>
        <w:rPr/>
        <w:t>我们相信，我们获取的审计证据是充分、适当的，为发表审计意见提供了基础。</w:t>
      </w:r>
    </w:p>
    <w:p>
      <w:pPr>
        <w:pStyle w:val="BodyText"/>
        <w:spacing w:line="364" w:lineRule="auto" w:before="26"/>
        <w:ind w:right="1117"/>
        <w:jc w:val="left"/>
      </w:pPr>
      <w:r>
        <w:rPr/>
        <w:t>三、关键审计事项 </w:t>
      </w: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并形成意见为背景，我们不对这些事项单独发表意见。我们确定下列事项是需要在审计报告中沟通的关键审计事项。</w:t>
      </w:r>
    </w:p>
    <w:p>
      <w:pPr>
        <w:pStyle w:val="BodyText"/>
        <w:spacing w:line="364" w:lineRule="auto" w:before="31"/>
        <w:ind w:right="9494"/>
        <w:jc w:val="left"/>
      </w:pPr>
      <w:r>
        <w:rPr/>
        <w:t>（一）商誉减值 </w:t>
      </w:r>
      <w:r>
        <w:rPr>
          <w:rFonts w:ascii="宋体" w:hAnsi="宋体" w:cs="宋体" w:eastAsia="宋体" w:hint="default"/>
        </w:rPr>
        <w:t>1</w:t>
      </w:r>
      <w:r>
        <w:rPr/>
        <w:t>、事项描述</w:t>
      </w:r>
    </w:p>
    <w:p>
      <w:pPr>
        <w:pStyle w:val="BodyText"/>
        <w:spacing w:line="364" w:lineRule="auto" w:before="31"/>
        <w:ind w:right="1123"/>
        <w:jc w:val="left"/>
      </w:pPr>
      <w:r>
        <w:rPr>
          <w:spacing w:val="-2"/>
        </w:rPr>
        <w:t>如后附的财务报表附注“七、合并财务报表项目注释之</w:t>
      </w:r>
      <w:r>
        <w:rPr>
          <w:rFonts w:ascii="宋体" w:hAnsi="宋体" w:cs="宋体" w:eastAsia="宋体" w:hint="default"/>
          <w:spacing w:val="-2"/>
        </w:rPr>
        <w:t>28</w:t>
      </w:r>
      <w:r>
        <w:rPr>
          <w:spacing w:val="-2"/>
        </w:rPr>
        <w:t>、商誉”所述，截至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w:t>
      </w:r>
      <w:r>
        <w:rPr>
          <w:rFonts w:ascii="宋体" w:hAnsi="宋体" w:cs="宋体" w:eastAsia="宋体" w:hint="default"/>
          <w:spacing w:val="17"/>
        </w:rPr>
        <w:t> </w:t>
      </w:r>
      <w:r>
        <w:rPr>
          <w:spacing w:val="-1"/>
        </w:rPr>
        <w:t>贵公司合并财务报表商誉原</w:t>
      </w:r>
      <w:r>
        <w:rPr>
          <w:spacing w:val="-88"/>
        </w:rPr>
        <w:t> </w:t>
      </w:r>
      <w:r>
        <w:rPr>
          <w:spacing w:val="-88"/>
        </w:rPr>
      </w:r>
      <w:r>
        <w:rPr>
          <w:spacing w:val="-2"/>
        </w:rPr>
        <w:t>值</w:t>
      </w:r>
      <w:r>
        <w:rPr>
          <w:rFonts w:ascii="宋体" w:hAnsi="宋体" w:cs="宋体" w:eastAsia="宋体" w:hint="default"/>
          <w:spacing w:val="-2"/>
        </w:rPr>
        <w:t>1,048,783,184.87</w:t>
      </w:r>
      <w:r>
        <w:rPr>
          <w:spacing w:val="-2"/>
        </w:rPr>
        <w:t>元，管理层每年依据其聘任的外部评估师编制的估值报告，评估商誉可能出现减值的情况。现金流流量</w:t>
      </w:r>
      <w:r>
        <w:rPr>
          <w:spacing w:val="-54"/>
        </w:rPr>
        <w:t> </w:t>
      </w:r>
      <w:r>
        <w:rPr>
          <w:spacing w:val="-54"/>
        </w:rPr>
      </w:r>
      <w:r>
        <w:rPr>
          <w:spacing w:val="-2"/>
        </w:rPr>
        <w:t>预测的编制涉及运用重大判断和估计，特别是确定收入增长率、永续增长率、成本上涨，以及确定所应用的风险调整折现率</w:t>
      </w:r>
      <w:r>
        <w:rPr>
          <w:spacing w:val="-66"/>
        </w:rPr>
        <w:t> </w:t>
      </w:r>
      <w:r>
        <w:rPr>
          <w:spacing w:val="-66"/>
        </w:rPr>
      </w:r>
      <w:r>
        <w:rPr/>
        <w:t>时均存在固有不确定性和可能受到管理层偏好的影响。 </w:t>
      </w:r>
      <w:r>
        <w:rPr>
          <w:spacing w:val="-2"/>
        </w:rPr>
        <w:t>由于商誉的减值预测和未来现金流量折现涉及固有不确定性，以及管理层在选用假设和估计时可能出现偏好的风险，我们将</w:t>
      </w:r>
      <w:r>
        <w:rPr>
          <w:spacing w:val="-64"/>
        </w:rPr>
        <w:t> </w:t>
      </w:r>
      <w:r>
        <w:rPr>
          <w:spacing w:val="-64"/>
        </w:rPr>
      </w:r>
      <w:r>
        <w:rPr/>
        <w:t>商誉的减值作为关键审计事项。</w:t>
      </w:r>
    </w:p>
    <w:p>
      <w:pPr>
        <w:pStyle w:val="BodyText"/>
        <w:spacing w:line="364" w:lineRule="auto" w:before="31"/>
        <w:ind w:right="6974"/>
        <w:jc w:val="left"/>
      </w:pPr>
      <w:r>
        <w:rPr>
          <w:rFonts w:ascii="宋体" w:hAnsi="宋体" w:cs="宋体" w:eastAsia="宋体" w:hint="default"/>
        </w:rPr>
        <w:t>2</w:t>
      </w:r>
      <w:r>
        <w:rPr/>
        <w:t>、审计应对 针对商誉减值，我们执行的审计程序主要包括：</w:t>
      </w:r>
    </w:p>
    <w:p>
      <w:pPr>
        <w:pStyle w:val="BodyText"/>
        <w:spacing w:line="240" w:lineRule="auto" w:before="31"/>
        <w:ind w:right="1117"/>
        <w:jc w:val="left"/>
      </w:pPr>
      <w:r>
        <w:rPr/>
        <w:t>（</w:t>
      </w:r>
      <w:r>
        <w:rPr>
          <w:rFonts w:ascii="宋体" w:hAnsi="宋体" w:cs="宋体" w:eastAsia="宋体" w:hint="default"/>
        </w:rPr>
        <w:t>1</w:t>
      </w:r>
      <w:r>
        <w:rPr/>
        <w:t>）了解、评价和测试贵公司与商誉减值测试相关的关键内部控制；</w:t>
      </w:r>
    </w:p>
    <w:p>
      <w:pPr>
        <w:pStyle w:val="BodyText"/>
        <w:spacing w:line="367" w:lineRule="auto" w:before="122"/>
        <w:ind w:right="1117"/>
        <w:jc w:val="left"/>
      </w:pPr>
      <w:r>
        <w:rPr/>
        <w:t>（</w:t>
      </w:r>
      <w:r>
        <w:rPr>
          <w:rFonts w:ascii="宋体" w:hAnsi="宋体" w:cs="宋体" w:eastAsia="宋体" w:hint="default"/>
        </w:rPr>
        <w:t>2</w:t>
      </w:r>
      <w:r>
        <w:rPr/>
        <w:t>） </w:t>
      </w:r>
      <w:r>
        <w:rPr>
          <w:spacing w:val="-2"/>
        </w:rPr>
        <w:t>评价折现现金流计算模型所采用的关键假设和判断，复核并评价折现现金流计算模型所采用的关键参数的合理性，主</w:t>
      </w:r>
      <w:r>
        <w:rPr>
          <w:spacing w:val="-70"/>
        </w:rPr>
        <w:t> </w:t>
      </w:r>
      <w:r>
        <w:rPr>
          <w:spacing w:val="-70"/>
        </w:rPr>
      </w:r>
      <w:r>
        <w:rPr>
          <w:spacing w:val="-2"/>
        </w:rPr>
        <w:t>要包括销售计划、销售价格、运营成本、研发支出、营运资金及折现率等，与管理层及其聘任的外部评估师进行沟通，获取</w:t>
      </w:r>
    </w:p>
    <w:p>
      <w:pPr>
        <w:spacing w:after="0" w:line="367"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240" w:lineRule="auto"/>
        <w:ind w:right="1117"/>
        <w:jc w:val="left"/>
      </w:pPr>
      <w:r>
        <w:rPr/>
        <w:t>相关技术报告进行参考，并与第三方数据进行对比；</w:t>
      </w:r>
    </w:p>
    <w:p>
      <w:pPr>
        <w:pStyle w:val="BodyText"/>
        <w:spacing w:line="240" w:lineRule="auto" w:before="122"/>
        <w:ind w:right="1117"/>
        <w:jc w:val="left"/>
      </w:pPr>
      <w:r>
        <w:rPr/>
        <w:t>（</w:t>
      </w:r>
      <w:r>
        <w:rPr>
          <w:rFonts w:ascii="宋体" w:hAnsi="宋体" w:cs="宋体" w:eastAsia="宋体" w:hint="default"/>
        </w:rPr>
        <w:t>3</w:t>
      </w:r>
      <w:r>
        <w:rPr/>
        <w:t>）复核折现现金流计算模型所采用的关键参数与历史数据的相关性；</w:t>
      </w:r>
    </w:p>
    <w:p>
      <w:pPr>
        <w:pStyle w:val="BodyText"/>
        <w:spacing w:line="364" w:lineRule="auto" w:before="124"/>
        <w:ind w:right="1124"/>
        <w:jc w:val="left"/>
      </w:pPr>
      <w:r>
        <w:rPr/>
        <w:t>（</w:t>
      </w:r>
      <w:r>
        <w:rPr>
          <w:rFonts w:ascii="宋体" w:hAnsi="宋体" w:cs="宋体" w:eastAsia="宋体" w:hint="default"/>
        </w:rPr>
        <w:t>4</w:t>
      </w:r>
      <w:r>
        <w:rPr/>
        <w:t>）独立聘用外部估值专家对上述专家工作再次复核，包括复核现金流折现模型的计算过程与结果，并对上述计算模型中 采用的折现率进行复核，选取一系列同行业的可比公司进行参考和数据测算，以确定折现率的合理性；</w:t>
      </w:r>
    </w:p>
    <w:p>
      <w:pPr>
        <w:pStyle w:val="BodyText"/>
        <w:spacing w:line="240" w:lineRule="auto" w:before="31"/>
        <w:ind w:right="1117"/>
        <w:jc w:val="left"/>
      </w:pPr>
      <w:r>
        <w:rPr/>
        <w:t>（</w:t>
      </w:r>
      <w:r>
        <w:rPr>
          <w:rFonts w:ascii="宋体" w:hAnsi="宋体" w:cs="宋体" w:eastAsia="宋体" w:hint="default"/>
        </w:rPr>
        <w:t>5</w:t>
      </w:r>
      <w:r>
        <w:rPr/>
        <w:t>）评价管理层对财务报表中因收购而形成的商誉及其减值估计结果、财务报表的披露是否恰当。</w:t>
      </w:r>
    </w:p>
    <w:p>
      <w:pPr>
        <w:pStyle w:val="BodyText"/>
        <w:spacing w:line="367" w:lineRule="auto" w:before="122"/>
        <w:ind w:right="8774"/>
        <w:jc w:val="left"/>
      </w:pPr>
      <w:r>
        <w:rPr/>
        <w:t>（二）网络游戏收入确认 </w:t>
      </w:r>
      <w:r>
        <w:rPr>
          <w:rFonts w:ascii="宋体" w:hAnsi="宋体" w:cs="宋体" w:eastAsia="宋体" w:hint="default"/>
        </w:rPr>
        <w:t>1</w:t>
      </w:r>
      <w:r>
        <w:rPr/>
        <w:t>、事项描述</w:t>
      </w:r>
    </w:p>
    <w:p>
      <w:pPr>
        <w:pStyle w:val="BodyText"/>
        <w:spacing w:line="364" w:lineRule="auto" w:before="26"/>
        <w:ind w:right="1124"/>
        <w:jc w:val="left"/>
      </w:pPr>
      <w:r>
        <w:rPr>
          <w:spacing w:val="-2"/>
        </w:rPr>
        <w:t>如第十二节财务报告下“十四、承诺及或有事项之</w:t>
      </w:r>
      <w:r>
        <w:rPr>
          <w:rFonts w:ascii="宋体" w:hAnsi="宋体" w:cs="宋体" w:eastAsia="宋体" w:hint="default"/>
          <w:spacing w:val="-2"/>
        </w:rPr>
        <w:t>2</w:t>
      </w:r>
      <w:r>
        <w:rPr>
          <w:spacing w:val="-2"/>
        </w:rPr>
        <w:t>、或有事项之（</w:t>
      </w:r>
      <w:r>
        <w:rPr>
          <w:rFonts w:ascii="宋体" w:hAnsi="宋体" w:cs="宋体" w:eastAsia="宋体" w:hint="default"/>
          <w:spacing w:val="-2"/>
        </w:rPr>
        <w:t>1</w:t>
      </w: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3</w:t>
      </w:r>
      <w:r>
        <w:rPr>
          <w:spacing w:val="-2"/>
        </w:rPr>
        <w:t>）”所述，贵公司与通过收购取得的子</w:t>
      </w:r>
      <w:r>
        <w:rPr>
          <w:spacing w:val="-69"/>
        </w:rPr>
        <w:t> </w:t>
      </w:r>
      <w:r>
        <w:rPr>
          <w:spacing w:val="-69"/>
        </w:rPr>
      </w:r>
      <w:r>
        <w:rPr/>
        <w:t>公司苏州唐人数码科技有限公司和深圳泡椒思志信息技术有限公司的原股东存在业绩承诺完成情况的纠纷。 以及</w:t>
      </w:r>
      <w:r>
        <w:rPr>
          <w:rFonts w:ascii="宋体" w:hAnsi="宋体" w:cs="宋体" w:eastAsia="宋体" w:hint="default"/>
        </w:rPr>
        <w:t>2019</w:t>
      </w:r>
      <w:r>
        <w:rPr/>
        <w:t>年度，贵公司网络游戏运营营业收入为</w:t>
      </w:r>
      <w:r>
        <w:rPr>
          <w:rFonts w:ascii="宋体" w:hAnsi="宋体" w:cs="宋体" w:eastAsia="宋体" w:hint="default"/>
        </w:rPr>
        <w:t>26,820.41</w:t>
      </w:r>
      <w:r>
        <w:rPr/>
        <w:t>万元，占营业收入总额的</w:t>
      </w:r>
      <w:r>
        <w:rPr>
          <w:rFonts w:ascii="宋体" w:hAnsi="宋体" w:cs="宋体" w:eastAsia="宋体" w:hint="default"/>
        </w:rPr>
        <w:t>26.92%</w:t>
      </w:r>
      <w:r>
        <w:rPr/>
        <w:t>，公司的网络游戏收入包含网络 </w:t>
      </w:r>
      <w:r>
        <w:rPr>
          <w:spacing w:val="-2"/>
        </w:rPr>
        <w:t>游戏的开发与运营，具有客户数量多、区域分散，单个游戏玩家交易金额小等特征，且包含多种运营模式，收入的确认和计</w:t>
      </w:r>
      <w:r>
        <w:rPr>
          <w:spacing w:val="-67"/>
        </w:rPr>
        <w:t> </w:t>
      </w:r>
      <w:r>
        <w:rPr>
          <w:spacing w:val="-67"/>
        </w:rPr>
      </w:r>
      <w:r>
        <w:rPr/>
        <w:t>量存在游戏行业的固有风险，为此我们将网络游戏收入的确认与计量确定为关键审计事项。</w:t>
      </w:r>
    </w:p>
    <w:p>
      <w:pPr>
        <w:pStyle w:val="BodyText"/>
        <w:spacing w:line="240" w:lineRule="auto" w:before="31"/>
        <w:ind w:right="1117"/>
        <w:jc w:val="left"/>
      </w:pPr>
      <w:r>
        <w:rPr>
          <w:rFonts w:ascii="宋体" w:hAnsi="宋体" w:cs="宋体" w:eastAsia="宋体" w:hint="default"/>
        </w:rPr>
        <w:t>2</w:t>
      </w:r>
      <w:r>
        <w:rPr/>
        <w:t>、审计应对</w:t>
      </w:r>
    </w:p>
    <w:p>
      <w:pPr>
        <w:pStyle w:val="BodyText"/>
        <w:spacing w:line="240" w:lineRule="auto" w:before="122"/>
        <w:ind w:right="1117"/>
        <w:jc w:val="left"/>
      </w:pPr>
      <w:r>
        <w:rPr/>
        <w:t>（</w:t>
      </w:r>
      <w:r>
        <w:rPr>
          <w:rFonts w:ascii="宋体" w:hAnsi="宋体" w:cs="宋体" w:eastAsia="宋体" w:hint="default"/>
        </w:rPr>
        <w:t>1</w:t>
      </w:r>
      <w:r>
        <w:rPr/>
        <w:t>）测试和评价与收入确认相关的关键内部控制，复核相关会计政策是否正确且一贯的运用；</w:t>
      </w:r>
    </w:p>
    <w:p>
      <w:pPr>
        <w:pStyle w:val="BodyText"/>
        <w:spacing w:line="364" w:lineRule="auto" w:before="124"/>
        <w:ind w:right="1124"/>
        <w:jc w:val="left"/>
      </w:pPr>
      <w:r>
        <w:rPr/>
        <w:t>（</w:t>
      </w:r>
      <w:r>
        <w:rPr>
          <w:rFonts w:ascii="宋体" w:hAnsi="宋体" w:cs="宋体" w:eastAsia="宋体" w:hint="default"/>
        </w:rPr>
        <w:t>2</w:t>
      </w:r>
      <w:r>
        <w:rPr/>
        <w:t>）选取样本检查销售合同，识别风险和报酬转移相关的合同条款与条件，评价收入确认时点是否符合企业会计准则的要 求；</w:t>
      </w:r>
    </w:p>
    <w:p>
      <w:pPr>
        <w:pStyle w:val="BodyText"/>
        <w:spacing w:line="364" w:lineRule="auto" w:before="31"/>
        <w:ind w:right="1124"/>
        <w:jc w:val="left"/>
      </w:pPr>
      <w:r>
        <w:rPr/>
        <w:t>（</w:t>
      </w:r>
      <w:r>
        <w:rPr>
          <w:rFonts w:ascii="宋体" w:hAnsi="宋体" w:cs="宋体" w:eastAsia="宋体" w:hint="default"/>
        </w:rPr>
        <w:t>3</w:t>
      </w:r>
      <w:r>
        <w:rPr/>
        <w:t>）按游戏种类和运营模式对营业收入和营业成本实施分析性程序，包括月度间收入异常波动、毛利率异常变动等，并复 核收入的合理性，与历史期间的营业收入指标对比分析；</w:t>
      </w:r>
    </w:p>
    <w:p>
      <w:pPr>
        <w:pStyle w:val="BodyText"/>
        <w:spacing w:line="364" w:lineRule="auto" w:before="31"/>
        <w:ind w:right="1124"/>
        <w:jc w:val="left"/>
      </w:pPr>
      <w:r>
        <w:rPr/>
        <w:t>（</w:t>
      </w:r>
      <w:r>
        <w:rPr>
          <w:rFonts w:ascii="宋体" w:hAnsi="宋体" w:cs="宋体" w:eastAsia="宋体" w:hint="default"/>
        </w:rPr>
        <w:t>4</w:t>
      </w:r>
      <w:r>
        <w:rPr/>
        <w:t>）通过对主要自营游戏的收入分析，执行了包括抽查游戏玩家充值记录、检查游戏玩家登录的</w:t>
      </w:r>
      <w:r>
        <w:rPr>
          <w:rFonts w:ascii="宋体" w:hAnsi="宋体" w:cs="宋体" w:eastAsia="宋体" w:hint="default"/>
        </w:rPr>
        <w:t>IP</w:t>
      </w:r>
      <w:r>
        <w:rPr/>
        <w:t>地址是否存在异常、检 查游戏币的消耗等程序，检查自营游戏收入确认依据的合理性、真实性和完整性；</w:t>
      </w:r>
    </w:p>
    <w:p>
      <w:pPr>
        <w:pStyle w:val="BodyText"/>
        <w:spacing w:line="364" w:lineRule="auto" w:before="31"/>
        <w:ind w:right="1034"/>
        <w:jc w:val="left"/>
      </w:pPr>
      <w:r>
        <w:rPr/>
        <w:t>（</w:t>
      </w:r>
      <w:r>
        <w:rPr>
          <w:rFonts w:ascii="宋体" w:hAnsi="宋体" w:cs="宋体" w:eastAsia="宋体" w:hint="default"/>
        </w:rPr>
        <w:t>5</w:t>
      </w:r>
      <w:r>
        <w:rPr/>
        <w:t>）抽查了游戏联合运营模式中与客户签订的合同或框架协议，结合有关业务流程和协议约定的分成方式、结算周期等， 对主要客户的收入和应收账款余额执行检查对账单、函证等程序，检查联营游戏收入确认依据的合理性、真实性和完整性；</w:t>
      </w:r>
    </w:p>
    <w:p>
      <w:pPr>
        <w:pStyle w:val="BodyText"/>
        <w:spacing w:line="364" w:lineRule="auto" w:before="31"/>
        <w:ind w:right="2384"/>
        <w:jc w:val="left"/>
      </w:pPr>
      <w:r>
        <w:rPr/>
        <w:t>（</w:t>
      </w:r>
      <w:r>
        <w:rPr>
          <w:rFonts w:ascii="宋体" w:hAnsi="宋体" w:cs="宋体" w:eastAsia="宋体" w:hint="default"/>
        </w:rPr>
        <w:t>6</w:t>
      </w:r>
      <w:r>
        <w:rPr/>
        <w:t>）抽样测试审计截止日前后重要的营业收入会计记录，确定是否存在提前或延后确认营业收入的情况。 四、其他信息</w:t>
      </w:r>
    </w:p>
    <w:p>
      <w:pPr>
        <w:pStyle w:val="BodyText"/>
        <w:spacing w:line="364" w:lineRule="auto" w:before="31"/>
        <w:ind w:right="1117"/>
        <w:jc w:val="left"/>
      </w:pPr>
      <w:r>
        <w:rPr>
          <w:spacing w:val="-2"/>
        </w:rPr>
        <w:t>贵公司管理层（以下简称“管理层”）对其他信息负责。其他信息包括贵公司</w:t>
      </w:r>
      <w:r>
        <w:rPr>
          <w:rFonts w:ascii="宋体" w:hAnsi="宋体" w:cs="宋体" w:eastAsia="宋体" w:hint="default"/>
          <w:spacing w:val="-2"/>
        </w:rPr>
        <w:t>2019</w:t>
      </w:r>
      <w:r>
        <w:rPr>
          <w:spacing w:val="-2"/>
        </w:rPr>
        <w:t>年年度报告中涵盖的信息，但不包括财务</w:t>
      </w:r>
      <w:r>
        <w:rPr>
          <w:spacing w:val="-62"/>
        </w:rPr>
        <w:t> </w:t>
      </w:r>
      <w:r>
        <w:rPr>
          <w:spacing w:val="-62"/>
        </w:rPr>
      </w:r>
      <w:r>
        <w:rPr/>
        <w:t>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3"/>
        </w:rPr>
        <w:t> </w:t>
      </w:r>
      <w:r>
        <w:rPr>
          <w:spacing w:val="-63"/>
        </w:rPr>
      </w:r>
      <w:r>
        <w:rPr/>
        <w:t>了解到的情况存在重大不一致或者似乎存在重大错报。</w:t>
      </w:r>
    </w:p>
    <w:p>
      <w:pPr>
        <w:pStyle w:val="BodyText"/>
        <w:spacing w:line="364" w:lineRule="auto" w:before="28"/>
        <w:ind w:right="0"/>
        <w:jc w:val="left"/>
      </w:pPr>
      <w:r>
        <w:rPr>
          <w:spacing w:val="-4"/>
        </w:rPr>
        <w:t>基于我们已执行的工作，如果我们确定其他信息存在重大错报，我们应当报告该事实。在这方面，我们无任何事项需要报告。</w:t>
      </w:r>
      <w:r>
        <w:rPr>
          <w:spacing w:val="-46"/>
        </w:rPr>
        <w:t> </w:t>
      </w:r>
      <w:r>
        <w:rPr>
          <w:spacing w:val="-46"/>
        </w:rPr>
      </w:r>
      <w:r>
        <w:rPr/>
        <w:t>五、管理层和治理层对财务报表的责任 </w:t>
      </w:r>
      <w:r>
        <w:rPr>
          <w:spacing w:val="-2"/>
        </w:rPr>
        <w:t>管理层负责按照企业会计准则的规定编制财务报表，使其实现公允反映，并设计、执行和维护必要的内部控制，以使财务报</w:t>
      </w:r>
      <w:r>
        <w:rPr>
          <w:spacing w:val="-64"/>
        </w:rPr>
        <w:t> </w:t>
      </w:r>
      <w:r>
        <w:rPr>
          <w:spacing w:val="-64"/>
        </w:rPr>
      </w:r>
      <w:r>
        <w:rPr/>
        <w:t>表不存在由于舞弊或错误导致的重大错报。 </w:t>
      </w:r>
      <w:r>
        <w:rPr>
          <w:spacing w:val="-4"/>
        </w:rPr>
        <w:t>在编制财务报表时，管理层负责评估贵公司的持续经营能力，披露与持续经营相关的事项（如适用），并运用持续经营假设，</w:t>
      </w:r>
      <w:r>
        <w:rPr>
          <w:spacing w:val="-46"/>
        </w:rPr>
        <w:t> </w:t>
      </w:r>
      <w:r>
        <w:rPr>
          <w:spacing w:val="-46"/>
        </w:rPr>
      </w:r>
      <w:r>
        <w:rPr/>
        <w:t>除非管理层计划进行清算、终止运营或别无其他现实的选择。</w:t>
      </w:r>
    </w:p>
    <w:p>
      <w:pPr>
        <w:pStyle w:val="BodyText"/>
        <w:spacing w:line="367" w:lineRule="auto" w:before="28"/>
        <w:ind w:right="7514"/>
        <w:jc w:val="left"/>
      </w:pPr>
      <w:r>
        <w:rPr/>
        <w:t>治理层负责监督贵公司的财务报告过程。 六、注册会计师对财务报表审计的责任</w:t>
      </w:r>
    </w:p>
    <w:p>
      <w:pPr>
        <w:pStyle w:val="BodyText"/>
        <w:spacing w:line="367" w:lineRule="auto" w:before="26"/>
        <w:ind w:right="1034"/>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合理保证是高水平的保证，但并不能保证按照审计准则执行的审计在某一重大错报存在时总能发现。错报可能由舞弊或错误</w:t>
      </w:r>
    </w:p>
    <w:p>
      <w:pPr>
        <w:spacing w:after="0" w:line="367"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0"/>
        <w:jc w:val="left"/>
      </w:pPr>
      <w:r>
        <w:rPr>
          <w:spacing w:val="-4"/>
        </w:rPr>
        <w:t>导致，如果合理预期错报单独或汇总起来可能影响财务报表使用者依据财务报表作出的经济决策，则通常认为错报是重大的。</w:t>
      </w:r>
      <w:r>
        <w:rPr>
          <w:spacing w:val="-44"/>
        </w:rPr>
        <w:t> </w:t>
      </w:r>
      <w:r>
        <w:rPr>
          <w:spacing w:val="-44"/>
        </w:rPr>
      </w:r>
      <w:r>
        <w:rPr/>
        <w:t>在按照审计准则执行审计的过程中，我们运用了职业判断，保持了职业怀疑。同时，我们也执行以下工作：</w:t>
      </w:r>
    </w:p>
    <w:p>
      <w:pPr>
        <w:pStyle w:val="BodyText"/>
        <w:spacing w:line="364" w:lineRule="auto" w:before="31"/>
        <w:ind w:right="1135"/>
        <w:jc w:val="both"/>
      </w:pPr>
      <w:r>
        <w:rPr/>
        <w:t>（</w:t>
      </w:r>
      <w:r>
        <w:rPr>
          <w:rFonts w:ascii="宋体" w:hAnsi="宋体" w:cs="宋体" w:eastAsia="宋体" w:hint="default"/>
        </w:rPr>
        <w:t>1</w:t>
      </w:r>
      <w:r>
        <w:rPr/>
        <w:t>）识别和评估由于舞弊或错误导致的财务报表重大错报风险，设计和实施审计程序以应对这些风险，并获取充分、适当 </w:t>
      </w:r>
      <w:r>
        <w:rPr>
          <w:spacing w:val="-2"/>
        </w:rPr>
        <w:t>的审计证据，作为发表审计意见的基础。由于舞弊可能涉及串通、伪造、故意遗漏、虚假陈述或凌驾于内部控制之上，未能</w:t>
      </w:r>
      <w:r>
        <w:rPr>
          <w:spacing w:val="-70"/>
        </w:rPr>
        <w:t> </w:t>
      </w:r>
      <w:r>
        <w:rPr>
          <w:spacing w:val="-70"/>
        </w:rPr>
      </w:r>
      <w:r>
        <w:rPr/>
        <w:t>发现由于舞弊导致的重大错报的风险高于未能发现由于错误导致的重大错报的风险。</w:t>
      </w:r>
    </w:p>
    <w:p>
      <w:pPr>
        <w:pStyle w:val="BodyText"/>
        <w:spacing w:line="240" w:lineRule="auto" w:before="28"/>
        <w:ind w:right="0"/>
        <w:jc w:val="both"/>
      </w:pPr>
      <w:r>
        <w:rPr/>
        <w:t>（</w:t>
      </w:r>
      <w:r>
        <w:rPr>
          <w:rFonts w:ascii="宋体" w:hAnsi="宋体" w:cs="宋体" w:eastAsia="宋体" w:hint="default"/>
        </w:rPr>
        <w:t>2</w:t>
      </w:r>
      <w:r>
        <w:rPr/>
        <w:t>）了解与审计相关的内部控制，以设计恰当的审计程序。</w:t>
      </w:r>
    </w:p>
    <w:p>
      <w:pPr>
        <w:pStyle w:val="BodyText"/>
        <w:spacing w:line="240" w:lineRule="auto" w:before="124"/>
        <w:ind w:right="0"/>
        <w:jc w:val="both"/>
      </w:pPr>
      <w:r>
        <w:rPr/>
        <w:t>（</w:t>
      </w:r>
      <w:r>
        <w:rPr>
          <w:rFonts w:ascii="宋体" w:hAnsi="宋体" w:cs="宋体" w:eastAsia="宋体" w:hint="default"/>
        </w:rPr>
        <w:t>3</w:t>
      </w:r>
      <w:r>
        <w:rPr/>
        <w:t>）评价管理层选用会计政策的恰当性和作出会计估计及相关披露的合理性。</w:t>
      </w:r>
    </w:p>
    <w:p>
      <w:pPr>
        <w:pStyle w:val="BodyText"/>
        <w:spacing w:line="364" w:lineRule="auto" w:before="122"/>
        <w:ind w:right="1130"/>
        <w:jc w:val="both"/>
      </w:pPr>
      <w:r>
        <w:rPr/>
        <w:t>（</w:t>
      </w:r>
      <w:r>
        <w:rPr>
          <w:rFonts w:ascii="宋体" w:hAnsi="宋体" w:cs="宋体" w:eastAsia="宋体" w:hint="default"/>
        </w:rPr>
        <w:t>4</w:t>
      </w:r>
      <w:r>
        <w:rPr/>
        <w:t>）对管理层使用持续经营假设的恰当性得出结论。同时，根据获取的审计证据，就可能导致对贵公司持续经营能力产生 </w:t>
      </w:r>
      <w:r>
        <w:rPr>
          <w:spacing w:val="-2"/>
        </w:rPr>
        <w:t>重大疑虑的事项或情况是否存在重大不确定性得出结论。如果我们得出结论认为存在重大不确定性，审计准则要求我们在审</w:t>
      </w:r>
      <w:r>
        <w:rPr>
          <w:spacing w:val="-63"/>
        </w:rPr>
        <w:t> </w:t>
      </w:r>
      <w:r>
        <w:rPr>
          <w:spacing w:val="-63"/>
        </w:rPr>
      </w:r>
      <w:r>
        <w:rPr>
          <w:spacing w:val="-2"/>
        </w:rPr>
        <w:t>计报告中提请报表使用者注意财务报表中的相关披露；如果披露不充分，我们应当发表非无保留意见。我们的结论基于截至</w:t>
      </w:r>
      <w:r>
        <w:rPr>
          <w:spacing w:val="-63"/>
        </w:rPr>
        <w:t> </w:t>
      </w:r>
      <w:r>
        <w:rPr>
          <w:spacing w:val="-63"/>
        </w:rPr>
      </w:r>
      <w:r>
        <w:rPr/>
        <w:t>审计报告日可获得的信息。然而，未来的事项或情况可能导致贵公司不能持续经营。</w:t>
      </w:r>
    </w:p>
    <w:p>
      <w:pPr>
        <w:pStyle w:val="BodyText"/>
        <w:spacing w:line="240" w:lineRule="auto" w:before="29"/>
        <w:ind w:right="0"/>
        <w:jc w:val="both"/>
      </w:pPr>
      <w:r>
        <w:rPr/>
        <w:t>（</w:t>
      </w:r>
      <w:r>
        <w:rPr>
          <w:rFonts w:ascii="宋体" w:hAnsi="宋体" w:cs="宋体" w:eastAsia="宋体" w:hint="default"/>
        </w:rPr>
        <w:t>5</w:t>
      </w:r>
      <w:r>
        <w:rPr/>
        <w:t>）评价财务报表的总体列报、结构和内容，并评价财务报表是否公允反映相关交易和事项。</w:t>
      </w:r>
    </w:p>
    <w:p>
      <w:pPr>
        <w:pStyle w:val="BodyText"/>
        <w:spacing w:line="364" w:lineRule="auto" w:before="124"/>
        <w:ind w:right="1124"/>
        <w:jc w:val="left"/>
      </w:pPr>
      <w:r>
        <w:rPr/>
        <w:t>（</w:t>
      </w:r>
      <w:r>
        <w:rPr>
          <w:rFonts w:ascii="宋体" w:hAnsi="宋体" w:cs="宋体" w:eastAsia="宋体" w:hint="default"/>
        </w:rPr>
        <w:t>6</w:t>
      </w:r>
      <w:r>
        <w:rPr/>
        <w:t>）就贵公司中实体或业务活动的财务信息获取充分、适当的审计证据，以对财务报表发表意见。我们负责指导、监督和 执行集团审计。我们对审计意见承担全部责任。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系和其他事项，以及相关的防范措施（如适用）。 </w:t>
      </w:r>
      <w:r>
        <w:rPr>
          <w:spacing w:val="-2"/>
        </w:rPr>
        <w:t>从与治理层沟通过的事项中，我们确定哪些事项对本期财务报表审计最为重要，因而构成关键审计事项。我们在审计报告中</w:t>
      </w:r>
      <w:r>
        <w:rPr>
          <w:spacing w:val="-63"/>
        </w:rPr>
        <w:t> </w:t>
      </w:r>
      <w:r>
        <w:rPr>
          <w:spacing w:val="-63"/>
        </w:rPr>
      </w:r>
      <w:r>
        <w:rPr>
          <w:spacing w:val="-2"/>
        </w:rPr>
        <w:t>描述这些事项，除非法律法规禁止公开披露这些事项，或在极少数情形下，如果合理预期在审计报告中沟通某事项造成的负</w:t>
      </w:r>
      <w:r>
        <w:rPr>
          <w:spacing w:val="-63"/>
        </w:rPr>
        <w:t> </w:t>
      </w:r>
      <w:r>
        <w:rPr>
          <w:spacing w:val="-63"/>
        </w:rPr>
      </w:r>
      <w:r>
        <w:rPr/>
        <w:t>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pStyle w:val="BodyText"/>
        <w:spacing w:line="240" w:lineRule="auto" w:before="122"/>
        <w:ind w:right="0"/>
        <w:jc w:val="both"/>
      </w:pPr>
      <w:r>
        <w:rPr/>
        <w:t>中兴华会计师事务所（特殊普通合伙） </w:t>
      </w:r>
      <w:r>
        <w:rPr>
          <w:spacing w:val="3"/>
        </w:rPr>
        <w:t> </w:t>
      </w:r>
      <w:r>
        <w:rPr/>
        <w:t>中国注册会计师：</w:t>
      </w:r>
    </w:p>
    <w:p>
      <w:pPr>
        <w:pStyle w:val="BodyText"/>
        <w:spacing w:line="240" w:lineRule="auto" w:before="26"/>
        <w:ind w:left="3573" w:right="1117"/>
        <w:jc w:val="left"/>
      </w:pPr>
      <w:r>
        <w:rPr/>
        <w:t>（项目合伙人）</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tabs>
          <w:tab w:pos="3398" w:val="left" w:leader="none"/>
        </w:tabs>
        <w:spacing w:line="240" w:lineRule="auto" w:before="0"/>
        <w:ind w:left="1144" w:right="1117"/>
        <w:jc w:val="left"/>
      </w:pPr>
      <w:r>
        <w:rPr/>
        <w:t>中国·北京</w:t>
        <w:tab/>
        <w:t>中国注册会计师：</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240" w:lineRule="auto" w:before="0"/>
        <w:ind w:left="622" w:right="2421"/>
        <w:jc w:val="center"/>
      </w:pPr>
      <w:r>
        <w:rPr>
          <w:rFonts w:ascii="宋体" w:hAnsi="宋体" w:cs="宋体" w:eastAsia="宋体" w:hint="default"/>
        </w:rPr>
        <w:t>2020</w:t>
      </w:r>
      <w:r>
        <w:rPr>
          <w:rFonts w:ascii="宋体" w:hAnsi="宋体" w:cs="宋体" w:eastAsia="宋体" w:hint="default"/>
          <w:spacing w:val="-45"/>
        </w:rPr>
        <w:t> </w:t>
      </w:r>
      <w:r>
        <w:rPr/>
        <w:t>年</w:t>
      </w:r>
      <w:r>
        <w:rPr>
          <w:spacing w:val="-48"/>
        </w:rPr>
        <w:t> </w:t>
      </w:r>
      <w:r>
        <w:rPr>
          <w:rFonts w:ascii="宋体" w:hAnsi="宋体" w:cs="宋体" w:eastAsia="宋体" w:hint="default"/>
        </w:rPr>
        <w:t>4</w:t>
      </w:r>
      <w:r>
        <w:rPr>
          <w:rFonts w:ascii="宋体" w:hAnsi="宋体" w:cs="宋体" w:eastAsia="宋体" w:hint="default"/>
          <w:spacing w:val="-45"/>
        </w:rPr>
        <w:t> </w:t>
      </w:r>
      <w:r>
        <w:rPr/>
        <w:t>月</w:t>
      </w:r>
      <w:r>
        <w:rPr>
          <w:spacing w:val="-48"/>
        </w:rPr>
        <w:t> </w:t>
      </w:r>
      <w:r>
        <w:rPr>
          <w:rFonts w:ascii="宋体" w:hAnsi="宋体" w:cs="宋体" w:eastAsia="宋体" w:hint="default"/>
        </w:rPr>
        <w:t>28</w:t>
      </w:r>
      <w:r>
        <w:rPr>
          <w:rFonts w:ascii="宋体" w:hAnsi="宋体" w:cs="宋体" w:eastAsia="宋体" w:hint="default"/>
          <w:spacing w:val="-47"/>
        </w:rPr>
        <w:t> </w:t>
      </w:r>
      <w:r>
        <w:rPr/>
        <w:t>日</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2"/>
        <w:spacing w:line="240" w:lineRule="auto"/>
        <w:ind w:right="0"/>
        <w:jc w:val="both"/>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编制单位：任子行网络技术股份有限公司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3" w:equalWidth="0">
            <w:col w:w="3393" w:space="683"/>
            <w:col w:w="1642" w:space="3202"/>
            <w:col w:w="2010"/>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291,455,025.10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306,197,814.63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31,073,547.95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8,141,998.45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27,251,568.28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455,038,516.33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469,015,264.69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60,404,866.96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81,898,808.53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39,529,499.82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19,045,849.81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145,008,884.06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168,834,572.65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5,304,028.40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118,043,990.29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1,091,956,367.07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1,190,287,868.88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228,209,074.91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58,938,438.16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22,998,517.23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134,622,587.97</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60,121,686.89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75,182,784.57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182,529,430.77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173,735,098.23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11,177,991.37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16,532,317.68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42,699,835.80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293,744,642.67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2,587,509.58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12,321,741.71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27,595,225.15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17,722,582.10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520,272,705.69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840,446,759.10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1,612,229,072.76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2,030,734,627.98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8,319,053.00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248,182,107.26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292,090,802.59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125,963,864.11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160,630,697.27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71,094,746.87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60,343,908.61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42,413,270.53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64,370,237.69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42,145,924.97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17,212,623.91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17,201.38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260,032.98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20,508,975.30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28,123,700.00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4,808,901.05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4,636,460.99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625,117,790.09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735,727,484.06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159,122,319.21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36,535,399.99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39,303,666.71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803,624.69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1,604,365.51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37,339,024.68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250,030,351.43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662,456,814.77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985,757,835.49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673,630,150.00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680,036,042.00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157,513,664.60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180,154,396.11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1,764,975.30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56,247,400.00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43,828,685.17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49,104,343.92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49,104,343.92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12,416,956.48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89,887,348.25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884,540,139.70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986,763,415.45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65,232,118.29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58,213,377.04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949,772,257.99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1,044,976,792.49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1,612,229,072.76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2,030,734,627.98</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ind w:left="0" w:right="1223"/>
        <w:jc w:val="right"/>
      </w:pPr>
      <w:r>
        <w:rPr/>
        <w:t>法定代表人：景晓军</w:t>
        <w:tab/>
      </w:r>
      <w:r>
        <w:rPr>
          <w:spacing w:val="-1"/>
        </w:rPr>
        <w:t>主管会计工作负责人：李加桥</w:t>
        <w:tab/>
      </w:r>
      <w:r>
        <w:rPr/>
        <w:t>会计机构负责人：李志强</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138,141,323.10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193,972,170.31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20,073,547.95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3,275,842.00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262,443,116.30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275,844,696.23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51,556,923.45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51,559,701.71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53,045,396.69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24,282,535.10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70,300,911.54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91,164,018.50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52,475,224.00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707,312,285.03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775,286,621.85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131,726,486.94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714,261,751.12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926,608,296.92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60,121,686.89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75,182,784.57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92,005,036.90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82,630,204.65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3,276,346.59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2,552,241.52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902,190.64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1,596,506.88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22,195,126.08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14,386,836.70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953,262,138.22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1,234,683,358.18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1,660,574,423.25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2,009,969,980.03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62,458,383.21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85,451,208.63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8,319,053.00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268,766,162.34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289,197,722.12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36,798,886.23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77,961,947.44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31,899,790.35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26,543,104.31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29,481,706.91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44,406,631.63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272,535,077.07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192,515,348.13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20,508,975.30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28,123,700.00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722,448,981.41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752,518,715.26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159,122,319.21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38,932,000.00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11,032.19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31,687,032.19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248,054,319.21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754,136,013.60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1,000,573,034.47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673,630,150.00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680,036,042.00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327,356,168.90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350,821,182.52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1,764,975.30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56,247,400.00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43,828,685.17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49,104,343.92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49,104,343.92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-141,887,277.87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-58,145,908.05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906,438,409.65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1,009,396,945.56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1,660,574,423.25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2,009,969,980.03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79"/>
        <w:gridCol w:w="3212"/>
        <w:gridCol w:w="3266"/>
      </w:tblGrid>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637pt;width:158.9pt;height:20.65pt;mso-position-horizontal-relative:page;mso-position-vertical-relative:page;z-index:-1243408" coordorigin="4220,12740" coordsize="3178,413">
            <v:group style="position:absolute;left:4231;top:12751;width:2;height:392" coordorigin="4231,12751" coordsize="2,392">
              <v:shape style="position:absolute;left:4231;top:12751;width:2;height:392" coordorigin="4231,12751" coordsize="0,392" path="m4231,12751l4231,13142e" filled="false" stroked="true" strokeweight="1.08pt" strokecolor="#ffffff">
                <v:path arrowok="t"/>
              </v:shape>
            </v:group>
            <v:group style="position:absolute;left:4242;top:12751;width:3157;height:392" coordorigin="4242,12751" coordsize="3157,392">
              <v:shape style="position:absolute;left:4242;top:12751;width:3157;height:392" coordorigin="4242,12751" coordsize="3157,392" path="m4242,13142l7398,13142,7398,12751,4242,12751,4242,1314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996,255,799.76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1,179,189,736.12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996,255,799.76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1,179,189,736.12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971,933,621.87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1,132,908,766.85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386,658,819.50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596,178,159.80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8,281,514.99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12,271,747.90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253,649,320.65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225,965,368.06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125,018,232.63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123,206,762.43</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197,515,252.71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168,506,692.84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810,481.39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6,780,035.82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10,827,488.48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13,016,448.60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9,555,292.21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6,665,728.94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43,147,308.80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74,147,016.28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29,754,888.12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150,379,484.12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1,839,920.93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36,209.07</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73,547.95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-53,058,331.98</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203.719986pt;width:158.9pt;height:20.65pt;mso-position-horizontal-relative:page;mso-position-vertical-relative:page;z-index:-1243384" coordorigin="4220,4074" coordsize="3178,413">
            <v:group style="position:absolute;left:4231;top:4085;width:2;height:392" coordorigin="4231,4085" coordsize="2,392">
              <v:shape style="position:absolute;left:4231;top:4085;width:2;height:392" coordorigin="4231,4085" coordsize="0,392" path="m4231,4085l4231,4476e" filled="false" stroked="true" strokeweight="1.08pt" strokecolor="#ffffff">
                <v:path arrowok="t"/>
              </v:shape>
            </v:group>
            <v:group style="position:absolute;left:4242;top:4085;width:3157;height:392" coordorigin="4242,4085" coordsize="3157,392">
              <v:shape style="position:absolute;left:4242;top:4085;width:3157;height:392" coordorigin="4242,4085" coordsize="3157,392" path="m4242,4476l7398,4476,7398,4085,4242,4085,4242,447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91"/>
        <w:gridCol w:w="213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-252,813,776.54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-107,391,675.17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-28,197.98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53,283.78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-208,602,383.74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163,469,078.28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62" w:right="0"/>
              <w:jc w:val="left"/>
              <w:rPr>
                <w:rFonts w:ascii="Times New Roman" w:hAnsi="Times New Roman" w:cs="Times New Roman" w:eastAsia="Times New Roman" w:hint="default"/>
                <w:sz w:val="18"/>
                <w:szCs w:val="18"/>
              </w:rPr>
            </w:pPr>
            <w:r>
              <w:rPr>
                <w:rFonts w:ascii="Times New Roman"/>
                <w:sz w:val="18"/>
              </w:rPr>
              <w:t>117,606,382.58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74,253,997.99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6,344,118.62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393,697.13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9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15" w:right="0"/>
              <w:jc w:val="left"/>
              <w:rPr>
                <w:rFonts w:ascii="Times New Roman" w:hAnsi="Times New Roman" w:cs="Times New Roman" w:eastAsia="Times New Roman" w:hint="default"/>
                <w:sz w:val="18"/>
                <w:szCs w:val="18"/>
              </w:rPr>
            </w:pPr>
            <w:r>
              <w:rPr>
                <w:rFonts w:ascii="Times New Roman"/>
                <w:sz w:val="18"/>
              </w:rPr>
              <w:t>-97,340,119.78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237,329,379.14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3,823,552.35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23,922,274.52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5" w:right="0"/>
              <w:jc w:val="left"/>
              <w:rPr>
                <w:rFonts w:ascii="Times New Roman" w:hAnsi="Times New Roman" w:cs="Times New Roman" w:eastAsia="Times New Roman" w:hint="default"/>
                <w:sz w:val="18"/>
                <w:szCs w:val="18"/>
              </w:rPr>
            </w:pPr>
            <w:r>
              <w:rPr>
                <w:rFonts w:ascii="Times New Roman"/>
                <w:sz w:val="18"/>
              </w:rPr>
              <w:t>-101,163,672.13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213,407,104.62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-102,443,541.37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213,407,104.62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1,279,869.24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-101,246,695.46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214,458,276.33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83,023.33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-1,051,171.71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-6,360,000.00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-137,814,914.83</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-6,360,000.00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-137,814,914.83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-6,360,000.00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-6,360,000.00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-137,814,914.83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-137,814,914.83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-107,523,672.13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75,592,189.79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-107,606,695.46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76,643,361.50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83,023.33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-1,051,171.71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0.3173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0.3173</w:t>
            </w:r>
          </w:p>
        </w:tc>
      </w:tr>
    </w:tbl>
    <w:p>
      <w:pPr>
        <w:pStyle w:val="BodyText"/>
        <w:tabs>
          <w:tab w:pos="3578" w:val="left" w:leader="none"/>
          <w:tab w:pos="7721" w:val="left" w:leader="none"/>
        </w:tabs>
        <w:spacing w:line="621" w:lineRule="auto" w:before="49"/>
        <w:ind w:right="1223"/>
        <w:jc w:val="left"/>
      </w:pPr>
      <w:r>
        <w:rPr/>
        <w:t>本期发生同一控制下企业合并的，被合并方在合并前实现的净利润为：元，上期被合并方实现的净利润为：元。 法定代表人：景晓军</w:t>
        <w:tab/>
      </w:r>
      <w:r>
        <w:rPr>
          <w:spacing w:val="-1"/>
        </w:rPr>
        <w:t>主管会计工作负责人：李加桥</w:t>
        <w:tab/>
      </w:r>
      <w:r>
        <w:rPr/>
        <w:t>会计机构负责人：李志强</w:t>
      </w:r>
    </w:p>
    <w:p>
      <w:pPr>
        <w:pStyle w:val="Heading3"/>
        <w:spacing w:line="240" w:lineRule="auto" w:before="69"/>
        <w:ind w:right="1117"/>
        <w:jc w:val="left"/>
        <w:rPr>
          <w:b w:val="0"/>
          <w:bCs w:val="0"/>
        </w:rPr>
      </w:pPr>
      <w:bookmarkStart w:name="4、母公司利润表" w:id="158"/>
      <w:bookmarkEnd w:id="15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443,234,727.79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518,605,975.65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329,150,332.84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397,062,737.88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3,720,559.67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4,182,074.86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69,186,030.22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93,242,175.69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59,515,017.09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67,535,603.14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69,399,644.93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62,326,102.22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-4,868,808.76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1,709,607.76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3,638,137.58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11,511,804.17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8,679,554.27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10,056,997.33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25,188,984.50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38,392,253.56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116,246,577.68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250,815,988.47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158,149.07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36,209.07</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73,547.95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-22,269,469.67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-251,044,806.87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-83,954,707.65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8,518.05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-214,664,696.56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97,801,129.15</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104,833,695.11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47,832,133.74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5,314,764.59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308,242.24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-115,145,766.04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145,325,020.65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-7,628,092.53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4,007,867.33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-107,517,673.51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141,317,153.32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-107,517,673.51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141,317,153.32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-137,814,914.83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-137,814,914.83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-137,814,914.83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-107,517,673.51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3,502,238.49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1,008,457,440.53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1,196,669,263.82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27,251,838.29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50,430,519.24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61,169,937.22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68,643,109.02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1,096,879,216.04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1,315,742,892.08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466,678,039.14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787,976,308.76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304,572,332.47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305,114,039.88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94,344,353.15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108,313,449.03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227,738,271.57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184,209,721.35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1,093,332,996.33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1,385,613,519.02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3,546,219.71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-69,870,626.94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304,067,173.02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272,843,548.23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42,295,318.27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164,669,421.66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670,425.52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25,980.00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347,032,916.81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437,538,949.89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27,308,774.05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9,265,501.96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381,995,457.58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54,942,419.41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2,275,059.12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284,061,193.46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393,536,018.66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62,971,723.35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44,002,931.23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60,156,850.60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117,885,400.00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338,156,850.60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27,976,972.79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28,205,694.41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7,851,258.21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225,828,231.00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335,205,694.41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-107,942,831.00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2,951,156.19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1,072,028.23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-40,352,859.71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-22,916,539.52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291,055,391.79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313,971,931.31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250,702,532.08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291,055,391.79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436,227,372.60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580,683,736.43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12,227,641.46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18,763,745.47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112,691,776.71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116,396,553.73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561,146,790.77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715,844,035.63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364,041,024.74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429,511,936.57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132,482,463.94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147,651,104.54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28,780,313.47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27,004,427.06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90,472,121.25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153,254,944.21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615,775,923.40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757,422,412.38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-54,629,132.63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-41,578,376.75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172,857,173.02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98,537,160.54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205,083,548.23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114,848.92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163,636,557.28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10,634,040.00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271,509,182.48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379,354,145.51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16,484,508.28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1,975,910.62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178,240,000.00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273,382,909.61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2,275,059.12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194,724,508.28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277,633,879.35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76,784,674.20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101,720,266.16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60,156,850.60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50,125,400.00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295,156,850.60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122,992,825.42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23,913,379.73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26,701,049.95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7,851,258.21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154,757,463.36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301,701,049.95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-104,632,063.36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-6,544,199.35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144,841.47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-82,331,680.32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53,597,690.06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180,995,541.47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127,397,851.41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98,663,861.15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180,995,541.47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17"/>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30"/>
        <w:gridCol w:w="505"/>
        <w:gridCol w:w="466"/>
        <w:gridCol w:w="466"/>
        <w:gridCol w:w="468"/>
        <w:gridCol w:w="583"/>
        <w:gridCol w:w="586"/>
        <w:gridCol w:w="583"/>
        <w:gridCol w:w="584"/>
        <w:gridCol w:w="583"/>
        <w:gridCol w:w="583"/>
        <w:gridCol w:w="586"/>
        <w:gridCol w:w="584"/>
        <w:gridCol w:w="583"/>
        <w:gridCol w:w="586"/>
        <w:gridCol w:w="578"/>
      </w:tblGrid>
      <w:tr>
        <w:trPr>
          <w:trHeight w:val="404" w:hRule="exact"/>
        </w:trPr>
        <w:tc>
          <w:tcPr>
            <w:tcW w:w="1230"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4" w:hRule="exact"/>
        </w:trPr>
        <w:tc>
          <w:tcPr>
            <w:tcW w:w="1230" w:type="dxa"/>
            <w:vMerge/>
            <w:tcBorders>
              <w:left w:val="single" w:sz="4" w:space="0" w:color="000000"/>
              <w:right w:val="single" w:sz="4" w:space="0" w:color="000000"/>
            </w:tcBorders>
            <w:shd w:val="clear" w:color="auto" w:fill="D2D2D2"/>
          </w:tcPr>
          <w:p>
            <w:pPr/>
          </w:p>
        </w:tc>
        <w:tc>
          <w:tcPr>
            <w:tcW w:w="7160"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30" w:type="dxa"/>
            <w:vMerge/>
            <w:tcBorders>
              <w:left w:val="single" w:sz="4" w:space="0" w:color="000000"/>
              <w:right w:val="single" w:sz="4" w:space="0" w:color="000000"/>
            </w:tcBorders>
            <w:shd w:val="clear" w:color="auto" w:fill="D2D2D2"/>
          </w:tcPr>
          <w:p>
            <w:pPr/>
          </w:p>
        </w:tc>
        <w:tc>
          <w:tcPr>
            <w:tcW w:w="7160"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30" w:type="dxa"/>
            <w:vMerge/>
            <w:tcBorders>
              <w:left w:val="single" w:sz="4" w:space="0" w:color="000000"/>
              <w:bottom w:val="single" w:sz="4" w:space="0" w:color="FFFFFF"/>
              <w:right w:val="single" w:sz="4" w:space="0" w:color="000000"/>
            </w:tcBorders>
            <w:shd w:val="clear" w:color="auto" w:fill="D2D2D2"/>
          </w:tcPr>
          <w:p>
            <w:pPr/>
          </w:p>
        </w:tc>
        <w:tc>
          <w:tcPr>
            <w:tcW w:w="7160"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3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5"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30" w:type="dxa"/>
            <w:vMerge w:val="restart"/>
            <w:tcBorders>
              <w:top w:val="nil" w:sz="6" w:space="0" w:color="auto"/>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4" w:hRule="exact"/>
        </w:trPr>
        <w:tc>
          <w:tcPr>
            <w:tcW w:w="1230"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4"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36,04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180,15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4,396.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18" w:space="0" w:color="D2D2D2"/>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3"/>
              <w:ind w:left="60" w:right="0"/>
              <w:jc w:val="left"/>
              <w:rPr>
                <w:rFonts w:ascii="Times New Roman" w:hAnsi="Times New Roman" w:cs="Times New Roman" w:eastAsia="Times New Roman" w:hint="default"/>
                <w:sz w:val="18"/>
                <w:szCs w:val="18"/>
              </w:rPr>
            </w:pPr>
            <w:r>
              <w:rPr>
                <w:rFonts w:ascii="Times New Roman"/>
                <w:sz w:val="18"/>
              </w:rPr>
              <w:t>515,56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1,368,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610,98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2.38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58,213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51"/>
              <w:ind w:left="75" w:right="0"/>
              <w:jc w:val="center"/>
              <w:rPr>
                <w:rFonts w:ascii="Times New Roman" w:hAnsi="Times New Roman" w:cs="Times New Roman" w:eastAsia="Times New Roman" w:hint="default"/>
                <w:sz w:val="18"/>
                <w:szCs w:val="18"/>
              </w:rPr>
            </w:pPr>
            <w:r>
              <w:rPr>
                <w:rFonts w:ascii="Times New Roman"/>
                <w:sz w:val="18"/>
              </w:rPr>
              <w:t>1,426,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824,35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9.42</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-425,6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76,252</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.10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-381,8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47,566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.93</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-381,8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47,566</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.93</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-43,82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8,685.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17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6"/>
              <w:jc w:val="right"/>
              <w:rPr>
                <w:rFonts w:ascii="宋体" w:hAnsi="宋体" w:cs="宋体" w:eastAsia="宋体" w:hint="default"/>
                <w:sz w:val="18"/>
                <w:szCs w:val="18"/>
              </w:rPr>
            </w:pPr>
            <w:r>
              <w:rPr>
                <w:rFonts w:ascii="宋体" w:hAnsi="宋体" w:cs="宋体" w:eastAsia="宋体" w:hint="default"/>
                <w:sz w:val="18"/>
                <w:szCs w:val="18"/>
              </w:rPr>
              <w:t>其他</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36,04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180,15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4,396.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49,104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133,71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6,033.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42</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986,76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3,415.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58,213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1,044,</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976,79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2.49</w:t>
            </w:r>
          </w:p>
        </w:tc>
      </w:tr>
      <w:tr>
        <w:trPr>
          <w:trHeight w:val="704"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-6,40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5,892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-22,64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0,731.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-54,48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2,424.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-6,360,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-121,2</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99,076</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23,275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7,018,</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741.24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-95,20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4,534.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50</w:t>
            </w: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-6,360,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000.00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-101,2</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46,695</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.45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-107,6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06,695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83,023</w:t>
            </w:r>
          </w:p>
          <w:p>
            <w:pPr>
              <w:pStyle w:val="TableParagraph"/>
              <w:spacing w:line="240" w:lineRule="auto" w:before="102"/>
              <w:ind w:left="328" w:right="0"/>
              <w:jc w:val="left"/>
              <w:rPr>
                <w:rFonts w:ascii="Times New Roman" w:hAnsi="Times New Roman" w:cs="Times New Roman" w:eastAsia="Times New Roman" w:hint="default"/>
                <w:sz w:val="18"/>
                <w:szCs w:val="18"/>
              </w:rPr>
            </w:pPr>
            <w:r>
              <w:rPr>
                <w:rFonts w:ascii="Times New Roman"/>
                <w:sz w:val="18"/>
              </w:rPr>
              <w:t>.32</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-107,5</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23,672</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.13</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
              <w:jc w:val="right"/>
              <w:rPr>
                <w:rFonts w:ascii="宋体" w:hAnsi="宋体" w:cs="宋体" w:eastAsia="宋体" w:hint="default"/>
                <w:sz w:val="18"/>
                <w:szCs w:val="18"/>
              </w:rPr>
            </w:pPr>
            <w:r>
              <w:rPr>
                <w:rFonts w:ascii="宋体" w:hAnsi="宋体" w:cs="宋体" w:eastAsia="宋体" w:hint="default"/>
                <w:spacing w:val="-9"/>
                <w:w w:val="95"/>
                <w:sz w:val="18"/>
                <w:szCs w:val="18"/>
              </w:rPr>
              <w:t>（二）所有者投</w:t>
            </w:r>
          </w:p>
        </w:tc>
        <w:tc>
          <w:tcPr>
            <w:tcW w:w="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-6,40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-22,64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-54,48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25,435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6,935,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32,371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center"/>
              <w:rPr>
                <w:rFonts w:ascii="Times New Roman" w:hAnsi="Times New Roman" w:cs="Times New Roman" w:eastAsia="Times New Roman" w:hint="default"/>
                <w:sz w:val="18"/>
                <w:szCs w:val="18"/>
              </w:rPr>
            </w:pPr>
            <w:r>
              <w:rPr>
                <w:rFonts w:ascii="Times New Roman"/>
                <w:sz w:val="18"/>
              </w:rPr>
              <w:t>5,892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0,731.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2,424.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717.92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z w:val="18"/>
              </w:rPr>
              <w:t>,519.1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529,13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529,13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529,13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2.58</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-6,40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5,892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-23,16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9,864.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-54,48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2,424.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6,935,</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717.92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2,381.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2,381.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2,381.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2,381.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2,381.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2,381.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673,6</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157,51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3,664.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1,764,</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975.30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-6,360,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49,104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12,416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,956.4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884,54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0,139.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65,232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2"/>
                <w:sz w:val="18"/>
              </w:rPr>
              <w:t>,118.2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949,77</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2,257.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99</w:t>
            </w:r>
          </w:p>
        </w:tc>
      </w:tr>
    </w:tbl>
    <w:p>
      <w:pPr>
        <w:pStyle w:val="BodyText"/>
        <w:spacing w:line="240" w:lineRule="auto" w:before="49"/>
        <w:ind w:right="1117"/>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7"/>
        <w:gridCol w:w="569"/>
        <w:gridCol w:w="641"/>
        <w:gridCol w:w="653"/>
      </w:tblGrid>
      <w:tr>
        <w:trPr>
          <w:trHeight w:val="404"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0"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90" w:type="dxa"/>
            <w:vMerge/>
            <w:tcBorders>
              <w:left w:val="single" w:sz="4" w:space="0" w:color="000000"/>
              <w:bottom w:val="single" w:sz="4" w:space="0" w:color="FFFFFF"/>
              <w:right w:val="single" w:sz="4" w:space="0" w:color="000000"/>
            </w:tcBorders>
            <w:shd w:val="clear" w:color="auto" w:fill="D2D2D2"/>
          </w:tcPr>
          <w:p>
            <w:pPr/>
          </w:p>
        </w:tc>
        <w:tc>
          <w:tcPr>
            <w:tcW w:w="7076" w:type="dxa"/>
            <w:gridSpan w:val="13"/>
            <w:vMerge/>
            <w:tcBorders>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FFFFFF"/>
              <w:left w:val="single" w:sz="4" w:space="0" w:color="000000"/>
              <w:right w:val="single" w:sz="4" w:space="0" w:color="000000"/>
            </w:tcBorders>
            <w:shd w:val="clear" w:color="auto" w:fill="D2D2D2"/>
          </w:tcPr>
          <w:p>
            <w:pPr/>
          </w:p>
        </w:tc>
        <w:tc>
          <w:tcPr>
            <w:tcW w:w="139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4"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447,9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30,70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337,04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1,373.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09</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396,59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8,647.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02</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1,223,</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911,17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2.26</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61,143,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104.77</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54,277.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181,64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-500,9</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69,107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-319,3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25,507</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.43</w:t>
            </w: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5,507.4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5"/>
              <w:jc w:val="righ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447,9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30,70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337,04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1,373.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09</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181,64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-104,3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70,460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.41</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904,58</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5,664.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83</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61,143,</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104.77</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965,728</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,769.60</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40"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8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232,1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05,33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3.00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-156,8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86,976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56,247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-137,8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14,914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6,763,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900.77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194,25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7,808.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-2,929,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727.73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79,248,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022.89</w:t>
            </w: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-137,8</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14,914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.83</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214,45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8,276.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76,643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,361.5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-1,051,</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171.71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75,592,</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189.79</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87"/>
              <w:jc w:val="right"/>
              <w:rPr>
                <w:rFonts w:ascii="宋体" w:hAnsi="宋体" w:cs="宋体" w:eastAsia="宋体" w:hint="default"/>
                <w:sz w:val="18"/>
                <w:szCs w:val="18"/>
              </w:rPr>
            </w:pPr>
            <w:r>
              <w:rPr>
                <w:rFonts w:ascii="宋体" w:hAnsi="宋体" w:cs="宋体" w:eastAsia="宋体" w:hint="default"/>
                <w:sz w:val="18"/>
                <w:szCs w:val="18"/>
              </w:rPr>
              <w:t>（二）所有者</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8,140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67,078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56,247</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18,970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Times New Roman"/>
                <w:sz w:val="18"/>
              </w:rPr>
              <w:t>-1,878,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1" w:right="0"/>
              <w:jc w:val="left"/>
              <w:rPr>
                <w:rFonts w:ascii="Times New Roman" w:hAnsi="Times New Roman" w:cs="Times New Roman" w:eastAsia="Times New Roman" w:hint="default"/>
                <w:sz w:val="18"/>
                <w:szCs w:val="18"/>
              </w:rPr>
            </w:pPr>
            <w:r>
              <w:rPr>
                <w:rFonts w:ascii="Times New Roman"/>
                <w:sz w:val="18"/>
              </w:rPr>
              <w:t>17,092,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96"/>
              <w:jc w:val="left"/>
              <w:rPr>
                <w:rFonts w:ascii="宋体" w:hAnsi="宋体" w:cs="宋体" w:eastAsia="宋体" w:hint="default"/>
                <w:sz w:val="18"/>
                <w:szCs w:val="18"/>
              </w:rPr>
            </w:pPr>
            <w:r>
              <w:rPr>
                <w:rFonts w:ascii="宋体" w:hAnsi="宋体" w:cs="宋体" w:eastAsia="宋体" w:hint="default"/>
                <w:sz w:val="18"/>
                <w:szCs w:val="18"/>
              </w:rPr>
              <w:t>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left"/>
              <w:rPr>
                <w:rFonts w:ascii="Times New Roman" w:hAnsi="Times New Roman" w:cs="Times New Roman" w:eastAsia="Times New Roman" w:hint="default"/>
                <w:sz w:val="18"/>
                <w:szCs w:val="18"/>
              </w:rPr>
            </w:pPr>
            <w:r>
              <w:rPr>
                <w:rFonts w:ascii="Times New Roman"/>
                <w:sz w:val="18"/>
              </w:rPr>
              <w:t>556.02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7" w:right="0"/>
              <w:jc w:val="left"/>
              <w:rPr>
                <w:rFonts w:ascii="Times New Roman" w:hAnsi="Times New Roman" w:cs="Times New Roman" w:eastAsia="Times New Roman" w:hint="default"/>
                <w:sz w:val="18"/>
                <w:szCs w:val="18"/>
              </w:rPr>
            </w:pPr>
            <w:r>
              <w:rPr>
                <w:rFonts w:ascii="Times New Roman"/>
                <w:sz w:val="18"/>
              </w:rPr>
              <w:t>400.00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-1,878,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556.02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-1,878,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556.02</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21,092,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400.00</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8,140</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45,985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56,247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-2,121,</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443.98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-2,121,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443.98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6,763,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900.77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0,467.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-13,43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6,566.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,566.90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6,763,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900.77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-6,763,</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900.77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-13,43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6,566.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-13,43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6,566.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,566.90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223,9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65,33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3.00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-223,9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65,333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223,9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65,33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3.00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-223,9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65,333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36,04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2.00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180,15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4,396.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56,247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89,887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986,76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3,415.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58,213,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377.04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76,792.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17"/>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40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680,03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6,042.0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350,821,</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182.52</w:t>
            </w:r>
          </w:p>
        </w:tc>
        <w:tc>
          <w:tcPr>
            <w:tcW w:w="728"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56,247,4</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00.00</w:t>
            </w:r>
          </w:p>
        </w:tc>
        <w:tc>
          <w:tcPr>
            <w:tcW w:w="725"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49,104,3</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43.92</w:t>
            </w:r>
          </w:p>
        </w:tc>
        <w:tc>
          <w:tcPr>
            <w:tcW w:w="615" w:type="dxa"/>
            <w:vMerge w:val="restart"/>
            <w:tcBorders>
              <w:top w:val="single" w:sz="17" w:space="0" w:color="D2D2D2"/>
              <w:left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369,14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5,053.7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1,392,859,</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222.20</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43,828,6</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85.17</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-427,29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0,961.8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-383,462,2</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76.64</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-43,828,</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685.17</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43,828,</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685.17</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63"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680,03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6,042.0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350,821,</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182.52</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56,247,4</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00.00</w:t>
            </w: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49,104,3</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43.92</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-14,317</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,222.88</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1,009,396,</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945.56</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-6,405,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892.00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-23,465,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013.62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-54,482,</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424.70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-102,958,5</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35.91</w:t>
            </w:r>
          </w:p>
        </w:tc>
      </w:tr>
      <w:tr>
        <w:trPr>
          <w:trHeight w:val="163"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7,673.5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-107,517,6</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73.51</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-6,405,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892.00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-23,465,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013.62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-54,482,</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424.70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24,611,519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-19,797,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885.22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-19,797,88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5.22</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-6,405,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892.00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-3,667,1</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28.40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-54,482,</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424.70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44,409,40</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4.30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-20,052</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,381.48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-20,052,38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1.48</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-20,052</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,381.48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-20,052,38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1.48</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327,356,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168.90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1,764,97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5.30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49,104,3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43.92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7,277.8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906,438,4</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09.65</w:t>
            </w:r>
          </w:p>
        </w:tc>
      </w:tr>
    </w:tbl>
    <w:p>
      <w:pPr>
        <w:pStyle w:val="BodyText"/>
        <w:spacing w:line="240" w:lineRule="auto" w:before="49"/>
        <w:ind w:right="1117"/>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6"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FFFFFF"/>
            </w:tcBorders>
            <w:shd w:val="clear" w:color="auto" w:fill="D2D2D2"/>
          </w:tcPr>
          <w:p>
            <w:pPr/>
          </w:p>
        </w:tc>
        <w:tc>
          <w:tcPr>
            <w:tcW w:w="665"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4"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
        </w:tc>
        <w:tc>
          <w:tcPr>
            <w:tcW w:w="665" w:type="dxa"/>
            <w:vMerge/>
            <w:tcBorders>
              <w:left w:val="single" w:sz="4"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FFFFFF"/>
            </w:tcBorders>
            <w:shd w:val="clear" w:color="auto" w:fill="D2D2D2"/>
          </w:tcPr>
          <w:p>
            <w:pPr/>
          </w:p>
        </w:tc>
        <w:tc>
          <w:tcPr>
            <w:tcW w:w="665"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447,93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0,709.</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505,586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,715.52</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42,340,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443.15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321,706,5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13.73</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1,317,564,3</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81.40</w:t>
            </w:r>
          </w:p>
        </w:tc>
      </w:tr>
      <w:tr>
        <w:trPr>
          <w:trHeight w:val="706"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181,643</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,600.00</w:t>
            </w: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-500,969,</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107.43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-319,325,50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7.43</w:t>
            </w:r>
          </w:p>
        </w:tc>
      </w:tr>
      <w:tr>
        <w:trPr>
          <w:trHeight w:val="401"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4"/>
              <w:jc w:val="righ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447,93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0,709.</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505,586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,715.52</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181,643</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,600.00</w:t>
            </w: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42,340,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443.15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-179,262,</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593.70</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998,238,87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3.97</w:t>
            </w:r>
          </w:p>
        </w:tc>
      </w:tr>
      <w:tr>
        <w:trPr>
          <w:trHeight w:val="706"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232,10</w:t>
            </w:r>
          </w:p>
          <w:p>
            <w:pPr>
              <w:pStyle w:val="TableParagraph"/>
              <w:spacing w:line="240" w:lineRule="auto" w:before="103"/>
              <w:ind w:left="110" w:right="0"/>
              <w:jc w:val="left"/>
              <w:rPr>
                <w:rFonts w:ascii="Times New Roman" w:hAnsi="Times New Roman" w:cs="Times New Roman" w:eastAsia="Times New Roman" w:hint="default"/>
                <w:sz w:val="18"/>
                <w:szCs w:val="18"/>
              </w:rPr>
            </w:pPr>
            <w:r>
              <w:rPr>
                <w:rFonts w:ascii="Times New Roman"/>
                <w:sz w:val="18"/>
              </w:rPr>
              <w:t>5,333.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-154,76</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5,533.0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56,247,4</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4,914.8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6,763,9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121,116,6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85.65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11,158,071.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59</w:t>
            </w: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4,914.8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141,317,1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53.32</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3,502,238.4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06"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8,140,</w:t>
            </w:r>
          </w:p>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69,199,</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800.00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56,247,4</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21,092,400.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21,092,</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400.00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21,092,400.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8,140,</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000.00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48,107,</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400.00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56,247,4</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91"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2"/>
              <w:ind w:left="93" w:right="0"/>
              <w:jc w:val="left"/>
              <w:rPr>
                <w:rFonts w:ascii="Times New Roman" w:hAnsi="Times New Roman" w:cs="Times New Roman" w:eastAsia="Times New Roman" w:hint="default"/>
                <w:sz w:val="18"/>
                <w:szCs w:val="18"/>
              </w:rPr>
            </w:pPr>
            <w:r>
              <w:rPr>
                <w:rFonts w:ascii="Times New Roman"/>
                <w:sz w:val="18"/>
              </w:rPr>
              <w:t>6,763,9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-20,200,4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Times New Roman" w:hAnsi="Times New Roman" w:cs="Times New Roman" w:eastAsia="Times New Roman" w:hint="default"/>
                <w:sz w:val="18"/>
                <w:szCs w:val="18"/>
              </w:rPr>
            </w:pPr>
            <w:r>
              <w:rPr>
                <w:rFonts w:ascii="Times New Roman"/>
                <w:sz w:val="18"/>
              </w:rPr>
              <w:t>-13,436,566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Times New Roman"/>
                <w:sz w:val="18"/>
              </w:rPr>
              <w:t>00.77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67.67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6,763,9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-6,763,90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-13,436,5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66.90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-13,436,566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223,96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5,333.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223,96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5,333.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680,03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6,042.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350,821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,182.52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56,247,4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43,828,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685.17</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49,104,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343.92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-58,145,9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08.05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1,009,396,9</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45.56</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bookmarkStart w:name="三、公司基本情况" w:id="163"/>
      <w:bookmarkEnd w:id="163"/>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Heading5"/>
        <w:spacing w:line="240" w:lineRule="auto" w:before="0"/>
        <w:ind w:left="152" w:right="1117"/>
        <w:jc w:val="left"/>
        <w:rPr>
          <w:b w:val="0"/>
          <w:bCs w:val="0"/>
        </w:rPr>
      </w:pPr>
      <w:r>
        <w:rPr>
          <w:rFonts w:ascii="宋体" w:hAnsi="宋体" w:cs="宋体" w:eastAsia="宋体" w:hint="default"/>
        </w:rPr>
        <w:t>1</w:t>
      </w:r>
      <w:r>
        <w:rPr/>
        <w:t>、公司注册地、组织形式和总部地址</w:t>
      </w:r>
      <w:r>
        <w:rPr>
          <w:b w:val="0"/>
          <w:bCs w:val="0"/>
        </w:rPr>
      </w:r>
    </w:p>
    <w:p>
      <w:pPr>
        <w:pStyle w:val="BodyText"/>
        <w:spacing w:line="316" w:lineRule="auto" w:before="76"/>
        <w:ind w:right="1124"/>
        <w:jc w:val="left"/>
      </w:pPr>
      <w:r>
        <w:rPr/>
        <w:t>任子行网络技术股份有限公司（以下简称“公司”或“本公司”）</w:t>
      </w:r>
      <w:r>
        <w:rPr>
          <w:spacing w:val="-4"/>
        </w:rPr>
        <w:t> </w:t>
      </w:r>
      <w:r>
        <w:rPr/>
        <w:t>前身为深圳市任子行网络技术有限公司</w:t>
      </w:r>
      <w:r>
        <w:rPr>
          <w:rFonts w:ascii="宋体" w:hAnsi="宋体" w:cs="宋体" w:eastAsia="宋体" w:hint="default"/>
        </w:rPr>
        <w:t>,</w:t>
      </w:r>
      <w:r>
        <w:rPr/>
        <w:t>于</w:t>
      </w:r>
      <w:r>
        <w:rPr>
          <w:rFonts w:ascii="宋体" w:hAnsi="宋体" w:cs="宋体" w:eastAsia="宋体" w:hint="default"/>
        </w:rPr>
        <w:t>2010</w:t>
      </w:r>
      <w:r>
        <w:rPr/>
        <w:t>年</w:t>
      </w:r>
      <w:r>
        <w:rPr>
          <w:rFonts w:ascii="宋体" w:hAnsi="宋体" w:cs="宋体" w:eastAsia="宋体" w:hint="default"/>
        </w:rPr>
        <w:t>3</w:t>
      </w:r>
      <w:r>
        <w:rPr/>
        <w:t>月由</w:t>
      </w:r>
      <w:r>
        <w:rPr>
          <w:spacing w:val="-3"/>
        </w:rPr>
        <w:t> </w:t>
      </w:r>
      <w:r>
        <w:rPr/>
        <w:t>景晓军、深圳市华信远景投资咨询有限公司、景晓东、吴宁莉、沈智杰、唐海林、古元、师召辉等共同发起设立</w:t>
      </w:r>
      <w:r>
        <w:rPr>
          <w:rFonts w:ascii="宋体" w:hAnsi="宋体" w:cs="宋体" w:eastAsia="宋体" w:hint="default"/>
        </w:rPr>
        <w:t>(</w:t>
      </w:r>
      <w:r>
        <w:rPr/>
        <w:t>以定向募</w:t>
      </w:r>
      <w:r>
        <w:rPr>
          <w:spacing w:val="-87"/>
        </w:rPr>
        <w:t> </w:t>
      </w:r>
      <w:r>
        <w:rPr>
          <w:spacing w:val="-2"/>
        </w:rPr>
        <w:t>集方式设立</w:t>
      </w:r>
      <w:r>
        <w:rPr>
          <w:rFonts w:ascii="宋体" w:hAnsi="宋体" w:cs="宋体" w:eastAsia="宋体" w:hint="default"/>
          <w:spacing w:val="-2"/>
        </w:rPr>
        <w:t>)</w:t>
      </w:r>
      <w:r>
        <w:rPr>
          <w:spacing w:val="-2"/>
        </w:rPr>
        <w:t>的股份有限公司。公司企业法人营业执照注册号：</w:t>
      </w:r>
      <w:r>
        <w:rPr>
          <w:rFonts w:ascii="宋体" w:hAnsi="宋体" w:cs="宋体" w:eastAsia="宋体" w:hint="default"/>
          <w:spacing w:val="-2"/>
        </w:rPr>
        <w:t>91440300723005104T</w:t>
      </w:r>
      <w:r>
        <w:rPr>
          <w:spacing w:val="-2"/>
        </w:rPr>
        <w:t>，并于</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日在深圳证券交易所</w:t>
      </w:r>
      <w:r>
        <w:rPr>
          <w:spacing w:val="-49"/>
        </w:rPr>
        <w:t> </w:t>
      </w:r>
      <w:r>
        <w:rPr>
          <w:spacing w:val="-49"/>
        </w:rPr>
      </w:r>
      <w:r>
        <w:rPr/>
        <w:t>上市。 经过历年的派送红股、配售新股、转增股本及增发新股，截止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67,363.02</w:t>
      </w:r>
      <w:r>
        <w:rPr/>
        <w:t>万股，</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ind w:right="1034"/>
        <w:jc w:val="left"/>
      </w:pPr>
      <w:r>
        <w:rPr/>
        <w:t>注册资本为</w:t>
      </w:r>
      <w:r>
        <w:rPr>
          <w:rFonts w:ascii="宋体" w:hAnsi="宋体" w:cs="宋体" w:eastAsia="宋体" w:hint="default"/>
        </w:rPr>
        <w:t>67,998.882</w:t>
      </w:r>
      <w:r>
        <w:rPr/>
        <w:t>万元，注册地址、总部地址：深圳市南山区高新区科技中</w:t>
      </w:r>
      <w:r>
        <w:rPr>
          <w:rFonts w:ascii="宋体" w:hAnsi="宋体" w:cs="宋体" w:eastAsia="宋体" w:hint="default"/>
        </w:rPr>
        <w:t>2</w:t>
      </w:r>
      <w:r>
        <w:rPr/>
        <w:t>路软件园</w:t>
      </w:r>
      <w:r>
        <w:rPr>
          <w:rFonts w:ascii="宋体" w:hAnsi="宋体" w:cs="宋体" w:eastAsia="宋体" w:hint="default"/>
        </w:rPr>
        <w:t>2</w:t>
      </w:r>
      <w:r>
        <w:rPr/>
        <w:t>栋</w:t>
      </w:r>
      <w:r>
        <w:rPr>
          <w:rFonts w:ascii="宋体" w:hAnsi="宋体" w:cs="宋体" w:eastAsia="宋体" w:hint="default"/>
        </w:rPr>
        <w:t>6</w:t>
      </w:r>
      <w:r>
        <w:rPr/>
        <w:t>楼。 </w:t>
      </w:r>
      <w:r>
        <w:rPr>
          <w:rFonts w:ascii="宋体" w:hAnsi="宋体" w:cs="宋体" w:eastAsia="宋体" w:hint="default"/>
          <w:b/>
          <w:bCs/>
        </w:rPr>
        <w:t>2</w:t>
      </w:r>
      <w:r>
        <w:rPr>
          <w:rFonts w:ascii="宋体" w:hAnsi="宋体" w:cs="宋体" w:eastAsia="宋体" w:hint="default"/>
          <w:b/>
          <w:bCs/>
        </w:rPr>
        <w:t>、公司的业务性质和主要经营活动</w:t>
      </w:r>
      <w:r>
        <w:rPr>
          <w:rFonts w:ascii="宋体" w:hAnsi="宋体" w:cs="宋体" w:eastAsia="宋体" w:hint="default"/>
          <w:b/>
          <w:bCs/>
          <w:w w:val="99"/>
        </w:rPr>
        <w:t> </w:t>
      </w:r>
      <w:r>
        <w:rPr>
          <w:spacing w:val="-2"/>
        </w:rPr>
        <w:t>公司所属行业和主要产品：本公司所属行业为软件和信息技术服务业。主要产品为网络内容与行为审计系列产品、网络内容</w:t>
      </w:r>
      <w:r>
        <w:rPr>
          <w:spacing w:val="-63"/>
        </w:rPr>
        <w:t> </w:t>
      </w:r>
      <w:r>
        <w:rPr>
          <w:spacing w:val="-63"/>
        </w:rPr>
      </w:r>
      <w:r>
        <w:rPr/>
        <w:t>与行为监管系列产品，其中网络内容与行为审计产品包括专用安全审计产品和通用安全审计产品；网络游戏软件。 </w:t>
      </w:r>
      <w:r>
        <w:rPr>
          <w:spacing w:val="-2"/>
        </w:rPr>
        <w:t>许可经营项目：第二类增值电信业务中的信息服务业务（不含固定网电话信息服务和互联网信息服务）；第二类增值电信业</w:t>
      </w:r>
      <w:r>
        <w:rPr>
          <w:spacing w:val="-64"/>
        </w:rPr>
        <w:t> </w:t>
      </w:r>
      <w:r>
        <w:rPr>
          <w:spacing w:val="-64"/>
        </w:rPr>
      </w:r>
      <w:r>
        <w:rPr/>
        <w:t>务中的因特网信息服务业务（因特网信息服务不含新闻、出版、教育、医疗保健、药品和医疗器械、电子公告服务等内容）</w:t>
      </w:r>
    </w:p>
    <w:p>
      <w:pPr>
        <w:pStyle w:val="BodyText"/>
        <w:spacing w:line="319" w:lineRule="auto" w:before="19"/>
        <w:ind w:right="1124"/>
        <w:jc w:val="left"/>
      </w:pPr>
      <w:r>
        <w:rPr/>
        <w:t>（按《增值电信业务经营许可证》经营）；信息服务业务（仅限互联网信息服务业务）。 一般经营项目：计算机软硬件技术开发、销售及相关技术服务；计算机信息系统集成；电子商务</w:t>
      </w:r>
      <w:r>
        <w:rPr>
          <w:rFonts w:ascii="宋体" w:hAnsi="宋体" w:cs="宋体" w:eastAsia="宋体" w:hint="default"/>
        </w:rPr>
        <w:t>(</w:t>
      </w:r>
      <w:r>
        <w:rPr/>
        <w:t>以上各项不含国家法律、 </w:t>
      </w:r>
      <w:r>
        <w:rPr>
          <w:spacing w:val="-2"/>
        </w:rPr>
        <w:t>行政法规、国务院决定规定需报经审批的项目），经营进出口业务（法律、行政法规、国务院决定禁止的项目除外，限制的</w:t>
      </w:r>
      <w:r>
        <w:rPr>
          <w:spacing w:val="-73"/>
        </w:rPr>
        <w:t> </w:t>
      </w:r>
      <w:r>
        <w:rPr>
          <w:spacing w:val="-73"/>
        </w:rPr>
      </w:r>
      <w:r>
        <w:rPr/>
        <w:t>项目须取得许可后方可经营）。网络技术开发，计算机软硬件的技术开发，动漫设计（以上不含限制项目）。 </w:t>
      </w:r>
      <w:r>
        <w:rPr>
          <w:spacing w:val="-2"/>
        </w:rPr>
        <w:t>公司主要经营活动为：公司系网络内容与行为审计和监管整体解决方案提供商，主要从事网络内容与行为审计和监管产品的</w:t>
      </w:r>
      <w:r>
        <w:rPr>
          <w:spacing w:val="-63"/>
        </w:rPr>
        <w:t> </w:t>
      </w:r>
      <w:r>
        <w:rPr>
          <w:spacing w:val="-63"/>
        </w:rPr>
      </w:r>
      <w:r>
        <w:rPr>
          <w:spacing w:val="-2"/>
        </w:rPr>
        <w:t>研发、生产和销售，并提供安全集成、安全审计相关服务，形成从计算机终端到网络在线分析等全面的网络内容与行为审计</w:t>
      </w:r>
      <w:r>
        <w:rPr>
          <w:spacing w:val="-66"/>
        </w:rPr>
        <w:t> </w:t>
      </w:r>
      <w:r>
        <w:rPr>
          <w:spacing w:val="-66"/>
        </w:rPr>
      </w:r>
      <w:r>
        <w:rPr/>
        <w:t>产品线。以及网络游戏软件的开发、销售、维护、运营。</w:t>
      </w:r>
    </w:p>
    <w:p>
      <w:pPr>
        <w:pStyle w:val="BodyText"/>
        <w:spacing w:line="316" w:lineRule="auto" w:before="17"/>
        <w:ind w:right="5714"/>
        <w:jc w:val="left"/>
      </w:pPr>
      <w:r>
        <w:rPr>
          <w:rFonts w:ascii="宋体" w:hAnsi="宋体" w:cs="宋体" w:eastAsia="宋体" w:hint="default"/>
          <w:b/>
          <w:bCs/>
        </w:rPr>
        <w:t>3</w:t>
      </w:r>
      <w:r>
        <w:rPr>
          <w:rFonts w:ascii="宋体" w:hAnsi="宋体" w:cs="宋体" w:eastAsia="宋体" w:hint="default"/>
          <w:b/>
          <w:bCs/>
        </w:rPr>
        <w:t>、财务报告的批准报出</w:t>
      </w:r>
      <w:r>
        <w:rPr>
          <w:rFonts w:ascii="宋体" w:hAnsi="宋体" w:cs="宋体" w:eastAsia="宋体" w:hint="default"/>
          <w:b/>
          <w:bCs/>
          <w:w w:val="99"/>
        </w:rPr>
        <w:t> </w:t>
      </w:r>
      <w:r>
        <w:rPr/>
        <w:t>本财务报表业经本公司董事会于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28</w:t>
      </w:r>
      <w:r>
        <w:rPr/>
        <w:t>日决议批准报出。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日，本公司合并财务报表范围内子公司如下：</w:t>
      </w:r>
    </w:p>
    <w:tbl>
      <w:tblPr>
        <w:tblW w:w="0" w:type="auto"/>
        <w:jc w:val="left"/>
        <w:tblInd w:w="148" w:type="dxa"/>
        <w:tblLayout w:type="fixed"/>
        <w:tblCellMar>
          <w:top w:w="0" w:type="dxa"/>
          <w:left w:w="0" w:type="dxa"/>
          <w:bottom w:w="0" w:type="dxa"/>
          <w:right w:w="0" w:type="dxa"/>
        </w:tblCellMar>
        <w:tblLook w:val="01E0"/>
      </w:tblPr>
      <w:tblGrid>
        <w:gridCol w:w="1277"/>
        <w:gridCol w:w="6522"/>
      </w:tblGrid>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深圳市任子行科技开发有限公司</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深圳市任网游科技发展有限公司</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成都网娱互动网络科技有限公司</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北京亚鸿世纪科技发展有限公司</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苏州唐人数码科技有限公司</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苏州争渡科技有限公司</w:t>
            </w:r>
          </w:p>
        </w:tc>
      </w:tr>
      <w:tr>
        <w:trPr>
          <w:trHeight w:val="34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深圳九合信息安全产业投资一期合伙企业（有限合伙）</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深圳九合文化创意产业投资合伙企业（有限合伙）</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深圳泡椒思志信息技术有限公司</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上海穆冠信息技术有限公司</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深圳银狐游戏网络有限公司</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海南银狐思志网络科技有限公司</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深圳市任知聚科技有限公司</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北京任子行网络安全技术有限公司</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任子行网络技术（香港）股份有限公司</w:t>
            </w:r>
          </w:p>
        </w:tc>
      </w:tr>
    </w:tbl>
    <w:p>
      <w:pPr>
        <w:pStyle w:val="BodyText"/>
        <w:spacing w:line="240" w:lineRule="auto" w:before="19"/>
        <w:ind w:right="0"/>
        <w:jc w:val="both"/>
      </w:pPr>
      <w:r>
        <w:rPr/>
        <w:t>本公司</w:t>
      </w:r>
      <w:r>
        <w:rPr>
          <w:rFonts w:ascii="Times New Roman" w:hAnsi="Times New Roman" w:cs="Times New Roman" w:eastAsia="Times New Roman" w:hint="default"/>
        </w:rPr>
        <w:t>2019</w:t>
      </w:r>
      <w:r>
        <w:rPr/>
        <w:t>年度纳入合并范围的子公司共</w:t>
      </w:r>
      <w:r>
        <w:rPr>
          <w:rFonts w:ascii="Times New Roman" w:hAnsi="Times New Roman" w:cs="Times New Roman" w:eastAsia="Times New Roman" w:hint="default"/>
        </w:rPr>
        <w:t>15</w:t>
      </w:r>
      <w:r>
        <w:rPr/>
        <w:t>户。本公司本期合并范围比上期减少</w:t>
      </w:r>
      <w:r>
        <w:rPr>
          <w:rFonts w:ascii="Times New Roman" w:hAnsi="Times New Roman" w:cs="Times New Roman" w:eastAsia="Times New Roman" w:hint="default"/>
        </w:rPr>
        <w:t>1</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489" w:right="0"/>
        <w:jc w:val="left"/>
      </w:pPr>
      <w:r>
        <w:rPr>
          <w:spacing w:val="-3"/>
        </w:rPr>
        <w:t>本公司财务报表以持续经营假设为基础，根据实际发生的交易和事项，按照财政部颁布的《企业会计准则——基本准则》</w:t>
      </w:r>
    </w:p>
    <w:p>
      <w:pPr>
        <w:pStyle w:val="BodyText"/>
        <w:spacing w:line="316" w:lineRule="auto" w:before="76"/>
        <w:ind w:right="1132"/>
        <w:jc w:val="both"/>
      </w:pP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项具体会计准则、企业会计准则</w:t>
      </w:r>
      <w:r>
        <w:rPr>
          <w:spacing w:val="-87"/>
        </w:rPr>
        <w:t> </w:t>
      </w:r>
      <w:r>
        <w:rPr>
          <w:spacing w:val="-87"/>
        </w:rPr>
      </w:r>
      <w:r>
        <w:rPr>
          <w:spacing w:val="-2"/>
        </w:rPr>
        <w:t>应用指南、企业会计准则解释及其他相关规定（以下合称“企业会计准则”），以及中国证券监督管理委员会《公开发行证</w:t>
      </w:r>
      <w:r>
        <w:rPr>
          <w:spacing w:val="-67"/>
        </w:rPr>
        <w:t> </w:t>
      </w:r>
      <w:r>
        <w:rPr>
          <w:spacing w:val="-67"/>
        </w:rPr>
      </w:r>
      <w:r>
        <w:rPr/>
        <w:t>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240" w:lineRule="auto" w:before="19"/>
        <w:ind w:left="515" w:right="0"/>
        <w:jc w:val="left"/>
      </w:pPr>
      <w:r>
        <w:rPr/>
        <w:t>根据企业会计准则的相关规定，本公司会计核算以权责发生制为基础。除某些金融工具外，本财务报表均以历史成本为</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计量基础。资产如果发生减值，则按照相关规定计提相应的减值准备。</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73" w:right="1117"/>
        <w:jc w:val="left"/>
      </w:pPr>
      <w:r>
        <w:rPr/>
        <w:t>本财务报表以持续经营为基础列报，本公司自报告期末起至少</w:t>
      </w:r>
      <w:r>
        <w:rPr>
          <w:rFonts w:ascii="Times New Roman" w:hAnsi="Times New Roman" w:cs="Times New Roman" w:eastAsia="Times New Roman" w:hint="default"/>
        </w:rPr>
        <w:t>12</w:t>
      </w:r>
      <w:r>
        <w:rPr/>
        <w:t>个月具有持续经营能力。</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1117"/>
        <w:jc w:val="left"/>
      </w:pPr>
      <w:r>
        <w:rPr/>
        <w:t>具体会计政策和会计估计提示： </w:t>
      </w:r>
      <w:r>
        <w:rPr>
          <w:spacing w:val="-2"/>
        </w:rPr>
        <w:t>本公司及各子公司根据实际生产经营特点，依据相关企业会计准则的规定，对收入确认等交易和事项制定了若干项具体会计</w:t>
      </w:r>
      <w:r>
        <w:rPr>
          <w:spacing w:val="-64"/>
        </w:rPr>
        <w:t> </w:t>
      </w:r>
      <w:r>
        <w:rPr>
          <w:spacing w:val="-64"/>
        </w:rPr>
      </w:r>
      <w:r>
        <w:rPr/>
        <w:t>政策和会计估计，详见附注</w:t>
      </w:r>
      <w:r>
        <w:rPr>
          <w:rFonts w:ascii="Times New Roman" w:hAnsi="Times New Roman" w:cs="Times New Roman" w:eastAsia="Times New Roman" w:hint="default"/>
        </w:rPr>
        <w:t>39“</w:t>
      </w:r>
      <w:r>
        <w:rPr/>
        <w:t>收入</w:t>
      </w:r>
      <w:r>
        <w:rPr>
          <w:rFonts w:ascii="Times New Roman" w:hAnsi="Times New Roman" w:cs="Times New Roman" w:eastAsia="Times New Roman" w:hint="default"/>
        </w:rPr>
        <w:t>”</w:t>
      </w:r>
      <w:r>
        <w:rPr/>
        <w:t>描述。关于管理层所作出的重大会计判断和估计的说明，请参阅附注</w:t>
      </w:r>
      <w:r>
        <w:rPr>
          <w:rFonts w:ascii="Times New Roman" w:hAnsi="Times New Roman" w:cs="Times New Roman" w:eastAsia="Times New Roman" w:hint="default"/>
        </w:rPr>
        <w:t>44“</w:t>
      </w:r>
      <w:r>
        <w:rPr/>
        <w:t>重要会计政策</w:t>
      </w:r>
    </w:p>
    <w:p>
      <w:pPr>
        <w:pStyle w:val="BodyText"/>
        <w:spacing w:line="230" w:lineRule="exact" w:before="0"/>
        <w:ind w:right="1117"/>
        <w:jc w:val="left"/>
      </w:pPr>
      <w:r>
        <w:rPr/>
        <w:t>和会计估计变更</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6"/>
          <w:szCs w:val="26"/>
        </w:rPr>
      </w:pPr>
    </w:p>
    <w:p>
      <w:pPr>
        <w:pStyle w:val="Heading3"/>
        <w:spacing w:line="240" w:lineRule="auto"/>
        <w:ind w:right="1117"/>
        <w:jc w:val="left"/>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31"/>
        <w:jc w:val="both"/>
      </w:pPr>
      <w:r>
        <w:rPr/>
        <w:t>本公司编制的财务报表符合企业会计准则的要求，真实、完整地反映了本公司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日的合并及母公司财务状况及</w:t>
      </w:r>
      <w:r>
        <w:rPr>
          <w:spacing w:val="-5"/>
        </w:rPr>
        <w:t> </w:t>
      </w:r>
      <w:r>
        <w:rPr>
          <w:spacing w:val="-5"/>
        </w:rPr>
      </w:r>
      <w:r>
        <w:rPr>
          <w:rFonts w:ascii="Times New Roman" w:hAnsi="Times New Roman" w:cs="Times New Roman" w:eastAsia="Times New Roman" w:hint="default"/>
          <w:spacing w:val="-2"/>
        </w:rPr>
        <w:t>2019</w:t>
      </w:r>
      <w:r>
        <w:rPr>
          <w:spacing w:val="-2"/>
        </w:rPr>
        <w:t>年度的合并及母公司经营成果和现金流量等有关信息。此外，本公司的财务报表在所有重大方面符合中国证券监督管理</w:t>
      </w:r>
      <w:r>
        <w:rPr>
          <w:spacing w:val="-62"/>
        </w:rPr>
        <w:t> </w:t>
      </w:r>
      <w:r>
        <w:rPr>
          <w:spacing w:val="-62"/>
        </w:rPr>
      </w:r>
      <w:r>
        <w:rPr>
          <w:spacing w:val="-2"/>
        </w:rPr>
        <w:t>委员会</w:t>
      </w:r>
      <w:r>
        <w:rPr>
          <w:rFonts w:ascii="Times New Roman" w:hAnsi="Times New Roman" w:cs="Times New Roman" w:eastAsia="Times New Roman" w:hint="default"/>
          <w:spacing w:val="-2"/>
        </w:rPr>
        <w:t>2014</w:t>
      </w:r>
      <w:r>
        <w:rPr>
          <w:spacing w:val="-2"/>
        </w:rPr>
        <w:t>年修订的《公开发行证券的公司信息披露编报规则第</w:t>
      </w:r>
      <w:r>
        <w:rPr>
          <w:rFonts w:ascii="Times New Roman" w:hAnsi="Times New Roman" w:cs="Times New Roman" w:eastAsia="Times New Roman" w:hint="default"/>
          <w:spacing w:val="-2"/>
        </w:rPr>
        <w:t>15</w:t>
      </w:r>
      <w:r>
        <w:rPr>
          <w:spacing w:val="-2"/>
        </w:rPr>
        <w:t>号－财务报告的一般规定》有关财务报表及其附注的披露</w:t>
      </w:r>
      <w:r>
        <w:rPr>
          <w:spacing w:val="-61"/>
        </w:rPr>
        <w:t> </w:t>
      </w:r>
      <w:r>
        <w:rPr>
          <w:spacing w:val="-61"/>
        </w:rPr>
      </w:r>
      <w:r>
        <w:rPr/>
        <w:t>要求。</w:t>
      </w:r>
    </w:p>
    <w:p>
      <w:pPr>
        <w:spacing w:line="240" w:lineRule="auto" w:before="10"/>
        <w:rPr>
          <w:rFonts w:ascii="宋体" w:hAnsi="宋体" w:cs="宋体" w:eastAsia="宋体" w:hint="default"/>
          <w:sz w:val="23"/>
          <w:szCs w:val="23"/>
        </w:rPr>
      </w:pPr>
    </w:p>
    <w:p>
      <w:pPr>
        <w:pStyle w:val="Heading3"/>
        <w:spacing w:line="240" w:lineRule="auto"/>
        <w:ind w:right="1117"/>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17"/>
        <w:jc w:val="left"/>
      </w:pPr>
      <w:r>
        <w:rPr>
          <w:spacing w:val="-2"/>
        </w:rPr>
        <w:t>本公司的会计期间分为年度和中期，会计中期指短于一个完整的会计年度的报告期间。本公司会计年度采用公历年度，即每</w:t>
      </w:r>
      <w:r>
        <w:rPr>
          <w:spacing w:val="-62"/>
        </w:rPr>
        <w:t> </w:t>
      </w:r>
      <w:r>
        <w:rPr>
          <w:spacing w:val="-62"/>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4"/>
        <w:rPr>
          <w:rFonts w:ascii="宋体" w:hAnsi="宋体" w:cs="宋体" w:eastAsia="宋体" w:hint="default"/>
          <w:sz w:val="21"/>
          <w:szCs w:val="21"/>
        </w:rPr>
      </w:pPr>
    </w:p>
    <w:p>
      <w:pPr>
        <w:spacing w:line="544" w:lineRule="auto" w:before="0"/>
        <w:ind w:left="152" w:right="4454" w:firstLine="0"/>
        <w:jc w:val="left"/>
        <w:rPr>
          <w:rFonts w:ascii="宋体" w:hAnsi="宋体" w:cs="宋体" w:eastAsia="宋体" w:hint="default"/>
          <w:sz w:val="21"/>
          <w:szCs w:val="21"/>
        </w:rPr>
      </w:pPr>
      <w:bookmarkStart w:name="3、营业周期" w:id="170"/>
      <w:bookmarkEnd w:id="17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18"/>
          <w:szCs w:val="18"/>
        </w:rPr>
        <w:t>本公司以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个月作为一个营业周期，并以其作为资产和负债的流动性划分标准。 </w:t>
      </w:r>
      <w:bookmarkStart w:name="4、记账本位币" w:id="171"/>
      <w:bookmarkEnd w:id="17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316" w:lineRule="auto" w:before="49"/>
        <w:ind w:right="1133"/>
        <w:jc w:val="both"/>
      </w:pPr>
      <w:r>
        <w:rPr>
          <w:spacing w:val="-2"/>
        </w:rPr>
        <w:t>人民币为本公司及境内子公司经营所处的主要经济环境中的货币，本公司及境内子公司以人民币为记账本位币。本公司之境</w:t>
      </w:r>
      <w:r>
        <w:rPr>
          <w:spacing w:val="-64"/>
        </w:rPr>
        <w:t> </w:t>
      </w:r>
      <w:r>
        <w:rPr>
          <w:spacing w:val="-64"/>
        </w:rPr>
      </w:r>
      <w:r>
        <w:rPr>
          <w:spacing w:val="-2"/>
        </w:rPr>
        <w:t>外子公司根据其经营所处的主要经济环境中的货币确定港币为其记账本位币。本公司编制本财务报表时所采用的货币为人民</w:t>
      </w:r>
      <w:r>
        <w:rPr>
          <w:spacing w:val="-64"/>
        </w:rPr>
        <w:t> </w:t>
      </w:r>
      <w:r>
        <w:rPr>
          <w:spacing w:val="-64"/>
        </w:rPr>
      </w:r>
      <w:r>
        <w:rPr/>
        <w:t>币。</w:t>
      </w:r>
    </w:p>
    <w:p>
      <w:pPr>
        <w:spacing w:line="240" w:lineRule="auto" w:before="11"/>
        <w:rPr>
          <w:rFonts w:ascii="宋体" w:hAnsi="宋体" w:cs="宋体" w:eastAsia="宋体" w:hint="default"/>
          <w:sz w:val="22"/>
          <w:szCs w:val="22"/>
        </w:rPr>
      </w:pPr>
    </w:p>
    <w:p>
      <w:pPr>
        <w:pStyle w:val="Heading3"/>
        <w:spacing w:line="240" w:lineRule="auto"/>
        <w:ind w:right="1117"/>
        <w:jc w:val="left"/>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left="155" w:right="1117" w:firstLine="420"/>
        <w:jc w:val="left"/>
      </w:pPr>
      <w:r>
        <w:rPr/>
        <w:t>企业合并，是指将两个或两个以上单独的企业合并形成一个报告主体的交易或事项。企业合并分为同一控制下企业合 并和非同一控制下企业合并。</w:t>
      </w:r>
    </w:p>
    <w:p>
      <w:pPr>
        <w:pStyle w:val="BodyText"/>
        <w:spacing w:line="316" w:lineRule="auto" w:before="19"/>
        <w:ind w:left="573" w:right="1117"/>
        <w:jc w:val="left"/>
      </w:pPr>
      <w:r>
        <w:rPr/>
        <w:t>（</w:t>
      </w:r>
      <w:r>
        <w:rPr>
          <w:rFonts w:ascii="宋体" w:hAnsi="宋体" w:cs="宋体" w:eastAsia="宋体"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19"/>
        <w:ind w:right="1117"/>
        <w:jc w:val="left"/>
      </w:pPr>
      <w:r>
        <w:rPr>
          <w:spacing w:val="-2"/>
        </w:rPr>
        <w:t>同一控制下的企业合并，在合并日取得对其他参与合并企业控制权的一方为合并方，参与合并的其他企业为被合并方。合并</w:t>
      </w:r>
      <w:r>
        <w:rPr>
          <w:spacing w:val="-63"/>
        </w:rPr>
        <w:t> </w:t>
      </w:r>
      <w:r>
        <w:rPr>
          <w:spacing w:val="-63"/>
        </w:rPr>
      </w:r>
      <w:r>
        <w:rPr/>
        <w:t>日，是指合并方实际取得对被合并方控制权的日期。</w:t>
      </w:r>
    </w:p>
    <w:p>
      <w:pPr>
        <w:pStyle w:val="BodyText"/>
        <w:spacing w:line="316" w:lineRule="auto" w:before="18"/>
        <w:ind w:right="1034" w:firstLine="420"/>
        <w:jc w:val="left"/>
      </w:pPr>
      <w:r>
        <w:rPr/>
        <w:t>公司在企业合并中取得的资产和负债，按照合并日被合并方资产、负债（包括最终控制方收购被合并方形成的商誉） 在最终控制方合并财务报表中的账面价值计量；取得的净资产账面价值与支付的合并对价账面价值（或发行股份面值总额）</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73" w:right="3734" w:hanging="421"/>
        <w:jc w:val="left"/>
      </w:pPr>
      <w:r>
        <w:rPr/>
        <w:t>的差额，调整资本公积中的股本溢价，资本公积中股本溢价不足冲减的，调整留存收益。 合并方为进行企业合并发生的各项直接费用，于发生时计入当期损益。</w:t>
      </w:r>
    </w:p>
    <w:p>
      <w:pPr>
        <w:pStyle w:val="BodyText"/>
        <w:spacing w:line="316" w:lineRule="auto" w:before="17"/>
        <w:ind w:left="573" w:right="1117"/>
        <w:jc w:val="left"/>
      </w:pPr>
      <w:r>
        <w:rPr/>
        <w:t>（</w:t>
      </w:r>
      <w:r>
        <w:rPr>
          <w:rFonts w:ascii="宋体" w:hAnsi="宋体" w:cs="宋体" w:eastAsia="宋体" w:hint="default"/>
        </w:rPr>
        <w:t>2</w:t>
      </w:r>
      <w:r>
        <w:rPr/>
        <w:t>）非同一控制下企业合并 参与合并的企业在合并前后不受同一方或相同的多方最终控制的，为非同一控制下的企业合并。非同一控制下的企业</w:t>
      </w:r>
    </w:p>
    <w:p>
      <w:pPr>
        <w:pStyle w:val="BodyText"/>
        <w:spacing w:line="316" w:lineRule="auto" w:before="19"/>
        <w:ind w:right="1131"/>
        <w:jc w:val="both"/>
      </w:pPr>
      <w:r>
        <w:rPr>
          <w:spacing w:val="-2"/>
        </w:rPr>
        <w:t>合并，在购买日取得对其他参与合并企业控制权的一方为购买方，参与合并的其他企业为被购买方。购买日，是指为购买方</w:t>
      </w:r>
      <w:r>
        <w:rPr>
          <w:spacing w:val="-64"/>
        </w:rPr>
        <w:t> </w:t>
      </w:r>
      <w:r>
        <w:rPr>
          <w:spacing w:val="-64"/>
        </w:rPr>
      </w:r>
      <w:r>
        <w:rPr/>
        <w:t>实际取得对被购买方控制权的日期。</w:t>
      </w:r>
    </w:p>
    <w:p>
      <w:pPr>
        <w:pStyle w:val="BodyText"/>
        <w:spacing w:line="316" w:lineRule="auto" w:before="19"/>
        <w:ind w:right="1131" w:firstLine="420"/>
        <w:jc w:val="both"/>
      </w:pPr>
      <w:r>
        <w:rPr/>
        <w:t>对于非同一控制下的企业合并，合并成本包含购买日购买方为取得对被购买方的控制权而付出的资产、发生或承担的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w:t>
      </w:r>
      <w:r>
        <w:rPr>
          <w:spacing w:val="-62"/>
        </w:rPr>
        <w:t> </w:t>
      </w:r>
      <w:r>
        <w:rPr>
          <w:spacing w:val="-62"/>
        </w:rPr>
      </w:r>
      <w:r>
        <w:rPr>
          <w:spacing w:val="-2"/>
        </w:rPr>
        <w:t>一步证据而需要调整或有对价的，相应调整合并商誉。购买方发生的合并成本及在合并中取得的可辨认净资产按购买日的公</w:t>
      </w:r>
      <w:r>
        <w:rPr>
          <w:spacing w:val="-62"/>
        </w:rPr>
        <w:t> </w:t>
      </w:r>
      <w:r>
        <w:rPr>
          <w:spacing w:val="-62"/>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6" w:lineRule="auto" w:before="19"/>
        <w:ind w:right="1131" w:firstLine="420"/>
        <w:jc w:val="both"/>
      </w:pPr>
      <w:r>
        <w:rPr/>
        <w:t>购买方取得被购买方的可抵扣暂时性差异，在购买日因不符合递延所得税资产确认条件而未予确认的，在购买日后</w:t>
      </w:r>
      <w:r>
        <w:rPr>
          <w:rFonts w:ascii="宋体" w:hAnsi="宋体" w:cs="宋体" w:eastAsia="宋体" w:hint="default"/>
        </w:rPr>
        <w:t>12</w:t>
      </w:r>
      <w:r>
        <w:rPr>
          <w:rFonts w:ascii="宋体" w:hAnsi="宋体" w:cs="宋体" w:eastAsia="宋体" w:hint="default"/>
          <w:spacing w:val="1"/>
        </w:rPr>
        <w:t> </w:t>
      </w:r>
      <w:r>
        <w:rPr>
          <w:spacing w:val="-2"/>
        </w:rPr>
        <w:t>个月内，如取得新的或进一步的信息表明购买日的相关情况已经存在，预期被购买方在购买日可抵扣暂时性差异带来的经济</w:t>
      </w:r>
      <w:r>
        <w:rPr>
          <w:spacing w:val="-63"/>
        </w:rPr>
        <w:t> </w:t>
      </w:r>
      <w:r>
        <w:rPr>
          <w:spacing w:val="-63"/>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316" w:lineRule="auto" w:before="19"/>
        <w:ind w:right="0" w:firstLine="420"/>
        <w:jc w:val="left"/>
      </w:pPr>
      <w:r>
        <w:rPr>
          <w:spacing w:val="-6"/>
        </w:rPr>
        <w:t>通过多次交易分步实现的非同一控制下企业合并，根据《财政部关于印发企业会计准则解释第</w:t>
      </w:r>
      <w:r>
        <w:rPr>
          <w:rFonts w:ascii="宋体" w:hAnsi="宋体" w:cs="宋体" w:eastAsia="宋体" w:hint="default"/>
          <w:spacing w:val="-6"/>
        </w:rPr>
        <w:t>5</w:t>
      </w:r>
      <w:r>
        <w:rPr>
          <w:spacing w:val="-6"/>
        </w:rPr>
        <w:t>号的通知》（财会〔</w:t>
      </w:r>
      <w:r>
        <w:rPr>
          <w:rFonts w:ascii="宋体" w:hAnsi="宋体" w:cs="宋体" w:eastAsia="宋体" w:hint="default"/>
          <w:spacing w:val="-6"/>
        </w:rPr>
        <w:t>2012</w:t>
      </w:r>
      <w:r>
        <w:rPr>
          <w:spacing w:val="-6"/>
        </w:rPr>
        <w:t>〕</w:t>
      </w:r>
      <w:r>
        <w:rPr/>
        <w:t> </w:t>
      </w:r>
      <w:r>
        <w:rPr>
          <w:rFonts w:ascii="宋体" w:hAnsi="宋体" w:cs="宋体" w:eastAsia="宋体" w:hint="default"/>
          <w:spacing w:val="-2"/>
        </w:rPr>
        <w:t>19</w:t>
      </w:r>
      <w:r>
        <w:rPr>
          <w:spacing w:val="-2"/>
        </w:rPr>
        <w:t>号）和《企业会计准则第</w:t>
      </w:r>
      <w:r>
        <w:rPr>
          <w:rFonts w:ascii="宋体" w:hAnsi="宋体" w:cs="宋体" w:eastAsia="宋体" w:hint="default"/>
          <w:spacing w:val="-2"/>
        </w:rPr>
        <w:t>33</w:t>
      </w:r>
      <w:r>
        <w:rPr>
          <w:spacing w:val="-2"/>
        </w:rPr>
        <w:t>号——合并财务报表》第五十一条关于“一揽子交易”的判断标准，判断该多次交易是否属于</w:t>
      </w:r>
      <w:r>
        <w:rPr>
          <w:spacing w:val="-62"/>
        </w:rPr>
        <w:t> </w:t>
      </w:r>
      <w:r>
        <w:rPr>
          <w:spacing w:val="-62"/>
        </w:rPr>
      </w:r>
      <w:r>
        <w:rPr>
          <w:spacing w:val="-2"/>
        </w:rPr>
        <w:t>“一揽子交易”。属于“一揽子交易”的，参考本部分前面各段描述及附注</w:t>
      </w:r>
      <w:r>
        <w:rPr>
          <w:rFonts w:ascii="宋体" w:hAnsi="宋体" w:cs="宋体" w:eastAsia="宋体" w:hint="default"/>
          <w:spacing w:val="-2"/>
        </w:rPr>
        <w:t>22</w:t>
      </w:r>
      <w:r>
        <w:rPr>
          <w:spacing w:val="-2"/>
        </w:rPr>
        <w:t>“长期股权投资”进行会计处理；不属于“一</w:t>
      </w:r>
      <w:r>
        <w:rPr>
          <w:spacing w:val="-63"/>
        </w:rPr>
        <w:t> </w:t>
      </w:r>
      <w:r>
        <w:rPr>
          <w:spacing w:val="-63"/>
        </w:rPr>
      </w:r>
      <w:r>
        <w:rPr/>
        <w:t>揽子交易”的，区分个别财务报表和合并财务报表进行相关会计处理：</w:t>
      </w:r>
    </w:p>
    <w:p>
      <w:pPr>
        <w:pStyle w:val="BodyText"/>
        <w:spacing w:line="319" w:lineRule="auto" w:before="19"/>
        <w:ind w:right="1133" w:firstLine="420"/>
        <w:jc w:val="both"/>
      </w:pPr>
      <w:r>
        <w:rPr/>
        <w:t>在个别财务报表中，以购买日之前所持被购买方的股权投资的账面价值与购买日新增投资成本之和，作为该项投资的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17"/>
        <w:ind w:right="1133" w:firstLine="420"/>
        <w:jc w:val="both"/>
      </w:pPr>
      <w:r>
        <w:rPr/>
        <w:t>在合并财务报表中，对于购买日之前持有的被购买方的股权，按照该股权在购买日的公允价值进行重新计量，公允价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left="573" w:right="1117"/>
        <w:jc w:val="left"/>
      </w:pPr>
      <w:r>
        <w:rPr/>
        <w:t>（</w:t>
      </w:r>
      <w:r>
        <w:rPr>
          <w:rFonts w:ascii="宋体" w:hAnsi="宋体" w:cs="宋体" w:eastAsia="宋体" w:hint="default"/>
        </w:rPr>
        <w:t>1</w:t>
      </w:r>
      <w:r>
        <w:rPr/>
        <w:t>）合并财务报表范围的确定原则 合并财务报表的合并范围以控制为基础予以确定。控制是指本公司拥有对被投资方的权力，通过参与被投资方的相关</w:t>
      </w:r>
    </w:p>
    <w:p>
      <w:pPr>
        <w:pStyle w:val="BodyText"/>
        <w:spacing w:line="316" w:lineRule="auto" w:before="14"/>
        <w:ind w:right="1131"/>
        <w:jc w:val="both"/>
      </w:pPr>
      <w:r>
        <w:rPr>
          <w:spacing w:val="-2"/>
        </w:rPr>
        <w:t>活动而享有可变回报，并且有能力运用对被投资方的权力影响该回报金额。合并范围包括本公司及全部子公司。子公司，是</w:t>
      </w:r>
      <w:r>
        <w:rPr>
          <w:spacing w:val="-64"/>
        </w:rPr>
        <w:t> </w:t>
      </w:r>
      <w:r>
        <w:rPr>
          <w:spacing w:val="-64"/>
        </w:rPr>
      </w:r>
      <w:r>
        <w:rPr/>
        <w:t>指被本公司控制的主体。</w:t>
      </w:r>
    </w:p>
    <w:p>
      <w:pPr>
        <w:pStyle w:val="BodyText"/>
        <w:spacing w:line="240" w:lineRule="auto" w:before="19"/>
        <w:ind w:left="573" w:right="1117"/>
        <w:jc w:val="left"/>
      </w:pPr>
      <w:r>
        <w:rPr/>
        <w:t>一旦相关事实和情况的变化导致上述控制定义涉及的相关要素发生了变化，本公司将进行重新评估。</w:t>
      </w:r>
    </w:p>
    <w:p>
      <w:pPr>
        <w:pStyle w:val="BodyText"/>
        <w:spacing w:line="316" w:lineRule="auto" w:before="76"/>
        <w:ind w:left="573" w:right="1117"/>
        <w:jc w:val="left"/>
      </w:pPr>
      <w:r>
        <w:rPr/>
        <w:t>（</w:t>
      </w:r>
      <w:r>
        <w:rPr>
          <w:rFonts w:ascii="宋体" w:hAnsi="宋体" w:cs="宋体" w:eastAsia="宋体" w:hint="default"/>
        </w:rPr>
        <w:t>2</w:t>
      </w:r>
      <w:r>
        <w:rPr/>
        <w:t>）合并财务报表编制的方法 从取得子公司的净资产和生产经营决策的实际控制权之日起，本公司开始将其纳入合并范围；从丧失实际控制权之日</w:t>
      </w:r>
    </w:p>
    <w:p>
      <w:pPr>
        <w:pStyle w:val="BodyText"/>
        <w:spacing w:line="316" w:lineRule="auto" w:before="19"/>
        <w:ind w:right="1130"/>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4"/>
        </w:rPr>
        <w:t> </w:t>
      </w:r>
      <w:r>
        <w:rPr>
          <w:spacing w:val="-64"/>
        </w:rPr>
      </w:r>
      <w:r>
        <w:rPr>
          <w:spacing w:val="-2"/>
        </w:rPr>
        <w:t>现金流量已经适当地包括在合并利润表和合并现金流量表中，且不调整合并财务报表的期初数和对比数。同一控制下企业合</w:t>
      </w:r>
    </w:p>
    <w:p>
      <w:pPr>
        <w:spacing w:after="0" w:line="316" w:lineRule="auto"/>
        <w:jc w:val="both"/>
        <w:sectPr>
          <w:footerReference w:type="default" r:id="rId16"/>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33"/>
        <w:jc w:val="both"/>
      </w:pP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316" w:lineRule="auto" w:before="17"/>
        <w:ind w:right="1132" w:firstLine="420"/>
        <w:jc w:val="both"/>
      </w:pPr>
      <w:r>
        <w:rPr/>
        <w:t>在编制合并财务报表时，子公司与本公司采用的会计政策或会计期间不一致的，按照本公司的会计政策和会计期间对 </w:t>
      </w:r>
      <w:r>
        <w:rPr>
          <w:spacing w:val="-2"/>
        </w:rPr>
        <w:t>子公司财务报表进行必要的调整。对于非同一控制下企业合并取得的子公司，以购买日可辨认净资产公允价值为基础对其财</w:t>
      </w:r>
      <w:r>
        <w:rPr>
          <w:spacing w:val="-63"/>
        </w:rPr>
        <w:t> </w:t>
      </w:r>
      <w:r>
        <w:rPr>
          <w:spacing w:val="-63"/>
        </w:rPr>
      </w:r>
      <w:r>
        <w:rPr/>
        <w:t>务报表进行调整。</w:t>
      </w:r>
    </w:p>
    <w:p>
      <w:pPr>
        <w:pStyle w:val="BodyText"/>
        <w:spacing w:line="316" w:lineRule="auto" w:before="19"/>
        <w:ind w:left="573" w:right="1117"/>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16" w:lineRule="auto" w:before="19"/>
        <w:ind w:right="1131"/>
        <w:jc w:val="both"/>
      </w:pPr>
      <w:r>
        <w:rPr>
          <w:spacing w:val="-2"/>
        </w:rPr>
        <w:t>中股东权益及净利润项下单独列示。子公司当期净损益中属于少数股东权益的份额，在合并利润表中净利润项目下以“少数</w:t>
      </w:r>
      <w:r>
        <w:rPr>
          <w:spacing w:val="-62"/>
        </w:rPr>
        <w:t> </w:t>
      </w:r>
      <w:r>
        <w:rPr>
          <w:spacing w:val="-62"/>
        </w:rPr>
      </w:r>
      <w:r>
        <w:rPr>
          <w:spacing w:val="-2"/>
        </w:rPr>
        <w:t>股东损益”项目列示。少数股东分担的子公司的亏损超过了少数股东在该子公司期初所有者权益中所享有的份额，仍冲减少</w:t>
      </w:r>
      <w:r>
        <w:rPr>
          <w:spacing w:val="-65"/>
        </w:rPr>
        <w:t> </w:t>
      </w:r>
      <w:r>
        <w:rPr>
          <w:spacing w:val="-65"/>
        </w:rPr>
      </w:r>
      <w:r>
        <w:rPr/>
        <w:t>数股东权益。</w:t>
      </w:r>
    </w:p>
    <w:p>
      <w:pPr>
        <w:pStyle w:val="BodyText"/>
        <w:spacing w:line="319" w:lineRule="auto" w:before="19"/>
        <w:ind w:right="1130" w:firstLine="420"/>
        <w:jc w:val="both"/>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3"/>
        </w:rPr>
        <w:t> </w:t>
      </w:r>
      <w:r>
        <w:rPr>
          <w:spacing w:val="-63"/>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宋体" w:hAnsi="宋体" w:cs="宋体" w:eastAsia="宋体" w:hint="default"/>
          <w:spacing w:val="-4"/>
        </w:rPr>
        <w:t>2</w:t>
      </w:r>
      <w:r>
        <w:rPr>
          <w:spacing w:val="-4"/>
        </w:rPr>
        <w:t>号——</w:t>
      </w:r>
      <w:r>
        <w:rPr>
          <w:spacing w:val="-46"/>
        </w:rPr>
        <w:t> </w:t>
      </w:r>
      <w:r>
        <w:rPr>
          <w:spacing w:val="-46"/>
        </w:rPr>
      </w:r>
      <w:r>
        <w:rPr>
          <w:spacing w:val="-5"/>
        </w:rPr>
        <w:t>长期股权投资》或《企业会计准则第</w:t>
      </w:r>
      <w:r>
        <w:rPr>
          <w:rFonts w:ascii="宋体" w:hAnsi="宋体" w:cs="宋体" w:eastAsia="宋体" w:hint="default"/>
          <w:spacing w:val="-5"/>
        </w:rPr>
        <w:t>22</w:t>
      </w:r>
      <w:r>
        <w:rPr>
          <w:spacing w:val="-5"/>
        </w:rPr>
        <w:t>号——金融工具确认和计量》等相关规定进行后续计量，详见附注</w:t>
      </w:r>
      <w:r>
        <w:rPr>
          <w:rFonts w:ascii="宋体" w:hAnsi="宋体" w:cs="宋体" w:eastAsia="宋体" w:hint="default"/>
          <w:spacing w:val="-5"/>
        </w:rPr>
        <w:t>22</w:t>
      </w:r>
      <w:r>
        <w:rPr>
          <w:spacing w:val="-5"/>
        </w:rPr>
        <w:t>“长期股权投资”</w:t>
      </w:r>
      <w:r>
        <w:rPr>
          <w:spacing w:val="-72"/>
        </w:rPr>
        <w:t> </w:t>
      </w:r>
      <w:r>
        <w:rPr>
          <w:spacing w:val="-72"/>
        </w:rPr>
      </w:r>
      <w:r>
        <w:rPr/>
        <w:t>或附注</w:t>
      </w:r>
      <w:r>
        <w:rPr>
          <w:rFonts w:ascii="宋体" w:hAnsi="宋体" w:cs="宋体" w:eastAsia="宋体" w:hint="default"/>
        </w:rPr>
        <w:t>10</w:t>
      </w:r>
      <w:r>
        <w:rPr/>
        <w:t>“金融工具”。</w:t>
      </w:r>
    </w:p>
    <w:p>
      <w:pPr>
        <w:pStyle w:val="BodyText"/>
        <w:spacing w:line="316" w:lineRule="auto" w:before="17"/>
        <w:ind w:right="1130" w:firstLine="360"/>
        <w:jc w:val="both"/>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3"/>
        </w:rPr>
        <w:t> </w:t>
      </w:r>
      <w:r>
        <w:rPr>
          <w:spacing w:val="-63"/>
        </w:rPr>
      </w:r>
      <w:r>
        <w:rPr/>
        <w:t>表明应将多次交易事项作为一揽子交易进行会计处理：</w:t>
      </w:r>
    </w:p>
    <w:p>
      <w:pPr>
        <w:pStyle w:val="BodyText"/>
        <w:spacing w:line="316" w:lineRule="auto" w:before="19"/>
        <w:ind w:right="1034"/>
        <w:jc w:val="left"/>
      </w:pPr>
      <w:r>
        <w:rPr>
          <w:spacing w:val="-2"/>
        </w:rPr>
        <w:t>①这些交易是同时或者在考虑了彼此影响的情况下订立的；②这些交易整体才能达成一项完整的商业结果；③一项交易的发</w:t>
      </w:r>
      <w:r>
        <w:rPr>
          <w:spacing w:val="-64"/>
        </w:rPr>
        <w:t> </w:t>
      </w:r>
      <w:r>
        <w:rPr>
          <w:spacing w:val="-64"/>
        </w:rPr>
      </w:r>
      <w:r>
        <w:rPr>
          <w:spacing w:val="-2"/>
        </w:rPr>
        <w:t>生取决于其他至少一项交易的发生；④一项交易单独看是不经济的，但是和其他交易一并考虑时是经济的。不属于一揽子交</w:t>
      </w:r>
      <w:r>
        <w:rPr>
          <w:spacing w:val="-63"/>
        </w:rPr>
        <w:t> </w:t>
      </w:r>
      <w:r>
        <w:rPr>
          <w:spacing w:val="-63"/>
        </w:rPr>
      </w:r>
      <w:r>
        <w:rPr>
          <w:spacing w:val="-2"/>
        </w:rPr>
        <w:t>易的，对其中的每一项交易视情况分别按照“不丧失控制权的情况下部分处置对子公司的长期股权投资”；④和“因处置部</w:t>
      </w:r>
      <w:r>
        <w:rPr>
          <w:spacing w:val="-62"/>
        </w:rPr>
        <w:t> </w:t>
      </w:r>
      <w:r>
        <w:rPr>
          <w:spacing w:val="-62"/>
        </w:rPr>
      </w:r>
      <w:r>
        <w:rPr>
          <w:spacing w:val="-2"/>
        </w:rPr>
        <w:t>分股权投资或其他原因丧失了对原有子公司的控制权”（详见前段）适用的原则进行会计处理。处置对子公司股权投资直至</w:t>
      </w:r>
      <w:r>
        <w:rPr>
          <w:spacing w:val="-62"/>
        </w:rPr>
        <w:t> </w:t>
      </w:r>
      <w:r>
        <w:rPr>
          <w:spacing w:val="-62"/>
        </w:rPr>
      </w:r>
      <w:r>
        <w:rPr>
          <w:spacing w:val="-2"/>
        </w:rPr>
        <w:t>丧失控制权的各项交易属于一揽子交易的，将各项交易作为一项处置子公司并丧失控制权的交易进行会计处理；但是，在丧</w:t>
      </w:r>
      <w:r>
        <w:rPr>
          <w:spacing w:val="-65"/>
        </w:rPr>
        <w:t> </w:t>
      </w:r>
      <w:r>
        <w:rPr>
          <w:spacing w:val="-65"/>
        </w:rPr>
      </w:r>
      <w:r>
        <w:rPr/>
        <w:t>失控制权之前每一次处置价款与处置投资对应的享有该子公司净资产份额的差额，在合并财务报表中确认为其他综合收益，</w:t>
      </w:r>
      <w:r>
        <w:rPr/>
        <w:t> 在丧失控制权时一并转入丧失控制权当期的损益。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0" w:firstLine="420"/>
        <w:jc w:val="left"/>
      </w:pPr>
      <w:r>
        <w:rPr>
          <w:spacing w:val="-2"/>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19" w:lineRule="auto" w:before="19"/>
        <w:ind w:right="1133" w:firstLine="420"/>
        <w:jc w:val="right"/>
      </w:pPr>
      <w:r>
        <w:rPr>
          <w:w w:val="95"/>
        </w:rPr>
        <w:t>本公司对合营企业的投资采用权益法核算，按照本附注</w:t>
      </w:r>
      <w:r>
        <w:rPr>
          <w:rFonts w:ascii="宋体" w:hAnsi="宋体" w:cs="宋体" w:eastAsia="宋体" w:hint="default"/>
          <w:w w:val="95"/>
        </w:rPr>
        <w:t>22</w:t>
      </w:r>
      <w:r>
        <w:rPr>
          <w:w w:val="95"/>
        </w:rPr>
        <w:t>中“权益法核算的长期股权投资”中所述的会计政策处理。</w:t>
      </w:r>
      <w:r>
        <w:rPr/>
        <w:t> 本公司作为合营方对共同经营，确认本公司单独持有的资产、单独所承担的负债，以及按本公司份额确认共同持有的 </w:t>
      </w:r>
      <w:r>
        <w:rPr>
          <w:spacing w:val="-2"/>
        </w:rPr>
        <w:t>资产和共同承担的负债；确认出售本公司享有的共同经营产出份额所产生的收入；按本公司份额确认共同经营因出售产出所</w:t>
      </w:r>
    </w:p>
    <w:p>
      <w:pPr>
        <w:pStyle w:val="BodyText"/>
        <w:spacing w:line="316" w:lineRule="auto" w:before="14"/>
        <w:ind w:left="573" w:right="1153" w:hanging="421"/>
        <w:jc w:val="left"/>
      </w:pPr>
      <w:r>
        <w:rPr/>
        <w:t>产生的收入；确认本公司单独所发生的费用，以及按本公司份额确认共同经营发生的费用。 当本公司作为合营方向共同经营投出或出售资产（该资产不构成业务，下同）、或者自共同经营购买资产时，在该等</w:t>
      </w:r>
    </w:p>
    <w:p>
      <w:pPr>
        <w:pStyle w:val="BodyText"/>
        <w:spacing w:line="316" w:lineRule="auto" w:before="19"/>
        <w:ind w:right="1133"/>
        <w:jc w:val="both"/>
      </w:pP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宋体" w:hAnsi="宋体" w:cs="宋体" w:eastAsia="宋体" w:hint="default"/>
        </w:rPr>
        <w:t>8</w:t>
      </w:r>
      <w:r>
        <w:rPr/>
        <w:t>号——资产减值》等规定的资产减值损失的，对于由本公司向共同经营投出或出售资产的情况，本公司全额确 认该损失；对于本公司自共同经营购买资产的情况，本公司按承担的份额确认该损失。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477" w:right="0"/>
        <w:jc w:val="left"/>
      </w:pPr>
      <w:r>
        <w:rPr/>
        <w:t>本公司现金及现金等价物包括库存现金、可以随时用于支付的存款以及本公司持有的期限短（一般为从购买日起三个月</w:t>
      </w:r>
    </w:p>
    <w:p>
      <w:pPr>
        <w:spacing w:after="0" w:line="240" w:lineRule="auto"/>
        <w:jc w:val="left"/>
        <w:sectPr>
          <w:footerReference w:type="default" r:id="rId17"/>
          <w:pgSz w:w="11910" w:h="16840"/>
          <w:pgMar w:footer="980" w:header="745"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内到期）、流动性强、易于转换为已知金额现金、价值变动风险很小的投资。</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0"/>
        <w:jc w:val="left"/>
      </w:pPr>
      <w:r>
        <w:rPr/>
        <w:t>（</w:t>
      </w:r>
      <w:r>
        <w:rPr>
          <w:rFonts w:ascii="宋体" w:hAnsi="宋体" w:cs="宋体" w:eastAsia="宋体" w:hint="default"/>
        </w:rPr>
        <w:t>1</w:t>
      </w:r>
      <w:r>
        <w:rPr/>
        <w:t>）外币交易的折算方法 </w:t>
      </w:r>
      <w:r>
        <w:rPr>
          <w:spacing w:val="-2"/>
        </w:rPr>
        <w:t>本公司发生的外币交易在初始确认时，按交易日的即期汇率（通常指中国人民银行公布的当日外汇牌价的中间价，下同）折</w:t>
      </w:r>
      <w:r>
        <w:rPr>
          <w:spacing w:val="-62"/>
        </w:rPr>
        <w:t> </w:t>
      </w:r>
      <w:r>
        <w:rPr>
          <w:spacing w:val="-62"/>
        </w:rPr>
      </w:r>
      <w:r>
        <w:rPr>
          <w:spacing w:val="-4"/>
        </w:rPr>
        <w:t>算为记账本位币金额，但公司发生的外币兑换业务或涉及外币兑换的交易事项，按照实际采用的汇率折算为记账本位币金额。</w:t>
      </w:r>
    </w:p>
    <w:p>
      <w:pPr>
        <w:pStyle w:val="BodyText"/>
        <w:spacing w:line="316" w:lineRule="auto" w:before="19"/>
        <w:ind w:right="1034"/>
        <w:jc w:val="left"/>
      </w:pPr>
      <w:r>
        <w:rPr/>
        <w:t>（</w:t>
      </w:r>
      <w:r>
        <w:rPr>
          <w:rFonts w:ascii="宋体" w:hAnsi="宋体" w:cs="宋体" w:eastAsia="宋体"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资产负债表日，对于外币货币性项目采用资产负债表日即期汇率折算，由此产生的汇兑差额，除：①属于与购建符合资本化</w:t>
      </w:r>
      <w:r>
        <w:rPr>
          <w:spacing w:val="-64"/>
        </w:rPr>
        <w:t> </w:t>
      </w:r>
      <w:r>
        <w:rPr>
          <w:spacing w:val="-64"/>
        </w:rPr>
      </w:r>
      <w:r>
        <w:rPr>
          <w:spacing w:val="-2"/>
        </w:rPr>
        <w:t>条件的资产相关的外币专门借款产生的汇兑差额按照借款费用资本化的原则处理；②用于境外经营净投资有效套期的套期工</w:t>
      </w:r>
      <w:r>
        <w:rPr>
          <w:spacing w:val="-64"/>
        </w:rPr>
        <w:t> </w:t>
      </w:r>
      <w:r>
        <w:rPr>
          <w:spacing w:val="-64"/>
        </w:rPr>
      </w:r>
      <w:r>
        <w:rPr>
          <w:spacing w:val="-2"/>
        </w:rPr>
        <w:t>具的汇兑差额（该差额计入其他综合收益，直至净投资被处置才被确认为当期损益）；以及③可供出售的外币货币性项目除</w:t>
      </w:r>
      <w:r>
        <w:rPr>
          <w:spacing w:val="-64"/>
        </w:rPr>
        <w:t> </w:t>
      </w:r>
      <w:r>
        <w:rPr>
          <w:spacing w:val="-64"/>
        </w:rPr>
      </w:r>
      <w:r>
        <w:rPr/>
        <w:t>摊余成本之外的其他账面余额变动产生的汇兑差额计入其他综合收益之外，均计入当期损益。 编制合并财务报表涉及境外经营的，如有实质上构成对境外经营净投资的外币货币性项目，因汇率变动而产生的汇兑差额， 计入其他综合收益；处置境外经营时，转入处置当期损益。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r>
        <w:rPr>
          <w:spacing w:val="-63"/>
        </w:rPr>
        <w:t> </w:t>
      </w:r>
      <w:r>
        <w:rPr>
          <w:spacing w:val="-63"/>
        </w:rPr>
      </w:r>
      <w:r>
        <w:rPr/>
        <w:t>动（含汇率变动）处理，计入当期损益或确认为其他综合收益。</w:t>
      </w:r>
    </w:p>
    <w:p>
      <w:pPr>
        <w:pStyle w:val="BodyText"/>
        <w:spacing w:line="316" w:lineRule="auto" w:before="19"/>
        <w:ind w:right="1034"/>
        <w:jc w:val="left"/>
      </w:pPr>
      <w:r>
        <w:rPr/>
        <w:t>（</w:t>
      </w:r>
      <w:r>
        <w:rPr>
          <w:rFonts w:ascii="宋体" w:hAnsi="宋体" w:cs="宋体" w:eastAsia="宋体" w:hint="default"/>
        </w:rPr>
        <w:t>3</w:t>
      </w:r>
      <w:r>
        <w:rPr/>
        <w:t>）外币财务报表的折算方法 </w:t>
      </w:r>
      <w:r>
        <w:rPr>
          <w:spacing w:val="-2"/>
        </w:rPr>
        <w:t>境外经营的外币财务报表按以下方法折算为人民币报表：资产负债表中的资产和负债项目，采用资产负债表日的即期汇率折</w:t>
      </w:r>
      <w:r>
        <w:rPr>
          <w:spacing w:val="-64"/>
        </w:rPr>
        <w:t> </w:t>
      </w:r>
      <w:r>
        <w:rPr>
          <w:spacing w:val="-64"/>
        </w:rPr>
      </w:r>
      <w:r>
        <w:rPr>
          <w:spacing w:val="-2"/>
        </w:rPr>
        <w:t>算；股东权益类项目除“未分配利润”项目外，其他项目采用发生时的即期汇率折算。利润表中的收入和费用项目，采用交</w:t>
      </w:r>
      <w:r>
        <w:rPr>
          <w:spacing w:val="-65"/>
        </w:rPr>
        <w:t> </w:t>
      </w:r>
      <w:r>
        <w:rPr>
          <w:spacing w:val="-65"/>
        </w:rPr>
      </w:r>
      <w:r>
        <w:rPr>
          <w:spacing w:val="-2"/>
        </w:rPr>
        <w:t>易发生日的即期汇率折算。年初未分配利润为上一年折算后的年末未分配利润；期末未分配利润按折算后的利润分配各项目</w:t>
      </w:r>
      <w:r>
        <w:rPr>
          <w:spacing w:val="-64"/>
        </w:rPr>
        <w:t> </w:t>
      </w:r>
      <w:r>
        <w:rPr>
          <w:spacing w:val="-64"/>
        </w:rPr>
      </w:r>
      <w:r>
        <w:rPr>
          <w:spacing w:val="-4"/>
        </w:rPr>
        <w:t>计算列示；折算后资产类项目与负债类项目和股东权益类项目合计数的差额，作为外币报表折算差额，确认为其他综合收益。</w:t>
      </w:r>
      <w:r>
        <w:rPr>
          <w:spacing w:val="-44"/>
        </w:rPr>
        <w:t> </w:t>
      </w:r>
      <w:r>
        <w:rPr>
          <w:spacing w:val="-44"/>
        </w:rPr>
      </w:r>
      <w:r>
        <w:rPr>
          <w:spacing w:val="-2"/>
        </w:rPr>
        <w:t>处置境外经营并丧失控制权时，将资产负债表中股东权益项目下列示的、与该境外经营相关的外币报表折算差额，全部或按</w:t>
      </w:r>
      <w:r>
        <w:rPr>
          <w:spacing w:val="-62"/>
        </w:rPr>
        <w:t> </w:t>
      </w:r>
      <w:r>
        <w:rPr>
          <w:spacing w:val="-62"/>
        </w:rPr>
      </w:r>
      <w:r>
        <w:rPr/>
        <w:t>处置该境外经营的比例转入处置当期损益。 外币现金流量以及境外子公司的现金流量，采用现金流量发生日的即期汇率折算。汇率变动对现金的影响额作为调节项目， 在现金流量表中单独列报。</w:t>
      </w:r>
    </w:p>
    <w:p>
      <w:pPr>
        <w:pStyle w:val="BodyText"/>
        <w:spacing w:line="316" w:lineRule="auto" w:before="19"/>
        <w:ind w:right="1117"/>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在处置本公司在境外经营的全部所有者权益或因处置部分股权投资或其他原因丧失了对境外经营控制权时，将资产负债表中</w:t>
      </w:r>
      <w:r>
        <w:rPr>
          <w:spacing w:val="-64"/>
        </w:rPr>
        <w:t> </w:t>
      </w:r>
      <w:r>
        <w:rPr>
          <w:spacing w:val="-64"/>
        </w:rPr>
      </w:r>
      <w:r>
        <w:rPr/>
        <w:t>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在处置部分股权投资或其他原因导致持有境外经营权益比例降低但不丧失对境外经营控制权时，与该境外经营处置部分相关</w:t>
      </w:r>
      <w:r>
        <w:rPr>
          <w:spacing w:val="-64"/>
        </w:rPr>
        <w:t> </w:t>
      </w:r>
      <w:r>
        <w:rPr>
          <w:spacing w:val="-64"/>
        </w:rPr>
      </w:r>
      <w:r>
        <w:rPr>
          <w:spacing w:val="-2"/>
        </w:rPr>
        <w:t>的外币报表折算差额将归属于少数股东权益，不转入当期损益。在处置境外经营为联营企业或合营企业的部分股权时，与该</w:t>
      </w:r>
      <w:r>
        <w:rPr>
          <w:spacing w:val="-63"/>
        </w:rPr>
        <w:t> </w:t>
      </w:r>
      <w:r>
        <w:rPr>
          <w:spacing w:val="-63"/>
        </w:rPr>
      </w:r>
      <w:r>
        <w:rPr/>
        <w:t>境外经营相关的外币报表折算差额，按处置该境外经营的比例转入处置当期损益。</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t>在本公司成为金融工具合同的一方时确认一项金融资产或金融负债。</w:t>
      </w:r>
    </w:p>
    <w:p>
      <w:pPr>
        <w:pStyle w:val="BodyText"/>
        <w:spacing w:line="316" w:lineRule="auto" w:before="76"/>
        <w:ind w:right="1117"/>
        <w:jc w:val="left"/>
      </w:pPr>
      <w:r>
        <w:rPr/>
        <w:t>（</w:t>
      </w:r>
      <w:r>
        <w:rPr>
          <w:rFonts w:ascii="宋体" w:hAnsi="宋体" w:cs="宋体" w:eastAsia="宋体" w:hint="default"/>
        </w:rPr>
        <w:t>1</w:t>
      </w:r>
      <w:r>
        <w:rPr/>
        <w:t>）金融资产的分类、确认和计量 </w:t>
      </w:r>
      <w:r>
        <w:rPr>
          <w:spacing w:val="-2"/>
        </w:rPr>
        <w:t>本公司根据管理金融资产的业务模式和金融资产的合同现金流量特征，将金融资产划分为：以摊余成本计量的金融资产；以</w:t>
      </w:r>
      <w:r>
        <w:rPr>
          <w:spacing w:val="-63"/>
        </w:rPr>
        <w:t> </w:t>
      </w:r>
      <w:r>
        <w:rPr>
          <w:spacing w:val="-63"/>
        </w:rPr>
      </w:r>
      <w:r>
        <w:rPr/>
        <w:t>公允价值计量且其变动计入其他综合收益的金融资产；以公允价值计量且其变动计入当期损益的金融资产。 </w:t>
      </w:r>
      <w:r>
        <w:rPr>
          <w:spacing w:val="-2"/>
        </w:rPr>
        <w:t>金融资产在初始确认时以公允价值计量。对于以公允价值计量且其变动计入当期损益的金融资产，相关交易费用直接计入当</w:t>
      </w:r>
      <w:r>
        <w:rPr>
          <w:spacing w:val="-64"/>
        </w:rPr>
        <w:t> </w:t>
      </w:r>
      <w:r>
        <w:rPr>
          <w:spacing w:val="-64"/>
        </w:rPr>
      </w:r>
      <w:r>
        <w:rPr>
          <w:spacing w:val="-2"/>
        </w:rPr>
        <w:t>期损益；对于其他类别的金融资产，相关交易费用计入初始确认金额。因销售产品或提供劳务而产生的、未包含或不考虑重</w:t>
      </w:r>
      <w:r>
        <w:rPr>
          <w:spacing w:val="-65"/>
        </w:rPr>
        <w:t> </w:t>
      </w:r>
      <w:r>
        <w:rPr>
          <w:spacing w:val="-65"/>
        </w:rPr>
      </w:r>
      <w:r>
        <w:rPr/>
        <w:t>大融资成分的应收账款或应收票据，本公司按照预期有权收取的对价金额作为初始确认金额。</w:t>
      </w:r>
    </w:p>
    <w:p>
      <w:pPr>
        <w:pStyle w:val="BodyText"/>
        <w:spacing w:line="316" w:lineRule="auto" w:before="19"/>
        <w:ind w:right="1117"/>
        <w:jc w:val="left"/>
      </w:pPr>
      <w:r>
        <w:rPr/>
        <w:t>①以摊余成本计量的金融资产 </w:t>
      </w:r>
      <w:r>
        <w:rPr>
          <w:spacing w:val="-2"/>
        </w:rPr>
        <w:t>本公司管理以摊余成本计量的金融资产的业务模式为以收取合同现金流量为目标，且此类金融资产的合同现金流量特征与基</w:t>
      </w:r>
      <w:r>
        <w:rPr>
          <w:spacing w:val="-63"/>
        </w:rPr>
        <w:t> </w:t>
      </w:r>
      <w:r>
        <w:rPr>
          <w:spacing w:val="-63"/>
        </w:rPr>
      </w:r>
      <w:r>
        <w:rPr>
          <w:spacing w:val="-2"/>
        </w:rPr>
        <w:t>本借贷安排相一致，即在特定日期产生的现金流量，仅为对本金和以未偿付本金金额为基础的利息的支付。本公司对于此类</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金融资产，采用实际利率法，按照摊余成本进行后续计量，其摊销或减值产生的利得或损失，计入当期损益。</w:t>
      </w:r>
    </w:p>
    <w:p>
      <w:pPr>
        <w:pStyle w:val="BodyText"/>
        <w:spacing w:line="316" w:lineRule="auto" w:before="77"/>
        <w:ind w:right="1117"/>
        <w:jc w:val="left"/>
      </w:pPr>
      <w:r>
        <w:rPr/>
        <w:t>②以公允价值计量且其变动计入其他综合收益的金融资产 </w:t>
      </w:r>
      <w:r>
        <w:rPr>
          <w:spacing w:val="-2"/>
        </w:rPr>
        <w:t>本公司管理此类金融资产的业务模式为既以收取合同现金流量为目标又以出售为目标，且此类金融资产的合同现金流量特征</w:t>
      </w:r>
      <w:r>
        <w:rPr>
          <w:spacing w:val="-64"/>
        </w:rPr>
        <w:t> </w:t>
      </w:r>
      <w:r>
        <w:rPr>
          <w:spacing w:val="-64"/>
        </w:rPr>
      </w:r>
      <w:r>
        <w:rPr>
          <w:spacing w:val="-2"/>
        </w:rPr>
        <w:t>与基本借贷安排相一致。本公司对此类金融资产按照公允价值计量且其变动计入其他综合收益，但减值损失或利得、汇兑损</w:t>
      </w:r>
      <w:r>
        <w:rPr>
          <w:spacing w:val="-66"/>
        </w:rPr>
        <w:t> </w:t>
      </w:r>
      <w:r>
        <w:rPr>
          <w:spacing w:val="-66"/>
        </w:rPr>
      </w:r>
      <w:r>
        <w:rPr/>
        <w:t>益和按照实际利率法计算的利息收入计入当期损益。</w:t>
      </w:r>
      <w:r>
        <w:rPr/>
        <w:t> </w:t>
      </w:r>
      <w:r>
        <w:rPr>
          <w:spacing w:val="-2"/>
        </w:rPr>
        <w:t>此外，本公司将部分非交易性权益工具投资指定为以公允价值计量且其变动计入其他综合收益的金融资产。本公司将该类金</w:t>
      </w:r>
      <w:r>
        <w:rPr>
          <w:spacing w:val="-64"/>
        </w:rPr>
        <w:t> </w:t>
      </w:r>
      <w:r>
        <w:rPr>
          <w:spacing w:val="-64"/>
        </w:rPr>
      </w:r>
      <w:r>
        <w:rPr>
          <w:spacing w:val="-2"/>
        </w:rPr>
        <w:t>融资产的相关股利收入计入当期损益，公允价值变动计入其他综合收益。当该金融资产终止确认时，之前计入其他综合收益</w:t>
      </w:r>
      <w:r>
        <w:rPr>
          <w:spacing w:val="-63"/>
        </w:rPr>
        <w:t> </w:t>
      </w:r>
      <w:r>
        <w:rPr>
          <w:spacing w:val="-63"/>
        </w:rPr>
      </w:r>
      <w:r>
        <w:rPr/>
        <w:t>的累计利得或损失将从其他综合收益转入留存收益，不计入当期损益。</w:t>
      </w:r>
    </w:p>
    <w:p>
      <w:pPr>
        <w:pStyle w:val="BodyText"/>
        <w:spacing w:line="319" w:lineRule="auto" w:before="19"/>
        <w:ind w:right="1034"/>
        <w:jc w:val="left"/>
      </w:pPr>
      <w:r>
        <w:rPr/>
        <w:t>③以公允价值计量且其变动计入当期损益的金融资产 </w:t>
      </w:r>
      <w:r>
        <w:rPr>
          <w:spacing w:val="-2"/>
        </w:rPr>
        <w:t>本公司将上述以摊余成本计量的金融资产和以公允价值计量且其变动计入其他综合收益的金融资产之外的金融资产，分类为</w:t>
      </w:r>
      <w:r>
        <w:rPr>
          <w:spacing w:val="-64"/>
        </w:rPr>
        <w:t> </w:t>
      </w:r>
      <w:r>
        <w:rPr>
          <w:spacing w:val="-64"/>
        </w:rPr>
      </w:r>
      <w:r>
        <w:rPr>
          <w:spacing w:val="-2"/>
        </w:rPr>
        <w:t>以公允价值计量且其变动计入当期损益的金融资产。此外，在初始确认时，本公司为了消除或显著减少会计错配，将部分金</w:t>
      </w:r>
      <w:r>
        <w:rPr>
          <w:spacing w:val="-63"/>
        </w:rPr>
        <w:t> </w:t>
      </w:r>
      <w:r>
        <w:rPr>
          <w:spacing w:val="-63"/>
        </w:rPr>
      </w:r>
      <w:r>
        <w:rPr/>
        <w:t>融资产指定为以公允价值计量且其变动计入当期损益的金融资产。对于此类金融资产，本公司采用公允价值进行后续计量， 公允价值变动计入当期损益。</w:t>
      </w:r>
    </w:p>
    <w:p>
      <w:pPr>
        <w:pStyle w:val="BodyText"/>
        <w:spacing w:line="316" w:lineRule="auto" w:before="17"/>
        <w:ind w:right="1117"/>
        <w:jc w:val="left"/>
      </w:pPr>
      <w:r>
        <w:rPr/>
        <w:t>（</w:t>
      </w:r>
      <w:r>
        <w:rPr>
          <w:rFonts w:ascii="宋体" w:hAnsi="宋体" w:cs="宋体" w:eastAsia="宋体" w:hint="default"/>
        </w:rPr>
        <w:t>2</w:t>
      </w:r>
      <w:r>
        <w:rPr/>
        <w:t>）金融负债的分类、确认和计量 </w:t>
      </w:r>
      <w:r>
        <w:rPr>
          <w:spacing w:val="-2"/>
        </w:rPr>
        <w:t>金融负债于初始确认时分类为以公允价值计量且其变动计入当期损益的金融负债和其他金融负债。对于以公允价值计量且其</w:t>
      </w:r>
      <w:r>
        <w:rPr>
          <w:spacing w:val="-64"/>
        </w:rPr>
        <w:t> </w:t>
      </w:r>
      <w:r>
        <w:rPr>
          <w:spacing w:val="-64"/>
        </w:rPr>
      </w:r>
      <w:r>
        <w:rPr/>
        <w:t>变动计入当期损益的金融负债，相关交易费用直接计入当期损益，其他金融负债的相关交易费用计入其初始确认金额。</w:t>
      </w:r>
    </w:p>
    <w:p>
      <w:pPr>
        <w:pStyle w:val="BodyText"/>
        <w:spacing w:line="316" w:lineRule="auto" w:before="19"/>
        <w:ind w:right="1117"/>
        <w:jc w:val="left"/>
      </w:pPr>
      <w:r>
        <w:rPr/>
        <w:t>①以公允价值计量且其变动计入当期损益的金融负债 </w:t>
      </w:r>
      <w:r>
        <w:rPr>
          <w:spacing w:val="-2"/>
        </w:rPr>
        <w:t>以公允价值计量且其变动计入当期损益的金融负债，包括交易性金融负债（含属于金融负债的衍生工具）和初始确认时指定</w:t>
      </w:r>
      <w:r>
        <w:rPr>
          <w:spacing w:val="-62"/>
        </w:rPr>
        <w:t> </w:t>
      </w:r>
      <w:r>
        <w:rPr>
          <w:spacing w:val="-62"/>
        </w:rPr>
      </w:r>
      <w:r>
        <w:rPr/>
        <w:t>为以公允价值计量且其变动计入当期损益的金融负债。 </w:t>
      </w:r>
      <w:r>
        <w:rPr>
          <w:spacing w:val="-2"/>
        </w:rPr>
        <w:t>交易性金融负债（含属于金融负债的衍生工具），按照公允价值进行后续计量，除与套期会计有关外，公允价值变动计入当</w:t>
      </w:r>
      <w:r>
        <w:rPr>
          <w:spacing w:val="-67"/>
        </w:rPr>
        <w:t> </w:t>
      </w:r>
      <w:r>
        <w:rPr>
          <w:spacing w:val="-67"/>
        </w:rPr>
      </w:r>
      <w:r>
        <w:rPr/>
        <w:t>期损益。 </w:t>
      </w:r>
      <w:r>
        <w:rPr>
          <w:spacing w:val="-2"/>
        </w:rPr>
        <w:t>被指定为以公允价值计量且其变动计入当期损益的金融负债，该负债由本公司自身信用风险变动引起的公允价值变动计入其</w:t>
      </w:r>
      <w:r>
        <w:rPr>
          <w:spacing w:val="-64"/>
        </w:rPr>
        <w:t> </w:t>
      </w:r>
      <w:r>
        <w:rPr>
          <w:spacing w:val="-64"/>
        </w:rPr>
      </w:r>
      <w:r>
        <w:rPr>
          <w:spacing w:val="-2"/>
        </w:rPr>
        <w:t>他综合收益，且终止确认该负债时，计入其他综合收益的自身信用风险变动引起的其公允价值累计变动额转入留存收益。其</w:t>
      </w:r>
      <w:r>
        <w:rPr>
          <w:spacing w:val="-63"/>
        </w:rPr>
        <w:t> </w:t>
      </w:r>
      <w:r>
        <w:rPr>
          <w:spacing w:val="-63"/>
        </w:rPr>
      </w:r>
      <w:r>
        <w:rPr>
          <w:spacing w:val="-2"/>
        </w:rPr>
        <w:t>余公允价值变动计入当期损益。若按上述方式对该等金融负债的自身信用风险变动的影响进行处理会造成或扩大损益中的会</w:t>
      </w:r>
      <w:r>
        <w:rPr>
          <w:spacing w:val="-64"/>
        </w:rPr>
        <w:t> </w:t>
      </w:r>
      <w:r>
        <w:rPr>
          <w:spacing w:val="-64"/>
        </w:rPr>
      </w:r>
      <w:r>
        <w:rPr/>
        <w:t>计错配的，本公司将该金融负债的全部利得或损失（包括企业自身信用风险变动的影响金额）计入当期损益。</w:t>
      </w:r>
    </w:p>
    <w:p>
      <w:pPr>
        <w:pStyle w:val="BodyText"/>
        <w:spacing w:line="316" w:lineRule="auto" w:before="19"/>
        <w:ind w:right="1117"/>
        <w:jc w:val="left"/>
      </w:pPr>
      <w:r>
        <w:rPr/>
        <w:t>②其他金融负债 </w:t>
      </w:r>
      <w:r>
        <w:rPr>
          <w:spacing w:val="-2"/>
        </w:rPr>
        <w:t>除金融资产转移不符合终止确认条件或继续涉入被转移金融资产所形成的金融负债、财务担保合同外的其他金融负债分类为</w:t>
      </w:r>
      <w:r>
        <w:rPr>
          <w:spacing w:val="-64"/>
        </w:rPr>
        <w:t> </w:t>
      </w:r>
      <w:r>
        <w:rPr>
          <w:spacing w:val="-64"/>
        </w:rPr>
      </w:r>
      <w:r>
        <w:rPr/>
        <w:t>以摊余成本计量的金融负债，按摊余成本进行后续计量，终止确认或摊销产生的利得或损失计入当期损益。</w:t>
      </w:r>
    </w:p>
    <w:p>
      <w:pPr>
        <w:pStyle w:val="BodyText"/>
        <w:spacing w:line="240" w:lineRule="auto" w:before="19"/>
        <w:ind w:right="1117"/>
        <w:jc w:val="left"/>
      </w:pPr>
      <w:r>
        <w:rPr/>
        <w:t>（</w:t>
      </w:r>
      <w:r>
        <w:rPr>
          <w:rFonts w:ascii="宋体" w:hAnsi="宋体" w:cs="宋体" w:eastAsia="宋体" w:hint="default"/>
        </w:rPr>
        <w:t>3</w:t>
      </w:r>
      <w:r>
        <w:rPr/>
        <w:t>）金融资产转移的确认依据和计量方法</w:t>
      </w:r>
    </w:p>
    <w:p>
      <w:pPr>
        <w:pStyle w:val="BodyText"/>
        <w:spacing w:line="316" w:lineRule="auto" w:before="76"/>
        <w:ind w:right="1117"/>
        <w:jc w:val="left"/>
      </w:pPr>
      <w:r>
        <w:rPr/>
        <w:t>满足下列条件之一的金融资产，予以终止确认：① 收取该金融资产现金流量的合同权利终止；②</w:t>
      </w:r>
      <w:r>
        <w:rPr>
          <w:spacing w:val="10"/>
        </w:rPr>
        <w:t> </w:t>
      </w:r>
      <w:r>
        <w:rPr/>
        <w:t>该金融资产已转移，且</w:t>
      </w:r>
      <w:r>
        <w:rPr/>
        <w:t> </w:t>
      </w: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所有权上几乎所有的风险和报酬，但是放弃了对该金融资产的控制。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3"/>
        </w:rPr>
        <w:t> </w:t>
      </w:r>
      <w:r>
        <w:rPr>
          <w:spacing w:val="-63"/>
        </w:rPr>
      </w:r>
      <w:r>
        <w:rPr/>
        <w:t>动使企业面临的风险水平。 </w:t>
      </w:r>
      <w:r>
        <w:rPr>
          <w:spacing w:val="-2"/>
        </w:rPr>
        <w:t>金融资产整体转移满足终止确认条件的，将所转移金融资产的账面价值及因转移而收到的对价与原计入其他综合收益的公允</w:t>
      </w:r>
      <w:r>
        <w:rPr>
          <w:spacing w:val="-63"/>
        </w:rPr>
        <w:t> </w:t>
      </w:r>
      <w:r>
        <w:rPr>
          <w:spacing w:val="-63"/>
        </w:rPr>
      </w: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 </w:t>
      </w:r>
      <w:r>
        <w:rPr>
          <w:spacing w:val="-2"/>
        </w:rPr>
        <w:t>本公司对采用附追索权方式出售的金融资产，或将持有的金融资产背书转让，需确定该金融资产所有权上几乎所有的风险和</w:t>
      </w:r>
      <w:r>
        <w:rPr>
          <w:spacing w:val="-64"/>
        </w:rPr>
        <w:t> </w:t>
      </w:r>
      <w:r>
        <w:rPr>
          <w:spacing w:val="-64"/>
        </w:rPr>
      </w:r>
      <w:r>
        <w:rPr>
          <w:spacing w:val="-2"/>
        </w:rPr>
        <w:t>报酬是否已经转移。已将该金融资产所有权上几乎所有的风险和报酬转移给转入方的，终止确认该金融资产；保留了金融资</w:t>
      </w:r>
      <w:r>
        <w:rPr>
          <w:spacing w:val="-61"/>
        </w:rPr>
        <w:t> </w:t>
      </w:r>
      <w:r>
        <w:rPr>
          <w:spacing w:val="-61"/>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ind w:right="1117"/>
        <w:jc w:val="left"/>
      </w:pPr>
      <w:r>
        <w:rPr/>
        <w:t>（</w:t>
      </w:r>
      <w:r>
        <w:rPr>
          <w:rFonts w:ascii="宋体" w:hAnsi="宋体" w:cs="宋体" w:eastAsia="宋体" w:hint="default"/>
        </w:rPr>
        <w:t>4</w:t>
      </w:r>
      <w:r>
        <w:rPr/>
        <w:t>）金融负债的终止确认 </w:t>
      </w:r>
      <w:r>
        <w:rPr>
          <w:spacing w:val="-2"/>
        </w:rPr>
        <w:t>金融负债（或其一部分）的现时义务已经解除的，本公司终止确认该金融负债（或该部分金融负债）。本公司（借入方）与</w:t>
      </w:r>
      <w:r>
        <w:rPr>
          <w:spacing w:val="-65"/>
        </w:rPr>
        <w:t> </w:t>
      </w:r>
      <w:r>
        <w:rPr>
          <w:spacing w:val="-65"/>
        </w:rPr>
      </w:r>
      <w:r>
        <w:rPr>
          <w:spacing w:val="-2"/>
        </w:rPr>
        <w:t>借出方签订协议，以承担新金融负债的方式替换原金融负债，且新金融负债与原金融负债的合同条款实质上不同的，终止确</w:t>
      </w:r>
      <w:r>
        <w:rPr>
          <w:spacing w:val="-63"/>
        </w:rPr>
        <w:t> </w:t>
      </w:r>
      <w:r>
        <w:rPr>
          <w:spacing w:val="-63"/>
        </w:rPr>
      </w:r>
      <w:r>
        <w:rPr>
          <w:spacing w:val="-2"/>
        </w:rPr>
        <w:t>认原金融负债，同时确认一项新金融负债。本公司对原金融负债（或其一部分）的合同条款作出实质性修改的，终止确认原</w:t>
      </w:r>
      <w:r>
        <w:rPr>
          <w:spacing w:val="-66"/>
        </w:rPr>
        <w:t> </w:t>
      </w:r>
      <w:r>
        <w:rPr>
          <w:spacing w:val="-66"/>
        </w:rPr>
      </w:r>
      <w:r>
        <w:rPr/>
        <w:t>金融负债，同时按照修改后的条款确认一项新金融负债。 </w:t>
      </w:r>
      <w:r>
        <w:rPr>
          <w:spacing w:val="-2"/>
        </w:rPr>
        <w:t>金融负债（或其一部分）终止确认的，本公司将其账面价值与支付的对价（包括转出的非现金资产或承担的负债）之间的差</w:t>
      </w:r>
      <w:r>
        <w:rPr>
          <w:spacing w:val="-67"/>
        </w:rPr>
        <w:t> </w:t>
      </w:r>
      <w:r>
        <w:rPr>
          <w:spacing w:val="-67"/>
        </w:rPr>
      </w:r>
      <w:r>
        <w:rPr/>
        <w:t>额，计入当期损益。</w:t>
      </w:r>
    </w:p>
    <w:p>
      <w:pPr>
        <w:pStyle w:val="BodyText"/>
        <w:spacing w:line="316" w:lineRule="auto" w:before="19"/>
        <w:ind w:right="0"/>
        <w:jc w:val="left"/>
      </w:pPr>
      <w:r>
        <w:rPr/>
        <w:t>（</w:t>
      </w:r>
      <w:r>
        <w:rPr>
          <w:rFonts w:ascii="宋体" w:hAnsi="宋体" w:cs="宋体" w:eastAsia="宋体" w:hint="default"/>
        </w:rPr>
        <w:t>5</w:t>
      </w:r>
      <w:r>
        <w:rPr/>
        <w:t>）金融资产和金融负债的抵销 </w:t>
      </w:r>
      <w:r>
        <w:rPr>
          <w:spacing w:val="-2"/>
        </w:rPr>
        <w:t>当本公司具有抵销已确认金额的金融资产和金融负债的法定权利，且该种法定权利是当前可执行的，同时本公司计划以净额</w:t>
      </w:r>
      <w:r>
        <w:rPr>
          <w:spacing w:val="-64"/>
        </w:rPr>
        <w:t> </w:t>
      </w:r>
      <w:r>
        <w:rPr>
          <w:spacing w:val="-64"/>
        </w:rPr>
      </w:r>
      <w:r>
        <w:rPr>
          <w:spacing w:val="-4"/>
        </w:rPr>
        <w:t>结算或同时变现该金融资产和清偿该金融负债时，金融资产和金融负债以相互抵销后的净额在资产负债表内列示。除此以外，</w:t>
      </w:r>
      <w:r>
        <w:rPr>
          <w:spacing w:val="-44"/>
        </w:rPr>
        <w:t> </w:t>
      </w:r>
      <w:r>
        <w:rPr>
          <w:spacing w:val="-44"/>
        </w:rPr>
      </w:r>
      <w:r>
        <w:rPr/>
        <w:t>金融资产和金融负债在资产负债表内分别列示，不予相互抵销。</w:t>
      </w:r>
    </w:p>
    <w:p>
      <w:pPr>
        <w:pStyle w:val="BodyText"/>
        <w:spacing w:line="316" w:lineRule="auto" w:before="19"/>
        <w:ind w:right="1117"/>
        <w:jc w:val="left"/>
      </w:pPr>
      <w:r>
        <w:rPr/>
        <w:t>（</w:t>
      </w:r>
      <w:r>
        <w:rPr>
          <w:rFonts w:ascii="宋体" w:hAnsi="宋体" w:cs="宋体" w:eastAsia="宋体" w:hint="default"/>
        </w:rPr>
        <w:t>6</w:t>
      </w:r>
      <w:r>
        <w:rPr/>
        <w:t>）金融资产和金融负债的公允价值确定方法 </w:t>
      </w:r>
      <w:r>
        <w:rPr>
          <w:spacing w:val="-2"/>
        </w:rPr>
        <w:t>公允价值，是指市场参与者在计量日发生的有序交易中，出售一项资产所能收到或者转移一项负债所需支付的价格。金融工</w:t>
      </w:r>
      <w:r>
        <w:rPr>
          <w:spacing w:val="-63"/>
        </w:rPr>
        <w:t> </w:t>
      </w:r>
      <w:r>
        <w:rPr>
          <w:spacing w:val="-63"/>
        </w:rPr>
      </w:r>
      <w:r>
        <w:rPr>
          <w:spacing w:val="-2"/>
        </w:rPr>
        <w:t>具存在活跃市场的，本公司采用活跃市场中的报价确定其公允价值。活跃市场中的报价是指易于定期从交易所、经纪商、行</w:t>
      </w:r>
      <w:r>
        <w:rPr>
          <w:spacing w:val="-64"/>
        </w:rPr>
        <w:t> </w:t>
      </w:r>
      <w:r>
        <w:rPr>
          <w:spacing w:val="-64"/>
        </w:rPr>
      </w:r>
      <w:r>
        <w:rPr>
          <w:spacing w:val="-2"/>
        </w:rPr>
        <w:t>业协会、定价服务机构等获得的价格，且代表了在公平交易中实际发生的市场交易的价格。金融工具不存在活跃市场的，本</w:t>
      </w:r>
      <w:r>
        <w:rPr>
          <w:spacing w:val="-64"/>
        </w:rPr>
        <w:t> </w:t>
      </w:r>
      <w:r>
        <w:rPr>
          <w:spacing w:val="-64"/>
        </w:rPr>
      </w:r>
      <w:r>
        <w:rPr>
          <w:spacing w:val="-2"/>
        </w:rPr>
        <w:t>公司采用估值技术确定其公允价值。估值技术包括参考熟悉情况并自愿交易的各方最近进行的市场交易中使用的价格、参照</w:t>
      </w:r>
      <w:r>
        <w:rPr>
          <w:spacing w:val="-64"/>
        </w:rPr>
        <w:t> </w:t>
      </w:r>
      <w:r>
        <w:rPr>
          <w:spacing w:val="-64"/>
        </w:rPr>
      </w:r>
      <w:r>
        <w:rPr>
          <w:spacing w:val="-2"/>
        </w:rPr>
        <w:t>实质上相同的其他金融工具当前的公允价值、现金流量折现法和期权定价模型等。在估值时，公司采用在当前情况下适用并</w:t>
      </w:r>
      <w:r>
        <w:rPr>
          <w:spacing w:val="-63"/>
        </w:rPr>
        <w:t> </w:t>
      </w:r>
      <w:r>
        <w:rPr>
          <w:spacing w:val="-63"/>
        </w:rPr>
      </w:r>
      <w:r>
        <w:rPr>
          <w:spacing w:val="-2"/>
        </w:rPr>
        <w:t>且有足够可利用数据和其他信息支持的估值技术，选择与市场参与者在相关资产或负债的交易中所考虑的资产或负债特征相</w:t>
      </w:r>
      <w:r>
        <w:rPr>
          <w:spacing w:val="-64"/>
        </w:rPr>
        <w:t> </w:t>
      </w:r>
      <w:r>
        <w:rPr>
          <w:spacing w:val="-64"/>
        </w:rPr>
      </w:r>
      <w:r>
        <w:rPr>
          <w:spacing w:val="-2"/>
        </w:rPr>
        <w:t>一致的输入值，并尽可能优先使用相关可观察输入值。在相关可观察输入值无法取得或取得不切实可行的情况下，使用不可</w:t>
      </w:r>
      <w:r>
        <w:rPr>
          <w:spacing w:val="-63"/>
        </w:rPr>
        <w:t> </w:t>
      </w:r>
      <w:r>
        <w:rPr>
          <w:spacing w:val="-63"/>
        </w:rPr>
      </w:r>
      <w:r>
        <w:rPr/>
        <w:t>输入值。</w:t>
      </w:r>
    </w:p>
    <w:p>
      <w:pPr>
        <w:pStyle w:val="BodyText"/>
        <w:spacing w:line="316" w:lineRule="auto" w:before="19"/>
        <w:ind w:right="1117"/>
        <w:jc w:val="left"/>
      </w:pPr>
      <w:r>
        <w:rPr/>
        <w:t>（</w:t>
      </w:r>
      <w:r>
        <w:rPr>
          <w:rFonts w:ascii="宋体" w:hAnsi="宋体" w:cs="宋体" w:eastAsia="宋体" w:hint="default"/>
        </w:rPr>
        <w:t>7</w:t>
      </w:r>
      <w:r>
        <w:rPr/>
        <w:t>）权益工具 </w:t>
      </w:r>
      <w:r>
        <w:rPr>
          <w:spacing w:val="-2"/>
        </w:rPr>
        <w:t>权益工具是指能证明拥有本公司在扣除所有负债后的资产中的剩余权益的合同。本公司发行（含再融资）、回购、出售或注</w:t>
      </w:r>
      <w:r>
        <w:rPr>
          <w:spacing w:val="-65"/>
        </w:rPr>
        <w:t> </w:t>
      </w:r>
      <w:r>
        <w:rPr>
          <w:spacing w:val="-65"/>
        </w:rPr>
      </w:r>
      <w:r>
        <w:rPr/>
        <w:t>销权益工具作为权益的变动处理，与权益性交易相关的交易费用从权益中扣减。本公司不确认权益工具的公允价值变动。</w:t>
      </w:r>
      <w:r>
        <w:rPr/>
        <w:t> 本公司权益工具在存续期间分派股利（含分类为权益工具的工具所产生的“利息”）的，作为利润分配处理。</w:t>
      </w:r>
    </w:p>
    <w:p>
      <w:pPr>
        <w:spacing w:line="240" w:lineRule="auto" w:before="11"/>
        <w:rPr>
          <w:rFonts w:ascii="宋体" w:hAnsi="宋体" w:cs="宋体" w:eastAsia="宋体" w:hint="default"/>
          <w:sz w:val="22"/>
          <w:szCs w:val="22"/>
        </w:rPr>
      </w:pPr>
    </w:p>
    <w:p>
      <w:pPr>
        <w:pStyle w:val="Heading3"/>
        <w:spacing w:line="240" w:lineRule="auto"/>
        <w:ind w:right="1117"/>
        <w:jc w:val="left"/>
        <w:rPr>
          <w:b w:val="0"/>
          <w:bCs w:val="0"/>
        </w:rPr>
      </w:pPr>
      <w:bookmarkStart w:name="11、应收票据" w:id="178"/>
      <w:bookmarkEnd w:id="178"/>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17" w:firstLine="420"/>
        <w:jc w:val="left"/>
      </w:pPr>
      <w:r>
        <w:rPr/>
        <w:t>本公司对于应收票据按照相当于整个存续期内的预期信用损失金额计量损失准备。基于应收票据的信用风险特征，将 其划分为不同组合：</w:t>
      </w:r>
    </w:p>
    <w:tbl>
      <w:tblPr>
        <w:tblW w:w="0" w:type="auto"/>
        <w:jc w:val="left"/>
        <w:tblInd w:w="145" w:type="dxa"/>
        <w:tblLayout w:type="fixed"/>
        <w:tblCellMar>
          <w:top w:w="0" w:type="dxa"/>
          <w:left w:w="0" w:type="dxa"/>
          <w:bottom w:w="0" w:type="dxa"/>
          <w:right w:w="0" w:type="dxa"/>
        </w:tblCellMar>
        <w:tblLook w:val="01E0"/>
      </w:tblPr>
      <w:tblGrid>
        <w:gridCol w:w="3059"/>
        <w:gridCol w:w="6159"/>
      </w:tblGrid>
      <w:tr>
        <w:trPr>
          <w:trHeight w:val="346"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6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3"/>
              <w:jc w:val="left"/>
              <w:rPr>
                <w:rFonts w:ascii="宋体" w:hAnsi="宋体" w:cs="宋体" w:eastAsia="宋体" w:hint="default"/>
                <w:sz w:val="21"/>
                <w:szCs w:val="21"/>
              </w:rPr>
            </w:pPr>
            <w:r>
              <w:rPr>
                <w:rFonts w:ascii="宋体" w:hAnsi="宋体" w:cs="宋体" w:eastAsia="宋体" w:hint="default"/>
                <w:spacing w:val="-2"/>
                <w:sz w:val="21"/>
                <w:szCs w:val="21"/>
              </w:rPr>
              <w:t>出票人具有较高的信用评级，历史上未发生票据违约，信用损失风</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险极低，在短期内履行其支付合同现金流量义务的能力很强</w:t>
            </w:r>
          </w:p>
        </w:tc>
      </w:tr>
      <w:tr>
        <w:trPr>
          <w:trHeight w:val="34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根据承兑人的信用风险划分，与</w:t>
            </w:r>
            <w:r>
              <w:rPr>
                <w:rFonts w:ascii="Times New Roman" w:hAnsi="Times New Roman" w:cs="Times New Roman" w:eastAsia="Times New Roman" w:hint="default"/>
                <w:sz w:val="21"/>
                <w:szCs w:val="21"/>
              </w:rPr>
              <w:t>“</w:t>
            </w: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组合划分相同</w:t>
            </w:r>
          </w:p>
        </w:tc>
      </w:tr>
    </w:tbl>
    <w:p>
      <w:pPr>
        <w:spacing w:line="240" w:lineRule="auto" w:before="0"/>
        <w:rPr>
          <w:rFonts w:ascii="宋体" w:hAnsi="宋体" w:cs="宋体" w:eastAsia="宋体" w:hint="default"/>
          <w:sz w:val="20"/>
          <w:szCs w:val="20"/>
        </w:rPr>
      </w:pPr>
    </w:p>
    <w:p>
      <w:pPr>
        <w:pStyle w:val="Heading3"/>
        <w:spacing w:line="240" w:lineRule="auto" w:before="36"/>
        <w:ind w:right="1117"/>
        <w:jc w:val="left"/>
        <w:rPr>
          <w:b w:val="0"/>
          <w:bCs w:val="0"/>
        </w:rPr>
      </w:pPr>
      <w:bookmarkStart w:name="12、应收账款" w:id="179"/>
      <w:bookmarkEnd w:id="179"/>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left="513" w:right="1753"/>
        <w:jc w:val="left"/>
      </w:pPr>
      <w:r>
        <w:rPr/>
        <w:t>对于不含重大融资成分的应收账款，本公司按照相当于整个存续期内的预期信用损失金额计量损失准备。 对于包含重大融资成分的应收账款，本公司选择始终按照相当于存续期内预期信用损失的金额计量损失准备。 如果有客观证据表明某项金融资产已经发生信用减值，则本公司在单项基础上对该金融资产计提减值准备。 单独计提坏账准备的应收账款：</w:t>
      </w:r>
    </w:p>
    <w:tbl>
      <w:tblPr>
        <w:tblW w:w="0" w:type="auto"/>
        <w:jc w:val="left"/>
        <w:tblInd w:w="145" w:type="dxa"/>
        <w:tblLayout w:type="fixed"/>
        <w:tblCellMar>
          <w:top w:w="0" w:type="dxa"/>
          <w:left w:w="0" w:type="dxa"/>
          <w:bottom w:w="0" w:type="dxa"/>
          <w:right w:w="0" w:type="dxa"/>
        </w:tblCellMar>
        <w:tblLook w:val="01E0"/>
      </w:tblPr>
      <w:tblGrid>
        <w:gridCol w:w="2086"/>
        <w:gridCol w:w="2813"/>
        <w:gridCol w:w="4319"/>
      </w:tblGrid>
      <w:tr>
        <w:trPr>
          <w:trHeight w:val="348"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6"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3" w:right="0"/>
              <w:jc w:val="center"/>
              <w:rPr>
                <w:rFonts w:ascii="宋体" w:hAnsi="宋体" w:cs="宋体" w:eastAsia="宋体" w:hint="default"/>
                <w:sz w:val="20"/>
                <w:szCs w:val="20"/>
              </w:rPr>
            </w:pPr>
            <w:r>
              <w:rPr>
                <w:rFonts w:ascii="宋体" w:hAnsi="宋体" w:cs="宋体" w:eastAsia="宋体" w:hint="default"/>
                <w:sz w:val="20"/>
                <w:szCs w:val="20"/>
              </w:rPr>
              <w:t>判断标准</w:t>
            </w:r>
          </w:p>
        </w:tc>
        <w:tc>
          <w:tcPr>
            <w:tcW w:w="4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2" w:right="0"/>
              <w:jc w:val="center"/>
              <w:rPr>
                <w:rFonts w:ascii="宋体" w:hAnsi="宋体" w:cs="宋体" w:eastAsia="宋体" w:hint="default"/>
                <w:sz w:val="20"/>
                <w:szCs w:val="20"/>
              </w:rPr>
            </w:pPr>
            <w:r>
              <w:rPr>
                <w:rFonts w:ascii="宋体" w:hAnsi="宋体" w:cs="宋体" w:eastAsia="宋体" w:hint="default"/>
                <w:sz w:val="20"/>
                <w:szCs w:val="20"/>
              </w:rPr>
              <w:t>计提减值方式</w:t>
            </w:r>
          </w:p>
        </w:tc>
      </w:tr>
      <w:tr>
        <w:trPr>
          <w:trHeight w:val="970"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7" w:right="2"/>
              <w:jc w:val="left"/>
              <w:rPr>
                <w:rFonts w:ascii="宋体" w:hAnsi="宋体" w:cs="宋体" w:eastAsia="宋体" w:hint="default"/>
                <w:sz w:val="20"/>
                <w:szCs w:val="20"/>
              </w:rPr>
            </w:pPr>
            <w:r>
              <w:rPr>
                <w:rFonts w:ascii="宋体" w:hAnsi="宋体" w:cs="宋体" w:eastAsia="宋体" w:hint="default"/>
                <w:spacing w:val="2"/>
                <w:sz w:val="20"/>
                <w:szCs w:val="20"/>
              </w:rPr>
              <w:t>单项金额重大并单独计</w:t>
            </w:r>
            <w:r>
              <w:rPr>
                <w:rFonts w:ascii="宋体" w:hAnsi="宋体" w:cs="宋体" w:eastAsia="宋体" w:hint="default"/>
                <w:w w:val="99"/>
                <w:sz w:val="20"/>
                <w:szCs w:val="20"/>
              </w:rPr>
              <w:t> </w:t>
            </w:r>
            <w:r>
              <w:rPr>
                <w:rFonts w:ascii="宋体" w:hAnsi="宋体" w:cs="宋体" w:eastAsia="宋体" w:hint="default"/>
                <w:sz w:val="20"/>
                <w:szCs w:val="20"/>
              </w:rPr>
              <w:t>提坏账准备</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
              <w:ind w:left="47" w:right="-10"/>
              <w:jc w:val="both"/>
              <w:rPr>
                <w:rFonts w:ascii="宋体" w:hAnsi="宋体" w:cs="宋体" w:eastAsia="宋体" w:hint="default"/>
                <w:sz w:val="20"/>
                <w:szCs w:val="20"/>
              </w:rPr>
            </w:pPr>
            <w:r>
              <w:rPr>
                <w:rFonts w:ascii="宋体" w:hAnsi="宋体" w:cs="宋体" w:eastAsia="宋体" w:hint="default"/>
                <w:spacing w:val="11"/>
                <w:sz w:val="20"/>
                <w:szCs w:val="20"/>
              </w:rPr>
              <w:t>本公司将金额为人民币</w:t>
            </w:r>
            <w:r>
              <w:rPr>
                <w:rFonts w:ascii="Times New Roman" w:hAnsi="Times New Roman" w:cs="Times New Roman" w:eastAsia="Times New Roman" w:hint="default"/>
                <w:spacing w:val="11"/>
                <w:sz w:val="20"/>
                <w:szCs w:val="20"/>
              </w:rPr>
              <w:t>50</w:t>
            </w:r>
            <w:r>
              <w:rPr>
                <w:rFonts w:ascii="宋体" w:hAnsi="宋体" w:cs="宋体" w:eastAsia="宋体" w:hint="default"/>
                <w:spacing w:val="11"/>
                <w:sz w:val="20"/>
                <w:szCs w:val="20"/>
              </w:rPr>
              <w:t>万元</w:t>
            </w:r>
            <w:r>
              <w:rPr>
                <w:rFonts w:ascii="宋体" w:hAnsi="宋体" w:cs="宋体" w:eastAsia="宋体" w:hint="default"/>
                <w:spacing w:val="12"/>
                <w:w w:val="99"/>
                <w:sz w:val="20"/>
                <w:szCs w:val="20"/>
              </w:rPr>
              <w:t> </w:t>
            </w:r>
            <w:r>
              <w:rPr>
                <w:rFonts w:ascii="宋体" w:hAnsi="宋体" w:cs="宋体" w:eastAsia="宋体" w:hint="default"/>
                <w:spacing w:val="11"/>
                <w:sz w:val="20"/>
                <w:szCs w:val="20"/>
              </w:rPr>
              <w:t>以上的应收款项确认为单项金</w:t>
            </w:r>
            <w:r>
              <w:rPr>
                <w:rFonts w:ascii="宋体" w:hAnsi="宋体" w:cs="宋体" w:eastAsia="宋体" w:hint="default"/>
                <w:w w:val="99"/>
                <w:sz w:val="20"/>
                <w:szCs w:val="20"/>
              </w:rPr>
              <w:t> </w:t>
            </w:r>
            <w:r>
              <w:rPr>
                <w:rFonts w:ascii="宋体" w:hAnsi="宋体" w:cs="宋体" w:eastAsia="宋体" w:hint="default"/>
                <w:sz w:val="20"/>
                <w:szCs w:val="20"/>
              </w:rPr>
              <w:t>额重大的应收款项</w:t>
            </w:r>
          </w:p>
        </w:tc>
        <w:tc>
          <w:tcPr>
            <w:tcW w:w="431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7" w:right="3"/>
              <w:jc w:val="both"/>
              <w:rPr>
                <w:rFonts w:ascii="宋体" w:hAnsi="宋体" w:cs="宋体" w:eastAsia="宋体" w:hint="default"/>
                <w:sz w:val="20"/>
                <w:szCs w:val="20"/>
              </w:rPr>
            </w:pPr>
            <w:r>
              <w:rPr>
                <w:rFonts w:ascii="宋体" w:hAnsi="宋体" w:cs="宋体" w:eastAsia="宋体" w:hint="default"/>
                <w:spacing w:val="2"/>
                <w:sz w:val="20"/>
                <w:szCs w:val="20"/>
              </w:rPr>
              <w:t>单独进行减值测试，按预计未来现金流量现值低</w:t>
            </w:r>
            <w:r>
              <w:rPr>
                <w:rFonts w:ascii="宋体" w:hAnsi="宋体" w:cs="宋体" w:eastAsia="宋体" w:hint="default"/>
                <w:w w:val="99"/>
                <w:sz w:val="20"/>
                <w:szCs w:val="20"/>
              </w:rPr>
              <w:t> </w:t>
            </w:r>
            <w:r>
              <w:rPr>
                <w:rFonts w:ascii="宋体" w:hAnsi="宋体" w:cs="宋体" w:eastAsia="宋体" w:hint="default"/>
                <w:spacing w:val="2"/>
                <w:sz w:val="20"/>
                <w:szCs w:val="20"/>
              </w:rPr>
              <w:t>于其账面价值的差额计提坏账准备，计入当期损</w:t>
            </w:r>
            <w:r>
              <w:rPr>
                <w:rFonts w:ascii="宋体" w:hAnsi="宋体" w:cs="宋体" w:eastAsia="宋体" w:hint="default"/>
                <w:w w:val="99"/>
                <w:sz w:val="20"/>
                <w:szCs w:val="20"/>
              </w:rPr>
              <w:t> </w:t>
            </w:r>
            <w:r>
              <w:rPr>
                <w:rFonts w:ascii="宋体" w:hAnsi="宋体" w:cs="宋体" w:eastAsia="宋体" w:hint="default"/>
                <w:spacing w:val="2"/>
                <w:sz w:val="20"/>
                <w:szCs w:val="20"/>
              </w:rPr>
              <w:t>益。单独测试未发生减值的应收款项，将其归入</w:t>
            </w:r>
          </w:p>
        </w:tc>
      </w:tr>
    </w:tbl>
    <w:p>
      <w:pPr>
        <w:spacing w:after="0" w:line="285" w:lineRule="auto"/>
        <w:jc w:val="both"/>
        <w:rPr>
          <w:rFonts w:ascii="宋体" w:hAnsi="宋体" w:cs="宋体" w:eastAsia="宋体"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086"/>
        <w:gridCol w:w="2813"/>
        <w:gridCol w:w="4319"/>
      </w:tblGrid>
      <w:tr>
        <w:trPr>
          <w:trHeight w:val="348" w:hRule="exact"/>
        </w:trPr>
        <w:tc>
          <w:tcPr>
            <w:tcW w:w="2086" w:type="dxa"/>
            <w:tcBorders>
              <w:top w:val="single" w:sz="6" w:space="0" w:color="000000"/>
              <w:left w:val="single" w:sz="6" w:space="0" w:color="000000"/>
              <w:bottom w:val="single" w:sz="6" w:space="0" w:color="000000"/>
              <w:right w:val="single" w:sz="6" w:space="0" w:color="000000"/>
            </w:tcBorders>
          </w:tcPr>
          <w:p>
            <w:pPr/>
          </w:p>
        </w:tc>
        <w:tc>
          <w:tcPr>
            <w:tcW w:w="2813" w:type="dxa"/>
            <w:tcBorders>
              <w:top w:val="single" w:sz="6" w:space="0" w:color="000000"/>
              <w:left w:val="single" w:sz="6" w:space="0" w:color="000000"/>
              <w:bottom w:val="single" w:sz="6" w:space="0" w:color="000000"/>
              <w:right w:val="single" w:sz="6" w:space="0" w:color="000000"/>
            </w:tcBorders>
          </w:tcPr>
          <w:p>
            <w:pPr/>
          </w:p>
        </w:tc>
        <w:tc>
          <w:tcPr>
            <w:tcW w:w="4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7" w:right="0"/>
              <w:jc w:val="left"/>
              <w:rPr>
                <w:rFonts w:ascii="宋体" w:hAnsi="宋体" w:cs="宋体" w:eastAsia="宋体" w:hint="default"/>
                <w:sz w:val="20"/>
                <w:szCs w:val="20"/>
              </w:rPr>
            </w:pPr>
            <w:r>
              <w:rPr>
                <w:rFonts w:ascii="宋体" w:hAnsi="宋体" w:cs="宋体" w:eastAsia="宋体" w:hint="default"/>
                <w:sz w:val="20"/>
                <w:szCs w:val="20"/>
              </w:rPr>
              <w:t>相应组合计提坏账准备</w:t>
            </w:r>
          </w:p>
        </w:tc>
      </w:tr>
      <w:tr>
        <w:trPr>
          <w:trHeight w:val="970"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7" w:right="2"/>
              <w:jc w:val="left"/>
              <w:rPr>
                <w:rFonts w:ascii="宋体" w:hAnsi="宋体" w:cs="宋体" w:eastAsia="宋体" w:hint="default"/>
                <w:sz w:val="20"/>
                <w:szCs w:val="20"/>
              </w:rPr>
            </w:pPr>
            <w:r>
              <w:rPr>
                <w:rFonts w:ascii="宋体" w:hAnsi="宋体" w:cs="宋体" w:eastAsia="宋体" w:hint="default"/>
                <w:spacing w:val="2"/>
                <w:sz w:val="20"/>
                <w:szCs w:val="20"/>
              </w:rPr>
              <w:t>单项金额不重大但单项</w:t>
            </w:r>
            <w:r>
              <w:rPr>
                <w:rFonts w:ascii="宋体" w:hAnsi="宋体" w:cs="宋体" w:eastAsia="宋体" w:hint="default"/>
                <w:w w:val="99"/>
                <w:sz w:val="20"/>
                <w:szCs w:val="20"/>
              </w:rPr>
              <w:t> </w:t>
            </w:r>
            <w:r>
              <w:rPr>
                <w:rFonts w:ascii="宋体" w:hAnsi="宋体" w:cs="宋体" w:eastAsia="宋体" w:hint="default"/>
                <w:sz w:val="20"/>
                <w:szCs w:val="20"/>
              </w:rPr>
              <w:t>计提坏账准备</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7" w:right="4"/>
              <w:jc w:val="both"/>
              <w:rPr>
                <w:rFonts w:ascii="宋体" w:hAnsi="宋体" w:cs="宋体" w:eastAsia="宋体" w:hint="default"/>
                <w:sz w:val="20"/>
                <w:szCs w:val="20"/>
              </w:rPr>
            </w:pPr>
            <w:r>
              <w:rPr>
                <w:rFonts w:ascii="宋体" w:hAnsi="宋体" w:cs="宋体" w:eastAsia="宋体" w:hint="default"/>
                <w:spacing w:val="11"/>
                <w:sz w:val="20"/>
                <w:szCs w:val="20"/>
              </w:rPr>
              <w:t>存在客观证据表明本公司将无</w:t>
            </w:r>
            <w:r>
              <w:rPr>
                <w:rFonts w:ascii="宋体" w:hAnsi="宋体" w:cs="宋体" w:eastAsia="宋体" w:hint="default"/>
                <w:w w:val="99"/>
                <w:sz w:val="20"/>
                <w:szCs w:val="20"/>
              </w:rPr>
              <w:t> </w:t>
            </w:r>
            <w:r>
              <w:rPr>
                <w:rFonts w:ascii="宋体" w:hAnsi="宋体" w:cs="宋体" w:eastAsia="宋体" w:hint="default"/>
                <w:spacing w:val="11"/>
                <w:sz w:val="20"/>
                <w:szCs w:val="20"/>
              </w:rPr>
              <w:t>法按应收款项的原有条款收回</w:t>
            </w:r>
            <w:r>
              <w:rPr>
                <w:rFonts w:ascii="宋体" w:hAnsi="宋体" w:cs="宋体" w:eastAsia="宋体" w:hint="default"/>
                <w:w w:val="99"/>
                <w:sz w:val="20"/>
                <w:szCs w:val="20"/>
              </w:rPr>
              <w:t> </w:t>
            </w:r>
            <w:r>
              <w:rPr>
                <w:rFonts w:ascii="宋体" w:hAnsi="宋体" w:cs="宋体" w:eastAsia="宋体" w:hint="default"/>
                <w:sz w:val="20"/>
                <w:szCs w:val="20"/>
              </w:rPr>
              <w:t>款项</w:t>
            </w:r>
          </w:p>
        </w:tc>
        <w:tc>
          <w:tcPr>
            <w:tcW w:w="431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7" w:right="-14"/>
              <w:jc w:val="left"/>
              <w:rPr>
                <w:rFonts w:ascii="宋体" w:hAnsi="宋体" w:cs="宋体" w:eastAsia="宋体" w:hint="default"/>
                <w:sz w:val="20"/>
                <w:szCs w:val="20"/>
              </w:rPr>
            </w:pPr>
            <w:r>
              <w:rPr>
                <w:rFonts w:ascii="宋体" w:hAnsi="宋体" w:cs="宋体" w:eastAsia="宋体" w:hint="default"/>
                <w:spacing w:val="13"/>
                <w:sz w:val="20"/>
                <w:szCs w:val="20"/>
              </w:rPr>
              <w:t>根据其未来现金流量现值低于其账面价值的差</w:t>
            </w:r>
            <w:r>
              <w:rPr>
                <w:rFonts w:ascii="宋体" w:hAnsi="宋体" w:cs="宋体" w:eastAsia="宋体" w:hint="default"/>
                <w:spacing w:val="14"/>
                <w:w w:val="99"/>
                <w:sz w:val="20"/>
                <w:szCs w:val="20"/>
              </w:rPr>
              <w:t> </w:t>
            </w:r>
            <w:r>
              <w:rPr>
                <w:rFonts w:ascii="宋体" w:hAnsi="宋体" w:cs="宋体" w:eastAsia="宋体" w:hint="default"/>
                <w:sz w:val="20"/>
                <w:szCs w:val="20"/>
              </w:rPr>
              <w:t>额，确认减值损失，计提坏账准备</w:t>
            </w:r>
          </w:p>
        </w:tc>
      </w:tr>
    </w:tbl>
    <w:p>
      <w:pPr>
        <w:spacing w:line="240" w:lineRule="auto" w:before="1"/>
        <w:rPr>
          <w:rFonts w:ascii="宋体" w:hAnsi="宋体" w:cs="宋体" w:eastAsia="宋体" w:hint="default"/>
          <w:sz w:val="21"/>
          <w:szCs w:val="21"/>
        </w:rPr>
      </w:pPr>
    </w:p>
    <w:p>
      <w:pPr>
        <w:pStyle w:val="BodyText"/>
        <w:spacing w:line="240" w:lineRule="auto"/>
        <w:ind w:left="573" w:right="1117"/>
        <w:jc w:val="left"/>
      </w:pPr>
      <w:r>
        <w:rPr/>
        <w:t>除了单项评估信用风险的应收账款外，基于其信用风险特征，将其划分为不同组合：</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546"/>
        <w:gridCol w:w="5528"/>
      </w:tblGrid>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660"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55"/>
              <w:jc w:val="left"/>
              <w:rPr>
                <w:rFonts w:ascii="宋体" w:hAnsi="宋体" w:cs="宋体" w:eastAsia="宋体" w:hint="default"/>
                <w:sz w:val="21"/>
                <w:szCs w:val="21"/>
              </w:rPr>
            </w:pPr>
            <w:r>
              <w:rPr>
                <w:rFonts w:ascii="宋体" w:hAnsi="宋体" w:cs="宋体" w:eastAsia="宋体" w:hint="default"/>
                <w:spacing w:val="-2"/>
                <w:sz w:val="21"/>
                <w:szCs w:val="21"/>
              </w:rPr>
              <w:t>组合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：按账龄分析法计提坏账准备的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组合</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3"/>
              <w:jc w:val="left"/>
              <w:rPr>
                <w:rFonts w:ascii="宋体" w:hAnsi="宋体" w:cs="宋体" w:eastAsia="宋体" w:hint="default"/>
                <w:sz w:val="21"/>
                <w:szCs w:val="21"/>
              </w:rPr>
            </w:pPr>
            <w:r>
              <w:rPr>
                <w:rFonts w:ascii="宋体" w:hAnsi="宋体" w:cs="宋体" w:eastAsia="宋体" w:hint="default"/>
                <w:spacing w:val="-2"/>
                <w:sz w:val="21"/>
                <w:szCs w:val="21"/>
              </w:rPr>
              <w:t>根据以前年度与之相同或相类似的应收款项组合的实际损失</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率为基础，结合现时情况确定组合计提坏账准备的比例</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：关联方组合</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r>
    </w:tbl>
    <w:p>
      <w:pPr>
        <w:spacing w:line="240" w:lineRule="auto" w:before="1"/>
        <w:rPr>
          <w:rFonts w:ascii="宋体" w:hAnsi="宋体" w:cs="宋体" w:eastAsia="宋体" w:hint="default"/>
          <w:sz w:val="21"/>
          <w:szCs w:val="21"/>
        </w:rPr>
      </w:pPr>
    </w:p>
    <w:p>
      <w:pPr>
        <w:pStyle w:val="BodyText"/>
        <w:spacing w:line="240" w:lineRule="auto"/>
        <w:ind w:left="573" w:right="1117"/>
        <w:jc w:val="left"/>
      </w:pPr>
      <w:r>
        <w:rPr/>
        <w:t>组合中，采用账龄分析法计提坏账准备的：</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395"/>
        <w:gridCol w:w="4547"/>
      </w:tblGrid>
      <w:tr>
        <w:trPr>
          <w:trHeight w:val="348"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54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2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r>
      <w:tr>
        <w:trPr>
          <w:trHeight w:val="348"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4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71" w:right="0"/>
              <w:jc w:val="center"/>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4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71" w:right="0"/>
              <w:jc w:val="center"/>
              <w:rPr>
                <w:rFonts w:ascii="Times New Roman" w:hAnsi="Times New Roman" w:cs="Times New Roman" w:eastAsia="Times New Roman" w:hint="default"/>
                <w:sz w:val="21"/>
                <w:szCs w:val="21"/>
              </w:rPr>
            </w:pPr>
            <w:r>
              <w:rPr>
                <w:rFonts w:ascii="Times New Roman"/>
                <w:sz w:val="21"/>
              </w:rPr>
              <w:t>10.00</w:t>
            </w:r>
          </w:p>
        </w:tc>
      </w:tr>
      <w:tr>
        <w:trPr>
          <w:trHeight w:val="348"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4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71" w:right="0"/>
              <w:jc w:val="center"/>
              <w:rPr>
                <w:rFonts w:ascii="Times New Roman" w:hAnsi="Times New Roman" w:cs="Times New Roman" w:eastAsia="Times New Roman" w:hint="default"/>
                <w:sz w:val="21"/>
                <w:szCs w:val="21"/>
              </w:rPr>
            </w:pPr>
            <w:r>
              <w:rPr>
                <w:rFonts w:ascii="Times New Roman"/>
                <w:sz w:val="21"/>
              </w:rPr>
              <w:t>30.00</w:t>
            </w:r>
          </w:p>
        </w:tc>
      </w:tr>
      <w:tr>
        <w:trPr>
          <w:trHeight w:val="348"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4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71"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13、应收款项融资" w:id="180"/>
      <w:bookmarkEnd w:id="180"/>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4、其他应收款" w:id="181"/>
      <w:bookmarkEnd w:id="181"/>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其他应收款的预期信用损失的确定方法及会计处理方法</w:t>
      </w:r>
    </w:p>
    <w:p>
      <w:pPr>
        <w:pStyle w:val="Heading4"/>
        <w:spacing w:line="273" w:lineRule="auto" w:before="94"/>
        <w:ind w:right="1117" w:firstLine="420"/>
        <w:jc w:val="left"/>
      </w:pPr>
      <w:r>
        <w:rPr>
          <w:spacing w:val="-2"/>
        </w:rPr>
        <w:t>对于不含重大融资成分的其他应收款，本公司按照相当于整个存续期内的预期信用损失金额计量损失</w:t>
      </w:r>
      <w:r>
        <w:rPr>
          <w:w w:val="100"/>
        </w:rPr>
        <w:t> </w:t>
      </w:r>
      <w:r>
        <w:rPr/>
        <w:t>准备。</w:t>
      </w:r>
    </w:p>
    <w:p>
      <w:pPr>
        <w:pStyle w:val="Heading4"/>
        <w:spacing w:line="273" w:lineRule="auto"/>
        <w:ind w:right="1117" w:firstLine="420"/>
        <w:jc w:val="left"/>
      </w:pPr>
      <w:r>
        <w:rPr>
          <w:spacing w:val="-2"/>
        </w:rPr>
        <w:t>对于包含重大融资成分的其他应收款，本公司选择始终按照相当于存续期内预期信用损失的金额计量</w:t>
      </w:r>
      <w:r>
        <w:rPr>
          <w:w w:val="100"/>
        </w:rPr>
        <w:t> </w:t>
      </w:r>
      <w:r>
        <w:rPr/>
        <w:t>损失准备。</w:t>
      </w:r>
    </w:p>
    <w:p>
      <w:pPr>
        <w:pStyle w:val="Heading4"/>
        <w:spacing w:line="273" w:lineRule="auto"/>
        <w:ind w:right="1117" w:firstLine="420"/>
        <w:jc w:val="left"/>
      </w:pPr>
      <w:r>
        <w:rPr>
          <w:spacing w:val="-2"/>
        </w:rPr>
        <w:t>如果有客观证据表明某项金融资产已经发生信用减值，则本公司在单项基础上对该金融资产计提减值</w:t>
      </w:r>
      <w:r>
        <w:rPr>
          <w:w w:val="100"/>
        </w:rPr>
        <w:t> </w:t>
      </w:r>
      <w:r>
        <w:rPr/>
        <w:t>准备。</w:t>
      </w:r>
    </w:p>
    <w:p>
      <w:pPr>
        <w:pStyle w:val="Heading4"/>
        <w:spacing w:line="240" w:lineRule="auto"/>
        <w:ind w:left="573" w:right="1117"/>
        <w:jc w:val="left"/>
      </w:pPr>
      <w:r>
        <w:rPr/>
        <w:t>单独计提坏账准备的其他应收款：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before="36"/>
        <w:ind w:left="0" w:right="1832"/>
        <w:jc w:val="right"/>
      </w:pPr>
      <w:r>
        <w:rPr/>
        <w:pict>
          <v:shape style="position:absolute;margin-left:56.279999pt;margin-top:-47.376362pt;width:445.3pt;height:130.8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2739"/>
                    <w:gridCol w:w="4160"/>
                  </w:tblGrid>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6"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1" w:right="0"/>
                          <w:jc w:val="center"/>
                          <w:rPr>
                            <w:rFonts w:ascii="宋体" w:hAnsi="宋体" w:cs="宋体" w:eastAsia="宋体" w:hint="default"/>
                            <w:sz w:val="20"/>
                            <w:szCs w:val="20"/>
                          </w:rPr>
                        </w:pPr>
                        <w:r>
                          <w:rPr>
                            <w:rFonts w:ascii="宋体" w:hAnsi="宋体" w:cs="宋体" w:eastAsia="宋体" w:hint="default"/>
                            <w:sz w:val="20"/>
                            <w:szCs w:val="20"/>
                          </w:rPr>
                          <w:t>判断标准</w:t>
                        </w:r>
                      </w:p>
                    </w:tc>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7" w:right="0"/>
                          <w:jc w:val="center"/>
                          <w:rPr>
                            <w:rFonts w:ascii="宋体" w:hAnsi="宋体" w:cs="宋体" w:eastAsia="宋体" w:hint="default"/>
                            <w:sz w:val="20"/>
                            <w:szCs w:val="20"/>
                          </w:rPr>
                        </w:pPr>
                        <w:r>
                          <w:rPr>
                            <w:rFonts w:ascii="宋体" w:hAnsi="宋体" w:cs="宋体" w:eastAsia="宋体" w:hint="default"/>
                            <w:sz w:val="20"/>
                            <w:szCs w:val="20"/>
                          </w:rPr>
                          <w:t>计提减值方式</w:t>
                        </w:r>
                      </w:p>
                    </w:tc>
                  </w:tr>
                  <w:tr>
                    <w:trPr>
                      <w:trHeight w:val="12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8" w:right="34" w:hanging="318"/>
                          <w:jc w:val="left"/>
                          <w:rPr>
                            <w:rFonts w:ascii="宋体" w:hAnsi="宋体" w:cs="宋体" w:eastAsia="宋体" w:hint="default"/>
                            <w:sz w:val="21"/>
                            <w:szCs w:val="21"/>
                          </w:rPr>
                        </w:pPr>
                        <w:r>
                          <w:rPr>
                            <w:rFonts w:ascii="宋体" w:hAnsi="宋体" w:cs="宋体" w:eastAsia="宋体" w:hint="default"/>
                            <w:sz w:val="21"/>
                            <w:szCs w:val="21"/>
                          </w:rPr>
                          <w:t>单项金额重大并单独</w:t>
                        </w:r>
                        <w:r>
                          <w:rPr>
                            <w:rFonts w:ascii="宋体" w:hAnsi="宋体" w:cs="宋体" w:eastAsia="宋体" w:hint="default"/>
                            <w:w w:val="100"/>
                            <w:sz w:val="21"/>
                            <w:szCs w:val="21"/>
                          </w:rPr>
                          <w:t> </w:t>
                        </w:r>
                        <w:r>
                          <w:rPr>
                            <w:rFonts w:ascii="宋体" w:hAnsi="宋体" w:cs="宋体" w:eastAsia="宋体" w:hint="default"/>
                            <w:sz w:val="21"/>
                            <w:szCs w:val="21"/>
                          </w:rPr>
                          <w:t>计提坏账准备</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 w:right="194"/>
                          <w:jc w:val="both"/>
                          <w:rPr>
                            <w:rFonts w:ascii="宋体" w:hAnsi="宋体" w:cs="宋体" w:eastAsia="宋体" w:hint="default"/>
                            <w:sz w:val="21"/>
                            <w:szCs w:val="21"/>
                          </w:rPr>
                        </w:pPr>
                        <w:r>
                          <w:rPr>
                            <w:rFonts w:ascii="宋体" w:hAnsi="宋体" w:cs="宋体" w:eastAsia="宋体" w:hint="default"/>
                            <w:spacing w:val="-2"/>
                            <w:sz w:val="21"/>
                            <w:szCs w:val="21"/>
                          </w:rPr>
                          <w:t>本公司将金额为人民币</w:t>
                        </w:r>
                        <w:r>
                          <w:rPr>
                            <w:rFonts w:ascii="Times New Roman" w:hAnsi="Times New Roman" w:cs="Times New Roman" w:eastAsia="Times New Roman" w:hint="default"/>
                            <w:spacing w:val="-2"/>
                            <w:sz w:val="21"/>
                            <w:szCs w:val="21"/>
                          </w:rPr>
                          <w:t>50</w:t>
                        </w:r>
                        <w:r>
                          <w:rPr>
                            <w:rFonts w:ascii="宋体" w:hAnsi="宋体" w:cs="宋体" w:eastAsia="宋体" w:hint="default"/>
                            <w:spacing w:val="-2"/>
                            <w:sz w:val="21"/>
                            <w:szCs w:val="21"/>
                          </w:rPr>
                          <w:t>万</w:t>
                        </w:r>
                        <w:r>
                          <w:rPr>
                            <w:rFonts w:ascii="宋体" w:hAnsi="宋体" w:cs="宋体" w:eastAsia="宋体" w:hint="default"/>
                            <w:spacing w:val="-80"/>
                            <w:sz w:val="21"/>
                            <w:szCs w:val="21"/>
                          </w:rPr>
                          <w:t> </w:t>
                        </w:r>
                        <w:r>
                          <w:rPr>
                            <w:rFonts w:ascii="宋体" w:hAnsi="宋体" w:cs="宋体" w:eastAsia="宋体" w:hint="default"/>
                            <w:spacing w:val="-2"/>
                            <w:sz w:val="21"/>
                            <w:szCs w:val="21"/>
                          </w:rPr>
                          <w:t>元以上的其他应收款确认为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单项金额重大的其他应收款</w:t>
                        </w:r>
                      </w:p>
                    </w:tc>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5"/>
                            <w:sz w:val="21"/>
                            <w:szCs w:val="21"/>
                          </w:rPr>
                          <w:t>单独进行减值测试，按预计未来现金流量现值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sz w:val="21"/>
                            <w:szCs w:val="21"/>
                          </w:rPr>
                          <w:t>低于其账面价值的差额计提坏账准备，计入当</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期损益。单独测试未发生减值的其他应收款</w:t>
                        </w:r>
                        <w:r>
                          <w:rPr>
                            <w:rFonts w:ascii="宋体" w:hAnsi="宋体" w:cs="宋体" w:eastAsia="宋体" w:hint="default"/>
                            <w:w w:val="100"/>
                            <w:sz w:val="21"/>
                            <w:szCs w:val="21"/>
                          </w:rPr>
                          <w:t> </w:t>
                        </w:r>
                        <w:r>
                          <w:rPr>
                            <w:rFonts w:ascii="宋体" w:hAnsi="宋体" w:cs="宋体" w:eastAsia="宋体" w:hint="default"/>
                            <w:sz w:val="21"/>
                            <w:szCs w:val="21"/>
                          </w:rPr>
                          <w:t>将其归入相应组合计提坏账准备</w:t>
                        </w:r>
                      </w:p>
                    </w:tc>
                  </w:tr>
                  <w:tr>
                    <w:trPr>
                      <w:trHeight w:val="97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7" w:right="2"/>
                          <w:jc w:val="left"/>
                          <w:rPr>
                            <w:rFonts w:ascii="宋体" w:hAnsi="宋体" w:cs="宋体" w:eastAsia="宋体" w:hint="default"/>
                            <w:sz w:val="20"/>
                            <w:szCs w:val="20"/>
                          </w:rPr>
                        </w:pPr>
                        <w:r>
                          <w:rPr>
                            <w:rFonts w:ascii="宋体" w:hAnsi="宋体" w:cs="宋体" w:eastAsia="宋体" w:hint="default"/>
                            <w:spacing w:val="13"/>
                            <w:sz w:val="20"/>
                            <w:szCs w:val="20"/>
                          </w:rPr>
                          <w:t>单项金额不重大但单</w:t>
                        </w:r>
                        <w:r>
                          <w:rPr>
                            <w:rFonts w:ascii="宋体" w:hAnsi="宋体" w:cs="宋体" w:eastAsia="宋体" w:hint="default"/>
                            <w:w w:val="99"/>
                            <w:sz w:val="20"/>
                            <w:szCs w:val="20"/>
                          </w:rPr>
                          <w:t> </w:t>
                        </w:r>
                        <w:r>
                          <w:rPr>
                            <w:rFonts w:ascii="宋体" w:hAnsi="宋体" w:cs="宋体" w:eastAsia="宋体" w:hint="default"/>
                            <w:sz w:val="20"/>
                            <w:szCs w:val="20"/>
                          </w:rPr>
                          <w:t>项计提坏账准备</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8" w:right="-5"/>
                          <w:jc w:val="both"/>
                          <w:rPr>
                            <w:rFonts w:ascii="宋体" w:hAnsi="宋体" w:cs="宋体" w:eastAsia="宋体" w:hint="default"/>
                            <w:sz w:val="20"/>
                            <w:szCs w:val="20"/>
                          </w:rPr>
                        </w:pPr>
                        <w:r>
                          <w:rPr>
                            <w:rFonts w:ascii="宋体" w:hAnsi="宋体" w:cs="宋体" w:eastAsia="宋体" w:hint="default"/>
                            <w:spacing w:val="6"/>
                            <w:sz w:val="20"/>
                            <w:szCs w:val="20"/>
                          </w:rPr>
                          <w:t>存在客观证据表明本公司将无</w:t>
                        </w:r>
                        <w:r>
                          <w:rPr>
                            <w:rFonts w:ascii="宋体" w:hAnsi="宋体" w:cs="宋体" w:eastAsia="宋体" w:hint="default"/>
                            <w:spacing w:val="7"/>
                            <w:w w:val="99"/>
                            <w:sz w:val="20"/>
                            <w:szCs w:val="20"/>
                          </w:rPr>
                          <w:t> </w:t>
                        </w:r>
                        <w:r>
                          <w:rPr>
                            <w:rFonts w:ascii="宋体" w:hAnsi="宋体" w:cs="宋体" w:eastAsia="宋体" w:hint="default"/>
                            <w:spacing w:val="6"/>
                            <w:sz w:val="20"/>
                            <w:szCs w:val="20"/>
                          </w:rPr>
                          <w:t>法按其他应收款的原有条款收</w:t>
                        </w:r>
                        <w:r>
                          <w:rPr>
                            <w:rFonts w:ascii="宋体" w:hAnsi="宋体" w:cs="宋体" w:eastAsia="宋体" w:hint="default"/>
                            <w:w w:val="99"/>
                            <w:sz w:val="20"/>
                            <w:szCs w:val="20"/>
                          </w:rPr>
                          <w:t> </w:t>
                        </w:r>
                        <w:r>
                          <w:rPr>
                            <w:rFonts w:ascii="宋体" w:hAnsi="宋体" w:cs="宋体" w:eastAsia="宋体" w:hint="default"/>
                            <w:sz w:val="20"/>
                            <w:szCs w:val="20"/>
                          </w:rPr>
                          <w:t>回款项</w:t>
                        </w:r>
                      </w:p>
                    </w:tc>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5" w:right="5"/>
                          <w:jc w:val="left"/>
                          <w:rPr>
                            <w:rFonts w:ascii="宋体" w:hAnsi="宋体" w:cs="宋体" w:eastAsia="宋体" w:hint="default"/>
                            <w:sz w:val="20"/>
                            <w:szCs w:val="20"/>
                          </w:rPr>
                        </w:pPr>
                        <w:r>
                          <w:rPr>
                            <w:rFonts w:ascii="宋体" w:hAnsi="宋体" w:cs="宋体" w:eastAsia="宋体" w:hint="default"/>
                            <w:spacing w:val="4"/>
                            <w:sz w:val="20"/>
                            <w:szCs w:val="20"/>
                          </w:rPr>
                          <w:t>根据其未来现金流量现值低于其账面价值的差</w:t>
                        </w:r>
                        <w:r>
                          <w:rPr>
                            <w:rFonts w:ascii="宋体" w:hAnsi="宋体" w:cs="宋体" w:eastAsia="宋体" w:hint="default"/>
                            <w:w w:val="99"/>
                            <w:sz w:val="20"/>
                            <w:szCs w:val="20"/>
                          </w:rPr>
                          <w:t> </w:t>
                        </w:r>
                        <w:r>
                          <w:rPr>
                            <w:rFonts w:ascii="宋体" w:hAnsi="宋体" w:cs="宋体" w:eastAsia="宋体" w:hint="default"/>
                            <w:sz w:val="20"/>
                            <w:szCs w:val="20"/>
                          </w:rPr>
                          <w:t>额，确认减值损失，计提坏账准备</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4"/>
        <w:spacing w:line="240" w:lineRule="auto" w:before="36"/>
        <w:ind w:left="573" w:right="1117"/>
        <w:jc w:val="left"/>
      </w:pPr>
      <w:r>
        <w:rPr/>
        <w:t>除了单项评估信用风险的其他应收款外，基于其信用风险特征，将其划分为不同组合：</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829"/>
        <w:gridCol w:w="4719"/>
      </w:tblGrid>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3"/>
              <w:jc w:val="center"/>
              <w:rPr>
                <w:rFonts w:ascii="宋体" w:hAnsi="宋体" w:cs="宋体" w:eastAsia="宋体" w:hint="default"/>
                <w:sz w:val="21"/>
                <w:szCs w:val="21"/>
              </w:rPr>
            </w:pPr>
            <w:r>
              <w:rPr>
                <w:rFonts w:ascii="宋体" w:hAnsi="宋体" w:cs="宋体" w:eastAsia="宋体" w:hint="default"/>
                <w:spacing w:val="-6"/>
                <w:sz w:val="21"/>
                <w:szCs w:val="21"/>
              </w:rPr>
              <w:t>组合</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：按账龄分析法计提坏账准备的组合</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根据以前年度与之相同或相类似的其他应收款组合</w:t>
            </w:r>
          </w:p>
        </w:tc>
      </w:tr>
    </w:tbl>
    <w:p>
      <w:pPr>
        <w:spacing w:after="0" w:line="272" w:lineRule="exact"/>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829"/>
        <w:gridCol w:w="4719"/>
      </w:tblGrid>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72"/>
              <w:jc w:val="left"/>
              <w:rPr>
                <w:rFonts w:ascii="宋体" w:hAnsi="宋体" w:cs="宋体" w:eastAsia="宋体" w:hint="default"/>
                <w:sz w:val="21"/>
                <w:szCs w:val="21"/>
              </w:rPr>
            </w:pPr>
            <w:r>
              <w:rPr>
                <w:rFonts w:ascii="宋体" w:hAnsi="宋体" w:cs="宋体" w:eastAsia="宋体" w:hint="default"/>
                <w:spacing w:val="-2"/>
                <w:sz w:val="21"/>
                <w:szCs w:val="21"/>
              </w:rPr>
              <w:t>的实际损失率为基础，结合现时情况确定组合计提</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坏账准备的比例</w:t>
            </w:r>
          </w:p>
        </w:tc>
      </w:tr>
      <w:tr>
        <w:trPr>
          <w:trHeight w:val="346"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：关联方组合</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r>
    </w:tbl>
    <w:p>
      <w:pPr>
        <w:spacing w:line="240" w:lineRule="auto" w:before="2"/>
        <w:rPr>
          <w:rFonts w:ascii="宋体" w:hAnsi="宋体" w:cs="宋体" w:eastAsia="宋体" w:hint="default"/>
          <w:sz w:val="20"/>
          <w:szCs w:val="20"/>
        </w:rPr>
      </w:pPr>
    </w:p>
    <w:p>
      <w:pPr>
        <w:pStyle w:val="Heading4"/>
        <w:spacing w:line="240" w:lineRule="auto" w:before="36"/>
        <w:ind w:left="573" w:right="1117"/>
        <w:jc w:val="left"/>
      </w:pPr>
      <w:r>
        <w:rPr/>
        <w:t>组合中，采用账龄分析法计提坏账准备的：</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537"/>
        <w:gridCol w:w="4175"/>
      </w:tblGrid>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7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97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4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68" w:right="0"/>
              <w:jc w:val="center"/>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4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68" w:right="0"/>
              <w:jc w:val="center"/>
              <w:rPr>
                <w:rFonts w:ascii="Times New Roman" w:hAnsi="Times New Roman" w:cs="Times New Roman" w:eastAsia="Times New Roman" w:hint="default"/>
                <w:sz w:val="21"/>
                <w:szCs w:val="21"/>
              </w:rPr>
            </w:pPr>
            <w:r>
              <w:rPr>
                <w:rFonts w:ascii="Times New Roman"/>
                <w:sz w:val="21"/>
              </w:rPr>
              <w:t>10.00</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4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68" w:right="0"/>
              <w:jc w:val="center"/>
              <w:rPr>
                <w:rFonts w:ascii="Times New Roman" w:hAnsi="Times New Roman" w:cs="Times New Roman" w:eastAsia="Times New Roman" w:hint="default"/>
                <w:sz w:val="21"/>
                <w:szCs w:val="21"/>
              </w:rPr>
            </w:pPr>
            <w:r>
              <w:rPr>
                <w:rFonts w:ascii="Times New Roman"/>
                <w:sz w:val="21"/>
              </w:rPr>
              <w:t>30.00</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4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68"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15、存货" w:id="182"/>
      <w:bookmarkEnd w:id="182"/>
      <w:r>
        <w:rPr>
          <w:b w:val="0"/>
          <w:bCs w:val="0"/>
        </w:rPr>
      </w:r>
      <w:r>
        <w:rPr>
          <w:rFonts w:ascii="Times New Roman" w:hAnsi="Times New Roman" w:cs="Times New Roman" w:eastAsia="Times New Roman" w:hint="default"/>
        </w:rPr>
        <w:t>15</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4454"/>
        <w:jc w:val="left"/>
      </w:pPr>
      <w:r>
        <w:rPr/>
        <w:t>（</w:t>
      </w:r>
      <w:r>
        <w:rPr>
          <w:rFonts w:ascii="宋体" w:hAnsi="宋体" w:cs="宋体" w:eastAsia="宋体" w:hint="default"/>
        </w:rPr>
        <w:t>1</w:t>
      </w:r>
      <w:r>
        <w:rPr/>
        <w:t>）存货的分类 存货主要包括原材料、原材料、在产品、库存商品、低值易耗品、发出商品等。</w:t>
      </w:r>
    </w:p>
    <w:p>
      <w:pPr>
        <w:pStyle w:val="BodyText"/>
        <w:spacing w:line="316" w:lineRule="auto" w:before="19"/>
        <w:ind w:right="1117"/>
        <w:jc w:val="left"/>
      </w:pPr>
      <w:r>
        <w:rPr/>
        <w:t>（</w:t>
      </w:r>
      <w:r>
        <w:rPr>
          <w:rFonts w:ascii="宋体" w:hAnsi="宋体" w:cs="宋体" w:eastAsia="宋体" w:hint="default"/>
        </w:rPr>
        <w:t>2</w:t>
      </w:r>
      <w:r>
        <w:rPr/>
        <w:t>）存货取得和发出的计价方法 </w:t>
      </w:r>
      <w:r>
        <w:rPr>
          <w:spacing w:val="-2"/>
        </w:rPr>
        <w:t>存货在取得时按实际成本计价，存货成本包括采购成本、加工成本和其他成本。领用和发出时按月末一次加权平均法计价计</w:t>
      </w:r>
      <w:r>
        <w:rPr>
          <w:spacing w:val="-66"/>
        </w:rPr>
        <w:t> </w:t>
      </w:r>
      <w:r>
        <w:rPr>
          <w:spacing w:val="-66"/>
        </w:rPr>
      </w:r>
      <w:r>
        <w:rPr/>
        <w:t>价。</w:t>
      </w:r>
    </w:p>
    <w:p>
      <w:pPr>
        <w:pStyle w:val="BodyText"/>
        <w:spacing w:line="316" w:lineRule="auto" w:before="19"/>
        <w:ind w:right="0"/>
        <w:jc w:val="left"/>
      </w:pPr>
      <w:r>
        <w:rPr/>
        <w:t>（</w:t>
      </w:r>
      <w:r>
        <w:rPr>
          <w:rFonts w:ascii="宋体" w:hAnsi="宋体" w:cs="宋体" w:eastAsia="宋体"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w:t>
      </w:r>
      <w:r>
        <w:rPr/>
        <w:t> </w:t>
      </w:r>
      <w:r>
        <w:rPr>
          <w:spacing w:val="-2"/>
        </w:rPr>
        <w:t>在资产负债表日，存货按照成本与可变现净值孰低计量。当其可变现净值低于成本时，提取存货跌价准备。存货跌价准备按</w:t>
      </w:r>
      <w:r>
        <w:rPr>
          <w:spacing w:val="-65"/>
        </w:rPr>
        <w:t> </w:t>
      </w:r>
      <w:r>
        <w:rPr>
          <w:spacing w:val="-65"/>
        </w:rPr>
      </w:r>
      <w:r>
        <w:rPr/>
        <w:t>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3"/>
        </w:rPr>
        <w:t> </w:t>
      </w:r>
      <w:r>
        <w:rPr>
          <w:spacing w:val="-63"/>
        </w:rPr>
      </w:r>
      <w:r>
        <w:rPr/>
        <w:t>的存货跌价准备金额内予以转回，转回的金额计入当期损益。</w:t>
      </w:r>
    </w:p>
    <w:p>
      <w:pPr>
        <w:pStyle w:val="BodyText"/>
        <w:spacing w:line="240" w:lineRule="auto" w:before="19"/>
        <w:ind w:right="1117"/>
        <w:jc w:val="left"/>
      </w:pPr>
      <w:r>
        <w:rPr/>
        <w:t>（</w:t>
      </w:r>
      <w:r>
        <w:rPr>
          <w:rFonts w:ascii="宋体" w:hAnsi="宋体" w:cs="宋体" w:eastAsia="宋体" w:hint="default"/>
        </w:rPr>
        <w:t>4</w:t>
      </w:r>
      <w:r>
        <w:rPr/>
        <w:t>）存货的盘存制度为永续盘存制。</w:t>
      </w:r>
    </w:p>
    <w:p>
      <w:pPr>
        <w:pStyle w:val="BodyText"/>
        <w:spacing w:line="316" w:lineRule="auto" w:before="76"/>
        <w:ind w:right="4634"/>
        <w:jc w:val="left"/>
      </w:pPr>
      <w:r>
        <w:rPr/>
        <w:t>（</w:t>
      </w:r>
      <w:r>
        <w:rPr>
          <w:rFonts w:ascii="宋体" w:hAnsi="宋体" w:cs="宋体" w:eastAsia="宋体" w:hint="default"/>
        </w:rPr>
        <w:t>5</w:t>
      </w:r>
      <w:r>
        <w:rPr/>
        <w:t>）低值易耗品和包装物的摊销方法 低值易耗品于领用时按一次摊销法摊销；包装物于领用时按一次摊销法摊销。</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bookmarkStart w:name="16、合同资产" w:id="183"/>
      <w:bookmarkEnd w:id="183"/>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7、合同成本" w:id="184"/>
      <w:bookmarkEnd w:id="184"/>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8、持有待售资产" w:id="185"/>
      <w:bookmarkEnd w:id="185"/>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23" w:firstLine="180"/>
        <w:jc w:val="left"/>
      </w:pPr>
      <w:r>
        <w:rPr>
          <w:spacing w:val="-2"/>
        </w:rPr>
        <w:t>本公司若主要通过出售（包括具有商业实质的非货币性资产交换，下同）而非持续使用一项非流动资产或处置组收回其账</w:t>
      </w:r>
      <w:r>
        <w:rPr/>
        <w:t> </w:t>
      </w:r>
      <w:r>
        <w:rPr>
          <w:spacing w:val="-2"/>
        </w:rPr>
        <w:t>面价值的，则将其划分为持有待售类别。具体标准为同时满足以下条件：某项非流动资产或处置组根据类似交易中出售此类</w:t>
      </w:r>
      <w:r>
        <w:rPr>
          <w:spacing w:val="-63"/>
        </w:rPr>
        <w:t> </w:t>
      </w:r>
      <w:r>
        <w:rPr>
          <w:spacing w:val="-63"/>
        </w:rPr>
      </w:r>
      <w:r>
        <w:rPr>
          <w:spacing w:val="-2"/>
        </w:rPr>
        <w:t>资产或处置组的惯例，在当前状况下即可立即出售；本公司已经就出售计划作出决议且获得确定的购买承诺；预计出售将在</w:t>
      </w:r>
      <w:r>
        <w:rPr>
          <w:spacing w:val="-63"/>
        </w:rPr>
        <w:t> </w:t>
      </w:r>
      <w:r>
        <w:rPr>
          <w:spacing w:val="-63"/>
        </w:rPr>
      </w:r>
      <w:r>
        <w:rPr>
          <w:spacing w:val="-2"/>
        </w:rPr>
        <w:t>一年内完成。其中，处置组是指在一项交易中作为整体通过出售或其他方式一并处置的一组资产，以及在该交易中转让的与</w:t>
      </w:r>
      <w:r>
        <w:rPr>
          <w:spacing w:val="-66"/>
        </w:rPr>
        <w:t> </w:t>
      </w:r>
      <w:r>
        <w:rPr>
          <w:spacing w:val="-66"/>
        </w:rPr>
      </w:r>
      <w:r>
        <w:rPr/>
        <w:t>这些资产直接相关的负债。处置组所属的资产组或资产组组合按照《企业会计准则第 </w:t>
      </w:r>
      <w:r>
        <w:rPr>
          <w:rFonts w:ascii="宋体" w:hAnsi="宋体" w:cs="宋体" w:eastAsia="宋体" w:hint="default"/>
        </w:rPr>
        <w:t>8</w:t>
      </w:r>
      <w:r>
        <w:rPr>
          <w:rFonts w:ascii="宋体" w:hAnsi="宋体" w:cs="宋体" w:eastAsia="宋体" w:hint="default"/>
          <w:spacing w:val="1"/>
        </w:rPr>
        <w:t> </w:t>
      </w:r>
      <w:r>
        <w:rPr/>
        <w:t>号——资产减值》分摊了企业合并 中取得的商誉的，该处置组应当包含分摊至处置组的商誉。 </w:t>
      </w:r>
      <w:r>
        <w:rPr>
          <w:spacing w:val="-2"/>
        </w:rPr>
        <w:t>本公司初始计量或在资产负债表日重新计量划分为持有待售的非流动资产和处置组时，其账面价值高于公允价值减去出售费</w:t>
      </w:r>
      <w:r>
        <w:rPr>
          <w:spacing w:val="-64"/>
        </w:rPr>
        <w:t> </w:t>
      </w:r>
      <w:r>
        <w:rPr>
          <w:spacing w:val="-64"/>
        </w:rPr>
      </w:r>
      <w:r>
        <w:rPr>
          <w:spacing w:val="-2"/>
        </w:rPr>
        <w:t>用后的净额的，将账面价值减记至公允价值减去出售费用后的净额，减记的金额确认为资产减值损失，计入当期损益，同时</w:t>
      </w:r>
      <w:r>
        <w:rPr>
          <w:spacing w:val="-64"/>
        </w:rPr>
        <w:t> </w:t>
      </w:r>
      <w:r>
        <w:rPr>
          <w:spacing w:val="-64"/>
        </w:rPr>
      </w:r>
      <w:r>
        <w:rPr>
          <w:spacing w:val="-2"/>
        </w:rPr>
        <w:t>计提持有待售资产减值准备。对于处置组，所确认的资产减值损失先抵减处置组中商誉的账面价值，再按比例抵减该处置组</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ind w:right="1133"/>
        <w:jc w:val="both"/>
      </w:pPr>
      <w:r>
        <w:rPr>
          <w:spacing w:val="-2"/>
        </w:rPr>
        <w:t>内适用《企业会计准则第</w:t>
      </w:r>
      <w:r>
        <w:rPr>
          <w:rFonts w:ascii="宋体" w:hAnsi="宋体" w:cs="宋体" w:eastAsia="宋体" w:hint="default"/>
          <w:spacing w:val="-2"/>
        </w:rPr>
        <w:t>42</w:t>
      </w:r>
      <w:r>
        <w:rPr>
          <w:spacing w:val="-2"/>
        </w:rPr>
        <w:t>号——持有待售的非流动资产、处置组和终止经营》（以下简称“持有待售准则”）的计量规定</w:t>
      </w:r>
      <w:r>
        <w:rPr>
          <w:spacing w:val="-66"/>
        </w:rPr>
        <w:t> </w:t>
      </w:r>
      <w:r>
        <w:rPr>
          <w:spacing w:val="-66"/>
        </w:rPr>
      </w:r>
      <w:r>
        <w:rPr>
          <w:spacing w:val="-2"/>
        </w:rPr>
        <w:t>的各项非流动资产的账面价值。后续资产负债表日持有待售的处置组公允价值减去出售费用后的净额增加的，以前减记的金</w:t>
      </w:r>
      <w:r>
        <w:rPr>
          <w:spacing w:val="-64"/>
        </w:rPr>
        <w:t> </w:t>
      </w:r>
      <w:r>
        <w:rPr>
          <w:spacing w:val="-64"/>
        </w:rPr>
      </w:r>
      <w:r>
        <w:rPr>
          <w:spacing w:val="-2"/>
        </w:rPr>
        <w:t>额应当予以恢复，并在划分为持有待售类别后适用持有待售准则计量规定的非流动资产确认的资产减值损失金额内转回，转</w:t>
      </w:r>
      <w:r>
        <w:rPr>
          <w:spacing w:val="-64"/>
        </w:rPr>
        <w:t> </w:t>
      </w:r>
      <w:r>
        <w:rPr>
          <w:spacing w:val="-64"/>
        </w:rPr>
      </w:r>
      <w:r>
        <w:rPr>
          <w:spacing w:val="-2"/>
        </w:rPr>
        <w:t>回金额计入当期损益，并根据处置组中除商誉外适用持有待售准则计量规定的各项非流动资产账面价值所占比重按比例增加</w:t>
      </w:r>
      <w:r>
        <w:rPr>
          <w:spacing w:val="-64"/>
        </w:rPr>
        <w:t> </w:t>
      </w:r>
      <w:r>
        <w:rPr>
          <w:spacing w:val="-64"/>
        </w:rPr>
      </w:r>
      <w:r>
        <w:rPr>
          <w:spacing w:val="-2"/>
        </w:rPr>
        <w:t>其账面价值；已抵减的商誉账面价值，以及适用持有待售准则计量规定的非流动资产在划分为持有待售类别前确认的资产减</w:t>
      </w:r>
      <w:r>
        <w:rPr>
          <w:spacing w:val="-64"/>
        </w:rPr>
        <w:t> </w:t>
      </w:r>
      <w:r>
        <w:rPr>
          <w:spacing w:val="-64"/>
        </w:rPr>
      </w:r>
      <w:r>
        <w:rPr/>
        <w:t>值损失不得转回。</w:t>
      </w:r>
    </w:p>
    <w:p>
      <w:pPr>
        <w:pStyle w:val="BodyText"/>
        <w:spacing w:line="316" w:lineRule="auto" w:before="19"/>
        <w:ind w:right="1132" w:firstLine="180"/>
        <w:jc w:val="both"/>
      </w:pPr>
      <w:r>
        <w:rPr>
          <w:spacing w:val="-2"/>
        </w:rPr>
        <w:t>持有待售的非流动资产或处置组中的非流动资产不计提折旧或摊销，持有待售的处置组中负债的利息和其他费用继续予以</w:t>
      </w:r>
      <w:r>
        <w:rPr/>
        <w:t> 确认。</w:t>
      </w:r>
    </w:p>
    <w:p>
      <w:pPr>
        <w:pStyle w:val="BodyText"/>
        <w:spacing w:line="316" w:lineRule="auto" w:before="19"/>
        <w:ind w:right="1132" w:firstLine="180"/>
        <w:jc w:val="both"/>
      </w:pPr>
      <w:r>
        <w:rPr>
          <w:spacing w:val="-2"/>
        </w:rPr>
        <w:t>非流动资产或处置组不再满足持有待售类别的划分条件时，本公司不再将其继续划分为持有待售类别或将非流动资产从持</w:t>
      </w:r>
      <w:r>
        <w:rPr/>
        <w:t> 有待售的处置组中移除，并按照以下两者孰低计量：（</w:t>
      </w:r>
      <w:r>
        <w:rPr>
          <w:rFonts w:ascii="宋体" w:hAnsi="宋体" w:cs="宋体" w:eastAsia="宋体" w:hint="default"/>
        </w:rPr>
        <w:t>1</w:t>
      </w:r>
      <w:r>
        <w:rPr/>
        <w:t>）划分为持有待售类别前的账面价值，按照假定不划分为持有待售 类别情况下本应确认的折旧、摊销或减值等进行调整后的金额；（</w:t>
      </w:r>
      <w:r>
        <w:rPr>
          <w:rFonts w:ascii="宋体" w:hAnsi="宋体" w:cs="宋体" w:eastAsia="宋体" w:hint="default"/>
        </w:rPr>
        <w:t>2</w:t>
      </w:r>
      <w:r>
        <w:rPr/>
        <w:t>）可收回金额。</w:t>
      </w:r>
    </w:p>
    <w:p>
      <w:pPr>
        <w:spacing w:line="240" w:lineRule="auto" w:before="11"/>
        <w:rPr>
          <w:rFonts w:ascii="宋体" w:hAnsi="宋体" w:cs="宋体" w:eastAsia="宋体" w:hint="default"/>
          <w:sz w:val="22"/>
          <w:szCs w:val="22"/>
        </w:rPr>
      </w:pPr>
    </w:p>
    <w:p>
      <w:pPr>
        <w:pStyle w:val="Heading3"/>
        <w:spacing w:line="240" w:lineRule="auto"/>
        <w:ind w:right="1117"/>
        <w:jc w:val="left"/>
        <w:rPr>
          <w:b w:val="0"/>
          <w:bCs w:val="0"/>
        </w:rPr>
      </w:pPr>
      <w:bookmarkStart w:name="19、债权投资" w:id="186"/>
      <w:bookmarkEnd w:id="186"/>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20、其他债权投资" w:id="187"/>
      <w:bookmarkEnd w:id="187"/>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21、长期应收款" w:id="188"/>
      <w:bookmarkEnd w:id="188"/>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22、长期股权投资" w:id="189"/>
      <w:bookmarkEnd w:id="189"/>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4" w:lineRule="auto" w:before="0"/>
        <w:ind w:right="1117"/>
        <w:jc w:val="left"/>
      </w:pPr>
      <w:r>
        <w:rPr>
          <w:spacing w:val="-2"/>
        </w:rPr>
        <w:t>本部分所指的长期股权投资是指本公司对被投资单位具有控制、共同控制或重大影响的长期股权投资。本公司对被投资单位</w:t>
      </w:r>
      <w:r>
        <w:rPr>
          <w:spacing w:val="-64"/>
        </w:rPr>
        <w:t> </w:t>
      </w:r>
      <w:r>
        <w:rPr>
          <w:spacing w:val="-64"/>
        </w:rPr>
      </w:r>
      <w:r>
        <w:rPr>
          <w:spacing w:val="-2"/>
        </w:rPr>
        <w:t>不具有控制、共同控制或重大影响的长期股权投资，作为以公允价值计量且其变动计入当期损益的金融资产核算，其中如果</w:t>
      </w:r>
      <w:r>
        <w:rPr>
          <w:spacing w:val="-63"/>
        </w:rPr>
        <w:t> </w:t>
      </w:r>
      <w:r>
        <w:rPr>
          <w:spacing w:val="-63"/>
        </w:rPr>
      </w:r>
      <w:r>
        <w:rPr>
          <w:spacing w:val="-2"/>
        </w:rPr>
        <w:t>属于非交易性的，本公司在初始确认时可选择将其指定为以公允价值计量且其变动计入其他综合收益的金融资产核算，其会</w:t>
      </w:r>
      <w:r>
        <w:rPr>
          <w:spacing w:val="-64"/>
        </w:rPr>
        <w:t> </w:t>
      </w:r>
      <w:r>
        <w:rPr>
          <w:spacing w:val="-64"/>
        </w:rPr>
      </w:r>
      <w:r>
        <w:rPr/>
        <w:t>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5"/>
        </w:rPr>
        <w:t> </w:t>
      </w:r>
      <w:r>
        <w:rPr>
          <w:spacing w:val="-65"/>
        </w:rPr>
      </w:r>
      <w:r>
        <w:rPr/>
        <w:t>起共同控制这些政策的制定。</w:t>
      </w:r>
    </w:p>
    <w:p>
      <w:pPr>
        <w:pStyle w:val="BodyText"/>
        <w:spacing w:line="312" w:lineRule="auto" w:before="20"/>
        <w:ind w:right="1034"/>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对于同一控制下的企业合并取得的长期股权投资，在合并日按照被合并方股东权益在最终控制方合并财务报表中的账面价值</w:t>
      </w:r>
      <w:r>
        <w:rPr>
          <w:spacing w:val="-64"/>
        </w:rPr>
        <w:t> </w:t>
      </w:r>
      <w:r>
        <w:rPr>
          <w:spacing w:val="-64"/>
        </w:rPr>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7"/>
        </w:rPr>
        <w:t> </w:t>
      </w:r>
      <w:r>
        <w:rPr>
          <w:spacing w:val="-67"/>
        </w:rPr>
      </w:r>
      <w:r>
        <w:rPr>
          <w:spacing w:val="-2"/>
        </w:rPr>
        <w:t>照被合并方股东权益在最终控制方合并财务报表中的账面价值的份额作为长期股权投资的初始投资成本，按照发行股份的面</w:t>
      </w:r>
      <w:r>
        <w:rPr>
          <w:spacing w:val="-62"/>
        </w:rPr>
        <w:t> </w:t>
      </w:r>
      <w:r>
        <w:rPr>
          <w:spacing w:val="-62"/>
        </w:rPr>
      </w:r>
      <w:r>
        <w:rPr>
          <w:spacing w:val="-2"/>
        </w:rPr>
        <w:t>值总额作为股本，长期股权投资初始投资成本与所发行股份面值总额之间的差额，调整资本公积；资本公积不足冲减的，调</w:t>
      </w:r>
      <w:r>
        <w:rPr>
          <w:spacing w:val="-64"/>
        </w:rPr>
        <w:t> </w:t>
      </w:r>
      <w:r>
        <w:rPr>
          <w:spacing w:val="-64"/>
        </w:rPr>
      </w:r>
      <w:r>
        <w:rPr/>
        <w:t>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2"/>
        </w:rPr>
        <w:t> </w:t>
      </w:r>
      <w:r>
        <w:rPr/>
        <w:t>在合并日按照应享有被合并方股东权益在最终控制方合并财务报表中的账面价值的份额作为长期股权投资的初始投资成本，</w:t>
      </w:r>
      <w:r>
        <w:rPr/>
        <w:t> 长期股权投资初始投资成本与达到合并前的长期股权投资账面价值加上合并日进一步取得股份新支付对价的账面价值之和 </w:t>
      </w:r>
      <w:r>
        <w:rPr>
          <w:spacing w:val="-2"/>
        </w:rPr>
        <w:t>的差额，调整资本公积；资本公积不足冲减的，调整留存收益。合并日之前持有的股权投资因采用权益法核算或作为以公允</w:t>
      </w:r>
      <w:r>
        <w:rPr>
          <w:spacing w:val="-64"/>
        </w:rPr>
        <w:t> </w:t>
      </w:r>
      <w:r>
        <w:rPr>
          <w:spacing w:val="-64"/>
        </w:rPr>
      </w:r>
      <w:r>
        <w:rPr/>
        <w:t>价值计量且其变动计入其他综合收益的金融资产而确认的其他综合收益，暂不进行会计处理。 </w:t>
      </w: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2"/>
        </w:rPr>
        <w:t>括购买方付出的资产、发生或承担的负债、发行的权益性证券的公允价值之和。通过多次交易分步取得被购买方的股权，最</w:t>
      </w:r>
      <w:r>
        <w:rPr>
          <w:spacing w:val="-64"/>
        </w:rPr>
        <w:t> </w:t>
      </w:r>
      <w:r>
        <w:rPr>
          <w:spacing w:val="-64"/>
        </w:rPr>
      </w:r>
      <w:r>
        <w:rPr/>
        <w:t>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 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的，按照原持有被购买方的股权投资账面价值加上新增投资成本之和， </w:t>
      </w:r>
      <w:r>
        <w:rPr>
          <w:spacing w:val="-2"/>
        </w:rPr>
        <w:t>作为改按成本法核算的长期股权投资的初始投资成本。原持有的股权采用权益法核算的，相关其他综合收益暂不进行会计处</w:t>
      </w:r>
      <w:r>
        <w:rPr>
          <w:spacing w:val="-64"/>
        </w:rPr>
        <w:t> </w:t>
      </w:r>
      <w:r>
        <w:rPr>
          <w:spacing w:val="-64"/>
        </w:rPr>
      </w:r>
      <w:r>
        <w:rPr/>
        <w:t>理。</w:t>
      </w:r>
    </w:p>
    <w:p>
      <w:pPr>
        <w:spacing w:after="0" w:line="31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4" w:lineRule="auto"/>
        <w:ind w:right="1034"/>
        <w:jc w:val="left"/>
      </w:pPr>
      <w:r>
        <w:rPr/>
        <w:t>合并方或购买方为企业合并发生的审计、法律服务、评估咨询等中介费用以及其他相关管理费用，于发生时计入当期损益。 </w:t>
      </w:r>
      <w:r>
        <w:rPr>
          <w:spacing w:val="-2"/>
        </w:rPr>
        <w:t>除企业合并形成的长期股权投资外的其他股权投资，按成本进行初始计量，该成本视长期股权投资取得方式的不同，分别按</w:t>
      </w:r>
      <w:r>
        <w:rPr>
          <w:spacing w:val="-63"/>
        </w:rPr>
        <w:t> </w:t>
      </w:r>
      <w:r>
        <w:rPr>
          <w:spacing w:val="-63"/>
        </w:rPr>
      </w:r>
      <w:r>
        <w:rPr>
          <w:spacing w:val="-2"/>
        </w:rPr>
        <w:t>照本公司实际支付的现金购买价款、本公司发行的权益性证券的公允价值、投资合同或协议约定的价值、非货币性资产交换</w:t>
      </w:r>
      <w:r>
        <w:rPr>
          <w:spacing w:val="-63"/>
        </w:rPr>
        <w:t> </w:t>
      </w:r>
      <w:r>
        <w:rPr>
          <w:spacing w:val="-63"/>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w:t>
      </w:r>
      <w:r>
        <w:rPr>
          <w:spacing w:val="-61"/>
        </w:rPr>
        <w:t> </w:t>
      </w:r>
      <w:r>
        <w:rPr>
          <w:spacing w:val="-61"/>
        </w:rPr>
      </w:r>
      <w:r>
        <w:rPr/>
        <w:t>投资成本之和。</w:t>
      </w:r>
    </w:p>
    <w:p>
      <w:pPr>
        <w:pStyle w:val="BodyText"/>
        <w:spacing w:line="309" w:lineRule="auto" w:before="20"/>
        <w:ind w:right="1117"/>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对被投资单位具有共同控制（构成共同经营者除外）或重大影响的长期股权投资，采用权益法核算。此外，公司财务报表采</w:t>
      </w:r>
      <w:r>
        <w:rPr>
          <w:spacing w:val="-67"/>
        </w:rPr>
        <w:t> </w:t>
      </w:r>
      <w:r>
        <w:rPr>
          <w:spacing w:val="-67"/>
        </w:rPr>
      </w:r>
      <w:r>
        <w:rPr/>
        <w:t>用成本法核算能够对被投资单位实施控制的长期股权投资。</w:t>
      </w:r>
    </w:p>
    <w:p>
      <w:pPr>
        <w:pStyle w:val="BodyText"/>
        <w:spacing w:line="319" w:lineRule="auto" w:before="24"/>
        <w:ind w:right="1117"/>
        <w:jc w:val="left"/>
      </w:pPr>
      <w:r>
        <w:rPr/>
        <w:t>①</w:t>
      </w:r>
      <w:r>
        <w:rPr>
          <w:spacing w:val="-44"/>
        </w:rPr>
        <w:t> </w:t>
      </w:r>
      <w:r>
        <w:rPr/>
        <w:t>成本法核算的长期股权投资</w:t>
      </w:r>
      <w:r>
        <w:rPr/>
        <w:t> </w:t>
      </w:r>
      <w:r>
        <w:rPr>
          <w:spacing w:val="-2"/>
        </w:rPr>
        <w:t>采用成本法核算时，长期股权投资按初始投资成本计价，追加或收回投资调整长期股权投资的成本。除取得投资时实际支付</w:t>
      </w:r>
      <w:r>
        <w:rPr>
          <w:spacing w:val="-63"/>
        </w:rPr>
        <w:t> </w:t>
      </w:r>
      <w:r>
        <w:rPr>
          <w:spacing w:val="-63"/>
        </w:rPr>
      </w:r>
      <w:r>
        <w:rPr>
          <w:spacing w:val="-2"/>
        </w:rPr>
        <w:t>的价款或者对价中包含的已宣告但尚未发放的现金股利或者利润外，当期投资收益按照享有被投资单位宣告发放的现金股利</w:t>
      </w:r>
      <w:r>
        <w:rPr>
          <w:spacing w:val="-64"/>
        </w:rPr>
        <w:t> </w:t>
      </w:r>
      <w:r>
        <w:rPr>
          <w:spacing w:val="-64"/>
        </w:rPr>
      </w:r>
      <w:r>
        <w:rPr/>
        <w:t>或利润确认。</w:t>
      </w:r>
    </w:p>
    <w:p>
      <w:pPr>
        <w:pStyle w:val="BodyText"/>
        <w:spacing w:line="316" w:lineRule="auto" w:before="17"/>
        <w:ind w:right="0"/>
        <w:jc w:val="left"/>
      </w:pPr>
      <w:r>
        <w:rPr/>
        <w:t>②</w:t>
      </w:r>
      <w:r>
        <w:rPr>
          <w:spacing w:val="-44"/>
        </w:rPr>
        <w:t> </w:t>
      </w:r>
      <w:r>
        <w:rPr/>
        <w:t>权益法核算的长期股权投资</w:t>
      </w:r>
      <w:r>
        <w:rPr/>
        <w:t>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r>
        <w:rPr>
          <w:spacing w:val="-44"/>
        </w:rPr>
        <w:t> </w:t>
      </w:r>
      <w:r>
        <w:rPr>
          <w:spacing w:val="-44"/>
        </w:rPr>
      </w: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3"/>
        </w:rPr>
        <w:t> </w:t>
      </w:r>
      <w:r>
        <w:rPr>
          <w:spacing w:val="-63"/>
        </w:rPr>
      </w:r>
      <w:r>
        <w:rPr>
          <w:spacing w:val="-2"/>
        </w:rPr>
        <w:t>权投资的账面价值；对于被投资单位除净损益、其他综合收益和利润分配以外所有者权益的其他变动，调整长期股权投资的</w:t>
      </w:r>
      <w:r>
        <w:rPr>
          <w:spacing w:val="-63"/>
        </w:rPr>
        <w:t> </w:t>
      </w:r>
      <w:r>
        <w:rPr>
          <w:spacing w:val="-63"/>
        </w:rPr>
      </w:r>
      <w:r>
        <w:rPr>
          <w:spacing w:val="-2"/>
        </w:rPr>
        <w:t>账面价值并计入资本公积。在确认应享有被投资单位净损益的份额时，以取得投资时被投资单位各项可辨认资产等的公允价</w:t>
      </w:r>
      <w:r>
        <w:rPr>
          <w:spacing w:val="-63"/>
        </w:rPr>
        <w:t> </w:t>
      </w:r>
      <w:r>
        <w:rPr>
          <w:spacing w:val="-63"/>
        </w:rPr>
      </w:r>
      <w:r>
        <w:rPr>
          <w:spacing w:val="-2"/>
        </w:rPr>
        <w:t>值为基础，对被投资单位的净利润进行调整后确认。被投资单位采用的会计政策及会计期间与本公司不一致的，按照本公司</w:t>
      </w:r>
      <w:r>
        <w:rPr>
          <w:spacing w:val="-63"/>
        </w:rPr>
        <w:t> </w:t>
      </w:r>
      <w:r>
        <w:rPr>
          <w:spacing w:val="-63"/>
        </w:rPr>
      </w:r>
      <w:r>
        <w:rPr>
          <w:spacing w:val="-2"/>
        </w:rPr>
        <w:t>的会计政策及会计期间对被投资单位的财务报表进行调整，并据以确认投资收益和其他综合收益。对于本公司与联营企业及</w:t>
      </w:r>
      <w:r>
        <w:rPr>
          <w:spacing w:val="-64"/>
        </w:rPr>
        <w:t> </w:t>
      </w:r>
      <w:r>
        <w:rPr>
          <w:spacing w:val="-64"/>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4"/>
        </w:rPr>
        <w:t> </w:t>
      </w:r>
      <w:r>
        <w:rPr>
          <w:spacing w:val="-64"/>
        </w:rPr>
      </w:r>
      <w:r>
        <w:rPr>
          <w:spacing w:val="-2"/>
        </w:rPr>
        <w:t>予以抵销。本公司向合营企业或联营企业投出的资产构成业务的，投资方因此取得长期股权投资但未取得控制权的，以投出</w:t>
      </w:r>
      <w:r>
        <w:rPr>
          <w:spacing w:val="-63"/>
        </w:rPr>
        <w:t> </w:t>
      </w:r>
      <w:r>
        <w:rPr>
          <w:spacing w:val="-63"/>
        </w:rPr>
      </w:r>
      <w:r>
        <w:rPr>
          <w:spacing w:val="-2"/>
        </w:rPr>
        <w:t>业务的公允价值作为新增长期股权投资的初始投资成本，初始投资成本与投出业务的账面价值之差，全额计入当期损益。本</w:t>
      </w:r>
      <w:r>
        <w:rPr>
          <w:spacing w:val="-63"/>
        </w:rPr>
        <w:t> </w:t>
      </w:r>
      <w:r>
        <w:rPr>
          <w:spacing w:val="-63"/>
        </w:rPr>
      </w:r>
      <w:r>
        <w:rPr>
          <w:spacing w:val="-2"/>
        </w:rPr>
        <w:t>公司向合营企业或联营企业出售的资产构成业务的，取得的对价与业务的账面价值之差，全额计入当期损益。本公司自联营</w:t>
      </w:r>
      <w:r>
        <w:rPr>
          <w:spacing w:val="-63"/>
        </w:rPr>
        <w:t> </w:t>
      </w:r>
      <w:r>
        <w:rPr>
          <w:spacing w:val="-63"/>
        </w:rPr>
      </w:r>
      <w:r>
        <w:rPr>
          <w:spacing w:val="-2"/>
        </w:rPr>
        <w:t>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w:t>
      </w:r>
      <w:r>
        <w:rPr>
          <w:spacing w:val="-61"/>
        </w:rPr>
        <w:t> </w:t>
      </w:r>
      <w:r>
        <w:rPr>
          <w:spacing w:val="-61"/>
        </w:rPr>
      </w:r>
      <w:r>
        <w:rPr/>
        <w:t>关的利得或损失。 </w:t>
      </w:r>
      <w:r>
        <w:rPr>
          <w:spacing w:val="-2"/>
        </w:rPr>
        <w:t>在确认应分担被投资单位发生的净亏损时，以长期股权投资的账面价值和其他实质上构成对被投资单位净投资的长期权益减</w:t>
      </w:r>
      <w:r>
        <w:rPr>
          <w:spacing w:val="-63"/>
        </w:rPr>
        <w:t> </w:t>
      </w:r>
      <w:r>
        <w:rPr>
          <w:spacing w:val="-63"/>
        </w:rPr>
      </w:r>
      <w:r>
        <w:rPr>
          <w:spacing w:val="-2"/>
        </w:rPr>
        <w:t>记至零为限。此外，如本公司对被投资单位负有承担额外损失的义务，则按预计承担的义务确认预计负债，计入当期投资损</w:t>
      </w:r>
      <w:r>
        <w:rPr>
          <w:spacing w:val="-64"/>
        </w:rPr>
        <w:t> </w:t>
      </w:r>
      <w:r>
        <w:rPr>
          <w:spacing w:val="-64"/>
        </w:rPr>
      </w:r>
      <w:r>
        <w:rPr/>
        <w:t>失。被投资单位以后期间实现净利润的，本公司在收益分享额弥补未确认的亏损分担额后，恢复确认收益分享额。 </w:t>
      </w:r>
      <w:r>
        <w:rPr>
          <w:spacing w:val="-2"/>
        </w:rPr>
        <w:t>对于本公司首次执行新会计准则之前已经持有的对联营企业和合营企业的长期股权投资，如存在与该投资相关的股权投资借</w:t>
      </w:r>
      <w:r>
        <w:rPr>
          <w:spacing w:val="-64"/>
        </w:rPr>
        <w:t> </w:t>
      </w:r>
      <w:r>
        <w:rPr>
          <w:spacing w:val="-64"/>
        </w:rPr>
      </w:r>
      <w:r>
        <w:rPr/>
        <w:t>方差额，按原剩余期限直线摊销的金额计入当期损益。</w:t>
      </w:r>
    </w:p>
    <w:p>
      <w:pPr>
        <w:pStyle w:val="BodyText"/>
        <w:spacing w:line="316" w:lineRule="auto" w:before="19"/>
        <w:ind w:right="1034"/>
        <w:jc w:val="left"/>
      </w:pPr>
      <w:r>
        <w:rPr/>
        <w:t>③</w:t>
      </w:r>
      <w:r>
        <w:rPr>
          <w:spacing w:val="-44"/>
        </w:rPr>
        <w:t> </w:t>
      </w:r>
      <w:r>
        <w:rPr/>
        <w:t>收购少数股权</w:t>
      </w:r>
      <w:r>
        <w:rPr/>
        <w:t>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16" w:lineRule="auto" w:before="19"/>
        <w:ind w:right="1117"/>
        <w:jc w:val="left"/>
      </w:pPr>
      <w:r>
        <w:rPr/>
        <w:t>④</w:t>
      </w:r>
      <w:r>
        <w:rPr>
          <w:spacing w:val="-44"/>
        </w:rPr>
        <w:t> </w:t>
      </w:r>
      <w:r>
        <w:rPr/>
        <w:t>处置长期股权投资</w:t>
      </w:r>
      <w:r>
        <w:rPr/>
        <w:t> </w:t>
      </w:r>
      <w:r>
        <w:rPr>
          <w:spacing w:val="-2"/>
        </w:rPr>
        <w:t>在合并财务报表中，母公司在不丧失控制权的情况下部分处置对子公司的长期股权投资，处置价款与处置长期股权投资相对</w:t>
      </w:r>
      <w:r>
        <w:rPr>
          <w:spacing w:val="-64"/>
        </w:rPr>
        <w:t> </w:t>
      </w:r>
      <w:r>
        <w:rPr>
          <w:spacing w:val="-64"/>
        </w:rPr>
      </w:r>
      <w:r>
        <w:rPr/>
        <w:t>应享有子公司净资产的差额计入股东权益；母公司部分处置对子公司的长期股权投资导致丧失对子公司控制权的，按附注</w:t>
      </w:r>
    </w:p>
    <w:p>
      <w:pPr>
        <w:pStyle w:val="BodyText"/>
        <w:spacing w:line="300" w:lineRule="auto" w:before="19"/>
        <w:ind w:right="2474"/>
        <w:jc w:val="left"/>
      </w:pPr>
      <w:r>
        <w:rPr>
          <w:rFonts w:ascii="Times New Roman" w:hAnsi="Times New Roman" w:cs="Times New Roman" w:eastAsia="Times New Roman" w:hint="default"/>
        </w:rPr>
        <w:t>6“</w:t>
      </w:r>
      <w:r>
        <w:rPr/>
        <w:t>合并财务报表编制的方法</w:t>
      </w:r>
      <w:r>
        <w:rPr>
          <w:rFonts w:ascii="Times New Roman" w:hAnsi="Times New Roman" w:cs="Times New Roman" w:eastAsia="Times New Roman" w:hint="default"/>
        </w:rPr>
        <w:t>”</w:t>
      </w:r>
      <w:r>
        <w:rPr/>
        <w:t>中所述的相关会计政策处理。 其他情形下的长期股权投资处置，对于处置的股权，其账面价值与实际取得价款的差额，计入当期损益。</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ind w:right="1117"/>
        <w:jc w:val="left"/>
      </w:pPr>
      <w:r>
        <w:rPr>
          <w:spacing w:val="-2"/>
        </w:rPr>
        <w:t>采用权益法核算的长期股权投资，处置后的剩余股权仍采用权益法核算的，在处置时将原计入股东权益的其他综合收益部分</w:t>
      </w:r>
      <w:r>
        <w:rPr>
          <w:spacing w:val="-63"/>
        </w:rPr>
        <w:t> </w:t>
      </w:r>
      <w:r>
        <w:rPr>
          <w:spacing w:val="-63"/>
        </w:rPr>
      </w:r>
      <w:r>
        <w:rPr>
          <w:spacing w:val="-2"/>
        </w:rPr>
        <w:t>按相应的比例采用与被投资单位直接处置相关资产或负债相同的基础进行会计处理。因被投资方除净损益、其他综合收益和</w:t>
      </w:r>
      <w:r>
        <w:rPr>
          <w:spacing w:val="-64"/>
        </w:rPr>
        <w:t> </w:t>
      </w:r>
      <w:r>
        <w:rPr>
          <w:spacing w:val="-64"/>
        </w:rPr>
      </w:r>
      <w:r>
        <w:rPr/>
        <w:t>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2"/>
        </w:rPr>
        <w:t> </w:t>
      </w:r>
      <w:r>
        <w:rPr>
          <w:spacing w:val="-62"/>
        </w:rPr>
      </w:r>
      <w:r>
        <w:rPr/>
        <w:t>其他所有者权益变动按比例结转当期损益。 </w:t>
      </w:r>
      <w:r>
        <w:rPr>
          <w:spacing w:val="-2"/>
        </w:rPr>
        <w:t>本公司因处置部分股权投资丧失了对被投资单位的控制的，在编制个别财务报表时，处置后的剩余股权能够对被投资单位实</w:t>
      </w:r>
      <w:r>
        <w:rPr>
          <w:spacing w:val="-64"/>
        </w:rPr>
        <w:t> </w:t>
      </w:r>
      <w:r>
        <w:rPr>
          <w:spacing w:val="-64"/>
        </w:rPr>
      </w:r>
      <w:r>
        <w:rPr>
          <w:spacing w:val="-2"/>
        </w:rPr>
        <w:t>施共同控制或施加重大影响的，改按权益法核算，并对该剩余股权视同自取得时即采用权益法核算进行调整；处置后的剩余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spacing w:val="-2"/>
        </w:rPr>
        <w:t>控制之日的公允价值与账面价值之间的差额计入当期损益。对于本公司取得对被投资单位的控制之前，因采用权益法核算或</w:t>
      </w:r>
      <w:r>
        <w:rPr>
          <w:spacing w:val="-63"/>
        </w:rPr>
        <w:t> </w:t>
      </w:r>
      <w:r>
        <w:rPr>
          <w:spacing w:val="-63"/>
        </w:rPr>
      </w:r>
      <w:r>
        <w:rPr>
          <w:spacing w:val="-2"/>
        </w:rPr>
        <w:t>金融工具确认和计量准则核算而确认的其他综合收益，在丧失对被投资单位控制时采用与被投资单位直接处置相关资产或负</w:t>
      </w:r>
      <w:r>
        <w:rPr>
          <w:spacing w:val="-64"/>
        </w:rPr>
        <w:t> </w:t>
      </w:r>
      <w:r>
        <w:rPr>
          <w:spacing w:val="-64"/>
        </w:rPr>
      </w:r>
      <w:r>
        <w:rPr>
          <w:spacing w:val="-2"/>
        </w:rPr>
        <w:t>债相同的基础进行会计处理，因采用权益法核算而确认的被投资单位净资产中除净损益、其他综合收益和利润分配以外的其</w:t>
      </w:r>
      <w:r>
        <w:rPr>
          <w:spacing w:val="-64"/>
        </w:rPr>
        <w:t> </w:t>
      </w:r>
      <w:r>
        <w:rPr>
          <w:spacing w:val="-64"/>
        </w:rPr>
      </w:r>
      <w:r>
        <w:rPr>
          <w:spacing w:val="-2"/>
        </w:rPr>
        <w:t>他所有者权益变动在丧失对被投资单位控制时结转入当期损益。其中，处置后的剩余股权采用权益法核算的，其他综合收益</w:t>
      </w:r>
      <w:r>
        <w:rPr>
          <w:spacing w:val="-66"/>
        </w:rPr>
        <w:t> </w:t>
      </w:r>
      <w:r>
        <w:rPr>
          <w:spacing w:val="-66"/>
        </w:rPr>
      </w:r>
      <w:r>
        <w:rPr>
          <w:spacing w:val="-2"/>
        </w:rPr>
        <w:t>和其他所有者权益按比例结转；处置后的剩余股权改按金融工具确认和计量准则进行会计处理的，其他综合收益和其他所有</w:t>
      </w:r>
      <w:r>
        <w:rPr>
          <w:spacing w:val="-64"/>
        </w:rPr>
        <w:t> </w:t>
      </w:r>
      <w:r>
        <w:rPr>
          <w:spacing w:val="-64"/>
        </w:rPr>
      </w:r>
      <w:r>
        <w:rPr/>
        <w:t>者权益全部结转。 </w:t>
      </w:r>
      <w:r>
        <w:rPr>
          <w:spacing w:val="-2"/>
        </w:rPr>
        <w:t>本公司因处置部分股权投资丧失了对被投资单位的共同控制或重大影响的，处置后的剩余股权改按金融工具确认和计量准则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投资方除净损益、其他综合收益和利润分配以外的其他所有者权益变动而确认的所有者权益，在终止采用权益法时全部转入</w:t>
      </w:r>
      <w:r>
        <w:rPr>
          <w:spacing w:val="-64"/>
        </w:rPr>
        <w:t> </w:t>
      </w:r>
      <w:r>
        <w:rPr>
          <w:spacing w:val="-64"/>
        </w:rPr>
      </w:r>
      <w:r>
        <w:rPr/>
        <w:t>当期投资收益。 </w:t>
      </w:r>
      <w:r>
        <w:rPr>
          <w:spacing w:val="-2"/>
        </w:rPr>
        <w:t>本公司通过多次交易分步处置对子公司股权投资直至丧失控制权，如果上述交易属于一揽子交易的，将各项交易作为一项处</w:t>
      </w:r>
      <w:r>
        <w:rPr>
          <w:spacing w:val="-62"/>
        </w:rPr>
        <w:t> </w:t>
      </w:r>
      <w:r>
        <w:rPr>
          <w:spacing w:val="-62"/>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11"/>
        <w:rPr>
          <w:rFonts w:ascii="宋体" w:hAnsi="宋体" w:cs="宋体" w:eastAsia="宋体" w:hint="default"/>
          <w:sz w:val="22"/>
          <w:szCs w:val="22"/>
        </w:rPr>
      </w:pPr>
    </w:p>
    <w:p>
      <w:pPr>
        <w:pStyle w:val="Heading3"/>
        <w:spacing w:line="240" w:lineRule="auto"/>
        <w:ind w:right="1117"/>
        <w:jc w:val="left"/>
        <w:rPr>
          <w:b w:val="0"/>
          <w:bCs w:val="0"/>
        </w:rPr>
      </w:pPr>
      <w:bookmarkStart w:name="23、投资性房地产" w:id="190"/>
      <w:bookmarkEnd w:id="190"/>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954"/>
        <w:jc w:val="left"/>
      </w:pPr>
      <w:r>
        <w:rPr/>
        <w:t>投资性房地产计量模式 成本法计量 折旧或摊销方法</w:t>
      </w:r>
    </w:p>
    <w:p>
      <w:pPr>
        <w:pStyle w:val="BodyText"/>
        <w:spacing w:line="314" w:lineRule="auto" w:before="29"/>
        <w:ind w:right="1117"/>
        <w:jc w:val="left"/>
      </w:pPr>
      <w:r>
        <w:rPr>
          <w:spacing w:val="-2"/>
        </w:rPr>
        <w:t>投资性房地产是指为赚取租金或资本增值，或两者兼有而持有的房地产。包括已出租的土地使用权、持有并准备增值后转让</w:t>
      </w:r>
      <w:r>
        <w:rPr>
          <w:spacing w:val="-63"/>
        </w:rPr>
        <w:t> </w:t>
      </w:r>
      <w:r>
        <w:rPr>
          <w:spacing w:val="-63"/>
        </w:rPr>
      </w:r>
      <w:r>
        <w:rPr/>
        <w:t>的土地使用权、已出租的建筑物等。 </w:t>
      </w:r>
      <w:r>
        <w:rPr>
          <w:spacing w:val="-2"/>
        </w:rPr>
        <w:t>投资性房地产按成本进行初始计量。与投资性房地产有关的后续支出，如果与该资产有关的经济利益很可能流入且其成本能</w:t>
      </w:r>
      <w:r>
        <w:rPr>
          <w:spacing w:val="-63"/>
        </w:rPr>
        <w:t> </w:t>
      </w:r>
      <w:r>
        <w:rPr>
          <w:spacing w:val="-63"/>
        </w:rPr>
      </w:r>
      <w:r>
        <w:rPr/>
        <w:t>可靠地计量，则计入投资性房地产成本。其他后续支出，在发生时计入当期损益。 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当投资性房地产被处置、或者永久退出使用且预计不能从其处置中取得经济利益时，终止确认该项投资性房地产。投资性房</w:t>
      </w:r>
      <w:r>
        <w:rPr>
          <w:spacing w:val="-63"/>
        </w:rPr>
        <w:t> </w:t>
      </w:r>
      <w:r>
        <w:rPr>
          <w:spacing w:val="-63"/>
        </w:rPr>
      </w:r>
      <w:r>
        <w:rPr/>
        <w:t>地产出售、转让、报废或毁损的处置收入扣除其账面价值和相关税费后计入当期损益。</w:t>
      </w:r>
    </w:p>
    <w:p>
      <w:pPr>
        <w:spacing w:line="240" w:lineRule="auto" w:before="12"/>
        <w:rPr>
          <w:rFonts w:ascii="宋体" w:hAnsi="宋体" w:cs="宋体" w:eastAsia="宋体" w:hint="default"/>
          <w:sz w:val="22"/>
          <w:szCs w:val="22"/>
        </w:rPr>
      </w:pPr>
    </w:p>
    <w:p>
      <w:pPr>
        <w:pStyle w:val="Heading3"/>
        <w:spacing w:line="240" w:lineRule="auto"/>
        <w:ind w:right="1117"/>
        <w:jc w:val="left"/>
        <w:rPr>
          <w:b w:val="0"/>
          <w:bCs w:val="0"/>
        </w:rPr>
      </w:pPr>
      <w:bookmarkStart w:name="24、固定资产" w:id="191"/>
      <w:bookmarkEnd w:id="191"/>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17"/>
        <w:jc w:val="left"/>
      </w:pPr>
      <w:r>
        <w:rPr>
          <w:spacing w:val="-2"/>
        </w:rPr>
        <w:t>固定资产是指为生产商品、提供劳务、出租或经营管理而持有的，使用寿命超过一个会计年度的有形资产。固定资产仅在与</w:t>
      </w:r>
      <w:r>
        <w:rPr>
          <w:spacing w:val="-65"/>
        </w:rPr>
        <w:t> </w:t>
      </w:r>
      <w:r>
        <w:rPr>
          <w:spacing w:val="-65"/>
        </w:rPr>
      </w:r>
      <w:r>
        <w:rPr>
          <w:spacing w:val="-2"/>
        </w:rPr>
        <w:t>其有关的经济利益很可能流入本公司，且其成本能够可靠地计量时才予以确认。固定资产按成本并考虑预计弃置费用因素的</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影响进行初始计量。</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17"/>
        <w:jc w:val="left"/>
      </w:pPr>
      <w:r>
        <w:rPr>
          <w:spacing w:val="-2"/>
        </w:rPr>
        <w:t>融资租赁为实质上转移了与资产所有权有关的全部风险和报酬的租赁，其所有权最终可能转移，也可能不转移。以融资租赁</w:t>
      </w:r>
      <w:r>
        <w:rPr>
          <w:spacing w:val="-65"/>
        </w:rPr>
        <w:t> </w:t>
      </w:r>
      <w:r>
        <w:rPr>
          <w:spacing w:val="-65"/>
        </w:rPr>
      </w:r>
      <w:r>
        <w:rPr/>
        <w:t>方式租入的固定资产采用与自有固定资产一致的政策计提租赁资产折旧。能够合理确定租赁期届满时取得租赁资产所有权 </w:t>
      </w:r>
      <w:r>
        <w:rPr>
          <w:spacing w:val="-2"/>
        </w:rPr>
        <w:t>的，在租赁资产使用寿命内计提折旧；无法合理确定租赁期届满能够取得租赁资产所有权的，在租赁期与租赁资产使用寿命</w:t>
      </w:r>
      <w:r>
        <w:rPr>
          <w:spacing w:val="-63"/>
        </w:rPr>
        <w:t> </w:t>
      </w:r>
      <w:r>
        <w:rPr>
          <w:spacing w:val="-63"/>
        </w:rPr>
      </w:r>
      <w:r>
        <w:rPr/>
        <w:t>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bookmarkStart w:name="25、在建工程" w:id="195"/>
      <w:bookmarkEnd w:id="195"/>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73" w:lineRule="auto" w:before="0"/>
        <w:ind w:right="1117"/>
        <w:jc w:val="left"/>
      </w:pPr>
      <w:r>
        <w:rPr>
          <w:spacing w:val="-2"/>
        </w:rPr>
        <w:t>在建工程成本按实际工程支出确定，包括在建期间发生的各项工程支出以及其他相关费用等。在建工程在</w:t>
      </w:r>
      <w:r>
        <w:rPr>
          <w:spacing w:val="-43"/>
        </w:rPr>
        <w:t> </w:t>
      </w:r>
      <w:r>
        <w:rPr>
          <w:spacing w:val="-43"/>
        </w:rPr>
      </w:r>
      <w:r>
        <w:rPr/>
        <w:t>达到预定可使用状态后结转为固定资产。</w:t>
      </w:r>
      <w:r>
        <w:rPr>
          <w:w w:val="100"/>
        </w:rPr>
        <w:t> </w:t>
      </w:r>
      <w:r>
        <w:rPr/>
        <w:t>在建工程的减值测试方法和减值准备计提方法详见本节五、</w:t>
      </w:r>
      <w:r>
        <w:rPr>
          <w:rFonts w:ascii="Times New Roman" w:hAnsi="Times New Roman" w:cs="Times New Roman" w:eastAsia="Times New Roman" w:hint="default"/>
        </w:rPr>
        <w:t>31“</w:t>
      </w:r>
      <w:r>
        <w:rPr/>
        <w:t>长期资产减值</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1117"/>
        <w:jc w:val="left"/>
        <w:rPr>
          <w:b w:val="0"/>
          <w:bCs w:val="0"/>
        </w:rPr>
      </w:pPr>
      <w:bookmarkStart w:name="26、借款费用" w:id="196"/>
      <w:bookmarkEnd w:id="196"/>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034"/>
        <w:jc w:val="left"/>
      </w:pPr>
      <w:r>
        <w:rPr>
          <w:spacing w:val="-2"/>
        </w:rPr>
        <w:t>借款费用包括借款利息、折价或溢价的摊销、辅助费用以及因外币借款而发生的汇兑差额等。可直接归属于符合资本化条件</w:t>
      </w:r>
      <w:r>
        <w:rPr>
          <w:spacing w:val="-63"/>
        </w:rPr>
        <w:t> </w:t>
      </w:r>
      <w:r>
        <w:rPr>
          <w:spacing w:val="-63"/>
        </w:rPr>
      </w:r>
      <w:r>
        <w:rPr>
          <w:spacing w:val="-2"/>
        </w:rPr>
        <w:t>的资产的购建或者生产的借款费用，在资产支出已经发生、借款费用已经发生、为使资产达到预定可使用或可销售状态所必</w:t>
      </w:r>
      <w:r>
        <w:rPr>
          <w:spacing w:val="-65"/>
        </w:rPr>
        <w:t> </w:t>
      </w:r>
      <w:r>
        <w:rPr>
          <w:spacing w:val="-65"/>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 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4"/>
        </w:rPr>
        <w:t> </w:t>
      </w:r>
      <w:r>
        <w:rPr>
          <w:spacing w:val="-64"/>
        </w:rPr>
      </w:r>
      <w:r>
        <w:rPr/>
        <w:t>地产和存货等资产。 </w:t>
      </w: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个月的，暂停借款费用的资本化，</w:t>
      </w:r>
      <w:r>
        <w:rPr>
          <w:spacing w:val="-63"/>
        </w:rPr>
        <w:t> </w:t>
      </w:r>
      <w:r>
        <w:rPr>
          <w:spacing w:val="-63"/>
        </w:rPr>
      </w:r>
      <w:r>
        <w:rPr/>
        <w:t>直至资产的购建或生产活动重新开始。</w:t>
      </w:r>
    </w:p>
    <w:p>
      <w:pPr>
        <w:spacing w:after="0" w:line="316" w:lineRule="auto"/>
        <w:jc w:val="left"/>
        <w:sectPr>
          <w:footerReference w:type="default" r:id="rId18"/>
          <w:pgSz w:w="11910" w:h="16840"/>
          <w:pgMar w:footer="980" w:header="745" w:top="1060" w:bottom="1160" w:left="98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27、生物资产" w:id="197"/>
      <w:bookmarkEnd w:id="197"/>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28、油气资产" w:id="198"/>
      <w:bookmarkEnd w:id="198"/>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29、使用权资产" w:id="199"/>
      <w:bookmarkEnd w:id="199"/>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30、无形资产" w:id="200"/>
      <w:bookmarkEnd w:id="200"/>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计价方法、使用寿命、减值测试" w:id="201"/>
      <w:bookmarkEnd w:id="20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17"/>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无形资产按成本进行初始计量。与无形资产有关的支出，如果相关的经济利益很可能流入本公司且其成本能可靠地计量，则</w:t>
      </w:r>
      <w:r>
        <w:rPr>
          <w:spacing w:val="-66"/>
        </w:rPr>
        <w:t> </w:t>
      </w:r>
      <w:r>
        <w:rPr>
          <w:spacing w:val="-66"/>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2"/>
        </w:rPr>
        <w:t> </w:t>
      </w:r>
      <w:r>
        <w:rPr>
          <w:spacing w:val="-62"/>
        </w:rPr>
      </w:r>
      <w:r>
        <w:rPr/>
        <w:t>的，全部作为固定资产处理。 </w:t>
      </w:r>
      <w:r>
        <w:rPr>
          <w:spacing w:val="-2"/>
        </w:rPr>
        <w:t>使用寿命有限的无形资产自可供使用时起，对其原值在其预计使用寿命内采用直线法分期平均摊销。使用寿命不确定的无形</w:t>
      </w:r>
      <w:r>
        <w:rPr>
          <w:spacing w:val="-64"/>
        </w:rPr>
        <w:t> </w:t>
      </w:r>
      <w:r>
        <w:rPr>
          <w:spacing w:val="-64"/>
        </w:rPr>
      </w:r>
      <w:r>
        <w:rPr/>
        <w:t>资产不予摊销。 期末，对使用寿命有限的无形资产的使用寿命和摊销方法进行复核，如发生变更则作为会计估计变更处理。 </w:t>
      </w:r>
      <w:r>
        <w:rPr>
          <w:spacing w:val="-2"/>
        </w:rPr>
        <w:t>此外，因为拥有轨道位置，本公司认为在可预见的将来该特许权均会使用并带给本公司预期的经济利益流入，故认定其使用</w:t>
      </w:r>
    </w:p>
    <w:p>
      <w:pPr>
        <w:pStyle w:val="BodyText"/>
        <w:spacing w:line="240" w:lineRule="auto" w:before="19"/>
        <w:ind w:right="0"/>
        <w:jc w:val="left"/>
      </w:pPr>
      <w:r>
        <w:rPr>
          <w:spacing w:val="-4"/>
        </w:rPr>
        <w:t>寿命为不确定。每期末还对使用寿命不确定的无形资产的使用寿命进行复核；经复核，该类无形资产的使用寿命仍为不确定。</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2）内部研究开发支出会计政策" w:id="202"/>
      <w:bookmarkEnd w:id="20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17"/>
        <w:jc w:val="left"/>
      </w:pPr>
      <w:r>
        <w:rPr/>
        <w:t>本公司内部研究开发项目的支出分为研究阶段支出与开发阶段支出。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开发阶段：在进行商业性生产或使用前，将研究成果或其他知识应用于某项计划或设计，以生产出新的或具有实质性改进的</w:t>
      </w:r>
      <w:r>
        <w:rPr>
          <w:spacing w:val="-63"/>
        </w:rPr>
        <w:t> </w:t>
      </w:r>
      <w:r>
        <w:rPr>
          <w:spacing w:val="-63"/>
        </w:rPr>
      </w:r>
      <w:r>
        <w:rPr/>
        <w:t>材料、装置、产品等活动的阶段。</w:t>
      </w:r>
    </w:p>
    <w:p>
      <w:pPr>
        <w:pStyle w:val="BodyText"/>
        <w:spacing w:line="316" w:lineRule="auto" w:before="19"/>
        <w:ind w:right="2114"/>
        <w:jc w:val="left"/>
      </w:pPr>
      <w:r>
        <w:rPr/>
        <w:t>研究阶段的支出，于发生时计入当期损益。 开发阶段的支出同时满足下列条件的，确认为无形资产，不能满足下述条件的开发阶段的支出计入当期损益：</w:t>
      </w:r>
    </w:p>
    <w:p>
      <w:pPr>
        <w:pStyle w:val="BodyText"/>
        <w:spacing w:line="240" w:lineRule="auto" w:before="19"/>
        <w:ind w:right="1117"/>
        <w:jc w:val="left"/>
      </w:pPr>
      <w:r>
        <w:rPr/>
        <w:t>①</w:t>
      </w:r>
      <w:r>
        <w:rPr>
          <w:spacing w:val="-45"/>
        </w:rPr>
        <w:t> </w:t>
      </w:r>
      <w:r>
        <w:rPr/>
        <w:t>完成该无形资产以使其能够使用或出售在技术上具有可行性；</w:t>
      </w:r>
    </w:p>
    <w:p>
      <w:pPr>
        <w:pStyle w:val="BodyText"/>
        <w:spacing w:line="240" w:lineRule="auto" w:before="76"/>
        <w:ind w:right="1117"/>
        <w:jc w:val="left"/>
      </w:pPr>
      <w:r>
        <w:rPr/>
        <w:t>②</w:t>
      </w:r>
      <w:r>
        <w:rPr>
          <w:spacing w:val="-44"/>
        </w:rPr>
        <w:t> </w:t>
      </w:r>
      <w:r>
        <w:rPr/>
        <w:t>具有完成该无形资产并使用或出售的意图；</w:t>
      </w:r>
    </w:p>
    <w:p>
      <w:pPr>
        <w:pStyle w:val="BodyText"/>
        <w:spacing w:line="316" w:lineRule="auto" w:before="76"/>
        <w:ind w:right="1168"/>
        <w:jc w:val="left"/>
      </w:pPr>
      <w:r>
        <w:rPr/>
        <w:t>③</w:t>
      </w:r>
      <w:r>
        <w:rPr>
          <w:spacing w:val="-44"/>
        </w:rPr>
        <w:t> </w:t>
      </w:r>
      <w:r>
        <w:rPr/>
        <w:t>无形资产产生经济利益的方式，包括能够证明运用该无形资产生产的产品存在市场或无形资产自身存在市场，无形资产</w:t>
      </w:r>
      <w:r>
        <w:rPr/>
        <w:t> 将在内部使用的，能够证明其有用性；</w:t>
      </w:r>
    </w:p>
    <w:p>
      <w:pPr>
        <w:pStyle w:val="BodyText"/>
        <w:spacing w:line="240" w:lineRule="auto" w:before="19"/>
        <w:ind w:right="1117"/>
        <w:jc w:val="left"/>
      </w:pPr>
      <w:r>
        <w:rPr/>
        <w:t>④</w:t>
      </w:r>
      <w:r>
        <w:rPr>
          <w:spacing w:val="-44"/>
        </w:rPr>
        <w:t> </w:t>
      </w:r>
      <w:r>
        <w:rPr/>
        <w:t>有足够的技术、财务资源和其他资源支持，以完成该无形资产的开发，并有能力使用或出售该无形资产；</w:t>
      </w:r>
    </w:p>
    <w:p>
      <w:pPr>
        <w:pStyle w:val="BodyText"/>
        <w:spacing w:line="316" w:lineRule="auto" w:before="77"/>
        <w:ind w:right="4274"/>
        <w:jc w:val="left"/>
      </w:pPr>
      <w:r>
        <w:rPr/>
        <w:t>⑤</w:t>
      </w:r>
      <w:r>
        <w:rPr>
          <w:spacing w:val="-44"/>
        </w:rPr>
        <w:t> </w:t>
      </w:r>
      <w:r>
        <w:rPr/>
        <w:t>归属于该无形资产开发阶段的支出能够可靠地计量。</w:t>
      </w:r>
      <w:r>
        <w:rPr/>
        <w:t> 无法区分研究阶段支出和开发阶段支出的，将发生的研发支出全部计入当期损益。</w:t>
      </w:r>
    </w:p>
    <w:p>
      <w:pPr>
        <w:pStyle w:val="BodyText"/>
        <w:spacing w:line="300" w:lineRule="auto" w:before="19"/>
        <w:ind w:right="4474"/>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无形资产的减值测试方法和减值准备计提方法详见本节五、</w:t>
      </w:r>
      <w:r>
        <w:rPr>
          <w:rFonts w:ascii="Times New Roman" w:hAnsi="Times New Roman" w:cs="Times New Roman" w:eastAsia="Times New Roman" w:hint="default"/>
        </w:rPr>
        <w:t>31“</w:t>
      </w:r>
      <w:r>
        <w:rPr/>
        <w:t>长期资产减值</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1117"/>
        <w:jc w:val="left"/>
        <w:rPr>
          <w:b w:val="0"/>
          <w:bCs w:val="0"/>
        </w:rPr>
      </w:pPr>
      <w:bookmarkStart w:name="31、长期资产减值" w:id="203"/>
      <w:bookmarkEnd w:id="203"/>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jc w:val="both"/>
      </w:pPr>
      <w:r>
        <w:rPr>
          <w:spacing w:val="-2"/>
        </w:rPr>
        <w:t>对于固定资产、在建工程、使用寿命有限的无形资产、以成本模式计量的投资性房地产及对子公司、合营企业、联营企业的</w:t>
      </w:r>
      <w:r>
        <w:rPr>
          <w:spacing w:val="-67"/>
        </w:rPr>
        <w:t> </w:t>
      </w:r>
      <w:r>
        <w:rPr>
          <w:spacing w:val="-67"/>
        </w:rPr>
      </w:r>
      <w:r>
        <w:rPr>
          <w:spacing w:val="-2"/>
        </w:rPr>
        <w:t>长期股权投资等非流动非金融资产，本公司于资产负债表日判断是否存在减值迹象。如存在减值迹象的，则估计其可收回金</w:t>
      </w:r>
      <w:r>
        <w:rPr>
          <w:spacing w:val="-63"/>
        </w:rPr>
        <w:t> </w:t>
      </w:r>
      <w:r>
        <w:rPr>
          <w:spacing w:val="-63"/>
        </w:rPr>
      </w:r>
      <w:r>
        <w:rPr>
          <w:spacing w:val="-2"/>
        </w:rPr>
        <w:t>额，进行减值测试。商誉、使用寿命不确定的无形资产和尚未达到可使用状态的无形资产，无论是否存在减值迹象，每年均</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ind w:right="1034"/>
        <w:jc w:val="left"/>
      </w:pPr>
      <w:r>
        <w:rPr/>
        <w:t>进行减值测试。 </w:t>
      </w:r>
      <w:r>
        <w:rPr>
          <w:spacing w:val="-2"/>
        </w:rPr>
        <w:t>减值测试结果表明资产的可收回金额低于其账面价值的，按其差额计提减值准备并计入减值损失。可收回金额为资产的公允</w:t>
      </w:r>
      <w:r>
        <w:rPr>
          <w:spacing w:val="-62"/>
        </w:rPr>
        <w:t> </w:t>
      </w:r>
      <w:r>
        <w:rPr>
          <w:spacing w:val="-62"/>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2"/>
        </w:rPr>
        <w:t> </w:t>
      </w:r>
      <w:r>
        <w:rPr>
          <w:spacing w:val="-62"/>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 </w:t>
      </w: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 上述资产减值损失一经确认，以后期间不予转回价值得以恢复的部分。</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bookmarkStart w:name="32、长期待摊费用" w:id="204"/>
      <w:bookmarkEnd w:id="204"/>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17"/>
        <w:jc w:val="left"/>
      </w:pPr>
      <w:r>
        <w:rPr>
          <w:spacing w:val="-2"/>
        </w:rPr>
        <w:t>长期待摊费用为已经发生但应由报告期和以后各期负担的分摊期限在一年以上的各项费用。长期待摊费用在预计受益期间按</w:t>
      </w:r>
      <w:r>
        <w:rPr>
          <w:spacing w:val="-64"/>
        </w:rPr>
        <w:t> </w:t>
      </w:r>
      <w:r>
        <w:rPr>
          <w:spacing w:val="-64"/>
        </w:rPr>
      </w:r>
      <w:r>
        <w:rPr/>
        <w:t>直线法摊销。</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bookmarkStart w:name="33、合同负债" w:id="205"/>
      <w:bookmarkEnd w:id="205"/>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34、职工薪酬" w:id="206"/>
      <w:bookmarkEnd w:id="206"/>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短期薪酬的会计处理方法" w:id="207"/>
      <w:bookmarkEnd w:id="20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8"/>
        <w:jc w:val="both"/>
      </w:pPr>
      <w:r>
        <w:rPr>
          <w:spacing w:val="-2"/>
        </w:rPr>
        <w:t>短期薪酬主要包括工资、奖金、津贴和补贴、职工福利费、医疗保险费、生育保险费、工伤保险费、住房公积金、工会经费</w:t>
      </w:r>
      <w:r>
        <w:rPr>
          <w:spacing w:val="-65"/>
        </w:rPr>
        <w:t> </w:t>
      </w:r>
      <w:r>
        <w:rPr>
          <w:spacing w:val="-65"/>
        </w:rPr>
      </w:r>
      <w:r>
        <w:rPr>
          <w:spacing w:val="-2"/>
        </w:rPr>
        <w:t>和职工教育经费、非货币性福利等。本公司在职工为本公司提供服务的会计期间将实际发生的短期职工薪酬确认为负债，并</w:t>
      </w:r>
      <w:r>
        <w:rPr>
          <w:spacing w:val="-61"/>
        </w:rPr>
        <w:t> </w:t>
      </w:r>
      <w:r>
        <w:rPr>
          <w:spacing w:val="-61"/>
        </w:rPr>
      </w:r>
      <w:r>
        <w:rPr/>
        <w:t>计入当期损益或相关资产成本。其中非货币性福利按公允价值计量。</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bookmarkStart w:name="（2）离职后福利的会计处理方法" w:id="208"/>
      <w:bookmarkEnd w:id="20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jc w:val="left"/>
      </w:pPr>
      <w:r>
        <w:rPr>
          <w:spacing w:val="-2"/>
        </w:rPr>
        <w:t>离职后福利主要包括基本养老保险、失业保险以及年金等。离职后福利计划包括设定提存计划及设定受益计划。采用设定提</w:t>
      </w:r>
      <w:r>
        <w:rPr>
          <w:spacing w:val="-65"/>
        </w:rPr>
        <w:t> </w:t>
      </w:r>
      <w:r>
        <w:rPr>
          <w:spacing w:val="-65"/>
        </w:rPr>
      </w:r>
      <w:r>
        <w:rPr>
          <w:spacing w:val="-2"/>
        </w:rPr>
        <w:t>存计划的，相应的应缴存金额于发生时计入相关资产成本或当期损益。本公司的设定受益计划，具体为根据预期累计福利单</w:t>
      </w:r>
      <w:r>
        <w:rPr>
          <w:spacing w:val="-63"/>
        </w:rPr>
        <w:t> </w:t>
      </w:r>
      <w:r>
        <w:rPr>
          <w:spacing w:val="-63"/>
        </w:rPr>
      </w:r>
      <w:r>
        <w:rPr>
          <w:spacing w:val="-2"/>
        </w:rPr>
        <w:t>位法确定的公式将设定受益计划产生的福利义务归属于职工提供服务的期间，并计入当期损益或相关资产成本。设定受益计</w:t>
      </w:r>
      <w:r>
        <w:rPr>
          <w:spacing w:val="-64"/>
        </w:rPr>
        <w:t> </w:t>
      </w:r>
      <w:r>
        <w:rPr>
          <w:spacing w:val="-64"/>
        </w:rPr>
      </w:r>
      <w:r>
        <w:rPr>
          <w:spacing w:val="-2"/>
        </w:rPr>
        <w:t>划义务现值减去设定受益计划资产公允价值所形成的赤字或盈余确认为一项设定受益计划净负债或净资产。设定受益计划存</w:t>
      </w:r>
      <w:r>
        <w:rPr>
          <w:spacing w:val="-63"/>
        </w:rPr>
        <w:t> </w:t>
      </w:r>
      <w:r>
        <w:rPr>
          <w:spacing w:val="-63"/>
        </w:rPr>
      </w:r>
      <w:r>
        <w:rPr>
          <w:spacing w:val="-2"/>
        </w:rPr>
        <w:t>在盈余的，本公司以设定受益计划的盈余和资产上限两项的孰低者计量设定受益计划净资产。所有设定受益计划义务，包括</w:t>
      </w:r>
      <w:r>
        <w:rPr>
          <w:spacing w:val="-65"/>
        </w:rPr>
        <w:t> </w:t>
      </w:r>
      <w:r>
        <w:rPr>
          <w:spacing w:val="-65"/>
        </w:rPr>
      </w:r>
      <w:r>
        <w:rPr>
          <w:spacing w:val="-2"/>
        </w:rPr>
        <w:t>预期在职工提供服务的年度报告期间结束后的十二个月内支付的义务，根据资产负债表日与设定受益计划义务期限和币种相</w:t>
      </w:r>
      <w:r>
        <w:rPr>
          <w:spacing w:val="-64"/>
        </w:rPr>
        <w:t> </w:t>
      </w:r>
      <w:r>
        <w:rPr>
          <w:spacing w:val="-64"/>
        </w:rPr>
      </w:r>
      <w:r>
        <w:rPr>
          <w:spacing w:val="-2"/>
        </w:rPr>
        <w:t>匹配的国债或活跃市场上的高质量公司债券的市场收益率予以折现。设定受益计划产生的服务成本和设定受益计划净负债或</w:t>
      </w:r>
      <w:r>
        <w:rPr>
          <w:spacing w:val="-64"/>
        </w:rPr>
        <w:t> </w:t>
      </w:r>
      <w:r>
        <w:rPr>
          <w:spacing w:val="-64"/>
        </w:rPr>
      </w:r>
      <w:r>
        <w:rPr/>
        <w:t>净资产的利息净额计入当期损益或相关资产成本；重新计量设定受益计划净负债或净资产所产生的变动计入其他综合收益， </w:t>
      </w:r>
      <w:r>
        <w:rPr>
          <w:spacing w:val="-2"/>
        </w:rPr>
        <w:t>并且在后续会计期间不转回至损益，在原设定受益计划终止时在权益范围内将原计入其他综合收益的部分全部结转至未分配</w:t>
      </w:r>
      <w:r>
        <w:rPr>
          <w:spacing w:val="-64"/>
        </w:rPr>
        <w:t> </w:t>
      </w:r>
      <w:r>
        <w:rPr>
          <w:spacing w:val="-64"/>
        </w:rPr>
      </w:r>
      <w:r>
        <w:rPr/>
        <w:t>利润。在设定受益计划结算时，按在结算日确定的设定受益计划义务现值和结算价格两者的差额，确认结算利得或损失。</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3）辞退福利的会计处理方法" w:id="209"/>
      <w:bookmarkEnd w:id="20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034"/>
        <w:jc w:val="left"/>
      </w:pPr>
      <w:r>
        <w:rPr>
          <w:spacing w:val="-2"/>
        </w:rPr>
        <w:t>在职工劳动合同到期之前解除与职工的劳动关系，或为鼓励职工自愿接受裁减而提出给予补偿的建议，在本公司不能单方面</w:t>
      </w:r>
      <w:r>
        <w:rPr>
          <w:spacing w:val="-64"/>
        </w:rPr>
        <w:t> </w:t>
      </w:r>
      <w:r>
        <w:rPr>
          <w:spacing w:val="-64"/>
        </w:rPr>
      </w:r>
      <w:r>
        <w:rPr/>
        <w:t>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w:t>
      </w:r>
      <w:r>
        <w:rPr/>
        <w:t> 按照其他长期职工薪酬处理。 </w:t>
      </w:r>
      <w:r>
        <w:rPr>
          <w:spacing w:val="-2"/>
        </w:rPr>
        <w:t>职工内部退休计划采用与上述辞退福利相同的原则处理。本公司将自职工停止提供服务日至正常退休日的期间拟支付的内退</w:t>
      </w:r>
      <w:r>
        <w:rPr>
          <w:spacing w:val="-64"/>
        </w:rPr>
        <w:t> </w:t>
      </w:r>
      <w:r>
        <w:rPr>
          <w:spacing w:val="-64"/>
        </w:rPr>
      </w:r>
      <w:r>
        <w:rPr/>
        <w:t>人员工资和缴纳的社会保险费等，在符合预计负债确认条件时，计入当期损益（辞退福利）。</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bookmarkStart w:name="（4）其他长期职工福利的会计处理方法" w:id="210"/>
      <w:bookmarkEnd w:id="21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117"/>
        <w:jc w:val="left"/>
      </w:pPr>
      <w:r>
        <w:rPr>
          <w:spacing w:val="-2"/>
        </w:rPr>
        <w:t>本公司向职工提供的其他长期职工福利，符合设定提存计划的，按照设定提存计划进行会计处理，除此之外按照设定受益计</w:t>
      </w:r>
      <w:r>
        <w:rPr>
          <w:spacing w:val="-63"/>
        </w:rPr>
        <w:t> </w:t>
      </w:r>
      <w:r>
        <w:rPr>
          <w:spacing w:val="-63"/>
        </w:rPr>
      </w:r>
      <w:r>
        <w:rPr/>
        <w:t>划进行会计处理。</w:t>
      </w:r>
    </w:p>
    <w:p>
      <w:pPr>
        <w:spacing w:line="240" w:lineRule="auto" w:before="9"/>
        <w:rPr>
          <w:rFonts w:ascii="宋体" w:hAnsi="宋体" w:cs="宋体" w:eastAsia="宋体" w:hint="default"/>
          <w:sz w:val="22"/>
          <w:szCs w:val="22"/>
        </w:rPr>
      </w:pPr>
    </w:p>
    <w:p>
      <w:pPr>
        <w:pStyle w:val="Heading3"/>
        <w:spacing w:line="240" w:lineRule="auto"/>
        <w:ind w:right="1117"/>
        <w:jc w:val="left"/>
        <w:rPr>
          <w:b w:val="0"/>
          <w:bCs w:val="0"/>
        </w:rPr>
      </w:pPr>
      <w:bookmarkStart w:name="35、租赁负债" w:id="211"/>
      <w:bookmarkEnd w:id="211"/>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36、预计负债" w:id="212"/>
      <w:bookmarkEnd w:id="212"/>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2" w:lineRule="auto" w:before="0"/>
        <w:ind w:right="1117"/>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）履行该义务很</w:t>
      </w:r>
      <w:r>
        <w:rPr>
          <w:spacing w:val="-64"/>
        </w:rPr>
        <w:t> </w:t>
      </w:r>
      <w:r>
        <w:rPr>
          <w:spacing w:val="-64"/>
        </w:rPr>
      </w:r>
      <w:r>
        <w:rPr/>
        <w:t>可能导致经济利益流出；（</w:t>
      </w:r>
      <w:r>
        <w:rPr>
          <w:rFonts w:ascii="Times New Roman" w:hAnsi="Times New Roman" w:cs="Times New Roman" w:eastAsia="Times New Roman" w:hint="default"/>
        </w:rPr>
        <w:t>3</w:t>
      </w:r>
      <w:r>
        <w:rPr/>
        <w:t>）该义务的金额能够可靠地计量。 </w:t>
      </w:r>
      <w:r>
        <w:rPr>
          <w:spacing w:val="-2"/>
        </w:rPr>
        <w:t>在资产负债表日，考虑与或有事项有关的风险、不确定性和货币时间价值等因素，按照履行相关现时义务所需支出的最佳估</w:t>
      </w:r>
      <w:r>
        <w:rPr>
          <w:spacing w:val="-63"/>
        </w:rPr>
        <w:t> </w:t>
      </w:r>
      <w:r>
        <w:rPr>
          <w:spacing w:val="-63"/>
        </w:rPr>
      </w:r>
      <w:r>
        <w:rPr/>
        <w:t>计数对预计负债进行计量。 </w:t>
      </w: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spacing w:line="240" w:lineRule="auto" w:before="1"/>
        <w:rPr>
          <w:rFonts w:ascii="宋体" w:hAnsi="宋体" w:cs="宋体" w:eastAsia="宋体" w:hint="default"/>
          <w:sz w:val="23"/>
          <w:szCs w:val="23"/>
        </w:rPr>
      </w:pPr>
    </w:p>
    <w:p>
      <w:pPr>
        <w:pStyle w:val="Heading3"/>
        <w:spacing w:line="240" w:lineRule="auto"/>
        <w:ind w:right="1117"/>
        <w:jc w:val="left"/>
        <w:rPr>
          <w:b w:val="0"/>
          <w:bCs w:val="0"/>
        </w:rPr>
      </w:pPr>
      <w:bookmarkStart w:name="37、股份支付" w:id="213"/>
      <w:bookmarkEnd w:id="213"/>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17"/>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316" w:lineRule="auto" w:before="24"/>
        <w:ind w:right="1117"/>
        <w:jc w:val="left"/>
      </w:pPr>
      <w:r>
        <w:rPr/>
        <w:t>①</w:t>
      </w:r>
      <w:r>
        <w:rPr>
          <w:spacing w:val="-44"/>
        </w:rPr>
        <w:t> </w:t>
      </w:r>
      <w:r>
        <w:rPr/>
        <w:t>以权益结算的股份支付</w:t>
      </w:r>
      <w:r>
        <w:rPr/>
        <w:t>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4"/>
        </w:rPr>
        <w:t> </w:t>
      </w:r>
      <w:r>
        <w:rPr>
          <w:spacing w:val="-64"/>
        </w:rPr>
      </w:r>
      <w:r>
        <w:rPr/>
        <w:t>计算计入相关成本或费用相应增加资本公积。 </w:t>
      </w: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3"/>
        </w:rPr>
        <w:t> </w:t>
      </w:r>
      <w:r>
        <w:rPr>
          <w:spacing w:val="-63"/>
        </w:rPr>
      </w:r>
      <w:r>
        <w:rPr/>
        <w:t>公允价值计量，计入相关成本或费用，相应增加股东权益。</w:t>
      </w:r>
    </w:p>
    <w:p>
      <w:pPr>
        <w:pStyle w:val="BodyText"/>
        <w:spacing w:line="316" w:lineRule="auto" w:before="19"/>
        <w:ind w:right="1043"/>
        <w:jc w:val="left"/>
      </w:pPr>
      <w:r>
        <w:rPr/>
        <w:t>②</w:t>
      </w:r>
      <w:r>
        <w:rPr>
          <w:spacing w:val="-44"/>
        </w:rPr>
        <w:t> </w:t>
      </w:r>
      <w:r>
        <w:rPr/>
        <w:t>以现金结算的股份支付</w:t>
      </w:r>
      <w:r>
        <w:rPr/>
        <w:t> </w:t>
      </w:r>
      <w:r>
        <w:rPr>
          <w:spacing w:val="-4"/>
        </w:rPr>
        <w:t>以现金结算的股份支付，按照本公司承担的以股份或其他权益工具为基础确定的负债的公允价值计量。如授予后立即可行权，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个资产负债表日，以对可行权情况的最佳估计为基础，按照本公司承担负债的公允价值金额，将当期取得的服务计入成本或</w:t>
      </w:r>
      <w:r>
        <w:rPr>
          <w:spacing w:val="-63"/>
        </w:rPr>
        <w:t> </w:t>
      </w:r>
      <w:r>
        <w:rPr>
          <w:spacing w:val="-63"/>
        </w:rPr>
      </w:r>
      <w:r>
        <w:rPr/>
        <w:t>费用，相应增加负债。 在相关负债结算前的每个资产负债表日以及结算日，对负债的公允价值重新计量，其变动计入当期损益。</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4" w:lineRule="auto"/>
        <w:ind w:right="1117"/>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r>
        <w:rPr>
          <w:spacing w:val="-62"/>
        </w:rPr>
        <w:t> </w:t>
      </w:r>
      <w:r>
        <w:rPr>
          <w:spacing w:val="-62"/>
        </w:rPr>
      </w:r>
      <w:r>
        <w:rPr/>
        <w:t>了部分或全部已授予的权益工具。 </w:t>
      </w:r>
      <w:r>
        <w:rPr>
          <w:spacing w:val="-2"/>
        </w:rPr>
        <w:t>在等待期内，如果取消了授予的权益工具，本公司对取消所授予的权益性工具作为加速行权处理，将剩余等待期内应确认的</w:t>
      </w:r>
      <w:r>
        <w:rPr>
          <w:spacing w:val="-63"/>
        </w:rPr>
        <w:t> </w:t>
      </w:r>
      <w:r>
        <w:rPr>
          <w:spacing w:val="-63"/>
        </w:rPr>
      </w:r>
      <w:r>
        <w:rPr>
          <w:spacing w:val="-2"/>
        </w:rPr>
        <w:t>金额立即计入当期损益，同时确认资本公积。职工或其他方能够选择满足非可行权条件但在等待期内未满足的，本公司将其</w:t>
      </w:r>
      <w:r>
        <w:rPr>
          <w:spacing w:val="-63"/>
        </w:rPr>
        <w:t> </w:t>
      </w:r>
      <w:r>
        <w:rPr>
          <w:spacing w:val="-63"/>
        </w:rPr>
      </w:r>
      <w:r>
        <w:rPr/>
        <w:t>作为授予权益工具的取消处理。</w:t>
      </w:r>
    </w:p>
    <w:p>
      <w:pPr>
        <w:pStyle w:val="BodyText"/>
        <w:spacing w:line="309" w:lineRule="auto" w:before="20"/>
        <w:ind w:right="1117"/>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涉及本公司与本公司股东或实际控制人的股份支付交易，结算企业与接受服务企业中其一在本公司合并范围内，另一在本公</w:t>
      </w:r>
      <w:r>
        <w:rPr>
          <w:spacing w:val="-62"/>
        </w:rPr>
        <w:t> </w:t>
      </w:r>
      <w:r>
        <w:rPr>
          <w:spacing w:val="-62"/>
        </w:rPr>
      </w:r>
      <w:r>
        <w:rPr/>
        <w:t>司合并范围外的，在本公司合并财务报表中按照以下规定进行会计处理：</w:t>
      </w:r>
    </w:p>
    <w:p>
      <w:pPr>
        <w:pStyle w:val="BodyText"/>
        <w:spacing w:line="319" w:lineRule="auto" w:before="24"/>
        <w:ind w:right="1117"/>
        <w:jc w:val="left"/>
      </w:pPr>
      <w:r>
        <w:rPr/>
        <w:t>①</w:t>
      </w:r>
      <w:r>
        <w:rPr>
          <w:spacing w:val="-44"/>
        </w:rPr>
        <w:t> </w:t>
      </w:r>
      <w:r>
        <w:rPr/>
        <w:t>结算企业以其本身权益工具结算的，将该股份支付交易作为权益结算的股份支付处理；除此之外，作为现金结算的股份</w:t>
      </w:r>
      <w:r>
        <w:rPr/>
        <w:t> 支付处理。 </w:t>
      </w:r>
      <w:r>
        <w:rPr>
          <w:spacing w:val="-2"/>
        </w:rPr>
        <w:t>结算企业是接受服务企业的投资者的，按照授予日权益工具的公允价值或应承担负债的公允价值确认为对接受服务企业的长</w:t>
      </w:r>
      <w:r>
        <w:rPr>
          <w:spacing w:val="-64"/>
        </w:rPr>
        <w:t> </w:t>
      </w:r>
      <w:r>
        <w:rPr>
          <w:spacing w:val="-64"/>
        </w:rPr>
      </w:r>
      <w:r>
        <w:rPr/>
        <w:t>期股权投资，同时确认资本公积（其他资本公积）或负债。</w:t>
      </w:r>
    </w:p>
    <w:p>
      <w:pPr>
        <w:pStyle w:val="BodyText"/>
        <w:spacing w:line="316" w:lineRule="auto" w:before="17"/>
        <w:ind w:right="1027"/>
        <w:jc w:val="left"/>
      </w:pPr>
      <w:r>
        <w:rPr/>
        <w:t>②</w:t>
      </w:r>
      <w:r>
        <w:rPr>
          <w:spacing w:val="-30"/>
        </w:rPr>
        <w:t> </w:t>
      </w:r>
      <w:r>
        <w:rPr>
          <w:spacing w:val="-1"/>
        </w:rPr>
        <w:t>接受服务企业没有结算义务或授予本企业职工的是其本身权益工具的，将该股份支付交易作为权益结算的股份支付处理；</w:t>
      </w:r>
      <w:r>
        <w:rPr>
          <w:spacing w:val="-88"/>
        </w:rPr>
        <w:t> </w:t>
      </w:r>
      <w:r>
        <w:rPr>
          <w:spacing w:val="-88"/>
        </w:rPr>
      </w:r>
      <w:r>
        <w:rPr/>
        <w:t>接受服务企业具有结算义务且授予本企业职工的并非其本身权益工具的，将该股份支付交易作为现金结算的股份支付处理。</w:t>
      </w:r>
      <w:r>
        <w:rPr/>
        <w:t> </w:t>
      </w:r>
      <w:r>
        <w:rPr>
          <w:spacing w:val="-2"/>
        </w:rPr>
        <w:t>本公司合并范围内各企业之间发生的股份支付交易，接受服务企业和结算企业不是同一企业的，在接受服务企业和结算企业</w:t>
      </w:r>
      <w:r>
        <w:rPr>
          <w:spacing w:val="-64"/>
        </w:rPr>
        <w:t> </w:t>
      </w:r>
      <w:r>
        <w:rPr>
          <w:spacing w:val="-64"/>
        </w:rPr>
      </w:r>
      <w:r>
        <w:rPr/>
        <w:t>各自的个别财务报表中对该股份支付交易的确认和计量，比照上述原则处理。</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bookmarkStart w:name="38、优先股、永续债等其他金融工具" w:id="214"/>
      <w:bookmarkEnd w:id="214"/>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39、收入" w:id="215"/>
      <w:bookmarkEnd w:id="215"/>
      <w:r>
        <w:rPr>
          <w:b w:val="0"/>
          <w:bCs w:val="0"/>
        </w:rPr>
      </w: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t>公司需遵守《深圳证券交易所创业板行业信息披露指引第</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316" w:lineRule="auto" w:before="103"/>
        <w:ind w:right="6794"/>
        <w:jc w:val="left"/>
      </w:pPr>
      <w:r>
        <w:rPr/>
        <w:t>①硬件销售收入 硬件销售收入按照商品销售的确认原则确认收入。</w:t>
      </w:r>
    </w:p>
    <w:p>
      <w:pPr>
        <w:pStyle w:val="BodyText"/>
        <w:spacing w:line="316" w:lineRule="auto" w:before="19"/>
        <w:ind w:right="1034"/>
        <w:jc w:val="left"/>
      </w:pPr>
      <w:r>
        <w:rPr/>
        <w:t>②应用软件开发与销售：包括自行开发研制软件产品销售与定制开发软件销售。 </w:t>
      </w:r>
      <w:r>
        <w:rPr>
          <w:spacing w:val="-2"/>
        </w:rPr>
        <w:t>自行开发研制的软件产品是指公司拥有著作权，销售时不转让所有权的软件产品。该类产品，需安装调试的按合同约定在实</w:t>
      </w:r>
      <w:r>
        <w:rPr>
          <w:spacing w:val="-63"/>
        </w:rPr>
        <w:t> </w:t>
      </w:r>
      <w:r>
        <w:rPr>
          <w:spacing w:val="-63"/>
        </w:rPr>
      </w:r>
      <w:r>
        <w:rPr/>
        <w:t>施完成并经对方验收合格后确认收入；不需安装的以产品交付并经购货方验收合格后确认收入。 </w:t>
      </w:r>
      <w:r>
        <w:rPr>
          <w:spacing w:val="-2"/>
        </w:rPr>
        <w:t>定制软件是指根据与客户签订的技术开发、委托开发合同，对用户的业务进行充分实地调查，并根据用户的实际需求进行专</w:t>
      </w:r>
      <w:r>
        <w:rPr>
          <w:spacing w:val="-65"/>
        </w:rPr>
        <w:t> </w:t>
      </w:r>
      <w:r>
        <w:rPr>
          <w:spacing w:val="-65"/>
        </w:rPr>
      </w:r>
      <w:r>
        <w:rPr/>
        <w:t>门的软件设计与开发，由此开发出来不具有通用性的软件。定制软件项目在同一会计年度内开始并完成的，按照合同约定、 </w:t>
      </w:r>
      <w:r>
        <w:rPr>
          <w:spacing w:val="-2"/>
        </w:rPr>
        <w:t>在项目实施完成并经对方验收合格后确认收入；跨年度定制软件由公司业务技术部门根据合同分阶段提供项目开发进度，经</w:t>
      </w:r>
      <w:r>
        <w:rPr>
          <w:spacing w:val="-63"/>
        </w:rPr>
        <w:t> </w:t>
      </w:r>
      <w:r>
        <w:rPr>
          <w:spacing w:val="-63"/>
        </w:rPr>
      </w:r>
      <w:r>
        <w:rPr/>
        <w:t>用户确认后，按照完工百分比法确认收入。</w:t>
      </w:r>
    </w:p>
    <w:p>
      <w:pPr>
        <w:pStyle w:val="BodyText"/>
        <w:spacing w:line="319" w:lineRule="auto" w:before="19"/>
        <w:ind w:right="1117"/>
        <w:jc w:val="left"/>
      </w:pPr>
      <w:r>
        <w:rPr>
          <w:spacing w:val="-2"/>
        </w:rPr>
        <w:t>③系统集成：系统集成是指通过结构化的综合布线系统和计算机网络技术，将各个分离的设备、功能和信息等集成到相互关</w:t>
      </w:r>
      <w:r>
        <w:rPr>
          <w:spacing w:val="-63"/>
        </w:rPr>
        <w:t> </w:t>
      </w:r>
      <w:r>
        <w:rPr>
          <w:spacing w:val="-63"/>
        </w:rPr>
      </w:r>
      <w:r>
        <w:rPr/>
        <w:t>联的、统一和协调的系统之中，使资源达到充分共享，实现集中、高效、便利的管理系统。 </w:t>
      </w:r>
      <w:r>
        <w:rPr>
          <w:spacing w:val="-2"/>
        </w:rPr>
        <w:t>对于系统集成业务，如果软件收入与设备配件及安装服务收入能分开核算，则硬件收入按照上述商品销售收入的原则进行确</w:t>
      </w:r>
      <w:r>
        <w:rPr>
          <w:spacing w:val="-64"/>
        </w:rPr>
        <w:t> </w:t>
      </w:r>
      <w:r>
        <w:rPr>
          <w:spacing w:val="-64"/>
        </w:rPr>
      </w:r>
      <w:r>
        <w:rPr>
          <w:spacing w:val="-2"/>
        </w:rPr>
        <w:t>认，软件收入按照上述软件产品销售的原则进行确认。如果软件收入与设备配件及安装服务服务收入不能分开核算，则将其</w:t>
      </w:r>
      <w:r>
        <w:rPr>
          <w:spacing w:val="-63"/>
        </w:rPr>
        <w:t> </w:t>
      </w:r>
      <w:r>
        <w:rPr>
          <w:spacing w:val="-63"/>
        </w:rPr>
      </w:r>
      <w:r>
        <w:rPr/>
        <w:t>一并核算，待系统集成于安装完成后确认收入。</w:t>
      </w:r>
    </w:p>
    <w:p>
      <w:pPr>
        <w:pStyle w:val="BodyText"/>
        <w:spacing w:line="316" w:lineRule="auto" w:before="17"/>
        <w:ind w:right="1034"/>
        <w:jc w:val="left"/>
      </w:pPr>
      <w:r>
        <w:rPr/>
        <w:t>④安全审计相关服务：主要是指维护服务和其他服务，维护服务是在合同约定的服务期间为客户提供产品维护和升级服务， 其他服务则根据客户的需求和合同约定提供相应的服务。 </w:t>
      </w:r>
      <w:r>
        <w:rPr>
          <w:spacing w:val="-2"/>
        </w:rPr>
        <w:t>维护服务在服务期间采用直线法确认收入，其他服务（在同一年度完成）在劳务已经提供，收到价款或取得收取款项的证据</w:t>
      </w:r>
      <w:r>
        <w:rPr>
          <w:spacing w:val="-64"/>
        </w:rPr>
        <w:t> </w:t>
      </w:r>
      <w:r>
        <w:rPr>
          <w:spacing w:val="-64"/>
        </w:rPr>
      </w:r>
      <w:r>
        <w:rPr/>
        <w:t>时，确认劳务收入。对于跨期提供服务的，按提供劳务确认原则确认收入。</w:t>
      </w:r>
    </w:p>
    <w:p>
      <w:pPr>
        <w:pStyle w:val="BodyText"/>
        <w:spacing w:line="240" w:lineRule="auto" w:before="18"/>
        <w:ind w:right="1117"/>
        <w:jc w:val="left"/>
      </w:pPr>
      <w:r>
        <w:rPr/>
        <w:t>⑤网络游戏运营：</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ind w:right="1034"/>
        <w:jc w:val="left"/>
      </w:pPr>
      <w:r>
        <w:rPr/>
        <w:t>公司目前的网络游戏运营模式主要包括公司自主运营、联合发行、代理运营。 </w:t>
      </w:r>
      <w:r>
        <w:rPr>
          <w:rFonts w:ascii="Times New Roman" w:hAnsi="Times New Roman" w:cs="Times New Roman" w:eastAsia="Times New Roman" w:hint="default"/>
        </w:rPr>
        <w:t>A</w:t>
      </w:r>
      <w:r>
        <w:rPr/>
        <w:t>、公司自主运营收入的确认原则、方式和流程 </w:t>
      </w:r>
      <w:r>
        <w:rPr>
          <w:spacing w:val="-2"/>
        </w:rPr>
        <w:t>公司是通过游戏玩家在网络游戏中使用虚拟货币支付棋牌游戏服务费、虚拟货币购买道具装备或某些特殊游戏功能模块的方</w:t>
      </w:r>
      <w:r>
        <w:rPr>
          <w:spacing w:val="-63"/>
        </w:rPr>
        <w:t> </w:t>
      </w:r>
      <w:r>
        <w:rPr>
          <w:spacing w:val="-63"/>
        </w:rPr>
      </w:r>
      <w:r>
        <w:rPr>
          <w:spacing w:val="-2"/>
        </w:rPr>
        <w:t>式取得网络游戏运营收入。游戏玩家可以从公司的游戏点卡经销商处购得游戏点卡，也可以从公司的官方运营网站上通过银</w:t>
      </w:r>
      <w:r>
        <w:rPr>
          <w:spacing w:val="-64"/>
        </w:rPr>
        <w:t> </w:t>
      </w:r>
      <w:r>
        <w:rPr>
          <w:spacing w:val="-64"/>
        </w:rPr>
      </w:r>
      <w:r>
        <w:rPr>
          <w:spacing w:val="-2"/>
        </w:rPr>
        <w:t>行借记卡、信用卡、第三方支付、手机支付以及银行转账等方式购得游戏点卡。游戏玩家可以使用上述游戏点卡进入公司运</w:t>
      </w:r>
      <w:r>
        <w:rPr>
          <w:spacing w:val="-64"/>
        </w:rPr>
        <w:t> </w:t>
      </w:r>
      <w:r>
        <w:rPr>
          <w:spacing w:val="-64"/>
        </w:rPr>
      </w:r>
      <w:r>
        <w:rPr/>
        <w:t>营的网络游戏中使用虚拟货币进行消费。 公司在棋牌游戏服务费收费模式下，游戏玩家可以免费体验公司棋牌类游戏中的非财富类游戏的所有功能，如休闲类游戏、 </w:t>
      </w:r>
      <w:r>
        <w:rPr>
          <w:spacing w:val="-2"/>
        </w:rPr>
        <w:t>棋类游戏等，只有游戏玩家参与财富类游戏时才需要支付费用。棋牌游戏服务费收费模式下，在游戏玩家实际使用虚拟货币</w:t>
      </w:r>
      <w:r>
        <w:rPr>
          <w:spacing w:val="-61"/>
        </w:rPr>
        <w:t> </w:t>
      </w:r>
      <w:r>
        <w:rPr>
          <w:spacing w:val="-61"/>
        </w:rPr>
      </w:r>
      <w:r>
        <w:rPr/>
        <w:t>支付每局棋牌游戏服务费时确认收入。 </w:t>
      </w:r>
      <w:r>
        <w:rPr>
          <w:spacing w:val="-2"/>
        </w:rPr>
        <w:t>公司在道具收费模式下，游戏玩家可以免费体验公司在线运营的网络游戏的基本功能，只有游戏玩家购买游戏中的虚拟道具</w:t>
      </w:r>
      <w:r>
        <w:rPr>
          <w:spacing w:val="-64"/>
        </w:rPr>
        <w:t> </w:t>
      </w:r>
      <w:r>
        <w:rPr>
          <w:spacing w:val="-64"/>
        </w:rPr>
      </w:r>
      <w:r>
        <w:rPr/>
        <w:t>时才需要支付费用。在道具收费模式下，公司在游戏玩家实际使用虚拟货币购买道具时确认收入。 自主运营模式下收入确认流程如下：</w:t>
      </w:r>
    </w:p>
    <w:p>
      <w:pPr>
        <w:spacing w:line="7170" w:lineRule="exact"/>
        <w:ind w:left="153" w:right="0" w:firstLine="0"/>
        <w:rPr>
          <w:rFonts w:ascii="宋体" w:hAnsi="宋体" w:cs="宋体" w:eastAsia="宋体" w:hint="default"/>
          <w:sz w:val="20"/>
          <w:szCs w:val="20"/>
        </w:rPr>
      </w:pPr>
      <w:r>
        <w:rPr>
          <w:rFonts w:ascii="宋体" w:hAnsi="宋体" w:cs="宋体" w:eastAsia="宋体" w:hint="default"/>
          <w:position w:val="-142"/>
          <w:sz w:val="20"/>
          <w:szCs w:val="20"/>
        </w:rPr>
        <w:drawing>
          <wp:inline distT="0" distB="0" distL="0" distR="0">
            <wp:extent cx="5189042" cy="45529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9" cstate="print"/>
                    <a:stretch>
                      <a:fillRect/>
                    </a:stretch>
                  </pic:blipFill>
                  <pic:spPr>
                    <a:xfrm>
                      <a:off x="0" y="0"/>
                      <a:ext cx="5189042" cy="4552950"/>
                    </a:xfrm>
                    <a:prstGeom prst="rect">
                      <a:avLst/>
                    </a:prstGeom>
                  </pic:spPr>
                </pic:pic>
              </a:graphicData>
            </a:graphic>
          </wp:inline>
        </w:drawing>
      </w:r>
      <w:r>
        <w:rPr>
          <w:rFonts w:ascii="宋体" w:hAnsi="宋体" w:cs="宋体" w:eastAsia="宋体" w:hint="default"/>
          <w:position w:val="-142"/>
          <w:sz w:val="20"/>
          <w:szCs w:val="20"/>
        </w:rPr>
      </w:r>
    </w:p>
    <w:p>
      <w:pPr>
        <w:pStyle w:val="BodyText"/>
        <w:spacing w:line="314" w:lineRule="auto" w:before="26"/>
        <w:ind w:right="0"/>
        <w:jc w:val="left"/>
      </w:pPr>
      <w:r>
        <w:rPr>
          <w:rFonts w:ascii="Times New Roman" w:hAnsi="Times New Roman" w:cs="Times New Roman" w:eastAsia="Times New Roman" w:hint="default"/>
        </w:rPr>
        <w:t>B</w:t>
      </w:r>
      <w:r>
        <w:rPr/>
        <w:t>、联合发行收入的会计政策、确认方式和流程 </w:t>
      </w:r>
      <w:r>
        <w:rPr>
          <w:spacing w:val="-2"/>
        </w:rPr>
        <w:t>联合发行是指公司利用自有互联网平台发布第三方游戏产品，即平台用户可以将持有的平台虚拟代币直接转换为第三方游戏</w:t>
      </w:r>
      <w:r>
        <w:rPr>
          <w:spacing w:val="-63"/>
        </w:rPr>
        <w:t> </w:t>
      </w:r>
      <w:r>
        <w:rPr>
          <w:spacing w:val="-63"/>
        </w:rPr>
      </w:r>
      <w:r>
        <w:rPr>
          <w:spacing w:val="-2"/>
        </w:rPr>
        <w:t>产品定义的虚拟货币，从而将平台用户溢余资源转化为第三方游戏产品的游戏用户。在联合发行模式下，第三方游戏研发商</w:t>
      </w:r>
      <w:r>
        <w:rPr>
          <w:spacing w:val="-63"/>
        </w:rPr>
        <w:t> </w:t>
      </w:r>
      <w:r>
        <w:rPr>
          <w:spacing w:val="-63"/>
        </w:rPr>
      </w:r>
      <w:r>
        <w:rPr>
          <w:spacing w:val="-4"/>
        </w:rPr>
        <w:t>或运行商架设服务器并负责游戏的运营、更新维护、技术支持和客户服务；公司负责游戏产品的推广、导入用户和玩家账号、</w:t>
      </w:r>
      <w:r>
        <w:rPr>
          <w:spacing w:val="-46"/>
        </w:rPr>
        <w:t> </w:t>
      </w:r>
      <w:r>
        <w:rPr>
          <w:spacing w:val="-46"/>
        </w:rPr>
      </w:r>
      <w:r>
        <w:rPr/>
        <w:t>玩家充值服务及计费系统的管理。 </w:t>
      </w:r>
      <w:r>
        <w:rPr>
          <w:spacing w:val="-2"/>
        </w:rPr>
        <w:t>在联合发行模式下，公司在游戏玩家实际充值并消费虚拟货币时确认收入，并将按协议约定比例分成给游戏研发商或运营商</w:t>
      </w:r>
      <w:r>
        <w:rPr>
          <w:spacing w:val="-64"/>
        </w:rPr>
        <w:t> </w:t>
      </w:r>
      <w:r>
        <w:rPr>
          <w:spacing w:val="-64"/>
        </w:rPr>
      </w:r>
      <w:r>
        <w:rPr/>
        <w:t>的金额确认为营业成本。</w:t>
      </w:r>
    </w:p>
    <w:p>
      <w:pPr>
        <w:pStyle w:val="BodyText"/>
        <w:spacing w:line="300" w:lineRule="auto" w:before="20"/>
        <w:ind w:right="1117"/>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7"/>
        </w:rPr>
        <w:t> </w:t>
      </w:r>
      <w:r>
        <w:rPr/>
        <w:t>、代理运营收入的会计政策、确认方式和流程 </w:t>
      </w:r>
      <w:r>
        <w:rPr>
          <w:spacing w:val="-2"/>
        </w:rPr>
        <w:t>公司与代理商签订合作运营协议，代理商负责游戏的发行推广、游戏运营收入的结算，公司主要负责提供游戏产品、相关的</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17"/>
        <w:jc w:val="left"/>
      </w:pPr>
      <w:r>
        <w:rPr>
          <w:spacing w:val="-2"/>
        </w:rPr>
        <w:t>软件及技术支持、部分客服等。在代理运营模式下，代理商向公司按照合作协议所约定的分成比例及双方确认的充值数据进</w:t>
      </w:r>
      <w:r>
        <w:rPr>
          <w:spacing w:val="-66"/>
        </w:rPr>
        <w:t> </w:t>
      </w:r>
      <w:r>
        <w:rPr>
          <w:spacing w:val="-66"/>
        </w:rPr>
      </w:r>
      <w:r>
        <w:rPr/>
        <w:t>行付款，公司每月根据平台游戏终端充值数据扣除相关渠道费用后按分成比例计算后确认收入。 代理运营模式下收入确认流程如下：</w:t>
      </w:r>
    </w:p>
    <w:p>
      <w:pPr>
        <w:spacing w:line="240" w:lineRule="auto" w:before="11"/>
        <w:rPr>
          <w:rFonts w:ascii="宋体" w:hAnsi="宋体" w:cs="宋体" w:eastAsia="宋体" w:hint="default"/>
          <w:sz w:val="4"/>
          <w:szCs w:val="4"/>
        </w:rPr>
      </w:pPr>
    </w:p>
    <w:p>
      <w:pPr>
        <w:spacing w:line="5505" w:lineRule="exact"/>
        <w:ind w:left="153"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6305039" cy="34956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0" cstate="print"/>
                    <a:stretch>
                      <a:fillRect/>
                    </a:stretch>
                  </pic:blipFill>
                  <pic:spPr>
                    <a:xfrm>
                      <a:off x="0" y="0"/>
                      <a:ext cx="6305039" cy="3495675"/>
                    </a:xfrm>
                    <a:prstGeom prst="rect">
                      <a:avLst/>
                    </a:prstGeom>
                  </pic:spPr>
                </pic:pic>
              </a:graphicData>
            </a:graphic>
          </wp:inline>
        </w:drawing>
      </w:r>
      <w:r>
        <w:rPr>
          <w:rFonts w:ascii="宋体" w:hAnsi="宋体" w:cs="宋体" w:eastAsia="宋体" w:hint="default"/>
          <w:position w:val="-109"/>
          <w:sz w:val="20"/>
          <w:szCs w:val="20"/>
        </w:rPr>
      </w:r>
    </w:p>
    <w:p>
      <w:pPr>
        <w:pStyle w:val="Heading4"/>
        <w:spacing w:line="273" w:lineRule="auto" w:before="44"/>
        <w:ind w:left="573" w:right="1117"/>
        <w:jc w:val="left"/>
      </w:pPr>
      <w:r>
        <w:rPr/>
        <w:t>⑥受托开发网络游戏软件：</w:t>
      </w:r>
      <w:r>
        <w:rPr>
          <w:w w:val="100"/>
        </w:rPr>
        <w:t> </w:t>
      </w:r>
      <w:r>
        <w:rPr>
          <w:spacing w:val="-2"/>
        </w:rPr>
        <w:t>受托开发网络游戏软件是指根据与客户签订的技术开发、委托开发合同，根据客户的需求进行网络游</w:t>
      </w:r>
    </w:p>
    <w:p>
      <w:pPr>
        <w:pStyle w:val="Heading4"/>
        <w:spacing w:line="273" w:lineRule="auto"/>
        <w:ind w:right="1126"/>
        <w:jc w:val="both"/>
      </w:pPr>
      <w:r>
        <w:rPr>
          <w:spacing w:val="-2"/>
        </w:rPr>
        <w:t>戏软件的设计与开发。受托开发网络游戏软件项目在同一会计年度内开始并完成的，按照合同约定、在项</w:t>
      </w:r>
      <w:r>
        <w:rPr>
          <w:spacing w:val="-43"/>
        </w:rPr>
        <w:t> </w:t>
      </w:r>
      <w:r>
        <w:rPr>
          <w:spacing w:val="-43"/>
        </w:rPr>
      </w:r>
      <w:r>
        <w:rPr>
          <w:spacing w:val="-2"/>
        </w:rPr>
        <w:t>目实施完成并经对方验收合格后确认收入；跨年度受托开发网络游戏软件由公司业务技术部门根据合同分</w:t>
      </w:r>
      <w:r>
        <w:rPr>
          <w:spacing w:val="-43"/>
        </w:rPr>
        <w:t> </w:t>
      </w:r>
      <w:r>
        <w:rPr>
          <w:spacing w:val="-43"/>
        </w:rPr>
      </w:r>
      <w:r>
        <w:rPr/>
        <w:t>阶段提供项目开发进度，经客户确认后，按照完工百分比法确认收入。</w:t>
      </w:r>
    </w:p>
    <w:p>
      <w:pPr>
        <w:pStyle w:val="Heading4"/>
        <w:spacing w:line="247" w:lineRule="auto"/>
        <w:ind w:left="573" w:right="1117"/>
        <w:jc w:val="left"/>
      </w:pPr>
      <w:r>
        <w:rPr/>
        <w:t>⑦游戏运营业务</w:t>
      </w:r>
      <w:r>
        <w:rPr>
          <w:spacing w:val="-103"/>
        </w:rPr>
        <w:t> </w:t>
      </w:r>
      <w:r>
        <w:rPr>
          <w:spacing w:val="-103"/>
        </w:rPr>
      </w:r>
      <w:r>
        <w:rPr>
          <w:spacing w:val="-2"/>
        </w:rPr>
        <w:t>游戏运营业务是指公司利用自有的泡椒平台运营第三方游戏产品，游戏玩家下载、</w:t>
      </w:r>
      <w:r>
        <w:rPr>
          <w:spacing w:val="-2"/>
          <w:sz w:val="24"/>
          <w:szCs w:val="24"/>
        </w:rPr>
        <w:t>安装并注</w:t>
      </w:r>
      <w:r>
        <w:rPr>
          <w:spacing w:val="-2"/>
        </w:rPr>
        <w:t>册后，</w:t>
      </w:r>
    </w:p>
    <w:p>
      <w:pPr>
        <w:pStyle w:val="Heading4"/>
        <w:spacing w:line="264" w:lineRule="auto" w:before="18"/>
        <w:ind w:right="1126"/>
        <w:jc w:val="both"/>
      </w:pPr>
      <w:r>
        <w:rPr>
          <w:spacing w:val="-2"/>
        </w:rPr>
        <w:t>可以通过集成在游戏中的泡椒自主研发的</w:t>
      </w:r>
      <w:r>
        <w:rPr>
          <w:rFonts w:ascii="Times New Roman" w:hAnsi="Times New Roman" w:cs="Times New Roman" w:eastAsia="Times New Roman" w:hint="default"/>
          <w:spacing w:val="-2"/>
        </w:rPr>
        <w:t>SDK</w:t>
      </w:r>
      <w:r>
        <w:rPr>
          <w:spacing w:val="-2"/>
        </w:rPr>
        <w:t>的支付功能进行充值，充值成功后，游戏玩家将获得一定数</w:t>
      </w:r>
      <w:r>
        <w:rPr>
          <w:spacing w:val="-41"/>
        </w:rPr>
        <w:t> </w:t>
      </w:r>
      <w:r>
        <w:rPr>
          <w:spacing w:val="-41"/>
        </w:rPr>
      </w:r>
      <w:r>
        <w:rPr>
          <w:spacing w:val="-2"/>
        </w:rPr>
        <w:t>量的、可以直接用于游戏内消费的游戏币或泡椒币（泡椒平台虚拟货币）。游戏运营收入在玩家充值获取</w:t>
      </w:r>
      <w:r>
        <w:rPr>
          <w:spacing w:val="-44"/>
        </w:rPr>
        <w:t> </w:t>
      </w:r>
      <w:r>
        <w:rPr>
          <w:spacing w:val="-44"/>
        </w:rPr>
      </w:r>
      <w:r>
        <w:rPr/>
        <w:t>泡椒币或游戏币，且将泡椒币兑换为游戏币时确认收入。</w:t>
      </w:r>
    </w:p>
    <w:p>
      <w:pPr>
        <w:pStyle w:val="Heading4"/>
        <w:spacing w:line="273" w:lineRule="auto" w:before="16"/>
        <w:ind w:left="573" w:right="1117"/>
        <w:jc w:val="left"/>
      </w:pPr>
      <w:r>
        <w:rPr/>
        <w:t>⑧分发推广业务</w:t>
      </w:r>
      <w:r>
        <w:rPr>
          <w:spacing w:val="-103"/>
        </w:rPr>
        <w:t> </w:t>
      </w:r>
      <w:r>
        <w:rPr>
          <w:spacing w:val="-103"/>
        </w:rPr>
      </w:r>
      <w:r>
        <w:rPr>
          <w:spacing w:val="-2"/>
        </w:rPr>
        <w:t>分发推广业务是指公司与合作商签订合作协议，在泡椒平台上推广合作商的各种应用产品、业务、服</w:t>
      </w:r>
    </w:p>
    <w:p>
      <w:pPr>
        <w:pStyle w:val="Heading4"/>
        <w:spacing w:line="256" w:lineRule="auto"/>
        <w:ind w:right="1028"/>
        <w:jc w:val="both"/>
      </w:pPr>
      <w:r>
        <w:rPr>
          <w:spacing w:val="-7"/>
        </w:rPr>
        <w:t>务或内容等。在分发推广业务模式下，公司的收入模式主要有</w:t>
      </w:r>
      <w:r>
        <w:rPr>
          <w:rFonts w:ascii="Times New Roman" w:hAnsi="Times New Roman" w:cs="Times New Roman" w:eastAsia="Times New Roman" w:hint="default"/>
          <w:spacing w:val="-7"/>
        </w:rPr>
        <w:t>CPA</w:t>
      </w:r>
      <w:r>
        <w:rPr>
          <w:spacing w:val="-7"/>
        </w:rPr>
        <w:t>（</w:t>
      </w:r>
      <w:r>
        <w:rPr>
          <w:rFonts w:ascii="Times New Roman" w:hAnsi="Times New Roman" w:cs="Times New Roman" w:eastAsia="Times New Roman" w:hint="default"/>
          <w:spacing w:val="-7"/>
        </w:rPr>
        <w:t>Cost</w:t>
      </w:r>
      <w:r>
        <w:rPr>
          <w:rFonts w:ascii="Times New Roman" w:hAnsi="Times New Roman" w:cs="Times New Roman" w:eastAsia="Times New Roman" w:hint="default"/>
          <w:spacing w:val="10"/>
        </w:rPr>
        <w:t> </w:t>
      </w:r>
      <w:r>
        <w:rPr>
          <w:rFonts w:ascii="Times New Roman" w:hAnsi="Times New Roman" w:cs="Times New Roman" w:eastAsia="Times New Roman" w:hint="default"/>
        </w:rPr>
        <w:t>Per</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9"/>
        </w:rPr>
        <w:t>Action</w:t>
      </w:r>
      <w:r>
        <w:rPr>
          <w:spacing w:val="-9"/>
        </w:rPr>
        <w:t>）和</w:t>
      </w:r>
      <w:r>
        <w:rPr>
          <w:rFonts w:ascii="Times New Roman" w:hAnsi="Times New Roman" w:cs="Times New Roman" w:eastAsia="Times New Roman" w:hint="default"/>
          <w:spacing w:val="-9"/>
        </w:rPr>
        <w:t>CPS</w:t>
      </w:r>
      <w:r>
        <w:rPr>
          <w:spacing w:val="-9"/>
        </w:rPr>
        <w:t>（</w:t>
      </w:r>
      <w:r>
        <w:rPr>
          <w:rFonts w:ascii="Times New Roman" w:hAnsi="Times New Roman" w:cs="Times New Roman" w:eastAsia="Times New Roman" w:hint="default"/>
          <w:spacing w:val="-9"/>
        </w:rPr>
        <w:t>Cost</w:t>
      </w:r>
      <w:r>
        <w:rPr>
          <w:rFonts w:ascii="Times New Roman" w:hAnsi="Times New Roman" w:cs="Times New Roman" w:eastAsia="Times New Roman" w:hint="default"/>
          <w:spacing w:val="10"/>
        </w:rPr>
        <w:t> </w:t>
      </w:r>
      <w:r>
        <w:rPr>
          <w:rFonts w:ascii="Times New Roman" w:hAnsi="Times New Roman" w:cs="Times New Roman" w:eastAsia="Times New Roman" w:hint="default"/>
        </w:rPr>
        <w:t>Per</w:t>
      </w:r>
      <w:r>
        <w:rPr>
          <w:rFonts w:ascii="Times New Roman" w:hAnsi="Times New Roman" w:cs="Times New Roman" w:eastAsia="Times New Roman" w:hint="default"/>
          <w:spacing w:val="14"/>
        </w:rPr>
        <w:t> </w:t>
      </w:r>
      <w:r>
        <w:rPr>
          <w:rFonts w:ascii="Times New Roman" w:hAnsi="Times New Roman" w:cs="Times New Roman" w:eastAsia="Times New Roman" w:hint="default"/>
        </w:rPr>
        <w:t>Sales</w:t>
      </w:r>
      <w:r>
        <w:rPr/>
        <w:t>）</w:t>
      </w:r>
      <w:r>
        <w:rPr>
          <w:spacing w:val="-97"/>
        </w:rPr>
        <w:t> </w:t>
      </w:r>
      <w:r>
        <w:rPr/>
        <w:t>两种模式。</w:t>
      </w:r>
    </w:p>
    <w:p>
      <w:pPr>
        <w:pStyle w:val="Heading4"/>
        <w:spacing w:line="256" w:lineRule="auto" w:before="23"/>
        <w:ind w:right="1117" w:firstLine="420"/>
        <w:jc w:val="left"/>
      </w:pPr>
      <w:r>
        <w:rPr>
          <w:rFonts w:ascii="Times New Roman" w:hAnsi="Times New Roman" w:cs="Times New Roman" w:eastAsia="Times New Roman" w:hint="default"/>
          <w:spacing w:val="-2"/>
        </w:rPr>
        <w:t>CPA</w:t>
      </w:r>
      <w:r>
        <w:rPr>
          <w:spacing w:val="-2"/>
        </w:rPr>
        <w:t>模式：指按照新增有效激活用户数量取得收入。即合作商按照泡椒平台实际导给合作方的用户注</w:t>
      </w:r>
      <w:r>
        <w:rPr>
          <w:w w:val="100"/>
        </w:rPr>
        <w:t> </w:t>
      </w:r>
      <w:r>
        <w:rPr/>
        <w:t>册</w:t>
      </w:r>
      <w:r>
        <w:rPr>
          <w:rFonts w:ascii="Times New Roman" w:hAnsi="Times New Roman" w:cs="Times New Roman" w:eastAsia="Times New Roman" w:hint="default"/>
        </w:rPr>
        <w:t>/</w:t>
      </w:r>
      <w:r>
        <w:rPr/>
        <w:t>激活数为基准、以事先约定的价格进行结算，来确认</w:t>
      </w:r>
      <w:r>
        <w:rPr>
          <w:rFonts w:ascii="Times New Roman" w:hAnsi="Times New Roman" w:cs="Times New Roman" w:eastAsia="Times New Roman" w:hint="default"/>
        </w:rPr>
        <w:t>CPA</w:t>
      </w:r>
      <w:r>
        <w:rPr/>
        <w:t>收入；</w:t>
      </w:r>
    </w:p>
    <w:p>
      <w:pPr>
        <w:pStyle w:val="Heading4"/>
        <w:spacing w:line="264" w:lineRule="auto" w:before="5"/>
        <w:ind w:right="1023" w:firstLine="420"/>
        <w:jc w:val="both"/>
      </w:pPr>
      <w:r>
        <w:rPr>
          <w:rFonts w:ascii="Times New Roman" w:hAnsi="Times New Roman" w:cs="Times New Roman" w:eastAsia="Times New Roman" w:hint="default"/>
        </w:rPr>
        <w:t>CPS</w:t>
      </w:r>
      <w:r>
        <w:rPr/>
        <w:t>模式：指按照用户的实际消费分成来获得收入。泡椒平台将合作商的应用、产品、业务、服务或</w:t>
      </w:r>
      <w:r>
        <w:rPr>
          <w:w w:val="100"/>
        </w:rPr>
        <w:t> </w:t>
      </w:r>
      <w:r>
        <w:rPr>
          <w:spacing w:val="-2"/>
        </w:rPr>
        <w:t>内容等放置在泡椒平台上供用户下载、体验、访问，若用户在合作商的产品、业务与服务中发生了购买消</w:t>
      </w:r>
      <w:r>
        <w:rPr>
          <w:spacing w:val="-47"/>
        </w:rPr>
        <w:t> </w:t>
      </w:r>
      <w:r>
        <w:rPr>
          <w:spacing w:val="-47"/>
        </w:rPr>
      </w:r>
      <w:r>
        <w:rPr>
          <w:spacing w:val="-4"/>
        </w:rPr>
        <w:t>费行为，则合作商按合作协议中约定的分成比例、以用户实际消费的金额向泡椒支付分成，确认</w:t>
      </w:r>
      <w:r>
        <w:rPr>
          <w:rFonts w:ascii="Times New Roman" w:hAnsi="Times New Roman" w:cs="Times New Roman" w:eastAsia="Times New Roman" w:hint="default"/>
          <w:spacing w:val="-4"/>
        </w:rPr>
        <w:t>CPS</w:t>
      </w:r>
      <w:r>
        <w:rPr>
          <w:spacing w:val="-4"/>
        </w:rPr>
        <w:t>收入。</w:t>
      </w:r>
    </w:p>
    <w:p>
      <w:pPr>
        <w:pStyle w:val="Heading4"/>
        <w:spacing w:line="273" w:lineRule="auto" w:before="0"/>
        <w:ind w:left="573" w:right="1117"/>
        <w:jc w:val="left"/>
      </w:pPr>
      <w:r>
        <w:rPr/>
        <w:t>⑨代理发行业务</w:t>
      </w:r>
      <w:r>
        <w:rPr>
          <w:spacing w:val="-103"/>
        </w:rPr>
        <w:t> </w:t>
      </w:r>
      <w:r>
        <w:rPr>
          <w:spacing w:val="-103"/>
        </w:rPr>
      </w:r>
      <w:r>
        <w:rPr>
          <w:spacing w:val="-2"/>
        </w:rPr>
        <w:t>代理发行业务是指公司从游戏研发商获得游戏运营的授权后，将游戏发行到第三方平台进行推广。发</w:t>
      </w:r>
    </w:p>
    <w:p>
      <w:pPr>
        <w:pStyle w:val="Heading4"/>
        <w:spacing w:line="256" w:lineRule="auto"/>
        <w:ind w:right="1126"/>
        <w:jc w:val="both"/>
      </w:pPr>
      <w:r>
        <w:rPr>
          <w:spacing w:val="-2"/>
        </w:rPr>
        <w:t>行业务模式下，游戏玩家对游戏进行充值时确认收入（自有</w:t>
      </w:r>
      <w:r>
        <w:rPr>
          <w:rFonts w:ascii="Times New Roman" w:hAnsi="Times New Roman" w:cs="Times New Roman" w:eastAsia="Times New Roman" w:hint="default"/>
          <w:spacing w:val="-2"/>
        </w:rPr>
        <w:t>SDK</w:t>
      </w:r>
      <w:r>
        <w:rPr>
          <w:spacing w:val="-2"/>
        </w:rPr>
        <w:t>）或收到联合运营方提供的计费账单并核</w:t>
      </w:r>
      <w:r>
        <w:rPr>
          <w:spacing w:val="-44"/>
        </w:rPr>
        <w:t> </w:t>
      </w:r>
      <w:r>
        <w:rPr>
          <w:spacing w:val="-44"/>
        </w:rPr>
      </w:r>
      <w:r>
        <w:rPr/>
        <w:t>对数据确认无误时按照与联合运营方合作协议约定的分成比例确认收入（联合运营方提供</w:t>
      </w:r>
      <w:r>
        <w:rPr>
          <w:rFonts w:ascii="Times New Roman" w:hAnsi="Times New Roman" w:cs="Times New Roman" w:eastAsia="Times New Roman" w:hint="default"/>
        </w:rPr>
        <w:t>SDK</w:t>
      </w:r>
      <w:r>
        <w:rPr/>
        <w:t>）。</w:t>
      </w:r>
    </w:p>
    <w:p>
      <w:pPr>
        <w:spacing w:after="0" w:line="25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40、政府补助" w:id="216"/>
      <w:bookmarkEnd w:id="216"/>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0"/>
        <w:jc w:val="left"/>
      </w:pPr>
      <w:r>
        <w:rPr>
          <w:spacing w:val="-2"/>
        </w:rPr>
        <w:t>政府补助是指本公司从政府无偿取得货币性资产和非货币性资产，不包括政府以投资者身份并享有相应所有者权益而投入的</w:t>
      </w:r>
      <w:r>
        <w:rPr>
          <w:spacing w:val="-64"/>
        </w:rPr>
        <w:t> </w:t>
      </w:r>
      <w:r>
        <w:rPr>
          <w:spacing w:val="-64"/>
        </w:rPr>
      </w:r>
      <w:r>
        <w:rPr/>
        <w:t>资本。政府补助分为与资产相关的政府补助和与收益相关的政府补助。 </w:t>
      </w:r>
      <w:r>
        <w:rPr>
          <w:spacing w:val="-2"/>
        </w:rPr>
        <w:t>与资产相关的政府补助，确认为递延收益，并在相关资产的使用寿命内按照合理、系统的方法分期计入当期损益。与收益相</w:t>
      </w:r>
      <w:r>
        <w:rPr>
          <w:spacing w:val="-65"/>
        </w:rPr>
        <w:t> </w:t>
      </w:r>
      <w:r>
        <w:rPr>
          <w:spacing w:val="-65"/>
        </w:rPr>
      </w:r>
      <w:r>
        <w:rPr>
          <w:spacing w:val="-2"/>
        </w:rPr>
        <w:t>关的政府补助，用于补偿以后期间的相关成本费用或损失的，确认为递延收益，并在确认相关成本费用或损失的期间计入当</w:t>
      </w:r>
      <w:r>
        <w:rPr>
          <w:spacing w:val="-65"/>
        </w:rPr>
        <w:t> </w:t>
      </w:r>
      <w:r>
        <w:rPr>
          <w:spacing w:val="-65"/>
        </w:rPr>
      </w:r>
      <w:r>
        <w:rPr/>
        <w:t>期损益；用于补偿已经发生的相关成本费用或损失的，直接计入当期损益。 </w:t>
      </w:r>
      <w:r>
        <w:rPr>
          <w:spacing w:val="-2"/>
        </w:rPr>
        <w:t>同时包含与资产相关部分和与收益相关部分的政府补助，区分不同部分分别进行会计处理；难以区分的，将其整体归类为与</w:t>
      </w:r>
      <w:r>
        <w:rPr>
          <w:spacing w:val="-66"/>
        </w:rPr>
        <w:t> </w:t>
      </w:r>
      <w:r>
        <w:rPr>
          <w:spacing w:val="-66"/>
        </w:rPr>
      </w:r>
      <w:r>
        <w:rPr/>
        <w:t>收益相关的政府补助。 </w:t>
      </w:r>
      <w:r>
        <w:rPr>
          <w:spacing w:val="-4"/>
        </w:rPr>
        <w:t>与本公司日常活动相关的政府补助，按照经济业务的实质，计入其他收益或冲减相关成本费用；与日常活动无关的政府补助，</w:t>
      </w:r>
      <w:r>
        <w:rPr>
          <w:spacing w:val="-44"/>
        </w:rPr>
        <w:t> </w:t>
      </w:r>
      <w:r>
        <w:rPr>
          <w:spacing w:val="-44"/>
        </w:rPr>
      </w:r>
      <w:r>
        <w:rPr/>
        <w:t>计入营业外收支。 </w:t>
      </w:r>
      <w:r>
        <w:rPr>
          <w:spacing w:val="-2"/>
        </w:rPr>
        <w:t>已确认的政府补助需要退回时，存在相关递延收益余额的，冲减相关递延收益账面余额，超出部分计入当期损益；属于其他</w:t>
      </w:r>
      <w:r>
        <w:rPr>
          <w:spacing w:val="-64"/>
        </w:rPr>
        <w:t> </w:t>
      </w:r>
      <w:r>
        <w:rPr>
          <w:spacing w:val="-64"/>
        </w:rPr>
      </w:r>
      <w:r>
        <w:rPr/>
        <w:t>情况的，直接计入当期损益。</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bookmarkStart w:name="41、递延所得税资产/递延所得税负债" w:id="217"/>
      <w:bookmarkEnd w:id="217"/>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2" w:lineRule="auto" w:before="0"/>
        <w:ind w:right="1117"/>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资产负债表日，对于当期和以前期间形成的当期所得税负债（或资产），以按照税法规定计算的预期应交纳（或返还）的所</w:t>
      </w:r>
      <w:r>
        <w:rPr>
          <w:spacing w:val="-68"/>
        </w:rPr>
        <w:t> </w:t>
      </w:r>
      <w:r>
        <w:rPr>
          <w:spacing w:val="-68"/>
        </w:rPr>
      </w:r>
      <w:r>
        <w:rPr>
          <w:spacing w:val="-2"/>
        </w:rPr>
        <w:t>得税金额计量。计算当期所得税费用所依据的应纳税所得额系根据有关税法规定对本年度税前会计利润作相应调整后计算得</w:t>
      </w:r>
      <w:r>
        <w:rPr>
          <w:spacing w:val="-64"/>
        </w:rPr>
        <w:t> </w:t>
      </w:r>
      <w:r>
        <w:rPr>
          <w:spacing w:val="-64"/>
        </w:rPr>
      </w:r>
      <w:r>
        <w:rPr/>
        <w:t>出。</w:t>
      </w:r>
    </w:p>
    <w:p>
      <w:pPr>
        <w:pStyle w:val="BodyText"/>
        <w:spacing w:line="316" w:lineRule="auto" w:before="22"/>
        <w:ind w:right="1034"/>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某些资产、负债项目的账面价值与其计税基础之间的差额，以及未作为资产和负债确认但按照税法规定可以确定其计税基础</w:t>
      </w:r>
      <w:r>
        <w:rPr>
          <w:spacing w:val="-64"/>
        </w:rPr>
        <w:t> </w:t>
      </w:r>
      <w:r>
        <w:rPr>
          <w:spacing w:val="-64"/>
        </w:rPr>
      </w:r>
      <w:r>
        <w:rPr/>
        <w:t>的项目的账面价值与计税基础之间的差额产生的暂时性差异，采用资产负债表债务法确认递延所得税资产及递延所得税负</w:t>
      </w:r>
      <w:r>
        <w:rPr/>
        <w:t> 债。 </w:t>
      </w:r>
      <w:r>
        <w:rPr>
          <w:spacing w:val="-2"/>
        </w:rPr>
        <w:t>与商誉的初始确认有关，以及与既不是企业合并、发生时也不影响会计利润和应纳税所得额（或可抵扣亏损）的交易中产生</w:t>
      </w:r>
      <w:r>
        <w:rPr>
          <w:spacing w:val="-64"/>
        </w:rPr>
        <w:t> </w:t>
      </w:r>
      <w:r>
        <w:rPr>
          <w:spacing w:val="-64"/>
        </w:rPr>
      </w:r>
      <w:r>
        <w:rPr>
          <w:spacing w:val="-2"/>
        </w:rPr>
        <w:t>的资产或负债的初始确认有关的应纳税暂时性差异，不予确认有关的递延所得税负债。此外，对与子公司、联营企业及合营</w:t>
      </w:r>
      <w:r>
        <w:rPr>
          <w:spacing w:val="-64"/>
        </w:rPr>
        <w:t> </w:t>
      </w:r>
      <w:r>
        <w:rPr>
          <w:spacing w:val="-64"/>
        </w:rPr>
      </w:r>
      <w:r>
        <w:rPr>
          <w:spacing w:val="-2"/>
        </w:rPr>
        <w:t>企业投资相关的应纳税暂时性差异，如果本公司能够控制暂时性差异转回的时间，而且该暂时性差异在可预见的未来很可能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不会转回，也不予确认有关的递延所得税负债。除上述例外情况，本公司确认其他所有应纳税暂时性差异产生的递延所得税</w:t>
      </w:r>
      <w:r>
        <w:rPr>
          <w:spacing w:val="-63"/>
        </w:rPr>
        <w:t> </w:t>
      </w:r>
      <w:r>
        <w:rPr>
          <w:spacing w:val="-63"/>
        </w:rPr>
      </w:r>
      <w:r>
        <w:rPr/>
        <w:t>负债。 </w:t>
      </w:r>
      <w:r>
        <w:rPr>
          <w:spacing w:val="-2"/>
        </w:rPr>
        <w:t>与既不是企业合并、发生时也不影响会计利润和应纳税所得额（或可抵扣亏损）的交易中产生的资产或负债的初始确认有关</w:t>
      </w:r>
      <w:r>
        <w:rPr>
          <w:spacing w:val="-66"/>
        </w:rPr>
        <w:t> </w:t>
      </w:r>
      <w:r>
        <w:rPr>
          <w:spacing w:val="-66"/>
        </w:rPr>
      </w:r>
      <w:r>
        <w:rPr>
          <w:spacing w:val="-2"/>
        </w:rPr>
        <w:t>的可抵扣暂时性差异，不予确认有关的递延所得税资产。此外，对与子公司、联营企业及合营企业投资相关的可抵扣暂时性</w:t>
      </w:r>
      <w:r>
        <w:rPr>
          <w:spacing w:val="-64"/>
        </w:rPr>
        <w:t> </w:t>
      </w:r>
      <w:r>
        <w:rPr>
          <w:spacing w:val="-64"/>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额，不予确认有关的递延所得税资产。除上述例外情况，本公司以很可能取得用来抵扣可抵扣暂时性差异的应纳税所得额为</w:t>
      </w:r>
      <w:r>
        <w:rPr>
          <w:spacing w:val="-66"/>
        </w:rPr>
        <w:t> </w:t>
      </w:r>
      <w:r>
        <w:rPr>
          <w:spacing w:val="-66"/>
        </w:rPr>
      </w:r>
      <w:r>
        <w:rPr/>
        <w:t>限，确认其他可抵扣暂时性差异产生的递延所得税资产。 对于能够结转以后年度的可抵扣亏损和税款抵减，以很可能获得用来抵扣可抵扣亏损和税款抵减的未来应纳税所得额为限，</w:t>
      </w:r>
      <w:r>
        <w:rPr/>
        <w:t> 确认相应的递延所得税资产。 </w:t>
      </w:r>
      <w:r>
        <w:rPr>
          <w:spacing w:val="-2"/>
        </w:rPr>
        <w:t>资产负债表日，对于递延所得税资产和递延所得税负债，根据税法规定，按照预期收回相关资产或清偿相关负债期间的适用</w:t>
      </w:r>
      <w:r>
        <w:rPr>
          <w:spacing w:val="-63"/>
        </w:rPr>
        <w:t> </w:t>
      </w:r>
      <w:r>
        <w:rPr>
          <w:spacing w:val="-63"/>
        </w:rPr>
      </w:r>
      <w:r>
        <w:rPr/>
        <w:t>税率计量。 </w:t>
      </w:r>
      <w:r>
        <w:rPr>
          <w:spacing w:val="-2"/>
        </w:rPr>
        <w:t>于资产负债表日，对递延所得税资产的账面价值进行复核，如果未来很可能无法获得足够的应纳税所得额用以抵扣递延所得</w:t>
      </w:r>
      <w:r>
        <w:rPr>
          <w:spacing w:val="-64"/>
        </w:rPr>
        <w:t> </w:t>
      </w:r>
      <w:r>
        <w:rPr>
          <w:spacing w:val="-64"/>
        </w:rPr>
      </w:r>
      <w:r>
        <w:rPr/>
        <w:t>税资产的利益，则减记递延所得税资产的账面价值。在很可能获得足够的应纳税所得额时，减记的金额予以转回。</w:t>
      </w:r>
    </w:p>
    <w:p>
      <w:pPr>
        <w:pStyle w:val="BodyText"/>
        <w:spacing w:line="300" w:lineRule="auto" w:before="19"/>
        <w:ind w:right="7334"/>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240" w:lineRule="auto" w:before="31"/>
        <w:ind w:right="0"/>
        <w:jc w:val="left"/>
      </w:pPr>
      <w:r>
        <w:rPr/>
        <w:t>除确认为其他综合收益或直接计入股东权</w:t>
      </w:r>
      <w:r>
        <w:rPr>
          <w:spacing w:val="1"/>
        </w:rPr>
        <w:t>益</w:t>
      </w:r>
      <w:r>
        <w:rPr/>
        <w:t>的交易和事项相关的当期所得税和递延所得税计入其他综合收益或股东权益</w:t>
      </w:r>
      <w:r>
        <w:rPr>
          <w:spacing w:val="-82"/>
        </w:rPr>
        <w:t>，</w:t>
      </w:r>
      <w:r>
        <w:rPr/>
        <w:t>以</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及企业合并产生的递延所得税调整商誉的账面价值外，其余当期所得税和递延所得税费用或收益计入当期损益。</w:t>
      </w:r>
    </w:p>
    <w:p>
      <w:pPr>
        <w:pStyle w:val="BodyText"/>
        <w:spacing w:line="314" w:lineRule="auto" w:before="77"/>
        <w:ind w:right="1117"/>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当拥有以净额结算的法定权利，且意图以净额结算或取得资产、清偿负债同时进行时，本公司当期所得税资产及当期所得税</w:t>
      </w:r>
      <w:r>
        <w:rPr>
          <w:spacing w:val="-66"/>
        </w:rPr>
        <w:t> </w:t>
      </w:r>
      <w:r>
        <w:rPr>
          <w:spacing w:val="-66"/>
        </w:rPr>
      </w:r>
      <w:r>
        <w:rPr/>
        <w:t>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3"/>
        </w:rPr>
        <w:t> </w:t>
      </w:r>
      <w:r>
        <w:rPr>
          <w:spacing w:val="-63"/>
        </w:rPr>
      </w:r>
      <w:r>
        <w:rPr>
          <w:spacing w:val="-2"/>
        </w:rPr>
        <w:t>的期间内，涉及的纳税主体意图以净额结算当期所得税资产和负债或是同时取得资产、清偿负债时，本公司递延所得税资产</w:t>
      </w:r>
      <w:r>
        <w:rPr>
          <w:spacing w:val="-63"/>
        </w:rPr>
        <w:t> </w:t>
      </w:r>
      <w:r>
        <w:rPr>
          <w:spacing w:val="-63"/>
        </w:rPr>
      </w:r>
      <w:r>
        <w:rPr/>
        <w:t>及递延所得税负债以抵销后的净额列报。</w:t>
      </w:r>
    </w:p>
    <w:p>
      <w:pPr>
        <w:spacing w:line="240" w:lineRule="auto" w:before="12"/>
        <w:rPr>
          <w:rFonts w:ascii="宋体" w:hAnsi="宋体" w:cs="宋体" w:eastAsia="宋体" w:hint="default"/>
          <w:sz w:val="22"/>
          <w:szCs w:val="22"/>
        </w:rPr>
      </w:pPr>
    </w:p>
    <w:p>
      <w:pPr>
        <w:pStyle w:val="Heading3"/>
        <w:spacing w:line="240" w:lineRule="auto"/>
        <w:ind w:right="1117"/>
        <w:jc w:val="left"/>
        <w:rPr>
          <w:b w:val="0"/>
          <w:bCs w:val="0"/>
        </w:rPr>
      </w:pPr>
      <w:bookmarkStart w:name="42、租赁" w:id="218"/>
      <w:bookmarkEnd w:id="218"/>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经营租赁的会计处理方法" w:id="219"/>
      <w:bookmarkEnd w:id="21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1117"/>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12" w:lineRule="auto" w:before="24"/>
        <w:ind w:right="1034"/>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3"/>
        </w:rPr>
        <w:t> </w:t>
      </w:r>
      <w:r>
        <w:rPr>
          <w:spacing w:val="-63"/>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1"/>
        <w:rPr>
          <w:rFonts w:ascii="宋体" w:hAnsi="宋体" w:cs="宋体" w:eastAsia="宋体" w:hint="default"/>
          <w:sz w:val="23"/>
          <w:szCs w:val="23"/>
        </w:rPr>
      </w:pPr>
    </w:p>
    <w:p>
      <w:pPr>
        <w:pStyle w:val="Heading3"/>
        <w:spacing w:line="240" w:lineRule="auto"/>
        <w:ind w:right="1117"/>
        <w:jc w:val="left"/>
        <w:rPr>
          <w:b w:val="0"/>
          <w:bCs w:val="0"/>
        </w:rPr>
      </w:pPr>
      <w:bookmarkStart w:name="（2）融资租赁的会计处理方法" w:id="220"/>
      <w:bookmarkEnd w:id="22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4" w:lineRule="auto" w:before="0"/>
        <w:ind w:right="1117"/>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租赁付款额作为长期应付款的入账价值，其差额作为未确认融资费用。此外，在租赁谈判和签订租赁合同过程中发生的，可</w:t>
      </w:r>
      <w:r>
        <w:rPr>
          <w:spacing w:val="-66"/>
        </w:rPr>
        <w:t> </w:t>
      </w:r>
      <w:r>
        <w:rPr>
          <w:spacing w:val="-66"/>
        </w:rPr>
      </w:r>
      <w:r>
        <w:rPr>
          <w:spacing w:val="-2"/>
        </w:rPr>
        <w:t>归属于租赁项目的初始直接费用也计入租入资产价值。最低租赁付款额扣除未确认融资费用后的余额分别长期负债和一年内</w:t>
      </w:r>
      <w:r>
        <w:rPr>
          <w:spacing w:val="-64"/>
        </w:rPr>
        <w:t> </w:t>
      </w:r>
      <w:r>
        <w:rPr>
          <w:spacing w:val="-64"/>
        </w:rPr>
      </w:r>
      <w:r>
        <w:rPr/>
        <w:t>到期的长期负债列示。 未确认融资费用在租赁期内采用实际利率法计算确认当期的融资费用。或有租金于实际发生时计入当期损益。</w:t>
      </w:r>
    </w:p>
    <w:p>
      <w:pPr>
        <w:pStyle w:val="BodyText"/>
        <w:spacing w:line="314" w:lineRule="auto" w:before="20"/>
        <w:ind w:right="0"/>
        <w:jc w:val="left"/>
      </w:pPr>
      <w:r>
        <w:rPr/>
        <w:t>（</w:t>
      </w:r>
      <w:r>
        <w:rPr>
          <w:rFonts w:ascii="Times New Roman" w:hAnsi="Times New Roman" w:cs="Times New Roman" w:eastAsia="Times New Roman" w:hint="default"/>
        </w:rPr>
        <w:t>2</w:t>
      </w:r>
      <w:r>
        <w:rPr/>
        <w:t>）本公司作为出租人记录融资租赁业务 </w:t>
      </w:r>
      <w:r>
        <w:rPr>
          <w:spacing w:val="-4"/>
        </w:rPr>
        <w:t>于租赁期开始日，将租赁开始日最低租赁收款额与初始直接费用之和作为应收融资租赁款的入账价值，同时记录未担保余值；</w:t>
      </w:r>
      <w:r>
        <w:rPr>
          <w:spacing w:val="-44"/>
        </w:rPr>
        <w:t> </w:t>
      </w:r>
      <w:r>
        <w:rPr>
          <w:spacing w:val="-44"/>
        </w:rPr>
      </w:r>
      <w:r>
        <w:rPr>
          <w:spacing w:val="-2"/>
        </w:rPr>
        <w:t>将最低租赁收款额、初始直接费用及未担保余值之和与其现值之和的差额确认为未实现融资收益。应收融资租赁款扣除未实</w:t>
      </w:r>
      <w:r>
        <w:rPr>
          <w:spacing w:val="-64"/>
        </w:rPr>
        <w:t> </w:t>
      </w:r>
      <w:r>
        <w:rPr>
          <w:spacing w:val="-64"/>
        </w:rPr>
      </w:r>
      <w:r>
        <w:rPr/>
        <w:t>现融资收益后的余额分别长期债权和一年内到期的长期债权列示。 未实现融资收益在租赁期内采用实际利率法计算确认当期的融资收入。或有租金于实际发生时计入当期损益。</w:t>
      </w:r>
    </w:p>
    <w:p>
      <w:pPr>
        <w:spacing w:line="240" w:lineRule="auto" w:before="13"/>
        <w:rPr>
          <w:rFonts w:ascii="宋体" w:hAnsi="宋体" w:cs="宋体" w:eastAsia="宋体" w:hint="default"/>
          <w:sz w:val="22"/>
          <w:szCs w:val="22"/>
        </w:rPr>
      </w:pPr>
    </w:p>
    <w:p>
      <w:pPr>
        <w:pStyle w:val="Heading3"/>
        <w:spacing w:line="240" w:lineRule="auto"/>
        <w:ind w:right="1117"/>
        <w:jc w:val="left"/>
        <w:rPr>
          <w:b w:val="0"/>
          <w:bCs w:val="0"/>
        </w:rPr>
      </w:pPr>
      <w:bookmarkStart w:name="43、其他重要的会计政策和会计估计" w:id="221"/>
      <w:bookmarkEnd w:id="221"/>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33" w:firstLine="420"/>
        <w:jc w:val="both"/>
      </w:pPr>
      <w:r>
        <w:rPr/>
        <w:t>终止经营，是指满足下列条件之一的、能够单独区分且已被本公司处置或划分为持有待售类别的组成部分：①该组成 </w:t>
      </w:r>
      <w:r>
        <w:rPr>
          <w:spacing w:val="-2"/>
        </w:rPr>
        <w:t>部分代表一项独立的主要业务或一个单独的主要经营地区；②该组成部分是拟对一项独立的主要业务或一个单独的主要经营</w:t>
      </w:r>
      <w:r>
        <w:rPr>
          <w:spacing w:val="-64"/>
        </w:rPr>
        <w:t> </w:t>
      </w:r>
      <w:r>
        <w:rPr>
          <w:spacing w:val="-64"/>
        </w:rPr>
      </w:r>
      <w:r>
        <w:rPr/>
        <w:t>地区进行处置的一项相关联计划的一部分；③该组成部分是专为了转售而取得的子公司。</w:t>
      </w:r>
    </w:p>
    <w:p>
      <w:pPr>
        <w:pStyle w:val="BodyText"/>
        <w:spacing w:line="240" w:lineRule="auto" w:before="19"/>
        <w:ind w:left="573" w:right="1117"/>
        <w:jc w:val="left"/>
      </w:pPr>
      <w:r>
        <w:rPr/>
        <w:t>终止经营的会计处理方法参见本节五、</w:t>
      </w:r>
      <w:r>
        <w:rPr>
          <w:rFonts w:ascii="宋体" w:hAnsi="宋体" w:cs="宋体" w:eastAsia="宋体" w:hint="default"/>
        </w:rPr>
        <w:t>18</w:t>
      </w:r>
      <w:r>
        <w:rPr/>
        <w:t>“持有待售资产”相关描述。</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44、重要会计政策和会计估计变更" w:id="222"/>
      <w:bookmarkEnd w:id="222"/>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重要会计政策变更" w:id="223"/>
      <w:bookmarkEnd w:id="22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16" w:lineRule="auto" w:before="8"/>
        <w:ind w:left="573" w:right="1063"/>
        <w:jc w:val="left"/>
      </w:pPr>
      <w:r>
        <w:rPr/>
        <w:t>①执行新金融工具准则导致的会计政策变更 财政部于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日分别发布了《企业会计准则第</w:t>
      </w:r>
      <w:r>
        <w:rPr>
          <w:rFonts w:ascii="宋体" w:hAnsi="宋体" w:cs="宋体" w:eastAsia="宋体" w:hint="default"/>
        </w:rPr>
        <w:t>22</w:t>
      </w:r>
      <w:r>
        <w:rPr/>
        <w:t>号——金融工具确认和计量（</w:t>
      </w:r>
      <w:r>
        <w:rPr>
          <w:rFonts w:ascii="宋体" w:hAnsi="宋体" w:cs="宋体" w:eastAsia="宋体" w:hint="default"/>
        </w:rPr>
        <w:t>2017</w:t>
      </w:r>
      <w:r>
        <w:rPr/>
        <w:t>年修订）》（财会〔</w:t>
      </w:r>
      <w:r>
        <w:rPr>
          <w:rFonts w:ascii="宋体" w:hAnsi="宋体" w:cs="宋体" w:eastAsia="宋体" w:hint="default"/>
        </w:rPr>
        <w:t>2017</w:t>
      </w:r>
      <w:r>
        <w:rPr/>
        <w:t>〕</w:t>
      </w:r>
    </w:p>
    <w:p>
      <w:pPr>
        <w:pStyle w:val="BodyText"/>
        <w:spacing w:line="316" w:lineRule="auto" w:before="19"/>
        <w:ind w:right="1133"/>
        <w:jc w:val="both"/>
      </w:pPr>
      <w:r>
        <w:rPr>
          <w:rFonts w:ascii="宋体" w:hAnsi="宋体" w:cs="宋体" w:eastAsia="宋体" w:hint="default"/>
          <w:spacing w:val="-2"/>
        </w:rPr>
        <w:t>7</w:t>
      </w:r>
      <w:r>
        <w:rPr>
          <w:spacing w:val="-2"/>
        </w:rPr>
        <w:t>号）、《企业会计准则第</w:t>
      </w:r>
      <w:r>
        <w:rPr>
          <w:rFonts w:ascii="宋体" w:hAnsi="宋体" w:cs="宋体" w:eastAsia="宋体" w:hint="default"/>
          <w:spacing w:val="-2"/>
        </w:rPr>
        <w:t>23</w:t>
      </w:r>
      <w:r>
        <w:rPr>
          <w:spacing w:val="-2"/>
        </w:rPr>
        <w:t>号——金融资产转移（</w:t>
      </w:r>
      <w:r>
        <w:rPr>
          <w:rFonts w:ascii="宋体" w:hAnsi="宋体" w:cs="宋体" w:eastAsia="宋体" w:hint="default"/>
          <w:spacing w:val="-2"/>
        </w:rPr>
        <w:t>2017</w:t>
      </w:r>
      <w:r>
        <w:rPr>
          <w:spacing w:val="-2"/>
        </w:rPr>
        <w:t>年修订）》（财会〔</w:t>
      </w:r>
      <w:r>
        <w:rPr>
          <w:rFonts w:ascii="宋体" w:hAnsi="宋体" w:cs="宋体" w:eastAsia="宋体" w:hint="default"/>
          <w:spacing w:val="-2"/>
        </w:rPr>
        <w:t>2017</w:t>
      </w:r>
      <w:r>
        <w:rPr>
          <w:spacing w:val="-2"/>
        </w:rPr>
        <w:t>〕</w:t>
      </w:r>
      <w:r>
        <w:rPr>
          <w:rFonts w:ascii="宋体" w:hAnsi="宋体" w:cs="宋体" w:eastAsia="宋体" w:hint="default"/>
          <w:spacing w:val="-2"/>
        </w:rPr>
        <w:t>8</w:t>
      </w:r>
      <w:r>
        <w:rPr>
          <w:spacing w:val="-2"/>
        </w:rPr>
        <w:t>号）、《企业会计准则第</w:t>
      </w:r>
      <w:r>
        <w:rPr>
          <w:rFonts w:ascii="宋体" w:hAnsi="宋体" w:cs="宋体" w:eastAsia="宋体" w:hint="default"/>
          <w:spacing w:val="-2"/>
        </w:rPr>
        <w:t>24</w:t>
      </w:r>
      <w:r>
        <w:rPr>
          <w:spacing w:val="-2"/>
        </w:rPr>
        <w:t>号——套期</w:t>
      </w:r>
      <w:r>
        <w:rPr>
          <w:spacing w:val="-64"/>
        </w:rPr>
        <w:t> </w:t>
      </w:r>
      <w:r>
        <w:rPr>
          <w:spacing w:val="-64"/>
        </w:rPr>
      </w:r>
      <w:r>
        <w:rPr/>
        <w:t>会计（</w:t>
      </w:r>
      <w:r>
        <w:rPr>
          <w:rFonts w:ascii="宋体" w:hAnsi="宋体" w:cs="宋体" w:eastAsia="宋体" w:hint="default"/>
        </w:rPr>
        <w:t>2017</w:t>
      </w:r>
      <w:r>
        <w:rPr/>
        <w:t>年修订）》（财会〔</w:t>
      </w:r>
      <w:r>
        <w:rPr>
          <w:rFonts w:ascii="宋体" w:hAnsi="宋体" w:cs="宋体" w:eastAsia="宋体" w:hint="default"/>
        </w:rPr>
        <w:t>2017</w:t>
      </w:r>
      <w:r>
        <w:rPr/>
        <w:t>〕</w:t>
      </w:r>
      <w:r>
        <w:rPr>
          <w:rFonts w:ascii="宋体" w:hAnsi="宋体" w:cs="宋体" w:eastAsia="宋体" w:hint="default"/>
        </w:rPr>
        <w:t>9</w:t>
      </w:r>
      <w:r>
        <w:rPr/>
        <w:t>号），于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日发布了《企业会计准则第</w:t>
      </w:r>
      <w:r>
        <w:rPr>
          <w:rFonts w:ascii="宋体" w:hAnsi="宋体" w:cs="宋体" w:eastAsia="宋体" w:hint="default"/>
        </w:rPr>
        <w:t>37</w:t>
      </w:r>
      <w:r>
        <w:rPr/>
        <w:t>号——金融工具列报（</w:t>
      </w:r>
      <w:r>
        <w:rPr>
          <w:rFonts w:ascii="宋体" w:hAnsi="宋体" w:cs="宋体" w:eastAsia="宋体" w:hint="default"/>
        </w:rPr>
        <w:t>2017</w:t>
      </w:r>
      <w:r>
        <w:rPr/>
        <w:t>年修</w:t>
      </w:r>
      <w:r>
        <w:rPr>
          <w:spacing w:val="-3"/>
        </w:rPr>
        <w:t> </w:t>
      </w:r>
      <w:r>
        <w:rPr>
          <w:spacing w:val="-2"/>
        </w:rPr>
        <w:t>订）》（财会〔</w:t>
      </w:r>
      <w:r>
        <w:rPr>
          <w:rFonts w:ascii="宋体" w:hAnsi="宋体" w:cs="宋体" w:eastAsia="宋体" w:hint="default"/>
          <w:spacing w:val="-2"/>
        </w:rPr>
        <w:t>2017</w:t>
      </w:r>
      <w:r>
        <w:rPr>
          <w:spacing w:val="-2"/>
        </w:rPr>
        <w:t>〕</w:t>
      </w:r>
      <w:r>
        <w:rPr>
          <w:rFonts w:ascii="宋体" w:hAnsi="宋体" w:cs="宋体" w:eastAsia="宋体" w:hint="default"/>
          <w:spacing w:val="-2"/>
        </w:rPr>
        <w:t>14</w:t>
      </w:r>
      <w:r>
        <w:rPr>
          <w:spacing w:val="-2"/>
        </w:rPr>
        <w:t>号）（上述准则统称“新金融工具准则”），要求境内上市企业自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日起执行新金融工具</w:t>
      </w:r>
      <w:r>
        <w:rPr>
          <w:spacing w:val="-62"/>
        </w:rPr>
        <w:t> </w:t>
      </w:r>
      <w:r>
        <w:rPr>
          <w:spacing w:val="-62"/>
        </w:rPr>
      </w:r>
      <w:r>
        <w:rPr/>
        <w:t>准则。</w:t>
      </w:r>
    </w:p>
    <w:p>
      <w:pPr>
        <w:pStyle w:val="BodyText"/>
        <w:spacing w:line="316" w:lineRule="auto" w:before="19"/>
        <w:ind w:right="1166" w:firstLine="420"/>
        <w:jc w:val="both"/>
      </w:pPr>
      <w:r>
        <w:rPr/>
        <w:t>经本公司第三届董事会第三十一次会议及第三届监事会第二十六次会议于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日决议通过，本公司于</w:t>
      </w:r>
      <w:r>
        <w:rPr>
          <w:rFonts w:ascii="宋体" w:hAnsi="宋体" w:cs="宋体" w:eastAsia="宋体" w:hint="default"/>
        </w:rPr>
        <w:t>2019</w:t>
      </w:r>
      <w:r>
        <w:rPr/>
        <w:t>年</w:t>
      </w:r>
      <w:r>
        <w:rPr>
          <w:rFonts w:ascii="宋体" w:hAnsi="宋体" w:cs="宋体" w:eastAsia="宋体" w:hint="default"/>
        </w:rPr>
        <w:t>1 </w:t>
      </w:r>
      <w:r>
        <w:rPr/>
        <w:t>月</w:t>
      </w:r>
      <w:r>
        <w:rPr>
          <w:rFonts w:ascii="宋体" w:hAnsi="宋体" w:cs="宋体" w:eastAsia="宋体" w:hint="default"/>
        </w:rPr>
        <w:t>1</w:t>
      </w:r>
      <w:r>
        <w:rPr/>
        <w:t>日起开始执行前述新金融工具准则。</w:t>
      </w:r>
    </w:p>
    <w:p>
      <w:pPr>
        <w:pStyle w:val="BodyText"/>
        <w:spacing w:line="316" w:lineRule="auto" w:before="19"/>
        <w:ind w:right="1129" w:firstLine="420"/>
        <w:jc w:val="both"/>
      </w:pPr>
      <w:r>
        <w:rPr/>
        <w:t>在新金融工具准则下所有已确认金融资产，其后续均按摊余成本或公允价值计量。在新金融工具准则施行日，以本公 </w:t>
      </w:r>
      <w:r>
        <w:rPr>
          <w:spacing w:val="-2"/>
        </w:rPr>
        <w:t>司该日既有事实和情况为基础评估管理金融资产的业务模式、以金融资产初始确认时的事实和情况为基础评估该金融资产上</w:t>
      </w:r>
      <w:r>
        <w:rPr>
          <w:spacing w:val="-64"/>
        </w:rPr>
        <w:t> </w:t>
      </w:r>
      <w:r>
        <w:rPr>
          <w:spacing w:val="-64"/>
        </w:rPr>
      </w:r>
      <w:r>
        <w:rPr>
          <w:spacing w:val="-2"/>
        </w:rPr>
        <w:t>的合同现金流量特征，将金融资产分为三类：按摊余成本计量、按公允价值计量且其变动计入其他综合收益及按公允价值计</w:t>
      </w:r>
      <w:r>
        <w:rPr>
          <w:spacing w:val="-62"/>
        </w:rPr>
        <w:t> </w:t>
      </w:r>
      <w:r>
        <w:rPr>
          <w:spacing w:val="-62"/>
        </w:rPr>
      </w:r>
      <w:r>
        <w:rPr>
          <w:spacing w:val="-2"/>
        </w:rPr>
        <w:t>量且其变动计入当期损益。其中，对于按公允价值计量且其变动计入其他综合收益的权益工具投资，当该金融资产终止确认</w:t>
      </w:r>
      <w:r>
        <w:rPr>
          <w:spacing w:val="-63"/>
        </w:rPr>
        <w:t> </w:t>
      </w:r>
      <w:r>
        <w:rPr>
          <w:spacing w:val="-63"/>
        </w:rPr>
      </w:r>
      <w:r>
        <w:rPr/>
        <w:t>时，之前计入其他综合收益的累计利得或损失将从其他综合收益转入留存收益，不计入当期损益。</w:t>
      </w:r>
    </w:p>
    <w:p>
      <w:pPr>
        <w:pStyle w:val="BodyText"/>
        <w:spacing w:line="316" w:lineRule="auto" w:before="19"/>
        <w:ind w:right="1171" w:firstLine="420"/>
        <w:jc w:val="both"/>
      </w:pPr>
      <w:r>
        <w:rPr/>
        <w:t>在新金融工具准则下，本公司以预期信用损失为基础，对以摊余成本计量的金融资产、以公允价值计量且其变动计入 其他综合收益的债务工具投资、租赁应收款、合同资产及财务担保合同计提减值准备并确认信用减值损失。</w:t>
      </w:r>
    </w:p>
    <w:p>
      <w:pPr>
        <w:pStyle w:val="BodyText"/>
        <w:spacing w:line="319" w:lineRule="auto" w:before="19"/>
        <w:ind w:right="1129" w:firstLine="420"/>
        <w:jc w:val="both"/>
      </w:pPr>
      <w:r>
        <w:rPr/>
        <w:t>本公司追溯应用新金融工具准则，但对于分类和计量（含减值）涉及前期比较财务报表数据与新金融工具准则不一致 </w:t>
      </w:r>
      <w:r>
        <w:rPr>
          <w:spacing w:val="-2"/>
        </w:rPr>
        <w:t>的，本公司选择不进行重述。因此，对于首次执行该准则的累积影响数，本公司调整</w:t>
      </w:r>
      <w:r>
        <w:rPr>
          <w:rFonts w:ascii="宋体" w:hAnsi="宋体" w:cs="宋体" w:eastAsia="宋体" w:hint="default"/>
          <w:spacing w:val="-2"/>
        </w:rPr>
        <w:t>2019</w:t>
      </w:r>
      <w:r>
        <w:rPr>
          <w:spacing w:val="-2"/>
        </w:rPr>
        <w:t>年年初留存收益或其他综合收益以</w:t>
      </w:r>
      <w:r>
        <w:rPr>
          <w:spacing w:val="-60"/>
        </w:rPr>
        <w:t> </w:t>
      </w:r>
      <w:r>
        <w:rPr/>
        <w:t>及财务报表其他相关项目金额，</w:t>
      </w:r>
      <w:r>
        <w:rPr>
          <w:rFonts w:ascii="宋体" w:hAnsi="宋体" w:cs="宋体" w:eastAsia="宋体" w:hint="default"/>
        </w:rPr>
        <w:t>2018</w:t>
      </w:r>
      <w:r>
        <w:rPr/>
        <w:t>年度的财务报表未予重述。</w:t>
      </w:r>
    </w:p>
    <w:p>
      <w:pPr>
        <w:pStyle w:val="BodyText"/>
        <w:spacing w:line="316" w:lineRule="auto" w:before="17"/>
        <w:ind w:left="573" w:right="6013"/>
        <w:jc w:val="left"/>
      </w:pPr>
      <w:r>
        <w:rPr/>
        <w:t>执行新金融工具准则对本公司的主要变化和影响如下： </w:t>
      </w:r>
      <w:r>
        <w:rPr>
          <w:rFonts w:ascii="宋体" w:hAnsi="宋体" w:cs="宋体" w:eastAsia="宋体" w:hint="default"/>
        </w:rPr>
        <w:t>A</w:t>
      </w:r>
      <w:r>
        <w:rPr/>
        <w:t>、首次执行日前后金融资产分类和计量对比表 </w:t>
      </w:r>
      <w:r>
        <w:rPr>
          <w:rFonts w:ascii="宋体" w:hAnsi="宋体" w:cs="宋体" w:eastAsia="宋体" w:hint="default"/>
        </w:rPr>
        <w:t>a</w:t>
      </w:r>
      <w:r>
        <w:rPr/>
        <w:t>、对合并财务报表的影响</w:t>
      </w:r>
    </w:p>
    <w:tbl>
      <w:tblPr>
        <w:tblW w:w="0" w:type="auto"/>
        <w:jc w:val="left"/>
        <w:tblInd w:w="148" w:type="dxa"/>
        <w:tblLayout w:type="fixed"/>
        <w:tblCellMar>
          <w:top w:w="0" w:type="dxa"/>
          <w:left w:w="0" w:type="dxa"/>
          <w:bottom w:w="0" w:type="dxa"/>
          <w:right w:w="0" w:type="dxa"/>
        </w:tblCellMar>
        <w:tblLook w:val="01E0"/>
      </w:tblPr>
      <w:tblGrid>
        <w:gridCol w:w="1277"/>
        <w:gridCol w:w="1419"/>
        <w:gridCol w:w="1416"/>
        <w:gridCol w:w="1337"/>
        <w:gridCol w:w="1783"/>
        <w:gridCol w:w="1383"/>
      </w:tblGrid>
      <w:tr>
        <w:trPr>
          <w:trHeight w:val="343" w:hRule="exact"/>
        </w:trPr>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5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日（变更前）</w:t>
            </w:r>
          </w:p>
        </w:tc>
        <w:tc>
          <w:tcPr>
            <w:tcW w:w="4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4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日（变更后）</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02"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87"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5"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127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 w:right="-7"/>
              <w:jc w:val="both"/>
              <w:rPr>
                <w:rFonts w:ascii="宋体" w:hAnsi="宋体" w:cs="宋体" w:eastAsia="宋体" w:hint="default"/>
                <w:sz w:val="20"/>
                <w:szCs w:val="20"/>
              </w:rPr>
            </w:pPr>
            <w:r>
              <w:rPr>
                <w:rFonts w:ascii="宋体" w:hAnsi="宋体" w:cs="宋体" w:eastAsia="宋体" w:hint="default"/>
                <w:spacing w:val="12"/>
                <w:sz w:val="20"/>
                <w:szCs w:val="20"/>
              </w:rPr>
              <w:t>以公允价值计</w:t>
            </w:r>
            <w:r>
              <w:rPr>
                <w:rFonts w:ascii="宋体" w:hAnsi="宋体" w:cs="宋体" w:eastAsia="宋体" w:hint="default"/>
                <w:spacing w:val="12"/>
                <w:w w:val="99"/>
                <w:sz w:val="20"/>
                <w:szCs w:val="20"/>
              </w:rPr>
              <w:t> </w:t>
            </w:r>
            <w:r>
              <w:rPr>
                <w:rFonts w:ascii="宋体" w:hAnsi="宋体" w:cs="宋体" w:eastAsia="宋体" w:hint="default"/>
                <w:spacing w:val="12"/>
                <w:sz w:val="20"/>
                <w:szCs w:val="20"/>
              </w:rPr>
              <w:t>量且其变动计</w:t>
            </w:r>
            <w:r>
              <w:rPr>
                <w:rFonts w:ascii="宋体" w:hAnsi="宋体" w:cs="宋体" w:eastAsia="宋体" w:hint="default"/>
                <w:spacing w:val="12"/>
                <w:w w:val="99"/>
                <w:sz w:val="20"/>
                <w:szCs w:val="20"/>
              </w:rPr>
              <w:t> </w:t>
            </w:r>
            <w:r>
              <w:rPr>
                <w:rFonts w:ascii="宋体" w:hAnsi="宋体" w:cs="宋体" w:eastAsia="宋体" w:hint="default"/>
                <w:spacing w:val="12"/>
                <w:sz w:val="20"/>
                <w:szCs w:val="20"/>
              </w:rPr>
              <w:t>入当期损益的</w:t>
            </w:r>
            <w:r>
              <w:rPr>
                <w:rFonts w:ascii="宋体" w:hAnsi="宋体" w:cs="宋体" w:eastAsia="宋体" w:hint="default"/>
                <w:spacing w:val="12"/>
                <w:w w:val="99"/>
                <w:sz w:val="20"/>
                <w:szCs w:val="20"/>
              </w:rPr>
              <w:t> </w:t>
            </w:r>
            <w:r>
              <w:rPr>
                <w:rFonts w:ascii="宋体" w:hAnsi="宋体" w:cs="宋体" w:eastAsia="宋体" w:hint="default"/>
                <w:sz w:val="20"/>
                <w:szCs w:val="20"/>
              </w:rPr>
              <w:t>金融资产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6"/>
              <w:jc w:val="both"/>
              <w:rPr>
                <w:rFonts w:ascii="宋体" w:hAnsi="宋体" w:cs="宋体" w:eastAsia="宋体" w:hint="default"/>
                <w:sz w:val="20"/>
                <w:szCs w:val="20"/>
              </w:rPr>
            </w:pPr>
            <w:r>
              <w:rPr>
                <w:rFonts w:ascii="宋体" w:hAnsi="宋体" w:cs="宋体" w:eastAsia="宋体" w:hint="default"/>
                <w:spacing w:val="33"/>
                <w:sz w:val="20"/>
                <w:szCs w:val="20"/>
              </w:rPr>
              <w:t>以公允价值计</w:t>
            </w:r>
            <w:r>
              <w:rPr>
                <w:rFonts w:ascii="宋体" w:hAnsi="宋体" w:cs="宋体" w:eastAsia="宋体" w:hint="default"/>
                <w:spacing w:val="-60"/>
                <w:sz w:val="20"/>
                <w:szCs w:val="20"/>
              </w:rPr>
              <w:t> </w:t>
            </w:r>
            <w:r>
              <w:rPr>
                <w:rFonts w:ascii="宋体" w:hAnsi="宋体" w:cs="宋体" w:eastAsia="宋体" w:hint="default"/>
                <w:spacing w:val="33"/>
                <w:sz w:val="20"/>
                <w:szCs w:val="20"/>
              </w:rPr>
              <w:t>量且其变动计</w:t>
            </w:r>
            <w:r>
              <w:rPr>
                <w:rFonts w:ascii="宋体" w:hAnsi="宋体" w:cs="宋体" w:eastAsia="宋体" w:hint="default"/>
                <w:spacing w:val="-60"/>
                <w:sz w:val="20"/>
                <w:szCs w:val="20"/>
              </w:rPr>
              <w:t> </w:t>
            </w:r>
            <w:r>
              <w:rPr>
                <w:rFonts w:ascii="宋体" w:hAnsi="宋体" w:cs="宋体" w:eastAsia="宋体" w:hint="default"/>
                <w:sz w:val="20"/>
                <w:szCs w:val="20"/>
              </w:rPr>
              <w:t>入当期损益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 w:right="-19"/>
              <w:jc w:val="left"/>
              <w:rPr>
                <w:rFonts w:ascii="宋体" w:hAnsi="宋体" w:cs="宋体" w:eastAsia="宋体" w:hint="default"/>
                <w:sz w:val="20"/>
                <w:szCs w:val="20"/>
              </w:rPr>
            </w:pPr>
            <w:r>
              <w:rPr>
                <w:rFonts w:ascii="宋体" w:hAnsi="宋体" w:cs="宋体" w:eastAsia="宋体" w:hint="default"/>
                <w:spacing w:val="20"/>
                <w:sz w:val="20"/>
                <w:szCs w:val="20"/>
              </w:rPr>
              <w:t>交易性金融资</w:t>
            </w:r>
            <w:r>
              <w:rPr>
                <w:rFonts w:ascii="宋体" w:hAnsi="宋体" w:cs="宋体" w:eastAsia="宋体" w:hint="default"/>
                <w:spacing w:val="-76"/>
                <w:sz w:val="20"/>
                <w:szCs w:val="20"/>
              </w:rPr>
              <w:t> </w:t>
            </w:r>
            <w:r>
              <w:rPr>
                <w:rFonts w:ascii="宋体" w:hAnsi="宋体" w:cs="宋体" w:eastAsia="宋体" w:hint="default"/>
                <w:sz w:val="20"/>
                <w:szCs w:val="20"/>
              </w:rPr>
              <w:t>产</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17"/>
              <w:jc w:val="both"/>
              <w:rPr>
                <w:rFonts w:ascii="宋体" w:hAnsi="宋体" w:cs="宋体" w:eastAsia="宋体" w:hint="default"/>
                <w:sz w:val="20"/>
                <w:szCs w:val="20"/>
              </w:rPr>
            </w:pPr>
            <w:r>
              <w:rPr>
                <w:rFonts w:ascii="宋体" w:hAnsi="宋体" w:cs="宋体" w:eastAsia="宋体" w:hint="default"/>
                <w:spacing w:val="21"/>
                <w:sz w:val="20"/>
                <w:szCs w:val="20"/>
              </w:rPr>
              <w:t>以公允价值计量且</w:t>
            </w:r>
            <w:r>
              <w:rPr>
                <w:rFonts w:ascii="宋体" w:hAnsi="宋体" w:cs="宋体" w:eastAsia="宋体" w:hint="default"/>
                <w:spacing w:val="-76"/>
                <w:sz w:val="20"/>
                <w:szCs w:val="20"/>
              </w:rPr>
              <w:t> </w:t>
            </w:r>
            <w:r>
              <w:rPr>
                <w:rFonts w:ascii="宋体" w:hAnsi="宋体" w:cs="宋体" w:eastAsia="宋体" w:hint="default"/>
                <w:spacing w:val="21"/>
                <w:sz w:val="20"/>
                <w:szCs w:val="20"/>
              </w:rPr>
              <w:t>其变动计入当期损</w:t>
            </w:r>
            <w:r>
              <w:rPr>
                <w:rFonts w:ascii="宋体" w:hAnsi="宋体" w:cs="宋体" w:eastAsia="宋体" w:hint="default"/>
                <w:spacing w:val="-76"/>
                <w:sz w:val="20"/>
                <w:szCs w:val="20"/>
              </w:rPr>
              <w:t> </w:t>
            </w:r>
            <w:r>
              <w:rPr>
                <w:rFonts w:ascii="宋体" w:hAnsi="宋体" w:cs="宋体" w:eastAsia="宋体" w:hint="default"/>
                <w:sz w:val="20"/>
                <w:szCs w:val="20"/>
              </w:rPr>
              <w:t>益</w:t>
            </w: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44"/>
              <w:ind w:left="194" w:right="0"/>
              <w:jc w:val="left"/>
              <w:rPr>
                <w:rFonts w:ascii="Times New Roman" w:hAnsi="Times New Roman" w:cs="Times New Roman" w:eastAsia="Times New Roman" w:hint="default"/>
                <w:sz w:val="21"/>
                <w:szCs w:val="21"/>
              </w:rPr>
            </w:pPr>
            <w:r>
              <w:rPr>
                <w:rFonts w:ascii="Times New Roman"/>
                <w:sz w:val="21"/>
              </w:rPr>
              <w:t>27,251,568.28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27,251,568.28</w:t>
            </w:r>
          </w:p>
        </w:tc>
      </w:tr>
      <w:tr>
        <w:trPr>
          <w:trHeight w:val="968" w:hRule="exact"/>
        </w:trPr>
        <w:tc>
          <w:tcPr>
            <w:tcW w:w="127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应收款项融资</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17"/>
              <w:jc w:val="both"/>
              <w:rPr>
                <w:rFonts w:ascii="宋体" w:hAnsi="宋体" w:cs="宋体" w:eastAsia="宋体" w:hint="default"/>
                <w:sz w:val="20"/>
                <w:szCs w:val="20"/>
              </w:rPr>
            </w:pPr>
            <w:r>
              <w:rPr>
                <w:rFonts w:ascii="宋体" w:hAnsi="宋体" w:cs="宋体" w:eastAsia="宋体" w:hint="default"/>
                <w:spacing w:val="21"/>
                <w:sz w:val="20"/>
                <w:szCs w:val="20"/>
              </w:rPr>
              <w:t>以公允价值计量且</w:t>
            </w:r>
            <w:r>
              <w:rPr>
                <w:rFonts w:ascii="宋体" w:hAnsi="宋体" w:cs="宋体" w:eastAsia="宋体" w:hint="default"/>
                <w:spacing w:val="-76"/>
                <w:sz w:val="20"/>
                <w:szCs w:val="20"/>
              </w:rPr>
              <w:t> </w:t>
            </w:r>
            <w:r>
              <w:rPr>
                <w:rFonts w:ascii="宋体" w:hAnsi="宋体" w:cs="宋体" w:eastAsia="宋体" w:hint="default"/>
                <w:spacing w:val="21"/>
                <w:sz w:val="20"/>
                <w:szCs w:val="20"/>
              </w:rPr>
              <w:t>其变动计入其他综</w:t>
            </w:r>
            <w:r>
              <w:rPr>
                <w:rFonts w:ascii="宋体" w:hAnsi="宋体" w:cs="宋体" w:eastAsia="宋体" w:hint="default"/>
                <w:spacing w:val="-76"/>
                <w:sz w:val="20"/>
                <w:szCs w:val="20"/>
              </w:rPr>
              <w:t> </w:t>
            </w:r>
            <w:r>
              <w:rPr>
                <w:rFonts w:ascii="宋体" w:hAnsi="宋体" w:cs="宋体" w:eastAsia="宋体" w:hint="default"/>
                <w:sz w:val="20"/>
                <w:szCs w:val="20"/>
              </w:rPr>
              <w:t>合收益</w:t>
            </w: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44"/>
              <w:ind w:left="88" w:right="0"/>
              <w:jc w:val="left"/>
              <w:rPr>
                <w:rFonts w:ascii="Times New Roman" w:hAnsi="Times New Roman" w:cs="Times New Roman" w:eastAsia="Times New Roman" w:hint="default"/>
                <w:sz w:val="21"/>
                <w:szCs w:val="21"/>
              </w:rPr>
            </w:pPr>
            <w:r>
              <w:rPr>
                <w:rFonts w:ascii="Times New Roman"/>
                <w:sz w:val="21"/>
              </w:rPr>
              <w:t>469,015,264.69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469,015,264.69</w:t>
            </w:r>
          </w:p>
        </w:tc>
      </w:tr>
      <w:tr>
        <w:trPr>
          <w:trHeight w:val="967" w:hRule="exact"/>
        </w:trPr>
        <w:tc>
          <w:tcPr>
            <w:tcW w:w="127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应收款项融资</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17"/>
              <w:jc w:val="both"/>
              <w:rPr>
                <w:rFonts w:ascii="宋体" w:hAnsi="宋体" w:cs="宋体" w:eastAsia="宋体" w:hint="default"/>
                <w:sz w:val="20"/>
                <w:szCs w:val="20"/>
              </w:rPr>
            </w:pPr>
            <w:r>
              <w:rPr>
                <w:rFonts w:ascii="宋体" w:hAnsi="宋体" w:cs="宋体" w:eastAsia="宋体" w:hint="default"/>
                <w:spacing w:val="21"/>
                <w:sz w:val="20"/>
                <w:szCs w:val="20"/>
              </w:rPr>
              <w:t>以公允价值计量且</w:t>
            </w:r>
            <w:r>
              <w:rPr>
                <w:rFonts w:ascii="宋体" w:hAnsi="宋体" w:cs="宋体" w:eastAsia="宋体" w:hint="default"/>
                <w:spacing w:val="-76"/>
                <w:sz w:val="20"/>
                <w:szCs w:val="20"/>
              </w:rPr>
              <w:t> </w:t>
            </w:r>
            <w:r>
              <w:rPr>
                <w:rFonts w:ascii="宋体" w:hAnsi="宋体" w:cs="宋体" w:eastAsia="宋体" w:hint="default"/>
                <w:spacing w:val="21"/>
                <w:sz w:val="20"/>
                <w:szCs w:val="20"/>
              </w:rPr>
              <w:t>其变动计入其他综</w:t>
            </w:r>
            <w:r>
              <w:rPr>
                <w:rFonts w:ascii="宋体" w:hAnsi="宋体" w:cs="宋体" w:eastAsia="宋体" w:hint="default"/>
                <w:spacing w:val="-76"/>
                <w:sz w:val="20"/>
                <w:szCs w:val="20"/>
              </w:rPr>
              <w:t> </w:t>
            </w:r>
            <w:r>
              <w:rPr>
                <w:rFonts w:ascii="宋体" w:hAnsi="宋体" w:cs="宋体" w:eastAsia="宋体" w:hint="default"/>
                <w:sz w:val="20"/>
                <w:szCs w:val="20"/>
              </w:rPr>
              <w:t>合收益</w:t>
            </w: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2" w:right="0"/>
              <w:jc w:val="center"/>
              <w:rPr>
                <w:rFonts w:ascii="Times New Roman" w:hAnsi="Times New Roman" w:cs="Times New Roman" w:eastAsia="Times New Roman" w:hint="default"/>
                <w:sz w:val="21"/>
                <w:szCs w:val="21"/>
              </w:rPr>
            </w:pPr>
            <w:r>
              <w:rPr>
                <w:rFonts w:ascii="Times New Roman"/>
                <w:spacing w:val="-1"/>
                <w:sz w:val="21"/>
              </w:rPr>
              <w:t>19,045,849.81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19,045,849.81</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7"/>
              <w:jc w:val="left"/>
              <w:rPr>
                <w:rFonts w:ascii="宋体" w:hAnsi="宋体" w:cs="宋体" w:eastAsia="宋体" w:hint="default"/>
                <w:sz w:val="20"/>
                <w:szCs w:val="20"/>
              </w:rPr>
            </w:pPr>
            <w:r>
              <w:rPr>
                <w:rFonts w:ascii="宋体" w:hAnsi="宋体" w:cs="宋体" w:eastAsia="宋体" w:hint="default"/>
                <w:spacing w:val="12"/>
                <w:sz w:val="20"/>
                <w:szCs w:val="20"/>
              </w:rPr>
              <w:t>可供出售金融</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36"/>
              <w:jc w:val="left"/>
              <w:rPr>
                <w:rFonts w:ascii="宋体" w:hAnsi="宋体" w:cs="宋体" w:eastAsia="宋体" w:hint="default"/>
                <w:sz w:val="20"/>
                <w:szCs w:val="20"/>
              </w:rPr>
            </w:pPr>
            <w:r>
              <w:rPr>
                <w:rFonts w:ascii="宋体" w:hAnsi="宋体" w:cs="宋体" w:eastAsia="宋体" w:hint="default"/>
                <w:spacing w:val="33"/>
                <w:sz w:val="20"/>
                <w:szCs w:val="20"/>
              </w:rPr>
              <w:t>以公允价值计</w:t>
            </w:r>
            <w:r>
              <w:rPr>
                <w:rFonts w:ascii="宋体" w:hAnsi="宋体" w:cs="宋体" w:eastAsia="宋体" w:hint="default"/>
                <w:spacing w:val="-60"/>
                <w:sz w:val="20"/>
                <w:szCs w:val="20"/>
              </w:rPr>
              <w:t> </w:t>
            </w:r>
            <w:r>
              <w:rPr>
                <w:rFonts w:ascii="宋体" w:hAnsi="宋体" w:cs="宋体" w:eastAsia="宋体" w:hint="default"/>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6" w:right="0"/>
              <w:jc w:val="center"/>
              <w:rPr>
                <w:rFonts w:ascii="Times New Roman" w:hAnsi="Times New Roman" w:cs="Times New Roman" w:eastAsia="Times New Roman" w:hint="default"/>
                <w:sz w:val="21"/>
                <w:szCs w:val="21"/>
              </w:rPr>
            </w:pPr>
            <w:r>
              <w:rPr>
                <w:rFonts w:ascii="Times New Roman"/>
                <w:spacing w:val="-1"/>
                <w:sz w:val="21"/>
              </w:rPr>
              <w:t>228,209,074.91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pacing w:val="7"/>
                <w:sz w:val="21"/>
                <w:szCs w:val="21"/>
              </w:rPr>
              <w:t>交易性金融资</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pacing w:val="8"/>
                <w:sz w:val="21"/>
                <w:szCs w:val="21"/>
              </w:rPr>
              <w:t>以公允价值计量且</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53,726,486.94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1419"/>
        <w:gridCol w:w="1416"/>
        <w:gridCol w:w="1337"/>
        <w:gridCol w:w="1783"/>
        <w:gridCol w:w="1383"/>
      </w:tblGrid>
      <w:tr>
        <w:trPr>
          <w:trHeight w:val="965"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36"/>
              <w:jc w:val="both"/>
              <w:rPr>
                <w:rFonts w:ascii="宋体" w:hAnsi="宋体" w:cs="宋体" w:eastAsia="宋体" w:hint="default"/>
                <w:sz w:val="20"/>
                <w:szCs w:val="20"/>
              </w:rPr>
            </w:pPr>
            <w:r>
              <w:rPr>
                <w:rFonts w:ascii="宋体" w:hAnsi="宋体" w:cs="宋体" w:eastAsia="宋体" w:hint="default"/>
                <w:spacing w:val="33"/>
                <w:sz w:val="20"/>
                <w:szCs w:val="20"/>
              </w:rPr>
              <w:t>量且其变动计</w:t>
            </w:r>
            <w:r>
              <w:rPr>
                <w:rFonts w:ascii="宋体" w:hAnsi="宋体" w:cs="宋体" w:eastAsia="宋体" w:hint="default"/>
                <w:spacing w:val="-60"/>
                <w:sz w:val="20"/>
                <w:szCs w:val="20"/>
              </w:rPr>
              <w:t> </w:t>
            </w:r>
            <w:r>
              <w:rPr>
                <w:rFonts w:ascii="宋体" w:hAnsi="宋体" w:cs="宋体" w:eastAsia="宋体" w:hint="default"/>
                <w:spacing w:val="33"/>
                <w:sz w:val="20"/>
                <w:szCs w:val="20"/>
              </w:rPr>
              <w:t>入其他综合收</w:t>
            </w:r>
            <w:r>
              <w:rPr>
                <w:rFonts w:ascii="宋体" w:hAnsi="宋体" w:cs="宋体" w:eastAsia="宋体" w:hint="default"/>
                <w:spacing w:val="-60"/>
                <w:sz w:val="20"/>
                <w:szCs w:val="20"/>
              </w:rPr>
              <w:t> </w:t>
            </w:r>
            <w:r>
              <w:rPr>
                <w:rFonts w:ascii="宋体" w:hAnsi="宋体" w:cs="宋体" w:eastAsia="宋体" w:hint="default"/>
                <w:sz w:val="20"/>
                <w:szCs w:val="20"/>
              </w:rPr>
              <w:t>益（权益工具）</w:t>
            </w:r>
          </w:p>
        </w:tc>
        <w:tc>
          <w:tcPr>
            <w:tcW w:w="1416" w:type="dxa"/>
            <w:vMerge w:val="restart"/>
            <w:tcBorders>
              <w:top w:val="single" w:sz="4" w:space="0" w:color="000000"/>
              <w:left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7" w:right="-15"/>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1"/>
                <w:sz w:val="21"/>
                <w:szCs w:val="21"/>
              </w:rPr>
              <w:t> </w:t>
            </w:r>
            <w:r>
              <w:rPr>
                <w:rFonts w:ascii="宋体" w:hAnsi="宋体" w:cs="宋体" w:eastAsia="宋体" w:hint="default"/>
                <w:spacing w:val="26"/>
                <w:sz w:val="21"/>
                <w:szCs w:val="21"/>
              </w:rPr>
              <w:t>其他非</w:t>
            </w:r>
            <w:r>
              <w:rPr>
                <w:rFonts w:ascii="宋体" w:hAnsi="宋体" w:cs="宋体" w:eastAsia="宋体" w:hint="default"/>
                <w:spacing w:val="-63"/>
                <w:sz w:val="21"/>
                <w:szCs w:val="21"/>
              </w:rPr>
              <w:t> </w:t>
            </w:r>
            <w:r>
              <w:rPr>
                <w:rFonts w:ascii="宋体" w:hAnsi="宋体" w:cs="宋体" w:eastAsia="宋体" w:hint="default"/>
                <w:spacing w:val="16"/>
                <w:sz w:val="21"/>
                <w:szCs w:val="21"/>
              </w:rPr>
              <w:t>流</w:t>
            </w:r>
            <w:r>
              <w:rPr>
                <w:rFonts w:ascii="宋体" w:hAnsi="宋体" w:cs="宋体" w:eastAsia="宋体" w:hint="default"/>
                <w:spacing w:val="17"/>
                <w:w w:val="100"/>
                <w:sz w:val="21"/>
                <w:szCs w:val="21"/>
              </w:rPr>
              <w:t> </w:t>
            </w:r>
            <w:r>
              <w:rPr>
                <w:rFonts w:ascii="宋体" w:hAnsi="宋体" w:cs="宋体" w:eastAsia="宋体" w:hint="default"/>
                <w:sz w:val="21"/>
                <w:szCs w:val="21"/>
              </w:rPr>
              <w:t>动金融资产</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8"/>
                <w:sz w:val="21"/>
                <w:szCs w:val="21"/>
              </w:rPr>
              <w:t>其变动计入当期损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益</w:t>
            </w: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277"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6"/>
              <w:jc w:val="left"/>
              <w:rPr>
                <w:rFonts w:ascii="宋体" w:hAnsi="宋体" w:cs="宋体" w:eastAsia="宋体" w:hint="default"/>
                <w:sz w:val="20"/>
                <w:szCs w:val="20"/>
              </w:rPr>
            </w:pPr>
            <w:r>
              <w:rPr>
                <w:rFonts w:ascii="宋体" w:hAnsi="宋体" w:cs="宋体" w:eastAsia="宋体" w:hint="default"/>
                <w:sz w:val="20"/>
                <w:szCs w:val="20"/>
              </w:rPr>
              <w:t>以成本计量（权</w:t>
            </w:r>
            <w:r>
              <w:rPr>
                <w:rFonts w:ascii="宋体" w:hAnsi="宋体" w:cs="宋体" w:eastAsia="宋体" w:hint="default"/>
                <w:w w:val="99"/>
                <w:sz w:val="20"/>
                <w:szCs w:val="20"/>
              </w:rPr>
              <w:t> </w:t>
            </w:r>
            <w:r>
              <w:rPr>
                <w:rFonts w:ascii="宋体" w:hAnsi="宋体" w:cs="宋体" w:eastAsia="宋体" w:hint="default"/>
                <w:sz w:val="20"/>
                <w:szCs w:val="20"/>
              </w:rPr>
              <w:t>益工具）</w:t>
            </w:r>
          </w:p>
        </w:tc>
        <w:tc>
          <w:tcPr>
            <w:tcW w:w="1416"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 w:right="-19"/>
              <w:jc w:val="left"/>
              <w:rPr>
                <w:rFonts w:ascii="宋体" w:hAnsi="宋体" w:cs="宋体" w:eastAsia="宋体" w:hint="default"/>
                <w:sz w:val="20"/>
                <w:szCs w:val="20"/>
              </w:rPr>
            </w:pPr>
            <w:r>
              <w:rPr>
                <w:rFonts w:ascii="宋体" w:hAnsi="宋体" w:cs="宋体" w:eastAsia="宋体" w:hint="default"/>
                <w:spacing w:val="20"/>
                <w:sz w:val="20"/>
                <w:szCs w:val="20"/>
              </w:rPr>
              <w:t>其他权益工具</w:t>
            </w:r>
            <w:r>
              <w:rPr>
                <w:rFonts w:ascii="宋体" w:hAnsi="宋体" w:cs="宋体" w:eastAsia="宋体" w:hint="default"/>
                <w:spacing w:val="-76"/>
                <w:sz w:val="20"/>
                <w:szCs w:val="20"/>
              </w:rPr>
              <w:t> </w:t>
            </w:r>
            <w:r>
              <w:rPr>
                <w:rFonts w:ascii="宋体" w:hAnsi="宋体" w:cs="宋体" w:eastAsia="宋体" w:hint="default"/>
                <w:sz w:val="20"/>
                <w:szCs w:val="20"/>
              </w:rPr>
              <w:t>投资</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17"/>
              <w:jc w:val="both"/>
              <w:rPr>
                <w:rFonts w:ascii="宋体" w:hAnsi="宋体" w:cs="宋体" w:eastAsia="宋体" w:hint="default"/>
                <w:sz w:val="20"/>
                <w:szCs w:val="20"/>
              </w:rPr>
            </w:pPr>
            <w:r>
              <w:rPr>
                <w:rFonts w:ascii="宋体" w:hAnsi="宋体" w:cs="宋体" w:eastAsia="宋体" w:hint="default"/>
                <w:spacing w:val="21"/>
                <w:sz w:val="20"/>
                <w:szCs w:val="20"/>
              </w:rPr>
              <w:t>以公允价值计量且</w:t>
            </w:r>
            <w:r>
              <w:rPr>
                <w:rFonts w:ascii="宋体" w:hAnsi="宋体" w:cs="宋体" w:eastAsia="宋体" w:hint="default"/>
                <w:spacing w:val="-76"/>
                <w:sz w:val="20"/>
                <w:szCs w:val="20"/>
              </w:rPr>
              <w:t> </w:t>
            </w:r>
            <w:r>
              <w:rPr>
                <w:rFonts w:ascii="宋体" w:hAnsi="宋体" w:cs="宋体" w:eastAsia="宋体" w:hint="default"/>
                <w:spacing w:val="21"/>
                <w:sz w:val="20"/>
                <w:szCs w:val="20"/>
              </w:rPr>
              <w:t>其变动计入其他综</w:t>
            </w:r>
            <w:r>
              <w:rPr>
                <w:rFonts w:ascii="宋体" w:hAnsi="宋体" w:cs="宋体" w:eastAsia="宋体" w:hint="default"/>
                <w:spacing w:val="-76"/>
                <w:sz w:val="20"/>
                <w:szCs w:val="20"/>
              </w:rPr>
              <w:t> </w:t>
            </w:r>
            <w:r>
              <w:rPr>
                <w:rFonts w:ascii="宋体" w:hAnsi="宋体" w:cs="宋体" w:eastAsia="宋体" w:hint="default"/>
                <w:sz w:val="20"/>
                <w:szCs w:val="20"/>
              </w:rPr>
              <w:t>合收益</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 w:right="0"/>
              <w:jc w:val="left"/>
              <w:rPr>
                <w:rFonts w:ascii="Times New Roman" w:hAnsi="Times New Roman" w:cs="Times New Roman" w:eastAsia="Times New Roman" w:hint="default"/>
                <w:sz w:val="21"/>
                <w:szCs w:val="21"/>
              </w:rPr>
            </w:pPr>
            <w:r>
              <w:rPr>
                <w:rFonts w:ascii="Times New Roman"/>
                <w:sz w:val="21"/>
              </w:rPr>
              <w:t>174,482,587.97</w:t>
            </w:r>
          </w:p>
        </w:tc>
      </w:tr>
    </w:tbl>
    <w:p>
      <w:pPr>
        <w:spacing w:line="240" w:lineRule="auto" w:before="1"/>
        <w:rPr>
          <w:rFonts w:ascii="宋体" w:hAnsi="宋体" w:cs="宋体" w:eastAsia="宋体" w:hint="default"/>
          <w:sz w:val="21"/>
          <w:szCs w:val="21"/>
        </w:rPr>
      </w:pPr>
    </w:p>
    <w:p>
      <w:pPr>
        <w:pStyle w:val="BodyText"/>
        <w:spacing w:line="240" w:lineRule="auto"/>
        <w:ind w:left="573" w:right="1117"/>
        <w:jc w:val="left"/>
      </w:pPr>
      <w:r>
        <w:rPr>
          <w:rFonts w:ascii="Times New Roman" w:hAnsi="Times New Roman" w:cs="Times New Roman" w:eastAsia="Times New Roman" w:hint="default"/>
        </w:rPr>
        <w:t>b</w:t>
      </w:r>
      <w:r>
        <w:rPr/>
        <w:t>、对公司财务报表的影响</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248"/>
        <w:gridCol w:w="1556"/>
        <w:gridCol w:w="1495"/>
        <w:gridCol w:w="1340"/>
        <w:gridCol w:w="1558"/>
        <w:gridCol w:w="1419"/>
      </w:tblGrid>
      <w:tr>
        <w:trPr>
          <w:trHeight w:val="343" w:hRule="exact"/>
        </w:trPr>
        <w:tc>
          <w:tcPr>
            <w:tcW w:w="4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4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日（变更前）</w:t>
            </w:r>
          </w:p>
        </w:tc>
        <w:tc>
          <w:tcPr>
            <w:tcW w:w="43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日（变更后）</w:t>
            </w:r>
          </w:p>
        </w:tc>
      </w:tr>
      <w:tr>
        <w:trPr>
          <w:trHeight w:val="34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74"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43"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74"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04"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43" w:hRule="exact"/>
        </w:trPr>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before="44"/>
              <w:ind w:left="379" w:right="0"/>
              <w:jc w:val="left"/>
              <w:rPr>
                <w:rFonts w:ascii="Times New Roman" w:hAnsi="Times New Roman" w:cs="Times New Roman" w:eastAsia="Times New Roman" w:hint="default"/>
                <w:sz w:val="21"/>
                <w:szCs w:val="21"/>
              </w:rPr>
            </w:pPr>
            <w:r>
              <w:rPr>
                <w:rFonts w:ascii="Times New Roman"/>
                <w:sz w:val="21"/>
              </w:rPr>
              <w:t>1,463,500.00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1,463,500.00</w:t>
            </w:r>
          </w:p>
        </w:tc>
      </w:tr>
      <w:tr>
        <w:trPr>
          <w:trHeight w:val="965" w:hRule="exact"/>
        </w:trPr>
        <w:tc>
          <w:tcPr>
            <w:tcW w:w="1248"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应收款项融资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20"/>
              <w:jc w:val="both"/>
              <w:rPr>
                <w:rFonts w:ascii="宋体" w:hAnsi="宋体" w:cs="宋体" w:eastAsia="宋体" w:hint="default"/>
                <w:sz w:val="20"/>
                <w:szCs w:val="20"/>
              </w:rPr>
            </w:pPr>
            <w:r>
              <w:rPr>
                <w:rFonts w:ascii="宋体" w:hAnsi="宋体" w:cs="宋体" w:eastAsia="宋体" w:hint="default"/>
                <w:spacing w:val="20"/>
                <w:sz w:val="20"/>
                <w:szCs w:val="20"/>
              </w:rPr>
              <w:t>以公允价值计量</w:t>
            </w:r>
            <w:r>
              <w:rPr>
                <w:rFonts w:ascii="宋体" w:hAnsi="宋体" w:cs="宋体" w:eastAsia="宋体" w:hint="default"/>
                <w:spacing w:val="-76"/>
                <w:sz w:val="20"/>
                <w:szCs w:val="20"/>
              </w:rPr>
              <w:t> </w:t>
            </w:r>
            <w:r>
              <w:rPr>
                <w:rFonts w:ascii="宋体" w:hAnsi="宋体" w:cs="宋体" w:eastAsia="宋体" w:hint="default"/>
                <w:spacing w:val="20"/>
                <w:sz w:val="20"/>
                <w:szCs w:val="20"/>
              </w:rPr>
              <w:t>且其变动计入其</w:t>
            </w:r>
            <w:r>
              <w:rPr>
                <w:rFonts w:ascii="宋体" w:hAnsi="宋体" w:cs="宋体" w:eastAsia="宋体" w:hint="default"/>
                <w:spacing w:val="-76"/>
                <w:sz w:val="20"/>
                <w:szCs w:val="20"/>
              </w:rPr>
              <w:t> </w:t>
            </w:r>
            <w:r>
              <w:rPr>
                <w:rFonts w:ascii="宋体" w:hAnsi="宋体" w:cs="宋体" w:eastAsia="宋体" w:hint="default"/>
                <w:sz w:val="20"/>
                <w:szCs w:val="20"/>
              </w:rPr>
              <w:t>他综合收益</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before="44"/>
              <w:ind w:left="167" w:right="0"/>
              <w:jc w:val="left"/>
              <w:rPr>
                <w:rFonts w:ascii="Times New Roman" w:hAnsi="Times New Roman" w:cs="Times New Roman" w:eastAsia="Times New Roman" w:hint="default"/>
                <w:sz w:val="21"/>
                <w:szCs w:val="21"/>
              </w:rPr>
            </w:pPr>
            <w:r>
              <w:rPr>
                <w:rFonts w:ascii="Times New Roman"/>
                <w:sz w:val="21"/>
              </w:rPr>
              <w:t>275,844,696.23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275,844,696.23</w:t>
            </w:r>
          </w:p>
        </w:tc>
      </w:tr>
      <w:tr>
        <w:trPr>
          <w:trHeight w:val="965" w:hRule="exact"/>
        </w:trPr>
        <w:tc>
          <w:tcPr>
            <w:tcW w:w="1248"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应收款项融资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20"/>
              <w:jc w:val="both"/>
              <w:rPr>
                <w:rFonts w:ascii="宋体" w:hAnsi="宋体" w:cs="宋体" w:eastAsia="宋体" w:hint="default"/>
                <w:sz w:val="20"/>
                <w:szCs w:val="20"/>
              </w:rPr>
            </w:pPr>
            <w:r>
              <w:rPr>
                <w:rFonts w:ascii="宋体" w:hAnsi="宋体" w:cs="宋体" w:eastAsia="宋体" w:hint="default"/>
                <w:spacing w:val="20"/>
                <w:sz w:val="20"/>
                <w:szCs w:val="20"/>
              </w:rPr>
              <w:t>以公允价值计量</w:t>
            </w:r>
            <w:r>
              <w:rPr>
                <w:rFonts w:ascii="宋体" w:hAnsi="宋体" w:cs="宋体" w:eastAsia="宋体" w:hint="default"/>
                <w:spacing w:val="-76"/>
                <w:sz w:val="20"/>
                <w:szCs w:val="20"/>
              </w:rPr>
              <w:t> </w:t>
            </w:r>
            <w:r>
              <w:rPr>
                <w:rFonts w:ascii="宋体" w:hAnsi="宋体" w:cs="宋体" w:eastAsia="宋体" w:hint="default"/>
                <w:spacing w:val="20"/>
                <w:sz w:val="20"/>
                <w:szCs w:val="20"/>
              </w:rPr>
              <w:t>且其变动计入其</w:t>
            </w:r>
            <w:r>
              <w:rPr>
                <w:rFonts w:ascii="宋体" w:hAnsi="宋体" w:cs="宋体" w:eastAsia="宋体" w:hint="default"/>
                <w:spacing w:val="-76"/>
                <w:sz w:val="20"/>
                <w:szCs w:val="20"/>
              </w:rPr>
              <w:t> </w:t>
            </w:r>
            <w:r>
              <w:rPr>
                <w:rFonts w:ascii="宋体" w:hAnsi="宋体" w:cs="宋体" w:eastAsia="宋体" w:hint="default"/>
                <w:sz w:val="20"/>
                <w:szCs w:val="20"/>
              </w:rPr>
              <w:t>他综合收益</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73" w:right="0"/>
              <w:jc w:val="left"/>
              <w:rPr>
                <w:rFonts w:ascii="Times New Roman" w:hAnsi="Times New Roman" w:cs="Times New Roman" w:eastAsia="Times New Roman" w:hint="default"/>
                <w:sz w:val="21"/>
                <w:szCs w:val="21"/>
              </w:rPr>
            </w:pPr>
            <w:r>
              <w:rPr>
                <w:rFonts w:ascii="Times New Roman"/>
                <w:sz w:val="21"/>
              </w:rPr>
              <w:t>24,282,535.10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24,282,535.10</w:t>
            </w:r>
          </w:p>
        </w:tc>
      </w:tr>
      <w:tr>
        <w:trPr>
          <w:trHeight w:val="1277" w:hRule="exact"/>
        </w:trPr>
        <w:tc>
          <w:tcPr>
            <w:tcW w:w="1248" w:type="dxa"/>
            <w:vMerge w:val="restart"/>
            <w:tcBorders>
              <w:top w:val="single" w:sz="4" w:space="0" w:color="000000"/>
              <w:left w:val="single" w:sz="4" w:space="0" w:color="000000"/>
              <w:right w:val="single" w:sz="4" w:space="0" w:color="000000"/>
            </w:tcBorders>
          </w:tcPr>
          <w:p>
            <w:pPr>
              <w:pStyle w:val="TableParagraph"/>
              <w:spacing w:line="285" w:lineRule="auto" w:before="1"/>
              <w:ind w:left="7" w:right="4"/>
              <w:jc w:val="left"/>
              <w:rPr>
                <w:rFonts w:ascii="宋体" w:hAnsi="宋体" w:cs="宋体" w:eastAsia="宋体" w:hint="default"/>
                <w:sz w:val="20"/>
                <w:szCs w:val="20"/>
              </w:rPr>
            </w:pPr>
            <w:r>
              <w:rPr>
                <w:rFonts w:ascii="宋体" w:hAnsi="宋体" w:cs="宋体" w:eastAsia="宋体" w:hint="default"/>
                <w:spacing w:val="4"/>
                <w:sz w:val="20"/>
                <w:szCs w:val="20"/>
              </w:rPr>
              <w:t>可供出售金融</w:t>
            </w:r>
            <w:r>
              <w:rPr>
                <w:rFonts w:ascii="宋体" w:hAnsi="宋体" w:cs="宋体" w:eastAsia="宋体" w:hint="default"/>
                <w:w w:val="99"/>
                <w:sz w:val="20"/>
                <w:szCs w:val="20"/>
              </w:rPr>
              <w:t> </w:t>
            </w:r>
            <w:r>
              <w:rPr>
                <w:rFonts w:ascii="宋体" w:hAnsi="宋体" w:cs="宋体" w:eastAsia="宋体" w:hint="default"/>
                <w:sz w:val="20"/>
                <w:szCs w:val="20"/>
              </w:rPr>
              <w:t>资产</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6"/>
              <w:jc w:val="both"/>
              <w:rPr>
                <w:rFonts w:ascii="宋体" w:hAnsi="宋体" w:cs="宋体" w:eastAsia="宋体" w:hint="default"/>
                <w:sz w:val="20"/>
                <w:szCs w:val="20"/>
              </w:rPr>
            </w:pPr>
            <w:r>
              <w:rPr>
                <w:rFonts w:ascii="宋体" w:hAnsi="宋体" w:cs="宋体" w:eastAsia="宋体" w:hint="default"/>
                <w:spacing w:val="18"/>
                <w:sz w:val="20"/>
                <w:szCs w:val="20"/>
              </w:rPr>
              <w:t>以公允价值计量</w:t>
            </w:r>
            <w:r>
              <w:rPr>
                <w:rFonts w:ascii="宋体" w:hAnsi="宋体" w:cs="宋体" w:eastAsia="宋体" w:hint="default"/>
                <w:w w:val="99"/>
                <w:sz w:val="20"/>
                <w:szCs w:val="20"/>
              </w:rPr>
              <w:t> </w:t>
            </w:r>
            <w:r>
              <w:rPr>
                <w:rFonts w:ascii="宋体" w:hAnsi="宋体" w:cs="宋体" w:eastAsia="宋体" w:hint="default"/>
                <w:spacing w:val="18"/>
                <w:sz w:val="20"/>
                <w:szCs w:val="20"/>
              </w:rPr>
              <w:t>且其变动计入其</w:t>
            </w:r>
            <w:r>
              <w:rPr>
                <w:rFonts w:ascii="宋体" w:hAnsi="宋体" w:cs="宋体" w:eastAsia="宋体" w:hint="default"/>
                <w:w w:val="99"/>
                <w:sz w:val="20"/>
                <w:szCs w:val="20"/>
              </w:rPr>
              <w:t> </w:t>
            </w:r>
            <w:r>
              <w:rPr>
                <w:rFonts w:ascii="宋体" w:hAnsi="宋体" w:cs="宋体" w:eastAsia="宋体" w:hint="default"/>
                <w:spacing w:val="-9"/>
                <w:sz w:val="20"/>
                <w:szCs w:val="20"/>
              </w:rPr>
              <w:t>他综合收益（权益</w:t>
            </w:r>
            <w:r>
              <w:rPr>
                <w:rFonts w:ascii="宋体" w:hAnsi="宋体" w:cs="宋体" w:eastAsia="宋体" w:hint="default"/>
                <w:w w:val="99"/>
                <w:sz w:val="20"/>
                <w:szCs w:val="20"/>
              </w:rPr>
              <w:t> </w:t>
            </w:r>
            <w:r>
              <w:rPr>
                <w:rFonts w:ascii="宋体" w:hAnsi="宋体" w:cs="宋体" w:eastAsia="宋体" w:hint="default"/>
                <w:sz w:val="20"/>
                <w:szCs w:val="20"/>
              </w:rPr>
              <w:t>工具）</w:t>
            </w: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before="44"/>
              <w:ind w:left="167" w:right="0"/>
              <w:jc w:val="left"/>
              <w:rPr>
                <w:rFonts w:ascii="Times New Roman" w:hAnsi="Times New Roman" w:cs="Times New Roman" w:eastAsia="Times New Roman" w:hint="default"/>
                <w:sz w:val="21"/>
                <w:szCs w:val="21"/>
              </w:rPr>
            </w:pPr>
            <w:r>
              <w:rPr>
                <w:rFonts w:ascii="Times New Roman"/>
                <w:sz w:val="21"/>
              </w:rPr>
              <w:t>131,726,486.94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4" w:right="0"/>
              <w:jc w:val="both"/>
              <w:rPr>
                <w:rFonts w:ascii="宋体" w:hAnsi="宋体" w:cs="宋体" w:eastAsia="宋体" w:hint="default"/>
                <w:sz w:val="21"/>
                <w:szCs w:val="21"/>
              </w:rPr>
            </w:pPr>
            <w:r>
              <w:rPr>
                <w:rFonts w:ascii="宋体" w:hAnsi="宋体" w:cs="宋体" w:eastAsia="宋体" w:hint="default"/>
                <w:spacing w:val="7"/>
                <w:sz w:val="21"/>
                <w:szCs w:val="21"/>
              </w:rPr>
              <w:t>交易性金融资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产</w:t>
            </w:r>
            <w:r>
              <w:rPr>
                <w:rFonts w:ascii="Times New Roman" w:hAnsi="Times New Roman" w:cs="Times New Roman" w:eastAsia="Times New Roman" w:hint="default"/>
                <w:sz w:val="21"/>
                <w:szCs w:val="21"/>
              </w:rPr>
              <w:t>/</w:t>
            </w:r>
            <w:r>
              <w:rPr>
                <w:rFonts w:ascii="宋体" w:hAnsi="宋体" w:cs="宋体" w:eastAsia="宋体" w:hint="default"/>
                <w:sz w:val="21"/>
                <w:szCs w:val="21"/>
              </w:rPr>
              <w:t>其他非流动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7"/>
                <w:sz w:val="21"/>
                <w:szCs w:val="21"/>
              </w:rPr>
              <w:t>以公允价值计量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且其变动计入当</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期损益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53,726.486.94</w:t>
            </w:r>
          </w:p>
        </w:tc>
      </w:tr>
      <w:tr>
        <w:trPr>
          <w:trHeight w:val="967" w:hRule="exact"/>
        </w:trPr>
        <w:tc>
          <w:tcPr>
            <w:tcW w:w="1248" w:type="dxa"/>
            <w:vMerge/>
            <w:tcBorders>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6"/>
              <w:jc w:val="left"/>
              <w:rPr>
                <w:rFonts w:ascii="宋体" w:hAnsi="宋体" w:cs="宋体" w:eastAsia="宋体" w:hint="default"/>
                <w:sz w:val="20"/>
                <w:szCs w:val="20"/>
              </w:rPr>
            </w:pPr>
            <w:r>
              <w:rPr>
                <w:rFonts w:ascii="宋体" w:hAnsi="宋体" w:cs="宋体" w:eastAsia="宋体" w:hint="default"/>
                <w:spacing w:val="-9"/>
                <w:sz w:val="20"/>
                <w:szCs w:val="20"/>
              </w:rPr>
              <w:t>以成本计量（权益</w:t>
            </w:r>
            <w:r>
              <w:rPr>
                <w:rFonts w:ascii="宋体" w:hAnsi="宋体" w:cs="宋体" w:eastAsia="宋体" w:hint="default"/>
                <w:w w:val="99"/>
                <w:sz w:val="20"/>
                <w:szCs w:val="20"/>
              </w:rPr>
              <w:t> </w:t>
            </w:r>
            <w:r>
              <w:rPr>
                <w:rFonts w:ascii="宋体" w:hAnsi="宋体" w:cs="宋体" w:eastAsia="宋体" w:hint="default"/>
                <w:sz w:val="20"/>
                <w:szCs w:val="20"/>
              </w:rPr>
              <w:t>工具）</w:t>
            </w:r>
          </w:p>
        </w:tc>
        <w:tc>
          <w:tcPr>
            <w:tcW w:w="1495" w:type="dxa"/>
            <w:vMerge/>
            <w:tcBorders>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6"/>
              <w:jc w:val="left"/>
              <w:rPr>
                <w:rFonts w:ascii="宋体" w:hAnsi="宋体" w:cs="宋体" w:eastAsia="宋体" w:hint="default"/>
                <w:sz w:val="20"/>
                <w:szCs w:val="20"/>
              </w:rPr>
            </w:pPr>
            <w:r>
              <w:rPr>
                <w:rFonts w:ascii="宋体" w:hAnsi="宋体" w:cs="宋体" w:eastAsia="宋体" w:hint="default"/>
                <w:spacing w:val="18"/>
                <w:sz w:val="20"/>
                <w:szCs w:val="20"/>
              </w:rPr>
              <w:t>其他权益工</w:t>
            </w:r>
            <w:r>
              <w:rPr>
                <w:rFonts w:ascii="宋体" w:hAnsi="宋体" w:cs="宋体" w:eastAsia="宋体" w:hint="default"/>
                <w:spacing w:val="-76"/>
                <w:sz w:val="20"/>
                <w:szCs w:val="20"/>
              </w:rPr>
              <w:t> </w:t>
            </w:r>
            <w:r>
              <w:rPr>
                <w:rFonts w:ascii="宋体" w:hAnsi="宋体" w:cs="宋体" w:eastAsia="宋体" w:hint="default"/>
                <w:sz w:val="20"/>
                <w:szCs w:val="20"/>
              </w:rPr>
              <w:t>具</w:t>
            </w:r>
            <w:r>
              <w:rPr>
                <w:rFonts w:ascii="宋体" w:hAnsi="宋体" w:cs="宋体" w:eastAsia="宋体" w:hint="default"/>
                <w:w w:val="99"/>
                <w:sz w:val="20"/>
                <w:szCs w:val="20"/>
              </w:rPr>
              <w:t> </w:t>
            </w:r>
            <w:r>
              <w:rPr>
                <w:rFonts w:ascii="宋体" w:hAnsi="宋体" w:cs="宋体" w:eastAsia="宋体" w:hint="default"/>
                <w:sz w:val="20"/>
                <w:szCs w:val="20"/>
              </w:rPr>
              <w:t>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20"/>
              <w:jc w:val="both"/>
              <w:rPr>
                <w:rFonts w:ascii="宋体" w:hAnsi="宋体" w:cs="宋体" w:eastAsia="宋体" w:hint="default"/>
                <w:sz w:val="20"/>
                <w:szCs w:val="20"/>
              </w:rPr>
            </w:pPr>
            <w:r>
              <w:rPr>
                <w:rFonts w:ascii="宋体" w:hAnsi="宋体" w:cs="宋体" w:eastAsia="宋体" w:hint="default"/>
                <w:spacing w:val="20"/>
                <w:sz w:val="20"/>
                <w:szCs w:val="20"/>
              </w:rPr>
              <w:t>以公允价值计量</w:t>
            </w:r>
            <w:r>
              <w:rPr>
                <w:rFonts w:ascii="宋体" w:hAnsi="宋体" w:cs="宋体" w:eastAsia="宋体" w:hint="default"/>
                <w:spacing w:val="-76"/>
                <w:sz w:val="20"/>
                <w:szCs w:val="20"/>
              </w:rPr>
              <w:t> </w:t>
            </w:r>
            <w:r>
              <w:rPr>
                <w:rFonts w:ascii="宋体" w:hAnsi="宋体" w:cs="宋体" w:eastAsia="宋体" w:hint="default"/>
                <w:spacing w:val="20"/>
                <w:sz w:val="20"/>
                <w:szCs w:val="20"/>
              </w:rPr>
              <w:t>且其变动计入其</w:t>
            </w:r>
            <w:r>
              <w:rPr>
                <w:rFonts w:ascii="宋体" w:hAnsi="宋体" w:cs="宋体" w:eastAsia="宋体" w:hint="default"/>
                <w:spacing w:val="-76"/>
                <w:sz w:val="20"/>
                <w:szCs w:val="20"/>
              </w:rPr>
              <w:t> </w:t>
            </w:r>
            <w:r>
              <w:rPr>
                <w:rFonts w:ascii="宋体" w:hAnsi="宋体" w:cs="宋体" w:eastAsia="宋体" w:hint="default"/>
                <w:sz w:val="20"/>
                <w:szCs w:val="20"/>
              </w:rPr>
              <w:t>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78,000,000.00</w:t>
            </w:r>
          </w:p>
        </w:tc>
      </w:tr>
    </w:tbl>
    <w:p>
      <w:pPr>
        <w:spacing w:line="240" w:lineRule="auto" w:before="1"/>
        <w:rPr>
          <w:rFonts w:ascii="宋体" w:hAnsi="宋体" w:cs="宋体" w:eastAsia="宋体" w:hint="default"/>
          <w:sz w:val="21"/>
          <w:szCs w:val="21"/>
        </w:rPr>
      </w:pPr>
    </w:p>
    <w:p>
      <w:pPr>
        <w:pStyle w:val="BodyText"/>
        <w:spacing w:line="240" w:lineRule="auto"/>
        <w:ind w:left="573" w:right="0"/>
        <w:jc w:val="left"/>
      </w:pPr>
      <w:r>
        <w:rPr>
          <w:rFonts w:ascii="宋体" w:hAnsi="宋体" w:cs="宋体" w:eastAsia="宋体" w:hint="default"/>
        </w:rPr>
        <w:t>B</w:t>
      </w:r>
      <w:r>
        <w:rPr/>
        <w:t>、首次执行日，原金融资产账面价值调整为按照新金融工具准则的规定进行分类和计量的新金融资产账面价值的调节</w:t>
      </w:r>
    </w:p>
    <w:p>
      <w:pPr>
        <w:pStyle w:val="BodyText"/>
        <w:spacing w:line="240" w:lineRule="auto" w:before="76"/>
        <w:ind w:right="1117"/>
        <w:jc w:val="left"/>
      </w:pPr>
      <w:r>
        <w:rPr/>
        <w:t>表</w:t>
      </w:r>
    </w:p>
    <w:p>
      <w:pPr>
        <w:pStyle w:val="BodyText"/>
        <w:spacing w:line="240" w:lineRule="auto" w:before="76"/>
        <w:ind w:left="573" w:right="1117"/>
        <w:jc w:val="left"/>
      </w:pPr>
      <w:r>
        <w:rPr>
          <w:rFonts w:ascii="宋体" w:hAnsi="宋体" w:cs="宋体" w:eastAsia="宋体" w:hint="default"/>
        </w:rPr>
        <w:t>a</w:t>
      </w:r>
      <w:r>
        <w:rPr/>
        <w:t>、对合并报表的影响</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54"/>
        <w:gridCol w:w="1697"/>
        <w:gridCol w:w="1472"/>
        <w:gridCol w:w="1313"/>
        <w:gridCol w:w="1683"/>
      </w:tblGrid>
      <w:tr>
        <w:trPr>
          <w:trHeight w:val="65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sz w:val="21"/>
                <w:szCs w:val="21"/>
              </w:rPr>
              <w:t>（变更前）</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18"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2"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523" w:right="0" w:hanging="517"/>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日（变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更后）</w:t>
            </w: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摊余成本：</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应收票据</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27,251,568.28</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27,251,568.28</w:t>
            </w: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减：转出至应收款项融资</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重新计量：预计信用损失准备</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27,251,568.28</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27,251,568.28</w:t>
            </w: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469,015,264.69</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469,015,264.69</w:t>
            </w: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加：执行新收入准则的调整</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减：转出至应收款项融资</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重新计量：预计信用损失准备</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469,015,264.69</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469,015,264.69</w:t>
            </w:r>
          </w:p>
        </w:tc>
      </w:tr>
    </w:tbl>
    <w:p>
      <w:pPr>
        <w:spacing w:after="0" w:line="240" w:lineRule="auto"/>
        <w:jc w:val="right"/>
        <w:rPr>
          <w:rFonts w:ascii="Times New Roman" w:hAnsi="Times New Roman" w:cs="Times New Roman" w:eastAsia="Times New Roman" w:hint="default"/>
          <w:sz w:val="21"/>
          <w:szCs w:val="21"/>
        </w:rPr>
        <w:sectPr>
          <w:footerReference w:type="default" r:id="rId21"/>
          <w:pgSz w:w="11910" w:h="16840"/>
          <w:pgMar w:footer="980"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54"/>
        <w:gridCol w:w="1697"/>
        <w:gridCol w:w="1472"/>
        <w:gridCol w:w="1313"/>
        <w:gridCol w:w="1683"/>
      </w:tblGrid>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19,045,849.81</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19,045,849.81</w:t>
            </w: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重新计量：预计信用损失准备</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19,045,849.81</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19,045,849.81</w:t>
            </w:r>
          </w:p>
        </w:tc>
      </w:tr>
      <w:tr>
        <w:trPr>
          <w:trHeight w:val="65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b/>
                <w:bCs/>
                <w:spacing w:val="4"/>
                <w:sz w:val="21"/>
                <w:szCs w:val="21"/>
              </w:rPr>
              <w:t>以公允价值计量且其变动计入当</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1"/>
                <w:szCs w:val="21"/>
              </w:rPr>
              <w:t>期损益：</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b/>
                <w:bCs/>
                <w:spacing w:val="4"/>
                <w:sz w:val="21"/>
                <w:szCs w:val="21"/>
              </w:rPr>
              <w:t>以公允价值计量且其变动计入当</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1"/>
                <w:szCs w:val="21"/>
              </w:rPr>
              <w:t>期损益的金融资产（原准则）</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 w:right="0"/>
              <w:jc w:val="left"/>
              <w:rPr>
                <w:rFonts w:ascii="宋体" w:hAnsi="宋体" w:cs="宋体" w:eastAsia="宋体" w:hint="default"/>
                <w:sz w:val="21"/>
                <w:szCs w:val="21"/>
              </w:rPr>
            </w:pPr>
            <w:r>
              <w:rPr>
                <w:rFonts w:ascii="宋体" w:hAnsi="宋体" w:cs="宋体" w:eastAsia="宋体" w:hint="default"/>
                <w:sz w:val="21"/>
                <w:szCs w:val="21"/>
              </w:rPr>
              <w:t>减：转入交易性金融资产</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交易性金融资产</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68"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3"/>
              <w:jc w:val="both"/>
              <w:rPr>
                <w:rFonts w:ascii="宋体" w:hAnsi="宋体" w:cs="宋体" w:eastAsia="宋体" w:hint="default"/>
                <w:sz w:val="21"/>
                <w:szCs w:val="21"/>
              </w:rPr>
            </w:pPr>
            <w:r>
              <w:rPr>
                <w:rFonts w:ascii="宋体" w:hAnsi="宋体" w:cs="宋体" w:eastAsia="宋体" w:hint="default"/>
                <w:spacing w:val="3"/>
                <w:sz w:val="21"/>
                <w:szCs w:val="21"/>
              </w:rPr>
              <w:t>加：自以公允价值计量且其变动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计入当期损益的金融资产（原准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则）转入</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53,726,486.94</w:t>
            </w: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53,726,486.94</w:t>
            </w: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53,726,486.94</w:t>
            </w: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53,726,486.94</w:t>
            </w:r>
          </w:p>
        </w:tc>
      </w:tr>
      <w:tr>
        <w:trPr>
          <w:trHeight w:val="65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b/>
                <w:bCs/>
                <w:spacing w:val="4"/>
                <w:sz w:val="21"/>
                <w:szCs w:val="21"/>
              </w:rPr>
              <w:t>以公允价值计量且其变动计入其</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1"/>
                <w:szCs w:val="21"/>
              </w:rPr>
              <w:t>他综合收益：</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可供出售金融资产（原准则）</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228,209,074.91</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减：转出至其他债权投资</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减：转出至其他非流动金融资产</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减：转出至其他权益工具投资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228,209,074.91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-228,209,074.91</w:t>
            </w: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其他权益工具投资</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3"/>
              <w:jc w:val="left"/>
              <w:rPr>
                <w:rFonts w:ascii="宋体" w:hAnsi="宋体" w:cs="宋体" w:eastAsia="宋体" w:hint="default"/>
                <w:sz w:val="21"/>
                <w:szCs w:val="21"/>
              </w:rPr>
            </w:pPr>
            <w:r>
              <w:rPr>
                <w:rFonts w:ascii="宋体" w:hAnsi="宋体" w:cs="宋体" w:eastAsia="宋体" w:hint="default"/>
                <w:spacing w:val="3"/>
                <w:sz w:val="21"/>
                <w:szCs w:val="21"/>
              </w:rPr>
              <w:t>加：自可供出售金融资产（原准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则）转入</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174,482,587.97</w:t>
            </w: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174,482,587.97</w:t>
            </w: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重新计量：按公允价值重新计量</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174,482,587.97</w:t>
            </w:r>
          </w:p>
        </w:tc>
      </w:tr>
    </w:tbl>
    <w:p>
      <w:pPr>
        <w:pStyle w:val="Heading4"/>
        <w:spacing w:line="278" w:lineRule="exact" w:before="0"/>
        <w:ind w:left="573" w:right="1117"/>
        <w:jc w:val="left"/>
      </w:pPr>
      <w:r>
        <w:rPr>
          <w:rFonts w:ascii="Times New Roman" w:hAnsi="Times New Roman" w:cs="Times New Roman" w:eastAsia="Times New Roman" w:hint="default"/>
        </w:rPr>
        <w:t>b</w:t>
      </w:r>
      <w:r>
        <w:rPr/>
        <w:t>、对公司财务报表的影响</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054"/>
        <w:gridCol w:w="1697"/>
        <w:gridCol w:w="1472"/>
        <w:gridCol w:w="1313"/>
        <w:gridCol w:w="1683"/>
      </w:tblGrid>
      <w:tr>
        <w:trPr>
          <w:trHeight w:val="65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sz w:val="21"/>
                <w:szCs w:val="21"/>
              </w:rPr>
              <w:t>（变更前）</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18"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2"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523" w:right="0" w:hanging="517"/>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日（变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更后）</w:t>
            </w: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摊余成本：</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应收票据</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1,463,500.00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1,463,500.00</w:t>
            </w: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减：转出至应收款项融资</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重新计量：预计信用损失准备</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1,463,500.00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1,463,500.00</w:t>
            </w: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275,844,696.23</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275,844,696.23</w:t>
            </w: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加：执行新收入准则的调整</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减：转出至应收款项融资</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重新计量：预计信用损失准备</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275,844,696.23</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275,844,696.23</w:t>
            </w: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24,282,535.10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24,282,535.10</w:t>
            </w: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重新计量：预计信用损失准备</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54"/>
        <w:gridCol w:w="1697"/>
        <w:gridCol w:w="1472"/>
        <w:gridCol w:w="1313"/>
        <w:gridCol w:w="1683"/>
      </w:tblGrid>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24,282,535.10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24,282,535.10</w:t>
            </w:r>
          </w:p>
        </w:tc>
      </w:tr>
      <w:tr>
        <w:trPr>
          <w:trHeight w:val="65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b/>
                <w:bCs/>
                <w:spacing w:val="4"/>
                <w:sz w:val="21"/>
                <w:szCs w:val="21"/>
              </w:rPr>
              <w:t>以公允价值计量且其变动计入当</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1"/>
                <w:szCs w:val="21"/>
              </w:rPr>
              <w:t>期损益：</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b/>
                <w:bCs/>
                <w:spacing w:val="4"/>
                <w:sz w:val="21"/>
                <w:szCs w:val="21"/>
              </w:rPr>
              <w:t>以公允价值计量且其变动计入当</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1"/>
                <w:szCs w:val="21"/>
              </w:rPr>
              <w:t>期损益的金融资产（原准则）</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 w:right="0"/>
              <w:jc w:val="left"/>
              <w:rPr>
                <w:rFonts w:ascii="宋体" w:hAnsi="宋体" w:cs="宋体" w:eastAsia="宋体" w:hint="default"/>
                <w:sz w:val="21"/>
                <w:szCs w:val="21"/>
              </w:rPr>
            </w:pPr>
            <w:r>
              <w:rPr>
                <w:rFonts w:ascii="宋体" w:hAnsi="宋体" w:cs="宋体" w:eastAsia="宋体" w:hint="default"/>
                <w:sz w:val="21"/>
                <w:szCs w:val="21"/>
              </w:rPr>
              <w:t>减：转入交易性金融资产</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交易性金融资产</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3"/>
              <w:jc w:val="both"/>
              <w:rPr>
                <w:rFonts w:ascii="宋体" w:hAnsi="宋体" w:cs="宋体" w:eastAsia="宋体" w:hint="default"/>
                <w:sz w:val="21"/>
                <w:szCs w:val="21"/>
              </w:rPr>
            </w:pPr>
            <w:r>
              <w:rPr>
                <w:rFonts w:ascii="宋体" w:hAnsi="宋体" w:cs="宋体" w:eastAsia="宋体" w:hint="default"/>
                <w:spacing w:val="3"/>
                <w:sz w:val="21"/>
                <w:szCs w:val="21"/>
              </w:rPr>
              <w:t>加：自以公允价值计量且其变动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计入当期损益的金融资产（原准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则）转入</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53,726,486.94</w:t>
            </w: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53,726,486.94</w:t>
            </w: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53,726,486.94</w:t>
            </w:r>
          </w:p>
        </w:tc>
      </w:tr>
      <w:tr>
        <w:trPr>
          <w:trHeight w:val="65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b/>
                <w:bCs/>
                <w:spacing w:val="4"/>
                <w:sz w:val="21"/>
                <w:szCs w:val="21"/>
              </w:rPr>
              <w:t>以公允价值计量且其变动计入其</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1"/>
                <w:szCs w:val="21"/>
              </w:rPr>
              <w:t>他综合收益：</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可供出售金融资产（原准则）</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131,726,486.94</w:t>
            </w: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减：转出至其他债权投资</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减：转出至其他非流动金融资产</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减：转出至其他权益工具投资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131,726,486.94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-131,726,486.94</w:t>
            </w: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其他权益工具投资</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3"/>
              <w:jc w:val="left"/>
              <w:rPr>
                <w:rFonts w:ascii="宋体" w:hAnsi="宋体" w:cs="宋体" w:eastAsia="宋体" w:hint="default"/>
                <w:sz w:val="21"/>
                <w:szCs w:val="21"/>
              </w:rPr>
            </w:pPr>
            <w:r>
              <w:rPr>
                <w:rFonts w:ascii="宋体" w:hAnsi="宋体" w:cs="宋体" w:eastAsia="宋体" w:hint="default"/>
                <w:spacing w:val="3"/>
                <w:sz w:val="21"/>
                <w:szCs w:val="21"/>
              </w:rPr>
              <w:t>加：自可供出售金融资产（原准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则）转入</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78,000,000.00</w:t>
            </w: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78,000,000.00</w:t>
            </w:r>
          </w:p>
        </w:tc>
      </w:tr>
      <w:tr>
        <w:trPr>
          <w:trHeight w:val="3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重新计量：按公允价值重新计量</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78,000,000.00</w:t>
            </w:r>
          </w:p>
        </w:tc>
      </w:tr>
    </w:tbl>
    <w:p>
      <w:pPr>
        <w:pStyle w:val="BodyText"/>
        <w:spacing w:line="316" w:lineRule="auto" w:before="8"/>
        <w:ind w:left="573" w:right="1123"/>
        <w:jc w:val="left"/>
        <w:rPr>
          <w:rFonts w:ascii="宋体" w:hAnsi="宋体" w:cs="宋体" w:eastAsia="宋体" w:hint="default"/>
        </w:rPr>
      </w:pPr>
      <w:r>
        <w:rPr/>
        <w:t>②财务报表列报项目变更说明 </w:t>
      </w:r>
      <w:r>
        <w:rPr>
          <w:spacing w:val="-4"/>
        </w:rPr>
        <w:t>执行《财政部关于修订印发</w:t>
      </w:r>
      <w:r>
        <w:rPr>
          <w:rFonts w:ascii="宋体" w:hAnsi="宋体" w:cs="宋体" w:eastAsia="宋体" w:hint="default"/>
          <w:spacing w:val="-4"/>
        </w:rPr>
        <w:t>2019</w:t>
      </w:r>
      <w:r>
        <w:rPr>
          <w:spacing w:val="-4"/>
        </w:rPr>
        <w:t>年度一般企业财务报表格式的通知》财政部于</w:t>
      </w: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30</w:t>
      </w:r>
      <w:r>
        <w:rPr>
          <w:spacing w:val="-4"/>
        </w:rPr>
        <w:t>日发布了《关于修订印发</w:t>
      </w:r>
      <w:r>
        <w:rPr>
          <w:rFonts w:ascii="宋体" w:hAnsi="宋体" w:cs="宋体" w:eastAsia="宋体" w:hint="default"/>
          <w:spacing w:val="-4"/>
        </w:rPr>
        <w:t>2019</w:t>
      </w:r>
    </w:p>
    <w:p>
      <w:pPr>
        <w:pStyle w:val="BodyText"/>
        <w:spacing w:line="316" w:lineRule="auto" w:before="19"/>
        <w:ind w:left="573" w:right="2924" w:hanging="421"/>
        <w:jc w:val="left"/>
      </w:pPr>
      <w:r>
        <w:rPr/>
        <w:t>年度一般企业财务报表格式的通知》（财会（</w:t>
      </w:r>
      <w:r>
        <w:rPr>
          <w:rFonts w:ascii="宋体" w:hAnsi="宋体" w:cs="宋体" w:eastAsia="宋体" w:hint="default"/>
        </w:rPr>
        <w:t>2019</w:t>
      </w:r>
      <w:r>
        <w:rPr/>
        <w:t>）</w:t>
      </w:r>
      <w:r>
        <w:rPr>
          <w:rFonts w:ascii="宋体" w:hAnsi="宋体" w:cs="宋体" w:eastAsia="宋体" w:hint="default"/>
        </w:rPr>
        <w:t>6</w:t>
      </w:r>
      <w:r>
        <w:rPr/>
        <w:t>号），对一般企业财务报表格式进行了修订。 </w:t>
      </w:r>
      <w:r>
        <w:rPr>
          <w:rFonts w:ascii="宋体" w:hAnsi="宋体" w:cs="宋体" w:eastAsia="宋体" w:hint="default"/>
        </w:rPr>
        <w:t>A</w:t>
      </w:r>
      <w:r>
        <w:rPr/>
        <w:t>、本公司对可比期间的合并财务报表列报项目及金额的影响如下：</w:t>
      </w:r>
    </w:p>
    <w:p>
      <w:pPr>
        <w:pStyle w:val="Heading4"/>
        <w:spacing w:line="240" w:lineRule="auto" w:before="17"/>
        <w:ind w:left="0" w:right="1498"/>
        <w:jc w:val="right"/>
      </w:pPr>
      <w:r>
        <w:rPr/>
        <w:pict>
          <v:shape style="position:absolute;margin-left:56.400002pt;margin-top:.513638pt;width:461.65pt;height:120.1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2552"/>
                    <w:gridCol w:w="2127"/>
                    <w:gridCol w:w="2271"/>
                  </w:tblGrid>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10"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日（变更前）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41"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日（变更后</w:t>
                        </w:r>
                      </w:p>
                    </w:tc>
                  </w:tr>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27,251,568.28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27,251,568.28</w:t>
                        </w:r>
                      </w:p>
                    </w:tc>
                  </w:tr>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469,015,264.69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469,015,264.69</w:t>
                        </w:r>
                      </w:p>
                    </w:tc>
                  </w:tr>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496,266,832.97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-496,266,832.97</w:t>
                        </w: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8,319,053.00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8,319,053.00</w:t>
                        </w:r>
                      </w:p>
                    </w:tc>
                  </w:tr>
                  <w:tr>
                    <w:trPr>
                      <w:trHeight w:val="3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292,090,802.59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292,090,802.59</w:t>
                        </w:r>
                      </w:p>
                    </w:tc>
                  </w:tr>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300,409,855.59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-300,409,855.59</w:t>
                        </w:r>
                      </w:p>
                    </w:tc>
                    <w:tc>
                      <w:tcPr>
                        <w:tcW w:w="227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4"/>
        <w:spacing w:line="240" w:lineRule="auto" w:before="36"/>
        <w:ind w:left="573" w:right="1117"/>
        <w:jc w:val="left"/>
      </w:pPr>
      <w:r>
        <w:rPr>
          <w:rFonts w:ascii="Times New Roman" w:hAnsi="Times New Roman" w:cs="Times New Roman" w:eastAsia="Times New Roman" w:hint="default"/>
        </w:rPr>
        <w:t>B</w:t>
      </w:r>
      <w:r>
        <w:rPr/>
        <w:t>、本公司对可比期间的母公司财务报表列报项目及金额的影响如下：</w:t>
      </w:r>
    </w:p>
    <w:p>
      <w:pPr>
        <w:pStyle w:val="Heading4"/>
        <w:spacing w:line="240" w:lineRule="auto" w:before="43"/>
        <w:ind w:left="0" w:right="1498"/>
        <w:jc w:val="right"/>
      </w:pPr>
      <w:r>
        <w:rPr/>
        <w:pict>
          <v:shape style="position:absolute;margin-left:56.400002pt;margin-top:1.693688pt;width:461.65pt;height:86.0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2552"/>
                    <w:gridCol w:w="2127"/>
                    <w:gridCol w:w="2271"/>
                  </w:tblGrid>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0"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日（变更前）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1"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日（变更后</w:t>
                        </w:r>
                      </w:p>
                    </w:tc>
                  </w:tr>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1,463,500.00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1,463,500.00</w:t>
                        </w:r>
                      </w:p>
                    </w:tc>
                  </w:tr>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275,844,696.23</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275,844,696.23</w:t>
                        </w:r>
                      </w:p>
                    </w:tc>
                  </w:tr>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277,308,196.23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-277,308,196.23</w:t>
                        </w: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8,319,053.00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8,319,053.00</w:t>
                        </w:r>
                      </w:p>
                    </w:tc>
                  </w:tr>
                </w:tbl>
                <w:p>
                  <w:pPr/>
                </w:p>
              </w:txbxContent>
            </v:textbox>
            <w10:wrap type="none"/>
          </v:shape>
        </w:pict>
      </w:r>
      <w:r>
        <w:rPr>
          <w:w w:val="100"/>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2552"/>
        <w:gridCol w:w="2127"/>
        <w:gridCol w:w="2271"/>
      </w:tblGrid>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289,197,722.12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46" w:right="-1"/>
              <w:jc w:val="left"/>
              <w:rPr>
                <w:rFonts w:ascii="Times New Roman" w:hAnsi="Times New Roman" w:cs="Times New Roman" w:eastAsia="Times New Roman" w:hint="default"/>
                <w:sz w:val="21"/>
                <w:szCs w:val="21"/>
              </w:rPr>
            </w:pPr>
            <w:r>
              <w:rPr>
                <w:rFonts w:ascii="Times New Roman"/>
                <w:sz w:val="21"/>
              </w:rPr>
              <w:t>289,197,722.12</w:t>
            </w:r>
          </w:p>
        </w:tc>
      </w:tr>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26" w:right="-1"/>
              <w:jc w:val="left"/>
              <w:rPr>
                <w:rFonts w:ascii="Times New Roman" w:hAnsi="Times New Roman" w:cs="Times New Roman" w:eastAsia="Times New Roman" w:hint="default"/>
                <w:sz w:val="21"/>
                <w:szCs w:val="21"/>
              </w:rPr>
            </w:pPr>
            <w:r>
              <w:rPr>
                <w:rFonts w:ascii="Times New Roman"/>
                <w:sz w:val="21"/>
              </w:rPr>
              <w:t>297,516,775.12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-297,516,775.12</w:t>
            </w:r>
          </w:p>
        </w:tc>
        <w:tc>
          <w:tcPr>
            <w:tcW w:w="22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17"/>
        <w:jc w:val="left"/>
        <w:rPr>
          <w:b w:val="0"/>
          <w:bCs w:val="0"/>
        </w:rPr>
      </w:pPr>
      <w:bookmarkStart w:name="（2）重要会计估计变更" w:id="224"/>
      <w:bookmarkEnd w:id="22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25"/>
      <w:bookmarkEnd w:id="225"/>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306,197,814.63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306,197,814.63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53,726,486.94</w:t>
            </w: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27,251,568.28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27,251,568.28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469,015,264.69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469,015,264.69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81,898,808.53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81,898,808.53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19,045,849.81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19,045,849.81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168,834,572.65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168,834,572.65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118,043,990.29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118,043,990.29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1,190,287,868.88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1,244,014,355.82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53,726,486.94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228,209,074.91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-228,209,074.91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22,998,517.23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22,998,517.23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174,482,587.97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75,182,784.57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75,182,784.57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173,735,098.23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173,735,098.23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16,532,317.68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16,532,317.68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293,744,642.67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293,744,642.67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12,321,741.71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12,321,741.71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17,722,582.10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17,722,582.10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840,446,759.10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786,720,272.16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-53,726,486.94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2,030,734,627.98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2,030,734,627.98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7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36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8,319,053.00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8,319,053.00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292,090,802.59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292,090,802.59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160,630,697.27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160,630,697.27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60,343,908.61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60,343,908.61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64,370,237.69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64,370,237.69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17,212,623.91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17,212,623.91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260,032.98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260,032.98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28,123,700.00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28,123,700.00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4,636,460.99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4,636,460.99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735,727,484.06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735,727,484.06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159,122,319.21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159,122,319.21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39,303,666.71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39,303,666.71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1,604,365.51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1,604,365.51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250,030,351.43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250,030,351.43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985,757,835.49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985,757,835.49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680,036,042.00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680,036,042.00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180,154,396.11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180,154,396.11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56,247,400.00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56,247,400.00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43,828,685.17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43,828,685.17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49,104,343.92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49,104,343.92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89,887,348.25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133,716,033.42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986,763,415.45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986,763,415.45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58,213,377.04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58,213,377.04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1,044,976,792.49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1,044,976,792.49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2,030,734,627.98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2,030,734,627.98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7"/>
        <w:jc w:val="left"/>
      </w:pPr>
      <w:r>
        <w:rPr/>
        <w:t>调整情况说明</w:t>
      </w:r>
    </w:p>
    <w:p>
      <w:pPr>
        <w:pStyle w:val="BodyText"/>
        <w:spacing w:line="240" w:lineRule="auto" w:before="115"/>
        <w:ind w:right="0"/>
        <w:jc w:val="left"/>
      </w:pPr>
      <w:r>
        <w:rPr/>
        <w:t>财政部于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 </w:t>
      </w:r>
      <w:r>
        <w:rPr>
          <w:rFonts w:ascii="Times New Roman" w:hAnsi="Times New Roman" w:cs="Times New Roman" w:eastAsia="Times New Roman" w:hint="default"/>
          <w:spacing w:val="-17"/>
        </w:rPr>
        <w:t> </w:t>
      </w:r>
      <w:r>
        <w:rPr/>
        <w:t>年先后发</w:t>
      </w:r>
      <w:r>
        <w:rPr>
          <w:spacing w:val="-70"/>
        </w:rPr>
        <w:t>布</w:t>
      </w:r>
      <w:r>
        <w:rPr/>
        <w:t>《</w:t>
      </w:r>
      <w:r>
        <w:rPr>
          <w:spacing w:val="-3"/>
        </w:rPr>
        <w:t>企</w:t>
      </w:r>
      <w:r>
        <w:rPr/>
        <w:t>业会计准则第</w:t>
      </w:r>
      <w:r>
        <w:rPr>
          <w:spacing w:val="-18"/>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金</w:t>
      </w:r>
      <w:r>
        <w:rPr>
          <w:spacing w:val="-3"/>
        </w:rPr>
        <w:t>融</w:t>
      </w:r>
      <w:r>
        <w:rPr/>
        <w:t>工具确认和计量</w:t>
      </w:r>
      <w:r>
        <w:rPr>
          <w:spacing w:val="-70"/>
        </w:rPr>
        <w:t>》</w:t>
      </w:r>
      <w:r>
        <w:rPr>
          <w:spacing w:val="-140"/>
        </w:rPr>
        <w:t>、</w:t>
      </w:r>
      <w:r>
        <w:rPr/>
        <w:t>《企业会</w:t>
      </w:r>
      <w:r>
        <w:rPr>
          <w:spacing w:val="-3"/>
        </w:rPr>
        <w:t>计</w:t>
      </w:r>
      <w:r>
        <w:rPr/>
        <w:t>准则第</w:t>
      </w:r>
      <w:r>
        <w:rPr>
          <w:spacing w:val="-18"/>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金融资产</w:t>
      </w:r>
      <w:r>
        <w:rPr>
          <w:spacing w:val="-3"/>
        </w:rPr>
        <w:t>转</w:t>
      </w:r>
      <w:r>
        <w:rPr/>
        <w:t>移</w:t>
      </w:r>
      <w:r>
        <w:rPr>
          <w:spacing w:val="-70"/>
        </w:rPr>
        <w:t>》</w:t>
      </w:r>
      <w:r>
        <w:rPr/>
        <w:t>、</w:t>
      </w:r>
    </w:p>
    <w:p>
      <w:pPr>
        <w:pStyle w:val="BodyText"/>
        <w:spacing w:line="240" w:lineRule="auto" w:before="63"/>
        <w:ind w:right="0"/>
        <w:jc w:val="left"/>
      </w:pPr>
      <w:r>
        <w:rPr/>
        <w:t>《企业会计准则第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w:t>
      </w:r>
      <w:r>
        <w:rPr/>
        <w:t>金融工具列报》（以下合称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w:t>
      </w:r>
    </w:p>
    <w:p>
      <w:pPr>
        <w:pStyle w:val="BodyText"/>
        <w:spacing w:line="340" w:lineRule="auto" w:before="63"/>
        <w:ind w:right="6185"/>
        <w:jc w:val="left"/>
      </w:pPr>
      <w:r>
        <w:rPr/>
        <w:t>本公司自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日起执行上述新金融工具准则。 母公司资产负债表</w:t>
      </w:r>
    </w:p>
    <w:p>
      <w:pPr>
        <w:pStyle w:val="BodyText"/>
        <w:spacing w:line="240" w:lineRule="auto" w:before="4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193,972,170.31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193,972,170.31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53,726,486.94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53,726,486.94</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1,463,500.00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1,463,500.00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275,844,696.23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275,844,696.23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51,559,701.71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51,559,701.71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24,282,535.10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24,282,535.10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91,164,018.50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91,164,018.50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775,286,621.85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829,013,108.79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53,726,486.94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131,726,486.94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-131,726,486.94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926,608,296.92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926,608,296.92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75,182,784.57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75,182,784.57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82,630,204.65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82,630,204.65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2,552,241.52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2,552,241.52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1,596,506.88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1,596,506.88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14,386,836.70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14,386,836.70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1,234,683,358.18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1,180,956,871.24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-53,726,486.94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2,009,969,980.03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2,009,969,980.03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0"/>
        <w:gridCol w:w="2468"/>
        <w:gridCol w:w="2456"/>
        <w:gridCol w:w="2453"/>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85,451,208.63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85,451,208.63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5"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8,319,053.00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8,319,053.00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289,197,722.12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289,197,722.12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77,961,947.44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77,961,947.44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26,543,104.31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26,543,104.31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44,406,631.63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44,816,679.20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192,515,348.13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192,515,348.13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28,123,700.00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28,123,700.00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752,518,715.26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752,518,715.26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159,122,319.21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159,122,319.21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55"/>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38,932,000.00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38,932,000.00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248,054,319.21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248,054,319.21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1,000,573,034.47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1,000,573,034.47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680,036,042.00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680,036,042.00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350,821,182.52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350,821,182.52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56,247,400.00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56,247,400.00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43,828,685.17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43,828,685.17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49,104,343.92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49,104,343.92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-58,145,908.05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-58,145,908.05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1,009,396,945.56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1,009,396,945.56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2,009,969,980.03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2,009,969,980.03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7"/>
        <w:jc w:val="left"/>
      </w:pPr>
      <w:r>
        <w:rPr/>
        <w:t>调整情况说明</w:t>
      </w:r>
    </w:p>
    <w:p>
      <w:pPr>
        <w:pStyle w:val="BodyText"/>
        <w:spacing w:line="240" w:lineRule="auto" w:before="115"/>
        <w:ind w:right="1117"/>
        <w:jc w:val="left"/>
      </w:pPr>
      <w:r>
        <w:rPr/>
        <w:t>财政部于 </w:t>
      </w:r>
      <w:r>
        <w:rPr>
          <w:rFonts w:ascii="Times New Roman" w:hAnsi="Times New Roman" w:cs="Times New Roman" w:eastAsia="Times New Roman" w:hint="default"/>
        </w:rPr>
        <w:t>2017 </w:t>
      </w:r>
      <w:r>
        <w:rPr/>
        <w:t>年先后发布《企业会计准则第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金融工具确认和计量》、《企业会计准则第 </w:t>
      </w:r>
      <w:r>
        <w:rPr>
          <w:rFonts w:ascii="Times New Roman" w:hAnsi="Times New Roman" w:cs="Times New Roman" w:eastAsia="Times New Roman" w:hint="default"/>
        </w:rPr>
        <w:t>23</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金融资产转</w:t>
      </w:r>
    </w:p>
    <w:p>
      <w:pPr>
        <w:pStyle w:val="BodyText"/>
        <w:spacing w:line="240" w:lineRule="auto" w:before="63"/>
        <w:ind w:right="1117"/>
        <w:jc w:val="left"/>
      </w:pPr>
      <w:r>
        <w:rPr/>
        <w:t>移》、《企业会计准则第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金融工具列报》（以下合称</w:t>
      </w:r>
      <w:r>
        <w:rPr>
          <w:rFonts w:ascii="Times New Roman" w:hAnsi="Times New Roman" w:cs="Times New Roman" w:eastAsia="Times New Roman" w:hint="default"/>
        </w:rPr>
        <w:t>“</w:t>
      </w:r>
      <w:r>
        <w:rPr/>
        <w:t>新金融工具准</w:t>
      </w:r>
    </w:p>
    <w:p>
      <w:pPr>
        <w:pStyle w:val="BodyText"/>
        <w:spacing w:line="240" w:lineRule="auto" w:before="63"/>
        <w:ind w:right="1117"/>
        <w:jc w:val="left"/>
      </w:pPr>
      <w:r>
        <w:rPr/>
        <w:t>则</w:t>
      </w:r>
      <w:r>
        <w:rPr>
          <w:rFonts w:ascii="Times New Roman" w:hAnsi="Times New Roman" w:cs="Times New Roman" w:eastAsia="Times New Roman" w:hint="default"/>
        </w:rPr>
        <w:t>”</w:t>
      </w:r>
      <w:r>
        <w:rPr/>
        <w:t>），本公司自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日起执行上述新金融工具准则。</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4）2019年起执行新金融工具准则或新租赁准则追溯调整前期比较数据说明" w:id="226"/>
      <w:bookmarkEnd w:id="226"/>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624" w:lineRule="exact" w:before="55"/>
        <w:ind w:left="152" w:right="9134"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5、其他" w:id="227"/>
      <w:bookmarkEnd w:id="227"/>
      <w:r>
        <w:rPr>
          <w:rFonts w:ascii="宋体" w:hAnsi="宋体" w:cs="宋体" w:eastAsia="宋体" w:hint="default"/>
          <w:sz w:val="18"/>
          <w:szCs w:val="18"/>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28"/>
      <w:bookmarkEnd w:id="228"/>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1117"/>
        <w:jc w:val="left"/>
        <w:rPr>
          <w:b w:val="0"/>
          <w:bCs w:val="0"/>
        </w:rPr>
      </w:pPr>
      <w:bookmarkStart w:name="1、主要税种及税率" w:id="229"/>
      <w:bookmarkEnd w:id="22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79"/>
        <w:gridCol w:w="2138"/>
        <w:gridCol w:w="5742"/>
      </w:tblGrid>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9" w:right="0"/>
              <w:jc w:val="left"/>
              <w:rPr>
                <w:rFonts w:ascii="宋体" w:hAnsi="宋体" w:cs="宋体" w:eastAsia="宋体" w:hint="default"/>
                <w:sz w:val="18"/>
                <w:szCs w:val="18"/>
              </w:rPr>
            </w:pPr>
            <w:r>
              <w:rPr>
                <w:rFonts w:ascii="宋体" w:hAnsi="宋体" w:cs="宋体" w:eastAsia="宋体" w:hint="default"/>
                <w:sz w:val="18"/>
                <w:szCs w:val="18"/>
              </w:rPr>
              <w:t>计税依据</w:t>
            </w:r>
          </w:p>
        </w:tc>
        <w:tc>
          <w:tcPr>
            <w:tcW w:w="5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3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5742" w:type="dxa"/>
            <w:vMerge w:val="restart"/>
            <w:tcBorders>
              <w:top w:val="single" w:sz="4" w:space="0" w:color="000000"/>
              <w:left w:val="single" w:sz="4" w:space="0" w:color="000000"/>
              <w:right w:val="single" w:sz="4" w:space="0" w:color="000000"/>
            </w:tcBorders>
          </w:tcPr>
          <w:p>
            <w:pPr>
              <w:pStyle w:val="TableParagraph"/>
              <w:spacing w:line="297"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的税率计算销项税，并按扣除当期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允许抵扣的进项税额后的差额计缴增值税。</w:t>
            </w:r>
          </w:p>
        </w:tc>
      </w:tr>
      <w:tr>
        <w:trPr>
          <w:trHeight w:val="391"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138" w:type="dxa"/>
            <w:vMerge/>
            <w:tcBorders>
              <w:left w:val="single" w:sz="9" w:space="0" w:color="D2D2D2"/>
              <w:right w:val="single" w:sz="4" w:space="0" w:color="000000"/>
            </w:tcBorders>
          </w:tcPr>
          <w:p>
            <w:pPr/>
          </w:p>
        </w:tc>
        <w:tc>
          <w:tcPr>
            <w:tcW w:w="5742" w:type="dxa"/>
            <w:vMerge/>
            <w:tcBorders>
              <w:left w:val="single" w:sz="4" w:space="0" w:color="000000"/>
              <w:right w:val="single" w:sz="4" w:space="0" w:color="000000"/>
            </w:tcBorders>
          </w:tcPr>
          <w:p>
            <w:pPr/>
          </w:p>
        </w:tc>
      </w:tr>
      <w:tr>
        <w:trPr>
          <w:trHeight w:val="161"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38" w:type="dxa"/>
            <w:vMerge/>
            <w:tcBorders>
              <w:left w:val="single" w:sz="9" w:space="0" w:color="D2D2D2"/>
              <w:bottom w:val="single" w:sz="4" w:space="0" w:color="000000"/>
              <w:right w:val="single" w:sz="4" w:space="0" w:color="000000"/>
            </w:tcBorders>
          </w:tcPr>
          <w:p>
            <w:pPr/>
          </w:p>
        </w:tc>
        <w:tc>
          <w:tcPr>
            <w:tcW w:w="5742" w:type="dxa"/>
            <w:vMerge/>
            <w:tcBorders>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应纳税额所得额</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17"/>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深圳市任网游科技开发有限公司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深圳市任子行科技开发有限公司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成都网娱互动网络科技有限公司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苏州争渡科技有限公司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苏州唐人数码科技有限公司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北京亚鸿世纪科技发展有限公司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深圳泡椒思志信息技术有限公司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上海穆冠信息技术有限公司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深圳银狐游戏网络有限公司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海南银狐思志网络科技有限公司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北京任子行网络安全技术有限公司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深圳市任知聚科技有限公司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深圳九合信息安全产业投资一期合伙企业（有限合伙）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深圳九合文化创意产业投资合伙企业（有限合伙）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税收优惠" w:id="230"/>
      <w:bookmarkEnd w:id="23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jc w:val="left"/>
      </w:pPr>
      <w:r>
        <w:rPr/>
        <w:t>（</w:t>
      </w:r>
      <w:r>
        <w:rPr>
          <w:rFonts w:ascii="宋体" w:hAnsi="宋体" w:cs="宋体" w:eastAsia="宋体" w:hint="default"/>
        </w:rPr>
        <w:t>1</w:t>
      </w:r>
      <w:r>
        <w:rPr/>
        <w:t>）增值税及享受的税收优惠政策 </w:t>
      </w:r>
      <w:r>
        <w:rPr>
          <w:spacing w:val="-2"/>
        </w:rPr>
        <w:t>根据国务院发布的国发</w:t>
      </w:r>
      <w:r>
        <w:rPr>
          <w:rFonts w:ascii="宋体" w:hAnsi="宋体" w:cs="宋体" w:eastAsia="宋体" w:hint="default"/>
          <w:spacing w:val="-2"/>
        </w:rPr>
        <w:t>[2000]18</w:t>
      </w:r>
      <w:r>
        <w:rPr>
          <w:spacing w:val="-2"/>
        </w:rPr>
        <w:t>号《国务院关于印发</w:t>
      </w:r>
      <w:r>
        <w:rPr>
          <w:rFonts w:ascii="宋体" w:hAnsi="宋体" w:cs="宋体" w:eastAsia="宋体" w:hint="default"/>
          <w:spacing w:val="-2"/>
        </w:rPr>
        <w:t>&lt;</w:t>
      </w:r>
      <w:r>
        <w:rPr>
          <w:spacing w:val="-2"/>
        </w:rPr>
        <w:t>鼓励软件产业和集成电路产业发展若干政策</w:t>
      </w:r>
      <w:r>
        <w:rPr>
          <w:rFonts w:ascii="宋体" w:hAnsi="宋体" w:cs="宋体" w:eastAsia="宋体" w:hint="default"/>
          <w:spacing w:val="-2"/>
        </w:rPr>
        <w:t>&gt;</w:t>
      </w:r>
      <w:r>
        <w:rPr>
          <w:spacing w:val="-2"/>
        </w:rPr>
        <w:t>的通知》和财政部、国家</w:t>
      </w:r>
      <w:r>
        <w:rPr>
          <w:spacing w:val="-58"/>
        </w:rPr>
        <w:t> </w:t>
      </w:r>
      <w:r>
        <w:rPr>
          <w:spacing w:val="-58"/>
        </w:rPr>
      </w:r>
      <w:r>
        <w:rPr>
          <w:spacing w:val="-2"/>
        </w:rPr>
        <w:t>税务总局、海关总署发布的财税</w:t>
      </w:r>
      <w:r>
        <w:rPr>
          <w:rFonts w:ascii="宋体" w:hAnsi="宋体" w:cs="宋体" w:eastAsia="宋体" w:hint="default"/>
          <w:spacing w:val="-2"/>
        </w:rPr>
        <w:t>[2000]25</w:t>
      </w:r>
      <w:r>
        <w:rPr>
          <w:spacing w:val="-2"/>
        </w:rPr>
        <w:t>号《关于鼓励软件产业和集成电路产业发展有关税收政策问题的通知》以及国务院</w:t>
      </w:r>
      <w:r>
        <w:rPr>
          <w:spacing w:val="-58"/>
        </w:rPr>
        <w:t> </w:t>
      </w:r>
      <w:r>
        <w:rPr>
          <w:spacing w:val="-58"/>
        </w:rPr>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28</w:t>
      </w:r>
      <w:r>
        <w:rPr/>
        <w:t>日发布的国发</w:t>
      </w:r>
      <w:r>
        <w:rPr>
          <w:rFonts w:ascii="宋体" w:hAnsi="宋体" w:cs="宋体" w:eastAsia="宋体" w:hint="default"/>
        </w:rPr>
        <w:t>[2011]4</w:t>
      </w:r>
      <w:r>
        <w:rPr/>
        <w:t>号《关于印发进一步鼓励软件产业和集成电路产业发展若干政策的通知》中的有关规定， 本公司及子公司销售自行开发生产的软件产品，按</w:t>
      </w:r>
      <w:r>
        <w:rPr>
          <w:rFonts w:ascii="宋体" w:hAnsi="宋体" w:cs="宋体" w:eastAsia="宋体" w:hint="default"/>
        </w:rPr>
        <w:t>17</w:t>
      </w:r>
      <w:r>
        <w:rPr/>
        <w:t>％的法定税率征收增值税后，增值税实际税负超过</w:t>
      </w:r>
      <w:r>
        <w:rPr>
          <w:rFonts w:ascii="宋体" w:hAnsi="宋体" w:cs="宋体" w:eastAsia="宋体" w:hint="default"/>
        </w:rPr>
        <w:t>3</w:t>
      </w:r>
      <w:r>
        <w:rPr/>
        <w:t>％的部分实行即征 即退政策。 </w:t>
      </w:r>
      <w:r>
        <w:rPr>
          <w:spacing w:val="-2"/>
        </w:rPr>
        <w:t>根据《财政部、国家税务总局关于在全国开展交通运输业和部分现代服务业营业税改征增值税试点税收政策的通知》（财税</w:t>
      </w:r>
    </w:p>
    <w:p>
      <w:pPr>
        <w:pStyle w:val="BodyText"/>
        <w:spacing w:line="316" w:lineRule="auto" w:before="19"/>
        <w:ind w:right="1124"/>
        <w:jc w:val="left"/>
      </w:pPr>
      <w:r>
        <w:rPr/>
        <w:t>〔</w:t>
      </w:r>
      <w:r>
        <w:rPr>
          <w:rFonts w:ascii="宋体" w:hAnsi="宋体" w:cs="宋体" w:eastAsia="宋体" w:hint="default"/>
        </w:rPr>
        <w:t>2013</w:t>
      </w:r>
      <w:r>
        <w:rPr/>
        <w:t>〕</w:t>
      </w:r>
      <w:r>
        <w:rPr>
          <w:rFonts w:ascii="宋体" w:hAnsi="宋体" w:cs="宋体" w:eastAsia="宋体" w:hint="default"/>
        </w:rPr>
        <w:t>37</w:t>
      </w:r>
      <w:r>
        <w:rPr/>
        <w:t>号）附件</w:t>
      </w:r>
      <w:r>
        <w:rPr>
          <w:rFonts w:ascii="宋体" w:hAnsi="宋体" w:cs="宋体" w:eastAsia="宋体" w:hint="default"/>
        </w:rPr>
        <w:t>3</w:t>
      </w:r>
      <w:r>
        <w:rPr/>
        <w:t>《交通运输业和部分现代服务业营业税改征增值税试点过渡政策的规定》第一条，试点纳税人提供技 术转让、技术开发和与之相关的技术咨询、技术服务，免征增值税。</w:t>
      </w:r>
    </w:p>
    <w:p>
      <w:pPr>
        <w:pStyle w:val="BodyText"/>
        <w:spacing w:line="316" w:lineRule="auto" w:before="19"/>
        <w:ind w:right="5804"/>
        <w:jc w:val="left"/>
      </w:pPr>
      <w:r>
        <w:rPr/>
        <w:t>（</w:t>
      </w:r>
      <w:r>
        <w:rPr>
          <w:rFonts w:ascii="宋体" w:hAnsi="宋体" w:cs="宋体" w:eastAsia="宋体" w:hint="default"/>
        </w:rPr>
        <w:t>2</w:t>
      </w:r>
      <w:r>
        <w:rPr/>
        <w:t>）企业所得税及享受的税收优惠政策 本公司</w:t>
      </w:r>
      <w:r>
        <w:rPr>
          <w:rFonts w:ascii="宋体" w:hAnsi="宋体" w:cs="宋体" w:eastAsia="宋体" w:hint="default"/>
        </w:rPr>
        <w:t>2019</w:t>
      </w:r>
      <w:r>
        <w:rPr/>
        <w:t>年属于高新技术企业，</w:t>
      </w:r>
      <w:r>
        <w:rPr>
          <w:rFonts w:ascii="宋体" w:hAnsi="宋体" w:cs="宋体" w:eastAsia="宋体" w:hint="default"/>
        </w:rPr>
        <w:t>2019</w:t>
      </w:r>
      <w:r>
        <w:rPr/>
        <w:t>年适用</w:t>
      </w:r>
      <w:r>
        <w:rPr>
          <w:rFonts w:ascii="宋体" w:hAnsi="宋体" w:cs="宋体" w:eastAsia="宋体" w:hint="default"/>
        </w:rPr>
        <w:t>15%</w:t>
      </w:r>
      <w:r>
        <w:rPr/>
        <w:t>的税率计缴。</w:t>
      </w:r>
    </w:p>
    <w:p>
      <w:pPr>
        <w:pStyle w:val="BodyText"/>
        <w:spacing w:line="316" w:lineRule="auto" w:before="19"/>
        <w:ind w:right="1034"/>
        <w:jc w:val="left"/>
      </w:pPr>
      <w:r>
        <w:rPr/>
        <w:t>子公司北京亚鸿世纪科技发展有限公司根据国发</w:t>
      </w:r>
      <w:r>
        <w:rPr>
          <w:rFonts w:ascii="宋体" w:hAnsi="宋体" w:cs="宋体" w:eastAsia="宋体" w:hint="default"/>
        </w:rPr>
        <w:t>[2011]4</w:t>
      </w:r>
      <w:r>
        <w:rPr/>
        <w:t>号《国务院关于印发进一步鼓励软件产业和集成电路产业发展若干 政策的通知》（国发</w:t>
      </w:r>
      <w:r>
        <w:rPr>
          <w:rFonts w:ascii="宋体" w:hAnsi="宋体" w:cs="宋体" w:eastAsia="宋体" w:hint="default"/>
        </w:rPr>
        <w:t>[2011]4</w:t>
      </w:r>
      <w:r>
        <w:rPr/>
        <w:t>号）和《关于软件和集成电路产业企业所得税优惠政策有关问题的通知》（财税</w:t>
      </w:r>
      <w:r>
        <w:rPr>
          <w:rFonts w:ascii="宋体" w:hAnsi="宋体" w:cs="宋体" w:eastAsia="宋体" w:hint="default"/>
        </w:rPr>
        <w:t>[2016]49</w:t>
      </w:r>
      <w:r>
        <w:rPr/>
        <w:t>号）</w:t>
      </w:r>
      <w:r>
        <w:rPr>
          <w:spacing w:val="-3"/>
        </w:rPr>
        <w:t> </w:t>
      </w:r>
      <w:r>
        <w:rPr/>
        <w:t>的规定，对新办的符合条件的软件企业，经备案后，自获利年度起，享受企业所得税“两免三减半”</w:t>
      </w:r>
      <w:r>
        <w:rPr>
          <w:spacing w:val="-42"/>
        </w:rPr>
        <w:t> </w:t>
      </w:r>
      <w:r>
        <w:rPr/>
        <w:t>优惠政策，于</w:t>
      </w:r>
      <w:r>
        <w:rPr>
          <w:rFonts w:ascii="宋体" w:hAnsi="宋体" w:cs="宋体" w:eastAsia="宋体" w:hint="default"/>
        </w:rPr>
        <w:t>2014</w:t>
      </w:r>
      <w:r>
        <w:rPr/>
        <w:t>年</w:t>
      </w:r>
      <w:r>
        <w:rPr>
          <w:rFonts w:ascii="宋体" w:hAnsi="宋体" w:cs="宋体" w:eastAsia="宋体" w:hint="default"/>
        </w:rPr>
        <w:t>5 </w:t>
      </w:r>
      <w:r>
        <w:rPr/>
        <w:t>月</w:t>
      </w:r>
      <w:r>
        <w:rPr>
          <w:rFonts w:ascii="宋体" w:hAnsi="宋体" w:cs="宋体" w:eastAsia="宋体" w:hint="default"/>
        </w:rPr>
        <w:t>12</w:t>
      </w:r>
      <w:r>
        <w:rPr/>
        <w:t>日获得北京市软件行业颁发的《软件企业证书》，</w:t>
      </w:r>
      <w:r>
        <w:rPr>
          <w:rFonts w:ascii="宋体" w:hAnsi="宋体" w:cs="宋体" w:eastAsia="宋体" w:hint="default"/>
        </w:rPr>
        <w:t>2019</w:t>
      </w:r>
      <w:r>
        <w:rPr/>
        <w:t>年度为可享受企业所得税“两免三减半”优惠政策第四年。 北京亚鸿世纪科技发展有限公司于</w:t>
      </w:r>
      <w:r>
        <w:rPr>
          <w:rFonts w:ascii="宋体" w:hAnsi="宋体" w:cs="宋体" w:eastAsia="宋体" w:hint="default"/>
        </w:rPr>
        <w:t>2017</w:t>
      </w:r>
      <w:r>
        <w:rPr/>
        <w:t>年被认定为国家高新技术企业，自</w:t>
      </w:r>
      <w:r>
        <w:rPr>
          <w:rFonts w:ascii="宋体" w:hAnsi="宋体" w:cs="宋体" w:eastAsia="宋体" w:hint="default"/>
        </w:rPr>
        <w:t>2017</w:t>
      </w:r>
      <w:r>
        <w:rPr/>
        <w:t>年起可减按</w:t>
      </w:r>
      <w:r>
        <w:rPr>
          <w:rFonts w:ascii="宋体" w:hAnsi="宋体" w:cs="宋体" w:eastAsia="宋体" w:hint="default"/>
        </w:rPr>
        <w:t>15%</w:t>
      </w:r>
      <w:r>
        <w:rPr/>
        <w:t>的税率计缴，认定有效期</w:t>
      </w:r>
      <w:r>
        <w:rPr>
          <w:rFonts w:ascii="宋体" w:hAnsi="宋体" w:cs="宋体" w:eastAsia="宋体" w:hint="default"/>
        </w:rPr>
        <w:t>3</w:t>
      </w:r>
      <w:r>
        <w:rPr/>
        <w:t>年。</w:t>
      </w:r>
      <w:r>
        <w:rPr>
          <w:spacing w:val="-3"/>
        </w:rPr>
        <w:t> </w:t>
      </w:r>
      <w:r>
        <w:rPr>
          <w:spacing w:val="-2"/>
        </w:rPr>
        <w:t>北京亚鸿世纪科技发展有限公司根据财税〔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号《关于进一步鼓励软件产业和集成电路产业发展企业所得税政策的通</w:t>
      </w:r>
      <w:r>
        <w:rPr>
          <w:spacing w:val="-61"/>
        </w:rPr>
        <w:t> </w:t>
      </w:r>
      <w:r>
        <w:rPr>
          <w:spacing w:val="-61"/>
        </w:rPr>
      </w:r>
      <w:r>
        <w:rPr/>
        <w:t>知》的规定，对国家规划布局内的重点软件企业和集成电路设计企业，如当年未享受免税优惠的，可减按</w:t>
      </w:r>
      <w:r>
        <w:rPr>
          <w:rFonts w:ascii="宋体" w:hAnsi="宋体" w:cs="宋体" w:eastAsia="宋体" w:hint="default"/>
        </w:rPr>
        <w:t>10%</w:t>
      </w:r>
      <w:r>
        <w:rPr/>
        <w:t>的税率征收企 业所得税。该公司</w:t>
      </w:r>
      <w:r>
        <w:rPr>
          <w:rFonts w:ascii="宋体" w:hAnsi="宋体" w:cs="宋体" w:eastAsia="宋体" w:hint="default"/>
        </w:rPr>
        <w:t>2019</w:t>
      </w:r>
      <w:r>
        <w:rPr/>
        <w:t>年度按</w:t>
      </w:r>
      <w:r>
        <w:rPr>
          <w:rFonts w:ascii="宋体" w:hAnsi="宋体" w:cs="宋体" w:eastAsia="宋体" w:hint="default"/>
        </w:rPr>
        <w:t>10%</w:t>
      </w:r>
      <w:r>
        <w:rPr/>
        <w:t>的税率计缴。 </w:t>
      </w:r>
      <w:r>
        <w:rPr>
          <w:spacing w:val="-2"/>
        </w:rPr>
        <w:t>子公司深圳市任网游科技发展有限公司于</w:t>
      </w:r>
      <w:r>
        <w:rPr>
          <w:rFonts w:ascii="宋体" w:hAnsi="宋体" w:cs="宋体" w:eastAsia="宋体" w:hint="default"/>
          <w:spacing w:val="-2"/>
        </w:rPr>
        <w:t>2017</w:t>
      </w:r>
      <w:r>
        <w:rPr>
          <w:spacing w:val="-2"/>
        </w:rPr>
        <w:t>年被认定为国家高新技术企业，自</w:t>
      </w:r>
      <w:r>
        <w:rPr>
          <w:rFonts w:ascii="宋体" w:hAnsi="宋体" w:cs="宋体" w:eastAsia="宋体" w:hint="default"/>
          <w:spacing w:val="-2"/>
        </w:rPr>
        <w:t>2017</w:t>
      </w:r>
      <w:r>
        <w:rPr>
          <w:spacing w:val="-2"/>
        </w:rPr>
        <w:t>年起减按</w:t>
      </w:r>
      <w:r>
        <w:rPr>
          <w:rFonts w:ascii="宋体" w:hAnsi="宋体" w:cs="宋体" w:eastAsia="宋体" w:hint="default"/>
          <w:spacing w:val="-2"/>
        </w:rPr>
        <w:t>15%</w:t>
      </w:r>
      <w:r>
        <w:rPr>
          <w:spacing w:val="-2"/>
        </w:rPr>
        <w:t>的税率计缴，认定有效期</w:t>
      </w:r>
      <w:r>
        <w:rPr>
          <w:rFonts w:ascii="宋体" w:hAnsi="宋体" w:cs="宋体" w:eastAsia="宋体" w:hint="default"/>
          <w:spacing w:val="-2"/>
        </w:rPr>
        <w:t>3</w:t>
      </w:r>
      <w:r>
        <w:rPr>
          <w:rFonts w:ascii="宋体" w:hAnsi="宋体" w:cs="宋体" w:eastAsia="宋体" w:hint="default"/>
          <w:spacing w:val="-59"/>
        </w:rPr>
        <w:t> </w:t>
      </w:r>
      <w:r>
        <w:rPr/>
        <w:t>年。 </w:t>
      </w:r>
      <w:r>
        <w:rPr>
          <w:spacing w:val="-2"/>
        </w:rPr>
        <w:t>子公司深圳市任子行科技开发有限公司于</w:t>
      </w:r>
      <w:r>
        <w:rPr>
          <w:rFonts w:ascii="宋体" w:hAnsi="宋体" w:cs="宋体" w:eastAsia="宋体" w:hint="default"/>
          <w:spacing w:val="-2"/>
        </w:rPr>
        <w:t>2017</w:t>
      </w:r>
      <w:r>
        <w:rPr>
          <w:spacing w:val="-2"/>
        </w:rPr>
        <w:t>年被认定为国家高新技术企业，自</w:t>
      </w:r>
      <w:r>
        <w:rPr>
          <w:rFonts w:ascii="宋体" w:hAnsi="宋体" w:cs="宋体" w:eastAsia="宋体" w:hint="default"/>
          <w:spacing w:val="-2"/>
        </w:rPr>
        <w:t>2017</w:t>
      </w:r>
      <w:r>
        <w:rPr>
          <w:spacing w:val="-2"/>
        </w:rPr>
        <w:t>年起减按</w:t>
      </w:r>
      <w:r>
        <w:rPr>
          <w:rFonts w:ascii="宋体" w:hAnsi="宋体" w:cs="宋体" w:eastAsia="宋体" w:hint="default"/>
          <w:spacing w:val="-2"/>
        </w:rPr>
        <w:t>15%</w:t>
      </w:r>
      <w:r>
        <w:rPr>
          <w:spacing w:val="-2"/>
        </w:rPr>
        <w:t>的税率计缴，认定有效期</w:t>
      </w:r>
      <w:r>
        <w:rPr>
          <w:rFonts w:ascii="宋体" w:hAnsi="宋体" w:cs="宋体" w:eastAsia="宋体" w:hint="default"/>
          <w:spacing w:val="-2"/>
        </w:rPr>
        <w:t>3</w:t>
      </w:r>
      <w:r>
        <w:rPr>
          <w:rFonts w:ascii="宋体" w:hAnsi="宋体" w:cs="宋体" w:eastAsia="宋体" w:hint="default"/>
          <w:spacing w:val="-59"/>
        </w:rPr>
        <w:t> </w:t>
      </w:r>
      <w:r>
        <w:rPr>
          <w:spacing w:val="-2"/>
        </w:rPr>
        <w:t>年。根据财税〔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号《关于进一步鼓励软件产业和集成电路产业发展企业所得税政策的通知》的规定，对国家规划布</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24"/>
        <w:jc w:val="left"/>
      </w:pPr>
      <w:r>
        <w:rPr/>
        <w:t>局内的重点软件企业和集成电路设计企业，如当年未享受免税优惠的，可减按</w:t>
      </w:r>
      <w:r>
        <w:rPr>
          <w:rFonts w:ascii="宋体" w:hAnsi="宋体" w:cs="宋体" w:eastAsia="宋体" w:hint="default"/>
        </w:rPr>
        <w:t>10%</w:t>
      </w:r>
      <w:r>
        <w:rPr/>
        <w:t>的税率征收企业所得税。子公司深圳市任 子行科技开发有限公司</w:t>
      </w:r>
      <w:r>
        <w:rPr>
          <w:rFonts w:ascii="宋体" w:hAnsi="宋体" w:cs="宋体" w:eastAsia="宋体" w:hint="default"/>
        </w:rPr>
        <w:t>2019</w:t>
      </w:r>
      <w:r>
        <w:rPr/>
        <w:t>年度按</w:t>
      </w:r>
      <w:r>
        <w:rPr>
          <w:rFonts w:ascii="宋体" w:hAnsi="宋体" w:cs="宋体" w:eastAsia="宋体" w:hint="default"/>
        </w:rPr>
        <w:t>10%</w:t>
      </w:r>
      <w:r>
        <w:rPr/>
        <w:t>的税率计缴。 子公司苏州唐人数码科技有限公司于</w:t>
      </w:r>
      <w:r>
        <w:rPr>
          <w:rFonts w:ascii="宋体" w:hAnsi="宋体" w:cs="宋体" w:eastAsia="宋体" w:hint="default"/>
        </w:rPr>
        <w:t>2017</w:t>
      </w:r>
      <w:r>
        <w:rPr/>
        <w:t>年被认定为高新技术企业，自</w:t>
      </w:r>
      <w:r>
        <w:rPr>
          <w:rFonts w:ascii="宋体" w:hAnsi="宋体" w:cs="宋体" w:eastAsia="宋体" w:hint="default"/>
        </w:rPr>
        <w:t>2017</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w:t>
      </w:r>
    </w:p>
    <w:p>
      <w:pPr>
        <w:pStyle w:val="BodyText"/>
        <w:spacing w:line="240" w:lineRule="auto" w:before="58"/>
        <w:ind w:right="1117"/>
        <w:jc w:val="left"/>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p>
    <w:p>
      <w:pPr>
        <w:spacing w:line="240" w:lineRule="auto" w:before="0"/>
        <w:rPr>
          <w:rFonts w:ascii="宋体" w:hAnsi="宋体" w:cs="宋体" w:eastAsia="宋体" w:hint="default"/>
          <w:sz w:val="18"/>
          <w:szCs w:val="18"/>
        </w:rPr>
      </w:pPr>
    </w:p>
    <w:p>
      <w:pPr>
        <w:spacing w:line="487" w:lineRule="auto" w:before="118"/>
        <w:ind w:left="152" w:right="7863" w:firstLine="0"/>
        <w:jc w:val="left"/>
        <w:rPr>
          <w:rFonts w:ascii="宋体" w:hAnsi="宋体" w:cs="宋体" w:eastAsia="宋体" w:hint="default"/>
          <w:sz w:val="21"/>
          <w:szCs w:val="21"/>
        </w:rPr>
      </w:pPr>
      <w:bookmarkStart w:name="3、其他" w:id="231"/>
      <w:bookmarkEnd w:id="23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2"/>
      <w:bookmarkEnd w:id="232"/>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3"/>
      <w:bookmarkEnd w:id="23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28,040.44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249,330,586.46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289,099,090.75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42,092,438.00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17,070,683.44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291,455,025.10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306,197,814.63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3"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40,752,493.02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7"/>
        <w:jc w:val="left"/>
      </w:pPr>
      <w:r>
        <w:rPr/>
        <w:t>其他说明</w:t>
      </w:r>
    </w:p>
    <w:p>
      <w:pPr>
        <w:pStyle w:val="BodyText"/>
        <w:spacing w:line="300" w:lineRule="auto" w:before="115"/>
        <w:ind w:right="1117" w:firstLine="360"/>
        <w:jc w:val="left"/>
      </w:pPr>
      <w:r>
        <w:rPr>
          <w:spacing w:val="-1"/>
        </w:rPr>
        <w:t>期末其他货币资金中</w:t>
      </w:r>
      <w:r>
        <w:rPr>
          <w:rFonts w:ascii="Times New Roman" w:hAnsi="Times New Roman" w:cs="Times New Roman" w:eastAsia="Times New Roman" w:hint="default"/>
          <w:spacing w:val="-1"/>
        </w:rPr>
        <w:t>40,752,493.02</w:t>
      </w:r>
      <w:r>
        <w:rPr>
          <w:spacing w:val="-1"/>
        </w:rPr>
        <w:t>元使用受限，其中</w:t>
      </w:r>
      <w:r>
        <w:rPr>
          <w:rFonts w:ascii="Times New Roman" w:hAnsi="Times New Roman" w:cs="Times New Roman" w:eastAsia="Times New Roman" w:hint="default"/>
          <w:spacing w:val="-1"/>
        </w:rPr>
        <w:t>4,243,926.31</w:t>
      </w:r>
      <w:r>
        <w:rPr>
          <w:spacing w:val="-1"/>
        </w:rPr>
        <w:t>元为保函保证金，</w:t>
      </w:r>
      <w:r>
        <w:rPr>
          <w:rFonts w:ascii="Times New Roman" w:hAnsi="Times New Roman" w:cs="Times New Roman" w:eastAsia="Times New Roman" w:hint="default"/>
          <w:spacing w:val="-1"/>
        </w:rPr>
        <w:t>36,508,566.71</w:t>
      </w:r>
      <w:r>
        <w:rPr>
          <w:spacing w:val="-1"/>
        </w:rPr>
        <w:t>元被冻结，冻结事项说</w:t>
      </w:r>
      <w:r>
        <w:rPr/>
        <w:t> 明见十四、承诺及或有事项之</w:t>
      </w:r>
      <w:r>
        <w:rPr>
          <w:rFonts w:ascii="Times New Roman" w:hAnsi="Times New Roman" w:cs="Times New Roman" w:eastAsia="Times New Roman" w:hint="default"/>
        </w:rPr>
        <w:t>2</w:t>
      </w:r>
      <w:r>
        <w:rPr/>
        <w:t>（</w:t>
      </w:r>
      <w:r>
        <w:rPr>
          <w:rFonts w:ascii="Times New Roman" w:hAnsi="Times New Roman" w:cs="Times New Roman" w:eastAsia="Times New Roman" w:hint="default"/>
        </w:rPr>
        <w:t>1</w:t>
      </w:r>
      <w:r>
        <w:rPr/>
        <w:t>）泡椒思志股权转让纠纷案的诉讼；</w:t>
      </w:r>
      <w:r>
        <w:rPr>
          <w:rFonts w:ascii="Times New Roman" w:hAnsi="Times New Roman" w:cs="Times New Roman" w:eastAsia="Times New Roman" w:hint="default"/>
        </w:rPr>
        <w:t>1,339,944.98</w:t>
      </w:r>
      <w:r>
        <w:rPr/>
        <w:t>元为第三方平台支付账户未结算余额。</w:t>
      </w:r>
    </w:p>
    <w:p>
      <w:pPr>
        <w:spacing w:line="240" w:lineRule="auto" w:before="4"/>
        <w:rPr>
          <w:rFonts w:ascii="宋体" w:hAnsi="宋体" w:cs="宋体" w:eastAsia="宋体" w:hint="default"/>
          <w:sz w:val="22"/>
          <w:szCs w:val="22"/>
        </w:rPr>
      </w:pPr>
    </w:p>
    <w:p>
      <w:pPr>
        <w:pStyle w:val="Heading3"/>
        <w:spacing w:line="240" w:lineRule="auto"/>
        <w:ind w:right="1117"/>
        <w:jc w:val="left"/>
        <w:rPr>
          <w:b w:val="0"/>
          <w:bCs w:val="0"/>
        </w:rPr>
      </w:pPr>
      <w:bookmarkStart w:name="2、交易性金融资产" w:id="234"/>
      <w:bookmarkEnd w:id="234"/>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31,073,547.95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31,073,547.95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31,073,547.95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3、衍生金融资产" w:id="235"/>
      <w:bookmarkEnd w:id="23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4、应收票据" w:id="236"/>
      <w:bookmarkEnd w:id="236"/>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应收票据分类列示" w:id="237"/>
      <w:bookmarkEnd w:id="23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8,141,998.45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27,251,568.28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8,141,998.45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27,251,568.28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717" w:lineRule="auto" w:before="0"/>
        <w:ind w:right="-20"/>
        <w:jc w:val="left"/>
      </w:pPr>
      <w:r>
        <w:rPr/>
        <w:t>按单项计提坏账准备： 按组合计提坏账准备：</w:t>
      </w:r>
    </w:p>
    <w:p>
      <w:pPr>
        <w:pStyle w:val="BodyText"/>
        <w:spacing w:line="240" w:lineRule="auto" w:before="112"/>
        <w:ind w:right="-20"/>
        <w:jc w:val="left"/>
      </w:pPr>
      <w:r>
        <w:rPr/>
        <w:t>确定该组合依据的说明：</w:t>
      </w:r>
    </w:p>
    <w:p>
      <w:pPr>
        <w:pStyle w:val="BodyText"/>
        <w:spacing w:line="717" w:lineRule="auto" w:before="49"/>
        <w:ind w:right="1131"/>
        <w:jc w:val="both"/>
      </w:pPr>
      <w:r>
        <w:rPr/>
        <w:br w:type="column"/>
      </w:r>
      <w:r>
        <w:rPr/>
        <w:t>单位：</w:t>
      </w:r>
      <w:r>
        <w:rPr>
          <w:spacing w:val="1"/>
        </w:rPr>
        <w:t> </w:t>
      </w:r>
      <w:r>
        <w:rPr/>
        <w:t>元</w:t>
      </w:r>
      <w:r>
        <w:rPr/>
        <w:t> 单位：</w:t>
      </w:r>
      <w:r>
        <w:rPr>
          <w:spacing w:val="1"/>
        </w:rPr>
        <w:t> </w:t>
      </w:r>
      <w:r>
        <w:rPr/>
        <w:t>元</w:t>
      </w:r>
      <w:r>
        <w:rPr/>
        <w:t> 单位：</w:t>
      </w:r>
      <w:r>
        <w:rPr>
          <w:spacing w:val="1"/>
        </w:rPr>
        <w:t> </w:t>
      </w:r>
      <w:r>
        <w:rPr/>
        <w:t>元</w:t>
      </w:r>
    </w:p>
    <w:p>
      <w:pPr>
        <w:spacing w:after="0" w:line="717" w:lineRule="auto"/>
        <w:jc w:val="both"/>
        <w:sectPr>
          <w:type w:val="continuous"/>
          <w:pgSz w:w="11910" w:h="16840"/>
          <w:pgMar w:top="1060" w:bottom="1160" w:left="980" w:right="0"/>
          <w:cols w:num="2" w:equalWidth="0">
            <w:col w:w="2133" w:space="6696"/>
            <w:col w:w="2101"/>
          </w:cols>
        </w:sectPr>
      </w:pPr>
    </w:p>
    <w:p>
      <w:pPr>
        <w:pStyle w:val="BodyText"/>
        <w:spacing w:line="240" w:lineRule="auto" w:before="109"/>
        <w:ind w:right="1117"/>
        <w:jc w:val="left"/>
      </w:pPr>
      <w:r>
        <w:rPr/>
        <w:t>如是按照预期信用损失一般模型计提应收票据坏账准备，请参照其他应收款的披露方式披露坏账准备的相关信息：</w:t>
      </w:r>
    </w:p>
    <w:p>
      <w:pPr>
        <w:pStyle w:val="BodyText"/>
        <w:spacing w:line="240" w:lineRule="auto" w:before="117"/>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17"/>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17"/>
        <w:jc w:val="left"/>
      </w:pPr>
      <w:r>
        <w:rPr/>
        <w:t>其中本期坏账准备收回或转回金额重要的：</w:t>
      </w:r>
    </w:p>
    <w:p>
      <w:pPr>
        <w:pStyle w:val="BodyText"/>
        <w:spacing w:line="240" w:lineRule="auto" w:before="11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3）期末公司已质押的应收票据" w:id="239"/>
      <w:bookmarkEnd w:id="239"/>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4）期末公司已背书或贴现且在资产负债表日尚未到期的应收票据" w:id="240"/>
      <w:bookmarkEnd w:id="240"/>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5）期末公司因出票人未履约而将其转应收账款的票据" w:id="241"/>
      <w:bookmarkEnd w:id="241"/>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6）本期实际核销的应收票据情况" w:id="242"/>
      <w:bookmarkEnd w:id="242"/>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17"/>
        <w:jc w:val="left"/>
      </w:pPr>
      <w:r>
        <w:rPr/>
        <w:t>其中重要的应收票据核销情况：</w:t>
      </w:r>
    </w:p>
    <w:p>
      <w:pPr>
        <w:pStyle w:val="BodyText"/>
        <w:spacing w:line="240" w:lineRule="auto" w:before="118"/>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17"/>
        <w:jc w:val="left"/>
      </w:pPr>
      <w:r>
        <w:rPr/>
        <w:t>应收票据核销说明：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5、应收账款" w:id="243"/>
      <w:bookmarkEnd w:id="243"/>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应收账款分类披露" w:id="244"/>
      <w:bookmarkEnd w:id="24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9"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5" w:space="0" w:color="FFFFFF"/>
              <w:left w:val="single" w:sz="4" w:space="0" w:color="000000"/>
              <w:right w:val="single" w:sz="4" w:space="0" w:color="000000"/>
            </w:tcBorders>
            <w:shd w:val="clear" w:color="auto" w:fill="D2D2D2"/>
          </w:tcPr>
          <w:p>
            <w:pP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22,736,0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48.40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22,705,7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44.26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99.87%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30,304.14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18,652,8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65.60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18,622,5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61.46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99.84%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30,304.14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4,083,18</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2.80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4,083,18</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2.80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558,729,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037.03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103,720,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824.84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18.56%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455,008,2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12.19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550,113,6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43.14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81,098,37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469,015,26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4.69</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558,729,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037.03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103,720,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824.84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18.56%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455,008,2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12.19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550,113,6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43.14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81,098,37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469,015,26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4.69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401"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581,465,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085.43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126,426,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569.10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455,038,5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16.33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550,113,6</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43.14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81,098,37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14.74%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469,015,26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4.69</w:t>
            </w:r>
          </w:p>
        </w:tc>
      </w:tr>
    </w:tbl>
    <w:p>
      <w:pPr>
        <w:pStyle w:val="BodyText"/>
        <w:spacing w:line="240" w:lineRule="auto" w:before="49"/>
        <w:ind w:right="1117"/>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6,754,083.22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6,754,083.22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3,601,934.00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3,601,934.00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2,680,429.81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2,680,429.81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1,871,730.00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1,871,730.00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1,005,268.22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974,964.08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15,913,445.25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15,883,141.11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17"/>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291,253,813.57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14,562,690.68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142,560,976.95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14,256,097.70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71,446,014.36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21,433,804.31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53,468,232.15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53,468,232.15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558,729,037.03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103,720,824.84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292,753,781.52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148,879,310.10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78,208,103.51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61,623,890.30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30,178,358.56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31,271,619.74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173,912.00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581,465,085.43</w:t>
            </w:r>
          </w:p>
        </w:tc>
      </w:tr>
    </w:tbl>
    <w:p>
      <w:pPr>
        <w:pStyle w:val="BodyText"/>
        <w:spacing w:line="240" w:lineRule="auto" w:before="49"/>
        <w:ind w:right="1117"/>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26"/>
          <w:szCs w:val="26"/>
        </w:rPr>
      </w:pPr>
    </w:p>
    <w:p>
      <w:pPr>
        <w:pStyle w:val="Heading3"/>
        <w:spacing w:line="240" w:lineRule="auto"/>
        <w:ind w:right="1117"/>
        <w:jc w:val="left"/>
        <w:rPr>
          <w:b w:val="0"/>
          <w:bCs w:val="0"/>
        </w:rPr>
      </w:pPr>
      <w:bookmarkStart w:name="（2）本期计提、收回或转回的坏账准备情况" w:id="245"/>
      <w:bookmarkEnd w:id="2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17"/>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841"/>
        <w:gridCol w:w="1277"/>
        <w:gridCol w:w="1133"/>
        <w:gridCol w:w="566"/>
        <w:gridCol w:w="692"/>
        <w:gridCol w:w="1368"/>
      </w:tblGrid>
      <w:tr>
        <w:trPr>
          <w:trHeight w:val="403"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6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84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按单项计提坏账准备的应收账款</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22,705,178.06</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22,705,178.06</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81,238,300.37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22,483,462.07</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103,721,762.44</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81,238,300.37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45,188,640.13</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126,426,940.50</w:t>
            </w:r>
          </w:p>
        </w:tc>
      </w:tr>
    </w:tbl>
    <w:p>
      <w:pPr>
        <w:pStyle w:val="BodyText"/>
        <w:spacing w:line="240" w:lineRule="auto" w:before="49"/>
        <w:ind w:right="1117"/>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bookmarkStart w:name="（3）本期实际核销的应收账款情况" w:id="246"/>
      <w:bookmarkEnd w:id="24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17"/>
        <w:jc w:val="left"/>
      </w:pPr>
      <w:r>
        <w:rPr/>
        <w:t>其中重要的应收账款核销情况：</w:t>
      </w:r>
    </w:p>
    <w:p>
      <w:pPr>
        <w:pStyle w:val="BodyText"/>
        <w:spacing w:line="240" w:lineRule="auto" w:before="118"/>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17"/>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4）按欠款方归集的期末余额前五名的应收账款情况" w:id="247"/>
      <w:bookmarkEnd w:id="24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2531"/>
        <w:gridCol w:w="2530"/>
        <w:gridCol w:w="2516"/>
      </w:tblGrid>
      <w:tr>
        <w:trPr>
          <w:trHeight w:val="40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7"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占应收账款期末余额合计数的</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36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23,278,084.55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1,163,904.23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1,761,000.00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20,024,023.93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1,001,201.20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17,209,348.31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1,515,884.08</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735,000.00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96,931,456.79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16.67%</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5）因金融资产转移而终止确认的应收账款" w:id="248"/>
      <w:bookmarkEnd w:id="24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6）转移应收账款且继续涉入形成的资产、负债金额" w:id="249"/>
      <w:bookmarkEnd w:id="24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6、应收款项融资" w:id="250"/>
      <w:bookmarkEnd w:id="250"/>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38" w:lineRule="auto" w:before="41"/>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8"/>
        <w:rPr>
          <w:rFonts w:ascii="宋体" w:hAnsi="宋体" w:cs="宋体" w:eastAsia="宋体" w:hint="default"/>
          <w:sz w:val="21"/>
          <w:szCs w:val="21"/>
        </w:rPr>
      </w:pPr>
    </w:p>
    <w:p>
      <w:pPr>
        <w:pStyle w:val="Heading3"/>
        <w:spacing w:line="240" w:lineRule="auto"/>
        <w:ind w:right="1117"/>
        <w:jc w:val="left"/>
        <w:rPr>
          <w:b w:val="0"/>
          <w:bCs w:val="0"/>
        </w:rPr>
      </w:pPr>
      <w:bookmarkStart w:name="7、预付款项" w:id="251"/>
      <w:bookmarkEnd w:id="251"/>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预付款项按账龄列示" w:id="252"/>
      <w:bookmarkEnd w:id="25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33,592,255.30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71,860,032.09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87.75%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26,803,445.37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9,920,280.40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12.11%</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7,915.09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1,251.20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108,146.04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60,404,866.96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81,898,808.53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2）按预付对象归集的期末余额前五名的预付款情况" w:id="253"/>
      <w:bookmarkEnd w:id="25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852"/>
        <w:gridCol w:w="1274"/>
        <w:gridCol w:w="1277"/>
        <w:gridCol w:w="1985"/>
        <w:gridCol w:w="1699"/>
        <w:gridCol w:w="2468"/>
      </w:tblGrid>
      <w:tr>
        <w:trPr>
          <w:trHeight w:val="66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账龄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未结算原因</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49"/>
              <w:jc w:val="left"/>
              <w:rPr>
                <w:rFonts w:ascii="宋体" w:hAnsi="宋体" w:cs="宋体" w:eastAsia="宋体" w:hint="default"/>
                <w:sz w:val="20"/>
                <w:szCs w:val="20"/>
              </w:rPr>
            </w:pPr>
            <w:r>
              <w:rPr>
                <w:rFonts w:ascii="宋体" w:hAnsi="宋体" w:cs="宋体" w:eastAsia="宋体" w:hint="default"/>
                <w:sz w:val="20"/>
                <w:szCs w:val="20"/>
              </w:rPr>
              <w:t>占预付账款期末余额合计数</w:t>
            </w:r>
            <w:r>
              <w:rPr>
                <w:rFonts w:ascii="宋体" w:hAnsi="宋体" w:cs="宋体" w:eastAsia="宋体" w:hint="default"/>
                <w:w w:val="99"/>
                <w:sz w:val="20"/>
                <w:szCs w:val="20"/>
              </w:rPr>
              <w:t> </w:t>
            </w: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bl>
    <w:p>
      <w:pPr>
        <w:spacing w:after="0" w:line="285" w:lineRule="auto"/>
        <w:jc w:val="left"/>
        <w:rPr>
          <w:rFonts w:ascii="宋体" w:hAnsi="宋体" w:cs="宋体" w:eastAsia="宋体"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852"/>
        <w:gridCol w:w="1274"/>
        <w:gridCol w:w="1277"/>
        <w:gridCol w:w="1985"/>
        <w:gridCol w:w="1699"/>
        <w:gridCol w:w="2468"/>
      </w:tblGrid>
      <w:tr>
        <w:trPr>
          <w:trHeight w:val="66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16,549,460.72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7,262,848.00</w:t>
            </w:r>
            <w:r>
              <w:rPr>
                <w:rFonts w:ascii="宋体" w:hAnsi="宋体" w:cs="宋体" w:eastAsia="宋体" w:hint="default"/>
                <w:sz w:val="20"/>
                <w:szCs w:val="20"/>
              </w:rPr>
              <w:t>，</w:t>
            </w:r>
          </w:p>
          <w:p>
            <w:pPr>
              <w:pStyle w:val="TableParagraph"/>
              <w:spacing w:line="240" w:lineRule="auto" w:before="35"/>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r>
              <w:rPr>
                <w:rFonts w:ascii="Times New Roman" w:hAnsi="Times New Roman" w:cs="Times New Roman" w:eastAsia="Times New Roman" w:hint="default"/>
                <w:sz w:val="20"/>
                <w:szCs w:val="20"/>
              </w:rPr>
              <w:t>9,286,612.72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未达到结算条件</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27.40</w:t>
            </w:r>
          </w:p>
        </w:tc>
      </w:tr>
      <w:tr>
        <w:trPr>
          <w:trHeight w:val="346"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4,142,902.36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未达到结算条件</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6.86</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3,495,384.73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未达到结算条件</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5.79</w:t>
            </w:r>
          </w:p>
        </w:tc>
      </w:tr>
      <w:tr>
        <w:trPr>
          <w:trHeight w:val="65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2,689,078.18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2,035,492.00</w:t>
            </w:r>
            <w:r>
              <w:rPr>
                <w:rFonts w:ascii="宋体" w:hAnsi="宋体" w:cs="宋体" w:eastAsia="宋体" w:hint="default"/>
                <w:sz w:val="20"/>
                <w:szCs w:val="20"/>
              </w:rPr>
              <w:t>，</w:t>
            </w:r>
          </w:p>
          <w:p>
            <w:pPr>
              <w:pStyle w:val="TableParagraph"/>
              <w:spacing w:line="240" w:lineRule="auto" w:before="35"/>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r>
              <w:rPr>
                <w:rFonts w:ascii="Times New Roman" w:hAnsi="Times New Roman" w:cs="Times New Roman" w:eastAsia="Times New Roman" w:hint="default"/>
                <w:sz w:val="20"/>
                <w:szCs w:val="20"/>
              </w:rPr>
              <w:t>653,586.18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未达到结算条件</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4.45</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2,665,600.00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未达到结算条件</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4.41</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29,542,425.99</w:t>
            </w:r>
          </w:p>
        </w:tc>
        <w:tc>
          <w:tcPr>
            <w:tcW w:w="1985"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48.91</w:t>
            </w:r>
          </w:p>
        </w:tc>
      </w:tr>
    </w:tbl>
    <w:p>
      <w:pPr>
        <w:spacing w:line="240" w:lineRule="auto" w:before="2"/>
        <w:rPr>
          <w:rFonts w:ascii="宋体" w:hAnsi="宋体" w:cs="宋体" w:eastAsia="宋体" w:hint="default"/>
          <w:b/>
          <w:bCs/>
          <w:sz w:val="24"/>
          <w:szCs w:val="24"/>
        </w:rPr>
      </w:pPr>
    </w:p>
    <w:p>
      <w:pPr>
        <w:pStyle w:val="BodyText"/>
        <w:spacing w:line="240" w:lineRule="auto"/>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8、其他应收款" w:id="254"/>
      <w:bookmarkEnd w:id="254"/>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39,529,499.82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19,045,849.81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39,529,499.82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19,045,849.81</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1）应收利息" w:id="255"/>
      <w:bookmarkEnd w:id="25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应收利息分类" w:id="256"/>
      <w:bookmarkEnd w:id="256"/>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重要逾期利息" w:id="257"/>
      <w:bookmarkEnd w:id="257"/>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3）坏账准备计提情况" w:id="258"/>
      <w:bookmarkEnd w:id="25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2）应收股利" w:id="259"/>
      <w:bookmarkEnd w:id="25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应收股利分类" w:id="260"/>
      <w:bookmarkEnd w:id="260"/>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bookmarkStart w:name="2）重要的账龄超过1年的应收股利" w:id="261"/>
      <w:bookmarkEnd w:id="261"/>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bookmarkStart w:name="3）坏账准备计提情况" w:id="262"/>
      <w:bookmarkEnd w:id="26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4"/>
        <w:rPr>
          <w:rFonts w:ascii="宋体" w:hAnsi="宋体" w:cs="宋体" w:eastAsia="宋体" w:hint="default"/>
          <w:sz w:val="21"/>
          <w:szCs w:val="21"/>
        </w:rPr>
      </w:pPr>
    </w:p>
    <w:p>
      <w:pPr>
        <w:pStyle w:val="Heading3"/>
        <w:spacing w:line="240" w:lineRule="auto"/>
        <w:ind w:right="1117"/>
        <w:jc w:val="left"/>
        <w:rPr>
          <w:b w:val="0"/>
          <w:bCs w:val="0"/>
        </w:rPr>
      </w:pPr>
      <w:bookmarkStart w:name="（3）其他应收款" w:id="263"/>
      <w:bookmarkEnd w:id="26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其他应收款按款项性质分类情况" w:id="264"/>
      <w:bookmarkEnd w:id="26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37,448,819.38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10,148,970.04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2,130,350.42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2,385,776.43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19,170,435.50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17,151,316.65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3,324,353.54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3,261,948.05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673,551.90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1,479,149.43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62,747,510.74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34,427,160.60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坏账准备计提情况" w:id="265"/>
      <w:bookmarkEnd w:id="26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15,381,310.79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15,381,310.79</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2,565,315.55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5,271,384.58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7,836,700.13</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17,946,626.34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5,271,384.58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23,218,010.92</w:t>
            </w:r>
          </w:p>
        </w:tc>
      </w:tr>
    </w:tbl>
    <w:p>
      <w:pPr>
        <w:pStyle w:val="BodyText"/>
        <w:spacing w:line="240" w:lineRule="auto" w:before="49"/>
        <w:ind w:right="1117"/>
        <w:jc w:val="left"/>
      </w:pPr>
      <w:r>
        <w:rPr/>
        <w:t>损失准备本期变动金额重大的账面余额变动情况</w:t>
      </w:r>
    </w:p>
    <w:p>
      <w:pPr>
        <w:pStyle w:val="BodyText"/>
        <w:spacing w:line="240" w:lineRule="auto" w:before="114"/>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40,859,445.43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3,754,841.70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3,344,977.85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14,788,245.76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14,192,298.70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73,575.00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522,372.06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62,747,510.74</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3）本期计提、收回或转回的坏账准备情况" w:id="266"/>
      <w:bookmarkEnd w:id="26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17"/>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按单项计提坏账 准备的其他应收 款</w:t>
            </w:r>
          </w:p>
        </w:tc>
        <w:tc>
          <w:tcPr>
            <w:tcW w:w="1097"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5,271,384.58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5,271,384.58</w:t>
            </w:r>
          </w:p>
        </w:tc>
      </w:tr>
      <w:tr>
        <w:trPr>
          <w:trHeight w:val="1027"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both"/>
              <w:rPr>
                <w:rFonts w:ascii="宋体" w:hAnsi="宋体" w:cs="宋体" w:eastAsia="宋体" w:hint="default"/>
                <w:sz w:val="18"/>
                <w:szCs w:val="18"/>
              </w:rPr>
            </w:pPr>
            <w:r>
              <w:rPr>
                <w:rFonts w:ascii="宋体" w:hAnsi="宋体" w:cs="宋体" w:eastAsia="宋体" w:hint="default"/>
                <w:sz w:val="18"/>
                <w:szCs w:val="18"/>
              </w:rPr>
              <w:t>按组合计提坏账 准备的其他应收 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15,381,310.79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2,565,315.55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17,946,626.34</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15,381,310.79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7,836,700.13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23,218,010.92</w:t>
            </w:r>
          </w:p>
        </w:tc>
      </w:tr>
    </w:tbl>
    <w:p>
      <w:pPr>
        <w:pStyle w:val="BodyText"/>
        <w:spacing w:line="240" w:lineRule="auto" w:before="49"/>
        <w:ind w:right="1117"/>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4）本期实际核销的其他应收款情况" w:id="267"/>
      <w:bookmarkEnd w:id="267"/>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17"/>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17"/>
        <w:jc w:val="left"/>
      </w:pPr>
      <w:r>
        <w:rPr/>
        <w:t>其他应收款核销说明：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5）按欠款方归集的期末余额前五名的其他应收款情况" w:id="268"/>
      <w:bookmarkEnd w:id="268"/>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16,877,761.60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843,888.08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11,955,278.70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11,955,278.70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11,251,841.00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562,592.05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5,271,384.58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5,271,384.58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46,356,265.88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19,633,143.41</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6）涉及政府补助的应收款项" w:id="269"/>
      <w:bookmarkEnd w:id="269"/>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7）因金融资产转移而终止确认的其他应收款" w:id="270"/>
      <w:bookmarkEnd w:id="270"/>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8）转移其他应收款且继续涉入形成的资产、负债金额" w:id="271"/>
      <w:bookmarkEnd w:id="271"/>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9、存货" w:id="272"/>
      <w:bookmarkEnd w:id="272"/>
      <w:r>
        <w:rPr>
          <w:b w:val="0"/>
          <w:bCs w:val="0"/>
        </w:rPr>
      </w: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是否已执行新收入准则</w:t>
      </w:r>
    </w:p>
    <w:p>
      <w:pPr>
        <w:pStyle w:val="BodyText"/>
        <w:spacing w:line="240" w:lineRule="auto" w:before="117"/>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1）存货分类" w:id="273"/>
      <w:bookmarkEnd w:id="27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1,625,722.50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1,625,722.50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1,292,499.09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1,292,499.09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52,535,756.09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4,469,244.05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48,066,512.04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58,567,760.06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4,596,464.58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53,971,295.48</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95,266,873.62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95,266,873.62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113,556,882.28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113,556,882.28</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49,775.90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13,830.80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13,830.80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149,478,128.11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4,469,244.05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145,008,884.06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173,431,037.23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4,596,464.58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168,834,572.65</w:t>
            </w:r>
          </w:p>
        </w:tc>
      </w:tr>
    </w:tbl>
    <w:p>
      <w:pPr>
        <w:pStyle w:val="BodyText"/>
        <w:spacing w:line="338" w:lineRule="auto" w:before="49"/>
        <w:ind w:right="2114"/>
        <w:jc w:val="left"/>
      </w:pPr>
      <w:r>
        <w:rPr/>
        <w:t>公司需遵守《深圳证券交易所创业板行业信息披露指引第</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前五名游戏情况</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bookmarkStart w:name="（2）存货跌价准备" w:id="274"/>
      <w:bookmarkEnd w:id="27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4,596,464.58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127,220.53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4,469,244.05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4,596,464.58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127,220.53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4,469,244.05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3）存货期末余额含有借款费用资本化金额的说明" w:id="275"/>
      <w:bookmarkEnd w:id="27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4）期末建造合同形成的已完工未结算资产情况" w:id="276"/>
      <w:bookmarkEnd w:id="27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10、合同资产" w:id="277"/>
      <w:bookmarkEnd w:id="277"/>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5"/>
        <w:rPr>
          <w:rFonts w:ascii="宋体" w:hAnsi="宋体" w:cs="宋体" w:eastAsia="宋体" w:hint="default"/>
          <w:b/>
          <w:bCs/>
          <w:sz w:val="26"/>
          <w:szCs w:val="26"/>
        </w:rPr>
      </w:pPr>
    </w:p>
    <w:p>
      <w:pPr>
        <w:pStyle w:val="BodyText"/>
        <w:spacing w:line="360" w:lineRule="auto" w:before="0"/>
        <w:ind w:right="1754"/>
        <w:jc w:val="left"/>
      </w:pPr>
      <w:r>
        <w:rPr/>
        <w:t>合同资产的账面价值在本期内发生的重大变动金额和原因： 如是按照预期信用损失一般模型计提合同资产坏账准备，请参照其他应收款的披露方式披露坏账准备的相关信息：</w:t>
      </w:r>
    </w:p>
    <w:p>
      <w:pPr>
        <w:pStyle w:val="BodyText"/>
        <w:spacing w:line="350" w:lineRule="auto" w:before="25"/>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 其他说明：</w:t>
      </w:r>
    </w:p>
    <w:p>
      <w:pPr>
        <w:spacing w:line="240" w:lineRule="auto" w:before="9"/>
        <w:rPr>
          <w:rFonts w:ascii="宋体" w:hAnsi="宋体" w:cs="宋体" w:eastAsia="宋体" w:hint="default"/>
          <w:sz w:val="20"/>
          <w:szCs w:val="20"/>
        </w:rPr>
      </w:pPr>
    </w:p>
    <w:p>
      <w:pPr>
        <w:pStyle w:val="Heading3"/>
        <w:spacing w:line="240" w:lineRule="auto"/>
        <w:ind w:right="1117"/>
        <w:jc w:val="left"/>
        <w:rPr>
          <w:b w:val="0"/>
          <w:bCs w:val="0"/>
        </w:rPr>
      </w:pPr>
      <w:bookmarkStart w:name="11、持有待售资产" w:id="278"/>
      <w:bookmarkEnd w:id="278"/>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6"/>
        <w:gridCol w:w="1368"/>
        <w:gridCol w:w="1476"/>
        <w:gridCol w:w="1258"/>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深圳鹏开信息技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56,000,000.00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0" w:right="0"/>
              <w:jc w:val="left"/>
              <w:rPr>
                <w:rFonts w:ascii="Times New Roman" w:hAnsi="Times New Roman" w:cs="Times New Roman" w:eastAsia="Times New Roman" w:hint="default"/>
                <w:sz w:val="18"/>
                <w:szCs w:val="18"/>
              </w:rPr>
            </w:pPr>
            <w:r>
              <w:rPr>
                <w:rFonts w:ascii="Times New Roman"/>
                <w:sz w:val="18"/>
              </w:rPr>
              <w:t>56,000,000.00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12、一年内到期的非流动资产" w:id="279"/>
      <w:bookmarkEnd w:id="27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17"/>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13、其他流动资产" w:id="280"/>
      <w:bookmarkEnd w:id="28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2"/>
          <w:pgSz w:w="11910" w:h="16840"/>
          <w:pgMar w:footer="980" w:header="745" w:top="1060" w:bottom="1160" w:left="980" w:right="0"/>
          <w:pgNumType w:start="142"/>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4,182,286.38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1,543,990.29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646,518.02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475,224.00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5,304,028.40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118,043,990.29</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14、债权投资" w:id="281"/>
      <w:bookmarkEnd w:id="281"/>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17"/>
        <w:jc w:val="left"/>
      </w:pPr>
      <w:r>
        <w:rPr/>
        <w:t>重要的债权投资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17"/>
        <w:jc w:val="left"/>
      </w:pPr>
      <w:r>
        <w:rPr/>
        <w:t>减值准备计提情况</w:t>
      </w:r>
    </w:p>
    <w:p>
      <w:pPr>
        <w:pStyle w:val="BodyText"/>
        <w:spacing w:line="240" w:lineRule="auto" w:before="118"/>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17"/>
        <w:jc w:val="left"/>
      </w:pPr>
      <w:r>
        <w:rPr/>
        <w:t>损失准备本期变动金额重大的账面余额变动情况</w:t>
      </w:r>
    </w:p>
    <w:p>
      <w:pPr>
        <w:pStyle w:val="BodyText"/>
        <w:spacing w:line="240" w:lineRule="auto" w:before="11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15、其他债权投资" w:id="282"/>
      <w:bookmarkEnd w:id="282"/>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bookmarkStart w:name="16、长期应收款" w:id="283"/>
      <w:bookmarkEnd w:id="28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长期应收款情况" w:id="284"/>
      <w:bookmarkEnd w:id="28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17"/>
        <w:jc w:val="left"/>
      </w:pPr>
      <w:r>
        <w:rPr/>
        <w:t>坏账准备减值情况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17"/>
        <w:jc w:val="left"/>
      </w:pPr>
      <w:r>
        <w:rPr/>
        <w:t>损失准备本期变动金额重大的账面余额变动情况</w:t>
      </w:r>
    </w:p>
    <w:p>
      <w:pPr>
        <w:pStyle w:val="BodyText"/>
        <w:spacing w:line="240" w:lineRule="auto" w:before="117"/>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2）因金融资产转移而终止确认的长期应收款" w:id="285"/>
      <w:bookmarkEnd w:id="28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3）转移长期应收款且继续涉入形成的资产、负债金额" w:id="286"/>
      <w:bookmarkEnd w:id="28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17、长期股权投资" w:id="287"/>
      <w:bookmarkEnd w:id="28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深圳国富 丁香股权 投资管理 合伙企业</w:t>
            </w:r>
          </w:p>
          <w:p>
            <w:pPr>
              <w:pStyle w:val="TableParagraph"/>
              <w:spacing w:line="316" w:lineRule="auto" w:before="17"/>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北京中天 信安科技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377,912.4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185,577.2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深圳云盈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1,482,323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278,465.7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1,760,789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深圳市逸 风网络科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460,558.2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538,480.1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999,038.4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深圳市云 安宝科技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5,701,813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5,622,192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深圳哈工 大科技创 新产业发 展有限公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1,975,909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-386,840.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1,589,069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北京九栖 科技有限 责任公司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-361,274.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2,738,725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海南腾鼎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-1,347,77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5.24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8,652,224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北京上元 信安技术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389,381.4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16,389,38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深圳前海 中电慧安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3,001,440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21,001,44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22,998,51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1,839,920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58,938,43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99"/>
        <w:gridCol w:w="797"/>
        <w:gridCol w:w="797"/>
        <w:gridCol w:w="797"/>
        <w:gridCol w:w="799"/>
        <w:gridCol w:w="797"/>
        <w:gridCol w:w="800"/>
        <w:gridCol w:w="797"/>
        <w:gridCol w:w="799"/>
        <w:gridCol w:w="797"/>
        <w:gridCol w:w="799"/>
        <w:gridCol w:w="797"/>
      </w:tblGrid>
      <w:tr>
        <w:trPr>
          <w:trHeight w:val="716"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22,998,51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1,839,920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58,938,43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8.16</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18、其他权益工具投资" w:id="288"/>
      <w:bookmarkEnd w:id="288"/>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2549"/>
        <w:gridCol w:w="2057"/>
      </w:tblGrid>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北京百炼智能科技有限公司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湖南合天智汇信息技术有限公司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深圳市建升科技股份有限公司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12,089,700.00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深圳市恒扬数据股份有限公司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31,032,887.97</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深圳咔咔互娱网络科技有限公司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深圳国富丁香股权投资管理合伙企业（有限合伙）</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成都链安科技有限公司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扬州市富海永成股权投资合伙企业</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上海创稷投资中心（有限合伙）</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134,622,587.97</w:t>
            </w:r>
          </w:p>
        </w:tc>
        <w:tc>
          <w:tcPr>
            <w:tcW w:w="20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分项披露本期非交易性权益工具投资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19、其他非流动金融资产" w:id="289"/>
      <w:bookmarkEnd w:id="289"/>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20、投资性房地产" w:id="290"/>
      <w:bookmarkEnd w:id="290"/>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采用成本计量模式的投资性房地产" w:id="291"/>
      <w:bookmarkEnd w:id="29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83,866,462.05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83,866,462.05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14,882,270.57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14,882,270.57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14,882,270.57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14,882,270.57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68,984,191.48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68,984,191.48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8,683,677.48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8,683,677.48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1,451,775.48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1,451,775.48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1,451,775.48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1,451,775.48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1,272,948.37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1,272,948.37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1,272,948.37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1,272,948.37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8,862,504.59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8,862,504.59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60,121,686.89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60,121,686.89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75,182,784.57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75,182,784.57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bookmarkStart w:name="（2）采用公允价值计量模式的投资性房地产" w:id="292"/>
      <w:bookmarkEnd w:id="29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3）未办妥产权证书的投资性房地产情况" w:id="293"/>
      <w:bookmarkEnd w:id="29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21、固定资产" w:id="294"/>
      <w:bookmarkEnd w:id="294"/>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182,529,430.77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173,735,098.23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182,529,430.77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173,735,098.23</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1）固定资产情况" w:id="295"/>
      <w:bookmarkEnd w:id="29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148,665,538.46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111,901,187.44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6,078,332.84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5,450,143.50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272,095,202.24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14,882,270.57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16,527,023.26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192,101.28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31,854,855.82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16,527,023.26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192,101.28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16,972,585.25</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）投资性房地产 转入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14,882,270.57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14,882,270.57</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40,680,000.64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962,848.57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1,269,895.90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42,912,745.11</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40,680,000.64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962,848.57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1,269,895.90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42,912,745.11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163,547,809.03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87,748,210.06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5,307,585.55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4,433,708.31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261,037,312.95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14,141,338.94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76,086,289.71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3,596,828.32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4,535,647.04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98,360,104.01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4,574,390.66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9,940,375.51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669,882.20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301,717.44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15,486,365.81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3,301,442.29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9,940,375.51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669,882.20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301,717.44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14,213,417.44</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）投资性房地产 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1,272,948.37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1,272,948.37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33,378,396.50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852,308.95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1,107,882.19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35,338,587.64</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33,378,396.50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852,308.95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1,107,882.19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35,338,587.64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18,715,729.60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52,648,268.72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3,414,401.57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3,729,482.29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78,507,882.18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144,832,079.43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35,099,941.34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1,893,183.98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704,226.02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182,529,430.77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134,524,199.52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35,814,897.73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2,481,504.52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914,496.46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173,735,098.23</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暂时闲置的固定资产情况" w:id="296"/>
      <w:bookmarkEnd w:id="29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bookmarkStart w:name="（3）通过融资租赁租入的固定资产情况" w:id="297"/>
      <w:bookmarkEnd w:id="29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4）通过经营租赁租出的固定资产" w:id="298"/>
      <w:bookmarkEnd w:id="29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334" w:hRule="exact"/>
        </w:trPr>
        <w:tc>
          <w:tcPr>
            <w:tcW w:w="4781" w:type="dxa"/>
            <w:tcBorders>
              <w:top w:val="single" w:sz="6" w:space="0" w:color="000000"/>
              <w:left w:val="nil" w:sz="6" w:space="0" w:color="auto"/>
              <w:bottom w:val="single" w:sz="4" w:space="0" w:color="000000"/>
              <w:right w:val="nil" w:sz="6" w:space="0" w:color="auto"/>
            </w:tcBorders>
          </w:tcPr>
          <w:p>
            <w:pPr/>
          </w:p>
        </w:tc>
        <w:tc>
          <w:tcPr>
            <w:tcW w:w="4789"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4"/>
        <w:rPr>
          <w:rFonts w:ascii="宋体" w:hAnsi="宋体" w:cs="宋体" w:eastAsia="宋体" w:hint="default"/>
          <w:sz w:val="19"/>
          <w:szCs w:val="19"/>
        </w:rPr>
      </w:pPr>
    </w:p>
    <w:p>
      <w:pPr>
        <w:pStyle w:val="Heading3"/>
        <w:spacing w:line="240" w:lineRule="auto" w:before="36"/>
        <w:ind w:left="112" w:right="0"/>
        <w:jc w:val="left"/>
        <w:rPr>
          <w:b w:val="0"/>
          <w:bCs w:val="0"/>
        </w:rPr>
      </w:pPr>
      <w:bookmarkStart w:name="（5）未办妥产权证书的固定资产情况" w:id="299"/>
      <w:bookmarkEnd w:id="29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left="11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112" w:right="0"/>
        <w:jc w:val="left"/>
        <w:rPr>
          <w:b w:val="0"/>
          <w:bCs w:val="0"/>
        </w:rPr>
      </w:pPr>
      <w:bookmarkStart w:name="（6）固定资产清理" w:id="300"/>
      <w:bookmarkEnd w:id="30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2" w:right="0"/>
        <w:jc w:val="left"/>
        <w:rPr>
          <w:b w:val="0"/>
          <w:bCs w:val="0"/>
        </w:rPr>
      </w:pPr>
      <w:bookmarkStart w:name="22、在建工程" w:id="301"/>
      <w:bookmarkEnd w:id="301"/>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2" w:right="0"/>
        <w:jc w:val="left"/>
        <w:rPr>
          <w:b w:val="0"/>
          <w:bCs w:val="0"/>
        </w:rPr>
      </w:pPr>
      <w:bookmarkStart w:name="（1）在建工程情况" w:id="302"/>
      <w:bookmarkEnd w:id="30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3"/>
        <w:spacing w:line="240" w:lineRule="auto" w:before="36"/>
        <w:ind w:left="112" w:right="0"/>
        <w:jc w:val="left"/>
        <w:rPr>
          <w:b w:val="0"/>
          <w:bCs w:val="0"/>
        </w:rPr>
      </w:pPr>
      <w:bookmarkStart w:name="（2）重要在建工程项目本期变动情况" w:id="303"/>
      <w:bookmarkEnd w:id="30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8"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4"/>
        <w:rPr>
          <w:rFonts w:ascii="宋体" w:hAnsi="宋体" w:cs="宋体" w:eastAsia="宋体" w:hint="default"/>
          <w:sz w:val="19"/>
          <w:szCs w:val="19"/>
        </w:rPr>
      </w:pPr>
    </w:p>
    <w:p>
      <w:pPr>
        <w:pStyle w:val="Heading3"/>
        <w:spacing w:line="240" w:lineRule="auto" w:before="36"/>
        <w:ind w:left="112" w:right="0"/>
        <w:jc w:val="left"/>
        <w:rPr>
          <w:b w:val="0"/>
          <w:bCs w:val="0"/>
        </w:rPr>
      </w:pPr>
      <w:bookmarkStart w:name="（3）本期计提在建工程减值准备情况" w:id="304"/>
      <w:bookmarkEnd w:id="30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left="11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left="112" w:right="0"/>
        <w:jc w:val="left"/>
        <w:rPr>
          <w:b w:val="0"/>
          <w:bCs w:val="0"/>
        </w:rPr>
      </w:pPr>
      <w:bookmarkStart w:name="（4）工程物资" w:id="305"/>
      <w:bookmarkEnd w:id="305"/>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left="112" w:right="0"/>
        <w:jc w:val="left"/>
      </w:pPr>
      <w:r>
        <w:rPr/>
        <w:t>其他说明：</w:t>
      </w:r>
    </w:p>
    <w:p>
      <w:pPr>
        <w:spacing w:after="0" w:line="240" w:lineRule="auto"/>
        <w:jc w:val="left"/>
        <w:sectPr>
          <w:pgSz w:w="11910" w:h="16840"/>
          <w:pgMar w:header="745"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3"/>
        <w:spacing w:line="240" w:lineRule="auto" w:before="36"/>
        <w:ind w:right="1117"/>
        <w:jc w:val="left"/>
        <w:rPr>
          <w:b w:val="0"/>
          <w:bCs w:val="0"/>
        </w:rPr>
      </w:pPr>
      <w:bookmarkStart w:name="23、生产性生物资产" w:id="306"/>
      <w:bookmarkEnd w:id="306"/>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采用成本计量模式的生产性生物资产" w:id="307"/>
      <w:bookmarkEnd w:id="30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2）采用公允价值计量模式的生产性生物资产" w:id="308"/>
      <w:bookmarkEnd w:id="30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24、油气资产" w:id="309"/>
      <w:bookmarkEnd w:id="309"/>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17"/>
        <w:jc w:val="left"/>
        <w:rPr>
          <w:b w:val="0"/>
          <w:bCs w:val="0"/>
        </w:rPr>
      </w:pPr>
      <w:bookmarkStart w:name="25、使用权资产" w:id="310"/>
      <w:bookmarkEnd w:id="310"/>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26、无形资产" w:id="311"/>
      <w:bookmarkEnd w:id="311"/>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无形资产情况" w:id="312"/>
      <w:bookmarkEnd w:id="31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8" w:right="0"/>
              <w:jc w:val="left"/>
              <w:rPr>
                <w:rFonts w:ascii="Times New Roman" w:hAnsi="Times New Roman" w:cs="Times New Roman" w:eastAsia="Times New Roman" w:hint="default"/>
                <w:sz w:val="18"/>
                <w:szCs w:val="18"/>
              </w:rPr>
            </w:pPr>
            <w:r>
              <w:rPr>
                <w:rFonts w:ascii="Times New Roman"/>
                <w:sz w:val="18"/>
              </w:rPr>
              <w:t>5,343,438.59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10,561,156.48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5,727,700.00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17,927,700.00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39,559,995.07</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2,071,026.75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3,375,516.04</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2,071,026.75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3,375,516.04</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1,304,489.29</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1,304,489.29</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5,343,438.59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12,632,183.23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5,727,700.00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17,927,700.00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41,631,021.82</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3,223,576.42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5,787,551.11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2,946,225.00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11,070,324.86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23,027,677.39</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1,921,735.00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2,010,388.27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1,145,540.00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2,347,689.79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7,425,353.06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1,921,735.00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2,010,388.27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1,145,540.00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2,347,689.79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7,425,353.06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5,145,311.42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7,797,939.38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4,091,765.00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13,418,014.65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30,453,030.45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198,127.17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4,834,243.85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1,635,935.00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4,509,685.35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11,177,991.37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2,119,862.17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4,773,605.37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2,781,475.00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6,857,375.14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16,532,317.68</w:t>
            </w:r>
          </w:p>
        </w:tc>
      </w:tr>
    </w:tbl>
    <w:p>
      <w:pPr>
        <w:pStyle w:val="BodyText"/>
        <w:spacing w:line="348" w:lineRule="auto" w:before="49"/>
        <w:ind w:right="2114"/>
        <w:jc w:val="left"/>
      </w:pPr>
      <w:r>
        <w:rPr/>
        <w:t>本期末通过公司内部研发形成的无形资产占无形资产余额的比例。 公司需遵守《深圳证券交易所创业板行业信息披露指引第</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前五名游戏情况</w:t>
      </w:r>
    </w:p>
    <w:p>
      <w:pPr>
        <w:spacing w:line="240" w:lineRule="auto" w:before="0"/>
        <w:rPr>
          <w:rFonts w:ascii="宋体" w:hAnsi="宋体" w:cs="宋体" w:eastAsia="宋体" w:hint="default"/>
          <w:sz w:val="21"/>
          <w:szCs w:val="21"/>
        </w:rPr>
      </w:pPr>
    </w:p>
    <w:p>
      <w:pPr>
        <w:pStyle w:val="Heading3"/>
        <w:spacing w:line="240" w:lineRule="auto"/>
        <w:ind w:right="1117"/>
        <w:jc w:val="left"/>
        <w:rPr>
          <w:b w:val="0"/>
          <w:bCs w:val="0"/>
        </w:rPr>
      </w:pPr>
      <w:bookmarkStart w:name="（2）未办妥产权证书的土地使用权情况" w:id="313"/>
      <w:bookmarkEnd w:id="31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27、开发支出" w:id="314"/>
      <w:bookmarkEnd w:id="314"/>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1"/>
        <w:gridCol w:w="3189"/>
        <w:gridCol w:w="1062"/>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161" w:hRule="exact"/>
        </w:trPr>
        <w:tc>
          <w:tcPr>
            <w:tcW w:w="1064"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28、商誉" w:id="315"/>
      <w:bookmarkEnd w:id="315"/>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商誉账面原值" w:id="316"/>
      <w:bookmarkEnd w:id="31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苏州唐人数码科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692,270,420.31</w:t>
            </w:r>
          </w:p>
        </w:tc>
        <w:tc>
          <w:tcPr>
            <w:tcW w:w="1368"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5" w:space="0" w:color="D2D2D2"/>
              <w:left w:val="single" w:sz="4" w:space="0" w:color="000000"/>
              <w:bottom w:val="single" w:sz="4" w:space="0" w:color="000000"/>
              <w:right w:val="single" w:sz="4" w:space="0" w:color="000000"/>
            </w:tcBorders>
          </w:tcPr>
          <w:p>
            <w:pPr/>
          </w:p>
        </w:tc>
        <w:tc>
          <w:tcPr>
            <w:tcW w:w="1368" w:type="dxa"/>
            <w:tcBorders>
              <w:top w:val="single" w:sz="45" w:space="0" w:color="D2D2D2"/>
              <w:left w:val="single" w:sz="4" w:space="0" w:color="000000"/>
              <w:bottom w:val="single" w:sz="4" w:space="0" w:color="000000"/>
              <w:right w:val="single" w:sz="4" w:space="0" w:color="000000"/>
            </w:tcBorders>
          </w:tcPr>
          <w:p>
            <w:pPr/>
          </w:p>
        </w:tc>
        <w:tc>
          <w:tcPr>
            <w:tcW w:w="1369"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692,270,420.31</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深圳泡椒思志信 息技术有限公司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341,103,235.12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341,103,235.12</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北京亚鸿世纪科 技发展有限公司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15,409,529.44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center"/>
              <w:rPr>
                <w:rFonts w:ascii="Times New Roman" w:hAnsi="Times New Roman" w:cs="Times New Roman" w:eastAsia="Times New Roman" w:hint="default"/>
                <w:sz w:val="18"/>
                <w:szCs w:val="18"/>
              </w:rPr>
            </w:pPr>
            <w:r>
              <w:rPr>
                <w:rFonts w:ascii="Times New Roman"/>
                <w:sz w:val="18"/>
              </w:rPr>
              <w:t>15,409,529.44</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1,048,783,184.87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1,048,783,184.87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商誉减值准备" w:id="317"/>
      <w:bookmarkEnd w:id="31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苏州唐人数码科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692,270,420.31</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692,270,420.31</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深圳泡椒思志信 息技术有限公司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62,768,121.89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251,044,806.87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313,812,928.76</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755,038,542.20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251,044,806.87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1,006,083,349.07</w:t>
            </w:r>
          </w:p>
        </w:tc>
      </w:tr>
    </w:tbl>
    <w:p>
      <w:pPr>
        <w:pStyle w:val="BodyText"/>
        <w:spacing w:line="240" w:lineRule="auto" w:before="49"/>
        <w:ind w:right="1117"/>
        <w:jc w:val="left"/>
      </w:pPr>
      <w:r>
        <w:rPr/>
        <w:t>商誉所在资产组或资产组组合的相关信息</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561"/>
        <w:gridCol w:w="1133"/>
        <w:gridCol w:w="992"/>
        <w:gridCol w:w="2413"/>
        <w:gridCol w:w="1560"/>
      </w:tblGrid>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8"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构成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宋体" w:hAnsi="宋体" w:cs="宋体" w:eastAsia="宋体" w:hint="default"/>
                <w:sz w:val="18"/>
                <w:szCs w:val="18"/>
              </w:rPr>
            </w:pPr>
            <w:r>
              <w:rPr>
                <w:rFonts w:ascii="宋体" w:hAnsi="宋体" w:cs="宋体" w:eastAsia="宋体" w:hint="default"/>
                <w:sz w:val="18"/>
                <w:szCs w:val="18"/>
              </w:rPr>
              <w:t>确定方法</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1" w:right="29"/>
              <w:jc w:val="center"/>
              <w:rPr>
                <w:rFonts w:ascii="宋体" w:hAnsi="宋体" w:cs="宋体" w:eastAsia="宋体" w:hint="default"/>
                <w:sz w:val="18"/>
                <w:szCs w:val="18"/>
              </w:rPr>
            </w:pPr>
            <w:r>
              <w:rPr>
                <w:rFonts w:ascii="宋体" w:hAnsi="宋体" w:cs="宋体" w:eastAsia="宋体" w:hint="default"/>
                <w:sz w:val="18"/>
                <w:szCs w:val="18"/>
              </w:rPr>
              <w:t>是否与购买日、以前年度商誉 减值测试时所确定的资产组或 资产组组合一致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35" w:right="53" w:hanging="180"/>
              <w:jc w:val="left"/>
              <w:rPr>
                <w:rFonts w:ascii="宋体" w:hAnsi="宋体" w:cs="宋体" w:eastAsia="宋体" w:hint="default"/>
                <w:sz w:val="18"/>
                <w:szCs w:val="18"/>
              </w:rPr>
            </w:pPr>
            <w:r>
              <w:rPr>
                <w:rFonts w:ascii="宋体" w:hAnsi="宋体" w:cs="宋体" w:eastAsia="宋体" w:hint="default"/>
                <w:sz w:val="18"/>
                <w:szCs w:val="18"/>
              </w:rPr>
              <w:t>构成发生变化的主 要事实与依据</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深圳泡椒思志信息技术 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4"/>
              <w:jc w:val="center"/>
              <w:rPr>
                <w:rFonts w:ascii="宋体" w:hAnsi="宋体" w:cs="宋体" w:eastAsia="宋体" w:hint="default"/>
                <w:sz w:val="18"/>
                <w:szCs w:val="18"/>
              </w:rPr>
            </w:pPr>
            <w:r>
              <w:rPr>
                <w:rFonts w:ascii="宋体" w:hAnsi="宋体" w:cs="宋体" w:eastAsia="宋体" w:hint="default"/>
                <w:sz w:val="18"/>
                <w:szCs w:val="18"/>
              </w:rPr>
              <w:t>经营性资产与负债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9" w:right="0"/>
              <w:jc w:val="center"/>
              <w:rPr>
                <w:rFonts w:ascii="Times New Roman" w:hAnsi="Times New Roman" w:cs="Times New Roman" w:eastAsia="Times New Roman" w:hint="default"/>
                <w:sz w:val="18"/>
                <w:szCs w:val="18"/>
              </w:rPr>
            </w:pPr>
            <w:r>
              <w:rPr>
                <w:rFonts w:ascii="Times New Roman"/>
                <w:sz w:val="18"/>
              </w:rPr>
              <w:t>12,709,693.64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left"/>
              <w:rPr>
                <w:rFonts w:ascii="宋体" w:hAnsi="宋体" w:cs="宋体" w:eastAsia="宋体" w:hint="default"/>
                <w:sz w:val="18"/>
                <w:szCs w:val="18"/>
              </w:rPr>
            </w:pPr>
            <w:r>
              <w:rPr>
                <w:rFonts w:ascii="宋体" w:hAnsi="宋体" w:cs="宋体" w:eastAsia="宋体" w:hint="default"/>
                <w:sz w:val="18"/>
                <w:szCs w:val="18"/>
              </w:rPr>
              <w:t>能够独立产 生现金流</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117"/>
        <w:jc w:val="left"/>
      </w:pPr>
      <w:r>
        <w:rPr/>
        <w:t>预测可收回金额时使用的折现率如下：</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573"/>
        <w:gridCol w:w="4645"/>
      </w:tblGrid>
      <w:tr>
        <w:trPr>
          <w:trHeight w:val="341"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深圳泡椒思志信息技术有限公司</w:t>
            </w:r>
          </w:p>
        </w:tc>
      </w:tr>
      <w:tr>
        <w:trPr>
          <w:trHeight w:val="343"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税前折现率</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17.12%</w:t>
            </w:r>
          </w:p>
        </w:tc>
      </w:tr>
    </w:tbl>
    <w:p>
      <w:pPr>
        <w:spacing w:line="240" w:lineRule="auto" w:before="2"/>
        <w:rPr>
          <w:rFonts w:ascii="宋体" w:hAnsi="宋体" w:cs="宋体" w:eastAsia="宋体" w:hint="default"/>
          <w:sz w:val="24"/>
          <w:szCs w:val="24"/>
        </w:rPr>
      </w:pPr>
    </w:p>
    <w:p>
      <w:pPr>
        <w:pStyle w:val="BodyText"/>
        <w:spacing w:line="316" w:lineRule="auto"/>
        <w:ind w:right="1117"/>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16" w:lineRule="auto" w:before="57"/>
        <w:ind w:right="0"/>
        <w:jc w:val="left"/>
      </w:pPr>
      <w:r>
        <w:rPr/>
        <w:t>①公司对上述商誉分别进行了减值测试</w:t>
      </w:r>
      <w:r>
        <w:rPr>
          <w:rFonts w:ascii="宋体" w:hAnsi="宋体" w:cs="宋体" w:eastAsia="宋体" w:hint="default"/>
        </w:rPr>
        <w:t>,</w:t>
      </w:r>
      <w:r>
        <w:rPr/>
        <w:t>首先计算包含商誉的资产组或者资产组组合的账面价值，然后将这些相关资产组或 </w:t>
      </w:r>
      <w:r>
        <w:rPr>
          <w:spacing w:val="-2"/>
        </w:rPr>
        <w:t>者资产组组合的账面价值与其可收回金额进行比较，如相关资产组或者资产组组合的可收回金额低于其账面价值的，就其差</w:t>
      </w:r>
      <w:r>
        <w:rPr>
          <w:spacing w:val="-64"/>
        </w:rPr>
        <w:t> </w:t>
      </w:r>
      <w:r>
        <w:rPr>
          <w:spacing w:val="-64"/>
        </w:rPr>
      </w:r>
      <w:r>
        <w:rPr>
          <w:spacing w:val="-4"/>
        </w:rPr>
        <w:t>额确认减值损失。在预测可收回金额时，公司采用收益法预测现金流量现值。根据上述资产组或者资产组组合的历史增长率、</w:t>
      </w:r>
      <w:r>
        <w:rPr>
          <w:spacing w:val="-44"/>
        </w:rPr>
        <w:t> </w:t>
      </w:r>
      <w:r>
        <w:rPr>
          <w:spacing w:val="-44"/>
        </w:rPr>
      </w:r>
      <w:r>
        <w:rPr>
          <w:spacing w:val="-2"/>
        </w:rPr>
        <w:t>行业增长率、公司历史经营经验、已签订的销售合同及经营计划与预算等，分别预计未来五年现金流量（第五年以后采用稳</w:t>
      </w:r>
      <w:r>
        <w:rPr>
          <w:spacing w:val="-65"/>
        </w:rPr>
        <w:t> </w:t>
      </w:r>
      <w:r>
        <w:rPr>
          <w:spacing w:val="-65"/>
        </w:rPr>
      </w:r>
      <w:r>
        <w:rPr>
          <w:spacing w:val="-2"/>
        </w:rPr>
        <w:t>定的现金流量），按照各资产组或者资产组组合的加权平均资本成本</w:t>
      </w:r>
      <w:r>
        <w:rPr>
          <w:rFonts w:ascii="宋体" w:hAnsi="宋体" w:cs="宋体" w:eastAsia="宋体" w:hint="default"/>
          <w:spacing w:val="-2"/>
        </w:rPr>
        <w:t>WACC</w:t>
      </w:r>
      <w:r>
        <w:rPr>
          <w:spacing w:val="-2"/>
        </w:rPr>
        <w:t>确定的折现率折现后，计算出上述子公司包含分摊</w:t>
      </w:r>
      <w:r>
        <w:rPr>
          <w:spacing w:val="-63"/>
        </w:rPr>
        <w:t> </w:t>
      </w:r>
      <w:r>
        <w:rPr>
          <w:spacing w:val="-63"/>
        </w:rPr>
      </w:r>
      <w:r>
        <w:rPr/>
        <w:t>的商誉的资产组组合的可收回金额。 </w:t>
      </w:r>
      <w:r>
        <w:rPr>
          <w:spacing w:val="-2"/>
        </w:rPr>
        <w:t>公司根据深圳市鹏信资产评估土地房地产估价有限公司出具的《任子行网络技术股份有限公司基于财务报告目的所涉及的泡</w:t>
      </w:r>
      <w:r>
        <w:rPr>
          <w:spacing w:val="-64"/>
        </w:rPr>
        <w:t> </w:t>
      </w:r>
      <w:r>
        <w:rPr>
          <w:spacing w:val="-64"/>
        </w:rPr>
      </w:r>
      <w:r>
        <w:rPr>
          <w:spacing w:val="-2"/>
        </w:rPr>
        <w:t>椒思志资产组资产评估报告》（鹏信资评报字</w:t>
      </w:r>
      <w:r>
        <w:rPr>
          <w:rFonts w:ascii="宋体" w:hAnsi="宋体" w:cs="宋体" w:eastAsia="宋体" w:hint="default"/>
          <w:spacing w:val="-2"/>
        </w:rPr>
        <w:t>[2020]</w:t>
      </w:r>
      <w:r>
        <w:rPr>
          <w:spacing w:val="-2"/>
        </w:rPr>
        <w:t>第</w:t>
      </w:r>
      <w:r>
        <w:rPr>
          <w:rFonts w:ascii="宋体" w:hAnsi="宋体" w:cs="宋体" w:eastAsia="宋体" w:hint="default"/>
          <w:spacing w:val="-2"/>
        </w:rPr>
        <w:t>S060</w:t>
      </w:r>
      <w:r>
        <w:rPr>
          <w:spacing w:val="-2"/>
        </w:rPr>
        <w:t>号）的评估结果，确定深圳泡椒思志信息技术有限公司截止</w:t>
      </w:r>
      <w:r>
        <w:rPr>
          <w:rFonts w:ascii="宋体" w:hAnsi="宋体" w:cs="宋体" w:eastAsia="宋体" w:hint="default"/>
          <w:spacing w:val="-2"/>
        </w:rPr>
        <w:t>2019</w:t>
      </w:r>
      <w:r>
        <w:rPr>
          <w:rFonts w:ascii="宋体" w:hAnsi="宋体" w:cs="宋体" w:eastAsia="宋体" w:hint="default"/>
          <w:spacing w:val="-50"/>
        </w:rPr>
        <w:t> </w:t>
      </w:r>
      <w:r>
        <w:rPr>
          <w:rFonts w:ascii="宋体" w:hAnsi="宋体" w:cs="宋体" w:eastAsia="宋体" w:hint="default"/>
          <w:spacing w:val="-50"/>
        </w:rPr>
      </w:r>
      <w:r>
        <w:rPr/>
        <w:t>年</w:t>
      </w:r>
      <w:r>
        <w:rPr>
          <w:rFonts w:ascii="宋体" w:hAnsi="宋体" w:cs="宋体" w:eastAsia="宋体" w:hint="default"/>
        </w:rPr>
        <w:t>12</w:t>
      </w:r>
      <w:r>
        <w:rPr/>
        <w:t>月</w:t>
      </w:r>
      <w:r>
        <w:rPr>
          <w:rFonts w:ascii="宋体" w:hAnsi="宋体" w:cs="宋体" w:eastAsia="宋体" w:hint="default"/>
        </w:rPr>
        <w:t>31</w:t>
      </w:r>
      <w:r>
        <w:rPr/>
        <w:t>日商誉资产组可收回金额为</w:t>
      </w:r>
      <w:r>
        <w:rPr>
          <w:rFonts w:ascii="宋体" w:hAnsi="宋体" w:cs="宋体" w:eastAsia="宋体" w:hint="default"/>
        </w:rPr>
        <w:t>40,000,000.00</w:t>
      </w:r>
      <w:r>
        <w:rPr/>
        <w:t>元，经测试对其商誉本期计提减值</w:t>
      </w:r>
      <w:r>
        <w:rPr>
          <w:rFonts w:ascii="宋体" w:hAnsi="宋体" w:cs="宋体" w:eastAsia="宋体" w:hint="default"/>
        </w:rPr>
        <w:t>251,044,806.87</w:t>
      </w:r>
      <w:r>
        <w:rPr/>
        <w:t>元。</w:t>
      </w:r>
    </w:p>
    <w:p>
      <w:pPr>
        <w:pStyle w:val="BodyText"/>
        <w:spacing w:line="360" w:lineRule="auto" w:before="19"/>
        <w:ind w:right="3554"/>
        <w:jc w:val="left"/>
      </w:pPr>
      <w:r>
        <w:rPr/>
        <w:t>②公司对北京亚鸿世纪科技发展有限公司资产组的商誉进行测试后，于本期末未发生减值。 商誉减值测试的影响</w:t>
      </w:r>
    </w:p>
    <w:p>
      <w:pPr>
        <w:pStyle w:val="BodyText"/>
        <w:spacing w:line="240" w:lineRule="auto" w:before="27"/>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29、长期待摊费用" w:id="318"/>
      <w:bookmarkEnd w:id="318"/>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3,094,134.07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1,086,436.43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2,007,697.64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独代版权金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8,591,166.15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89,699.82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6,303,507.52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2,377,358.45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636,441.49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1,565,091.44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1,672,035.83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529,497.10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150,943.40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100,628.56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50,314.84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12,321,741.71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1,805,734.66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9,162,608.34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2,377,358.45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2,587,509.58</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30、递延所得税资产/递延所得税负债" w:id="319"/>
      <w:bookmarkEnd w:id="31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未经抵销的递延所得税资产" w:id="320"/>
      <w:bookmarkEnd w:id="32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142,231,722.50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21,417,559.27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102,903,045.41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11,545,382.09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31,776,999.99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4,767,550.00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39,303,666.71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3,948,950.01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9,206,798.66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1,381,019.80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21,092,400.00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2,228,250.00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193,973.86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29,096.08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183,409,495.01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27,595,225.15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163,299,112.12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17,722,582.10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未经抵销的递延所得税负债" w:id="321"/>
      <w:bookmarkEnd w:id="32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FFFFFF"/>
            </w:tcBorders>
            <w:shd w:val="clear" w:color="auto" w:fill="D2D2D2"/>
          </w:tcPr>
          <w:p>
            <w:pPr/>
          </w:p>
        </w:tc>
        <w:tc>
          <w:tcPr>
            <w:tcW w:w="1916" w:type="dxa"/>
            <w:vMerge/>
            <w:tcBorders>
              <w:left w:val="single" w:sz="4" w:space="0" w:color="FFFFFF"/>
              <w:bottom w:val="single" w:sz="4" w:space="0" w:color="000000"/>
              <w:right w:val="single" w:sz="4" w:space="0" w:color="000000"/>
            </w:tcBorders>
            <w:shd w:val="clear" w:color="auto" w:fill="D2D2D2"/>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5,283,950.00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792,592.50</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10,695,770.14</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1,604,365.51</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73,547.95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11,032.19</w:t>
            </w:r>
          </w:p>
        </w:tc>
        <w:tc>
          <w:tcPr>
            <w:tcW w:w="1913"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5,357,497.95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803,624.69</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10,695,770.14</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1,604,365.51</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3）以抵销后净额列示的递延所得税资产或负债" w:id="322"/>
      <w:bookmarkEnd w:id="32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27,595,225.15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17,722,582.10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803,624.69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1,604,365.51</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4）未确认递延所得税资产明细" w:id="323"/>
      <w:bookmarkEnd w:id="32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13,052,290.18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21,245,353.18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14,535,281.65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34,297,643.36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14,535,281.65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5）未确认递延所得税资产的可抵扣亏损将于以下年度到期" w:id="324"/>
      <w:bookmarkEnd w:id="32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21" w:right="0"/>
              <w:jc w:val="left"/>
              <w:rPr>
                <w:rFonts w:ascii="Times New Roman" w:hAnsi="Times New Roman" w:cs="Times New Roman" w:eastAsia="Times New Roman" w:hint="default"/>
                <w:sz w:val="18"/>
                <w:szCs w:val="18"/>
              </w:rPr>
            </w:pPr>
            <w:r>
              <w:rPr>
                <w:rFonts w:ascii="Times New Roman"/>
                <w:sz w:val="18"/>
              </w:rPr>
              <w:t>8,901,928.80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8,901,928.80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2,507,222.49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2,507,222.49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143,562.91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143,562.91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2,982,567.45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2,982,567.45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6,710,071.53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21,245,353.18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14,535,281.65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31、其他非流动资产" w:id="325"/>
      <w:bookmarkEnd w:id="325"/>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8"/>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预付设备等采购款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32、短期借款" w:id="326"/>
      <w:bookmarkEnd w:id="326"/>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短期借款分类" w:id="327"/>
      <w:bookmarkEnd w:id="32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r>
    </w:tbl>
    <w:p>
      <w:pPr>
        <w:pStyle w:val="BodyText"/>
        <w:spacing w:line="240" w:lineRule="auto" w:before="49"/>
        <w:ind w:right="1117"/>
        <w:jc w:val="left"/>
      </w:pPr>
      <w:r>
        <w:rPr/>
        <w:t>短期借款分类的说明：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02"/>
        <w:gridCol w:w="1166"/>
        <w:gridCol w:w="853"/>
        <w:gridCol w:w="958"/>
        <w:gridCol w:w="994"/>
        <w:gridCol w:w="1133"/>
        <w:gridCol w:w="742"/>
        <w:gridCol w:w="1527"/>
        <w:gridCol w:w="1594"/>
      </w:tblGrid>
      <w:tr>
        <w:trPr>
          <w:trHeight w:val="65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203" w:right="23" w:hanging="180"/>
              <w:jc w:val="left"/>
              <w:rPr>
                <w:rFonts w:ascii="宋体" w:hAnsi="宋体" w:cs="宋体" w:eastAsia="宋体" w:hint="default"/>
                <w:sz w:val="18"/>
                <w:szCs w:val="18"/>
              </w:rPr>
            </w:pPr>
            <w:r>
              <w:rPr>
                <w:rFonts w:ascii="宋体" w:hAnsi="宋体" w:cs="宋体" w:eastAsia="宋体" w:hint="default"/>
                <w:sz w:val="18"/>
                <w:szCs w:val="18"/>
              </w:rPr>
              <w:t>合同借款开 始日期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00" w:right="41" w:hanging="360"/>
              <w:jc w:val="left"/>
              <w:rPr>
                <w:rFonts w:ascii="宋体" w:hAnsi="宋体" w:cs="宋体" w:eastAsia="宋体" w:hint="default"/>
                <w:sz w:val="18"/>
                <w:szCs w:val="18"/>
              </w:rPr>
            </w:pPr>
            <w:r>
              <w:rPr>
                <w:rFonts w:ascii="宋体" w:hAnsi="宋体" w:cs="宋体" w:eastAsia="宋体" w:hint="default"/>
                <w:sz w:val="18"/>
                <w:szCs w:val="18"/>
              </w:rPr>
              <w:t>合同还款日 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290" w:right="21" w:hanging="270"/>
              <w:jc w:val="left"/>
              <w:rPr>
                <w:rFonts w:ascii="宋体" w:hAnsi="宋体" w:cs="宋体" w:eastAsia="宋体" w:hint="default"/>
                <w:sz w:val="18"/>
                <w:szCs w:val="18"/>
              </w:rPr>
            </w:pPr>
            <w:r>
              <w:rPr>
                <w:rFonts w:ascii="宋体" w:hAnsi="宋体" w:cs="宋体" w:eastAsia="宋体" w:hint="default"/>
                <w:sz w:val="18"/>
                <w:szCs w:val="18"/>
              </w:rPr>
              <w:t>担保或抵押合 同编号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187" w:right="2" w:hanging="180"/>
              <w:jc w:val="left"/>
              <w:rPr>
                <w:rFonts w:ascii="宋体" w:hAnsi="宋体" w:cs="宋体" w:eastAsia="宋体" w:hint="default"/>
                <w:sz w:val="18"/>
                <w:szCs w:val="18"/>
              </w:rPr>
            </w:pPr>
            <w:r>
              <w:rPr>
                <w:rFonts w:ascii="宋体" w:hAnsi="宋体" w:cs="宋体" w:eastAsia="宋体" w:hint="default"/>
                <w:sz w:val="18"/>
                <w:szCs w:val="18"/>
              </w:rPr>
              <w:t>综合授信 合同</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sz w:val="18"/>
                <w:szCs w:val="18"/>
              </w:rPr>
              <w:t>担保或抵押人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抵质押情况</w:t>
            </w:r>
          </w:p>
        </w:tc>
      </w:tr>
      <w:tr>
        <w:trPr>
          <w:trHeight w:val="96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both"/>
              <w:rPr>
                <w:rFonts w:ascii="宋体" w:hAnsi="宋体" w:cs="宋体" w:eastAsia="宋体" w:hint="default"/>
                <w:sz w:val="18"/>
                <w:szCs w:val="18"/>
              </w:rPr>
            </w:pPr>
            <w:r>
              <w:rPr>
                <w:rFonts w:ascii="宋体" w:hAnsi="宋体" w:cs="宋体" w:eastAsia="宋体" w:hint="default"/>
                <w:sz w:val="18"/>
                <w:szCs w:val="18"/>
              </w:rPr>
              <w:t>交通银行股份 有限公司深圳 金叶支行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50,000,000.0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2019-8-7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 w:right="0"/>
              <w:jc w:val="left"/>
              <w:rPr>
                <w:rFonts w:ascii="宋体" w:hAnsi="宋体" w:cs="宋体" w:eastAsia="宋体" w:hint="default"/>
                <w:sz w:val="18"/>
                <w:szCs w:val="18"/>
              </w:rPr>
            </w:pPr>
            <w:r>
              <w:rPr>
                <w:rFonts w:ascii="宋体"/>
                <w:sz w:val="18"/>
              </w:rPr>
              <w:t>2020-5-21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5"/>
              <w:jc w:val="left"/>
              <w:rPr>
                <w:rFonts w:ascii="宋体" w:hAnsi="宋体" w:cs="宋体" w:eastAsia="宋体" w:hint="default"/>
                <w:sz w:val="18"/>
                <w:szCs w:val="18"/>
              </w:rPr>
            </w:pPr>
            <w:r>
              <w:rPr>
                <w:rFonts w:ascii="宋体" w:hAnsi="宋体" w:cs="宋体" w:eastAsia="宋体" w:hint="default"/>
                <w:sz w:val="18"/>
                <w:szCs w:val="18"/>
              </w:rPr>
              <w:t>交银深金叶保 证字</w:t>
            </w:r>
            <w:r>
              <w:rPr>
                <w:rFonts w:ascii="宋体" w:hAnsi="宋体" w:cs="宋体" w:eastAsia="宋体" w:hint="default"/>
                <w:sz w:val="18"/>
                <w:szCs w:val="18"/>
              </w:rPr>
              <w:t>20181128</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号</w:t>
            </w:r>
          </w:p>
        </w:tc>
        <w:tc>
          <w:tcPr>
            <w:tcW w:w="74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68"/>
              <w:jc w:val="both"/>
              <w:rPr>
                <w:rFonts w:ascii="宋体" w:hAnsi="宋体" w:cs="宋体" w:eastAsia="宋体" w:hint="default"/>
                <w:sz w:val="18"/>
                <w:szCs w:val="18"/>
              </w:rPr>
            </w:pPr>
            <w:r>
              <w:rPr>
                <w:rFonts w:ascii="宋体" w:hAnsi="宋体" w:cs="宋体" w:eastAsia="宋体" w:hint="default"/>
                <w:sz w:val="18"/>
                <w:szCs w:val="18"/>
              </w:rPr>
              <w:t>深圳市任子行科技 开发有限公司连带 责任保证</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59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both"/>
              <w:rPr>
                <w:rFonts w:ascii="宋体" w:hAnsi="宋体" w:cs="宋体" w:eastAsia="宋体" w:hint="default"/>
                <w:sz w:val="18"/>
                <w:szCs w:val="18"/>
              </w:rPr>
            </w:pPr>
            <w:r>
              <w:rPr>
                <w:rFonts w:ascii="宋体" w:hAnsi="宋体" w:cs="宋体" w:eastAsia="宋体" w:hint="default"/>
                <w:sz w:val="18"/>
                <w:szCs w:val="18"/>
              </w:rPr>
              <w:t>华夏银行股份 有限公司中关 村支行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2019-6-19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sz w:val="18"/>
              </w:rPr>
              <w:t>2020-1-19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7"/>
                <w:sz w:val="18"/>
                <w:szCs w:val="18"/>
              </w:rPr>
              <w:t>编号</w:t>
            </w:r>
            <w:r>
              <w:rPr>
                <w:rFonts w:ascii="宋体" w:hAnsi="宋体" w:cs="宋体" w:eastAsia="宋体" w:hint="default"/>
                <w:spacing w:val="-7"/>
                <w:sz w:val="18"/>
                <w:szCs w:val="18"/>
              </w:rPr>
              <w:t>YYB27</w:t>
            </w:r>
            <w:r>
              <w:rPr>
                <w:rFonts w:ascii="宋体" w:hAnsi="宋体" w:cs="宋体" w:eastAsia="宋体" w:hint="default"/>
                <w:spacing w:val="-7"/>
                <w:sz w:val="18"/>
                <w:szCs w:val="18"/>
              </w:rPr>
              <w:t>（高</w:t>
            </w:r>
            <w:r>
              <w:rPr>
                <w:rFonts w:ascii="宋体" w:hAnsi="宋体" w:cs="宋体" w:eastAsia="宋体" w:hint="default"/>
                <w:spacing w:val="-82"/>
                <w:sz w:val="18"/>
                <w:szCs w:val="18"/>
              </w:rPr>
              <w:t> </w:t>
            </w:r>
            <w:r>
              <w:rPr>
                <w:rFonts w:ascii="宋体" w:hAnsi="宋体" w:cs="宋体" w:eastAsia="宋体" w:hint="default"/>
                <w:sz w:val="18"/>
                <w:szCs w:val="18"/>
              </w:rPr>
              <w:t>质）</w:t>
            </w:r>
            <w:r>
              <w:rPr>
                <w:rFonts w:ascii="宋体" w:hAnsi="宋体" w:cs="宋体" w:eastAsia="宋体" w:hint="default"/>
                <w:sz w:val="18"/>
                <w:szCs w:val="18"/>
              </w:rPr>
              <w:t>20180032</w:t>
            </w:r>
          </w:p>
        </w:tc>
        <w:tc>
          <w:tcPr>
            <w:tcW w:w="74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68"/>
              <w:jc w:val="both"/>
              <w:rPr>
                <w:rFonts w:ascii="宋体" w:hAnsi="宋体" w:cs="宋体" w:eastAsia="宋体" w:hint="default"/>
                <w:sz w:val="18"/>
                <w:szCs w:val="18"/>
              </w:rPr>
            </w:pPr>
            <w:r>
              <w:rPr>
                <w:rFonts w:ascii="宋体" w:hAnsi="宋体" w:cs="宋体" w:eastAsia="宋体" w:hint="default"/>
                <w:sz w:val="18"/>
                <w:szCs w:val="18"/>
              </w:rPr>
              <w:t>担保人为任子行网 络技术股份有限公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32"/>
              <w:jc w:val="left"/>
              <w:rPr>
                <w:rFonts w:ascii="宋体" w:hAnsi="宋体" w:cs="宋体" w:eastAsia="宋体" w:hint="default"/>
                <w:sz w:val="18"/>
                <w:szCs w:val="18"/>
              </w:rPr>
            </w:pPr>
            <w:r>
              <w:rPr>
                <w:rFonts w:ascii="宋体" w:hAnsi="宋体" w:cs="宋体" w:eastAsia="宋体" w:hint="default"/>
                <w:sz w:val="18"/>
                <w:szCs w:val="18"/>
              </w:rPr>
              <w:t>抵押权利凭证 </w:t>
            </w:r>
            <w:r>
              <w:rPr>
                <w:rFonts w:ascii="宋体" w:hAnsi="宋体" w:cs="宋体" w:eastAsia="宋体" w:hint="default"/>
                <w:sz w:val="18"/>
                <w:szCs w:val="18"/>
              </w:rPr>
              <w:t>2017SR542092</w:t>
            </w:r>
            <w:r>
              <w:rPr>
                <w:rFonts w:ascii="宋体" w:hAnsi="宋体" w:cs="宋体" w:eastAsia="宋体" w:hint="default"/>
                <w:sz w:val="18"/>
                <w:szCs w:val="18"/>
              </w:rPr>
              <w:t>的五</w:t>
            </w:r>
          </w:p>
          <w:p>
            <w:pPr>
              <w:pStyle w:val="TableParagraph"/>
              <w:spacing w:line="316" w:lineRule="auto" w:before="19"/>
              <w:ind w:left="7" w:right="132"/>
              <w:jc w:val="left"/>
              <w:rPr>
                <w:rFonts w:ascii="宋体" w:hAnsi="宋体" w:cs="宋体" w:eastAsia="宋体" w:hint="default"/>
                <w:sz w:val="18"/>
                <w:szCs w:val="18"/>
              </w:rPr>
            </w:pPr>
            <w:r>
              <w:rPr>
                <w:rFonts w:ascii="宋体" w:hAnsi="宋体" w:cs="宋体" w:eastAsia="宋体" w:hint="default"/>
                <w:sz w:val="18"/>
                <w:szCs w:val="18"/>
              </w:rPr>
              <w:t>省藏区联动平台 </w:t>
            </w:r>
            <w:r>
              <w:rPr>
                <w:rFonts w:ascii="宋体" w:hAnsi="宋体" w:cs="宋体" w:eastAsia="宋体" w:hint="default"/>
                <w:sz w:val="18"/>
                <w:szCs w:val="18"/>
              </w:rPr>
              <w:t>V1.0</w:t>
            </w:r>
            <w:r>
              <w:rPr>
                <w:rFonts w:ascii="宋体" w:hAnsi="宋体" w:cs="宋体" w:eastAsia="宋体" w:hint="default"/>
                <w:sz w:val="18"/>
                <w:szCs w:val="18"/>
              </w:rPr>
              <w:t>，权利凭证为 </w:t>
            </w:r>
            <w:r>
              <w:rPr>
                <w:rFonts w:ascii="宋体" w:hAnsi="宋体" w:cs="宋体" w:eastAsia="宋体" w:hint="default"/>
                <w:sz w:val="18"/>
                <w:szCs w:val="18"/>
              </w:rPr>
              <w:t>2018SR316081</w:t>
            </w:r>
            <w:r>
              <w:rPr>
                <w:rFonts w:ascii="宋体" w:hAnsi="宋体" w:cs="宋体" w:eastAsia="宋体" w:hint="default"/>
                <w:sz w:val="18"/>
                <w:szCs w:val="18"/>
              </w:rPr>
              <w:t>的小</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02"/>
        <w:gridCol w:w="1166"/>
        <w:gridCol w:w="853"/>
        <w:gridCol w:w="958"/>
        <w:gridCol w:w="994"/>
        <w:gridCol w:w="1133"/>
        <w:gridCol w:w="742"/>
        <w:gridCol w:w="1527"/>
        <w:gridCol w:w="1594"/>
      </w:tblGrid>
      <w:tr>
        <w:trPr>
          <w:trHeight w:val="653"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34"/>
              <w:jc w:val="left"/>
              <w:rPr>
                <w:rFonts w:ascii="宋体" w:hAnsi="宋体" w:cs="宋体" w:eastAsia="宋体" w:hint="default"/>
                <w:sz w:val="18"/>
                <w:szCs w:val="18"/>
              </w:rPr>
            </w:pPr>
            <w:r>
              <w:rPr>
                <w:rFonts w:ascii="宋体" w:hAnsi="宋体" w:cs="宋体" w:eastAsia="宋体" w:hint="default"/>
                <w:sz w:val="18"/>
                <w:szCs w:val="18"/>
              </w:rPr>
              <w:t>安反诈在线软件系 统</w:t>
            </w:r>
            <w:r>
              <w:rPr>
                <w:rFonts w:ascii="宋体" w:hAnsi="宋体" w:cs="宋体" w:eastAsia="宋体" w:hint="default"/>
                <w:sz w:val="18"/>
                <w:szCs w:val="18"/>
              </w:rPr>
              <w:t>V1.0</w:t>
            </w:r>
          </w:p>
        </w:tc>
      </w:tr>
      <w:tr>
        <w:trPr>
          <w:trHeight w:val="127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both"/>
              <w:rPr>
                <w:rFonts w:ascii="宋体" w:hAnsi="宋体" w:cs="宋体" w:eastAsia="宋体" w:hint="default"/>
                <w:sz w:val="18"/>
                <w:szCs w:val="18"/>
              </w:rPr>
            </w:pPr>
            <w:r>
              <w:rPr>
                <w:rFonts w:ascii="宋体" w:hAnsi="宋体" w:cs="宋体" w:eastAsia="宋体" w:hint="default"/>
                <w:sz w:val="18"/>
                <w:szCs w:val="18"/>
              </w:rPr>
              <w:t>北京银行股份 有限公司互联 网金融中心支 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7" w:right="0"/>
              <w:jc w:val="left"/>
              <w:rPr>
                <w:rFonts w:ascii="宋体" w:hAnsi="宋体" w:cs="宋体" w:eastAsia="宋体" w:hint="default"/>
                <w:sz w:val="18"/>
                <w:szCs w:val="18"/>
              </w:rPr>
            </w:pPr>
            <w:r>
              <w:rPr>
                <w:rFonts w:ascii="宋体"/>
                <w:sz w:val="18"/>
              </w:rPr>
              <w:t>2019-6-11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sz w:val="18"/>
              </w:rPr>
              <w:t>2020-6-11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0525488-003(</w:t>
            </w:r>
          </w:p>
          <w:p>
            <w:pPr>
              <w:pStyle w:val="TableParagraph"/>
              <w:spacing w:line="316" w:lineRule="auto" w:before="76"/>
              <w:ind w:left="4" w:right="36"/>
              <w:jc w:val="left"/>
              <w:rPr>
                <w:rFonts w:ascii="宋体" w:hAnsi="宋体" w:cs="宋体" w:eastAsia="宋体" w:hint="default"/>
                <w:sz w:val="18"/>
                <w:szCs w:val="18"/>
              </w:rPr>
            </w:pPr>
            <w:r>
              <w:rPr>
                <w:rFonts w:ascii="宋体" w:hAnsi="宋体" w:cs="宋体" w:eastAsia="宋体" w:hint="default"/>
                <w:sz w:val="18"/>
                <w:szCs w:val="18"/>
              </w:rPr>
              <w:t>抵押房产合同 共</w:t>
            </w:r>
            <w:r>
              <w:rPr>
                <w:rFonts w:ascii="宋体" w:hAnsi="宋体" w:cs="宋体" w:eastAsia="宋体" w:hint="default"/>
                <w:sz w:val="18"/>
                <w:szCs w:val="18"/>
              </w:rPr>
              <w:t>17</w:t>
            </w:r>
            <w:r>
              <w:rPr>
                <w:rFonts w:ascii="宋体" w:hAnsi="宋体" w:cs="宋体" w:eastAsia="宋体" w:hint="default"/>
                <w:sz w:val="18"/>
                <w:szCs w:val="18"/>
              </w:rPr>
              <w:t>份）</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0525488-</w:t>
            </w:r>
          </w:p>
          <w:p>
            <w:pPr>
              <w:pStyle w:val="TableParagraph"/>
              <w:spacing w:line="240" w:lineRule="auto" w:before="76"/>
              <w:ind w:left="7" w:right="0"/>
              <w:jc w:val="left"/>
              <w:rPr>
                <w:rFonts w:ascii="宋体" w:hAnsi="宋体" w:cs="宋体" w:eastAsia="宋体" w:hint="default"/>
                <w:sz w:val="18"/>
                <w:szCs w:val="18"/>
              </w:rPr>
            </w:pPr>
            <w:r>
              <w:rPr>
                <w:rFonts w:ascii="宋体"/>
                <w:sz w:val="18"/>
              </w:rPr>
              <w:t>001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68"/>
              <w:jc w:val="both"/>
              <w:rPr>
                <w:rFonts w:ascii="宋体" w:hAnsi="宋体" w:cs="宋体" w:eastAsia="宋体" w:hint="default"/>
                <w:sz w:val="18"/>
                <w:szCs w:val="18"/>
              </w:rPr>
            </w:pPr>
            <w:r>
              <w:rPr>
                <w:rFonts w:ascii="宋体" w:hAnsi="宋体" w:cs="宋体" w:eastAsia="宋体" w:hint="default"/>
                <w:sz w:val="18"/>
                <w:szCs w:val="18"/>
              </w:rPr>
              <w:t>担保人为任子行网 络技术股份有限公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34"/>
              <w:jc w:val="left"/>
              <w:rPr>
                <w:rFonts w:ascii="宋体" w:hAnsi="宋体" w:cs="宋体" w:eastAsia="宋体" w:hint="default"/>
                <w:sz w:val="18"/>
                <w:szCs w:val="18"/>
              </w:rPr>
            </w:pPr>
            <w:r>
              <w:rPr>
                <w:rFonts w:ascii="宋体" w:hAnsi="宋体" w:cs="宋体" w:eastAsia="宋体" w:hint="default"/>
                <w:sz w:val="18"/>
                <w:szCs w:val="18"/>
              </w:rPr>
              <w:t>以子公司北京亚鸿 房产抵押</w:t>
            </w:r>
          </w:p>
        </w:tc>
      </w:tr>
      <w:tr>
        <w:trPr>
          <w:trHeight w:val="6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70,000,000.0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17"/>
        <w:jc w:val="left"/>
        <w:rPr>
          <w:b w:val="0"/>
          <w:bCs w:val="0"/>
        </w:rPr>
      </w:pPr>
      <w:bookmarkStart w:name="（2）已逾期未偿还的短期借款情况" w:id="328"/>
      <w:bookmarkEnd w:id="32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17"/>
        <w:jc w:val="left"/>
      </w:pPr>
      <w:r>
        <w:rPr/>
        <w:t>本期末已逾期未偿还的短期借款总额为元，其中重要的已逾期未偿还的短期借款情况如下：</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33、交易性金融负债" w:id="329"/>
      <w:bookmarkEnd w:id="329"/>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34、衍生金融负债" w:id="330"/>
      <w:bookmarkEnd w:id="330"/>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35、应付票据" w:id="331"/>
      <w:bookmarkEnd w:id="331"/>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8,319,053.00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8,319,053.00</w:t>
            </w:r>
          </w:p>
        </w:tc>
      </w:tr>
    </w:tbl>
    <w:p>
      <w:pPr>
        <w:pStyle w:val="BodyText"/>
        <w:spacing w:line="240" w:lineRule="auto" w:before="49"/>
        <w:ind w:right="1117"/>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36、应付账款" w:id="332"/>
      <w:bookmarkEnd w:id="332"/>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应付账款列示" w:id="333"/>
      <w:bookmarkEnd w:id="33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货款及游戏信息服务费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248,182,107.26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292,090,802.59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248,182,107.26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292,090,802.59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2）账龄超过1年的重要应付账款" w:id="334"/>
      <w:bookmarkEnd w:id="334"/>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979"/>
        <w:gridCol w:w="3615"/>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3"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南京中新赛克软件有限责任公司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27,573,997.89</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上海欣方智能系统有限公司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14,937,881.20</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安徽新华博信息技术股份有限公司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7,413,065.48</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北京思普崚技术有限公司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8,453,594.55</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南京中新赛克科技有限责任公司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5,595,114.63</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深圳云盈网络科技有限公司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4,290,127.77</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河北创基电子科技有限公司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2,636,159.90</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哈尔滨诺龙科技发展有限公司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2,116,006.83</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烽火通信科技股份有限公司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1,820,000.00</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成都科众达科技有限公司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1,623,931.62</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北京上元信安技术有限公司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1,445,746.69</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武汉灵鸿科技有限公司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1,091,698.07</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78,997,324.63</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37、预收款项" w:id="335"/>
      <w:bookmarkEnd w:id="335"/>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是否已执行新收入准则</w:t>
      </w:r>
    </w:p>
    <w:p>
      <w:pPr>
        <w:pStyle w:val="BodyText"/>
        <w:spacing w:line="240" w:lineRule="auto" w:before="115"/>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1）预收款项列示" w:id="336"/>
      <w:bookmarkEnd w:id="33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125,963,864.11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160,630,697.27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125,963,864.11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160,630,697.27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账龄超过1年的重要预收款项" w:id="337"/>
      <w:bookmarkEnd w:id="337"/>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3260"/>
        <w:gridCol w:w="3190"/>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广东中电富嘉工贸有限公司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61,792,652.10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芜湖市公安局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广东省通信管理局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21"/>
        <w:gridCol w:w="3260"/>
        <w:gridCol w:w="3190"/>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泸州市公安局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72,061,252.10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3）期末建造合同形成的已结算未完工项目情况" w:id="338"/>
      <w:bookmarkEnd w:id="33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38、合同负债" w:id="339"/>
      <w:bookmarkEnd w:id="339"/>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39、应付职工薪酬" w:id="340"/>
      <w:bookmarkEnd w:id="340"/>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应付职工薪酬列示" w:id="341"/>
      <w:bookmarkEnd w:id="34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60,343,908.61</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296,833,944.99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286,115,562.16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71,062,291.44</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17,875,195.70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17,842,740.27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32,455.43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742,817.90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742,817.90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60,343,908.61</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315,451,958.59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304,701,120.33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71,094,746.87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短期薪酬列示" w:id="342"/>
      <w:bookmarkEnd w:id="34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60,343,908.61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269,666,202.57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258,994,480.31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71,015,630.87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6,647,958.89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6,647,958.89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9,168,766.22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9,151,221.65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17,544.57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8,449,554.59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8,433,093.20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16,461.39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198,570.01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198,309.90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260.11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520,641.62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519,818.55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823.07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9,479,304.84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9,450,188.84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29,116.00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1,871,712.47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1,871,712.47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60,343,908.61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296,833,944.99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286,115,562.16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71,062,291.44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3）设定提存计划列示" w:id="343"/>
      <w:bookmarkEnd w:id="34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17,225,886.78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17,194,674.15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31,212.63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649,308.92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648,066.12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1,242.80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17,875,195.70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17,842,740.27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32,455.43</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40、应交税费" w:id="344"/>
      <w:bookmarkEnd w:id="344"/>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12,451,015.93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25,753,354.91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28,350,749.05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37,103,280.34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889,375.66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639,788.00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717,141.58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249,045.03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521,350.25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-427,584.13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46,513.12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16,393.62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42,413,270.53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64,370,237.69</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41、其他应付款" w:id="345"/>
      <w:bookmarkEnd w:id="34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260,032.98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42,128,723.59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16,952,590.93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42,145,924.97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17,212,623.91</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1）应付利息" w:id="346"/>
      <w:bookmarkEnd w:id="34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重要的已逾期未支付的利息情况：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2）应付股利" w:id="347"/>
      <w:bookmarkEnd w:id="347"/>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17,201.38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260,032.98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260,032.98</w:t>
            </w:r>
          </w:p>
        </w:tc>
      </w:tr>
    </w:tbl>
    <w:p>
      <w:pPr>
        <w:pStyle w:val="BodyText"/>
        <w:spacing w:line="240" w:lineRule="auto" w:before="49"/>
        <w:ind w:right="1117"/>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3）其他应付款" w:id="348"/>
      <w:bookmarkEnd w:id="348"/>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按款项性质列示其他应付款" w:id="349"/>
      <w:bookmarkEnd w:id="34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应付被并购方股东款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13,487,538.20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14,232,969.13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应付员工款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503,721.24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押金等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1,921,877.35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2,719,621.80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26,215,586.80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42,128,723.59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16,952,590.93</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账龄超过1年的重要其他应付款" w:id="350"/>
      <w:bookmarkEnd w:id="350"/>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17"/>
        <w:jc w:val="left"/>
        <w:rPr>
          <w:b w:val="0"/>
          <w:bCs w:val="0"/>
        </w:rPr>
      </w:pPr>
      <w:bookmarkStart w:name="42、持有待售负债" w:id="351"/>
      <w:bookmarkEnd w:id="351"/>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43、一年内到期的非流动负债" w:id="352"/>
      <w:bookmarkEnd w:id="35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1,764,975.30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28,123,700.00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应付被收购方股东款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20,508,975.30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28,123,700.00</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44、其他流动负债" w:id="353"/>
      <w:bookmarkEnd w:id="35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尚未消耗的游戏充值款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4,808,901.05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4,636,460.99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4,808,901.05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4,636,460.99</w:t>
            </w:r>
          </w:p>
        </w:tc>
      </w:tr>
    </w:tbl>
    <w:p>
      <w:pPr>
        <w:pStyle w:val="BodyText"/>
        <w:spacing w:line="240" w:lineRule="auto" w:before="49"/>
        <w:ind w:right="1117"/>
        <w:jc w:val="left"/>
      </w:pPr>
      <w:r>
        <w:rPr/>
        <w:t>短期应付债券的增减变动：</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45、长期借款" w:id="354"/>
      <w:bookmarkEnd w:id="35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长期借款分类" w:id="355"/>
      <w:bookmarkEnd w:id="35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357" w:lineRule="auto" w:before="49"/>
        <w:ind w:right="8594"/>
        <w:jc w:val="left"/>
      </w:pPr>
      <w:r>
        <w:rPr/>
        <w:t>长期借款分类的说明： 其他说明，包括利率区间：</w:t>
      </w:r>
    </w:p>
    <w:p>
      <w:pPr>
        <w:spacing w:after="0" w:line="357"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46、应付债券" w:id="356"/>
      <w:bookmarkEnd w:id="35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应付债券" w:id="357"/>
      <w:bookmarkEnd w:id="35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2）应付债券的增减变动（不包括划分为金融负债的优先股、永续债等其他金融工具）" w:id="358"/>
      <w:bookmarkEnd w:id="35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3）可转换公司债券的转股条件、转股时间说明" w:id="359"/>
      <w:bookmarkEnd w:id="35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4）划分为金融负债的其他金融工具说明" w:id="360"/>
      <w:bookmarkEnd w:id="36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47、租赁负债" w:id="361"/>
      <w:bookmarkEnd w:id="361"/>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48、长期应付款" w:id="362"/>
      <w:bookmarkEnd w:id="362"/>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159,122,319.21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159,122,319.21</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1）按款项性质列示长期应付款" w:id="363"/>
      <w:bookmarkEnd w:id="36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应付被收购方股东款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130,998,619.21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28,123,700.00</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2）专项应付款" w:id="364"/>
      <w:bookmarkEnd w:id="36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49、长期应付职工薪酬" w:id="365"/>
      <w:bookmarkEnd w:id="365"/>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长期应付职工薪酬表" w:id="366"/>
      <w:bookmarkEnd w:id="36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bookmarkStart w:name="（2）设定受益计划变动情况" w:id="367"/>
      <w:bookmarkEnd w:id="36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50、预计负债" w:id="368"/>
      <w:bookmarkEnd w:id="36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17"/>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21"/>
        <w:ind w:right="1117"/>
        <w:jc w:val="left"/>
        <w:rPr>
          <w:b w:val="0"/>
          <w:bCs w:val="0"/>
        </w:rPr>
      </w:pPr>
      <w:bookmarkStart w:name="51、递延收益" w:id="369"/>
      <w:bookmarkEnd w:id="36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39,303,666.71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6,294,400.00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9,062,666.72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36,535,399.99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39,303,666.71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6,294,400.00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9,062,666.72</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36,535,399.99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991"/>
        <w:gridCol w:w="1136"/>
        <w:gridCol w:w="1133"/>
        <w:gridCol w:w="1136"/>
        <w:gridCol w:w="991"/>
        <w:gridCol w:w="710"/>
        <w:gridCol w:w="903"/>
        <w:gridCol w:w="1010"/>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1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93"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2" w:right="10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12" w:right="11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基于云服务新一代 网吧综合业务平台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91,000.00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泡椒游戏中心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66,666.71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66,666.71</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泡椒网手机游戏 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120,000.01</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9,999.99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收到河南省信息咨 询设计研究有限公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河南省工业互联 网安全监测与态势 感知技术手段建设 专项资金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收到合肥市经济和 信息化局</w:t>
            </w:r>
            <w:r>
              <w:rPr>
                <w:rFonts w:ascii="Times New Roman" w:hAnsi="Times New Roman" w:cs="Times New Roman" w:eastAsia="Times New Roman" w:hint="default"/>
                <w:sz w:val="18"/>
                <w:szCs w:val="18"/>
              </w:rPr>
              <w:t>-</w:t>
            </w:r>
            <w:r>
              <w:rPr>
                <w:rFonts w:ascii="宋体" w:hAnsi="宋体" w:cs="宋体" w:eastAsia="宋体" w:hint="default"/>
                <w:sz w:val="18"/>
                <w:szCs w:val="18"/>
              </w:rPr>
              <w:t>安徽工业 互联网国拨资金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3,318,400.00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3,318,400.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互联网内容安全工 程实验室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991"/>
        <w:gridCol w:w="1136"/>
        <w:gridCol w:w="1133"/>
        <w:gridCol w:w="1136"/>
        <w:gridCol w:w="991"/>
        <w:gridCol w:w="710"/>
        <w:gridCol w:w="903"/>
        <w:gridCol w:w="1010"/>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移动互联网应用审 计平台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互联网数据中心研 发项目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移动互联网应用审 计与综合数据处理 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面向下一代信息网 络的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IDC/ISP/ICP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综合管理平台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三网融合多媒体舆 情分析平台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2,202,000.00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网络多媒体舆情分 析与处理工程技术 中心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面向电信运营商的 信息安全综合管理 平台应用示范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互联网信息安全工 程技术研究开发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深圳互联网内容安 全工程实验室提升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移动互联网应用安 全监管系统关键技 术研究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基于云计算的互联 网隐私保护关键技 术研究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网络空间治理技术 国家地方联合工程 研究中心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广东省工业互联网 安全监测与态势感 知技术手段建</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基于大数据的网络 安全态势智能感知 关键技术与系</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39,303,666.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6,294,400.00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9,062,666.72</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36,535,399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52、其他非流动负债" w:id="370"/>
      <w:bookmarkEnd w:id="37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53、股本" w:id="371"/>
      <w:bookmarkEnd w:id="371"/>
      <w:r>
        <w:rPr>
          <w:b w:val="0"/>
          <w:bCs w:val="0"/>
        </w:rPr>
      </w:r>
      <w:r>
        <w:rPr>
          <w:rFonts w:ascii="Times New Roman" w:hAnsi="Times New Roman" w:cs="Times New Roman" w:eastAsia="Times New Roman" w:hint="default"/>
        </w:rPr>
        <w:t>53</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85"/>
        <w:gridCol w:w="1208"/>
      </w:tblGrid>
      <w:tr>
        <w:trPr>
          <w:trHeight w:val="207"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680,036,042.00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-6,405,892.00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-6,405,892.00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673,630,150.00</w:t>
            </w:r>
          </w:p>
        </w:tc>
      </w:tr>
    </w:tbl>
    <w:p>
      <w:pPr>
        <w:pStyle w:val="BodyText"/>
        <w:spacing w:line="240" w:lineRule="auto" w:before="49"/>
        <w:ind w:right="1117"/>
        <w:jc w:val="left"/>
      </w:pPr>
      <w:r>
        <w:rPr/>
        <w:t>其他说明：</w:t>
      </w:r>
    </w:p>
    <w:p>
      <w:pPr>
        <w:pStyle w:val="BodyText"/>
        <w:spacing w:line="240" w:lineRule="auto" w:before="115"/>
        <w:ind w:left="441" w:right="1117"/>
        <w:jc w:val="left"/>
      </w:pPr>
      <w:r>
        <w:rPr/>
        <w:t>本期股权激励授予员工限制性股票减少股本</w:t>
      </w:r>
      <w:r>
        <w:rPr>
          <w:rFonts w:ascii="Times New Roman" w:hAnsi="Times New Roman" w:cs="Times New Roman" w:eastAsia="Times New Roman" w:hint="default"/>
        </w:rPr>
        <w:t>6,405</w:t>
      </w:r>
      <w:r>
        <w:rPr>
          <w:rFonts w:ascii="Times New Roman" w:hAnsi="Times New Roman" w:cs="Times New Roman" w:eastAsia="Times New Roman" w:hint="default"/>
          <w:spacing w:val="-6"/>
        </w:rPr>
        <w:t> </w:t>
      </w:r>
      <w:r>
        <w:rPr>
          <w:rFonts w:ascii="Times New Roman" w:hAnsi="Times New Roman" w:cs="Times New Roman" w:eastAsia="Times New Roman" w:hint="default"/>
        </w:rPr>
        <w:t>,892.00</w:t>
      </w:r>
      <w:r>
        <w:rPr/>
        <w:t>元。</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54、其他权益工具" w:id="372"/>
      <w:bookmarkEnd w:id="37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期末发行在外的优先股、永续债等其他金融工具基本情况" w:id="373"/>
      <w:bookmarkEnd w:id="37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2）期末发行在外的优先股、永续债等金融工具变动情况表" w:id="374"/>
      <w:bookmarkEnd w:id="37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4634"/>
        <w:jc w:val="left"/>
      </w:pPr>
      <w:r>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3"/>
        <w:spacing w:line="240" w:lineRule="auto"/>
        <w:ind w:right="1117"/>
        <w:jc w:val="left"/>
        <w:rPr>
          <w:b w:val="0"/>
          <w:bCs w:val="0"/>
        </w:rPr>
      </w:pPr>
      <w:bookmarkStart w:name="55、资本公积" w:id="375"/>
      <w:bookmarkEnd w:id="37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159,061,996.11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3,636,450.71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26,806,314.80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135,892,132.02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21,092,400.00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529,132.58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21,621,532.58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180,154,396.11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4,165,583.29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26,806,314.80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157,513,664.60</w:t>
            </w:r>
          </w:p>
        </w:tc>
      </w:tr>
    </w:tbl>
    <w:p>
      <w:pPr>
        <w:pStyle w:val="BodyText"/>
        <w:spacing w:line="240" w:lineRule="auto" w:before="49"/>
        <w:ind w:right="1117"/>
        <w:jc w:val="left"/>
      </w:pPr>
      <w:r>
        <w:rPr/>
        <w:t>其他说明，包括本期增减变动情况、变动原因说明：</w:t>
      </w:r>
    </w:p>
    <w:p>
      <w:pPr>
        <w:pStyle w:val="BodyText"/>
        <w:spacing w:line="316" w:lineRule="auto" w:before="117"/>
        <w:ind w:right="1117"/>
        <w:jc w:val="left"/>
      </w:pPr>
      <w:r>
        <w:rPr>
          <w:spacing w:val="-7"/>
        </w:rPr>
        <w:t>（</w:t>
      </w:r>
      <w:r>
        <w:rPr>
          <w:rFonts w:ascii="宋体" w:hAnsi="宋体" w:cs="宋体" w:eastAsia="宋体" w:hint="default"/>
          <w:spacing w:val="-7"/>
        </w:rPr>
        <w:t>1</w:t>
      </w:r>
      <w:r>
        <w:rPr>
          <w:spacing w:val="-7"/>
        </w:rPr>
        <w:t>）本期股权激励授予员工限制性股票增加资本公积（股本溢价）</w:t>
      </w:r>
      <w:r>
        <w:rPr>
          <w:rFonts w:ascii="宋体" w:hAnsi="宋体" w:cs="宋体" w:eastAsia="宋体" w:hint="default"/>
          <w:spacing w:val="-7"/>
        </w:rPr>
        <w:t>2,812,168.60</w:t>
      </w:r>
      <w:r>
        <w:rPr>
          <w:spacing w:val="-7"/>
        </w:rPr>
        <w:t>元，减少资本公积（股本溢价）</w:t>
      </w:r>
      <w:r>
        <w:rPr>
          <w:rFonts w:ascii="宋体" w:hAnsi="宋体" w:cs="宋体" w:eastAsia="宋体" w:hint="default"/>
          <w:spacing w:val="-7"/>
        </w:rPr>
        <w:t>26,806,314.80</w:t>
      </w:r>
      <w:r>
        <w:rPr>
          <w:rFonts w:ascii="宋体" w:hAnsi="宋体" w:cs="宋体" w:eastAsia="宋体" w:hint="default"/>
          <w:spacing w:val="-59"/>
        </w:rPr>
        <w:t> </w:t>
      </w:r>
      <w:r>
        <w:rPr>
          <w:rFonts w:ascii="宋体" w:hAnsi="宋体" w:cs="宋体" w:eastAsia="宋体" w:hint="default"/>
          <w:spacing w:val="-59"/>
        </w:rPr>
      </w:r>
      <w:r>
        <w:rPr/>
        <w:t>元。</w:t>
      </w:r>
    </w:p>
    <w:p>
      <w:pPr>
        <w:pStyle w:val="BodyText"/>
        <w:spacing w:line="240" w:lineRule="auto" w:before="19"/>
        <w:ind w:right="1117"/>
        <w:jc w:val="left"/>
      </w:pPr>
      <w:r>
        <w:rPr/>
        <w:t>（</w:t>
      </w:r>
      <w:r>
        <w:rPr>
          <w:rFonts w:ascii="宋体" w:hAnsi="宋体" w:cs="宋体" w:eastAsia="宋体" w:hint="default"/>
        </w:rPr>
        <w:t>2</w:t>
      </w:r>
      <w:r>
        <w:rPr/>
        <w:t>）本期股份支付增加其他资本公积</w:t>
      </w:r>
      <w:r>
        <w:rPr>
          <w:rFonts w:ascii="宋体" w:hAnsi="宋体" w:cs="宋体" w:eastAsia="宋体" w:hint="default"/>
        </w:rPr>
        <w:t>529,132.58</w:t>
      </w:r>
      <w:r>
        <w:rPr/>
        <w:t>元。</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24"/>
        <w:jc w:val="left"/>
      </w:pPr>
      <w:r>
        <w:rPr/>
        <w:t>（</w:t>
      </w:r>
      <w:r>
        <w:rPr>
          <w:rFonts w:ascii="宋体" w:hAnsi="宋体" w:cs="宋体" w:eastAsia="宋体" w:hint="default"/>
        </w:rPr>
        <w:t>3</w:t>
      </w:r>
      <w:r>
        <w:rPr/>
        <w:t>）本期收购子公司深圳九合文化创意产业投资合伙企业（有限合伙）</w:t>
      </w:r>
      <w:r>
        <w:rPr>
          <w:rFonts w:ascii="宋体" w:hAnsi="宋体" w:cs="宋体" w:eastAsia="宋体" w:hint="default"/>
        </w:rPr>
        <w:t>8%</w:t>
      </w:r>
      <w:r>
        <w:rPr/>
        <w:t>少数股权，收购对价与深圳九合文化创意产业投</w:t>
      </w:r>
      <w:r>
        <w:rPr>
          <w:spacing w:val="-81"/>
        </w:rPr>
        <w:t> </w:t>
      </w:r>
      <w:r>
        <w:rPr>
          <w:spacing w:val="-81"/>
        </w:rPr>
      </w:r>
      <w:r>
        <w:rPr/>
        <w:t>资合伙企业（有限合伙）自购买日持续计算的可辨认净资产公允价值的差额</w:t>
      </w:r>
      <w:r>
        <w:rPr>
          <w:rFonts w:ascii="宋体" w:hAnsi="宋体" w:cs="宋体" w:eastAsia="宋体" w:hint="default"/>
        </w:rPr>
        <w:t>824,282.11</w:t>
      </w:r>
      <w:r>
        <w:rPr/>
        <w:t>元，增加资本公积（股本溢价）。</w:t>
      </w:r>
    </w:p>
    <w:p>
      <w:pPr>
        <w:spacing w:line="240" w:lineRule="auto" w:before="9"/>
        <w:rPr>
          <w:rFonts w:ascii="宋体" w:hAnsi="宋体" w:cs="宋体" w:eastAsia="宋体" w:hint="default"/>
          <w:sz w:val="22"/>
          <w:szCs w:val="22"/>
        </w:rPr>
      </w:pPr>
    </w:p>
    <w:p>
      <w:pPr>
        <w:pStyle w:val="Heading3"/>
        <w:spacing w:line="240" w:lineRule="auto"/>
        <w:ind w:right="1117"/>
        <w:jc w:val="left"/>
        <w:rPr>
          <w:b w:val="0"/>
          <w:bCs w:val="0"/>
        </w:rPr>
      </w:pPr>
      <w:bookmarkStart w:name="56、库存股" w:id="376"/>
      <w:bookmarkEnd w:id="37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56,247,400.00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54,482,424.70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1,764,975.30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56,247,400.00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54,482,424.70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1,764,975.30</w:t>
            </w:r>
          </w:p>
        </w:tc>
      </w:tr>
    </w:tbl>
    <w:p>
      <w:pPr>
        <w:pStyle w:val="BodyText"/>
        <w:spacing w:line="357" w:lineRule="auto" w:before="49"/>
        <w:ind w:right="3824"/>
        <w:jc w:val="left"/>
      </w:pPr>
      <w:r>
        <w:rPr/>
        <w:t>其他说明，包括本期增减变动情况、变动原因说明： 本期对已离职的激励对象的限制性股票进行回购并注销，减少库存股</w:t>
      </w:r>
      <w:r>
        <w:rPr>
          <w:rFonts w:ascii="宋体" w:hAnsi="宋体" w:cs="宋体" w:eastAsia="宋体" w:hint="default"/>
        </w:rPr>
        <w:t>54,482,424.70</w:t>
      </w:r>
      <w:r>
        <w:rPr/>
        <w:t>元。</w:t>
      </w:r>
    </w:p>
    <w:p>
      <w:pPr>
        <w:spacing w:line="240" w:lineRule="auto" w:before="6"/>
        <w:rPr>
          <w:rFonts w:ascii="宋体" w:hAnsi="宋体" w:cs="宋体" w:eastAsia="宋体" w:hint="default"/>
          <w:sz w:val="20"/>
          <w:szCs w:val="20"/>
        </w:rPr>
      </w:pPr>
    </w:p>
    <w:p>
      <w:pPr>
        <w:pStyle w:val="Heading3"/>
        <w:spacing w:line="240" w:lineRule="auto"/>
        <w:ind w:right="1117"/>
        <w:jc w:val="left"/>
        <w:rPr>
          <w:b w:val="0"/>
          <w:bCs w:val="0"/>
        </w:rPr>
      </w:pPr>
      <w:bookmarkStart w:name="57、其他综合收益" w:id="377"/>
      <w:bookmarkEnd w:id="37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398"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7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091"/>
              <w:jc w:val="right"/>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6,360,000.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-6,360,0</w:t>
            </w:r>
          </w:p>
          <w:p>
            <w:pPr>
              <w:pStyle w:val="TableParagraph"/>
              <w:spacing w:line="240" w:lineRule="auto" w:before="103"/>
              <w:ind w:left="264"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6,360,000.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-6,360,0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43,828,685.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17</w:t>
            </w: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43,828,68</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5.17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-43,828,68</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5.17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可供出售金融资产公允价值变 动损益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43,828,685.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43,828,68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5.17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-43,828,68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5.17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0"/>
              <w:jc w:val="righ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43,828,685.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17</w:t>
            </w: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50,188,68</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5.17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-50,188,68</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5.17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-6,360,0</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00.00</w:t>
            </w:r>
          </w:p>
        </w:tc>
      </w:tr>
    </w:tbl>
    <w:p>
      <w:pPr>
        <w:pStyle w:val="BodyText"/>
        <w:spacing w:line="338" w:lineRule="auto" w:before="49"/>
        <w:ind w:right="1129"/>
        <w:jc w:val="left"/>
      </w:pPr>
      <w:r>
        <w:rPr/>
        <w:t>其他说明，包括对现金流量套期损益的有效部分转为被套期项目初始确认金额调整： </w:t>
      </w:r>
      <w:r>
        <w:rPr>
          <w:spacing w:val="-5"/>
        </w:rPr>
        <w:t>根据《金融工具确认与计量》准则第七十三条，在本准则施行日，企业应当按照本准则的规定对金融工具进行分类和计量（含</w:t>
      </w:r>
      <w:r>
        <w:rPr>
          <w:spacing w:val="-80"/>
        </w:rPr>
        <w:t> </w:t>
      </w:r>
      <w:r>
        <w:rPr>
          <w:spacing w:val="-80"/>
        </w:rPr>
      </w:r>
      <w:r>
        <w:rPr>
          <w:spacing w:val="-2"/>
        </w:rPr>
        <w:t>减值），涉及前期比较财务报表数据与本准则要求不一致的，无需调整。金融工具原账面价值和在本准则施行日的新账面价</w:t>
      </w:r>
    </w:p>
    <w:p>
      <w:pPr>
        <w:pStyle w:val="BodyText"/>
        <w:spacing w:line="316" w:lineRule="auto" w:before="2"/>
        <w:ind w:right="1124"/>
        <w:jc w:val="left"/>
      </w:pPr>
      <w:r>
        <w:rPr/>
        <w:t>值之间的差额，应当计入本准则施行日所在年度报告期间的期初留存收益或其他综合收益。本公司“可供出售金融资产</w:t>
      </w:r>
      <w:r>
        <w:rPr>
          <w:rFonts w:ascii="宋体" w:hAnsi="宋体" w:cs="宋体" w:eastAsia="宋体" w:hint="default"/>
        </w:rPr>
        <w:t>-</w:t>
      </w:r>
      <w:r>
        <w:rPr/>
        <w:t>中</w:t>
      </w:r>
      <w:r>
        <w:rPr>
          <w:spacing w:val="-87"/>
        </w:rPr>
        <w:t> </w:t>
      </w:r>
      <w:r>
        <w:rPr/>
        <w:t>新赛克”在</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日重分类至交易性金融资产，公允价值累计变动从其他综合收益转入期初留存收益，涉及金额为 </w:t>
      </w:r>
      <w:r>
        <w:rPr>
          <w:rFonts w:ascii="宋体" w:hAnsi="宋体" w:cs="宋体" w:eastAsia="宋体" w:hint="default"/>
        </w:rPr>
        <w:t>43,828,685.17</w:t>
      </w:r>
      <w:r>
        <w:rPr/>
        <w:t>元。</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58、专项储备" w:id="378"/>
      <w:bookmarkEnd w:id="37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17"/>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59、盈余公积" w:id="379"/>
      <w:bookmarkEnd w:id="37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49,104,343.92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49,104,343.92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49,104,343.92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49,104,343.92</w:t>
            </w:r>
          </w:p>
        </w:tc>
      </w:tr>
    </w:tbl>
    <w:p>
      <w:pPr>
        <w:pStyle w:val="BodyText"/>
        <w:spacing w:line="240" w:lineRule="auto" w:before="49"/>
        <w:ind w:right="1117"/>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60、未分配利润" w:id="380"/>
      <w:bookmarkEnd w:id="38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515,563,600.30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396,598,647.02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-381,847,566.90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-500,969,107.43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133,716,033.42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-104,370,460.41</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-101,246,695.46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214,458,276.33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6,763,900.77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20,052,381.48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13,436,566.90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12,416,956.48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89,887,348.25</w:t>
            </w:r>
          </w:p>
        </w:tc>
      </w:tr>
    </w:tbl>
    <w:p>
      <w:pPr>
        <w:pStyle w:val="BodyText"/>
        <w:spacing w:line="240" w:lineRule="auto" w:before="49"/>
        <w:ind w:right="1117"/>
        <w:jc w:val="left"/>
      </w:pPr>
      <w:r>
        <w:rPr/>
        <w:t>调整期初未分配利润明细：</w:t>
      </w:r>
    </w:p>
    <w:p>
      <w:pPr>
        <w:pStyle w:val="BodyText"/>
        <w:spacing w:line="240" w:lineRule="auto" w:before="117"/>
        <w:ind w:right="1117"/>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1117"/>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1117"/>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-425,676,252.10 </w:t>
      </w:r>
      <w:r>
        <w:rPr/>
        <w:t>元。</w:t>
      </w:r>
    </w:p>
    <w:p>
      <w:pPr>
        <w:pStyle w:val="BodyText"/>
        <w:spacing w:line="240" w:lineRule="auto" w:before="103"/>
        <w:ind w:right="1117"/>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1117"/>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61、营业收入和营业成本" w:id="381"/>
      <w:bookmarkEnd w:id="38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6"/>
        <w:gridCol w:w="1913"/>
        <w:gridCol w:w="190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990,940,280.96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381,367,645.27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1,173,359,298.51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594,632,929.19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5,315,518.80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5,291,174.23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5,830,437.61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1,545,230.61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996,255,799.76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386,658,819.50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1,179,189,736.12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596,178,159.80</w:t>
            </w:r>
          </w:p>
        </w:tc>
      </w:tr>
    </w:tbl>
    <w:p>
      <w:pPr>
        <w:pStyle w:val="BodyText"/>
        <w:spacing w:line="240" w:lineRule="auto" w:before="49"/>
        <w:ind w:right="1117"/>
        <w:jc w:val="left"/>
      </w:pPr>
      <w:r>
        <w:rPr/>
        <w:t>是否已执行新收入准则</w:t>
      </w:r>
    </w:p>
    <w:p>
      <w:pPr>
        <w:pStyle w:val="BodyText"/>
        <w:spacing w:line="340" w:lineRule="auto" w:before="115"/>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bookmarkStart w:name="62、税金及附加" w:id="382"/>
      <w:bookmarkEnd w:id="38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3,710,166.20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5,697,685.13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2,375,112.79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4,135,324.40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1,645,185.31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1,682,732.41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21,712.94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45,651.07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529,337.75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678,854.89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8,281,514.99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12,271,747.90</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63、销售费用" w:id="383"/>
      <w:bookmarkEnd w:id="38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Times New Roman" w:hAnsi="Times New Roman" w:cs="Times New Roman" w:eastAsia="Times New Roman" w:hint="default"/>
                <w:sz w:val="18"/>
                <w:szCs w:val="18"/>
              </w:rPr>
              <w:t>/</w:t>
            </w: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11,349,370.71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14,504,728.15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1,142,895.02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4,949,734.60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90,329,100.88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100,530,531.74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123,087,604.68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78,448,163.24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14,628,796.69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16,115,875.27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第三方平台手续费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3,590,496.90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2,426,743.87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2,923,234.68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2,640,832.79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826,896.34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1,464,711.26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155,405.73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130,458.22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651,662.56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332,174.22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1,538,348.73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620,908.34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437,585.23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458,370.92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2,596,212.04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1,884,470.42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391,710.46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1,457,665.02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253,649,320.65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225,965,368.06</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64、管理费用" w:id="384"/>
      <w:bookmarkEnd w:id="38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629,086.79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21,092,400.00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Times New Roman" w:hAnsi="Times New Roman" w:cs="Times New Roman" w:eastAsia="Times New Roman" w:hint="default"/>
                <w:sz w:val="18"/>
                <w:szCs w:val="18"/>
              </w:rPr>
              <w:t>/</w:t>
            </w: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2,778,430.41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2,160,002.01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843,371.83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62,367,349.21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46,837,000.14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22,113,608.98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18,643,759.82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14,061,902.24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12,871,562.21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7,602,387.62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12,669,567.61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3,931,133.17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2,677,629.53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基金管理费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1,591,790.97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1,479,226.52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1,444,464.89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1,186,235.60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1,597,576.37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837,633.17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605,451.17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731,905.71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3,446,678.98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19,840.11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125,018,232.63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123,206,762.43</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65、研发费用" w:id="385"/>
      <w:bookmarkEnd w:id="385"/>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Times New Roman" w:hAnsi="Times New Roman" w:cs="Times New Roman" w:eastAsia="Times New Roman" w:hint="default"/>
                <w:sz w:val="18"/>
                <w:szCs w:val="18"/>
              </w:rPr>
              <w:t>/</w:t>
            </w: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440,013.18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420,928.31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60,666.89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169,448,130.93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149,081,186.39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3,916,803.59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3,994,109.90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1,395,160.51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1,291,050.01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6,438,084.78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6,505,880.30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10,578,708.94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3,197,036.90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712,826.62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345,473.71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3,713,996.25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2,085,805.44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144,525.52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89,850.17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666,335.50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1,495,371.71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197,515,252.71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168,506,692.84</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66、财务费用" w:id="386"/>
      <w:bookmarkEnd w:id="386"/>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10,827,488.48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13,016,448.60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9,555,292.21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6,665,728.94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-822,450.13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-6,189.77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360,735.25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435,505.93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810,481.39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6,780,035.82</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67、其他收益" w:id="387"/>
      <w:bookmarkEnd w:id="387"/>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7"/>
        <w:gridCol w:w="1419"/>
        <w:gridCol w:w="1205"/>
      </w:tblGrid>
      <w:tr>
        <w:trPr>
          <w:trHeight w:val="401" w:hRule="exact"/>
        </w:trPr>
        <w:tc>
          <w:tcPr>
            <w:tcW w:w="6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22,939,444.97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44,199,808.99</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9,062,666.72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10,109,999.96</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年度研发费补助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年度重点企业税源调查快报工作经费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年重点企业税源调查快报工作经费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北京市朝阳区残疾人联合会岗位补贴及超比例奖励</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产业发展与创新人才资助项目政府补贴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个税手续费退还</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127,611.88</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南山区科学技术局企业研发投入支持计划补助款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深圳市工业和信息化局周莹新一代信息技术产业专项资金项目：</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中小场所信息安全 云审计平台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深圳市经济贸易和信息化委员会信息安全产业专项资金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年第三批企业研发资助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年第一批企业研发资助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1,047,000.00</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947"/>
        <w:gridCol w:w="1419"/>
        <w:gridCol w:w="1205"/>
      </w:tblGrid>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Times New Roman" w:hAnsi="Times New Roman" w:cs="Times New Roman" w:eastAsia="Times New Roman" w:hint="default"/>
                <w:sz w:val="18"/>
                <w:szCs w:val="18"/>
              </w:rPr>
              <w:t>-B1PEXqB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高新处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年企业研发资助第三批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深圳市科技创新委员会补贴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深圳市科技创新委员会高新处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年第一批企业研发资助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深圳市科技创新委员会研发资助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w:t>
            </w:r>
            <w:r>
              <w:rPr>
                <w:rFonts w:ascii="Times New Roman" w:hAnsi="Times New Roman" w:cs="Times New Roman" w:eastAsia="Times New Roman" w:hint="default"/>
                <w:sz w:val="18"/>
                <w:szCs w:val="18"/>
              </w:rPr>
              <w:t>-</w:t>
            </w:r>
            <w:r>
              <w:rPr>
                <w:rFonts w:ascii="宋体" w:hAnsi="宋体" w:cs="宋体" w:eastAsia="宋体" w:hint="default"/>
                <w:sz w:val="18"/>
                <w:szCs w:val="18"/>
              </w:rPr>
              <w:t>鼓励中小企业上规模奖励项目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深圳市南山区经济促进局鼓励中小企业上规模奖励项目款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深圳市南山区经济促进局民营领军企业资助项目款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深圳市南山区经济促进局政府补助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深圳市南山区科学技术局企业研发投入支持计划资助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深圳市南山区人力资源局</w:t>
            </w:r>
            <w:r>
              <w:rPr>
                <w:rFonts w:ascii="Times New Roman" w:hAnsi="Times New Roman" w:cs="Times New Roman" w:eastAsia="Times New Roman" w:hint="default"/>
                <w:sz w:val="18"/>
                <w:szCs w:val="18"/>
              </w:rPr>
              <w:t>“</w:t>
            </w:r>
            <w:r>
              <w:rPr>
                <w:rFonts w:ascii="宋体" w:hAnsi="宋体" w:cs="宋体" w:eastAsia="宋体" w:hint="default"/>
                <w:sz w:val="18"/>
                <w:szCs w:val="18"/>
              </w:rPr>
              <w:t>南山伯乐</w:t>
            </w:r>
            <w:r>
              <w:rPr>
                <w:rFonts w:ascii="Times New Roman" w:hAnsi="Times New Roman" w:cs="Times New Roman" w:eastAsia="Times New Roman" w:hint="default"/>
                <w:sz w:val="18"/>
                <w:szCs w:val="18"/>
              </w:rPr>
              <w:t>”</w:t>
            </w:r>
            <w:r>
              <w:rPr>
                <w:rFonts w:ascii="宋体" w:hAnsi="宋体" w:cs="宋体" w:eastAsia="宋体" w:hint="default"/>
                <w:sz w:val="18"/>
                <w:szCs w:val="18"/>
              </w:rPr>
              <w:t>奖资助项目政府补助收入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深圳市南山区人力资源局人才素质提升工程项目政府补助收入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深圳市南山区人民政府文化产业发展办公室</w:t>
            </w:r>
            <w:r>
              <w:rPr>
                <w:rFonts w:ascii="Times New Roman" w:hAnsi="Times New Roman" w:cs="Times New Roman" w:eastAsia="Times New Roman" w:hint="default"/>
                <w:sz w:val="18"/>
                <w:szCs w:val="18"/>
              </w:rPr>
              <w:t>-</w:t>
            </w:r>
            <w:r>
              <w:rPr>
                <w:rFonts w:ascii="宋体" w:hAnsi="宋体" w:cs="宋体" w:eastAsia="宋体" w:hint="default"/>
                <w:sz w:val="18"/>
                <w:szCs w:val="18"/>
              </w:rPr>
              <w:t>版权（著作权）登记补贴）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深圳市南山税务局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年税款手续费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198,845.66</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年第一批计算机软件资助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年第一批计算机软件资助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年第一批计算机软件资助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年第一批专利申请资助（</w:t>
            </w:r>
            <w:r>
              <w:rPr>
                <w:rFonts w:ascii="Times New Roman" w:hAnsi="Times New Roman" w:cs="Times New Roman" w:eastAsia="Times New Roman" w:hint="default"/>
                <w:sz w:val="18"/>
                <w:szCs w:val="18"/>
              </w:rPr>
              <w:t>309</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增值税进项税加计抵减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562,002.94</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增值税税收补贴</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年海淀区企业研发费用补贴专项资金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贷款贴息补助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中央网络安全和信息化委员会办公司拨政府补助款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战略未来资金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产业链关键环节提升扶持计划</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5,180,000.00</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国家级创新载体支持计划</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年海淀区企业研发投入补贴专项资金</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年企业研究开发资助计划第三批拟资助企业</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1,460,000.00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年企业研究开发资助计划第二批资助企业</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1,362,000.00</w:t>
            </w:r>
          </w:p>
        </w:tc>
      </w:tr>
      <w:tr>
        <w:trPr>
          <w:trHeight w:val="40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深圳市南山区科学技术局国家高新技术企业倍增支持计划项目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年度深圳市科学技术奖五类奖项</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深圳市科技进步一等奖（移动互联网应用审计与综合数据处理平台）</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苏州金庭镇财政所吴财预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号吴中区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年度综合表彰大会奖励</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年研发费用加计扣除研发补助款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624,000.00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深圳市文体旅游局文化创意产业发展专项资金</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深圳市南山区经济促进局上市企业并购重组中介费用补贴项目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947"/>
        <w:gridCol w:w="1419"/>
        <w:gridCol w:w="1205"/>
      </w:tblGrid>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年度企业研究开发费用省级财政奖励资金</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277,100.00</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深圳市南山区人民政府文化产业发展办公室房租补贴（园区外）资助</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北京市国有文化资产监督管理办公室</w:t>
            </w:r>
            <w:r>
              <w:rPr>
                <w:rFonts w:ascii="Times New Roman" w:hAnsi="Times New Roman" w:cs="Times New Roman" w:eastAsia="Times New Roman" w:hint="default"/>
                <w:sz w:val="18"/>
                <w:szCs w:val="18"/>
              </w:rPr>
              <w:t>“</w:t>
            </w:r>
            <w:r>
              <w:rPr>
                <w:rFonts w:ascii="宋体" w:hAnsi="宋体" w:cs="宋体" w:eastAsia="宋体" w:hint="default"/>
                <w:sz w:val="18"/>
                <w:szCs w:val="18"/>
              </w:rPr>
              <w:t>投贷奖</w:t>
            </w:r>
            <w:r>
              <w:rPr>
                <w:rFonts w:ascii="Times New Roman" w:hAnsi="Times New Roman" w:cs="Times New Roman" w:eastAsia="Times New Roman" w:hint="default"/>
                <w:sz w:val="18"/>
                <w:szCs w:val="18"/>
              </w:rPr>
              <w:t>”</w:t>
            </w:r>
            <w:r>
              <w:rPr>
                <w:rFonts w:ascii="宋体" w:hAnsi="宋体" w:cs="宋体" w:eastAsia="宋体" w:hint="default"/>
                <w:sz w:val="18"/>
                <w:szCs w:val="18"/>
              </w:rPr>
              <w:t>补贴款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172,640.00</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深圳市南山区人力资源局高层次创新型人才实训基地项目资助</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51,796.63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88,849.54</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苏州金庭镇财政所吴财科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号吴中区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年江苏省高新企业奖励</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年高新技术企业认定奖补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深圳市南山区科学技术局企业研发投入支持计划款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批专利资助</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w:t>
            </w:r>
          </w:p>
        </w:tc>
      </w:tr>
      <w:tr>
        <w:trPr>
          <w:trHeight w:val="40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批计算机软件著作权资助</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深圳市南山区科学技术局国内有效发明专利年费奖励支持计划款项</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年度企业研发后补助研发费用增长奖励</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401"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批计算机软件著作权资助</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1,800.00</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563,640.00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672,117.79</w:t>
            </w:r>
          </w:p>
        </w:tc>
      </w:tr>
      <w:tr>
        <w:trPr>
          <w:trHeight w:val="40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43,147,308.80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74,147,016.28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bookmarkStart w:name="68、投资收益" w:id="388"/>
      <w:bookmarkEnd w:id="38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1,839,920.93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36,209.07</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1,063,562.86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4,777,702.06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2,572,421.37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1,537,500.00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20,564,843.76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146,709,347.81</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20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1,032,864.38</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29,754,888.12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150,379,484.12</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69、净敞口套期收益" w:id="389"/>
      <w:bookmarkEnd w:id="389"/>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17"/>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70、公允价值变动收益" w:id="390"/>
      <w:bookmarkEnd w:id="390"/>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73,547.95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73,547.95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71、信用减值损失" w:id="391"/>
      <w:bookmarkEnd w:id="391"/>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-7,726,408.93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-45,331,923.05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-53,058,331.98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72、资产减值损失" w:id="392"/>
      <w:bookmarkEnd w:id="392"/>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-32,784,189.25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-251,044,806.87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-73,768,911.52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-1,768,969.67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-838,574.40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-252,813,776.54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-107,391,675.17</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73、资产处置收益" w:id="393"/>
      <w:bookmarkEnd w:id="393"/>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53,283.78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53,283.78</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74、营业外收入" w:id="394"/>
      <w:bookmarkEnd w:id="394"/>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13,280.01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52,700.07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13,280.01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334,630.45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334,630.45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泡椒业绩承诺方业绩补偿款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104,630,047.75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47,745,380.79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104,630,047.75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所得税退税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2,218,856.38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游戏违规收入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11,854,609.28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23,885,302.28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11,854,609.28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773,815.09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351,758.47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773,815.09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117,606,382.58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74,253,997.99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117,606,382.58</w:t>
            </w:r>
          </w:p>
        </w:tc>
      </w:tr>
    </w:tbl>
    <w:p>
      <w:pPr>
        <w:pStyle w:val="BodyText"/>
        <w:spacing w:line="240" w:lineRule="auto" w:before="49"/>
        <w:ind w:right="1117"/>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75、营业外支出" w:id="395"/>
      <w:bookmarkEnd w:id="395"/>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5,428,457.04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5,428,457.04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25,533.72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25,533.72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126,607.84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393,697.13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126,607.84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763,520.02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763,520.02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6,344,118.62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393,697.13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6,344,118.62</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76、所得税费用" w:id="396"/>
      <w:bookmarkEnd w:id="396"/>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所得税费用表" w:id="397"/>
      <w:bookmarkEnd w:id="39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14,487,031.51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31,812,986.13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-10,663,479.16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-7,890,711.61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3,823,552.35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23,922,274.52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2）会计利润与所得税费用调整过程" w:id="398"/>
      <w:bookmarkEnd w:id="39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641"/>
        <w:gridCol w:w="2918"/>
      </w:tblGrid>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-97,340,119.78</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-14,601,017.97</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12,422,584.72</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-689,684.53</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-14,394,710.88</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2,197,989.81</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-153,900.00</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44,551,339.29</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研发加计扣除</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-18,131,305.34</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-7,377,742.75</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3,823,552.35</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77、其他综合收益" w:id="399"/>
      <w:bookmarkEnd w:id="399"/>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详见附注五十七。</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78、现金流量表项目" w:id="400"/>
      <w:bookmarkEnd w:id="400"/>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收到的其他与经营活动有关的现金" w:id="401"/>
      <w:bookmarkEnd w:id="40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8,994,419.03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33,053,207.33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43,232,344.06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34,093,752.36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8,943,174.13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1,496,149.33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61,169,937.22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68,643,109.02</w:t>
            </w:r>
          </w:p>
        </w:tc>
      </w:tr>
    </w:tbl>
    <w:p>
      <w:pPr>
        <w:pStyle w:val="BodyText"/>
        <w:spacing w:line="240" w:lineRule="auto" w:before="49"/>
        <w:ind w:right="1117"/>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2）支付的其他与经营活动有关的现金" w:id="402"/>
      <w:bookmarkEnd w:id="40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支付除员工薪酬外的管理费用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36,490,276.69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45,764,116.76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支付除员工薪酬外的销售费用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21,391,772.12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62,260,699.69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支付除员工薪酬外的研发费用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16,851,752.93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17,851,275.88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152,761,788.89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57,190,288.98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242,680.94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1,143,340.04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227,738,271.57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184,209,721.35</w:t>
            </w:r>
          </w:p>
        </w:tc>
      </w:tr>
    </w:tbl>
    <w:p>
      <w:pPr>
        <w:pStyle w:val="BodyText"/>
        <w:spacing w:line="240" w:lineRule="auto" w:before="49"/>
        <w:ind w:right="1117"/>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3）收到的其他与投资活动有关的现金" w:id="403"/>
      <w:bookmarkEnd w:id="40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并购交易方退还定金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4）支付的其他与投资活动有关的现金" w:id="404"/>
      <w:bookmarkEnd w:id="40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投资服务费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2,275,059.12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2,275,059.12</w:t>
            </w:r>
          </w:p>
        </w:tc>
      </w:tr>
    </w:tbl>
    <w:p>
      <w:pPr>
        <w:pStyle w:val="BodyText"/>
        <w:spacing w:line="240" w:lineRule="auto" w:before="49"/>
        <w:ind w:right="1117"/>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5）收到的其他与筹资活动有关的现金" w:id="405"/>
      <w:bookmarkEnd w:id="40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收到限制性股票款项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6）支付的其他与筹资活动有关的现金" w:id="406"/>
      <w:bookmarkEnd w:id="40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支付限制性股票回购款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7,851,258.21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收购子公司少数股权款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7,851,258.21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bl>
    <w:p>
      <w:pPr>
        <w:pStyle w:val="BodyText"/>
        <w:spacing w:line="240" w:lineRule="auto" w:before="49"/>
        <w:ind w:right="1117"/>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79、现金流量表补充资料" w:id="407"/>
      <w:bookmarkEnd w:id="407"/>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现金流量表补充资料" w:id="408"/>
      <w:bookmarkEnd w:id="40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499"/>
        <w:gridCol w:w="1571"/>
        <w:gridCol w:w="1488"/>
      </w:tblGrid>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-101,163,672.13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213,407,104.62</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305,872,108.52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107,391,675.17</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15,464,505.38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16,535,590.16</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7,425,353.06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7,089,190.71</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9,215,576.10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3,670,500.90</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28,197.98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-53,283.78</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5,093,826.59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-73,547.95</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10,005,038.35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7,653,964.78</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-29,754,888.12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-150,379,484.12</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-10,674,511.35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-6,817,485.86</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11,032.19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-811,773.00</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23,952,909.12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8,162,661.04</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284,410,287.88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-209,246,345.69</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-412,265,034.95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-2,480,422.94</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-104,000,960.96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-63,992,518.93</w:t>
            </w:r>
          </w:p>
        </w:tc>
      </w:tr>
      <w:tr>
        <w:trPr>
          <w:trHeight w:val="404"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3,546,219.71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-69,870,626.94</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250,702,532.08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291,055,391.79</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291,055,391.79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313,971,931.31</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-40,352,859.71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-22,916,539.52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2）本期支付的取得子公司的现金净额" w:id="409"/>
      <w:bookmarkEnd w:id="40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3）本期收到的处置子公司的现金净额" w:id="410"/>
      <w:bookmarkEnd w:id="41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4）现金和现金等价物的构成" w:id="411"/>
      <w:bookmarkEnd w:id="41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250,702,532.08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291,055,391.79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28,040.44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249,330,586.46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289,099,090.75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1,339,944.98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1,928,260.60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250,702,532.08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291,055,391.79</w:t>
            </w:r>
          </w:p>
        </w:tc>
      </w:tr>
    </w:tbl>
    <w:p>
      <w:pPr>
        <w:pStyle w:val="BodyText"/>
        <w:spacing w:line="240" w:lineRule="auto" w:before="49"/>
        <w:ind w:right="1117"/>
        <w:jc w:val="left"/>
      </w:pPr>
      <w:r>
        <w:rPr/>
        <w:t>其他说明：</w:t>
      </w:r>
    </w:p>
    <w:p>
      <w:pPr>
        <w:spacing w:line="528" w:lineRule="auto" w:before="96"/>
        <w:ind w:left="152" w:right="2654" w:firstLine="0"/>
        <w:jc w:val="left"/>
        <w:rPr>
          <w:rFonts w:ascii="宋体" w:hAnsi="宋体" w:cs="宋体" w:eastAsia="宋体" w:hint="default"/>
          <w:sz w:val="18"/>
          <w:szCs w:val="18"/>
        </w:rPr>
      </w:pPr>
      <w:r>
        <w:rPr>
          <w:rFonts w:ascii="宋体" w:hAnsi="宋体" w:cs="宋体" w:eastAsia="宋体" w:hint="default"/>
          <w:spacing w:val="-2"/>
          <w:sz w:val="21"/>
          <w:szCs w:val="21"/>
        </w:rPr>
        <w:t>现金和现金等价物不含母公司或集团内子公司使用受限制的现金和现金等价物。</w:t>
      </w:r>
      <w:r>
        <w:rPr>
          <w:rFonts w:ascii="宋体" w:hAnsi="宋体" w:cs="宋体" w:eastAsia="宋体" w:hint="default"/>
          <w:spacing w:val="-38"/>
          <w:sz w:val="21"/>
          <w:szCs w:val="21"/>
        </w:rPr>
        <w:t> </w:t>
      </w:r>
      <w:r>
        <w:rPr>
          <w:rFonts w:ascii="宋体" w:hAnsi="宋体" w:cs="宋体" w:eastAsia="宋体" w:hint="default"/>
          <w:spacing w:val="-38"/>
          <w:sz w:val="21"/>
          <w:szCs w:val="21"/>
        </w:rPr>
      </w:r>
      <w:bookmarkStart w:name="80、所有者权益变动表项目注释" w:id="412"/>
      <w:bookmarkEnd w:id="412"/>
      <w:r>
        <w:rPr>
          <w:rFonts w:ascii="宋体" w:hAnsi="宋体" w:cs="宋体" w:eastAsia="宋体" w:hint="default"/>
          <w:spacing w:val="-38"/>
          <w:sz w:val="21"/>
          <w:szCs w:val="21"/>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pStyle w:val="Heading3"/>
        <w:spacing w:line="240" w:lineRule="auto" w:before="103"/>
        <w:ind w:right="1117"/>
        <w:jc w:val="left"/>
        <w:rPr>
          <w:b w:val="0"/>
          <w:bCs w:val="0"/>
        </w:rPr>
      </w:pPr>
      <w:bookmarkStart w:name="81、所有权或使用权受到限制的资产" w:id="413"/>
      <w:bookmarkEnd w:id="413"/>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40,752,493.02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保函保证金、冻结</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139,803,958.00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借款抵押、法院查封</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180,556,451.02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82、外币货币性项目" w:id="414"/>
      <w:bookmarkEnd w:id="414"/>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外币货币性项目" w:id="415"/>
      <w:bookmarkEnd w:id="41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1117"/>
        <w:jc w:val="left"/>
        <w:rPr>
          <w:b w:val="0"/>
          <w:bCs w:val="0"/>
        </w:rPr>
      </w:pPr>
      <w:bookmarkStart w:name="（2）境外经营实体说明，包括对于重要的境外经营实体，应披露其境外主要经营地、记账" w:id="416"/>
      <w:bookmarkEnd w:id="41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4"/>
        </w:rPr>
        <w:t> </w:t>
      </w:r>
      <w:r>
        <w:rPr>
          <w:spacing w:val="-64"/>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340" w:lineRule="auto" w:before="0"/>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任子行网络技术（香港）股份有限公司为本公司境外子公司，主要经营地为香港、记账本位币为港币。</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bookmarkStart w:name="83、套期" w:id="417"/>
      <w:bookmarkEnd w:id="417"/>
      <w:r>
        <w:rPr>
          <w:b w:val="0"/>
          <w:bCs w:val="0"/>
        </w:rPr>
      </w:r>
      <w:r>
        <w:rPr>
          <w:rFonts w:ascii="Times New Roman" w:hAnsi="Times New Roman" w:cs="Times New Roman" w:eastAsia="Times New Roman" w:hint="default"/>
        </w:rPr>
        <w:t>83</w:t>
      </w:r>
      <w:r>
        <w:rPr/>
        <w:t>、套期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17"/>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84、政府补助" w:id="418"/>
      <w:bookmarkEnd w:id="418"/>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政府补助基本情况" w:id="419"/>
      <w:bookmarkEnd w:id="41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1416"/>
        <w:gridCol w:w="1277"/>
        <w:gridCol w:w="1913"/>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基于云服务新一代网吧综合业务平台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泡椒游戏中心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66,666.71</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泡椒网手机游戏平台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120,000.01</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87"/>
              <w:jc w:val="left"/>
              <w:rPr>
                <w:rFonts w:ascii="宋体" w:hAnsi="宋体" w:cs="宋体" w:eastAsia="宋体" w:hint="default"/>
                <w:sz w:val="18"/>
                <w:szCs w:val="18"/>
              </w:rPr>
            </w:pPr>
            <w:r>
              <w:rPr>
                <w:rFonts w:ascii="宋体" w:hAnsi="宋体" w:cs="宋体" w:eastAsia="宋体" w:hint="default"/>
                <w:sz w:val="18"/>
                <w:szCs w:val="18"/>
              </w:rPr>
              <w:t>收到河南省信息咨询设计研究有限公司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河南省工业互联网安 全监测与态势感知技术手段建设专项资金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互联网内容安全工程实验室</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移动互联网应用审计平台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互联网数据中心研发项目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移动互联网应用审计与综合数据处理平台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64"/>
        <w:gridCol w:w="1416"/>
        <w:gridCol w:w="1277"/>
        <w:gridCol w:w="1913"/>
      </w:tblGrid>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面向下一代信息网络的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IDC/ISP/ICP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综合管理平台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三网融合多媒体舆情分析平台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2,202,000.00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网络多媒体舆情分析与处理工程技术中心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面向电信运营商的信息安全综合管理平台应用示范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互联网信息安全工程技术研究开发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深圳互联网内容安全工程实验室提升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移动互联网应用安全监管系统关键技术研究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基于云计算的互联网隐私保护关键技术研究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网络空间治理技术国家地方联合工程研究中心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广东省工业互联网安全监测与态势感知技术手段建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基于大数据的网络安全态势智能感知关键技术与系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12,456,643.14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年度研发费补助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年度重点企业税源调查快报工作经费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年重点企业税源调查快报工作经费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北京市朝阳区残疾人联合会岗位补贴及超比例奖励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产业发展与创新人才资助项目政府补贴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个税手续费退还</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127,611.88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127,611.88</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南山区科学技术局企业研发投入支持计划补助款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116,200.00</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8"/>
              <w:jc w:val="left"/>
              <w:rPr>
                <w:rFonts w:ascii="宋体" w:hAnsi="宋体" w:cs="宋体" w:eastAsia="宋体" w:hint="default"/>
                <w:sz w:val="18"/>
                <w:szCs w:val="18"/>
              </w:rPr>
            </w:pPr>
            <w:r>
              <w:rPr>
                <w:rFonts w:ascii="宋体" w:hAnsi="宋体" w:cs="宋体" w:eastAsia="宋体" w:hint="default"/>
                <w:sz w:val="18"/>
                <w:szCs w:val="18"/>
              </w:rPr>
              <w:t>深圳市工业和信息化局周莹新一代信息技术产业专项资金项 目：</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中小场所信息安全云审计平台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深圳市经济贸易和信息化委员会信息安全产业专项资金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年第三批企业研发资助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年第一批企业研发资助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1,047,000.00</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Times New Roman" w:hAnsi="Times New Roman" w:cs="Times New Roman" w:eastAsia="Times New Roman" w:hint="default"/>
                <w:sz w:val="18"/>
                <w:szCs w:val="18"/>
              </w:rPr>
              <w:t>-B1PEXqB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高新处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年企业研发资助 第三批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深圳市科技创新委员会高新处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年第一批企业研发资助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深圳市科技创新委员会研发资助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w:t>
            </w:r>
            <w:r>
              <w:rPr>
                <w:rFonts w:ascii="Times New Roman" w:hAnsi="Times New Roman" w:cs="Times New Roman" w:eastAsia="Times New Roman" w:hint="default"/>
                <w:sz w:val="18"/>
                <w:szCs w:val="18"/>
              </w:rPr>
              <w:t>-</w:t>
            </w:r>
            <w:r>
              <w:rPr>
                <w:rFonts w:ascii="宋体" w:hAnsi="宋体" w:cs="宋体" w:eastAsia="宋体" w:hint="default"/>
                <w:sz w:val="18"/>
                <w:szCs w:val="18"/>
              </w:rPr>
              <w:t>鼓励中小企业上规模奖励项目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深圳市南山区经济促进局鼓励中小企业上规模奖励项目款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深圳市南山区经济促进局民营领军企业资助项目款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深圳市南山区经济促进局政府补助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深圳市南山区科学技术局企业研发投入支持计划资助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485,900.00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深圳市南山区人力资源局</w:t>
            </w:r>
            <w:r>
              <w:rPr>
                <w:rFonts w:ascii="Times New Roman" w:hAnsi="Times New Roman" w:cs="Times New Roman" w:eastAsia="Times New Roman" w:hint="default"/>
                <w:sz w:val="18"/>
                <w:szCs w:val="18"/>
              </w:rPr>
              <w:t>“</w:t>
            </w:r>
            <w:r>
              <w:rPr>
                <w:rFonts w:ascii="宋体" w:hAnsi="宋体" w:cs="宋体" w:eastAsia="宋体" w:hint="default"/>
                <w:sz w:val="18"/>
                <w:szCs w:val="18"/>
              </w:rPr>
              <w:t>南山伯乐</w:t>
            </w:r>
            <w:r>
              <w:rPr>
                <w:rFonts w:ascii="Times New Roman" w:hAnsi="Times New Roman" w:cs="Times New Roman" w:eastAsia="Times New Roman" w:hint="default"/>
                <w:sz w:val="18"/>
                <w:szCs w:val="18"/>
              </w:rPr>
              <w:t>”</w:t>
            </w:r>
            <w:r>
              <w:rPr>
                <w:rFonts w:ascii="宋体" w:hAnsi="宋体" w:cs="宋体" w:eastAsia="宋体" w:hint="default"/>
                <w:sz w:val="18"/>
                <w:szCs w:val="18"/>
              </w:rPr>
              <w:t>奖资助项目政府补助收入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64"/>
        <w:gridCol w:w="1416"/>
        <w:gridCol w:w="1277"/>
        <w:gridCol w:w="1913"/>
      </w:tblGrid>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深圳市南山区人力资源局人才素质提升工程项目政府补助收入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pacing w:val="-1"/>
                <w:sz w:val="18"/>
                <w:szCs w:val="18"/>
              </w:rPr>
              <w:t>深圳市南山区人民政府文化产业发展办公室</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版权（著作权）登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记补贴）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161,900.00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深圳市南山税务局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年税款手续费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198,845.66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198,845.66</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年第一批计算机软件资</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3,500.00</w:t>
            </w:r>
          </w:p>
        </w:tc>
      </w:tr>
      <w:tr>
        <w:trPr>
          <w:trHeight w:val="71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年第一批计算机软件资</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3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年第一批计算机软件 资助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71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年第一批专利申请资助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309</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增值税进项税加计抵减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562,002.94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562,002.94</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增值税税收补贴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11,046,441.83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11,046,441.83</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39"/>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年海淀区企业研发费 用补贴专项资金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贷款贴息补助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中央网络安全和信息化委员会办公司拨政府补助款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51,796.63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51,796.63</w:t>
            </w: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104,299,642.08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30,690,665.66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bookmarkStart w:name="（2）政府补助退回情况" w:id="420"/>
      <w:bookmarkEnd w:id="42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Heading4"/>
        <w:spacing w:line="240" w:lineRule="auto" w:before="23"/>
        <w:ind w:right="1117"/>
        <w:jc w:val="left"/>
      </w:pPr>
      <w:r>
        <w:rPr/>
        <w:t>本公司本年度无政府补助退回情况。</w:t>
      </w:r>
    </w:p>
    <w:p>
      <w:pPr>
        <w:spacing w:line="240" w:lineRule="auto" w:before="10"/>
        <w:rPr>
          <w:rFonts w:ascii="宋体" w:hAnsi="宋体" w:cs="宋体" w:eastAsia="宋体" w:hint="default"/>
          <w:sz w:val="25"/>
          <w:szCs w:val="25"/>
        </w:rPr>
      </w:pPr>
    </w:p>
    <w:p>
      <w:pPr>
        <w:spacing w:line="487" w:lineRule="auto" w:before="0"/>
        <w:ind w:left="152" w:right="8330" w:firstLine="0"/>
        <w:jc w:val="left"/>
        <w:rPr>
          <w:rFonts w:ascii="宋体" w:hAnsi="宋体" w:cs="宋体" w:eastAsia="宋体" w:hint="default"/>
          <w:sz w:val="21"/>
          <w:szCs w:val="21"/>
        </w:rPr>
      </w:pPr>
      <w:bookmarkStart w:name="85、其他" w:id="421"/>
      <w:bookmarkEnd w:id="421"/>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22"/>
      <w:bookmarkEnd w:id="422"/>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23"/>
      <w:bookmarkEnd w:id="42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117"/>
        <w:jc w:val="left"/>
        <w:rPr>
          <w:b w:val="0"/>
          <w:bCs w:val="0"/>
        </w:rPr>
      </w:pPr>
      <w:bookmarkStart w:name="（1）本期发生的非同一控制下企业合并" w:id="424"/>
      <w:bookmarkEnd w:id="42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0"/>
        <w:ind w:right="1117"/>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2）合并成本及商誉" w:id="425"/>
      <w:bookmarkEnd w:id="42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ind w:right="6074"/>
        <w:jc w:val="left"/>
      </w:pPr>
      <w:r>
        <w:rPr/>
        <w:t>合并成本公允价值的确定方法、或有对价及其变动的说明： 大额商誉形成的主要原因：</w:t>
      </w:r>
    </w:p>
    <w:p>
      <w:pPr>
        <w:pStyle w:val="BodyText"/>
        <w:spacing w:line="240" w:lineRule="auto" w:before="2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3）被购买方于购买日可辨认资产、负债" w:id="426"/>
      <w:bookmarkEnd w:id="42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bookmarkStart w:name="（4）购买日之前持有的股权按照公允价值重新计量产生的利得或损失" w:id="427"/>
      <w:bookmarkEnd w:id="42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5）购买日或合并当期期末无法合理确定合并对价或被购买方可辨认资产、负债公允价值" w:id="428"/>
      <w:bookmarkEnd w:id="42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429"/>
      <w:bookmarkEnd w:id="42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430"/>
      <w:bookmarkEnd w:id="43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431"/>
      <w:bookmarkEnd w:id="43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40"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2）合并成本" w:id="432"/>
      <w:bookmarkEnd w:id="432"/>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240" w:lineRule="auto" w:before="45"/>
        <w:ind w:right="1117"/>
        <w:jc w:val="left"/>
      </w:pPr>
      <w:r>
        <w:rPr/>
        <w:t>或有对价及其变动的说明：</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3）合并日被合并方资产、负债的账面价值" w:id="433"/>
      <w:bookmarkEnd w:id="433"/>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181;top:14;width:2;height:394" coordorigin="3181,14" coordsize="2,394">
              <v:shape style="position:absolute;left:3181;top:14;width:2;height:394" coordorigin="3181,14" coordsize="0,394" path="m3181,14l3181,408e" filled="false" stroked="true" strokeweight="1.2pt" strokecolor="#d2d2d2">
                <v:path arrowok="t"/>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13;top:14;width:2;height:394" coordorigin="3213,14" coordsize="2,394">
              <v:shape style="position:absolute;left:3213;top:14;width:2;height:394" coordorigin="3213,14" coordsize="0,394" path="m3213,14l3213,408e" filled="false" stroked="true" strokeweight="1.08pt" strokecolor="#d2d2d2">
                <v:path arrowok="t"/>
              </v:shape>
            </v:group>
            <v:group style="position:absolute;left:9561;top:14;width:2;height:394" coordorigin="9561,14" coordsize="2,394">
              <v:shape style="position:absolute;left:9561;top:14;width:2;height:394" coordorigin="9561,14" coordsize="0,394" path="m9561,14l9561,408e" filled="false" stroked="true" strokeweight="1.2pt" strokecolor="#d2d2d2">
                <v:path arrowok="t"/>
              </v:shape>
            </v:group>
            <v:group style="position:absolute;left:3224;top:14;width:6325;height:394" coordorigin="3224,14" coordsize="6325,394">
              <v:shape style="position:absolute;left:3224;top:14;width:6325;height:394" coordorigin="3224,14" coordsize="6325,394" path="m3224,408l9549,408,9549,14,3224,14,3224,408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1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1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ind w:right="7514"/>
        <w:jc w:val="left"/>
      </w:pPr>
      <w:r>
        <w:rPr/>
        <w:t>企业合并中承担的被合并方的或有负债： 其他说明：</w:t>
      </w:r>
    </w:p>
    <w:p>
      <w:pPr>
        <w:spacing w:line="240" w:lineRule="auto" w:before="2"/>
        <w:rPr>
          <w:rFonts w:ascii="宋体" w:hAnsi="宋体" w:cs="宋体" w:eastAsia="宋体" w:hint="default"/>
          <w:sz w:val="20"/>
          <w:szCs w:val="20"/>
        </w:rPr>
      </w:pPr>
    </w:p>
    <w:p>
      <w:pPr>
        <w:pStyle w:val="Heading3"/>
        <w:spacing w:line="240" w:lineRule="auto"/>
        <w:ind w:right="1117"/>
        <w:jc w:val="left"/>
        <w:rPr>
          <w:b w:val="0"/>
          <w:bCs w:val="0"/>
        </w:rPr>
      </w:pPr>
      <w:bookmarkStart w:name="3、反向购买" w:id="434"/>
      <w:bookmarkEnd w:id="43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17"/>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bookmarkStart w:name="4、处置子公司" w:id="435"/>
      <w:bookmarkEnd w:id="43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4"/>
        <w:gridCol w:w="737"/>
      </w:tblGrid>
      <w:tr>
        <w:trPr>
          <w:trHeight w:val="383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4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广州数 沃信息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58"/>
              <w:jc w:val="left"/>
              <w:rPr>
                <w:rFonts w:ascii="宋体" w:hAnsi="宋体" w:cs="宋体" w:eastAsia="宋体" w:hint="default"/>
                <w:sz w:val="18"/>
                <w:szCs w:val="18"/>
              </w:rPr>
            </w:pPr>
            <w:r>
              <w:rPr>
                <w:rFonts w:ascii="宋体" w:hAnsi="宋体" w:cs="宋体" w:eastAsia="宋体" w:hint="default"/>
                <w:sz w:val="18"/>
                <w:szCs w:val="18"/>
              </w:rPr>
              <w:t>工商注 销完成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-6,805,9</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62.53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49"/>
        <w:ind w:right="4994"/>
        <w:jc w:val="left"/>
      </w:pPr>
      <w:r>
        <w:rPr/>
        <w:t>其他说明： 是否存在通过多次交易分步处置对子公司投资且在本期丧失控制权的情形</w:t>
      </w:r>
    </w:p>
    <w:p>
      <w:pPr>
        <w:pStyle w:val="BodyText"/>
        <w:spacing w:line="240" w:lineRule="auto" w:before="29"/>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5、其他原因的合并范围变动" w:id="436"/>
      <w:bookmarkEnd w:id="43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17"/>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18"/>
        <w:ind w:left="152" w:right="8104" w:firstLine="0"/>
        <w:jc w:val="left"/>
        <w:rPr>
          <w:rFonts w:ascii="宋体" w:hAnsi="宋体" w:cs="宋体" w:eastAsia="宋体" w:hint="default"/>
          <w:sz w:val="21"/>
          <w:szCs w:val="21"/>
        </w:rPr>
      </w:pPr>
      <w:bookmarkStart w:name="6、其他" w:id="437"/>
      <w:bookmarkEnd w:id="43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38"/>
      <w:bookmarkEnd w:id="438"/>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39"/>
      <w:bookmarkEnd w:id="43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117"/>
        <w:jc w:val="left"/>
        <w:rPr>
          <w:b w:val="0"/>
          <w:bCs w:val="0"/>
        </w:rPr>
      </w:pPr>
      <w:bookmarkStart w:name="（1）企业集团的构成" w:id="440"/>
      <w:bookmarkEnd w:id="44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994"/>
        <w:gridCol w:w="708"/>
        <w:gridCol w:w="1985"/>
        <w:gridCol w:w="994"/>
        <w:gridCol w:w="975"/>
        <w:gridCol w:w="1366"/>
      </w:tblGrid>
      <w:tr>
        <w:trPr>
          <w:trHeight w:val="401" w:hRule="exact"/>
        </w:trPr>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55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深圳市任子行科技开发有限公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深圳市任网游科技发展有限公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软件开发及销售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成都网娱互动网络科技有限公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北京亚鸿世纪科技发展有限公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技术开发及软硬件销售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苏州唐人数码科技有限公司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第二类增值电信业务及 软件开发、销售、维护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苏州争渡科技有限公司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第二类增值电信业务及 软件开发、销售、维护</w:t>
            </w:r>
          </w:p>
        </w:tc>
        <w:tc>
          <w:tcPr>
            <w:tcW w:w="99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深圳九合信息安全产业投资一 期合伙企业（有限合伙）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产业投资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深圳九合文化创意产业投资合 伙企业（有限合伙）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产业投资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深圳泡椒思志信息技术有限公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技术开发及信息服务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上海穆冠信息技术有限公司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技术开发及信息服务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深圳银狐游戏网络有限公司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技术开发及信息服务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海南银狐思志网络科技有限公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技术开发及信息服务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深圳市任知聚科技有限公司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北京任子行网络安全技术有限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994"/>
        <w:gridCol w:w="708"/>
        <w:gridCol w:w="1985"/>
        <w:gridCol w:w="994"/>
        <w:gridCol w:w="975"/>
        <w:gridCol w:w="1366"/>
      </w:tblGrid>
      <w:tr>
        <w:trPr>
          <w:trHeight w:val="71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任子行网络技术（香港）股份有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产业投资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4"/>
        <w:jc w:val="left"/>
      </w:pPr>
      <w:r>
        <w:rPr/>
        <w:t>确定公司是代理人还是委托人的依据： 其他说明：</w:t>
      </w:r>
    </w:p>
    <w:p>
      <w:pPr>
        <w:spacing w:line="240" w:lineRule="auto" w:before="4"/>
        <w:rPr>
          <w:rFonts w:ascii="宋体" w:hAnsi="宋体" w:cs="宋体" w:eastAsia="宋体" w:hint="default"/>
          <w:sz w:val="20"/>
          <w:szCs w:val="20"/>
        </w:rPr>
      </w:pPr>
    </w:p>
    <w:p>
      <w:pPr>
        <w:pStyle w:val="Heading3"/>
        <w:spacing w:line="240" w:lineRule="auto"/>
        <w:ind w:right="1117"/>
        <w:jc w:val="left"/>
        <w:rPr>
          <w:b w:val="0"/>
          <w:bCs w:val="0"/>
        </w:rPr>
      </w:pPr>
      <w:bookmarkStart w:name="（2）重要的非全资子公司" w:id="441"/>
      <w:bookmarkEnd w:id="44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6"/>
        <w:gridCol w:w="1274"/>
        <w:gridCol w:w="1277"/>
        <w:gridCol w:w="1560"/>
        <w:gridCol w:w="1916"/>
      </w:tblGrid>
      <w:tr>
        <w:trPr>
          <w:trHeight w:val="766"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453" w:right="89"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93" w:right="93"/>
              <w:jc w:val="left"/>
              <w:rPr>
                <w:rFonts w:ascii="宋体" w:hAnsi="宋体" w:cs="宋体" w:eastAsia="宋体" w:hint="default"/>
                <w:sz w:val="18"/>
                <w:szCs w:val="18"/>
              </w:rPr>
            </w:pPr>
            <w:r>
              <w:rPr>
                <w:rFonts w:ascii="宋体" w:hAnsi="宋体" w:cs="宋体" w:eastAsia="宋体" w:hint="default"/>
                <w:sz w:val="18"/>
                <w:szCs w:val="18"/>
              </w:rPr>
              <w:t>本期归属于少 数股东的损益</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235" w:right="53"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深圳九合信息安全产业投资一期合伙企业</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1,192,145.32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50,272,610.23</w:t>
            </w:r>
          </w:p>
        </w:tc>
      </w:tr>
      <w:tr>
        <w:trPr>
          <w:trHeight w:val="715"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深圳九合文化创意产业投资合伙企业（有限 合伙）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-1,109,121.99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14,959,508.06</w:t>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1117"/>
        <w:jc w:val="left"/>
        <w:rPr>
          <w:b w:val="0"/>
          <w:bCs w:val="0"/>
        </w:rPr>
      </w:pPr>
      <w:bookmarkStart w:name="（3）重要非全资子公司的主要财务信息" w:id="442"/>
      <w:bookmarkEnd w:id="44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290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深圳九 合信息 安全产 业投资 一期合 伙企业</w:t>
            </w:r>
          </w:p>
          <w:p>
            <w:pPr>
              <w:pStyle w:val="TableParagraph"/>
              <w:spacing w:line="316" w:lineRule="auto" w:before="19"/>
              <w:ind w:left="24" w:right="16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100,513,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409.48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100,545,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220.46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89,122,5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89,160,9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r>
      <w:tr>
        <w:trPr>
          <w:trHeight w:val="192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深圳九 合文化 创意产 业投资 合伙企 </w:t>
            </w:r>
            <w:r>
              <w:rPr>
                <w:rFonts w:ascii="宋体" w:hAnsi="宋体" w:cs="宋体" w:eastAsia="宋体" w:hint="default"/>
                <w:spacing w:val="-11"/>
                <w:sz w:val="18"/>
                <w:szCs w:val="18"/>
              </w:rPr>
              <w:t>业（有限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14,226,9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25.98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21,390,9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50.35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35,617,8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76.33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28,265,8</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24.31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38,265,8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24.31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65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深圳九合信 息安全产业 投资一期合 </w:t>
            </w:r>
            <w:r>
              <w:rPr>
                <w:rFonts w:ascii="宋体" w:hAnsi="宋体" w:cs="宋体" w:eastAsia="宋体" w:hint="default"/>
                <w:spacing w:val="-13"/>
                <w:sz w:val="18"/>
                <w:szCs w:val="18"/>
              </w:rPr>
              <w:t>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2,384,290.64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2,384,290.64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-2,006,530.87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-1,009,856.34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-1,009,856.34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-9,856.34</w:t>
            </w:r>
          </w:p>
        </w:tc>
      </w:tr>
      <w:tr>
        <w:trPr>
          <w:trHeight w:val="164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深圳九合文 化创意产业 投资合伙企 业（有限合 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-2,647,947.98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-2,647,947.98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-938,898.33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-916,437.09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-916,437.09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-916,437.09</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4）使用企业集团资产和清偿企业集团债务的重大限制" w:id="443"/>
      <w:bookmarkEnd w:id="44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5）向纳入合并财务报表范围的结构化主体提供的财务支持或其他支持" w:id="444"/>
      <w:bookmarkEnd w:id="44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2、在子公司的所有者权益份额发生变化且仍控制子公司的交易" w:id="445"/>
      <w:bookmarkEnd w:id="44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在子公司所有者权益份额发生变化的情况说明" w:id="446"/>
      <w:bookmarkEnd w:id="44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t>公司本期现金购买子公司深圳九合文化创意产业投资合伙企业（有限合伙）</w:t>
      </w:r>
      <w:r>
        <w:rPr>
          <w:rFonts w:ascii="Times New Roman" w:hAnsi="Times New Roman" w:cs="Times New Roman" w:eastAsia="Times New Roman" w:hint="default"/>
        </w:rPr>
        <w:t>8%</w:t>
      </w:r>
      <w:r>
        <w:rPr/>
        <w:t>少数股权，交易完成后，对其</w:t>
      </w:r>
      <w:r>
        <w:rPr>
          <w:rFonts w:ascii="Times New Roman" w:hAnsi="Times New Roman" w:cs="Times New Roman" w:eastAsia="Times New Roman" w:hint="default"/>
        </w:rPr>
        <w:t>58%</w:t>
      </w:r>
      <w:r>
        <w:rPr/>
        <w:t>持股。</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2）交易对于少数股东权益及归属于母公司所有者权益的影响" w:id="447"/>
      <w:bookmarkEnd w:id="44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深圳九合文化创意产业投资合伙企业（有限合伙）</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3,064,282.11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-824,282.11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-824,282.11</w:t>
            </w:r>
          </w:p>
        </w:tc>
      </w:tr>
    </w:tbl>
    <w:p>
      <w:pPr>
        <w:pStyle w:val="BodyText"/>
        <w:spacing w:line="240" w:lineRule="auto" w:before="49"/>
        <w:ind w:right="1117"/>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3、在合营安排或联营企业中的权益" w:id="448"/>
      <w:bookmarkEnd w:id="44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重要的合营企业或联营企业" w:id="449"/>
      <w:bookmarkEnd w:id="44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17"/>
        <w:jc w:val="left"/>
      </w:pPr>
      <w:r>
        <w:rPr/>
        <w:t>在合营企业或联营企业的持股比例不同于表决权比例的说明：</w:t>
      </w:r>
    </w:p>
    <w:p>
      <w:pPr>
        <w:pStyle w:val="BodyText"/>
        <w:spacing w:line="240" w:lineRule="auto" w:before="115"/>
        <w:ind w:right="1117"/>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2）重要合营企业的主要财务信息" w:id="450"/>
      <w:bookmarkEnd w:id="45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3）重要联营企业的主要财务信息" w:id="451"/>
      <w:bookmarkEnd w:id="45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4）不重要的合营企业和联营企业的汇总财务信息" w:id="452"/>
      <w:bookmarkEnd w:id="45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72"/>
        <w:gridCol w:w="3163"/>
      </w:tblGrid>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c>
          <w:tcPr>
            <w:tcW w:w="3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56,230,675.05</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22,998,517.23</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c>
          <w:tcPr>
            <w:tcW w:w="3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2"/>
              <w:jc w:val="center"/>
              <w:rPr>
                <w:rFonts w:ascii="Times New Roman" w:hAnsi="Times New Roman" w:cs="Times New Roman" w:eastAsia="Times New Roman" w:hint="default"/>
                <w:sz w:val="18"/>
                <w:szCs w:val="18"/>
              </w:rPr>
            </w:pPr>
            <w:r>
              <w:rPr>
                <w:rFonts w:ascii="Times New Roman"/>
                <w:sz w:val="18"/>
              </w:rPr>
              <w:t>--</w:t>
            </w:r>
          </w:p>
        </w:tc>
        <w:tc>
          <w:tcPr>
            <w:tcW w:w="3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c>
          <w:tcPr>
            <w:tcW w:w="3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-1,498,261.66</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36,209.07</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-1,498,261.66</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36,209.07</w:t>
            </w:r>
          </w:p>
        </w:tc>
      </w:tr>
    </w:tbl>
    <w:p>
      <w:pPr>
        <w:pStyle w:val="BodyText"/>
        <w:spacing w:line="240" w:lineRule="auto" w:before="49"/>
        <w:ind w:right="1117"/>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5）合营企业或联营企业向本公司转移资金的能力存在重大限制的说明" w:id="453"/>
      <w:bookmarkEnd w:id="453"/>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6）合营企业或联营企业发生的超额亏损" w:id="454"/>
      <w:bookmarkEnd w:id="454"/>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7）与合营企业投资相关的未确认承诺" w:id="455"/>
      <w:bookmarkEnd w:id="455"/>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8）与合营企业或联营企业投资相关的或有负债" w:id="456"/>
      <w:bookmarkEnd w:id="456"/>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bookmarkStart w:name="4、重要的共同经营" w:id="457"/>
      <w:bookmarkEnd w:id="457"/>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5、在未纳入合并财务报表范围的结构化主体中的权益" w:id="458"/>
      <w:bookmarkEnd w:id="45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6、其他" w:id="459"/>
      <w:bookmarkEnd w:id="459"/>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17"/>
        <w:jc w:val="left"/>
        <w:rPr>
          <w:b w:val="0"/>
          <w:bCs w:val="0"/>
        </w:rPr>
      </w:pPr>
      <w:bookmarkStart w:name="十、与金融工具相关的风险" w:id="460"/>
      <w:bookmarkEnd w:id="460"/>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43"/>
        <w:jc w:val="left"/>
      </w:pPr>
      <w:r>
        <w:rPr>
          <w:spacing w:val="-2"/>
        </w:rPr>
        <w:t>本公司从事风险管理的目标是在风险和收益之间取得平衡，将风险对本公司经营业绩的负面影响降至最低水平，使股东和其</w:t>
      </w:r>
      <w:r>
        <w:rPr>
          <w:spacing w:val="-64"/>
        </w:rPr>
        <w:t> </w:t>
      </w:r>
      <w:r>
        <w:rPr>
          <w:spacing w:val="-64"/>
        </w:rPr>
      </w:r>
      <w:r>
        <w:rPr>
          <w:spacing w:val="-2"/>
        </w:rPr>
        <w:t>他权益投资者的利益最大化。基于该风险管理目标，本公司风险管理的基本策略是确认和分析本公司面临的各种风险，建立</w:t>
      </w:r>
      <w:r>
        <w:rPr>
          <w:spacing w:val="-63"/>
        </w:rPr>
        <w:t> </w:t>
      </w:r>
      <w:r>
        <w:rPr>
          <w:spacing w:val="-63"/>
        </w:rPr>
      </w:r>
      <w:r>
        <w:rPr/>
        <w:t>适当的风险承受底线和进行风险管理，并及时可靠地对各种风险进行监督，将风险控制在限定的范围内。 </w:t>
      </w:r>
      <w:r>
        <w:rPr>
          <w:spacing w:val="-4"/>
        </w:rPr>
        <w:t>本公司的金融工具面临的主要风险是信用风险、流动风险及市场风险。管理层已审议并批准管理这些风险的政策，概括如下：</w:t>
      </w:r>
      <w:r>
        <w:rPr>
          <w:spacing w:val="-44"/>
        </w:rPr>
        <w:t> </w:t>
      </w:r>
      <w:r>
        <w:rPr>
          <w:spacing w:val="-44"/>
        </w:rPr>
      </w:r>
      <w:r>
        <w:rPr>
          <w:rFonts w:ascii="宋体" w:hAnsi="宋体" w:cs="宋体" w:eastAsia="宋体" w:hint="default"/>
        </w:rPr>
        <w:t>1</w:t>
      </w:r>
      <w:r>
        <w:rPr/>
        <w:t>、信用风险 </w:t>
      </w:r>
      <w:r>
        <w:rPr>
          <w:spacing w:val="-2"/>
        </w:rPr>
        <w:t>本公司仅与经认可的、信誉良好的第三方进行交易。按照本公司的政策，需对所有要求采用信用方式进行交易的客户进行信</w:t>
      </w:r>
      <w:r>
        <w:rPr>
          <w:spacing w:val="-62"/>
        </w:rPr>
        <w:t> </w:t>
      </w:r>
      <w:r>
        <w:rPr>
          <w:spacing w:val="-62"/>
        </w:rPr>
      </w:r>
      <w:r>
        <w:rPr/>
        <w:t>用审核。另外，本公司对应收账款及其他应收款余额进行持续监控，以确保本公司不致面临重大坏账风险。 </w:t>
      </w:r>
      <w:r>
        <w:rPr>
          <w:spacing w:val="-2"/>
        </w:rPr>
        <w:t>本公司其他金融资产包括货币资金、其他应收款等，这些金融资产的信用风险源自交易对手违约，最大风险敞口等于这些工</w:t>
      </w:r>
      <w:r>
        <w:rPr>
          <w:spacing w:val="-66"/>
        </w:rPr>
        <w:t> </w:t>
      </w:r>
      <w:r>
        <w:rPr>
          <w:spacing w:val="-66"/>
        </w:rPr>
      </w:r>
      <w:r>
        <w:rPr/>
        <w:t>具的账面金额。 </w:t>
      </w:r>
      <w:r>
        <w:rPr>
          <w:spacing w:val="-2"/>
        </w:rPr>
        <w:t>由于本公司仅与经认可的且信誉良好的第三方进行交易，所以无需担保物。信用风险集中按照客户、地理区域和行业进行管</w:t>
      </w:r>
      <w:r>
        <w:rPr>
          <w:spacing w:val="-63"/>
        </w:rPr>
        <w:t> </w:t>
      </w:r>
      <w:r>
        <w:rPr>
          <w:spacing w:val="-63"/>
        </w:rPr>
      </w:r>
      <w:r>
        <w:rPr/>
        <w:t>理。由于本公司的应收账款客户群广泛地分散于不同的部门和行业中，因此在本公司内部不存在重大信用风险集中。 本公司对应收账款余额未持有任何担保物或其他信用增级。</w:t>
      </w:r>
      <w:r>
        <w:rPr/>
        <w:t> </w:t>
      </w: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日，本公司认为本公司金融资产中无尚未逾期但已发生减值的金额。本公司认为本公司不存在已逾期已减值</w:t>
      </w:r>
      <w:r>
        <w:rPr>
          <w:spacing w:val="-60"/>
        </w:rPr>
        <w:t> </w:t>
      </w:r>
      <w:r>
        <w:rPr>
          <w:spacing w:val="-60"/>
        </w:rPr>
      </w:r>
      <w:r>
        <w:rPr/>
        <w:t>但未计提减值准备的重大金融资产。</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ind w:right="1117"/>
        <w:jc w:val="left"/>
      </w:pPr>
      <w:r>
        <w:rPr>
          <w:rFonts w:ascii="Times New Roman" w:hAnsi="Times New Roman" w:cs="Times New Roman" w:eastAsia="Times New Roman" w:hint="default"/>
        </w:rPr>
        <w:t>2</w:t>
      </w:r>
      <w:r>
        <w:rPr/>
        <w:t>、流动性风险 </w:t>
      </w:r>
      <w:r>
        <w:rPr>
          <w:spacing w:val="-2"/>
        </w:rPr>
        <w:t>本公司采用循环流动性计划工具管理资金短缺风险。该工具既考虑其金融工具的到期日，也考虑本公司运营产生的预计现金</w:t>
      </w:r>
      <w:r>
        <w:rPr>
          <w:spacing w:val="-64"/>
        </w:rPr>
        <w:t> </w:t>
      </w:r>
      <w:r>
        <w:rPr>
          <w:spacing w:val="-64"/>
        </w:rPr>
      </w:r>
      <w:r>
        <w:rPr/>
        <w:t>流量。</w:t>
      </w:r>
    </w:p>
    <w:p>
      <w:pPr>
        <w:pStyle w:val="BodyText"/>
        <w:spacing w:line="314" w:lineRule="auto" w:before="24"/>
        <w:ind w:right="1034"/>
        <w:jc w:val="left"/>
      </w:pPr>
      <w:r>
        <w:rPr/>
        <w:t>本公司的目标是运用银行借款、应付债券、增发股本等多种融资手段以保持融资的持续性与灵活性的平衡。 流动风险，是指企业在履行与金融负债有关的义务时遇到资金短缺的风险，其可能源于无法尽快以公允价值售出金融资产； 或者源于对方无法偿还其合同债务；</w:t>
      </w:r>
      <w:r>
        <w:rPr>
          <w:spacing w:val="-18"/>
        </w:rPr>
        <w:t> </w:t>
      </w:r>
      <w:r>
        <w:rPr/>
        <w:t>或者源于提前到期的债务；或者源于无法产生预期的现金流量。</w:t>
      </w:r>
      <w:r>
        <w:rPr/>
        <w:t> 为控制该项风险，本公司综合采取长、短期融资方式结合，优化融资结构的方法，保持融资持续性与灵活性之间的平衡。 </w:t>
      </w:r>
      <w:r>
        <w:rPr>
          <w:rFonts w:ascii="Times New Roman" w:hAnsi="Times New Roman" w:cs="Times New Roman" w:eastAsia="Times New Roman" w:hint="default"/>
        </w:rPr>
        <w:t>3</w:t>
      </w:r>
      <w:r>
        <w:rPr/>
        <w:t>、市场风险 </w:t>
      </w:r>
      <w:r>
        <w:rPr>
          <w:spacing w:val="-2"/>
        </w:rPr>
        <w:t>市场风险，是指金融工具的公允价值或未来现金流量因市场价格变动而发生波动的风险。市场风险主要包括利率风险和外汇</w:t>
      </w:r>
      <w:r>
        <w:rPr>
          <w:spacing w:val="-64"/>
        </w:rPr>
        <w:t> </w:t>
      </w:r>
      <w:r>
        <w:rPr>
          <w:spacing w:val="-64"/>
        </w:rPr>
      </w:r>
      <w:r>
        <w:rPr/>
        <w:t>风险。</w:t>
      </w:r>
    </w:p>
    <w:p>
      <w:pPr>
        <w:pStyle w:val="BodyText"/>
        <w:spacing w:line="300" w:lineRule="auto" w:before="20"/>
        <w:ind w:right="1117"/>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日，本公司不致面</w:t>
      </w:r>
      <w:r>
        <w:rPr>
          <w:spacing w:val="-58"/>
        </w:rPr>
        <w:t> </w:t>
      </w:r>
      <w:r>
        <w:rPr>
          <w:spacing w:val="-58"/>
        </w:rPr>
      </w:r>
      <w:r>
        <w:rPr/>
        <w:t>临重大的市场利率变动的风险。</w:t>
      </w:r>
    </w:p>
    <w:p>
      <w:pPr>
        <w:pStyle w:val="BodyText"/>
        <w:spacing w:line="312" w:lineRule="auto" w:before="31"/>
        <w:ind w:right="1117"/>
        <w:jc w:val="left"/>
      </w:pPr>
      <w:r>
        <w:rPr/>
        <w:t>（</w:t>
      </w:r>
      <w:r>
        <w:rPr>
          <w:rFonts w:ascii="Times New Roman" w:hAnsi="Times New Roman" w:cs="Times New Roman" w:eastAsia="Times New Roman" w:hint="default"/>
        </w:rPr>
        <w:t>2</w:t>
      </w:r>
      <w:r>
        <w:rPr/>
        <w:t>）外汇风险 外汇风险是因汇率变动产生的风险。本公司面临的汇率变动的风险主要与本公司外币货币性资产和负债有关。 </w:t>
      </w:r>
      <w:r>
        <w:rPr>
          <w:spacing w:val="-2"/>
        </w:rPr>
        <w:t>本公司的业务主要发生在中国境内，交易均以人民币为记账本位币，本公司管理层认为汇率变动不会对本公司的净利润及股</w:t>
      </w:r>
      <w:r>
        <w:rPr>
          <w:spacing w:val="-64"/>
        </w:rPr>
        <w:t> </w:t>
      </w:r>
      <w:r>
        <w:rPr>
          <w:spacing w:val="-64"/>
        </w:rPr>
      </w:r>
      <w:r>
        <w:rPr/>
        <w:t>东权益产生重大影响。</w:t>
      </w:r>
    </w:p>
    <w:p>
      <w:pPr>
        <w:pStyle w:val="BodyText"/>
        <w:spacing w:line="314" w:lineRule="auto" w:before="22"/>
        <w:ind w:right="1117"/>
        <w:jc w:val="left"/>
      </w:pPr>
      <w:r>
        <w:rPr>
          <w:rFonts w:ascii="Times New Roman" w:hAnsi="Times New Roman" w:cs="Times New Roman" w:eastAsia="Times New Roman" w:hint="default"/>
        </w:rPr>
        <w:t>4</w:t>
      </w:r>
      <w:r>
        <w:rPr/>
        <w:t>、</w:t>
      </w:r>
      <w:r>
        <w:rPr>
          <w:spacing w:val="-18"/>
        </w:rPr>
        <w:t> </w:t>
      </w:r>
      <w:r>
        <w:rPr/>
        <w:t>资本风险管理</w:t>
      </w:r>
      <w:r>
        <w:rPr/>
        <w:t> </w:t>
      </w:r>
      <w:r>
        <w:rPr>
          <w:spacing w:val="-2"/>
        </w:rPr>
        <w:t>本公司的资本风险管理政策是保障公司持续经营，为股东提供回报和为其他利益相关者提供利益，同时维持最佳的资本结构</w:t>
      </w:r>
      <w:r>
        <w:rPr>
          <w:spacing w:val="-64"/>
        </w:rPr>
        <w:t> </w:t>
      </w:r>
      <w:r>
        <w:rPr>
          <w:spacing w:val="-64"/>
        </w:rPr>
      </w:r>
      <w:r>
        <w:rPr/>
        <w:t>以降低资本成本。 </w:t>
      </w:r>
      <w:r>
        <w:rPr>
          <w:spacing w:val="-2"/>
        </w:rPr>
        <w:t>本公司的资本结构包括银行存款及本公司所有者权益。管理层通过考虑资金成本及各类资本风险而确定资本结构。本公司将</w:t>
      </w:r>
      <w:r>
        <w:rPr>
          <w:spacing w:val="-64"/>
        </w:rPr>
        <w:t> </w:t>
      </w:r>
      <w:r>
        <w:rPr>
          <w:spacing w:val="-64"/>
        </w:rPr>
      </w:r>
      <w:r>
        <w:rPr/>
        <w:t>通过派发股息、发行新股平衡资本结构。</w:t>
      </w:r>
    </w:p>
    <w:p>
      <w:pPr>
        <w:spacing w:line="240" w:lineRule="auto" w:before="13"/>
        <w:rPr>
          <w:rFonts w:ascii="宋体" w:hAnsi="宋体" w:cs="宋体" w:eastAsia="宋体" w:hint="default"/>
          <w:sz w:val="20"/>
          <w:szCs w:val="20"/>
        </w:rPr>
      </w:pPr>
    </w:p>
    <w:p>
      <w:pPr>
        <w:pStyle w:val="Heading2"/>
        <w:spacing w:line="240" w:lineRule="auto"/>
        <w:ind w:right="1117"/>
        <w:jc w:val="left"/>
        <w:rPr>
          <w:b w:val="0"/>
          <w:bCs w:val="0"/>
        </w:rPr>
      </w:pPr>
      <w:bookmarkStart w:name="十一、公允价值的披露" w:id="461"/>
      <w:bookmarkEnd w:id="461"/>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以公允价值计量的资产和负债的期末公允价值" w:id="462"/>
      <w:bookmarkEnd w:id="46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2、持续和非持续第一层次公允价值计量项目市价的确定依据" w:id="463"/>
      <w:bookmarkEnd w:id="46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3、持续和非持续第二层次公允价值计量项目，采用的估值技术和重要参数的定性及定量信" w:id="464"/>
      <w:bookmarkEnd w:id="46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4、持续和非持续第三层次公允价值计量项目，采用的估值技术和重要参数的定性及定量信" w:id="465"/>
      <w:bookmarkEnd w:id="46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5、持续的第三层次公允价值计量项目，期初与期末账面价值间的调节信息及不可观察参数" w:id="466"/>
      <w:bookmarkEnd w:id="46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6、持续的公允价值计量项目，本期内发生各层级之间转换的，转换的原因及确定转换时点" w:id="467"/>
      <w:bookmarkEnd w:id="46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7、本期内发生的估值技术变更及变更原因" w:id="468"/>
      <w:bookmarkEnd w:id="46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bookmarkStart w:name="8、不以公允价值计量的金融资产和金融负债的公允价值情况" w:id="469"/>
      <w:bookmarkEnd w:id="46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bookmarkStart w:name="9、其他" w:id="470"/>
      <w:bookmarkEnd w:id="47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71"/>
      <w:bookmarkEnd w:id="471"/>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72"/>
      <w:bookmarkEnd w:id="4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21" w:lineRule="auto"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w:t>
      </w:r>
      <w:r>
        <w:rPr>
          <w:rFonts w:ascii="宋体" w:hAnsi="宋体" w:cs="宋体" w:eastAsia="宋体" w:hint="default"/>
          <w:spacing w:val="-2"/>
          <w:sz w:val="21"/>
          <w:szCs w:val="21"/>
        </w:rPr>
        <w:t>本公司的控股股东为自然人景晓军，直接持有本公司</w:t>
      </w:r>
      <w:r>
        <w:rPr>
          <w:rFonts w:ascii="Times New Roman" w:hAnsi="Times New Roman" w:cs="Times New Roman" w:eastAsia="Times New Roman" w:hint="default"/>
          <w:spacing w:val="-2"/>
          <w:sz w:val="21"/>
          <w:szCs w:val="21"/>
        </w:rPr>
        <w:t>39.49%</w:t>
      </w:r>
      <w:r>
        <w:rPr>
          <w:rFonts w:ascii="宋体" w:hAnsi="宋体" w:cs="宋体" w:eastAsia="宋体" w:hint="default"/>
          <w:spacing w:val="-2"/>
          <w:sz w:val="21"/>
          <w:szCs w:val="21"/>
        </w:rPr>
        <w:t>的表决权股份，为本公司第一大股东。</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18"/>
          <w:szCs w:val="18"/>
        </w:rPr>
        <w:t>本企业最终控制方是。</w:t>
      </w:r>
    </w:p>
    <w:p>
      <w:pPr>
        <w:pStyle w:val="BodyText"/>
        <w:spacing w:line="240" w:lineRule="auto" w:before="56"/>
        <w:ind w:right="1117"/>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4993" w:firstLine="0"/>
        <w:jc w:val="left"/>
        <w:rPr>
          <w:rFonts w:ascii="宋体" w:hAnsi="宋体" w:cs="宋体" w:eastAsia="宋体" w:hint="default"/>
          <w:sz w:val="21"/>
          <w:szCs w:val="21"/>
        </w:rPr>
      </w:pPr>
      <w:bookmarkStart w:name="2、本企业的子公司情况" w:id="473"/>
      <w:bookmarkEnd w:id="4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4"/>
          <w:sz w:val="18"/>
          <w:szCs w:val="18"/>
        </w:rPr>
        <w:t>本企业子公司的情况详见附注九、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2"/>
          <w:sz w:val="18"/>
          <w:szCs w:val="18"/>
        </w:rPr>
        <w:t> </w:t>
      </w:r>
      <w:r>
        <w:rPr>
          <w:rFonts w:ascii="宋体" w:hAnsi="宋体" w:cs="宋体" w:eastAsia="宋体" w:hint="default"/>
          <w:spacing w:val="-72"/>
          <w:sz w:val="18"/>
          <w:szCs w:val="18"/>
        </w:rPr>
      </w:r>
      <w:bookmarkStart w:name="3、本企业合营和联营企业情况" w:id="474"/>
      <w:bookmarkEnd w:id="474"/>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46"/>
        <w:ind w:right="2294"/>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深圳国富丁香股权投资管理合伙企业（有限合伙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北京中天信安科技有限责任公司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深圳云盈网络科技有限公司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深圳市逸风网络科技有限公司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深圳市云安宝科技有限公司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深圳哈工大科技创新产业发展有限公司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北京九栖科技有限责任公司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海南腾鼎科技有限公司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深圳前海中电慧安科技有限公司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北京上元信安技术有限公司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4、其他关联方情况" w:id="475"/>
      <w:bookmarkEnd w:id="47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董事、监事、经理、财务总监、董事会秘书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新余市华信远景投资咨询有限公司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受同一控制人控制的企业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深圳市华信行投资合伙企业（有限合伙）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深圳市翰博天宝艺术品有限公司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深圳市诚兴和投资有限公司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成都启乐科技有限公司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本公司子公司持股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以上的企业</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5、关联交易情况" w:id="476"/>
      <w:bookmarkEnd w:id="47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购销商品、提供和接受劳务的关联交易" w:id="477"/>
      <w:bookmarkEnd w:id="47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17"/>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702"/>
        <w:gridCol w:w="1418"/>
        <w:gridCol w:w="1416"/>
        <w:gridCol w:w="1844"/>
        <w:gridCol w:w="1346"/>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深圳市云安宝科技有 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接受劳务、采购商品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966,869.07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867,724.14</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深圳市云盈网络科技 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接受劳务、采购商品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9,740,079.13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9,373,018.49</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深圳前海中电慧安科 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5,281,571.04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18,709,934.22</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15,988,519.24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28,950,676.85</w:t>
            </w:r>
          </w:p>
        </w:tc>
      </w:tr>
    </w:tbl>
    <w:p>
      <w:pPr>
        <w:pStyle w:val="BodyText"/>
        <w:spacing w:line="240" w:lineRule="auto" w:before="49"/>
        <w:ind w:right="1117"/>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17"/>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2）关联受托管理/承包及委托管理/出包情况" w:id="478"/>
      <w:bookmarkEnd w:id="47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本公司受托管理</w:t>
      </w:r>
      <w:r>
        <w:rPr>
          <w:rFonts w:ascii="Times New Roman" w:hAnsi="Times New Roman" w:cs="Times New Roman" w:eastAsia="Times New Roman" w:hint="default"/>
        </w:rPr>
        <w:t>/</w:t>
      </w:r>
      <w:r>
        <w:rPr/>
        <w:t>承包情况表：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17"/>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3）关联租赁情况" w:id="479"/>
      <w:bookmarkEnd w:id="47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117"/>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117"/>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117"/>
        <w:jc w:val="left"/>
      </w:pPr>
      <w:r>
        <w:rPr/>
        <w:t>关联租赁情况说明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3"/>
        <w:spacing w:line="240" w:lineRule="auto"/>
        <w:ind w:right="1117"/>
        <w:jc w:val="left"/>
        <w:rPr>
          <w:b w:val="0"/>
          <w:bCs w:val="0"/>
        </w:rPr>
      </w:pPr>
      <w:bookmarkStart w:name="（4）关联担保情况" w:id="480"/>
      <w:bookmarkEnd w:id="48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17"/>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17"/>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86,671,696.80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38" w:lineRule="auto" w:before="49"/>
        <w:ind w:right="1117"/>
        <w:jc w:val="left"/>
      </w:pPr>
      <w:r>
        <w:rPr/>
        <w:t>关联担保情况说明 </w:t>
      </w:r>
      <w:r>
        <w:rPr>
          <w:spacing w:val="-2"/>
        </w:rPr>
        <w:t>根据公司之子公司深圳市任子行科技开发有限公司与广东中电富嘉工贸有限公司签订的销售合同，预付进度款要求深圳市任</w:t>
      </w:r>
      <w:r>
        <w:rPr>
          <w:spacing w:val="-64"/>
        </w:rPr>
        <w:t> </w:t>
      </w:r>
      <w:r>
        <w:rPr>
          <w:spacing w:val="-64"/>
        </w:rPr>
      </w:r>
      <w:r>
        <w:rPr/>
        <w:t>子行科技开发有限公司提供书面履约担保，该担保由本公司实际控制人景晓军提供。</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bookmarkStart w:name="（5）关联方资金拆借" w:id="481"/>
      <w:bookmarkEnd w:id="48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2"/>
      </w:tblGrid>
      <w:tr>
        <w:trPr>
          <w:trHeight w:val="402" w:hRule="exact"/>
        </w:trPr>
        <w:tc>
          <w:tcPr>
            <w:tcW w:w="9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6）关联方资产转让、债务重组情况" w:id="482"/>
      <w:bookmarkEnd w:id="48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7）关键管理人员报酬" w:id="483"/>
      <w:bookmarkEnd w:id="48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5,878,900.00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5,877,100.00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8）其他关联交易" w:id="484"/>
      <w:bookmarkEnd w:id="484"/>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6、关联方应收应付款项" w:id="485"/>
      <w:bookmarkEnd w:id="48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应收项目" w:id="486"/>
      <w:bookmarkEnd w:id="48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北京中天信安科技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1,000,000.00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成都启乐科技有限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5,271,384.58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5,271,384.58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成都启乐科技有限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应付项目" w:id="487"/>
      <w:bookmarkEnd w:id="48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3224"/>
        <w:gridCol w:w="2393"/>
        <w:gridCol w:w="2393"/>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深圳市云安宝科技有限公司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4,746,674.64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2,611,564.66</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深圳市云盈网络科技有限公司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97,199.98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403,324.12</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深圳前海中电慧安科技有限公司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739,724.22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116,811.14</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成都启乐科技有限公司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7、关联方承诺" w:id="488"/>
      <w:bookmarkEnd w:id="48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bookmarkStart w:name="8、其他" w:id="489"/>
      <w:bookmarkEnd w:id="48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90"/>
      <w:bookmarkEnd w:id="490"/>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1"/>
      <w:bookmarkEnd w:id="49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5,196,624.00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7,628,579.00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公司期末发行在外的限制性股票期权为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534,841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合同剩余期限</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个月，行权价格为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right="1934"/>
        <w:jc w:val="left"/>
      </w:pPr>
      <w:r>
        <w:rPr/>
        <w:t>其他说明 公司于</w:t>
      </w:r>
      <w:r>
        <w:rPr>
          <w:rFonts w:ascii="宋体" w:hAnsi="宋体" w:cs="宋体" w:eastAsia="宋体" w:hint="default"/>
        </w:rPr>
        <w:t>2017</w:t>
      </w:r>
      <w:r>
        <w:rPr/>
        <w:t>年年度股东大会审议通过了《任子行网络技术股份有限公司</w:t>
      </w:r>
      <w:r>
        <w:rPr>
          <w:rFonts w:ascii="宋体" w:hAnsi="宋体" w:cs="宋体" w:eastAsia="宋体" w:hint="default"/>
        </w:rPr>
        <w:t>2018</w:t>
      </w:r>
      <w:r>
        <w:rPr/>
        <w:t>年限制性股票激励计划（草案）》。</w:t>
      </w:r>
    </w:p>
    <w:p>
      <w:pPr>
        <w:pStyle w:val="BodyText"/>
        <w:spacing w:line="224" w:lineRule="exact" w:before="0"/>
        <w:ind w:right="0"/>
        <w:jc w:val="left"/>
      </w:pP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17</w:t>
      </w:r>
      <w:r>
        <w:rPr/>
        <w:t>日，公司召开第三届董事会第二十三次会议，审议通过了《关于向激励对象授予限制性股票的议案》，确定授</w:t>
      </w:r>
    </w:p>
    <w:p>
      <w:pPr>
        <w:pStyle w:val="BodyText"/>
        <w:spacing w:line="316" w:lineRule="auto" w:before="76"/>
        <w:ind w:right="1117"/>
        <w:jc w:val="left"/>
      </w:pPr>
      <w:r>
        <w:rPr>
          <w:spacing w:val="-2"/>
        </w:rPr>
        <w:t>予公司部分董事、高级管理人员以及公司董事会认为需要进行激励的中层管理人员、核心业务（技术）人员和对公司有特殊</w:t>
      </w:r>
      <w:r>
        <w:rPr>
          <w:spacing w:val="-64"/>
        </w:rPr>
        <w:t> </w:t>
      </w:r>
      <w:r>
        <w:rPr>
          <w:spacing w:val="-64"/>
        </w:rPr>
      </w:r>
      <w:r>
        <w:rPr/>
        <w:t>贡献的其他人员（含分公司及控股子公司）等</w:t>
      </w:r>
      <w:r>
        <w:rPr>
          <w:rFonts w:ascii="宋体" w:hAnsi="宋体" w:cs="宋体" w:eastAsia="宋体" w:hint="default"/>
        </w:rPr>
        <w:t>226</w:t>
      </w:r>
      <w:r>
        <w:rPr/>
        <w:t>名激励对象共计</w:t>
      </w:r>
      <w:r>
        <w:rPr>
          <w:rFonts w:ascii="宋体" w:hAnsi="宋体" w:cs="宋体" w:eastAsia="宋体" w:hint="default"/>
        </w:rPr>
        <w:t>814</w:t>
      </w:r>
      <w:r>
        <w:rPr/>
        <w:t>万股限制性股票。 首次授予限制性股票的授予日为：</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17</w:t>
      </w:r>
      <w:r>
        <w:rPr/>
        <w:t>日；</w:t>
      </w:r>
    </w:p>
    <w:p>
      <w:pPr>
        <w:pStyle w:val="BodyText"/>
        <w:spacing w:line="316" w:lineRule="auto" w:before="19"/>
        <w:ind w:right="1117"/>
        <w:jc w:val="left"/>
      </w:pPr>
      <w:r>
        <w:rPr/>
        <w:t>首次授予限制性股票的授予价格为：</w:t>
      </w:r>
      <w:r>
        <w:rPr>
          <w:rFonts w:ascii="宋体" w:hAnsi="宋体" w:cs="宋体" w:eastAsia="宋体" w:hint="default"/>
        </w:rPr>
        <w:t>6.91</w:t>
      </w:r>
      <w:r>
        <w:rPr/>
        <w:t>元</w:t>
      </w:r>
      <w:r>
        <w:rPr>
          <w:rFonts w:ascii="宋体" w:hAnsi="宋体" w:cs="宋体" w:eastAsia="宋体" w:hint="default"/>
        </w:rPr>
        <w:t>/</w:t>
      </w:r>
      <w:r>
        <w:rPr/>
        <w:t>股。</w:t>
      </w:r>
      <w:r>
        <w:rPr>
          <w:spacing w:val="-87"/>
        </w:rPr>
        <w:t> </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20</w:t>
      </w:r>
      <w:r>
        <w:rPr>
          <w:spacing w:val="-2"/>
        </w:rPr>
        <w:t>日召开了第三届董事会第二十八次会议审议通过了《关于向激励对象授予</w:t>
      </w:r>
      <w:r>
        <w:rPr>
          <w:rFonts w:ascii="宋体" w:hAnsi="宋体" w:cs="宋体" w:eastAsia="宋体" w:hint="default"/>
          <w:spacing w:val="-2"/>
        </w:rPr>
        <w:t>2018</w:t>
      </w:r>
      <w:r>
        <w:rPr>
          <w:spacing w:val="-2"/>
        </w:rPr>
        <w:t>年限制性股票激励计划预留部分</w:t>
      </w:r>
      <w:r>
        <w:rPr>
          <w:spacing w:val="-58"/>
        </w:rPr>
        <w:t> </w:t>
      </w:r>
      <w:r>
        <w:rPr>
          <w:spacing w:val="-2"/>
        </w:rPr>
        <w:t>限制性股票的议案》，确定授予公司部分董事、高级管理人员以及公司董事会认为需要进行激励的中层管理人员、核心业务</w:t>
      </w:r>
    </w:p>
    <w:p>
      <w:pPr>
        <w:pStyle w:val="BodyText"/>
        <w:spacing w:line="316" w:lineRule="auto" w:before="19"/>
        <w:ind w:right="1214"/>
        <w:jc w:val="left"/>
      </w:pPr>
      <w:r>
        <w:rPr/>
        <w:t>（技术）人员和对公司有特殊贡献的其他人员（含分公司及控股子公司）等</w:t>
      </w:r>
      <w:r>
        <w:rPr>
          <w:rFonts w:ascii="宋体" w:hAnsi="宋体" w:cs="宋体" w:eastAsia="宋体" w:hint="default"/>
        </w:rPr>
        <w:t>58</w:t>
      </w:r>
      <w:r>
        <w:rPr/>
        <w:t>名激励对象共计</w:t>
      </w:r>
      <w:r>
        <w:rPr>
          <w:rFonts w:ascii="宋体" w:hAnsi="宋体" w:cs="宋体" w:eastAsia="宋体" w:hint="default"/>
        </w:rPr>
        <w:t>122.2682</w:t>
      </w:r>
      <w:r>
        <w:rPr/>
        <w:t>万股限制性股票。 预留授予限制性股票的授予日为：</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20</w:t>
      </w:r>
      <w:r>
        <w:rPr/>
        <w:t>日；</w:t>
      </w:r>
    </w:p>
    <w:p>
      <w:pPr>
        <w:pStyle w:val="BodyText"/>
        <w:spacing w:line="316" w:lineRule="auto" w:before="19"/>
        <w:ind w:right="1124"/>
        <w:jc w:val="left"/>
      </w:pPr>
      <w:r>
        <w:rPr/>
        <w:t>预留授予限制性股票的授予价格为：</w:t>
      </w:r>
      <w:r>
        <w:rPr>
          <w:rFonts w:ascii="宋体" w:hAnsi="宋体" w:cs="宋体" w:eastAsia="宋体" w:hint="default"/>
        </w:rPr>
        <w:t>3.30</w:t>
      </w:r>
      <w:r>
        <w:rPr/>
        <w:t>元</w:t>
      </w:r>
      <w:r>
        <w:rPr>
          <w:rFonts w:ascii="宋体" w:hAnsi="宋体" w:cs="宋体" w:eastAsia="宋体" w:hint="default"/>
        </w:rPr>
        <w:t>/</w:t>
      </w:r>
      <w:r>
        <w:rPr/>
        <w:t>股。</w:t>
      </w:r>
      <w:r>
        <w:rPr>
          <w:spacing w:val="-87"/>
        </w:rPr>
        <w:t> </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20</w:t>
      </w:r>
      <w:r>
        <w:rPr>
          <w:spacing w:val="-2"/>
        </w:rPr>
        <w:t>日，公司第三届董事会第二十八次会议、第三届监事会第二十五次会议审议通过了《关于回购注销部分激励对</w:t>
      </w:r>
      <w:r>
        <w:rPr>
          <w:spacing w:val="-60"/>
        </w:rPr>
        <w:t> </w:t>
      </w:r>
      <w:r>
        <w:rPr>
          <w:spacing w:val="-60"/>
        </w:rPr>
      </w:r>
      <w:r>
        <w:rPr/>
        <w:t>象已获授但尚未解锁限制性股票的议案》，公司决定对已离职的</w:t>
      </w:r>
      <w:r>
        <w:rPr>
          <w:rFonts w:ascii="宋体" w:hAnsi="宋体" w:cs="宋体" w:eastAsia="宋体" w:hint="default"/>
        </w:rPr>
        <w:t>14</w:t>
      </w:r>
      <w:r>
        <w:rPr/>
        <w:t>名激励对象首次授予但尚未解锁的限制性股票</w:t>
      </w:r>
      <w:r>
        <w:rPr>
          <w:rFonts w:ascii="宋体" w:hAnsi="宋体" w:cs="宋体" w:eastAsia="宋体" w:hint="default"/>
        </w:rPr>
        <w:t>344,737</w:t>
      </w:r>
      <w:r>
        <w:rPr/>
        <w:t>股 进行回购注销，回购价格为</w:t>
      </w:r>
      <w:r>
        <w:rPr>
          <w:rFonts w:ascii="宋体" w:hAnsi="宋体" w:cs="宋体" w:eastAsia="宋体" w:hint="default"/>
        </w:rPr>
        <w:t>4.66957366</w:t>
      </w:r>
      <w:r>
        <w:rPr/>
        <w:t>元</w:t>
      </w:r>
      <w:r>
        <w:rPr>
          <w:rFonts w:ascii="宋体" w:hAnsi="宋体" w:cs="宋体" w:eastAsia="宋体" w:hint="default"/>
        </w:rPr>
        <w:t>/</w:t>
      </w:r>
      <w:r>
        <w:rPr/>
        <w:t>股。 </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日，公司第三届董事会第三十一次会议、第三届监事会第二十六次会议审议通过了《关于回购注销部分激励对 象已获授但尚未解锁限制性股票的议案》，公司决定对已离职的</w:t>
      </w:r>
      <w:r>
        <w:rPr>
          <w:rFonts w:ascii="宋体" w:hAnsi="宋体" w:cs="宋体" w:eastAsia="宋体" w:hint="default"/>
        </w:rPr>
        <w:t>14</w:t>
      </w:r>
      <w:r>
        <w:rPr/>
        <w:t>名激励对象首次授予但尚未解锁的</w:t>
      </w:r>
      <w:r>
        <w:rPr>
          <w:rFonts w:ascii="宋体" w:hAnsi="宋体" w:cs="宋体" w:eastAsia="宋体" w:hint="default"/>
        </w:rPr>
        <w:t>849,166</w:t>
      </w:r>
      <w:r>
        <w:rPr/>
        <w:t>股限制性股票 及已离职</w:t>
      </w:r>
      <w:r>
        <w:rPr>
          <w:rFonts w:ascii="宋体" w:hAnsi="宋体" w:cs="宋体" w:eastAsia="宋体" w:hint="default"/>
        </w:rPr>
        <w:t>4</w:t>
      </w:r>
      <w:r>
        <w:rPr/>
        <w:t>名激励对象预留授予但尚未解锁的</w:t>
      </w:r>
      <w:r>
        <w:rPr>
          <w:rFonts w:ascii="宋体" w:hAnsi="宋体" w:cs="宋体" w:eastAsia="宋体" w:hint="default"/>
        </w:rPr>
        <w:t>76,000</w:t>
      </w:r>
      <w:r>
        <w:rPr/>
        <w:t>股限制性股票进行回购并注销，其中首次授予的限制性股票的回购价格 为</w:t>
      </w:r>
      <w:r>
        <w:rPr>
          <w:rFonts w:ascii="宋体" w:hAnsi="宋体" w:cs="宋体" w:eastAsia="宋体" w:hint="default"/>
        </w:rPr>
        <w:t>4.6939</w:t>
      </w:r>
      <w:r>
        <w:rPr/>
        <w:t>元</w:t>
      </w:r>
      <w:r>
        <w:rPr>
          <w:rFonts w:ascii="宋体" w:hAnsi="宋体" w:cs="宋体" w:eastAsia="宋体" w:hint="default"/>
        </w:rPr>
        <w:t>/</w:t>
      </w:r>
      <w:r>
        <w:rPr/>
        <w:t>股，预留授予的限制性股票的回购价格为</w:t>
      </w:r>
      <w:r>
        <w:rPr>
          <w:rFonts w:ascii="宋体" w:hAnsi="宋体" w:cs="宋体" w:eastAsia="宋体" w:hint="default"/>
        </w:rPr>
        <w:t>3.3139</w:t>
      </w:r>
      <w:r>
        <w:rPr/>
        <w:t>元</w:t>
      </w:r>
      <w:r>
        <w:rPr>
          <w:rFonts w:ascii="宋体" w:hAnsi="宋体" w:cs="宋体" w:eastAsia="宋体" w:hint="default"/>
        </w:rPr>
        <w:t>/</w:t>
      </w:r>
      <w:r>
        <w:rPr/>
        <w:t>股。 </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日，公司第四届董事会第二次会议、第四届监事会第二次会议审议通过《关于回购注销部分激励对象已获授但 尚未解锁限制性股票的议案》，公司决定对</w:t>
      </w:r>
      <w:r>
        <w:rPr>
          <w:rFonts w:ascii="宋体" w:hAnsi="宋体" w:cs="宋体" w:eastAsia="宋体" w:hint="default"/>
        </w:rPr>
        <w:t>9</w:t>
      </w:r>
      <w:r>
        <w:rPr/>
        <w:t>名激励对象（其中已离职</w:t>
      </w:r>
      <w:r>
        <w:rPr>
          <w:rFonts w:ascii="宋体" w:hAnsi="宋体" w:cs="宋体" w:eastAsia="宋体" w:hint="default"/>
        </w:rPr>
        <w:t>4</w:t>
      </w:r>
      <w:r>
        <w:rPr/>
        <w:t>名和个人业绩未达标的</w:t>
      </w:r>
      <w:r>
        <w:rPr>
          <w:rFonts w:ascii="宋体" w:hAnsi="宋体" w:cs="宋体" w:eastAsia="宋体" w:hint="default"/>
        </w:rPr>
        <w:t>5</w:t>
      </w:r>
      <w:r>
        <w:rPr/>
        <w:t>名）首次授予但尚未解锁的</w:t>
      </w:r>
      <w:r>
        <w:rPr>
          <w:spacing w:val="-86"/>
        </w:rPr>
        <w:t> </w:t>
      </w:r>
      <w:r>
        <w:rPr>
          <w:rFonts w:ascii="宋体" w:hAnsi="宋体" w:cs="宋体" w:eastAsia="宋体" w:hint="default"/>
          <w:spacing w:val="-2"/>
        </w:rPr>
        <w:t>509,202</w:t>
      </w:r>
      <w:r>
        <w:rPr>
          <w:spacing w:val="-2"/>
        </w:rPr>
        <w:t>股限制性股票以及已离职的</w:t>
      </w:r>
      <w:r>
        <w:rPr>
          <w:rFonts w:ascii="宋体" w:hAnsi="宋体" w:cs="宋体" w:eastAsia="宋体" w:hint="default"/>
          <w:spacing w:val="-2"/>
        </w:rPr>
        <w:t>1</w:t>
      </w:r>
      <w:r>
        <w:rPr>
          <w:spacing w:val="-2"/>
        </w:rPr>
        <w:t>名激励对象预留授予但尚未解锁的</w:t>
      </w:r>
      <w:r>
        <w:rPr>
          <w:rFonts w:ascii="宋体" w:hAnsi="宋体" w:cs="宋体" w:eastAsia="宋体" w:hint="default"/>
          <w:spacing w:val="-2"/>
        </w:rPr>
        <w:t>23,000</w:t>
      </w:r>
      <w:r>
        <w:rPr>
          <w:spacing w:val="-2"/>
        </w:rPr>
        <w:t>股限制性股票进行回购并注销，其中首次授予</w:t>
      </w:r>
      <w:r>
        <w:rPr>
          <w:spacing w:val="-53"/>
        </w:rPr>
        <w:t> </w:t>
      </w:r>
      <w:r>
        <w:rPr>
          <w:spacing w:val="-53"/>
        </w:rPr>
      </w:r>
      <w:r>
        <w:rPr/>
        <w:t>的限制性股票的回购价格为</w:t>
      </w:r>
      <w:r>
        <w:rPr>
          <w:rFonts w:ascii="宋体" w:hAnsi="宋体" w:cs="宋体" w:eastAsia="宋体" w:hint="default"/>
        </w:rPr>
        <w:t>4.7041</w:t>
      </w:r>
      <w:r>
        <w:rPr/>
        <w:t>元</w:t>
      </w:r>
      <w:r>
        <w:rPr>
          <w:rFonts w:ascii="宋体" w:hAnsi="宋体" w:cs="宋体" w:eastAsia="宋体" w:hint="default"/>
        </w:rPr>
        <w:t>/</w:t>
      </w:r>
      <w:r>
        <w:rPr/>
        <w:t>股，预留授予的限制性股票的回购价格为</w:t>
      </w:r>
      <w:r>
        <w:rPr>
          <w:rFonts w:ascii="宋体" w:hAnsi="宋体" w:cs="宋体" w:eastAsia="宋体" w:hint="default"/>
        </w:rPr>
        <w:t>3.3212</w:t>
      </w:r>
      <w:r>
        <w:rPr/>
        <w:t>元</w:t>
      </w:r>
      <w:r>
        <w:rPr>
          <w:rFonts w:ascii="宋体" w:hAnsi="宋体" w:cs="宋体" w:eastAsia="宋体" w:hint="default"/>
        </w:rPr>
        <w:t>/</w:t>
      </w:r>
      <w:r>
        <w:rPr/>
        <w:t>股；同时，公司对</w:t>
      </w:r>
      <w:r>
        <w:rPr>
          <w:rFonts w:ascii="宋体" w:hAnsi="宋体" w:cs="宋体" w:eastAsia="宋体" w:hint="default"/>
        </w:rPr>
        <w:t>189</w:t>
      </w:r>
      <w:r>
        <w:rPr/>
        <w:t>名激励对象 解锁首次授予限制性股票</w:t>
      </w:r>
      <w:r>
        <w:rPr>
          <w:rFonts w:ascii="宋体" w:hAnsi="宋体" w:cs="宋体" w:eastAsia="宋体" w:hint="default"/>
        </w:rPr>
        <w:t>5,196,624</w:t>
      </w:r>
      <w:r>
        <w:rPr/>
        <w:t>股，占目前股权激励限制性股票总数的</w:t>
      </w:r>
      <w:r>
        <w:rPr>
          <w:rFonts w:ascii="宋体" w:hAnsi="宋体" w:cs="宋体" w:eastAsia="宋体" w:hint="default"/>
        </w:rPr>
        <w:t>42.98%</w:t>
      </w:r>
      <w:r>
        <w:rPr/>
        <w:t>，占公司股本总额的</w:t>
      </w:r>
      <w:r>
        <w:rPr>
          <w:rFonts w:ascii="宋体" w:hAnsi="宋体" w:cs="宋体" w:eastAsia="宋体" w:hint="default"/>
        </w:rPr>
        <w:t>0.76%</w:t>
      </w:r>
      <w:r>
        <w:rPr/>
        <w:t>。</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2、以权益结算的股份支付情况" w:id="492"/>
      <w:bookmarkEnd w:id="49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采用授予日市场收盘价格</w:t>
            </w:r>
          </w:p>
        </w:tc>
      </w:tr>
      <w:tr>
        <w:trPr>
          <w:trHeight w:val="71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51"/>
              <w:jc w:val="left"/>
              <w:rPr>
                <w:rFonts w:ascii="宋体" w:hAnsi="宋体" w:cs="宋体" w:eastAsia="宋体" w:hint="default"/>
                <w:sz w:val="18"/>
                <w:szCs w:val="18"/>
              </w:rPr>
            </w:pPr>
            <w:r>
              <w:rPr>
                <w:rFonts w:ascii="宋体" w:hAnsi="宋体" w:cs="宋体" w:eastAsia="宋体" w:hint="default"/>
                <w:sz w:val="18"/>
                <w:szCs w:val="18"/>
              </w:rPr>
              <w:t>公司根据获授限制性股票额度基数与对应年度个人绩效考 核系数的乘积确定，并合理估计离职职工人数</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21,621,532.58</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1,328,974.79</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3、以现金结算的股份支付情况" w:id="493"/>
      <w:bookmarkEnd w:id="49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股份支付的修改、终止情况" w:id="494"/>
      <w:bookmarkEnd w:id="494"/>
      <w:r>
        <w:rPr>
          <w:rFonts w:ascii="宋体" w:hAnsi="宋体" w:cs="宋体" w:eastAsia="宋体" w:hint="default"/>
          <w:sz w:val="18"/>
          <w:szCs w:val="18"/>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7"/>
        <w:ind w:left="152" w:right="8345" w:firstLine="0"/>
        <w:jc w:val="left"/>
        <w:rPr>
          <w:rFonts w:ascii="宋体" w:hAnsi="宋体" w:cs="宋体" w:eastAsia="宋体" w:hint="default"/>
          <w:sz w:val="21"/>
          <w:szCs w:val="21"/>
        </w:rPr>
      </w:pPr>
      <w:bookmarkStart w:name="5、其他" w:id="495"/>
      <w:bookmarkEnd w:id="49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96"/>
      <w:bookmarkEnd w:id="496"/>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97"/>
      <w:bookmarkEnd w:id="49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5"/>
        <w:ind w:right="3934"/>
        <w:jc w:val="left"/>
      </w:pPr>
      <w:r>
        <w:rPr/>
        <w:t>资产负债表日存在的重要承诺 说明：与关联方相关的承诺事项详见本附注</w:t>
      </w:r>
      <w:r>
        <w:rPr>
          <w:rFonts w:ascii="Times New Roman" w:hAnsi="Times New Roman" w:cs="Times New Roman" w:eastAsia="Times New Roman" w:hint="default"/>
        </w:rPr>
        <w:t>“</w:t>
      </w:r>
      <w:r>
        <w:rPr/>
        <w:t>十二、关联方及关联交易</w:t>
      </w:r>
      <w:r>
        <w:rPr>
          <w:rFonts w:ascii="Times New Roman" w:hAnsi="Times New Roman" w:cs="Times New Roman" w:eastAsia="Times New Roman" w:hint="default"/>
        </w:rPr>
        <w:t>”</w:t>
      </w:r>
      <w:r>
        <w:rPr/>
        <w:t>部分相应内容。</w:t>
      </w:r>
    </w:p>
    <w:p>
      <w:pPr>
        <w:spacing w:line="240" w:lineRule="auto" w:before="7"/>
        <w:rPr>
          <w:rFonts w:ascii="宋体" w:hAnsi="宋体" w:cs="宋体" w:eastAsia="宋体" w:hint="default"/>
          <w:sz w:val="18"/>
          <w:szCs w:val="18"/>
        </w:rPr>
      </w:pPr>
    </w:p>
    <w:p>
      <w:pPr>
        <w:pStyle w:val="Heading3"/>
        <w:spacing w:line="240" w:lineRule="auto"/>
        <w:ind w:right="1117"/>
        <w:jc w:val="left"/>
        <w:rPr>
          <w:b w:val="0"/>
          <w:bCs w:val="0"/>
        </w:rPr>
      </w:pPr>
      <w:bookmarkStart w:name="2、或有事项" w:id="498"/>
      <w:bookmarkEnd w:id="49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资产负债表日存在的重要或有事项" w:id="499"/>
      <w:bookmarkEnd w:id="49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8"/>
          <w:szCs w:val="28"/>
        </w:rPr>
      </w:pPr>
    </w:p>
    <w:p>
      <w:pPr>
        <w:pStyle w:val="Heading5"/>
        <w:spacing w:line="240" w:lineRule="auto" w:before="0"/>
        <w:ind w:left="693" w:right="1117"/>
        <w:jc w:val="left"/>
        <w:rPr>
          <w:b w:val="0"/>
          <w:bCs w:val="0"/>
        </w:rPr>
      </w:pPr>
      <w:bookmarkStart w:name="1、重大承诺事项" w:id="500"/>
      <w:bookmarkEnd w:id="500"/>
      <w:r>
        <w:rPr>
          <w:b w:val="0"/>
          <w:bCs w:val="0"/>
        </w:rPr>
      </w:r>
      <w:r>
        <w:rPr>
          <w:rFonts w:ascii="宋体" w:hAnsi="宋体" w:cs="宋体" w:eastAsia="宋体" w:hint="default"/>
        </w:rPr>
        <w:t>1</w:t>
      </w:r>
      <w:r>
        <w:rPr/>
        <w:t>、重大承诺事项</w:t>
      </w:r>
      <w:r>
        <w:rPr>
          <w:b w:val="0"/>
          <w:bCs w:val="0"/>
        </w:rPr>
      </w:r>
    </w:p>
    <w:p>
      <w:pPr>
        <w:spacing w:line="240" w:lineRule="auto" w:before="6"/>
        <w:rPr>
          <w:rFonts w:ascii="宋体" w:hAnsi="宋体" w:cs="宋体" w:eastAsia="宋体" w:hint="default"/>
          <w:b/>
          <w:bCs/>
          <w:sz w:val="12"/>
          <w:szCs w:val="12"/>
        </w:rPr>
      </w:pPr>
    </w:p>
    <w:p>
      <w:pPr>
        <w:pStyle w:val="BodyText"/>
        <w:spacing w:line="364" w:lineRule="auto" w:before="0"/>
        <w:ind w:right="1090" w:firstLine="360"/>
        <w:jc w:val="both"/>
      </w:pPr>
      <w:r>
        <w:rPr/>
        <w:t>（</w:t>
      </w:r>
      <w:r>
        <w:rPr>
          <w:rFonts w:ascii="宋体" w:hAnsi="宋体" w:cs="宋体" w:eastAsia="宋体" w:hint="default"/>
        </w:rPr>
        <w:t>1</w:t>
      </w:r>
      <w:r>
        <w:rPr/>
        <w:t>）公司</w:t>
      </w:r>
      <w:r>
        <w:rPr>
          <w:spacing w:val="-46"/>
        </w:rPr>
        <w:t> </w:t>
      </w:r>
      <w:r>
        <w:rPr>
          <w:rFonts w:ascii="宋体" w:hAnsi="宋体" w:cs="宋体" w:eastAsia="宋体" w:hint="default"/>
        </w:rPr>
        <w:t>2019</w:t>
      </w:r>
      <w:r>
        <w:rPr>
          <w:rFonts w:ascii="宋体" w:hAnsi="宋体" w:cs="宋体" w:eastAsia="宋体" w:hint="default"/>
          <w:spacing w:val="-44"/>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日第三届董事会第二十九次会议通过了《关于公司拟参与南山区联合竞买及合作建设留仙洞 二街坊</w:t>
      </w:r>
      <w:r>
        <w:rPr>
          <w:spacing w:val="-37"/>
        </w:rPr>
        <w:t> </w:t>
      </w:r>
      <w:r>
        <w:rPr>
          <w:rFonts w:ascii="宋体" w:hAnsi="宋体" w:cs="宋体" w:eastAsia="宋体" w:hint="default"/>
          <w:spacing w:val="-1"/>
        </w:rPr>
        <w:t>T501-0096</w:t>
      </w:r>
      <w:r>
        <w:rPr>
          <w:rFonts w:ascii="宋体" w:hAnsi="宋体" w:cs="宋体" w:eastAsia="宋体" w:hint="default"/>
          <w:spacing w:val="-35"/>
        </w:rPr>
        <w:t> </w:t>
      </w:r>
      <w:r>
        <w:rPr>
          <w:spacing w:val="-10"/>
        </w:rPr>
        <w:t>地块的议案》，公司于</w:t>
      </w:r>
      <w:r>
        <w:rPr>
          <w:spacing w:val="-35"/>
        </w:rPr>
        <w:t> </w:t>
      </w:r>
      <w:r>
        <w:rPr>
          <w:rFonts w:ascii="宋体" w:hAnsi="宋体" w:cs="宋体" w:eastAsia="宋体" w:hint="default"/>
        </w:rPr>
        <w:t>2019</w:t>
      </w:r>
      <w:r>
        <w:rPr>
          <w:rFonts w:ascii="宋体" w:hAnsi="宋体" w:cs="宋体" w:eastAsia="宋体" w:hint="default"/>
          <w:spacing w:val="-35"/>
        </w:rPr>
        <w:t> </w:t>
      </w:r>
      <w:r>
        <w:rPr/>
        <w:t>年</w:t>
      </w:r>
      <w:r>
        <w:rPr>
          <w:spacing w:val="-37"/>
        </w:rPr>
        <w:t> </w:t>
      </w:r>
      <w:r>
        <w:rPr>
          <w:rFonts w:ascii="宋体" w:hAnsi="宋体" w:cs="宋体" w:eastAsia="宋体" w:hint="default"/>
        </w:rPr>
        <w:t>2</w:t>
      </w:r>
      <w:r>
        <w:rPr>
          <w:rFonts w:ascii="宋体" w:hAnsi="宋体" w:cs="宋体" w:eastAsia="宋体" w:hint="default"/>
          <w:spacing w:val="-35"/>
        </w:rPr>
        <w:t> </w:t>
      </w:r>
      <w:r>
        <w:rPr/>
        <w:t>月</w:t>
      </w:r>
      <w:r>
        <w:rPr>
          <w:spacing w:val="-37"/>
        </w:rPr>
        <w:t> </w:t>
      </w:r>
      <w:r>
        <w:rPr>
          <w:rFonts w:ascii="宋体" w:hAnsi="宋体" w:cs="宋体" w:eastAsia="宋体" w:hint="default"/>
        </w:rPr>
        <w:t>22</w:t>
      </w:r>
      <w:r>
        <w:rPr>
          <w:rFonts w:ascii="宋体" w:hAnsi="宋体" w:cs="宋体" w:eastAsia="宋体" w:hint="default"/>
          <w:spacing w:val="-35"/>
        </w:rPr>
        <w:t> </w:t>
      </w:r>
      <w:r>
        <w:rPr>
          <w:spacing w:val="-5"/>
        </w:rPr>
        <w:t>日签署了《成交确认书》（深地交〔</w:t>
      </w:r>
      <w:r>
        <w:rPr>
          <w:rFonts w:ascii="宋体" w:hAnsi="宋体" w:cs="宋体" w:eastAsia="宋体" w:hint="default"/>
          <w:spacing w:val="-5"/>
        </w:rPr>
        <w:t>2019</w:t>
      </w:r>
      <w:r>
        <w:rPr>
          <w:spacing w:val="-5"/>
        </w:rPr>
        <w:t>〕</w:t>
      </w:r>
      <w:r>
        <w:rPr>
          <w:rFonts w:ascii="宋体" w:hAnsi="宋体" w:cs="宋体" w:eastAsia="宋体" w:hint="default"/>
          <w:spacing w:val="-5"/>
        </w:rPr>
        <w:t>3</w:t>
      </w:r>
      <w:r>
        <w:rPr>
          <w:rFonts w:ascii="宋体" w:hAnsi="宋体" w:cs="宋体" w:eastAsia="宋体" w:hint="default"/>
          <w:spacing w:val="-35"/>
        </w:rPr>
        <w:t> </w:t>
      </w:r>
      <w:r>
        <w:rPr>
          <w:spacing w:val="-10"/>
        </w:rPr>
        <w:t>号），预计的出资额为</w:t>
      </w:r>
      <w:r>
        <w:rPr>
          <w:spacing w:val="-86"/>
        </w:rPr>
        <w:t> </w:t>
      </w:r>
      <w:r>
        <w:rPr>
          <w:spacing w:val="-86"/>
        </w:rPr>
      </w:r>
      <w:r>
        <w:rPr>
          <w:rFonts w:ascii="宋体" w:hAnsi="宋体" w:cs="宋体" w:eastAsia="宋体" w:hint="default"/>
        </w:rPr>
        <w:t>5,625.92</w:t>
      </w:r>
      <w:r>
        <w:rPr>
          <w:rFonts w:ascii="宋体" w:hAnsi="宋体" w:cs="宋体" w:eastAsia="宋体" w:hint="default"/>
          <w:spacing w:val="-45"/>
        </w:rPr>
        <w:t> </w:t>
      </w:r>
      <w:r>
        <w:rPr/>
        <w:t>万元。截至</w:t>
      </w:r>
      <w:r>
        <w:rPr>
          <w:spacing w:val="-49"/>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日公司已经出资</w:t>
      </w:r>
      <w:r>
        <w:rPr>
          <w:spacing w:val="-49"/>
        </w:rPr>
        <w:t> </w:t>
      </w:r>
      <w:r>
        <w:rPr>
          <w:rFonts w:ascii="宋体" w:hAnsi="宋体" w:cs="宋体" w:eastAsia="宋体" w:hint="default"/>
        </w:rPr>
        <w:t>2,812.96</w:t>
      </w:r>
      <w:r>
        <w:rPr>
          <w:rFonts w:ascii="宋体" w:hAnsi="宋体" w:cs="宋体" w:eastAsia="宋体" w:hint="default"/>
          <w:spacing w:val="-45"/>
        </w:rPr>
        <w:t> </w:t>
      </w:r>
      <w:r>
        <w:rPr/>
        <w:t>万元，预计</w:t>
      </w:r>
      <w:r>
        <w:rPr>
          <w:spacing w:val="-49"/>
        </w:rPr>
        <w:t> </w:t>
      </w:r>
      <w:r>
        <w:rPr>
          <w:rFonts w:ascii="宋体" w:hAnsi="宋体" w:cs="宋体" w:eastAsia="宋体" w:hint="default"/>
        </w:rPr>
        <w:t>2020</w:t>
      </w:r>
      <w:r>
        <w:rPr>
          <w:rFonts w:ascii="宋体" w:hAnsi="宋体" w:cs="宋体" w:eastAsia="宋体" w:hint="default"/>
          <w:spacing w:val="-45"/>
        </w:rPr>
        <w:t> </w:t>
      </w:r>
      <w:r>
        <w:rPr/>
        <w:t>年</w:t>
      </w:r>
      <w:r>
        <w:rPr>
          <w:spacing w:val="-49"/>
        </w:rPr>
        <w:t> </w:t>
      </w:r>
      <w:r>
        <w:rPr>
          <w:rFonts w:ascii="宋体" w:hAnsi="宋体" w:cs="宋体" w:eastAsia="宋体" w:hint="default"/>
        </w:rPr>
        <w:t>6</w:t>
      </w:r>
      <w:r>
        <w:rPr>
          <w:rFonts w:ascii="宋体" w:hAnsi="宋体" w:cs="宋体" w:eastAsia="宋体" w:hint="default"/>
          <w:spacing w:val="-46"/>
        </w:rPr>
        <w:t> </w:t>
      </w:r>
      <w:r>
        <w:rPr/>
        <w:t>月</w:t>
      </w:r>
      <w:r>
        <w:rPr>
          <w:spacing w:val="-47"/>
        </w:rPr>
        <w:t> </w:t>
      </w:r>
      <w:r>
        <w:rPr>
          <w:rFonts w:ascii="宋体" w:hAnsi="宋体" w:cs="宋体" w:eastAsia="宋体" w:hint="default"/>
        </w:rPr>
        <w:t>30</w:t>
      </w:r>
      <w:r>
        <w:rPr>
          <w:rFonts w:ascii="宋体" w:hAnsi="宋体" w:cs="宋体" w:eastAsia="宋体" w:hint="default"/>
          <w:spacing w:val="-48"/>
        </w:rPr>
        <w:t> </w:t>
      </w:r>
      <w:r>
        <w:rPr/>
        <w:t>日之前再出资</w:t>
      </w:r>
      <w:r>
        <w:rPr>
          <w:spacing w:val="-46"/>
        </w:rPr>
        <w:t> </w:t>
      </w:r>
      <w:r>
        <w:rPr>
          <w:rFonts w:ascii="宋体" w:hAnsi="宋体" w:cs="宋体" w:eastAsia="宋体" w:hint="default"/>
        </w:rPr>
        <w:t>2,812.96</w:t>
      </w:r>
      <w:r>
        <w:rPr>
          <w:rFonts w:ascii="宋体" w:hAnsi="宋体" w:cs="宋体" w:eastAsia="宋体" w:hint="default"/>
          <w:spacing w:val="-45"/>
        </w:rPr>
        <w:t> </w:t>
      </w:r>
      <w:r>
        <w:rPr/>
        <w:t>万元。</w:t>
      </w:r>
    </w:p>
    <w:p>
      <w:pPr>
        <w:pStyle w:val="BodyText"/>
        <w:spacing w:line="240" w:lineRule="auto" w:before="28"/>
        <w:ind w:right="1117"/>
        <w:jc w:val="left"/>
      </w:pPr>
      <w:r>
        <w:rPr/>
        <w:t>截至</w:t>
      </w:r>
      <w:r>
        <w:rPr>
          <w:spacing w:val="-45"/>
        </w:rPr>
        <w:t> </w:t>
      </w:r>
      <w:r>
        <w:rPr>
          <w:rFonts w:ascii="宋体" w:hAnsi="宋体" w:cs="宋体" w:eastAsia="宋体" w:hint="default"/>
        </w:rPr>
        <w:t>2020</w:t>
      </w:r>
      <w:r>
        <w:rPr>
          <w:rFonts w:ascii="宋体" w:hAnsi="宋体" w:cs="宋体" w:eastAsia="宋体" w:hint="default"/>
          <w:spacing w:val="-47"/>
        </w:rPr>
        <w:t> </w:t>
      </w:r>
      <w:r>
        <w:rPr/>
        <w:t>年</w:t>
      </w:r>
      <w:r>
        <w:rPr>
          <w:spacing w:val="-46"/>
        </w:rPr>
        <w:t> </w:t>
      </w:r>
      <w:r>
        <w:rPr>
          <w:rFonts w:ascii="宋体" w:hAnsi="宋体" w:cs="宋体" w:eastAsia="宋体" w:hint="default"/>
        </w:rPr>
        <w:t>4</w:t>
      </w:r>
      <w:r>
        <w:rPr>
          <w:rFonts w:ascii="宋体" w:hAnsi="宋体" w:cs="宋体" w:eastAsia="宋体" w:hint="default"/>
          <w:spacing w:val="-47"/>
        </w:rPr>
        <w:t> </w:t>
      </w:r>
      <w:r>
        <w:rPr/>
        <w:t>月</w:t>
      </w:r>
      <w:r>
        <w:rPr>
          <w:spacing w:val="-46"/>
        </w:rPr>
        <w:t> </w:t>
      </w:r>
      <w:r>
        <w:rPr>
          <w:rFonts w:ascii="宋体" w:hAnsi="宋体" w:cs="宋体" w:eastAsia="宋体" w:hint="default"/>
        </w:rPr>
        <w:t>28</w:t>
      </w:r>
      <w:r>
        <w:rPr>
          <w:rFonts w:ascii="宋体" w:hAnsi="宋体" w:cs="宋体" w:eastAsia="宋体" w:hint="default"/>
          <w:spacing w:val="-45"/>
        </w:rPr>
        <w:t> </w:t>
      </w:r>
      <w:r>
        <w:rPr/>
        <w:t>日土地相关交易手续仍在办理过程中。</w:t>
      </w:r>
    </w:p>
    <w:p>
      <w:pPr>
        <w:spacing w:line="240" w:lineRule="auto" w:before="6"/>
        <w:rPr>
          <w:rFonts w:ascii="宋体" w:hAnsi="宋体" w:cs="宋体" w:eastAsia="宋体" w:hint="default"/>
          <w:sz w:val="12"/>
          <w:szCs w:val="12"/>
        </w:rPr>
      </w:pPr>
    </w:p>
    <w:p>
      <w:pPr>
        <w:pStyle w:val="BodyText"/>
        <w:spacing w:line="408" w:lineRule="auto" w:before="0"/>
        <w:ind w:left="695" w:right="3464" w:hanging="183"/>
        <w:jc w:val="left"/>
        <w:rPr>
          <w:rFonts w:ascii="宋体" w:hAnsi="宋体" w:cs="宋体" w:eastAsia="宋体" w:hint="default"/>
        </w:rPr>
      </w:pPr>
      <w:r>
        <w:rPr/>
        <w:t>（</w:t>
      </w:r>
      <w:r>
        <w:rPr>
          <w:rFonts w:ascii="宋体" w:hAnsi="宋体" w:cs="宋体" w:eastAsia="宋体" w:hint="default"/>
        </w:rPr>
        <w:t>2</w:t>
      </w:r>
      <w:r>
        <w:rPr/>
        <w:t>）与关联方相关的承诺事项详见本附注“十一、关联方及关联交易”部分相应内容。 </w:t>
      </w:r>
      <w:bookmarkStart w:name="2、或有事项" w:id="501"/>
      <w:bookmarkEnd w:id="501"/>
      <w:r>
        <w:rPr/>
      </w:r>
      <w:r>
        <w:rPr>
          <w:rFonts w:ascii="宋体" w:hAnsi="宋体" w:cs="宋体" w:eastAsia="宋体" w:hint="default"/>
          <w:b/>
          <w:bCs/>
        </w:rPr>
        <w:t>2</w:t>
      </w:r>
      <w:r>
        <w:rPr>
          <w:rFonts w:ascii="宋体" w:hAnsi="宋体" w:cs="宋体" w:eastAsia="宋体" w:hint="default"/>
          <w:b/>
          <w:bCs/>
        </w:rPr>
        <w:t>、或有事项</w:t>
      </w:r>
      <w:r>
        <w:rPr>
          <w:rFonts w:ascii="宋体" w:hAnsi="宋体" w:cs="宋体" w:eastAsia="宋体" w:hint="default"/>
        </w:rPr>
      </w:r>
    </w:p>
    <w:p>
      <w:pPr>
        <w:spacing w:after="0" w:line="408" w:lineRule="auto"/>
        <w:jc w:val="left"/>
        <w:rPr>
          <w:rFonts w:ascii="宋体" w:hAnsi="宋体" w:cs="宋体" w:eastAsia="宋体" w:hint="default"/>
        </w:rPr>
        <w:sectPr>
          <w:pgSz w:w="11910" w:h="16840"/>
          <w:pgMar w:header="745" w:footer="980" w:top="1060" w:bottom="1160" w:left="980" w:right="0"/>
        </w:sectPr>
      </w:pPr>
    </w:p>
    <w:p>
      <w:pPr>
        <w:spacing w:line="240" w:lineRule="auto" w:before="7"/>
        <w:rPr>
          <w:rFonts w:ascii="宋体" w:hAnsi="宋体" w:cs="宋体" w:eastAsia="宋体" w:hint="default"/>
          <w:b/>
          <w:bCs/>
          <w:sz w:val="27"/>
          <w:szCs w:val="27"/>
        </w:rPr>
      </w:pPr>
    </w:p>
    <w:p>
      <w:pPr>
        <w:pStyle w:val="BodyText"/>
        <w:spacing w:line="364" w:lineRule="auto"/>
        <w:ind w:left="513" w:right="1123" w:hanging="361"/>
        <w:jc w:val="left"/>
      </w:pPr>
      <w:r>
        <w:rPr/>
        <w:t>（</w:t>
      </w:r>
      <w:r>
        <w:rPr>
          <w:rFonts w:ascii="宋体" w:hAnsi="宋体" w:cs="宋体" w:eastAsia="宋体" w:hint="default"/>
        </w:rPr>
        <w:t>1</w:t>
      </w:r>
      <w:r>
        <w:rPr/>
        <w:t>）关于唐人数码公司原股东未完成业绩承诺的待补偿情况 本公司向蒋利琴、刘泉、丁伟国和朱瑶</w:t>
      </w:r>
      <w:r>
        <w:rPr>
          <w:rFonts w:ascii="宋体" w:hAnsi="宋体" w:cs="宋体" w:eastAsia="宋体" w:hint="default"/>
        </w:rPr>
        <w:t>4</w:t>
      </w:r>
      <w:r>
        <w:rPr/>
        <w:t>位股东以现金对价</w:t>
      </w:r>
      <w:r>
        <w:rPr>
          <w:rFonts w:ascii="宋体" w:hAnsi="宋体" w:cs="宋体" w:eastAsia="宋体" w:hint="default"/>
        </w:rPr>
        <w:t>21,256</w:t>
      </w:r>
      <w:r>
        <w:rPr/>
        <w:t>万元、股份对价</w:t>
      </w:r>
      <w:r>
        <w:rPr>
          <w:rFonts w:ascii="宋体" w:hAnsi="宋体" w:cs="宋体" w:eastAsia="宋体" w:hint="default"/>
        </w:rPr>
        <w:t>39,000</w:t>
      </w:r>
      <w:r>
        <w:rPr/>
        <w:t>万元的方式购买其所持有的苏</w:t>
      </w:r>
    </w:p>
    <w:p>
      <w:pPr>
        <w:pStyle w:val="BodyText"/>
        <w:spacing w:line="364" w:lineRule="auto" w:before="31"/>
        <w:ind w:left="513" w:right="1117" w:hanging="361"/>
        <w:jc w:val="left"/>
      </w:pPr>
      <w:r>
        <w:rPr/>
        <w:t>州唐人数码科技有限公司（以下简称唐人数码公司）</w:t>
      </w:r>
      <w:r>
        <w:rPr>
          <w:rFonts w:ascii="宋体" w:hAnsi="宋体" w:cs="宋体" w:eastAsia="宋体" w:hint="default"/>
        </w:rPr>
        <w:t>100%</w:t>
      </w:r>
      <w:r>
        <w:rPr/>
        <w:t>的股权。</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14</w:t>
      </w:r>
      <w:r>
        <w:rPr/>
        <w:t>日唐人数码公司完成股权过户手续。 </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29</w:t>
      </w:r>
      <w:r>
        <w:rPr>
          <w:spacing w:val="-2"/>
        </w:rPr>
        <w:t>日，本公司与丁伟国、蒋利琴、刘泉、朱瑶</w:t>
      </w:r>
      <w:r>
        <w:rPr>
          <w:rFonts w:ascii="宋体" w:hAnsi="宋体" w:cs="宋体" w:eastAsia="宋体" w:hint="default"/>
          <w:spacing w:val="-2"/>
        </w:rPr>
        <w:t>4</w:t>
      </w:r>
      <w:r>
        <w:rPr>
          <w:spacing w:val="-2"/>
        </w:rPr>
        <w:t>位交易对方签署了《盈利预测补偿协议》，交易对方作为补偿</w:t>
      </w:r>
    </w:p>
    <w:p>
      <w:pPr>
        <w:pStyle w:val="BodyText"/>
        <w:spacing w:line="364" w:lineRule="auto" w:before="31"/>
        <w:ind w:right="1131"/>
        <w:jc w:val="both"/>
      </w:pPr>
      <w:r>
        <w:rPr>
          <w:spacing w:val="-2"/>
        </w:rPr>
        <w:t>义务人承诺唐人数码公司</w:t>
      </w:r>
      <w:r>
        <w:rPr>
          <w:rFonts w:ascii="宋体" w:hAnsi="宋体" w:cs="宋体" w:eastAsia="宋体" w:hint="default"/>
          <w:spacing w:val="-2"/>
        </w:rPr>
        <w:t>2014</w:t>
      </w:r>
      <w:r>
        <w:rPr>
          <w:spacing w:val="-2"/>
        </w:rPr>
        <w:t>年度、</w:t>
      </w:r>
      <w:r>
        <w:rPr>
          <w:rFonts w:ascii="宋体" w:hAnsi="宋体" w:cs="宋体" w:eastAsia="宋体" w:hint="default"/>
          <w:spacing w:val="-2"/>
        </w:rPr>
        <w:t>2015</w:t>
      </w:r>
      <w:r>
        <w:rPr>
          <w:spacing w:val="-2"/>
        </w:rPr>
        <w:t>年度、</w:t>
      </w:r>
      <w:r>
        <w:rPr>
          <w:rFonts w:ascii="宋体" w:hAnsi="宋体" w:cs="宋体" w:eastAsia="宋体" w:hint="default"/>
          <w:spacing w:val="-2"/>
        </w:rPr>
        <w:t>2016</w:t>
      </w:r>
      <w:r>
        <w:rPr>
          <w:spacing w:val="-2"/>
        </w:rPr>
        <w:t>年度以及</w:t>
      </w:r>
      <w:r>
        <w:rPr>
          <w:rFonts w:ascii="宋体" w:hAnsi="宋体" w:cs="宋体" w:eastAsia="宋体" w:hint="default"/>
          <w:spacing w:val="-2"/>
        </w:rPr>
        <w:t>2017</w:t>
      </w:r>
      <w:r>
        <w:rPr>
          <w:spacing w:val="-2"/>
        </w:rPr>
        <w:t>年度经审计的归属于母公司股东的扣除非经常性损益后的</w:t>
      </w:r>
      <w:r>
        <w:rPr>
          <w:spacing w:val="-55"/>
        </w:rPr>
        <w:t> </w:t>
      </w:r>
      <w:r>
        <w:rPr>
          <w:spacing w:val="-55"/>
        </w:rPr>
      </w:r>
      <w:r>
        <w:rPr>
          <w:spacing w:val="-2"/>
        </w:rPr>
        <w:t>净利润分别不低于人民币</w:t>
      </w:r>
      <w:r>
        <w:rPr>
          <w:rFonts w:ascii="宋体" w:hAnsi="宋体" w:cs="宋体" w:eastAsia="宋体" w:hint="default"/>
          <w:spacing w:val="-2"/>
        </w:rPr>
        <w:t>4,500</w:t>
      </w:r>
      <w:r>
        <w:rPr>
          <w:spacing w:val="-2"/>
        </w:rPr>
        <w:t>万元、</w:t>
      </w:r>
      <w:r>
        <w:rPr>
          <w:rFonts w:ascii="宋体" w:hAnsi="宋体" w:cs="宋体" w:eastAsia="宋体" w:hint="default"/>
          <w:spacing w:val="-2"/>
        </w:rPr>
        <w:t>5,874</w:t>
      </w:r>
      <w:r>
        <w:rPr>
          <w:spacing w:val="-2"/>
        </w:rPr>
        <w:t>万元、</w:t>
      </w:r>
      <w:r>
        <w:rPr>
          <w:rFonts w:ascii="宋体" w:hAnsi="宋体" w:cs="宋体" w:eastAsia="宋体" w:hint="default"/>
          <w:spacing w:val="-2"/>
        </w:rPr>
        <w:t>6,300</w:t>
      </w:r>
      <w:r>
        <w:rPr>
          <w:spacing w:val="-2"/>
        </w:rPr>
        <w:t>万元、</w:t>
      </w:r>
      <w:r>
        <w:rPr>
          <w:rFonts w:ascii="宋体" w:hAnsi="宋体" w:cs="宋体" w:eastAsia="宋体" w:hint="default"/>
          <w:spacing w:val="-2"/>
        </w:rPr>
        <w:t>6,600</w:t>
      </w:r>
      <w:r>
        <w:rPr>
          <w:spacing w:val="-2"/>
        </w:rPr>
        <w:t>万元。如果实际净利润低于上述承诺净利润，则补偿义</w:t>
      </w:r>
      <w:r>
        <w:rPr>
          <w:spacing w:val="-52"/>
        </w:rPr>
        <w:t> </w:t>
      </w:r>
      <w:r>
        <w:rPr>
          <w:spacing w:val="-52"/>
        </w:rPr>
      </w:r>
      <w:r>
        <w:rPr/>
        <w:t>务人将按照签署的《盈利预测补偿协议》的相关约定对本公司进行补偿。</w:t>
      </w:r>
    </w:p>
    <w:p>
      <w:pPr>
        <w:pStyle w:val="BodyText"/>
        <w:spacing w:line="364" w:lineRule="auto" w:before="28"/>
        <w:ind w:right="1047" w:firstLine="360"/>
        <w:jc w:val="left"/>
      </w:pPr>
      <w:r>
        <w:rPr>
          <w:spacing w:val="-2"/>
        </w:rPr>
        <w:t>公司已聘请深圳市鹏信资产评估土地房地产估价有限公司（以下简称“鹏信评估”）对截止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日唐人数码公</w:t>
      </w:r>
      <w:r>
        <w:rPr/>
        <w:t> </w:t>
      </w:r>
      <w:r>
        <w:rPr>
          <w:spacing w:val="-2"/>
        </w:rPr>
        <w:t>司</w:t>
      </w:r>
      <w:r>
        <w:rPr>
          <w:rFonts w:ascii="宋体" w:hAnsi="宋体" w:cs="宋体" w:eastAsia="宋体" w:hint="default"/>
          <w:spacing w:val="-2"/>
        </w:rPr>
        <w:t>100%</w:t>
      </w:r>
      <w:r>
        <w:rPr>
          <w:spacing w:val="-2"/>
        </w:rPr>
        <w:t>股东权益价值进行了估值，并由其出具了鹏信资评报字</w:t>
      </w:r>
      <w:r>
        <w:rPr>
          <w:rFonts w:ascii="宋体" w:hAnsi="宋体" w:cs="宋体" w:eastAsia="宋体" w:hint="default"/>
          <w:spacing w:val="-2"/>
        </w:rPr>
        <w:t>[2020]</w:t>
      </w:r>
      <w:r>
        <w:rPr>
          <w:spacing w:val="-2"/>
        </w:rPr>
        <w:t>第</w:t>
      </w:r>
      <w:r>
        <w:rPr>
          <w:rFonts w:ascii="宋体" w:hAnsi="宋体" w:cs="宋体" w:eastAsia="宋体" w:hint="default"/>
          <w:spacing w:val="-2"/>
        </w:rPr>
        <w:t>S065</w:t>
      </w:r>
      <w:r>
        <w:rPr>
          <w:spacing w:val="-2"/>
        </w:rPr>
        <w:t>号《任子行网络技术股份有限公司因财务报告目</w:t>
      </w:r>
      <w:r>
        <w:rPr>
          <w:spacing w:val="-56"/>
        </w:rPr>
        <w:t> </w:t>
      </w:r>
      <w:r>
        <w:rPr>
          <w:spacing w:val="-56"/>
        </w:rPr>
      </w:r>
      <w:r>
        <w:rPr>
          <w:spacing w:val="-2"/>
        </w:rPr>
        <w:t>的所涉及的唐人数码股东全部权益资产评估报告》，评估报告所载唐人数码</w:t>
      </w:r>
      <w:r>
        <w:rPr>
          <w:rFonts w:ascii="宋体" w:hAnsi="宋体" w:cs="宋体" w:eastAsia="宋体" w:hint="default"/>
          <w:spacing w:val="-2"/>
        </w:rPr>
        <w:t>100%</w:t>
      </w:r>
      <w:r>
        <w:rPr>
          <w:spacing w:val="-2"/>
        </w:rPr>
        <w:t>股东权益于评估基准日</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日的评</w:t>
      </w:r>
      <w:r>
        <w:rPr>
          <w:spacing w:val="-57"/>
        </w:rPr>
        <w:t> </w:t>
      </w:r>
      <w:r>
        <w:rPr>
          <w:spacing w:val="-57"/>
        </w:rPr>
      </w:r>
      <w:r>
        <w:rPr/>
        <w:t>估结果为</w:t>
      </w:r>
      <w:r>
        <w:rPr>
          <w:rFonts w:ascii="宋体" w:hAnsi="宋体" w:cs="宋体" w:eastAsia="宋体" w:hint="default"/>
        </w:rPr>
        <w:t>12,000.00</w:t>
      </w:r>
      <w:r>
        <w:rPr/>
        <w:t>万元。</w:t>
      </w:r>
      <w:r>
        <w:rPr>
          <w:rFonts w:ascii="宋体" w:hAnsi="宋体" w:cs="宋体" w:eastAsia="宋体" w:hint="default"/>
        </w:rPr>
        <w:t>2014-2017</w:t>
      </w:r>
      <w:r>
        <w:rPr/>
        <w:t>年度，唐人数码向本公司累计分配股利</w:t>
      </w:r>
      <w:r>
        <w:rPr>
          <w:rFonts w:ascii="宋体" w:hAnsi="宋体" w:cs="宋体" w:eastAsia="宋体" w:hint="default"/>
        </w:rPr>
        <w:t>12,318.58</w:t>
      </w:r>
      <w:r>
        <w:rPr/>
        <w:t>万元。考虑补偿期限内的利润分配对 资产评估的影响数后截至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日唐人数码股权价值为</w:t>
      </w:r>
      <w:r>
        <w:rPr>
          <w:rFonts w:ascii="宋体" w:hAnsi="宋体" w:cs="宋体" w:eastAsia="宋体" w:hint="default"/>
        </w:rPr>
        <w:t>24,318.58</w:t>
      </w:r>
      <w:r>
        <w:rPr/>
        <w:t>万元，相对唐人数码股权交易价格</w:t>
      </w:r>
      <w:r>
        <w:rPr>
          <w:rFonts w:ascii="宋体" w:hAnsi="宋体" w:cs="宋体" w:eastAsia="宋体" w:hint="default"/>
        </w:rPr>
        <w:t>60,256.00</w:t>
      </w:r>
      <w:r>
        <w:rPr/>
        <w:t>万元， </w:t>
      </w:r>
      <w:r>
        <w:rPr>
          <w:spacing w:val="-2"/>
        </w:rPr>
        <w:t>唐人数码股权减值</w:t>
      </w:r>
      <w:r>
        <w:rPr>
          <w:rFonts w:ascii="宋体" w:hAnsi="宋体" w:cs="宋体" w:eastAsia="宋体" w:hint="default"/>
          <w:spacing w:val="-2"/>
        </w:rPr>
        <w:t>35,937.42</w:t>
      </w:r>
      <w:r>
        <w:rPr>
          <w:spacing w:val="-2"/>
        </w:rPr>
        <w:t>万元，按《盈利预测补偿协议》的约定，丁伟国、蒋利琴、刘泉、朱瑶</w:t>
      </w:r>
      <w:r>
        <w:rPr>
          <w:rFonts w:ascii="宋体" w:hAnsi="宋体" w:cs="宋体" w:eastAsia="宋体" w:hint="default"/>
          <w:spacing w:val="-2"/>
        </w:rPr>
        <w:t>4</w:t>
      </w:r>
      <w:r>
        <w:rPr>
          <w:spacing w:val="-2"/>
        </w:rPr>
        <w:t>位交易对方需要向本公</w:t>
      </w:r>
      <w:r>
        <w:rPr>
          <w:spacing w:val="-64"/>
        </w:rPr>
        <w:t> </w:t>
      </w:r>
      <w:r>
        <w:rPr/>
        <w:t>司补偿</w:t>
      </w:r>
      <w:r>
        <w:rPr>
          <w:rFonts w:ascii="宋体" w:hAnsi="宋体" w:cs="宋体" w:eastAsia="宋体" w:hint="default"/>
        </w:rPr>
        <w:t>35,937.42</w:t>
      </w:r>
      <w:r>
        <w:rPr/>
        <w:t>万元。</w:t>
      </w:r>
    </w:p>
    <w:p>
      <w:pPr>
        <w:pStyle w:val="BodyText"/>
        <w:spacing w:line="364" w:lineRule="auto" w:before="31"/>
        <w:ind w:left="513" w:right="1117" w:hanging="361"/>
        <w:jc w:val="left"/>
      </w:pPr>
      <w:r>
        <w:rPr/>
        <w:t>（</w:t>
      </w:r>
      <w:r>
        <w:rPr>
          <w:rFonts w:ascii="宋体" w:hAnsi="宋体" w:cs="宋体" w:eastAsia="宋体" w:hint="default"/>
        </w:rPr>
        <w:t>2</w:t>
      </w:r>
      <w:r>
        <w:rPr/>
        <w:t>）关于泡椒思志公司原股东未完成业绩承诺的待补偿情况 </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23</w:t>
      </w:r>
      <w:r>
        <w:rPr>
          <w:spacing w:val="-2"/>
        </w:rPr>
        <w:t>日，本公司与赣州翊峰基业网络科技合伙企业（有限合伙）（以下简称“翊峰基业”）、赣州立鼎信和信</w:t>
      </w:r>
    </w:p>
    <w:p>
      <w:pPr>
        <w:pStyle w:val="BodyText"/>
        <w:spacing w:line="364" w:lineRule="auto" w:before="31"/>
        <w:ind w:right="0"/>
        <w:jc w:val="left"/>
      </w:pPr>
      <w:r>
        <w:rPr>
          <w:spacing w:val="-2"/>
        </w:rPr>
        <w:t>息技术合伙企业（有限合伙）（以下简称“立鼎信和”）、深圳市松禾创新一号合伙企业（有限合伙）（以下简称“松禾一</w:t>
      </w:r>
      <w:r>
        <w:rPr>
          <w:spacing w:val="-66"/>
        </w:rPr>
        <w:t> </w:t>
      </w:r>
      <w:r>
        <w:rPr>
          <w:spacing w:val="-66"/>
        </w:rPr>
      </w:r>
      <w:r>
        <w:rPr>
          <w:spacing w:val="-7"/>
        </w:rPr>
        <w:t>号”）和深圳市中美创投硅谷行基金管理企业（有限合伙）（以下简称“中美创投”）（以下合称“原股东”或“交易对方”）</w:t>
      </w:r>
      <w:r>
        <w:rPr>
          <w:spacing w:val="-53"/>
        </w:rPr>
        <w:t> </w:t>
      </w:r>
      <w:r>
        <w:rPr>
          <w:spacing w:val="-53"/>
        </w:rPr>
      </w:r>
      <w:r>
        <w:rPr>
          <w:spacing w:val="-2"/>
        </w:rPr>
        <w:t>签订《支付现金购买资产协议》，以自筹资金</w:t>
      </w:r>
      <w:r>
        <w:rPr>
          <w:rFonts w:ascii="宋体" w:hAnsi="宋体" w:cs="宋体" w:eastAsia="宋体" w:hint="default"/>
          <w:spacing w:val="-2"/>
        </w:rPr>
        <w:t>4.10</w:t>
      </w:r>
      <w:r>
        <w:rPr>
          <w:spacing w:val="-2"/>
        </w:rPr>
        <w:t>亿元收购上述交易对方合计持有的深圳泡椒思志信息技术有限公司（以下</w:t>
      </w:r>
      <w:r>
        <w:rPr>
          <w:spacing w:val="-61"/>
        </w:rPr>
        <w:t> </w:t>
      </w:r>
      <w:r>
        <w:rPr>
          <w:spacing w:val="-61"/>
        </w:rPr>
      </w:r>
      <w:r>
        <w:rPr/>
        <w:t>简称泡椒思志公司）</w:t>
      </w:r>
      <w:r>
        <w:rPr>
          <w:rFonts w:ascii="宋体" w:hAnsi="宋体" w:cs="宋体" w:eastAsia="宋体" w:hint="default"/>
        </w:rPr>
        <w:t>100%</w:t>
      </w:r>
      <w:r>
        <w:rPr/>
        <w:t>的股权，截至</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17</w:t>
      </w:r>
      <w:r>
        <w:rPr/>
        <w:t>日泡椒思志</w:t>
      </w:r>
      <w:r>
        <w:rPr>
          <w:rFonts w:ascii="宋体" w:hAnsi="宋体" w:cs="宋体" w:eastAsia="宋体" w:hint="default"/>
        </w:rPr>
        <w:t>100%</w:t>
      </w:r>
      <w:r>
        <w:rPr/>
        <w:t>股权工商变更变更至本公司名下。</w:t>
      </w:r>
    </w:p>
    <w:p>
      <w:pPr>
        <w:pStyle w:val="BodyText"/>
        <w:spacing w:line="364" w:lineRule="auto" w:before="31"/>
        <w:ind w:right="1131" w:firstLine="360"/>
        <w:jc w:val="both"/>
      </w:pP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23</w:t>
      </w:r>
      <w:r>
        <w:rPr>
          <w:spacing w:val="-2"/>
        </w:rPr>
        <w:t>日本公司与翊峰基业、立鼎信和签订《业绩承诺与补偿协议》，本次交易业绩承诺人为翊峰基业和立鼎信</w:t>
      </w:r>
      <w:r>
        <w:rPr/>
        <w:t> </w:t>
      </w:r>
      <w:r>
        <w:rPr>
          <w:spacing w:val="-2"/>
        </w:rPr>
        <w:t>和，洪志刚和余冲为业绩承诺连带责任人，本次交易业绩承诺期间为</w:t>
      </w:r>
      <w:r>
        <w:rPr>
          <w:rFonts w:ascii="宋体" w:hAnsi="宋体" w:cs="宋体" w:eastAsia="宋体" w:hint="default"/>
          <w:spacing w:val="-2"/>
        </w:rPr>
        <w:t>2017</w:t>
      </w:r>
      <w:r>
        <w:rPr>
          <w:spacing w:val="-2"/>
        </w:rPr>
        <w:t>年、</w:t>
      </w:r>
      <w:r>
        <w:rPr>
          <w:rFonts w:ascii="宋体" w:hAnsi="宋体" w:cs="宋体" w:eastAsia="宋体" w:hint="default"/>
          <w:spacing w:val="-2"/>
        </w:rPr>
        <w:t>2018</w:t>
      </w:r>
      <w:r>
        <w:rPr>
          <w:spacing w:val="-2"/>
        </w:rPr>
        <w:t>年和</w:t>
      </w:r>
      <w:r>
        <w:rPr>
          <w:rFonts w:ascii="宋体" w:hAnsi="宋体" w:cs="宋体" w:eastAsia="宋体" w:hint="default"/>
          <w:spacing w:val="-2"/>
        </w:rPr>
        <w:t>2019</w:t>
      </w:r>
      <w:r>
        <w:rPr>
          <w:spacing w:val="-2"/>
        </w:rPr>
        <w:t>年。本次交易完成后，业绩承诺</w:t>
      </w:r>
      <w:r>
        <w:rPr>
          <w:spacing w:val="-57"/>
        </w:rPr>
        <w:t> </w:t>
      </w:r>
      <w:r>
        <w:rPr>
          <w:spacing w:val="-57"/>
        </w:rPr>
      </w:r>
      <w:r>
        <w:rPr>
          <w:spacing w:val="-2"/>
        </w:rPr>
        <w:t>人为翊峰基业和立鼎信承诺标的公司</w:t>
      </w:r>
      <w:r>
        <w:rPr>
          <w:rFonts w:ascii="宋体" w:hAnsi="宋体" w:cs="宋体" w:eastAsia="宋体" w:hint="default"/>
          <w:spacing w:val="-2"/>
        </w:rPr>
        <w:t>2017</w:t>
      </w:r>
      <w:r>
        <w:rPr>
          <w:spacing w:val="-2"/>
        </w:rPr>
        <w:t>年、</w:t>
      </w:r>
      <w:r>
        <w:rPr>
          <w:rFonts w:ascii="宋体" w:hAnsi="宋体" w:cs="宋体" w:eastAsia="宋体" w:hint="default"/>
          <w:spacing w:val="-2"/>
        </w:rPr>
        <w:t>2018</w:t>
      </w:r>
      <w:r>
        <w:rPr>
          <w:spacing w:val="-2"/>
        </w:rPr>
        <w:t>年和</w:t>
      </w:r>
      <w:r>
        <w:rPr>
          <w:rFonts w:ascii="宋体" w:hAnsi="宋体" w:cs="宋体" w:eastAsia="宋体" w:hint="default"/>
          <w:spacing w:val="-2"/>
        </w:rPr>
        <w:t>2019</w:t>
      </w:r>
      <w:r>
        <w:rPr>
          <w:spacing w:val="-2"/>
        </w:rPr>
        <w:t>年每年度实现的合并报表扣除非经常性损益前后孰低的归属于母</w:t>
      </w:r>
      <w:r>
        <w:rPr>
          <w:spacing w:val="-56"/>
        </w:rPr>
        <w:t> </w:t>
      </w:r>
      <w:r>
        <w:rPr>
          <w:spacing w:val="-56"/>
        </w:rPr>
      </w:r>
      <w:r>
        <w:rPr/>
        <w:t>公司净利润分别不低于</w:t>
      </w:r>
      <w:r>
        <w:rPr>
          <w:rFonts w:ascii="宋体" w:hAnsi="宋体" w:cs="宋体" w:eastAsia="宋体" w:hint="default"/>
        </w:rPr>
        <w:t>4,000</w:t>
      </w:r>
      <w:r>
        <w:rPr/>
        <w:t>万元、</w:t>
      </w:r>
      <w:r>
        <w:rPr>
          <w:rFonts w:ascii="宋体" w:hAnsi="宋体" w:cs="宋体" w:eastAsia="宋体" w:hint="default"/>
        </w:rPr>
        <w:t>5,000</w:t>
      </w:r>
      <w:r>
        <w:rPr/>
        <w:t>万元和</w:t>
      </w:r>
      <w:r>
        <w:rPr>
          <w:rFonts w:ascii="宋体" w:hAnsi="宋体" w:cs="宋体" w:eastAsia="宋体" w:hint="default"/>
        </w:rPr>
        <w:t>6,000</w:t>
      </w:r>
      <w:r>
        <w:rPr/>
        <w:t>万元，合计不低于</w:t>
      </w:r>
      <w:r>
        <w:rPr>
          <w:rFonts w:ascii="宋体" w:hAnsi="宋体" w:cs="宋体" w:eastAsia="宋体" w:hint="default"/>
        </w:rPr>
        <w:t>15,000</w:t>
      </w:r>
      <w:r>
        <w:rPr/>
        <w:t>万元。此外，若标的公司</w:t>
      </w:r>
      <w:r>
        <w:rPr>
          <w:rFonts w:ascii="宋体" w:hAnsi="宋体" w:cs="宋体" w:eastAsia="宋体" w:hint="default"/>
        </w:rPr>
        <w:t>2016</w:t>
      </w:r>
      <w:r>
        <w:rPr/>
        <w:t>年度经审计的 净利润未能达到</w:t>
      </w:r>
      <w:r>
        <w:rPr>
          <w:rFonts w:ascii="宋体" w:hAnsi="宋体" w:cs="宋体" w:eastAsia="宋体" w:hint="default"/>
        </w:rPr>
        <w:t>2,625</w:t>
      </w:r>
      <w:r>
        <w:rPr/>
        <w:t>万元，翊峰基业、松禾一号、中美创投和立鼎信和应按其在本协议签署时持有泡椒思志的股权比例共</w:t>
      </w:r>
      <w:r>
        <w:rPr>
          <w:spacing w:val="-85"/>
        </w:rPr>
        <w:t> </w:t>
      </w:r>
      <w:r>
        <w:rPr>
          <w:spacing w:val="-85"/>
        </w:rPr>
      </w:r>
      <w:r>
        <w:rPr/>
        <w:t>同向上市公司以现金方式双倍补足</w:t>
      </w:r>
      <w:r>
        <w:rPr>
          <w:rFonts w:ascii="宋体" w:hAnsi="宋体" w:cs="宋体" w:eastAsia="宋体" w:hint="default"/>
        </w:rPr>
        <w:t>2016</w:t>
      </w:r>
      <w:r>
        <w:rPr/>
        <w:t>年净利润差额。</w:t>
      </w:r>
    </w:p>
    <w:p>
      <w:pPr>
        <w:pStyle w:val="BodyText"/>
        <w:spacing w:line="364" w:lineRule="auto" w:before="31"/>
        <w:ind w:right="0" w:firstLine="360"/>
        <w:jc w:val="left"/>
      </w:pPr>
      <w:r>
        <w:rPr>
          <w:spacing w:val="-4"/>
        </w:rPr>
        <w:t>截至本报告日，泡椒思志未能在翊峰基业和立鼎信和交易对方的利润补偿期限内完成业绩承诺，按《盈利预测补偿协议》</w:t>
      </w:r>
      <w:r>
        <w:rPr/>
        <w:t> 的约定，以尚未支付的股权收购对价为限分别确认</w:t>
      </w:r>
      <w:r>
        <w:rPr>
          <w:rFonts w:ascii="宋体" w:hAnsi="宋体" w:cs="宋体" w:eastAsia="宋体" w:hint="default"/>
        </w:rPr>
        <w:t>2017</w:t>
      </w:r>
      <w:r>
        <w:rPr/>
        <w:t>年度、</w:t>
      </w:r>
      <w:r>
        <w:rPr>
          <w:rFonts w:ascii="宋体" w:hAnsi="宋体" w:cs="宋体" w:eastAsia="宋体" w:hint="default"/>
        </w:rPr>
        <w:t>2018</w:t>
      </w:r>
      <w:r>
        <w:rPr/>
        <w:t>年度、</w:t>
      </w:r>
      <w:r>
        <w:rPr>
          <w:rFonts w:ascii="宋体" w:hAnsi="宋体" w:cs="宋体" w:eastAsia="宋体" w:hint="default"/>
        </w:rPr>
        <w:t>2019</w:t>
      </w:r>
      <w:r>
        <w:rPr/>
        <w:t>年度业绩补偿收入</w:t>
      </w:r>
      <w:r>
        <w:rPr>
          <w:rFonts w:ascii="宋体" w:hAnsi="宋体" w:cs="宋体" w:eastAsia="宋体" w:hint="default"/>
        </w:rPr>
        <w:t>1,161.71</w:t>
      </w:r>
      <w:r>
        <w:rPr/>
        <w:t>万元、</w:t>
      </w:r>
      <w:r>
        <w:rPr>
          <w:rFonts w:ascii="宋体" w:hAnsi="宋体" w:cs="宋体" w:eastAsia="宋体" w:hint="default"/>
        </w:rPr>
        <w:t>4,774.54</w:t>
      </w:r>
      <w:r>
        <w:rPr>
          <w:rFonts w:ascii="宋体" w:hAnsi="宋体" w:cs="宋体" w:eastAsia="宋体" w:hint="default"/>
          <w:spacing w:val="-16"/>
        </w:rPr>
        <w:t> </w:t>
      </w:r>
      <w:r>
        <w:rPr>
          <w:rFonts w:ascii="宋体" w:hAnsi="宋体" w:cs="宋体" w:eastAsia="宋体" w:hint="default"/>
          <w:spacing w:val="-16"/>
        </w:rPr>
      </w:r>
      <w:r>
        <w:rPr/>
        <w:t>万元和</w:t>
      </w:r>
      <w:r>
        <w:rPr>
          <w:rFonts w:ascii="宋体" w:hAnsi="宋体" w:cs="宋体" w:eastAsia="宋体" w:hint="default"/>
        </w:rPr>
        <w:t>10,463.00</w:t>
      </w:r>
      <w:r>
        <w:rPr/>
        <w:t>万元，合计已确认的业绩补偿金额</w:t>
      </w:r>
      <w:r>
        <w:rPr>
          <w:rFonts w:ascii="宋体" w:hAnsi="宋体" w:cs="宋体" w:eastAsia="宋体" w:hint="default"/>
        </w:rPr>
        <w:t>16,399.25</w:t>
      </w:r>
      <w:r>
        <w:rPr/>
        <w:t>万元。</w:t>
      </w:r>
    </w:p>
    <w:p>
      <w:pPr>
        <w:pStyle w:val="BodyText"/>
        <w:spacing w:line="364" w:lineRule="auto" w:before="28"/>
        <w:ind w:right="1127" w:firstLine="360"/>
        <w:jc w:val="both"/>
      </w:pPr>
      <w:r>
        <w:rPr>
          <w:spacing w:val="-5"/>
        </w:rPr>
        <w:t>公司已聘请深圳市鹏信资产评估土地房地产估价有限公司（以下简称“鹏信评估”）对截止</w:t>
      </w:r>
      <w:r>
        <w:rPr>
          <w:rFonts w:ascii="宋体" w:hAnsi="宋体" w:cs="宋体" w:eastAsia="宋体" w:hint="default"/>
          <w:spacing w:val="-5"/>
        </w:rPr>
        <w:t>2019</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日泡椒思志</w:t>
      </w:r>
      <w:r>
        <w:rPr>
          <w:rFonts w:ascii="宋体" w:hAnsi="宋体" w:cs="宋体" w:eastAsia="宋体" w:hint="default"/>
          <w:spacing w:val="-5"/>
        </w:rPr>
        <w:t>100%</w:t>
      </w:r>
      <w:r>
        <w:rPr>
          <w:rFonts w:ascii="宋体" w:hAnsi="宋体" w:cs="宋体" w:eastAsia="宋体" w:hint="default"/>
        </w:rPr>
        <w:t> </w:t>
      </w:r>
      <w:r>
        <w:rPr>
          <w:spacing w:val="-2"/>
        </w:rPr>
        <w:t>股东权益价值进行了估值，并由其出具了鹏信资评报字</w:t>
      </w:r>
      <w:r>
        <w:rPr>
          <w:rFonts w:ascii="宋体" w:hAnsi="宋体" w:cs="宋体" w:eastAsia="宋体" w:hint="default"/>
          <w:spacing w:val="-2"/>
        </w:rPr>
        <w:t>[2020]</w:t>
      </w:r>
      <w:r>
        <w:rPr>
          <w:spacing w:val="-2"/>
        </w:rPr>
        <w:t>第</w:t>
      </w:r>
      <w:r>
        <w:rPr>
          <w:rFonts w:ascii="宋体" w:hAnsi="宋体" w:cs="宋体" w:eastAsia="宋体" w:hint="default"/>
          <w:spacing w:val="-2"/>
        </w:rPr>
        <w:t>S061</w:t>
      </w:r>
      <w:r>
        <w:rPr>
          <w:spacing w:val="-2"/>
        </w:rPr>
        <w:t>号《任子行网络技术股份有限公司以财务报告为目的所</w:t>
      </w:r>
      <w:r>
        <w:rPr>
          <w:spacing w:val="-58"/>
        </w:rPr>
        <w:t> </w:t>
      </w:r>
      <w:r>
        <w:rPr>
          <w:spacing w:val="-58"/>
        </w:rPr>
      </w:r>
      <w:r>
        <w:rPr/>
        <w:t>涉及的深圳泡椒思志信息有限公司股东全部权益资产评估报告》，评估报告所载泡椒思志</w:t>
      </w:r>
      <w:r>
        <w:rPr>
          <w:rFonts w:ascii="宋体" w:hAnsi="宋体" w:cs="宋体" w:eastAsia="宋体" w:hint="default"/>
        </w:rPr>
        <w:t>100%</w:t>
      </w:r>
      <w:r>
        <w:rPr/>
        <w:t>股东权益于评估基准日</w:t>
      </w:r>
      <w:r>
        <w:rPr>
          <w:rFonts w:ascii="宋体" w:hAnsi="宋体" w:cs="宋体" w:eastAsia="宋体" w:hint="default"/>
        </w:rPr>
        <w:t>2019</w:t>
      </w:r>
      <w:r>
        <w:rPr>
          <w:rFonts w:ascii="宋体" w:hAnsi="宋体" w:cs="宋体" w:eastAsia="宋体" w:hint="default"/>
          <w:spacing w:val="-6"/>
        </w:rPr>
        <w:t> </w:t>
      </w:r>
      <w:r>
        <w:rPr>
          <w:rFonts w:ascii="宋体" w:hAnsi="宋体" w:cs="宋体" w:eastAsia="宋体" w:hint="default"/>
          <w:spacing w:val="-6"/>
        </w:rPr>
      </w:r>
      <w:r>
        <w:rPr/>
        <w:t>年</w:t>
      </w:r>
      <w:r>
        <w:rPr>
          <w:rFonts w:ascii="宋体" w:hAnsi="宋体" w:cs="宋体" w:eastAsia="宋体" w:hint="default"/>
        </w:rPr>
        <w:t>12</w:t>
      </w:r>
      <w:r>
        <w:rPr/>
        <w:t>月</w:t>
      </w:r>
      <w:r>
        <w:rPr>
          <w:rFonts w:ascii="宋体" w:hAnsi="宋体" w:cs="宋体" w:eastAsia="宋体" w:hint="default"/>
        </w:rPr>
        <w:t>31</w:t>
      </w:r>
      <w:r>
        <w:rPr/>
        <w:t>日的评估结果为 </w:t>
      </w:r>
      <w:r>
        <w:rPr>
          <w:rFonts w:ascii="宋体" w:hAnsi="宋体" w:cs="宋体" w:eastAsia="宋体" w:hint="default"/>
        </w:rPr>
        <w:t>8,300.00</w:t>
      </w:r>
      <w:r>
        <w:rPr>
          <w:rFonts w:ascii="宋体" w:hAnsi="宋体" w:cs="宋体" w:eastAsia="宋体" w:hint="default"/>
          <w:spacing w:val="-1"/>
        </w:rPr>
        <w:t> </w:t>
      </w:r>
      <w:r>
        <w:rPr/>
        <w:t>万元。</w:t>
      </w:r>
      <w:r>
        <w:rPr>
          <w:rFonts w:ascii="宋体" w:hAnsi="宋体" w:cs="宋体" w:eastAsia="宋体" w:hint="default"/>
        </w:rPr>
        <w:t>2017-2019</w:t>
      </w:r>
      <w:r>
        <w:rPr/>
        <w:t>年度，泡椒思志向本公司累计分配股利</w:t>
      </w:r>
      <w:r>
        <w:rPr>
          <w:rFonts w:ascii="宋体" w:hAnsi="宋体" w:cs="宋体" w:eastAsia="宋体" w:hint="default"/>
        </w:rPr>
        <w:t>9,891.48</w:t>
      </w:r>
      <w:r>
        <w:rPr/>
        <w:t>万元。考虑补偿期限 内的利润分配对资产评估的影响数后截至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日泡椒思志股权价值为</w:t>
      </w:r>
      <w:r>
        <w:rPr>
          <w:rFonts w:ascii="宋体" w:hAnsi="宋体" w:cs="宋体" w:eastAsia="宋体" w:hint="default"/>
        </w:rPr>
        <w:t>18,191.48</w:t>
      </w:r>
      <w:r>
        <w:rPr/>
        <w:t>万元，相对泡椒思志股权交易价格 </w:t>
      </w:r>
      <w:r>
        <w:rPr>
          <w:rFonts w:ascii="宋体" w:hAnsi="宋体" w:cs="宋体" w:eastAsia="宋体" w:hint="default"/>
        </w:rPr>
        <w:t>41,000.00</w:t>
      </w:r>
      <w:r>
        <w:rPr/>
        <w:t>万元，泡椒思志股权减值</w:t>
      </w:r>
      <w:r>
        <w:rPr>
          <w:rFonts w:ascii="宋体" w:hAnsi="宋体" w:cs="宋体" w:eastAsia="宋体" w:hint="default"/>
        </w:rPr>
        <w:t>22,808.52</w:t>
      </w:r>
      <w:r>
        <w:rPr/>
        <w:t>万元。</w:t>
      </w:r>
    </w:p>
    <w:p>
      <w:pPr>
        <w:pStyle w:val="BodyText"/>
        <w:spacing w:line="367" w:lineRule="auto" w:before="28"/>
        <w:ind w:right="1117" w:firstLine="360"/>
        <w:jc w:val="left"/>
      </w:pPr>
      <w:r>
        <w:rPr>
          <w:spacing w:val="-2"/>
        </w:rPr>
        <w:t>综上所述，按双方签订的《盈利预测补偿协议》的约定，在本次股权收购业绩承诺期间届满之时，扣除本公司账面已确</w:t>
      </w:r>
      <w:r>
        <w:rPr/>
        <w:t> 认的业绩补偿款</w:t>
      </w:r>
      <w:r>
        <w:rPr>
          <w:rFonts w:ascii="宋体" w:hAnsi="宋体" w:cs="宋体" w:eastAsia="宋体" w:hint="default"/>
        </w:rPr>
        <w:t>16,399.25</w:t>
      </w:r>
      <w:r>
        <w:rPr/>
        <w:t>万元后，翊峰基业、立鼎信和等交易对方仍需向本公司支付剩余</w:t>
      </w:r>
      <w:r>
        <w:rPr>
          <w:rFonts w:ascii="宋体" w:hAnsi="宋体" w:cs="宋体" w:eastAsia="宋体" w:hint="default"/>
        </w:rPr>
        <w:t>6,409.27</w:t>
      </w:r>
      <w:r>
        <w:rPr/>
        <w:t>万元的补偿款。</w:t>
      </w:r>
    </w:p>
    <w:p>
      <w:pPr>
        <w:pStyle w:val="BodyText"/>
        <w:spacing w:line="367" w:lineRule="auto" w:before="26"/>
        <w:ind w:right="7424"/>
        <w:jc w:val="left"/>
      </w:pPr>
      <w:r>
        <w:rPr/>
        <w:t>（</w:t>
      </w:r>
      <w:r>
        <w:rPr>
          <w:rFonts w:ascii="宋体" w:hAnsi="宋体" w:cs="宋体" w:eastAsia="宋体" w:hint="default"/>
        </w:rPr>
        <w:t>3</w:t>
      </w:r>
      <w:r>
        <w:rPr/>
        <w:t>）泡椒思志股权转让纠纷案的诉讼情况 </w:t>
      </w:r>
      <w:r>
        <w:rPr>
          <w:rFonts w:ascii="宋体" w:hAnsi="宋体" w:cs="宋体" w:eastAsia="宋体" w:hint="default"/>
        </w:rPr>
        <w:t>1</w:t>
      </w:r>
      <w:r>
        <w:rPr/>
        <w:t>）本公司作为被告人的诉讼情况</w:t>
      </w:r>
    </w:p>
    <w:p>
      <w:pPr>
        <w:spacing w:after="0" w:line="367" w:lineRule="auto"/>
        <w:jc w:val="lef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364" w:lineRule="auto"/>
        <w:ind w:right="1129" w:firstLine="360"/>
        <w:jc w:val="both"/>
      </w:pP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30</w:t>
      </w:r>
      <w:r>
        <w:rPr/>
        <w:t>日原告一赣州立鼎信和信息技术合伙企业（有限合伙）</w:t>
      </w:r>
      <w:r>
        <w:rPr>
          <w:rFonts w:ascii="宋体" w:hAnsi="宋体" w:cs="宋体" w:eastAsia="宋体" w:hint="default"/>
        </w:rPr>
        <w:t>(</w:t>
      </w:r>
      <w:r>
        <w:rPr/>
        <w:t>以下简称立鼎信和公司</w:t>
      </w:r>
      <w:r>
        <w:rPr>
          <w:rFonts w:ascii="宋体" w:hAnsi="宋体" w:cs="宋体" w:eastAsia="宋体" w:hint="default"/>
        </w:rPr>
        <w:t>)</w:t>
      </w:r>
      <w:r>
        <w:rPr/>
        <w:t>、原告二赣州翊峰基业网 </w:t>
      </w:r>
      <w:r>
        <w:rPr>
          <w:spacing w:val="-2"/>
        </w:rPr>
        <w:t>络科技合伙企业（有限合伙）</w:t>
      </w:r>
      <w:r>
        <w:rPr>
          <w:rFonts w:ascii="宋体" w:hAnsi="宋体" w:cs="宋体" w:eastAsia="宋体" w:hint="default"/>
          <w:spacing w:val="-2"/>
        </w:rPr>
        <w:t>(</w:t>
      </w:r>
      <w:r>
        <w:rPr>
          <w:spacing w:val="-2"/>
        </w:rPr>
        <w:t>以下简称翊峰基业公司</w:t>
      </w:r>
      <w:r>
        <w:rPr>
          <w:rFonts w:ascii="宋体" w:hAnsi="宋体" w:cs="宋体" w:eastAsia="宋体" w:hint="default"/>
          <w:spacing w:val="-2"/>
        </w:rPr>
        <w:t>)</w:t>
      </w:r>
      <w:r>
        <w:rPr>
          <w:spacing w:val="-2"/>
        </w:rPr>
        <w:t>向广东省深圳市中级人民法院（以下简称“深圳中院”）就以下事项</w:t>
      </w:r>
      <w:r>
        <w:rPr>
          <w:spacing w:val="-62"/>
        </w:rPr>
        <w:t> </w:t>
      </w:r>
      <w:r>
        <w:rPr>
          <w:spacing w:val="-62"/>
        </w:rPr>
      </w:r>
      <w:r>
        <w:rPr/>
        <w:t>对被告本公司提起诉讼：</w:t>
      </w:r>
    </w:p>
    <w:p>
      <w:pPr>
        <w:pStyle w:val="BodyText"/>
        <w:spacing w:line="240" w:lineRule="auto" w:before="28"/>
        <w:ind w:right="0"/>
        <w:jc w:val="both"/>
      </w:pPr>
      <w:r>
        <w:rPr/>
        <w:t>①终止原告和被告签订的《支付现金购买资产协议》与《业绩承诺与补偿协议》。</w:t>
      </w:r>
    </w:p>
    <w:p>
      <w:pPr>
        <w:pStyle w:val="BodyText"/>
        <w:spacing w:line="364" w:lineRule="auto" w:before="124"/>
        <w:ind w:right="1132"/>
        <w:jc w:val="both"/>
      </w:pPr>
      <w:r>
        <w:rPr>
          <w:spacing w:val="8"/>
        </w:rPr>
        <w:t>②被告就泡椒思志</w:t>
      </w:r>
      <w:r>
        <w:rPr>
          <w:rFonts w:ascii="宋体" w:hAnsi="宋体" w:cs="宋体" w:eastAsia="宋体" w:hint="default"/>
          <w:spacing w:val="8"/>
        </w:rPr>
        <w:t>2018</w:t>
      </w:r>
      <w:r>
        <w:rPr>
          <w:spacing w:val="8"/>
        </w:rPr>
        <w:t>年度已完成的业绩向原告一支付股权收购价款</w:t>
      </w:r>
      <w:r>
        <w:rPr>
          <w:rFonts w:ascii="宋体" w:hAnsi="宋体" w:cs="宋体" w:eastAsia="宋体" w:hint="default"/>
          <w:spacing w:val="8"/>
        </w:rPr>
        <w:t>17,199,558.96</w:t>
      </w:r>
      <w:r>
        <w:rPr>
          <w:spacing w:val="8"/>
        </w:rPr>
        <w:t>元，向原告二支付股权收购价款</w:t>
      </w:r>
      <w:r>
        <w:rPr>
          <w:spacing w:val="-45"/>
        </w:rPr>
        <w:t> </w:t>
      </w:r>
      <w:r>
        <w:rPr>
          <w:spacing w:val="-45"/>
        </w:rPr>
      </w:r>
      <w:r>
        <w:rPr>
          <w:rFonts w:ascii="宋体" w:hAnsi="宋体" w:cs="宋体" w:eastAsia="宋体" w:hint="default"/>
        </w:rPr>
        <w:t>12,511,201.04</w:t>
      </w:r>
      <w:r>
        <w:rPr/>
        <w:t>元。</w:t>
      </w:r>
    </w:p>
    <w:p>
      <w:pPr>
        <w:pStyle w:val="BodyText"/>
        <w:spacing w:line="364" w:lineRule="auto" w:before="31"/>
        <w:ind w:right="1130" w:firstLine="360"/>
        <w:jc w:val="both"/>
      </w:pPr>
      <w:r>
        <w:rPr/>
        <w:t>被告从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11</w:t>
      </w:r>
      <w:r>
        <w:rPr/>
        <w:t>日起至款项付清之日止，分别以</w:t>
      </w:r>
      <w:r>
        <w:rPr>
          <w:rFonts w:ascii="宋体" w:hAnsi="宋体" w:cs="宋体" w:eastAsia="宋体" w:hint="default"/>
        </w:rPr>
        <w:t>17,199,558.96</w:t>
      </w:r>
      <w:r>
        <w:rPr/>
        <w:t>元和</w:t>
      </w:r>
      <w:r>
        <w:rPr>
          <w:rFonts w:ascii="宋体" w:hAnsi="宋体" w:cs="宋体" w:eastAsia="宋体" w:hint="default"/>
        </w:rPr>
        <w:t>12,511,201.04</w:t>
      </w:r>
      <w:r>
        <w:rPr/>
        <w:t>元为基数，按照中国人民银行同 </w:t>
      </w:r>
      <w:r>
        <w:rPr>
          <w:spacing w:val="-2"/>
        </w:rPr>
        <w:t>期类贷款基准利率的标准向原告一和原告二支付逾期支付股权收购价款的利息损失（暂计至</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w:t>
      </w:r>
      <w:r>
        <w:rPr>
          <w:spacing w:val="-2"/>
        </w:rPr>
        <w:t>日分别为</w:t>
      </w:r>
      <w:r>
        <w:rPr>
          <w:rFonts w:ascii="宋体" w:hAnsi="宋体" w:cs="宋体" w:eastAsia="宋体" w:hint="default"/>
          <w:spacing w:val="-2"/>
        </w:rPr>
        <w:t>108,639.95</w:t>
      </w:r>
      <w:r>
        <w:rPr>
          <w:rFonts w:ascii="宋体" w:hAnsi="宋体" w:cs="宋体" w:eastAsia="宋体" w:hint="default"/>
          <w:spacing w:val="-53"/>
        </w:rPr>
        <w:t> </w:t>
      </w:r>
      <w:r>
        <w:rPr>
          <w:rFonts w:ascii="宋体" w:hAnsi="宋体" w:cs="宋体" w:eastAsia="宋体" w:hint="default"/>
          <w:spacing w:val="-53"/>
        </w:rPr>
      </w:r>
      <w:r>
        <w:rPr/>
        <w:t>元和</w:t>
      </w:r>
      <w:r>
        <w:rPr>
          <w:rFonts w:ascii="宋体" w:hAnsi="宋体" w:cs="宋体" w:eastAsia="宋体" w:hint="default"/>
        </w:rPr>
        <w:t>79,026.23</w:t>
      </w:r>
      <w:r>
        <w:rPr/>
        <w:t>元）。</w:t>
      </w:r>
    </w:p>
    <w:p>
      <w:pPr>
        <w:pStyle w:val="BodyText"/>
        <w:spacing w:line="364" w:lineRule="auto" w:before="28"/>
        <w:ind w:right="1128"/>
        <w:jc w:val="both"/>
      </w:pPr>
      <w:r>
        <w:rPr/>
        <w:t>③被告向原告一支付</w:t>
      </w:r>
      <w:r>
        <w:rPr>
          <w:rFonts w:ascii="宋体" w:hAnsi="宋体" w:cs="宋体" w:eastAsia="宋体" w:hint="default"/>
        </w:rPr>
        <w:t>2019</w:t>
      </w:r>
      <w:r>
        <w:rPr/>
        <w:t>年度股权收购价款人民币</w:t>
      </w:r>
      <w:r>
        <w:rPr>
          <w:rFonts w:ascii="宋体" w:hAnsi="宋体" w:cs="宋体" w:eastAsia="宋体" w:hint="default"/>
        </w:rPr>
        <w:t>57,890,000.00</w:t>
      </w:r>
      <w:r>
        <w:rPr/>
        <w:t>元，向原告二支付</w:t>
      </w:r>
      <w:r>
        <w:rPr>
          <w:rFonts w:ascii="宋体" w:hAnsi="宋体" w:cs="宋体" w:eastAsia="宋体" w:hint="default"/>
        </w:rPr>
        <w:t>2019</w:t>
      </w:r>
      <w:r>
        <w:rPr/>
        <w:t>年度股权收购价款</w:t>
      </w:r>
      <w:r>
        <w:rPr>
          <w:rFonts w:ascii="宋体" w:hAnsi="宋体" w:cs="宋体" w:eastAsia="宋体" w:hint="default"/>
        </w:rPr>
        <w:t>42,110,000.00</w:t>
      </w:r>
      <w:r>
        <w:rPr>
          <w:rFonts w:ascii="宋体" w:hAnsi="宋体" w:cs="宋体" w:eastAsia="宋体" w:hint="default"/>
          <w:spacing w:val="-10"/>
        </w:rPr>
        <w:t> </w:t>
      </w:r>
      <w:r>
        <w:rPr>
          <w:rFonts w:ascii="宋体" w:hAnsi="宋体" w:cs="宋体" w:eastAsia="宋体" w:hint="default"/>
          <w:spacing w:val="-10"/>
        </w:rPr>
      </w:r>
      <w:r>
        <w:rPr>
          <w:spacing w:val="-2"/>
        </w:rPr>
        <w:t>元，并按照中国人民银行同期同类贷款基准利率的标准承担自被告应诉之日到被告实际支付完毕</w:t>
      </w:r>
      <w:r>
        <w:rPr>
          <w:rFonts w:ascii="宋体" w:hAnsi="宋体" w:cs="宋体" w:eastAsia="宋体" w:hint="default"/>
          <w:spacing w:val="-2"/>
        </w:rPr>
        <w:t>2019</w:t>
      </w:r>
      <w:r>
        <w:rPr>
          <w:spacing w:val="-2"/>
        </w:rPr>
        <w:t>年股权收购价款之日期</w:t>
      </w:r>
      <w:r>
        <w:rPr>
          <w:spacing w:val="-61"/>
        </w:rPr>
        <w:t> </w:t>
      </w:r>
      <w:r>
        <w:rPr>
          <w:spacing w:val="-61"/>
        </w:rPr>
      </w:r>
      <w:r>
        <w:rPr/>
        <w:t>间的利息。</w:t>
      </w:r>
    </w:p>
    <w:p>
      <w:pPr>
        <w:pStyle w:val="BodyText"/>
        <w:spacing w:line="364" w:lineRule="auto" w:before="31"/>
        <w:ind w:right="1131"/>
        <w:jc w:val="both"/>
      </w:pPr>
      <w:r>
        <w:rPr/>
        <w:t>④被告承担本案诉讼费、财产保全费。以上二至三项总计</w:t>
      </w:r>
      <w:r>
        <w:rPr>
          <w:rFonts w:ascii="宋体" w:hAnsi="宋体" w:cs="宋体" w:eastAsia="宋体" w:hint="default"/>
        </w:rPr>
        <w:t>129,898,426.18</w:t>
      </w:r>
      <w:r>
        <w:rPr/>
        <w:t>元。 </w:t>
      </w:r>
      <w:r>
        <w:rPr>
          <w:spacing w:val="-2"/>
        </w:rPr>
        <w:t>深圳中院于</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29</w:t>
      </w:r>
      <w:r>
        <w:rPr>
          <w:spacing w:val="-2"/>
        </w:rPr>
        <w:t>日作出对本公司司财产采取保全措施的裁定，</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26</w:t>
      </w:r>
      <w:r>
        <w:rPr>
          <w:spacing w:val="-2"/>
        </w:rPr>
        <w:t>日深圳中院冻结公司在华夏银行深圳分行</w:t>
      </w:r>
    </w:p>
    <w:p>
      <w:pPr>
        <w:pStyle w:val="BodyText"/>
        <w:spacing w:line="240" w:lineRule="auto" w:before="31"/>
        <w:ind w:right="1117"/>
        <w:jc w:val="left"/>
      </w:pPr>
      <w:r>
        <w:rPr/>
        <w:t>福田支行开立</w:t>
      </w:r>
      <w:r>
        <w:rPr>
          <w:rFonts w:ascii="宋体" w:hAnsi="宋体" w:cs="宋体" w:eastAsia="宋体" w:hint="default"/>
        </w:rPr>
        <w:t>1085000000331523</w:t>
      </w:r>
      <w:r>
        <w:rPr/>
        <w:t>账户，冻结金额人民币</w:t>
      </w:r>
      <w:r>
        <w:rPr>
          <w:rFonts w:ascii="宋体" w:hAnsi="宋体" w:cs="宋体" w:eastAsia="宋体" w:hint="default"/>
        </w:rPr>
        <w:t>36,454,832.47</w:t>
      </w:r>
      <w:r>
        <w:rPr/>
        <w:t>元，同时查封以下房产：</w:t>
      </w:r>
    </w:p>
    <w:p>
      <w:pPr>
        <w:pStyle w:val="BodyText"/>
        <w:spacing w:line="240" w:lineRule="auto" w:before="124"/>
        <w:ind w:left="0" w:right="2420"/>
        <w:jc w:val="right"/>
      </w:pPr>
      <w:r>
        <w:rPr/>
        <w:pict>
          <v:shape style="position:absolute;margin-left:56.52pt;margin-top:4.471715pt;width:416.05pt;height:268.2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8"/>
                    <w:gridCol w:w="2300"/>
                    <w:gridCol w:w="4210"/>
                    <w:gridCol w:w="1181"/>
                  </w:tblGrid>
                  <w:tr>
                    <w:trPr>
                      <w:trHeight w:val="348"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证书号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物业名称</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9"/>
                            <w:szCs w:val="9"/>
                          </w:rPr>
                        </w:pPr>
                        <w:r>
                          <w:rPr>
                            <w:rFonts w:ascii="宋体" w:hAnsi="宋体" w:cs="宋体" w:eastAsia="宋体" w:hint="default"/>
                            <w:sz w:val="18"/>
                            <w:szCs w:val="18"/>
                          </w:rPr>
                          <w:t>建筑面积（</w:t>
                        </w:r>
                        <w:r>
                          <w:rPr>
                            <w:rFonts w:ascii="宋体" w:hAnsi="宋体" w:cs="宋体" w:eastAsia="宋体" w:hint="default"/>
                            <w:sz w:val="18"/>
                            <w:szCs w:val="18"/>
                          </w:rPr>
                          <w:t>m</w:t>
                        </w:r>
                        <w:r>
                          <w:rPr>
                            <w:rFonts w:ascii="宋体" w:hAnsi="宋体" w:cs="宋体" w:eastAsia="宋体" w:hint="default"/>
                            <w:position w:val="9"/>
                            <w:sz w:val="9"/>
                            <w:szCs w:val="9"/>
                          </w:rPr>
                          <w:t>2</w:t>
                        </w:r>
                        <w:r>
                          <w:rPr>
                            <w:rFonts w:ascii="宋体" w:hAnsi="宋体" w:cs="宋体" w:eastAsia="宋体" w:hint="default"/>
                            <w:sz w:val="9"/>
                            <w:szCs w:val="9"/>
                          </w:rPr>
                        </w:r>
                      </w:p>
                    </w:tc>
                  </w:tr>
                  <w:tr>
                    <w:trPr>
                      <w:trHeight w:val="348"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深房地字第 </w:t>
                        </w:r>
                        <w:r>
                          <w:rPr>
                            <w:rFonts w:ascii="宋体" w:hAnsi="宋体" w:cs="宋体" w:eastAsia="宋体" w:hint="default"/>
                            <w:sz w:val="18"/>
                            <w:szCs w:val="18"/>
                          </w:rPr>
                          <w:t>6000511284</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龙岗区中心城龙岗天安数码创新园三号厂房</w:t>
                        </w:r>
                        <w:r>
                          <w:rPr>
                            <w:rFonts w:ascii="宋体" w:hAnsi="宋体" w:cs="宋体" w:eastAsia="宋体" w:hint="default"/>
                            <w:sz w:val="18"/>
                            <w:szCs w:val="18"/>
                          </w:rPr>
                          <w:t>A501</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宋体"/>
                            <w:sz w:val="18"/>
                          </w:rPr>
                          <w:t>332.16</w:t>
                        </w:r>
                      </w:p>
                    </w:tc>
                  </w:tr>
                  <w:tr>
                    <w:trPr>
                      <w:trHeight w:val="427"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深房地字第</w:t>
                        </w:r>
                        <w:r>
                          <w:rPr>
                            <w:rFonts w:ascii="宋体" w:hAnsi="宋体" w:cs="宋体" w:eastAsia="宋体" w:hint="default"/>
                            <w:spacing w:val="-47"/>
                            <w:sz w:val="18"/>
                            <w:szCs w:val="18"/>
                          </w:rPr>
                          <w:t> </w:t>
                        </w:r>
                        <w:r>
                          <w:rPr>
                            <w:rFonts w:ascii="宋体" w:hAnsi="宋体" w:cs="宋体" w:eastAsia="宋体" w:hint="default"/>
                            <w:sz w:val="18"/>
                            <w:szCs w:val="18"/>
                          </w:rPr>
                          <w:t>6000511330</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龙岗区中心城龙岗天安数码创新园三号厂房</w:t>
                        </w:r>
                        <w:r>
                          <w:rPr>
                            <w:rFonts w:ascii="宋体" w:hAnsi="宋体" w:cs="宋体" w:eastAsia="宋体" w:hint="default"/>
                            <w:sz w:val="18"/>
                            <w:szCs w:val="18"/>
                          </w:rPr>
                          <w:t>A502</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宋体"/>
                            <w:sz w:val="18"/>
                          </w:rPr>
                          <w:t>533.30</w:t>
                        </w:r>
                      </w:p>
                    </w:tc>
                  </w:tr>
                  <w:tr>
                    <w:trPr>
                      <w:trHeight w:val="425"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3</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深房地字第</w:t>
                        </w:r>
                        <w:r>
                          <w:rPr>
                            <w:rFonts w:ascii="宋体" w:hAnsi="宋体" w:cs="宋体" w:eastAsia="宋体" w:hint="default"/>
                            <w:spacing w:val="-47"/>
                            <w:sz w:val="18"/>
                            <w:szCs w:val="18"/>
                          </w:rPr>
                          <w:t> </w:t>
                        </w:r>
                        <w:r>
                          <w:rPr>
                            <w:rFonts w:ascii="宋体" w:hAnsi="宋体" w:cs="宋体" w:eastAsia="宋体" w:hint="default"/>
                            <w:sz w:val="18"/>
                            <w:szCs w:val="18"/>
                          </w:rPr>
                          <w:t>6000511329</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龙岗区中心城龙岗天安数码创新园三号厂房</w:t>
                        </w:r>
                        <w:r>
                          <w:rPr>
                            <w:rFonts w:ascii="宋体" w:hAnsi="宋体" w:cs="宋体" w:eastAsia="宋体" w:hint="default"/>
                            <w:sz w:val="18"/>
                            <w:szCs w:val="18"/>
                          </w:rPr>
                          <w:t>A503</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宋体"/>
                            <w:sz w:val="18"/>
                          </w:rPr>
                          <w:t>529.55</w:t>
                        </w:r>
                      </w:p>
                    </w:tc>
                  </w:tr>
                  <w:tr>
                    <w:trPr>
                      <w:trHeight w:val="427"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4</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深房地字第</w:t>
                        </w:r>
                        <w:r>
                          <w:rPr>
                            <w:rFonts w:ascii="宋体" w:hAnsi="宋体" w:cs="宋体" w:eastAsia="宋体" w:hint="default"/>
                            <w:spacing w:val="-47"/>
                            <w:sz w:val="18"/>
                            <w:szCs w:val="18"/>
                          </w:rPr>
                          <w:t> </w:t>
                        </w:r>
                        <w:r>
                          <w:rPr>
                            <w:rFonts w:ascii="宋体" w:hAnsi="宋体" w:cs="宋体" w:eastAsia="宋体" w:hint="default"/>
                            <w:sz w:val="18"/>
                            <w:szCs w:val="18"/>
                          </w:rPr>
                          <w:t>6000511282</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龙岗区中心城龙岗天安数码创新园三号厂房</w:t>
                        </w:r>
                        <w:r>
                          <w:rPr>
                            <w:rFonts w:ascii="宋体" w:hAnsi="宋体" w:cs="宋体" w:eastAsia="宋体" w:hint="default"/>
                            <w:sz w:val="18"/>
                            <w:szCs w:val="18"/>
                          </w:rPr>
                          <w:t>A504</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sz w:val="18"/>
                          </w:rPr>
                          <w:t>375.94</w:t>
                        </w:r>
                      </w:p>
                    </w:tc>
                  </w:tr>
                  <w:tr>
                    <w:trPr>
                      <w:trHeight w:val="428"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5</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深房地字第</w:t>
                        </w:r>
                        <w:r>
                          <w:rPr>
                            <w:rFonts w:ascii="宋体" w:hAnsi="宋体" w:cs="宋体" w:eastAsia="宋体" w:hint="default"/>
                            <w:spacing w:val="-47"/>
                            <w:sz w:val="18"/>
                            <w:szCs w:val="18"/>
                          </w:rPr>
                          <w:t> </w:t>
                        </w:r>
                        <w:r>
                          <w:rPr>
                            <w:rFonts w:ascii="宋体" w:hAnsi="宋体" w:cs="宋体" w:eastAsia="宋体" w:hint="default"/>
                            <w:sz w:val="18"/>
                            <w:szCs w:val="18"/>
                          </w:rPr>
                          <w:t>6000511404</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龙岗区中心城龙岗天安数码创新园三号厂房</w:t>
                        </w:r>
                        <w:r>
                          <w:rPr>
                            <w:rFonts w:ascii="宋体" w:hAnsi="宋体" w:cs="宋体" w:eastAsia="宋体" w:hint="default"/>
                            <w:sz w:val="18"/>
                            <w:szCs w:val="18"/>
                          </w:rPr>
                          <w:t>B501</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sz w:val="18"/>
                          </w:rPr>
                          <w:t>521.89</w:t>
                        </w:r>
                      </w:p>
                    </w:tc>
                  </w:tr>
                  <w:tr>
                    <w:trPr>
                      <w:trHeight w:val="427"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6</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深房地字第</w:t>
                        </w:r>
                        <w:r>
                          <w:rPr>
                            <w:rFonts w:ascii="宋体" w:hAnsi="宋体" w:cs="宋体" w:eastAsia="宋体" w:hint="default"/>
                            <w:spacing w:val="-47"/>
                            <w:sz w:val="18"/>
                            <w:szCs w:val="18"/>
                          </w:rPr>
                          <w:t> </w:t>
                        </w:r>
                        <w:r>
                          <w:rPr>
                            <w:rFonts w:ascii="宋体" w:hAnsi="宋体" w:cs="宋体" w:eastAsia="宋体" w:hint="default"/>
                            <w:sz w:val="18"/>
                            <w:szCs w:val="18"/>
                          </w:rPr>
                          <w:t>6000511410</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龙岗区中心城龙岗天安数码创新园三号厂房</w:t>
                        </w:r>
                        <w:r>
                          <w:rPr>
                            <w:rFonts w:ascii="宋体" w:hAnsi="宋体" w:cs="宋体" w:eastAsia="宋体" w:hint="default"/>
                            <w:sz w:val="18"/>
                            <w:szCs w:val="18"/>
                          </w:rPr>
                          <w:t>B502</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sz w:val="18"/>
                          </w:rPr>
                          <w:t>335.06</w:t>
                        </w:r>
                      </w:p>
                    </w:tc>
                  </w:tr>
                  <w:tr>
                    <w:trPr>
                      <w:trHeight w:val="427"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7</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深房地字第</w:t>
                        </w:r>
                        <w:r>
                          <w:rPr>
                            <w:rFonts w:ascii="宋体" w:hAnsi="宋体" w:cs="宋体" w:eastAsia="宋体" w:hint="default"/>
                            <w:spacing w:val="-47"/>
                            <w:sz w:val="18"/>
                            <w:szCs w:val="18"/>
                          </w:rPr>
                          <w:t> </w:t>
                        </w:r>
                        <w:r>
                          <w:rPr>
                            <w:rFonts w:ascii="宋体" w:hAnsi="宋体" w:cs="宋体" w:eastAsia="宋体" w:hint="default"/>
                            <w:sz w:val="18"/>
                            <w:szCs w:val="18"/>
                          </w:rPr>
                          <w:t>6000511403</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龙岗区中心城龙岗天安数码创新园三号厂房</w:t>
                        </w:r>
                        <w:r>
                          <w:rPr>
                            <w:rFonts w:ascii="宋体" w:hAnsi="宋体" w:cs="宋体" w:eastAsia="宋体" w:hint="default"/>
                            <w:sz w:val="18"/>
                            <w:szCs w:val="18"/>
                          </w:rPr>
                          <w:t>B503</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sz w:val="18"/>
                          </w:rPr>
                          <w:t>379.23</w:t>
                        </w:r>
                      </w:p>
                    </w:tc>
                  </w:tr>
                  <w:tr>
                    <w:trPr>
                      <w:trHeight w:val="427"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8</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深房地字第</w:t>
                        </w:r>
                        <w:r>
                          <w:rPr>
                            <w:rFonts w:ascii="宋体" w:hAnsi="宋体" w:cs="宋体" w:eastAsia="宋体" w:hint="default"/>
                            <w:spacing w:val="-47"/>
                            <w:sz w:val="18"/>
                            <w:szCs w:val="18"/>
                          </w:rPr>
                          <w:t> </w:t>
                        </w:r>
                        <w:r>
                          <w:rPr>
                            <w:rFonts w:ascii="宋体" w:hAnsi="宋体" w:cs="宋体" w:eastAsia="宋体" w:hint="default"/>
                            <w:sz w:val="18"/>
                            <w:szCs w:val="18"/>
                          </w:rPr>
                          <w:t>6000511327</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龙岗区中心城龙岗天安数码创新园三号厂房</w:t>
                        </w:r>
                        <w:r>
                          <w:rPr>
                            <w:rFonts w:ascii="宋体" w:hAnsi="宋体" w:cs="宋体" w:eastAsia="宋体" w:hint="default"/>
                            <w:sz w:val="18"/>
                            <w:szCs w:val="18"/>
                          </w:rPr>
                          <w:t>B504</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sz w:val="18"/>
                          </w:rPr>
                          <w:t>523.41</w:t>
                        </w:r>
                      </w:p>
                    </w:tc>
                  </w:tr>
                  <w:tr>
                    <w:trPr>
                      <w:trHeight w:val="660"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9</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18"/>
                          <w:jc w:val="left"/>
                          <w:rPr>
                            <w:rFonts w:ascii="宋体" w:hAnsi="宋体" w:cs="宋体" w:eastAsia="宋体" w:hint="default"/>
                            <w:sz w:val="18"/>
                            <w:szCs w:val="18"/>
                          </w:rPr>
                        </w:pPr>
                        <w:r>
                          <w:rPr>
                            <w:rFonts w:ascii="宋体" w:hAnsi="宋体" w:cs="宋体" w:eastAsia="宋体" w:hint="default"/>
                            <w:sz w:val="18"/>
                            <w:szCs w:val="18"/>
                          </w:rPr>
                          <w:t>武房权证湖字第</w:t>
                        </w:r>
                        <w:r>
                          <w:rPr>
                            <w:rFonts w:ascii="宋体" w:hAnsi="宋体" w:cs="宋体" w:eastAsia="宋体" w:hint="default"/>
                            <w:sz w:val="18"/>
                            <w:szCs w:val="18"/>
                          </w:rPr>
                          <w:t>2015001450 </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7"/>
                          <w:jc w:val="left"/>
                          <w:rPr>
                            <w:rFonts w:ascii="宋体" w:hAnsi="宋体" w:cs="宋体" w:eastAsia="宋体" w:hint="default"/>
                            <w:sz w:val="18"/>
                            <w:szCs w:val="18"/>
                          </w:rPr>
                        </w:pPr>
                        <w:r>
                          <w:rPr>
                            <w:rFonts w:ascii="宋体" w:hAnsi="宋体" w:cs="宋体" w:eastAsia="宋体" w:hint="default"/>
                            <w:sz w:val="18"/>
                            <w:szCs w:val="18"/>
                          </w:rPr>
                          <w:t>东湖新技术开发区软件园东路</w:t>
                        </w:r>
                        <w:r>
                          <w:rPr>
                            <w:rFonts w:ascii="宋体" w:hAnsi="宋体" w:cs="宋体" w:eastAsia="宋体" w:hint="default"/>
                            <w:sz w:val="18"/>
                            <w:szCs w:val="18"/>
                          </w:rPr>
                          <w:t>1</w:t>
                        </w:r>
                        <w:r>
                          <w:rPr>
                            <w:rFonts w:ascii="宋体" w:hAnsi="宋体" w:cs="宋体" w:eastAsia="宋体" w:hint="default"/>
                            <w:sz w:val="18"/>
                            <w:szCs w:val="18"/>
                          </w:rPr>
                          <w:t>号软件产业</w:t>
                        </w:r>
                        <w:r>
                          <w:rPr>
                            <w:rFonts w:ascii="宋体" w:hAnsi="宋体" w:cs="宋体" w:eastAsia="宋体" w:hint="default"/>
                            <w:sz w:val="18"/>
                            <w:szCs w:val="18"/>
                          </w:rPr>
                          <w:t>4.1</w:t>
                        </w:r>
                        <w:r>
                          <w:rPr>
                            <w:rFonts w:ascii="宋体" w:hAnsi="宋体" w:cs="宋体" w:eastAsia="宋体" w:hint="default"/>
                            <w:sz w:val="18"/>
                            <w:szCs w:val="18"/>
                          </w:rPr>
                          <w:t>期</w:t>
                        </w:r>
                        <w:r>
                          <w:rPr>
                            <w:rFonts w:ascii="宋体" w:hAnsi="宋体" w:cs="宋体" w:eastAsia="宋体" w:hint="default"/>
                            <w:sz w:val="18"/>
                            <w:szCs w:val="18"/>
                          </w:rPr>
                          <w:t>B3</w:t>
                        </w:r>
                        <w:r>
                          <w:rPr>
                            <w:rFonts w:ascii="宋体" w:hAnsi="宋体" w:cs="宋体" w:eastAsia="宋体" w:hint="default"/>
                            <w:sz w:val="18"/>
                            <w:szCs w:val="18"/>
                          </w:rPr>
                          <w:t>栋</w:t>
                        </w:r>
                        <w:r>
                          <w:rPr>
                            <w:rFonts w:ascii="宋体" w:hAnsi="宋体" w:cs="宋体" w:eastAsia="宋体" w:hint="default"/>
                            <w:spacing w:val="-87"/>
                            <w:sz w:val="18"/>
                            <w:szCs w:val="18"/>
                          </w:rPr>
                          <w:t> </w:t>
                        </w:r>
                        <w:r>
                          <w:rPr>
                            <w:rFonts w:ascii="宋体" w:hAnsi="宋体" w:cs="宋体" w:eastAsia="宋体" w:hint="default"/>
                            <w:sz w:val="18"/>
                            <w:szCs w:val="18"/>
                          </w:rPr>
                          <w:t>9</w:t>
                        </w:r>
                        <w:r>
                          <w:rPr>
                            <w:rFonts w:ascii="宋体" w:hAnsi="宋体" w:cs="宋体" w:eastAsia="宋体" w:hint="default"/>
                            <w:sz w:val="18"/>
                            <w:szCs w:val="18"/>
                          </w:rPr>
                          <w:t>层</w:t>
                        </w:r>
                        <w:r>
                          <w:rPr>
                            <w:rFonts w:ascii="宋体" w:hAnsi="宋体" w:cs="宋体" w:eastAsia="宋体" w:hint="default"/>
                            <w:sz w:val="18"/>
                            <w:szCs w:val="18"/>
                          </w:rPr>
                          <w:t>01</w:t>
                        </w:r>
                        <w:r>
                          <w:rPr>
                            <w:rFonts w:ascii="宋体" w:hAnsi="宋体" w:cs="宋体" w:eastAsia="宋体" w:hint="default"/>
                            <w:sz w:val="18"/>
                            <w:szCs w:val="18"/>
                          </w:rPr>
                          <w:t>室</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1,506.45</w:t>
                        </w:r>
                      </w:p>
                    </w:tc>
                  </w:tr>
                  <w:tr>
                    <w:trPr>
                      <w:trHeight w:val="658"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10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18"/>
                          <w:jc w:val="left"/>
                          <w:rPr>
                            <w:rFonts w:ascii="宋体" w:hAnsi="宋体" w:cs="宋体" w:eastAsia="宋体" w:hint="default"/>
                            <w:sz w:val="18"/>
                            <w:szCs w:val="18"/>
                          </w:rPr>
                        </w:pPr>
                        <w:r>
                          <w:rPr>
                            <w:rFonts w:ascii="宋体" w:hAnsi="宋体" w:cs="宋体" w:eastAsia="宋体" w:hint="default"/>
                            <w:sz w:val="18"/>
                            <w:szCs w:val="18"/>
                          </w:rPr>
                          <w:t>武房权证湖字第</w:t>
                        </w:r>
                        <w:r>
                          <w:rPr>
                            <w:rFonts w:ascii="宋体" w:hAnsi="宋体" w:cs="宋体" w:eastAsia="宋体" w:hint="default"/>
                            <w:sz w:val="18"/>
                            <w:szCs w:val="18"/>
                          </w:rPr>
                          <w:t>2015001449 </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7"/>
                          <w:jc w:val="left"/>
                          <w:rPr>
                            <w:rFonts w:ascii="宋体" w:hAnsi="宋体" w:cs="宋体" w:eastAsia="宋体" w:hint="default"/>
                            <w:sz w:val="18"/>
                            <w:szCs w:val="18"/>
                          </w:rPr>
                        </w:pPr>
                        <w:r>
                          <w:rPr>
                            <w:rFonts w:ascii="宋体" w:hAnsi="宋体" w:cs="宋体" w:eastAsia="宋体" w:hint="default"/>
                            <w:sz w:val="18"/>
                            <w:szCs w:val="18"/>
                          </w:rPr>
                          <w:t>东湖新技术开发区软件园东路</w:t>
                        </w:r>
                        <w:r>
                          <w:rPr>
                            <w:rFonts w:ascii="宋体" w:hAnsi="宋体" w:cs="宋体" w:eastAsia="宋体" w:hint="default"/>
                            <w:sz w:val="18"/>
                            <w:szCs w:val="18"/>
                          </w:rPr>
                          <w:t>1</w:t>
                        </w:r>
                        <w:r>
                          <w:rPr>
                            <w:rFonts w:ascii="宋体" w:hAnsi="宋体" w:cs="宋体" w:eastAsia="宋体" w:hint="default"/>
                            <w:sz w:val="18"/>
                            <w:szCs w:val="18"/>
                          </w:rPr>
                          <w:t>号软件产业</w:t>
                        </w:r>
                        <w:r>
                          <w:rPr>
                            <w:rFonts w:ascii="宋体" w:hAnsi="宋体" w:cs="宋体" w:eastAsia="宋体" w:hint="default"/>
                            <w:sz w:val="18"/>
                            <w:szCs w:val="18"/>
                          </w:rPr>
                          <w:t>4.1</w:t>
                        </w:r>
                        <w:r>
                          <w:rPr>
                            <w:rFonts w:ascii="宋体" w:hAnsi="宋体" w:cs="宋体" w:eastAsia="宋体" w:hint="default"/>
                            <w:sz w:val="18"/>
                            <w:szCs w:val="18"/>
                          </w:rPr>
                          <w:t>期</w:t>
                        </w:r>
                        <w:r>
                          <w:rPr>
                            <w:rFonts w:ascii="宋体" w:hAnsi="宋体" w:cs="宋体" w:eastAsia="宋体" w:hint="default"/>
                            <w:sz w:val="18"/>
                            <w:szCs w:val="18"/>
                          </w:rPr>
                          <w:t>B3</w:t>
                        </w:r>
                        <w:r>
                          <w:rPr>
                            <w:rFonts w:ascii="宋体" w:hAnsi="宋体" w:cs="宋体" w:eastAsia="宋体" w:hint="default"/>
                            <w:sz w:val="18"/>
                            <w:szCs w:val="18"/>
                          </w:rPr>
                          <w:t>栋</w:t>
                        </w:r>
                        <w:r>
                          <w:rPr>
                            <w:rFonts w:ascii="宋体" w:hAnsi="宋体" w:cs="宋体" w:eastAsia="宋体" w:hint="default"/>
                            <w:spacing w:val="-87"/>
                            <w:sz w:val="18"/>
                            <w:szCs w:val="18"/>
                          </w:rPr>
                          <w:t> </w:t>
                        </w:r>
                        <w:r>
                          <w:rPr>
                            <w:rFonts w:ascii="宋体" w:hAnsi="宋体" w:cs="宋体" w:eastAsia="宋体" w:hint="default"/>
                            <w:sz w:val="18"/>
                            <w:szCs w:val="18"/>
                          </w:rPr>
                          <w:t>10</w:t>
                        </w:r>
                        <w:r>
                          <w:rPr>
                            <w:rFonts w:ascii="宋体" w:hAnsi="宋体" w:cs="宋体" w:eastAsia="宋体" w:hint="default"/>
                            <w:sz w:val="18"/>
                            <w:szCs w:val="18"/>
                          </w:rPr>
                          <w:t>层</w:t>
                        </w:r>
                        <w:r>
                          <w:rPr>
                            <w:rFonts w:ascii="宋体" w:hAnsi="宋体" w:cs="宋体" w:eastAsia="宋体" w:hint="default"/>
                            <w:sz w:val="18"/>
                            <w:szCs w:val="18"/>
                          </w:rPr>
                          <w:t>01</w:t>
                        </w:r>
                        <w:r>
                          <w:rPr>
                            <w:rFonts w:ascii="宋体" w:hAnsi="宋体" w:cs="宋体" w:eastAsia="宋体" w:hint="default"/>
                            <w:sz w:val="18"/>
                            <w:szCs w:val="18"/>
                          </w:rPr>
                          <w:t>室</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1,506.45</w:t>
                        </w:r>
                      </w:p>
                    </w:tc>
                  </w:tr>
                  <w:tr>
                    <w:trPr>
                      <w:trHeight w:val="348" w:hRule="exact"/>
                    </w:trPr>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11</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X</w:t>
                        </w:r>
                        <w:r>
                          <w:rPr>
                            <w:rFonts w:ascii="宋体" w:hAnsi="宋体" w:cs="宋体" w:eastAsia="宋体" w:hint="default"/>
                            <w:sz w:val="18"/>
                            <w:szCs w:val="18"/>
                          </w:rPr>
                          <w:t>京房权证朝字第</w:t>
                        </w:r>
                        <w:r>
                          <w:rPr>
                            <w:rFonts w:ascii="宋体" w:hAnsi="宋体" w:cs="宋体" w:eastAsia="宋体" w:hint="default"/>
                            <w:sz w:val="18"/>
                            <w:szCs w:val="18"/>
                          </w:rPr>
                          <w:t>959105</w:t>
                        </w:r>
                        <w:r>
                          <w:rPr>
                            <w:rFonts w:ascii="宋体" w:hAnsi="宋体" w:cs="宋体" w:eastAsia="宋体" w:hint="default"/>
                            <w:sz w:val="18"/>
                            <w:szCs w:val="18"/>
                          </w:rPr>
                          <w:t>号</w:t>
                        </w:r>
                      </w:p>
                    </w:tc>
                    <w:tc>
                      <w:tcPr>
                        <w:tcW w:w="4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朝阳区裕民路</w:t>
                        </w:r>
                        <w:r>
                          <w:rPr>
                            <w:rFonts w:ascii="宋体" w:hAnsi="宋体" w:cs="宋体" w:eastAsia="宋体" w:hint="default"/>
                            <w:sz w:val="18"/>
                            <w:szCs w:val="18"/>
                          </w:rPr>
                          <w:t>12</w:t>
                        </w:r>
                        <w:r>
                          <w:rPr>
                            <w:rFonts w:ascii="宋体" w:hAnsi="宋体" w:cs="宋体" w:eastAsia="宋体" w:hint="default"/>
                            <w:sz w:val="18"/>
                            <w:szCs w:val="18"/>
                          </w:rPr>
                          <w:t>号</w:t>
                        </w:r>
                        <w:r>
                          <w:rPr>
                            <w:rFonts w:ascii="宋体" w:hAnsi="宋体" w:cs="宋体" w:eastAsia="宋体" w:hint="default"/>
                            <w:sz w:val="18"/>
                            <w:szCs w:val="18"/>
                          </w:rPr>
                          <w:t>1</w:t>
                        </w:r>
                        <w:r>
                          <w:rPr>
                            <w:rFonts w:ascii="宋体" w:hAnsi="宋体" w:cs="宋体" w:eastAsia="宋体" w:hint="default"/>
                            <w:sz w:val="18"/>
                            <w:szCs w:val="18"/>
                          </w:rPr>
                          <w:t>号楼</w:t>
                        </w:r>
                        <w:r>
                          <w:rPr>
                            <w:rFonts w:ascii="宋体" w:hAnsi="宋体" w:cs="宋体" w:eastAsia="宋体" w:hint="default"/>
                            <w:sz w:val="18"/>
                            <w:szCs w:val="18"/>
                          </w:rPr>
                          <w:t>8</w:t>
                        </w:r>
                        <w:r>
                          <w:rPr>
                            <w:rFonts w:ascii="宋体" w:hAnsi="宋体" w:cs="宋体" w:eastAsia="宋体" w:hint="default"/>
                            <w:sz w:val="18"/>
                            <w:szCs w:val="18"/>
                          </w:rPr>
                          <w:t>层</w:t>
                        </w:r>
                        <w:r>
                          <w:rPr>
                            <w:rFonts w:ascii="宋体" w:hAnsi="宋体" w:cs="宋体" w:eastAsia="宋体" w:hint="default"/>
                            <w:sz w:val="18"/>
                            <w:szCs w:val="18"/>
                          </w:rPr>
                          <w:t>B807</w:t>
                        </w:r>
                        <w:r>
                          <w:rPr>
                            <w:rFonts w:ascii="宋体" w:hAnsi="宋体" w:cs="宋体" w:eastAsia="宋体" w:hint="default"/>
                            <w:sz w:val="18"/>
                            <w:szCs w:val="18"/>
                          </w:rPr>
                          <w:t>号</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sz w:val="18"/>
                          </w:rPr>
                          <w:t>81.60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19" w:lineRule="auto"/>
        <w:ind w:right="1124"/>
        <w:jc w:val="left"/>
      </w:pPr>
      <w:r>
        <w:rPr/>
        <w:t>注：上表序号</w:t>
      </w:r>
      <w:r>
        <w:rPr>
          <w:rFonts w:ascii="宋体" w:hAnsi="宋体" w:cs="宋体" w:eastAsia="宋体" w:hint="default"/>
        </w:rPr>
        <w:t>1-8</w:t>
      </w:r>
      <w:r>
        <w:rPr/>
        <w:t>号的房产自</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w:t>
      </w:r>
      <w:r>
        <w:rPr/>
        <w:t>日至</w:t>
      </w:r>
      <w:r>
        <w:rPr>
          <w:rFonts w:ascii="宋体" w:hAnsi="宋体" w:cs="宋体" w:eastAsia="宋体" w:hint="default"/>
        </w:rPr>
        <w:t>2022</w:t>
      </w:r>
      <w:r>
        <w:rPr/>
        <w:t>年</w:t>
      </w:r>
      <w:r>
        <w:rPr>
          <w:rFonts w:ascii="宋体" w:hAnsi="宋体" w:cs="宋体" w:eastAsia="宋体" w:hint="default"/>
        </w:rPr>
        <w:t>9</w:t>
      </w:r>
      <w:r>
        <w:rPr/>
        <w:t>月</w:t>
      </w:r>
      <w:r>
        <w:rPr>
          <w:rFonts w:ascii="宋体" w:hAnsi="宋体" w:cs="宋体" w:eastAsia="宋体" w:hint="default"/>
        </w:rPr>
        <w:t>1</w:t>
      </w:r>
      <w:r>
        <w:rPr/>
        <w:t>日止查封三年，序号</w:t>
      </w:r>
      <w:r>
        <w:rPr>
          <w:rFonts w:ascii="宋体" w:hAnsi="宋体" w:cs="宋体" w:eastAsia="宋体" w:hint="default"/>
        </w:rPr>
        <w:t>9-11</w:t>
      </w:r>
      <w:r>
        <w:rPr/>
        <w:t>号的房产自</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18</w:t>
      </w:r>
      <w:r>
        <w:rPr/>
        <w:t>日至</w:t>
      </w:r>
      <w:r>
        <w:rPr>
          <w:rFonts w:ascii="宋体" w:hAnsi="宋体" w:cs="宋体" w:eastAsia="宋体" w:hint="default"/>
        </w:rPr>
        <w:t>2022</w:t>
      </w:r>
      <w:r>
        <w:rPr/>
        <w:t>年</w:t>
      </w:r>
      <w:r>
        <w:rPr>
          <w:rFonts w:ascii="宋体" w:hAnsi="宋体" w:cs="宋体" w:eastAsia="宋体" w:hint="default"/>
        </w:rPr>
        <w:t>9</w:t>
      </w:r>
      <w:r>
        <w:rPr/>
        <w:t>月</w:t>
      </w:r>
      <w:r>
        <w:rPr>
          <w:rFonts w:ascii="宋体" w:hAnsi="宋体" w:cs="宋体" w:eastAsia="宋体" w:hint="default"/>
        </w:rPr>
        <w:t>17</w:t>
      </w:r>
      <w:r>
        <w:rPr>
          <w:rFonts w:ascii="宋体" w:hAnsi="宋体" w:cs="宋体" w:eastAsia="宋体" w:hint="default"/>
          <w:spacing w:val="-2"/>
        </w:rPr>
        <w:t> </w:t>
      </w:r>
      <w:r>
        <w:rPr/>
        <w:t>日止查封三年。</w:t>
      </w:r>
    </w:p>
    <w:p>
      <w:pPr>
        <w:pStyle w:val="BodyText"/>
        <w:spacing w:line="316" w:lineRule="auto" w:before="17"/>
        <w:ind w:right="7964"/>
        <w:jc w:val="left"/>
      </w:pPr>
      <w:r>
        <w:rPr/>
        <w:t>上述诉讼定于</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8</w:t>
      </w:r>
      <w:r>
        <w:rPr/>
        <w:t>日开庭。 </w:t>
      </w:r>
      <w:r>
        <w:rPr>
          <w:rFonts w:ascii="宋体" w:hAnsi="宋体" w:cs="宋体" w:eastAsia="宋体" w:hint="default"/>
        </w:rPr>
        <w:t>2</w:t>
      </w:r>
      <w:r>
        <w:rPr/>
        <w:t>）本公司针对上述案件的起诉情况</w:t>
      </w:r>
    </w:p>
    <w:p>
      <w:pPr>
        <w:pStyle w:val="BodyText"/>
        <w:spacing w:line="316" w:lineRule="auto" w:before="19"/>
        <w:ind w:right="1131" w:firstLine="360"/>
        <w:jc w:val="both"/>
      </w:pP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12</w:t>
      </w:r>
      <w:r>
        <w:rPr>
          <w:spacing w:val="-2"/>
        </w:rPr>
        <w:t>日本公司作为原告就以下事项向深圳中院起诉被告一洪志刚、被告二余冲、被告三赣州翊峰基业网络科技</w:t>
      </w:r>
      <w:r>
        <w:rPr/>
        <w:t> </w:t>
      </w:r>
      <w:r>
        <w:rPr>
          <w:spacing w:val="-2"/>
        </w:rPr>
        <w:t>合伙企业（有限合伙）、被告四赣州立鼎信和信息技术合伙企业（有限合伙）、被告五深圳松鼠游戏网络信息有限公司和被</w:t>
      </w:r>
      <w:r>
        <w:rPr>
          <w:spacing w:val="-67"/>
        </w:rPr>
        <w:t> </w:t>
      </w:r>
      <w:r>
        <w:rPr>
          <w:spacing w:val="-67"/>
        </w:rPr>
      </w:r>
      <w:r>
        <w:rPr/>
        <w:t>告六深圳初始科技信息技术有限公司股权转让纠纷案：</w:t>
      </w:r>
    </w:p>
    <w:p>
      <w:pPr>
        <w:pStyle w:val="BodyText"/>
        <w:spacing w:line="316" w:lineRule="auto" w:before="19"/>
        <w:ind w:right="1124"/>
        <w:jc w:val="left"/>
      </w:pPr>
      <w:r>
        <w:rPr/>
        <w:t>①判令被告一、被告二、被告三、被告四向原告支付违约金</w:t>
      </w:r>
      <w:r>
        <w:rPr>
          <w:rFonts w:ascii="宋体" w:hAnsi="宋体" w:cs="宋体" w:eastAsia="宋体" w:hint="default"/>
        </w:rPr>
        <w:t>74,398,354.00</w:t>
      </w:r>
      <w:r>
        <w:rPr/>
        <w:t>元（按被告一、被告二、被告三、被告四因本次</w:t>
      </w:r>
      <w:r>
        <w:rPr>
          <w:spacing w:val="-85"/>
        </w:rPr>
        <w:t> </w:t>
      </w:r>
      <w:r>
        <w:rPr>
          <w:spacing w:val="-85"/>
        </w:rPr>
      </w:r>
      <w:r>
        <w:rPr/>
        <w:t>交易所得全部对价</w:t>
      </w:r>
      <w:r>
        <w:rPr>
          <w:rFonts w:ascii="宋体" w:hAnsi="宋体" w:cs="宋体" w:eastAsia="宋体" w:hint="default"/>
        </w:rPr>
        <w:t>371,991,770.00</w:t>
      </w:r>
      <w:r>
        <w:rPr/>
        <w:t>元的</w:t>
      </w:r>
      <w:r>
        <w:rPr>
          <w:rFonts w:ascii="宋体" w:hAnsi="宋体" w:cs="宋体" w:eastAsia="宋体" w:hint="default"/>
        </w:rPr>
        <w:t>20%</w:t>
      </w:r>
      <w:r>
        <w:rPr/>
        <w:t>计算）。</w:t>
      </w:r>
    </w:p>
    <w:p>
      <w:pPr>
        <w:pStyle w:val="BodyText"/>
        <w:spacing w:line="240" w:lineRule="auto" w:before="19"/>
        <w:ind w:right="1117"/>
        <w:jc w:val="left"/>
      </w:pPr>
      <w:r>
        <w:rPr/>
        <w:t>②判令被告一、被告二、被告三、被告四赔偿给原告造成的损失</w:t>
      </w:r>
      <w:r>
        <w:rPr>
          <w:rFonts w:ascii="宋体" w:hAnsi="宋体" w:cs="宋体" w:eastAsia="宋体" w:hint="default"/>
        </w:rPr>
        <w:t>108,707,371.82</w:t>
      </w:r>
      <w:r>
        <w:rPr/>
        <w:t>元（自</w:t>
      </w:r>
      <w:r>
        <w:rPr>
          <w:rFonts w:ascii="宋体" w:hAnsi="宋体" w:cs="宋体" w:eastAsia="宋体" w:hint="default"/>
        </w:rPr>
        <w:t>2017</w:t>
      </w:r>
      <w:r>
        <w:rPr/>
        <w:t>年</w:t>
      </w:r>
      <w:r>
        <w:rPr>
          <w:rFonts w:ascii="宋体" w:hAnsi="宋体" w:cs="宋体" w:eastAsia="宋体" w:hint="default"/>
        </w:rPr>
        <w:t>1</w:t>
      </w:r>
      <w:r>
        <w:rPr/>
        <w:t>月至</w:t>
      </w:r>
      <w:r>
        <w:rPr>
          <w:rFonts w:ascii="宋体" w:hAnsi="宋体" w:cs="宋体" w:eastAsia="宋体" w:hint="default"/>
        </w:rPr>
        <w:t>2018</w:t>
      </w:r>
      <w:r>
        <w:rPr/>
        <w:t>年</w:t>
      </w:r>
      <w:r>
        <w:rPr>
          <w:rFonts w:ascii="宋体" w:hAnsi="宋体" w:cs="宋体" w:eastAsia="宋体" w:hint="default"/>
        </w:rPr>
        <w:t>10</w:t>
      </w:r>
      <w:r>
        <w:rPr/>
        <w:t>月）。</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③判令被告五、被告六对被告一、被告二、被告三、被告四上述债务承担连带责任。</w:t>
      </w:r>
    </w:p>
    <w:p>
      <w:pPr>
        <w:pStyle w:val="BodyText"/>
        <w:spacing w:line="316" w:lineRule="auto" w:before="77"/>
        <w:ind w:right="5174"/>
        <w:jc w:val="left"/>
      </w:pPr>
      <w:r>
        <w:rPr/>
        <w:t>④判令被告六承担本案全部诉讼费、保全费、保全担保费、律师费等。 以上</w:t>
      </w:r>
      <w:r>
        <w:rPr>
          <w:rFonts w:ascii="宋体" w:hAnsi="宋体" w:cs="宋体" w:eastAsia="宋体" w:hint="default"/>
        </w:rPr>
        <w:t>1</w:t>
      </w:r>
      <w:r>
        <w:rPr/>
        <w:t>～</w:t>
      </w:r>
      <w:r>
        <w:rPr>
          <w:rFonts w:ascii="宋体" w:hAnsi="宋体" w:cs="宋体" w:eastAsia="宋体" w:hint="default"/>
        </w:rPr>
        <w:t>2</w:t>
      </w:r>
      <w:r>
        <w:rPr/>
        <w:t>项合计为</w:t>
      </w:r>
      <w:r>
        <w:rPr>
          <w:rFonts w:ascii="宋体" w:hAnsi="宋体" w:cs="宋体" w:eastAsia="宋体" w:hint="default"/>
        </w:rPr>
        <w:t>183,105,725.82</w:t>
      </w:r>
      <w:r>
        <w:rPr/>
        <w:t>元。</w:t>
      </w:r>
    </w:p>
    <w:p>
      <w:pPr>
        <w:pStyle w:val="BodyText"/>
        <w:spacing w:line="316" w:lineRule="auto" w:before="19"/>
        <w:ind w:right="1126"/>
        <w:jc w:val="both"/>
      </w:pPr>
      <w:r>
        <w:rPr>
          <w:spacing w:val="-2"/>
        </w:rPr>
        <w:t>深圳中院于</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29</w:t>
      </w:r>
      <w:r>
        <w:rPr>
          <w:spacing w:val="-2"/>
        </w:rPr>
        <w:t>日作出查封、冻结洪志刚、余冲、赣州翊峰基业网络科技合伙企业（有限合伙）、赣州立鼎信和信</w:t>
      </w:r>
      <w:r>
        <w:rPr>
          <w:spacing w:val="-64"/>
        </w:rPr>
        <w:t> </w:t>
      </w:r>
      <w:r>
        <w:rPr>
          <w:spacing w:val="-64"/>
        </w:rPr>
      </w:r>
      <w:r>
        <w:rPr>
          <w:spacing w:val="-2"/>
        </w:rPr>
        <w:t>息技术合伙企业（有限合伙）、深圳松鼠游戏网络信息有限公司和深圳初始科技信息技术有限公司名下财产的裁定，至</w:t>
      </w:r>
      <w:r>
        <w:rPr>
          <w:rFonts w:ascii="宋体" w:hAnsi="宋体" w:cs="宋体" w:eastAsia="宋体" w:hint="default"/>
          <w:spacing w:val="-2"/>
        </w:rPr>
        <w:t>2019</w:t>
      </w:r>
      <w:r>
        <w:rPr>
          <w:rFonts w:ascii="宋体" w:hAnsi="宋体" w:cs="宋体" w:eastAsia="宋体" w:hint="default"/>
          <w:spacing w:val="-56"/>
        </w:rPr>
        <w:t> </w:t>
      </w:r>
      <w:r>
        <w:rPr/>
        <w:t>年</w:t>
      </w:r>
      <w:r>
        <w:rPr>
          <w:rFonts w:ascii="宋体" w:hAnsi="宋体" w:cs="宋体" w:eastAsia="宋体" w:hint="default"/>
        </w:rPr>
        <w:t>12</w:t>
      </w:r>
      <w:r>
        <w:rPr/>
        <w:t>月</w:t>
      </w:r>
      <w:r>
        <w:rPr>
          <w:rFonts w:ascii="宋体" w:hAnsi="宋体" w:cs="宋体" w:eastAsia="宋体" w:hint="default"/>
        </w:rPr>
        <w:t>3</w:t>
      </w:r>
      <w:r>
        <w:rPr/>
        <w:t>日完成该案的查封、冻结措施。</w:t>
      </w:r>
    </w:p>
    <w:p>
      <w:pPr>
        <w:pStyle w:val="BodyText"/>
        <w:spacing w:line="240" w:lineRule="auto" w:before="19"/>
        <w:ind w:right="1117"/>
        <w:jc w:val="left"/>
      </w:pPr>
      <w:r>
        <w:rPr/>
        <w:t>截至报告日，上述诉讼等待深圳中院开庭传票。</w:t>
      </w:r>
    </w:p>
    <w:p>
      <w:pPr>
        <w:pStyle w:val="BodyText"/>
        <w:spacing w:line="316" w:lineRule="auto" w:before="76"/>
        <w:ind w:right="1124"/>
        <w:jc w:val="left"/>
      </w:pPr>
      <w:r>
        <w:rPr/>
        <w:t>（</w:t>
      </w:r>
      <w:r>
        <w:rPr>
          <w:rFonts w:ascii="宋体" w:hAnsi="宋体" w:cs="宋体" w:eastAsia="宋体" w:hint="default"/>
        </w:rPr>
        <w:t>4</w:t>
      </w:r>
      <w:r>
        <w:rPr/>
        <w:t>）关于唐人数码持续经营能力的问题 公司</w:t>
      </w:r>
      <w:r>
        <w:rPr>
          <w:rFonts w:ascii="宋体" w:hAnsi="宋体" w:cs="宋体" w:eastAsia="宋体" w:hint="default"/>
        </w:rPr>
        <w:t>2015</w:t>
      </w:r>
      <w:r>
        <w:rPr/>
        <w:t>年</w:t>
      </w:r>
      <w:r>
        <w:rPr>
          <w:rFonts w:ascii="宋体" w:hAnsi="宋体" w:cs="宋体" w:eastAsia="宋体" w:hint="default"/>
        </w:rPr>
        <w:t>8</w:t>
      </w:r>
      <w:r>
        <w:rPr/>
        <w:t>月收购的苏州唐人数码科技有限公司（以下简称唐人数码）自运营游戏业务以来，存在无游戏版号运营以及上</w:t>
      </w:r>
      <w:r>
        <w:rPr>
          <w:spacing w:val="-85"/>
        </w:rPr>
        <w:t> </w:t>
      </w:r>
      <w:r>
        <w:rPr>
          <w:spacing w:val="-85"/>
        </w:rPr>
      </w:r>
      <w:r>
        <w:rPr>
          <w:spacing w:val="-2"/>
        </w:rPr>
        <w:t>线运营时间早于获取游戏版号时间的情况，存在被没收违法所得并受到行政处罚的风险，唐人数码以后年度持续经营能力存</w:t>
      </w:r>
      <w:r>
        <w:rPr>
          <w:spacing w:val="-64"/>
        </w:rPr>
        <w:t> </w:t>
      </w:r>
      <w:r>
        <w:rPr>
          <w:spacing w:val="-64"/>
        </w:rPr>
      </w:r>
      <w:r>
        <w:rPr/>
        <w:t>在不确定性。</w:t>
      </w:r>
    </w:p>
    <w:p>
      <w:pPr>
        <w:spacing w:line="240" w:lineRule="auto" w:before="11"/>
        <w:rPr>
          <w:rFonts w:ascii="宋体" w:hAnsi="宋体" w:cs="宋体" w:eastAsia="宋体" w:hint="default"/>
          <w:sz w:val="22"/>
          <w:szCs w:val="22"/>
        </w:rPr>
      </w:pPr>
    </w:p>
    <w:p>
      <w:pPr>
        <w:pStyle w:val="Heading3"/>
        <w:spacing w:line="240" w:lineRule="auto"/>
        <w:ind w:right="1117"/>
        <w:jc w:val="left"/>
        <w:rPr>
          <w:b w:val="0"/>
          <w:bCs w:val="0"/>
        </w:rPr>
      </w:pPr>
      <w:bookmarkStart w:name="（2）公司没有需要披露的重要或有事项，也应予以说明" w:id="502"/>
      <w:bookmarkEnd w:id="50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17"/>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3、其他" w:id="503"/>
      <w:bookmarkEnd w:id="503"/>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354"/>
        <w:jc w:val="left"/>
        <w:rPr>
          <w:rFonts w:ascii="Times New Roman" w:hAnsi="Times New Roman" w:cs="Times New Roman" w:eastAsia="Times New Roman" w:hint="default"/>
        </w:rPr>
      </w:pPr>
      <w:r>
        <w:rPr/>
        <w:t>（一）前期差错更正 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日收到中国证券监督管理委员会深圳监管局（以下简称</w:t>
      </w:r>
      <w:r>
        <w:rPr>
          <w:rFonts w:ascii="Times New Roman" w:hAnsi="Times New Roman" w:cs="Times New Roman" w:eastAsia="Times New Roman" w:hint="default"/>
        </w:rPr>
        <w:t>“</w:t>
      </w:r>
      <w:r>
        <w:rPr/>
        <w:t>深圳证监局</w:t>
      </w:r>
      <w:r>
        <w:rPr>
          <w:rFonts w:ascii="Times New Roman" w:hAnsi="Times New Roman" w:cs="Times New Roman" w:eastAsia="Times New Roman" w:hint="default"/>
        </w:rPr>
        <w:t>”</w:t>
      </w:r>
      <w:r>
        <w:rPr/>
        <w:t>）行政监管措施决定书</w:t>
      </w:r>
      <w:r>
        <w:rPr>
          <w:rFonts w:ascii="Times New Roman" w:hAnsi="Times New Roman" w:cs="Times New Roman" w:eastAsia="Times New Roman" w:hint="default"/>
        </w:rPr>
        <w:t>[2019</w:t>
      </w:r>
    </w:p>
    <w:p>
      <w:pPr>
        <w:pStyle w:val="BodyText"/>
        <w:spacing w:line="300" w:lineRule="auto" w:before="0"/>
        <w:ind w:right="1120"/>
        <w:jc w:val="left"/>
        <w:rPr>
          <w:rFonts w:ascii="Times New Roman" w:hAnsi="Times New Roman" w:cs="Times New Roman" w:eastAsia="Times New Roman" w:hint="default"/>
        </w:rPr>
      </w:pPr>
      <w:r>
        <w:rPr>
          <w:spacing w:val="-1"/>
        </w:rPr>
        <w:t>（</w:t>
      </w:r>
      <w:r>
        <w:rPr>
          <w:rFonts w:ascii="Times New Roman" w:hAnsi="Times New Roman" w:cs="Times New Roman" w:eastAsia="Times New Roman" w:hint="default"/>
          <w:spacing w:val="-1"/>
        </w:rPr>
        <w:t>235</w:t>
      </w:r>
      <w:r>
        <w:rPr>
          <w:spacing w:val="-1"/>
        </w:rPr>
        <w:t>）号</w:t>
      </w:r>
      <w:r>
        <w:rPr>
          <w:rFonts w:ascii="Times New Roman" w:hAnsi="Times New Roman" w:cs="Times New Roman" w:eastAsia="Times New Roman" w:hint="default"/>
          <w:spacing w:val="-1"/>
        </w:rPr>
        <w:t>]</w:t>
      </w:r>
      <w:r>
        <w:rPr>
          <w:spacing w:val="-1"/>
        </w:rPr>
        <w:t>。公司收到行政监管措施决定书后，按照法律法规的要求，及时履行信息披露义务，并成立自查小组开展全面自</w:t>
      </w:r>
      <w:r>
        <w:rPr>
          <w:spacing w:val="-88"/>
        </w:rPr>
        <w:t> </w:t>
      </w:r>
      <w:r>
        <w:rPr>
          <w:spacing w:val="-88"/>
        </w:rPr>
      </w:r>
      <w:r>
        <w:rPr/>
        <w:t>查自纠工作，并就公司本次自查工作中发现以前年度存在的问题进行了会计差错更正</w:t>
      </w:r>
      <w:r>
        <w:rPr>
          <w:rFonts w:ascii="Times New Roman" w:hAnsi="Times New Roman" w:cs="Times New Roman" w:eastAsia="Times New Roman" w:hint="default"/>
        </w:rPr>
        <w:t>:</w:t>
      </w:r>
    </w:p>
    <w:p>
      <w:pPr>
        <w:pStyle w:val="BodyText"/>
        <w:spacing w:line="300" w:lineRule="auto" w:before="13"/>
        <w:ind w:right="976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 单位：元</w:t>
      </w:r>
    </w:p>
    <w:tbl>
      <w:tblPr>
        <w:tblW w:w="0" w:type="auto"/>
        <w:jc w:val="left"/>
        <w:tblInd w:w="145" w:type="dxa"/>
        <w:tblLayout w:type="fixed"/>
        <w:tblCellMar>
          <w:top w:w="0" w:type="dxa"/>
          <w:left w:w="0" w:type="dxa"/>
          <w:bottom w:w="0" w:type="dxa"/>
          <w:right w:w="0" w:type="dxa"/>
        </w:tblCellMar>
        <w:tblLook w:val="01E0"/>
      </w:tblPr>
      <w:tblGrid>
        <w:gridCol w:w="3006"/>
        <w:gridCol w:w="1802"/>
        <w:gridCol w:w="1779"/>
        <w:gridCol w:w="1777"/>
      </w:tblGrid>
      <w:tr>
        <w:trPr>
          <w:trHeight w:val="34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707,679,949.75</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-660,758,663.27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46,921,286.48</w:t>
            </w:r>
          </w:p>
        </w:tc>
      </w:tr>
      <w:tr>
        <w:trPr>
          <w:trHeight w:val="34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200,020,000.00</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-200,020,000.00</w:t>
            </w:r>
          </w:p>
        </w:tc>
        <w:tc>
          <w:tcPr>
            <w:tcW w:w="177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276,680,377.96</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-460,738,663.27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-184,058,285.31</w:t>
            </w:r>
          </w:p>
        </w:tc>
      </w:tr>
      <w:tr>
        <w:trPr>
          <w:trHeight w:val="34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-19,593,826.36</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-660,758,663.27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-680,352,489.63</w:t>
            </w:r>
          </w:p>
        </w:tc>
      </w:tr>
      <w:tr>
        <w:trPr>
          <w:trHeight w:val="34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26,481,314.75</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200,020,000.00</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226,501,314.75</w:t>
            </w:r>
          </w:p>
        </w:tc>
      </w:tr>
      <w:tr>
        <w:trPr>
          <w:trHeight w:val="34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137,121,161.74</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-460,738,663.27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-323,617,501.53</w:t>
            </w:r>
          </w:p>
        </w:tc>
      </w:tr>
      <w:tr>
        <w:trPr>
          <w:trHeight w:val="34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125,173,602.26</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-460,738,663.27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-335,565,061.01</w:t>
            </w:r>
          </w:p>
        </w:tc>
      </w:tr>
    </w:tbl>
    <w:p>
      <w:pPr>
        <w:pStyle w:val="BodyText"/>
        <w:spacing w:line="300" w:lineRule="auto" w:before="31"/>
        <w:ind w:right="1117"/>
        <w:jc w:val="left"/>
      </w:pPr>
      <w:r>
        <w:rPr>
          <w:spacing w:val="-1"/>
        </w:rPr>
        <w:t>注：（</w:t>
      </w:r>
      <w:r>
        <w:rPr>
          <w:rFonts w:ascii="Times New Roman" w:hAnsi="Times New Roman" w:cs="Times New Roman" w:eastAsia="Times New Roman" w:hint="default"/>
          <w:spacing w:val="-1"/>
        </w:rPr>
        <w:t>1</w:t>
      </w:r>
      <w:r>
        <w:rPr>
          <w:spacing w:val="-1"/>
        </w:rPr>
        <w:t>）苏州唐人数码科技有限公司（以下简称</w:t>
      </w:r>
      <w:r>
        <w:rPr>
          <w:rFonts w:ascii="Times New Roman" w:hAnsi="Times New Roman" w:cs="Times New Roman" w:eastAsia="Times New Roman" w:hint="default"/>
          <w:spacing w:val="-1"/>
        </w:rPr>
        <w:t>“</w:t>
      </w:r>
      <w:r>
        <w:rPr>
          <w:spacing w:val="-1"/>
        </w:rPr>
        <w:t>唐人数码</w:t>
      </w:r>
      <w:r>
        <w:rPr>
          <w:rFonts w:ascii="Times New Roman" w:hAnsi="Times New Roman" w:cs="Times New Roman" w:eastAsia="Times New Roman" w:hint="default"/>
          <w:spacing w:val="-1"/>
        </w:rPr>
        <w:t>”</w:t>
      </w:r>
      <w:r>
        <w:rPr>
          <w:spacing w:val="-1"/>
        </w:rPr>
        <w:t>）商誉减值准备：调增商誉减值准备</w:t>
      </w:r>
      <w:r>
        <w:rPr>
          <w:rFonts w:ascii="Times New Roman" w:hAnsi="Times New Roman" w:cs="Times New Roman" w:eastAsia="Times New Roman" w:hint="default"/>
          <w:spacing w:val="-1"/>
        </w:rPr>
        <w:t>660,758,663.27</w:t>
      </w:r>
      <w:r>
        <w:rPr>
          <w:spacing w:val="-1"/>
        </w:rPr>
        <w:t>元，相应调</w:t>
      </w:r>
      <w:r>
        <w:rPr>
          <w:spacing w:val="-49"/>
        </w:rPr>
        <w:t> </w:t>
      </w:r>
      <w:r>
        <w:rPr>
          <w:spacing w:val="-49"/>
        </w:rPr>
      </w:r>
      <w:r>
        <w:rPr/>
        <w:t>增资产减值损失</w:t>
      </w:r>
      <w:r>
        <w:rPr>
          <w:rFonts w:ascii="Times New Roman" w:hAnsi="Times New Roman" w:cs="Times New Roman" w:eastAsia="Times New Roman" w:hint="default"/>
        </w:rPr>
        <w:t>660,758,663.27</w:t>
      </w:r>
      <w:r>
        <w:rPr/>
        <w:t>元。</w:t>
      </w:r>
    </w:p>
    <w:p>
      <w:pPr>
        <w:pStyle w:val="BodyText"/>
        <w:spacing w:line="240" w:lineRule="auto" w:before="13"/>
        <w:ind w:right="1117"/>
        <w:jc w:val="left"/>
      </w:pPr>
      <w:r>
        <w:rPr/>
        <w:t>（</w:t>
      </w:r>
      <w:r>
        <w:rPr>
          <w:rFonts w:ascii="Times New Roman" w:hAnsi="Times New Roman" w:cs="Times New Roman" w:eastAsia="Times New Roman" w:hint="default"/>
        </w:rPr>
        <w:t>2</w:t>
      </w:r>
      <w:r>
        <w:rPr/>
        <w:t>）收购唐人数码形成的或有对价：调减预计负债</w:t>
      </w:r>
      <w:r>
        <w:rPr>
          <w:rFonts w:ascii="Times New Roman" w:hAnsi="Times New Roman" w:cs="Times New Roman" w:eastAsia="Times New Roman" w:hint="default"/>
        </w:rPr>
        <w:t>200,020,000.00</w:t>
      </w:r>
      <w:r>
        <w:rPr/>
        <w:t>元，相应调增营业外收入</w:t>
      </w:r>
      <w:r>
        <w:rPr>
          <w:rFonts w:ascii="Times New Roman" w:hAnsi="Times New Roman" w:cs="Times New Roman" w:eastAsia="Times New Roman" w:hint="default"/>
        </w:rPr>
        <w:t>200,020,000.00</w:t>
      </w:r>
      <w:r>
        <w:rPr/>
        <w:t>元。</w:t>
      </w:r>
    </w:p>
    <w:p>
      <w:pPr>
        <w:pStyle w:val="BodyText"/>
        <w:spacing w:line="300" w:lineRule="auto" w:before="63"/>
        <w:ind w:right="976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 单位：元</w:t>
      </w:r>
    </w:p>
    <w:tbl>
      <w:tblPr>
        <w:tblW w:w="0" w:type="auto"/>
        <w:jc w:val="left"/>
        <w:tblInd w:w="145" w:type="dxa"/>
        <w:tblLayout w:type="fixed"/>
        <w:tblCellMar>
          <w:top w:w="0" w:type="dxa"/>
          <w:left w:w="0" w:type="dxa"/>
          <w:bottom w:w="0" w:type="dxa"/>
          <w:right w:w="0" w:type="dxa"/>
        </w:tblCellMar>
        <w:tblLook w:val="01E0"/>
      </w:tblPr>
      <w:tblGrid>
        <w:gridCol w:w="3020"/>
        <w:gridCol w:w="1771"/>
        <w:gridCol w:w="1772"/>
        <w:gridCol w:w="1769"/>
      </w:tblGrid>
      <w:tr>
        <w:trPr>
          <w:trHeight w:val="34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6"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179,341,350.00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181,643,600.00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360,984,950.00</w:t>
            </w:r>
          </w:p>
        </w:tc>
      </w:tr>
      <w:tr>
        <w:trPr>
          <w:trHeight w:val="34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848,763,184.87</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-481,249,630.68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367,513,554.19</w:t>
            </w:r>
          </w:p>
        </w:tc>
      </w:tr>
      <w:tr>
        <w:trPr>
          <w:trHeight w:val="346"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30,645,643.48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-20,002,000.00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10,643,643.48</w:t>
            </w:r>
          </w:p>
        </w:tc>
      </w:tr>
      <w:tr>
        <w:trPr>
          <w:trHeight w:val="34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202,206,394.37</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-3,466,138.64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198,740,255.73</w:t>
            </w:r>
          </w:p>
        </w:tc>
      </w:tr>
      <w:tr>
        <w:trPr>
          <w:trHeight w:val="34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40,120,803.60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158,386.93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40,279,190.53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020"/>
        <w:gridCol w:w="1771"/>
        <w:gridCol w:w="1772"/>
        <w:gridCol w:w="1769"/>
      </w:tblGrid>
      <w:tr>
        <w:trPr>
          <w:trHeight w:val="34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178,744,000.00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-11,617,090.39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167,126,909.61</w:t>
            </w:r>
          </w:p>
        </w:tc>
      </w:tr>
      <w:tr>
        <w:trPr>
          <w:trHeight w:val="346"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71"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181,643,600.00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181,643,600.00</w:t>
            </w:r>
          </w:p>
        </w:tc>
      </w:tr>
      <w:tr>
        <w:trPr>
          <w:trHeight w:val="34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396,598,647.02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-500,969,107.43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-104,370,460.41</w:t>
            </w:r>
          </w:p>
        </w:tc>
      </w:tr>
      <w:tr>
        <w:trPr>
          <w:trHeight w:val="346"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1,076,908,064.59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-57,840,131.32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1,019,067,933.27</w:t>
            </w:r>
          </w:p>
        </w:tc>
      </w:tr>
      <w:tr>
        <w:trPr>
          <w:trHeight w:val="34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520,806,674.05</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14,642,318.85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535,448,992.90</w:t>
            </w:r>
          </w:p>
        </w:tc>
      </w:tr>
      <w:tr>
        <w:trPr>
          <w:trHeight w:val="346"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-226,949,610.68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179,509,032.59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-47,440,578.09</w:t>
            </w:r>
          </w:p>
        </w:tc>
      </w:tr>
      <w:tr>
        <w:trPr>
          <w:trHeight w:val="34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204,826,466.57</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-127,255,026.58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77,571,439.99</w:t>
            </w:r>
          </w:p>
        </w:tc>
      </w:tr>
      <w:tr>
        <w:trPr>
          <w:trHeight w:val="34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15,279,462.96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20,002,000.00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35,281,462.96</w:t>
            </w:r>
          </w:p>
        </w:tc>
      </w:tr>
      <w:tr>
        <w:trPr>
          <w:trHeight w:val="346"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167,236,941.32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-20,228,444.16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147,008,497.16</w:t>
            </w:r>
          </w:p>
        </w:tc>
      </w:tr>
      <w:tr>
        <w:trPr>
          <w:trHeight w:val="348" w:hRule="exact"/>
        </w:trPr>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151,957,478.36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-40,230,444.16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111,727,034.20</w:t>
            </w:r>
          </w:p>
        </w:tc>
      </w:tr>
    </w:tbl>
    <w:p>
      <w:pPr>
        <w:pStyle w:val="BodyText"/>
        <w:spacing w:line="300" w:lineRule="auto" w:before="8"/>
        <w:ind w:right="1148"/>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w:t>
      </w:r>
      <w:r>
        <w:rPr/>
        <w:t>中新赛克</w:t>
      </w:r>
      <w:r>
        <w:rPr>
          <w:rFonts w:ascii="Times New Roman" w:hAnsi="Times New Roman" w:cs="Times New Roman" w:eastAsia="Times New Roman" w:hint="default"/>
        </w:rPr>
        <w:t>”</w:t>
      </w:r>
      <w:r>
        <w:rPr/>
        <w:t>按公允价值进行后续计量：调增可供出售金融资产</w:t>
      </w:r>
      <w:r>
        <w:rPr>
          <w:spacing w:val="-19"/>
        </w:rPr>
        <w:t> </w:t>
      </w:r>
      <w:r>
        <w:rPr>
          <w:rFonts w:ascii="Times New Roman" w:hAnsi="Times New Roman" w:cs="Times New Roman" w:eastAsia="Times New Roman" w:hint="default"/>
        </w:rPr>
        <w:t>181,643,600.00</w:t>
      </w:r>
      <w:r>
        <w:rPr/>
        <w:t>元，相应调增其 他综合收益</w:t>
      </w:r>
      <w:r>
        <w:rPr>
          <w:rFonts w:ascii="Times New Roman" w:hAnsi="Times New Roman" w:cs="Times New Roman" w:eastAsia="Times New Roman" w:hint="default"/>
        </w:rPr>
        <w:t>181,643,600.00</w:t>
      </w:r>
      <w:r>
        <w:rPr/>
        <w:t>元。</w:t>
      </w:r>
    </w:p>
    <w:p>
      <w:pPr>
        <w:pStyle w:val="BodyText"/>
        <w:spacing w:line="300" w:lineRule="auto" w:before="13"/>
        <w:ind w:right="1164"/>
        <w:jc w:val="left"/>
      </w:pPr>
      <w:r>
        <w:rPr/>
        <w:t>（</w:t>
      </w:r>
      <w:r>
        <w:rPr>
          <w:rFonts w:ascii="Times New Roman" w:hAnsi="Times New Roman" w:cs="Times New Roman" w:eastAsia="Times New Roman" w:hint="default"/>
        </w:rPr>
        <w:t>2</w:t>
      </w:r>
      <w:r>
        <w:rPr/>
        <w:t>）唐人数码商誉减值准备</w:t>
      </w:r>
      <w:r>
        <w:rPr>
          <w:rFonts w:ascii="Times New Roman" w:hAnsi="Times New Roman" w:cs="Times New Roman" w:eastAsia="Times New Roman" w:hint="default"/>
        </w:rPr>
        <w:t>:</w:t>
      </w:r>
      <w:r>
        <w:rPr/>
        <w:t>调增商誉减值准备</w:t>
      </w:r>
      <w:r>
        <w:rPr>
          <w:rFonts w:ascii="Times New Roman" w:hAnsi="Times New Roman" w:cs="Times New Roman" w:eastAsia="Times New Roman" w:hint="default"/>
        </w:rPr>
        <w:t>481,249,630.68</w:t>
      </w:r>
      <w:r>
        <w:rPr/>
        <w:t>元，相应调减年初未分配利润</w:t>
      </w:r>
      <w:r>
        <w:rPr>
          <w:rFonts w:ascii="Times New Roman" w:hAnsi="Times New Roman" w:cs="Times New Roman" w:eastAsia="Times New Roman" w:hint="default"/>
        </w:rPr>
        <w:t>660,758,663.27</w:t>
      </w:r>
      <w:r>
        <w:rPr/>
        <w:t>元、调减资产减 值损失</w:t>
      </w:r>
      <w:r>
        <w:rPr>
          <w:rFonts w:ascii="Times New Roman" w:hAnsi="Times New Roman" w:cs="Times New Roman" w:eastAsia="Times New Roman" w:hint="default"/>
        </w:rPr>
        <w:t>179,509,032.59</w:t>
      </w:r>
      <w:r>
        <w:rPr/>
        <w:t>元。</w:t>
      </w:r>
    </w:p>
    <w:p>
      <w:pPr>
        <w:pStyle w:val="BodyText"/>
        <w:spacing w:line="240" w:lineRule="auto" w:before="13"/>
        <w:ind w:right="1117"/>
        <w:jc w:val="left"/>
      </w:pPr>
      <w:r>
        <w:rPr/>
        <w:t>（</w:t>
      </w:r>
      <w:r>
        <w:rPr>
          <w:rFonts w:ascii="Times New Roman" w:hAnsi="Times New Roman" w:cs="Times New Roman" w:eastAsia="Times New Roman" w:hint="default"/>
        </w:rPr>
        <w:t>3</w:t>
      </w:r>
      <w:r>
        <w:rPr/>
        <w:t>）递延所得税资产：调减递延所得税资产</w:t>
      </w:r>
      <w:r>
        <w:rPr>
          <w:rFonts w:ascii="Times New Roman" w:hAnsi="Times New Roman" w:cs="Times New Roman" w:eastAsia="Times New Roman" w:hint="default"/>
        </w:rPr>
        <w:t>20,002,000.00</w:t>
      </w:r>
      <w:r>
        <w:rPr/>
        <w:t>元，相应调增所得税费用</w:t>
      </w:r>
      <w:r>
        <w:rPr>
          <w:rFonts w:ascii="Times New Roman" w:hAnsi="Times New Roman" w:cs="Times New Roman" w:eastAsia="Times New Roman" w:hint="default"/>
        </w:rPr>
        <w:t>20,002,000.00</w:t>
      </w:r>
      <w:r>
        <w:rPr/>
        <w:t>元。</w:t>
      </w:r>
    </w:p>
    <w:p>
      <w:pPr>
        <w:pStyle w:val="BodyText"/>
        <w:spacing w:line="240" w:lineRule="auto" w:before="63"/>
        <w:ind w:right="1117"/>
        <w:jc w:val="left"/>
      </w:pPr>
      <w:r>
        <w:rPr/>
        <w:t>（</w:t>
      </w:r>
      <w:r>
        <w:rPr>
          <w:rFonts w:ascii="Times New Roman" w:hAnsi="Times New Roman" w:cs="Times New Roman" w:eastAsia="Times New Roman" w:hint="default"/>
        </w:rPr>
        <w:t>4</w:t>
      </w:r>
      <w:r>
        <w:rPr/>
        <w:t>）任子行网吧服务费：调减预收账款</w:t>
      </w:r>
      <w:r>
        <w:rPr>
          <w:rFonts w:ascii="Times New Roman" w:hAnsi="Times New Roman" w:cs="Times New Roman" w:eastAsia="Times New Roman" w:hint="default"/>
        </w:rPr>
        <w:t>3,466,138.64</w:t>
      </w:r>
      <w:r>
        <w:rPr/>
        <w:t>元，相应调增营业收入</w:t>
      </w:r>
      <w:r>
        <w:rPr>
          <w:rFonts w:ascii="Times New Roman" w:hAnsi="Times New Roman" w:cs="Times New Roman" w:eastAsia="Times New Roman" w:hint="default"/>
        </w:rPr>
        <w:t>3,307,751.71</w:t>
      </w:r>
      <w:r>
        <w:rPr/>
        <w:t>元、调增应交税费</w:t>
      </w:r>
      <w:r>
        <w:rPr>
          <w:rFonts w:ascii="Times New Roman" w:hAnsi="Times New Roman" w:cs="Times New Roman" w:eastAsia="Times New Roman" w:hint="default"/>
        </w:rPr>
        <w:t>158,386.93</w:t>
      </w:r>
      <w:r>
        <w:rPr/>
        <w:t>元。</w:t>
      </w:r>
    </w:p>
    <w:p>
      <w:pPr>
        <w:pStyle w:val="BodyText"/>
        <w:spacing w:line="300" w:lineRule="auto" w:before="63"/>
        <w:ind w:right="1117"/>
        <w:jc w:val="left"/>
      </w:pPr>
      <w:r>
        <w:rPr/>
        <w:t>（</w:t>
      </w:r>
      <w:r>
        <w:rPr>
          <w:rFonts w:ascii="Times New Roman" w:hAnsi="Times New Roman" w:cs="Times New Roman" w:eastAsia="Times New Roman" w:hint="default"/>
        </w:rPr>
        <w:t>5</w:t>
      </w:r>
      <w:r>
        <w:rPr/>
        <w:t>）深圳泡椒思志信息技术有限公司（以下简称</w:t>
      </w:r>
      <w:r>
        <w:rPr>
          <w:rFonts w:ascii="Times New Roman" w:hAnsi="Times New Roman" w:cs="Times New Roman" w:eastAsia="Times New Roman" w:hint="default"/>
        </w:rPr>
        <w:t>“</w:t>
      </w:r>
      <w:r>
        <w:rPr/>
        <w:t>泡椒思志</w:t>
      </w:r>
      <w:r>
        <w:rPr>
          <w:rFonts w:ascii="Times New Roman" w:hAnsi="Times New Roman" w:cs="Times New Roman" w:eastAsia="Times New Roman" w:hint="default"/>
        </w:rPr>
        <w:t>”</w:t>
      </w:r>
      <w:r>
        <w:rPr/>
        <w:t>）业绩补偿款：调减长期应付款</w:t>
      </w:r>
      <w:r>
        <w:rPr>
          <w:rFonts w:ascii="Times New Roman" w:hAnsi="Times New Roman" w:cs="Times New Roman" w:eastAsia="Times New Roman" w:hint="default"/>
        </w:rPr>
        <w:t>11,617,090.39</w:t>
      </w:r>
      <w:r>
        <w:rPr/>
        <w:t>元，相应调增营</w:t>
      </w:r>
      <w:r>
        <w:rPr>
          <w:spacing w:val="-31"/>
        </w:rPr>
        <w:t> </w:t>
      </w:r>
      <w:r>
        <w:rPr>
          <w:spacing w:val="-31"/>
        </w:rPr>
      </w:r>
      <w:r>
        <w:rPr/>
        <w:t>业外收入</w:t>
      </w:r>
      <w:r>
        <w:rPr>
          <w:rFonts w:ascii="Times New Roman" w:hAnsi="Times New Roman" w:cs="Times New Roman" w:eastAsia="Times New Roman" w:hint="default"/>
        </w:rPr>
        <w:t>11,617,090.39</w:t>
      </w:r>
      <w:r>
        <w:rPr/>
        <w:t>元。</w:t>
      </w:r>
    </w:p>
    <w:p>
      <w:pPr>
        <w:pStyle w:val="BodyText"/>
        <w:spacing w:line="240" w:lineRule="auto" w:before="13"/>
        <w:ind w:right="1117"/>
        <w:jc w:val="left"/>
      </w:pPr>
      <w:r>
        <w:rPr/>
        <w:t>（</w:t>
      </w:r>
      <w:r>
        <w:rPr>
          <w:rFonts w:ascii="Times New Roman" w:hAnsi="Times New Roman" w:cs="Times New Roman" w:eastAsia="Times New Roman" w:hint="default"/>
        </w:rPr>
        <w:t>6</w:t>
      </w:r>
      <w:r>
        <w:rPr/>
        <w:t>）唐人数码游戏违规收入：调减营业收入</w:t>
      </w:r>
      <w:r>
        <w:rPr>
          <w:rFonts w:ascii="Times New Roman" w:hAnsi="Times New Roman" w:cs="Times New Roman" w:eastAsia="Times New Roman" w:hint="default"/>
        </w:rPr>
        <w:t>61,147,883.03</w:t>
      </w:r>
      <w:r>
        <w:rPr/>
        <w:t>元，相应调增营业外收入</w:t>
      </w:r>
      <w:r>
        <w:rPr>
          <w:rFonts w:ascii="Times New Roman" w:hAnsi="Times New Roman" w:cs="Times New Roman" w:eastAsia="Times New Roman" w:hint="default"/>
        </w:rPr>
        <w:t>61,147,883.03</w:t>
      </w:r>
      <w:r>
        <w:rPr/>
        <w:t>元。</w:t>
      </w:r>
    </w:p>
    <w:p>
      <w:pPr>
        <w:pStyle w:val="BodyText"/>
        <w:spacing w:line="240" w:lineRule="auto" w:before="63"/>
        <w:ind w:right="1117"/>
        <w:jc w:val="left"/>
      </w:pPr>
      <w:r>
        <w:rPr/>
        <w:t>（</w:t>
      </w:r>
      <w:r>
        <w:rPr>
          <w:rFonts w:ascii="Times New Roman" w:hAnsi="Times New Roman" w:cs="Times New Roman" w:eastAsia="Times New Roman" w:hint="default"/>
        </w:rPr>
        <w:t>7</w:t>
      </w:r>
      <w:r>
        <w:rPr/>
        <w:t>）已验收未暂估成本：调增营业成本</w:t>
      </w:r>
      <w:r>
        <w:rPr>
          <w:rFonts w:ascii="Times New Roman" w:hAnsi="Times New Roman" w:cs="Times New Roman" w:eastAsia="Times New Roman" w:hint="default"/>
        </w:rPr>
        <w:t>14,642,318.85</w:t>
      </w:r>
      <w:r>
        <w:rPr/>
        <w:t>元，相应调增应付账款</w:t>
      </w:r>
      <w:r>
        <w:rPr>
          <w:rFonts w:ascii="Times New Roman" w:hAnsi="Times New Roman" w:cs="Times New Roman" w:eastAsia="Times New Roman" w:hint="default"/>
        </w:rPr>
        <w:t>14,642,318.85</w:t>
      </w:r>
      <w:r>
        <w:rPr/>
        <w:t>元。</w:t>
      </w:r>
    </w:p>
    <w:p>
      <w:pPr>
        <w:pStyle w:val="BodyText"/>
        <w:spacing w:line="300" w:lineRule="auto" w:before="63"/>
        <w:ind w:right="976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 单位：元</w:t>
      </w:r>
    </w:p>
    <w:tbl>
      <w:tblPr>
        <w:tblW w:w="0" w:type="auto"/>
        <w:jc w:val="left"/>
        <w:tblInd w:w="145" w:type="dxa"/>
        <w:tblLayout w:type="fixed"/>
        <w:tblCellMar>
          <w:top w:w="0" w:type="dxa"/>
          <w:left w:w="0" w:type="dxa"/>
          <w:bottom w:w="0" w:type="dxa"/>
          <w:right w:w="0" w:type="dxa"/>
        </w:tblCellMar>
        <w:tblLook w:val="01E0"/>
      </w:tblPr>
      <w:tblGrid>
        <w:gridCol w:w="3003"/>
        <w:gridCol w:w="1762"/>
        <w:gridCol w:w="1764"/>
        <w:gridCol w:w="1760"/>
      </w:tblGrid>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6"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469,067,642.20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-52,377.51</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469,015,264.69</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79,344,371.76</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2,554,436.77</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81,898,808.53</w:t>
            </w:r>
          </w:p>
        </w:tc>
      </w:tr>
      <w:tr>
        <w:trPr>
          <w:trHeight w:val="346"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184,380,389.74</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43,828,685.17</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228,209,074.91</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674,691,462.57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-380,946,819.90</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293,744,642.67</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37,463,129.35</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-19,740,547.25</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17,722,582.10</w:t>
            </w:r>
          </w:p>
        </w:tc>
      </w:tr>
      <w:tr>
        <w:trPr>
          <w:trHeight w:val="346"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266,187,000.19</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25,903,802.40</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292,090,802.59</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164,479,215.91</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-3,848,518.64</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160,630,697.27</w:t>
            </w:r>
          </w:p>
        </w:tc>
      </w:tr>
      <w:tr>
        <w:trPr>
          <w:trHeight w:val="346"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63,564,624.99</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805,612.70</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64,370,237.69</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154,492,271.46</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4,630,047.75</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159,122,319.21</w:t>
            </w:r>
          </w:p>
        </w:tc>
      </w:tr>
      <w:tr>
        <w:trPr>
          <w:trHeight w:val="346"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6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43,828,685.17</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43,828,685.17</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515,563,600.35</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-425,676,252.10</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89,887,348.25</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1,202,714,300.55</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-23,524,564.43</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1,179,189,736.12</w:t>
            </w:r>
          </w:p>
        </w:tc>
      </w:tr>
      <w:tr>
        <w:trPr>
          <w:trHeight w:val="346"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587,471,113.02</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8,707,046.78</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596,178,159.80</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12,681,795.47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-410,047.57</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12,271,747.90</w:t>
            </w:r>
          </w:p>
        </w:tc>
      </w:tr>
      <w:tr>
        <w:trPr>
          <w:trHeight w:val="346"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-207,642,108.44</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100,250,433.27</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-107,391,675.17</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66,615,833.85</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7,638,164.14</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74,253,997.99</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161,262,345.37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76,067,033.77</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237,329,379.14</w:t>
            </w:r>
          </w:p>
        </w:tc>
      </w:tr>
      <w:tr>
        <w:trPr>
          <w:trHeight w:val="346"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23,148,096.08</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774,178.44</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23,922,274.52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003"/>
        <w:gridCol w:w="1762"/>
        <w:gridCol w:w="1764"/>
        <w:gridCol w:w="1760"/>
      </w:tblGrid>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138,114,249.29</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75,292,855.33</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213,407,104.62</w:t>
            </w:r>
          </w:p>
        </w:tc>
      </w:tr>
    </w:tbl>
    <w:p>
      <w:pPr>
        <w:pStyle w:val="BodyText"/>
        <w:spacing w:line="240" w:lineRule="auto" w:before="8"/>
        <w:ind w:right="1117"/>
        <w:jc w:val="left"/>
      </w:pPr>
      <w:r>
        <w:rPr/>
        <w:t>注：（</w:t>
      </w:r>
      <w:r>
        <w:rPr>
          <w:rFonts w:ascii="Times New Roman" w:hAnsi="Times New Roman" w:cs="Times New Roman" w:eastAsia="Times New Roman" w:hint="default"/>
        </w:rPr>
        <w:t>1</w:t>
      </w:r>
      <w:r>
        <w:rPr/>
        <w:t>）调增应收账款坏账准备</w:t>
      </w:r>
      <w:r>
        <w:rPr>
          <w:rFonts w:ascii="Times New Roman" w:hAnsi="Times New Roman" w:cs="Times New Roman" w:eastAsia="Times New Roman" w:hint="default"/>
        </w:rPr>
        <w:t>52,377.51</w:t>
      </w:r>
      <w:r>
        <w:rPr/>
        <w:t>元，相应调增资产减值损失</w:t>
      </w:r>
      <w:r>
        <w:rPr>
          <w:rFonts w:ascii="Times New Roman" w:hAnsi="Times New Roman" w:cs="Times New Roman" w:eastAsia="Times New Roman" w:hint="default"/>
        </w:rPr>
        <w:t>52,377.51</w:t>
      </w:r>
      <w:r>
        <w:rPr/>
        <w:t>元。</w:t>
      </w:r>
    </w:p>
    <w:p>
      <w:pPr>
        <w:pStyle w:val="BodyText"/>
        <w:spacing w:line="300" w:lineRule="auto" w:before="63"/>
        <w:ind w:right="112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w:t>
      </w:r>
      <w:r>
        <w:rPr/>
        <w:t>中新赛克</w:t>
      </w:r>
      <w:r>
        <w:rPr>
          <w:rFonts w:ascii="Times New Roman" w:hAnsi="Times New Roman" w:cs="Times New Roman" w:eastAsia="Times New Roman" w:hint="default"/>
        </w:rPr>
        <w:t>”</w:t>
      </w:r>
      <w:r>
        <w:rPr/>
        <w:t>按公允价值进行后续计量：调增可供出售金融资产</w:t>
      </w:r>
      <w:r>
        <w:rPr>
          <w:rFonts w:ascii="Times New Roman" w:hAnsi="Times New Roman" w:cs="Times New Roman" w:eastAsia="Times New Roman" w:hint="default"/>
        </w:rPr>
        <w:t>43,828,685.17</w:t>
      </w:r>
      <w:r>
        <w:rPr/>
        <w:t>元，相应调增其他综合 收益</w:t>
      </w:r>
      <w:r>
        <w:rPr>
          <w:rFonts w:ascii="Times New Roman" w:hAnsi="Times New Roman" w:cs="Times New Roman" w:eastAsia="Times New Roman" w:hint="default"/>
        </w:rPr>
        <w:t>43,828,685.17</w:t>
      </w:r>
      <w:r>
        <w:rPr/>
        <w:t>元。</w:t>
      </w:r>
    </w:p>
    <w:p>
      <w:pPr>
        <w:pStyle w:val="BodyText"/>
        <w:spacing w:line="300" w:lineRule="auto" w:before="13"/>
        <w:ind w:right="1117"/>
        <w:jc w:val="left"/>
      </w:pPr>
      <w:r>
        <w:rPr/>
        <w:t>（</w:t>
      </w:r>
      <w:r>
        <w:rPr>
          <w:rFonts w:ascii="Times New Roman" w:hAnsi="Times New Roman" w:cs="Times New Roman" w:eastAsia="Times New Roman" w:hint="default"/>
        </w:rPr>
        <w:t>3</w:t>
      </w:r>
      <w:r>
        <w:rPr/>
        <w:t>）唐人数码商誉减值准备</w:t>
      </w:r>
      <w:r>
        <w:rPr>
          <w:rFonts w:ascii="Times New Roman" w:hAnsi="Times New Roman" w:cs="Times New Roman" w:eastAsia="Times New Roman" w:hint="default"/>
        </w:rPr>
        <w:t>:</w:t>
      </w:r>
      <w:r>
        <w:rPr/>
        <w:t>调增商誉减值准备</w:t>
      </w:r>
      <w:r>
        <w:rPr>
          <w:rFonts w:ascii="Times New Roman" w:hAnsi="Times New Roman" w:cs="Times New Roman" w:eastAsia="Times New Roman" w:hint="default"/>
        </w:rPr>
        <w:t>380,946,819.90</w:t>
      </w:r>
      <w:r>
        <w:rPr/>
        <w:t>元，相应调减年初未分配利润</w:t>
      </w:r>
      <w:r>
        <w:rPr>
          <w:rFonts w:ascii="Times New Roman" w:hAnsi="Times New Roman" w:cs="Times New Roman" w:eastAsia="Times New Roman" w:hint="default"/>
        </w:rPr>
        <w:t>481,249,630.68</w:t>
      </w:r>
      <w:r>
        <w:rPr/>
        <w:t>元、调减资产减</w:t>
      </w:r>
      <w:r>
        <w:rPr>
          <w:spacing w:val="-51"/>
        </w:rPr>
        <w:t> </w:t>
      </w:r>
      <w:r>
        <w:rPr>
          <w:spacing w:val="-51"/>
        </w:rPr>
      </w:r>
      <w:r>
        <w:rPr/>
        <w:t>值损失</w:t>
      </w:r>
      <w:r>
        <w:rPr>
          <w:rFonts w:ascii="Times New Roman" w:hAnsi="Times New Roman" w:cs="Times New Roman" w:eastAsia="Times New Roman" w:hint="default"/>
        </w:rPr>
        <w:t>100,302,810.78</w:t>
      </w:r>
      <w:r>
        <w:rPr/>
        <w:t>元。</w:t>
      </w:r>
    </w:p>
    <w:p>
      <w:pPr>
        <w:pStyle w:val="BodyText"/>
        <w:spacing w:line="240" w:lineRule="auto" w:before="13"/>
        <w:ind w:right="1117"/>
        <w:jc w:val="left"/>
      </w:pPr>
      <w:r>
        <w:rPr/>
        <w:t>（</w:t>
      </w:r>
      <w:r>
        <w:rPr>
          <w:rFonts w:ascii="Times New Roman" w:hAnsi="Times New Roman" w:cs="Times New Roman" w:eastAsia="Times New Roman" w:hint="default"/>
        </w:rPr>
        <w:t>4</w:t>
      </w:r>
      <w:r>
        <w:rPr/>
        <w:t>）递延所得税资产：调减递延所得税资产</w:t>
      </w:r>
      <w:r>
        <w:rPr>
          <w:rFonts w:ascii="Times New Roman" w:hAnsi="Times New Roman" w:cs="Times New Roman" w:eastAsia="Times New Roman" w:hint="default"/>
        </w:rPr>
        <w:t>19,740,547.25</w:t>
      </w:r>
      <w:r>
        <w:rPr/>
        <w:t>元，相应调增年初未分配利润</w:t>
      </w:r>
      <w:r>
        <w:rPr>
          <w:rFonts w:ascii="Times New Roman" w:hAnsi="Times New Roman" w:cs="Times New Roman" w:eastAsia="Times New Roman" w:hint="default"/>
        </w:rPr>
        <w:t>20,002,000.00</w:t>
      </w:r>
      <w:r>
        <w:rPr/>
        <w:t>元</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spacing w:val="2"/>
        </w:rPr>
        <w:t>调减所得税费用</w:t>
      </w:r>
    </w:p>
    <w:p>
      <w:pPr>
        <w:pStyle w:val="BodyText"/>
        <w:spacing w:line="240" w:lineRule="auto" w:before="63"/>
        <w:ind w:right="1117"/>
        <w:jc w:val="left"/>
      </w:pPr>
      <w:r>
        <w:rPr>
          <w:rFonts w:ascii="Times New Roman" w:hAnsi="Times New Roman" w:cs="Times New Roman" w:eastAsia="Times New Roman" w:hint="default"/>
        </w:rPr>
        <w:t>261,452.75</w:t>
      </w:r>
      <w:r>
        <w:rPr/>
        <w:t>元。</w:t>
      </w:r>
    </w:p>
    <w:p>
      <w:pPr>
        <w:pStyle w:val="BodyText"/>
        <w:spacing w:line="240" w:lineRule="auto" w:before="63"/>
        <w:ind w:right="0"/>
        <w:jc w:val="left"/>
      </w:pPr>
      <w:r>
        <w:rPr/>
        <w:t>（</w:t>
      </w:r>
      <w:r>
        <w:rPr>
          <w:rFonts w:ascii="Times New Roman" w:hAnsi="Times New Roman" w:cs="Times New Roman" w:eastAsia="Times New Roman" w:hint="default"/>
        </w:rPr>
        <w:t>5</w:t>
      </w:r>
      <w:r>
        <w:rPr/>
        <w:t>）泡椒思志游戏分发业务：调减营业成本</w:t>
      </w:r>
      <w:r>
        <w:rPr>
          <w:rFonts w:ascii="Times New Roman" w:hAnsi="Times New Roman" w:cs="Times New Roman" w:eastAsia="Times New Roman" w:hint="default"/>
        </w:rPr>
        <w:t>2,441,265.66</w:t>
      </w:r>
      <w:r>
        <w:rPr/>
        <w:t>元，相应调减应付账款</w:t>
      </w:r>
      <w:r>
        <w:rPr>
          <w:rFonts w:ascii="Times New Roman" w:hAnsi="Times New Roman" w:cs="Times New Roman" w:eastAsia="Times New Roman" w:hint="default"/>
        </w:rPr>
        <w:t>113,171.11</w:t>
      </w:r>
      <w:r>
        <w:rPr/>
        <w:t>元，调增预付账款</w:t>
      </w:r>
      <w:r>
        <w:rPr>
          <w:rFonts w:ascii="Times New Roman" w:hAnsi="Times New Roman" w:cs="Times New Roman" w:eastAsia="Times New Roman" w:hint="default"/>
        </w:rPr>
        <w:t>2,554,436.77</w:t>
      </w:r>
      <w:r>
        <w:rPr/>
        <w:t>元。</w:t>
      </w:r>
    </w:p>
    <w:p>
      <w:pPr>
        <w:pStyle w:val="BodyText"/>
        <w:spacing w:line="300" w:lineRule="auto" w:before="63"/>
        <w:ind w:right="1124"/>
        <w:jc w:val="left"/>
      </w:pPr>
      <w:r>
        <w:rPr/>
        <w:t>（</w:t>
      </w:r>
      <w:r>
        <w:rPr>
          <w:rFonts w:ascii="Times New Roman" w:hAnsi="Times New Roman" w:cs="Times New Roman" w:eastAsia="Times New Roman" w:hint="default"/>
        </w:rPr>
        <w:t>6</w:t>
      </w:r>
      <w:r>
        <w:rPr/>
        <w:t>）任子行网吧服务费：调减预收账款</w:t>
      </w:r>
      <w:r>
        <w:rPr>
          <w:rFonts w:ascii="Times New Roman" w:hAnsi="Times New Roman" w:cs="Times New Roman" w:eastAsia="Times New Roman" w:hint="default"/>
        </w:rPr>
        <w:t>3,848,518.64</w:t>
      </w:r>
      <w:r>
        <w:rPr/>
        <w:t>元，相应调增年初未分配利润</w:t>
      </w:r>
      <w:r>
        <w:rPr>
          <w:rFonts w:ascii="Times New Roman" w:hAnsi="Times New Roman" w:cs="Times New Roman" w:eastAsia="Times New Roman" w:hint="default"/>
        </w:rPr>
        <w:t>3,307,751.71</w:t>
      </w:r>
      <w:r>
        <w:rPr/>
        <w:t>元、调增营业收入</w:t>
      </w:r>
      <w:r>
        <w:rPr>
          <w:rFonts w:ascii="Times New Roman" w:hAnsi="Times New Roman" w:cs="Times New Roman" w:eastAsia="Times New Roman" w:hint="default"/>
        </w:rPr>
        <w:t>360,737.85 </w:t>
      </w:r>
      <w:r>
        <w:rPr/>
        <w:t>元、调增应交税费</w:t>
      </w:r>
      <w:r>
        <w:rPr>
          <w:rFonts w:ascii="Times New Roman" w:hAnsi="Times New Roman" w:cs="Times New Roman" w:eastAsia="Times New Roman" w:hint="default"/>
        </w:rPr>
        <w:t>180,029.08</w:t>
      </w:r>
      <w:r>
        <w:rPr/>
        <w:t>元。</w:t>
      </w:r>
    </w:p>
    <w:p>
      <w:pPr>
        <w:pStyle w:val="BodyText"/>
        <w:spacing w:line="240" w:lineRule="auto" w:before="13"/>
        <w:ind w:right="1117"/>
        <w:jc w:val="left"/>
      </w:pPr>
      <w:r>
        <w:rPr/>
        <w:t>（</w:t>
      </w:r>
      <w:r>
        <w:rPr>
          <w:rFonts w:ascii="Times New Roman" w:hAnsi="Times New Roman" w:cs="Times New Roman" w:eastAsia="Times New Roman" w:hint="default"/>
        </w:rPr>
        <w:t>7</w:t>
      </w:r>
      <w:r>
        <w:rPr/>
        <w:t>）泡椒思志所得税费用：调增应交税费</w:t>
      </w:r>
      <w:r>
        <w:rPr>
          <w:rFonts w:ascii="Times New Roman" w:hAnsi="Times New Roman" w:cs="Times New Roman" w:eastAsia="Times New Roman" w:hint="default"/>
        </w:rPr>
        <w:t>-</w:t>
      </w:r>
      <w:r>
        <w:rPr/>
        <w:t>企业所得税</w:t>
      </w:r>
      <w:r>
        <w:rPr>
          <w:rFonts w:ascii="Times New Roman" w:hAnsi="Times New Roman" w:cs="Times New Roman" w:eastAsia="Times New Roman" w:hint="default"/>
        </w:rPr>
        <w:t>1,035,631.19</w:t>
      </w:r>
      <w:r>
        <w:rPr/>
        <w:t>元，相应调增所得税费用</w:t>
      </w:r>
      <w:r>
        <w:rPr>
          <w:rFonts w:ascii="Times New Roman" w:hAnsi="Times New Roman" w:cs="Times New Roman" w:eastAsia="Times New Roman" w:hint="default"/>
        </w:rPr>
        <w:t>1,035,631.19</w:t>
      </w:r>
      <w:r>
        <w:rPr/>
        <w:t>元。</w:t>
      </w:r>
    </w:p>
    <w:p>
      <w:pPr>
        <w:pStyle w:val="BodyText"/>
        <w:spacing w:line="240" w:lineRule="auto" w:before="63"/>
        <w:ind w:right="1117"/>
        <w:jc w:val="left"/>
      </w:pPr>
      <w:r>
        <w:rPr>
          <w:spacing w:val="2"/>
        </w:rPr>
        <w:t>（</w:t>
      </w:r>
      <w:r>
        <w:rPr>
          <w:rFonts w:ascii="Times New Roman" w:hAnsi="Times New Roman" w:cs="Times New Roman" w:eastAsia="Times New Roman" w:hint="default"/>
          <w:spacing w:val="2"/>
        </w:rPr>
        <w:t>8</w:t>
      </w:r>
      <w:r>
        <w:rPr>
          <w:spacing w:val="2"/>
        </w:rPr>
        <w:t>）泡椒思志业绩补偿款：调增长期应付款</w:t>
      </w:r>
      <w:r>
        <w:rPr>
          <w:rFonts w:ascii="Times New Roman" w:hAnsi="Times New Roman" w:cs="Times New Roman" w:eastAsia="Times New Roman" w:hint="default"/>
          <w:spacing w:val="2"/>
        </w:rPr>
        <w:t>4,630,047.75</w:t>
      </w:r>
      <w:r>
        <w:rPr>
          <w:spacing w:val="2"/>
        </w:rPr>
        <w:t>元，相应调减营业外收入</w:t>
      </w:r>
      <w:r>
        <w:rPr>
          <w:rFonts w:ascii="Times New Roman" w:hAnsi="Times New Roman" w:cs="Times New Roman" w:eastAsia="Times New Roman" w:hint="default"/>
          <w:spacing w:val="2"/>
        </w:rPr>
        <w:t>16,247,138.14</w:t>
      </w:r>
      <w:r>
        <w:rPr>
          <w:spacing w:val="2"/>
        </w:rPr>
        <w:t>元、调增年初未分配利润</w:t>
      </w:r>
    </w:p>
    <w:p>
      <w:pPr>
        <w:pStyle w:val="BodyText"/>
        <w:spacing w:line="240" w:lineRule="auto" w:before="63"/>
        <w:ind w:right="1117"/>
        <w:jc w:val="left"/>
      </w:pPr>
      <w:r>
        <w:rPr>
          <w:rFonts w:ascii="Times New Roman" w:hAnsi="Times New Roman" w:cs="Times New Roman" w:eastAsia="Times New Roman" w:hint="default"/>
        </w:rPr>
        <w:t>11,617,090.39</w:t>
      </w:r>
      <w:r>
        <w:rPr/>
        <w:t>元。</w:t>
      </w:r>
    </w:p>
    <w:p>
      <w:pPr>
        <w:pStyle w:val="BodyText"/>
        <w:spacing w:line="240" w:lineRule="auto" w:before="63"/>
        <w:ind w:right="1117"/>
        <w:jc w:val="left"/>
      </w:pPr>
      <w:r>
        <w:rPr/>
        <w:t>（</w:t>
      </w:r>
      <w:r>
        <w:rPr>
          <w:rFonts w:ascii="Times New Roman" w:hAnsi="Times New Roman" w:cs="Times New Roman" w:eastAsia="Times New Roman" w:hint="default"/>
        </w:rPr>
        <w:t>9</w:t>
      </w:r>
      <w:r>
        <w:rPr/>
        <w:t>）唐人数码游戏违规收入：调减营业收入</w:t>
      </w:r>
      <w:r>
        <w:rPr>
          <w:rFonts w:ascii="Times New Roman" w:hAnsi="Times New Roman" w:cs="Times New Roman" w:eastAsia="Times New Roman" w:hint="default"/>
        </w:rPr>
        <w:t>23,885,302.28</w:t>
      </w:r>
      <w:r>
        <w:rPr/>
        <w:t>元，相应调增营业外收入</w:t>
      </w:r>
      <w:r>
        <w:rPr>
          <w:rFonts w:ascii="Times New Roman" w:hAnsi="Times New Roman" w:cs="Times New Roman" w:eastAsia="Times New Roman" w:hint="default"/>
        </w:rPr>
        <w:t>23,885,302.28</w:t>
      </w:r>
      <w:r>
        <w:rPr/>
        <w:t>元。</w:t>
      </w:r>
    </w:p>
    <w:p>
      <w:pPr>
        <w:pStyle w:val="BodyText"/>
        <w:spacing w:line="240" w:lineRule="auto" w:before="63"/>
        <w:ind w:right="0"/>
        <w:jc w:val="left"/>
      </w:pPr>
      <w:r>
        <w:rPr/>
        <w:t>（</w:t>
      </w:r>
      <w:r>
        <w:rPr>
          <w:rFonts w:ascii="Times New Roman" w:hAnsi="Times New Roman" w:cs="Times New Roman" w:eastAsia="Times New Roman" w:hint="default"/>
        </w:rPr>
        <w:t>10</w:t>
      </w:r>
      <w:r>
        <w:rPr/>
        <w:t>）已验收未暂估成本：调增营业成本</w:t>
      </w:r>
      <w:r>
        <w:rPr>
          <w:rFonts w:ascii="Times New Roman" w:hAnsi="Times New Roman" w:cs="Times New Roman" w:eastAsia="Times New Roman" w:hint="default"/>
        </w:rPr>
        <w:t>11,148,312.44</w:t>
      </w:r>
      <w:r>
        <w:rPr/>
        <w:t>元，调减年初未分配利润</w:t>
      </w:r>
      <w:r>
        <w:rPr>
          <w:rFonts w:ascii="Times New Roman" w:hAnsi="Times New Roman" w:cs="Times New Roman" w:eastAsia="Times New Roman" w:hint="default"/>
        </w:rPr>
        <w:t>14,642,318.85</w:t>
      </w:r>
      <w:r>
        <w:rPr/>
        <w:t>元，相应调增</w:t>
      </w:r>
      <w:r>
        <w:rPr>
          <w:rFonts w:ascii="Times New Roman" w:hAnsi="Times New Roman" w:cs="Times New Roman" w:eastAsia="Times New Roman" w:hint="default"/>
        </w:rPr>
        <w:t>25,790,631.29</w:t>
      </w:r>
      <w:r>
        <w:rPr/>
        <w:t>元。</w:t>
      </w:r>
    </w:p>
    <w:p>
      <w:pPr>
        <w:pStyle w:val="BodyText"/>
        <w:spacing w:line="240" w:lineRule="auto" w:before="63"/>
        <w:ind w:right="1117"/>
        <w:jc w:val="left"/>
      </w:pPr>
      <w:r>
        <w:rPr/>
        <w:t>（</w:t>
      </w:r>
      <w:r>
        <w:rPr>
          <w:rFonts w:ascii="Times New Roman" w:hAnsi="Times New Roman" w:cs="Times New Roman" w:eastAsia="Times New Roman" w:hint="default"/>
        </w:rPr>
        <w:t>11</w:t>
      </w:r>
      <w:r>
        <w:rPr/>
        <w:t>）房地产税重复计提：调减税金及附加</w:t>
      </w:r>
      <w:r>
        <w:rPr>
          <w:rFonts w:ascii="Times New Roman" w:hAnsi="Times New Roman" w:cs="Times New Roman" w:eastAsia="Times New Roman" w:hint="default"/>
        </w:rPr>
        <w:t>410,047.57</w:t>
      </w:r>
      <w:r>
        <w:rPr/>
        <w:t>元，相应调减应交税费</w:t>
      </w:r>
      <w:r>
        <w:rPr>
          <w:rFonts w:ascii="Times New Roman" w:hAnsi="Times New Roman" w:cs="Times New Roman" w:eastAsia="Times New Roman" w:hint="default"/>
        </w:rPr>
        <w:t>410,047.57</w:t>
      </w:r>
      <w:r>
        <w:rPr/>
        <w:t>元。</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bookmarkStart w:name="十五、资产负债表日后事项" w:id="504"/>
      <w:bookmarkEnd w:id="504"/>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bookmarkStart w:name="1、重要的非调整事项" w:id="505"/>
      <w:bookmarkEnd w:id="505"/>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利润分配情况" w:id="506"/>
      <w:bookmarkEnd w:id="50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3"/>
        <w:spacing w:line="240" w:lineRule="auto" w:before="36"/>
        <w:ind w:right="1117"/>
        <w:jc w:val="left"/>
        <w:rPr>
          <w:b w:val="0"/>
          <w:bCs w:val="0"/>
        </w:rPr>
      </w:pPr>
      <w:bookmarkStart w:name="3、销售退回" w:id="507"/>
      <w:bookmarkEnd w:id="50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4、其他资产负债表日后事项说明" w:id="508"/>
      <w:bookmarkEnd w:id="50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8"/>
          <w:szCs w:val="28"/>
        </w:rPr>
      </w:pPr>
    </w:p>
    <w:p>
      <w:pPr>
        <w:pStyle w:val="BodyText"/>
        <w:spacing w:line="364" w:lineRule="auto" w:before="0"/>
        <w:ind w:right="1133" w:firstLine="360"/>
        <w:jc w:val="both"/>
      </w:pP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15</w:t>
      </w:r>
      <w:r>
        <w:rPr/>
        <w:t>日本公司与徐宁公司徐宁签订《股权转让协议》，深圳市鹏信资产评估土地房地产估价有限公司（以下简 称“评估机构”）对徐宁持有深圳鹏开信息技术有限公司（以下简称鹏开信息公司）</w:t>
      </w:r>
      <w:r>
        <w:rPr>
          <w:rFonts w:ascii="宋体" w:hAnsi="宋体" w:cs="宋体" w:eastAsia="宋体" w:hint="default"/>
        </w:rPr>
        <w:t>100%</w:t>
      </w:r>
      <w:r>
        <w:rPr/>
        <w:t>的股权以</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30</w:t>
      </w:r>
      <w:r>
        <w:rPr/>
        <w:t>日为基准日 的评估值为</w:t>
      </w:r>
      <w:r>
        <w:rPr>
          <w:rFonts w:ascii="宋体" w:hAnsi="宋体" w:cs="宋体" w:eastAsia="宋体" w:hint="default"/>
        </w:rPr>
        <w:t>5,646.75</w:t>
      </w:r>
      <w:r>
        <w:rPr/>
        <w:t>万元，评估机构出具鹏信资评报字</w:t>
      </w:r>
      <w:r>
        <w:rPr>
          <w:rFonts w:ascii="宋体" w:hAnsi="宋体" w:cs="宋体" w:eastAsia="宋体" w:hint="default"/>
        </w:rPr>
        <w:t>[2019]</w:t>
      </w:r>
      <w:r>
        <w:rPr/>
        <w:t>第</w:t>
      </w:r>
      <w:r>
        <w:rPr>
          <w:rFonts w:ascii="宋体" w:hAnsi="宋体" w:cs="宋体" w:eastAsia="宋体" w:hint="default"/>
        </w:rPr>
        <w:t>S111</w:t>
      </w:r>
      <w:r>
        <w:rPr/>
        <w:t>号，本公司以评估值</w:t>
      </w:r>
      <w:r>
        <w:rPr>
          <w:rFonts w:ascii="宋体" w:hAnsi="宋体" w:cs="宋体" w:eastAsia="宋体" w:hint="default"/>
        </w:rPr>
        <w:t>5,646.75</w:t>
      </w:r>
      <w:r>
        <w:rPr/>
        <w:t>万元作价</w:t>
      </w:r>
      <w:r>
        <w:rPr>
          <w:rFonts w:ascii="宋体" w:hAnsi="宋体" w:cs="宋体" w:eastAsia="宋体" w:hint="default"/>
        </w:rPr>
        <w:t>5,600</w:t>
      </w:r>
      <w:r>
        <w:rPr/>
        <w:t>万元收购 徐宁持有鹏开信息公司</w:t>
      </w:r>
      <w:r>
        <w:rPr>
          <w:rFonts w:ascii="宋体" w:hAnsi="宋体" w:cs="宋体" w:eastAsia="宋体" w:hint="default"/>
        </w:rPr>
        <w:t>100%</w:t>
      </w:r>
      <w:r>
        <w:rPr/>
        <w:t>的股权。</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16</w:t>
      </w:r>
      <w:r>
        <w:rPr/>
        <w:t>日公司与徐宁就上述股权收购交易签订《解除合同协议书》，双方一致同 意上述《股权转让协议》自本次协议签署之日解除，双方约定徐宁返还本公司已支付</w:t>
      </w:r>
      <w:r>
        <w:rPr>
          <w:rFonts w:ascii="宋体" w:hAnsi="宋体" w:cs="宋体" w:eastAsia="宋体" w:hint="default"/>
        </w:rPr>
        <w:t>5,600</w:t>
      </w:r>
      <w:r>
        <w:rPr/>
        <w:t>万元的股权转让款，同时免除本 公司在完成上述股权收购日到办理股权工商变更日期间承租鹏开信息公司办公室的房屋租赁费。</w:t>
      </w:r>
    </w:p>
    <w:p>
      <w:pPr>
        <w:spacing w:after="0" w:line="364" w:lineRule="auto"/>
        <w:jc w:val="both"/>
        <w:sectPr>
          <w:footerReference w:type="default" r:id="rId23"/>
          <w:pgSz w:w="11910" w:h="16840"/>
          <w:pgMar w:footer="980" w:header="74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十六、其他重要事项" w:id="509"/>
      <w:bookmarkEnd w:id="509"/>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前期会计差错更正" w:id="510"/>
      <w:bookmarkEnd w:id="51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追溯重述法" w:id="511"/>
      <w:bookmarkEnd w:id="51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未来适用法" w:id="512"/>
      <w:bookmarkEnd w:id="51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bookmarkStart w:name="2、债务重组" w:id="513"/>
      <w:bookmarkEnd w:id="51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3、资产置换" w:id="514"/>
      <w:bookmarkEnd w:id="51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非货币性资产交换" w:id="515"/>
      <w:bookmarkEnd w:id="51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2）其他资产置换" w:id="516"/>
      <w:bookmarkEnd w:id="516"/>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4、年金计划" w:id="517"/>
      <w:bookmarkEnd w:id="51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5、终止经营" w:id="518"/>
      <w:bookmarkEnd w:id="51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6、分部信息" w:id="519"/>
      <w:bookmarkEnd w:id="51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报告分部的确定依据与会计政策" w:id="520"/>
      <w:bookmarkEnd w:id="52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2）报告分部的财务信息" w:id="521"/>
      <w:bookmarkEnd w:id="52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footerReference w:type="default" r:id="rId24"/>
          <w:pgSz w:w="11910" w:h="16840"/>
          <w:pgMar w:footer="980" w:header="745" w:top="1060" w:bottom="1160" w:left="980" w:right="0"/>
          <w:pgNumType w:start="201"/>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3）公司无报告分部的，或者不能披露各报告分部的资产总额和负债总额的，应说明原因" w:id="522"/>
      <w:bookmarkEnd w:id="52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4）其他说明" w:id="523"/>
      <w:bookmarkEnd w:id="523"/>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7、其他对投资者决策有影响的重要交易和事项" w:id="524"/>
      <w:bookmarkEnd w:id="52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8、其他" w:id="525"/>
      <w:bookmarkEnd w:id="525"/>
      <w:r>
        <w:rPr>
          <w:b w:val="0"/>
          <w:bCs w:val="0"/>
        </w:rPr>
      </w:r>
      <w:r>
        <w:rPr>
          <w:rFonts w:ascii="Times New Roman" w:hAnsi="Times New Roman" w:cs="Times New Roman" w:eastAsia="Times New Roman" w:hint="default"/>
        </w:rPr>
        <w:t>8</w:t>
      </w:r>
      <w:r>
        <w:rPr/>
        <w:t>、其他</w:t>
      </w:r>
      <w:r>
        <w:rPr>
          <w:b w:val="0"/>
          <w:bCs w:val="0"/>
        </w:rPr>
      </w:r>
    </w:p>
    <w:p>
      <w:pPr>
        <w:spacing w:line="240" w:lineRule="auto" w:before="13"/>
        <w:rPr>
          <w:rFonts w:ascii="宋体" w:hAnsi="宋体" w:cs="宋体" w:eastAsia="宋体" w:hint="default"/>
          <w:b/>
          <w:bCs/>
          <w:sz w:val="27"/>
          <w:szCs w:val="27"/>
        </w:rPr>
      </w:pPr>
    </w:p>
    <w:p>
      <w:pPr>
        <w:pStyle w:val="BodyText"/>
        <w:spacing w:line="364" w:lineRule="auto" w:before="0"/>
        <w:ind w:right="1131" w:firstLine="420"/>
        <w:jc w:val="both"/>
        <w:rPr>
          <w:rFonts w:ascii="宋体" w:hAnsi="宋体" w:cs="宋体" w:eastAsia="宋体" w:hint="default"/>
        </w:rPr>
      </w:pPr>
      <w:r>
        <w:rPr/>
        <w:t>本公司于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15</w:t>
      </w:r>
      <w:r>
        <w:rPr/>
        <w:t>日收到中国证券监督管理委员会深圳监管局（以下简称“深圳证监局”）行政监管措施决定书 </w:t>
      </w:r>
      <w:r>
        <w:rPr>
          <w:rFonts w:ascii="宋体" w:hAnsi="宋体" w:cs="宋体" w:eastAsia="宋体" w:hint="default"/>
        </w:rPr>
        <w:t>[2019</w:t>
      </w:r>
      <w:r>
        <w:rPr/>
        <w:t>（</w:t>
      </w:r>
      <w:r>
        <w:rPr>
          <w:rFonts w:ascii="宋体" w:hAnsi="宋体" w:cs="宋体" w:eastAsia="宋体" w:hint="default"/>
        </w:rPr>
        <w:t>235</w:t>
      </w:r>
      <w:r>
        <w:rPr/>
        <w:t>）号</w:t>
      </w:r>
      <w:r>
        <w:rPr>
          <w:rFonts w:ascii="宋体" w:hAnsi="宋体" w:cs="宋体" w:eastAsia="宋体" w:hint="default"/>
        </w:rPr>
        <w:t>]</w:t>
      </w:r>
      <w:r>
        <w:rPr/>
        <w:t>。公司收到行政监管措施决定书后，按照法律法规的要求，及时履行信息披露义务，并成立自查小组开展</w:t>
      </w:r>
      <w:r>
        <w:rPr>
          <w:spacing w:val="-85"/>
        </w:rPr>
        <w:t> </w:t>
      </w:r>
      <w:r>
        <w:rPr>
          <w:spacing w:val="-85"/>
        </w:rPr>
      </w:r>
      <w:r>
        <w:rPr/>
        <w:t>全面自查自纠工作，并就公司本次自查工作中发现以前年度存在的问题进行了会计差错更正</w:t>
      </w:r>
      <w:r>
        <w:rPr>
          <w:rFonts w:ascii="宋体" w:hAnsi="宋体" w:cs="宋体" w:eastAsia="宋体" w:hint="default"/>
        </w:rPr>
        <w:t>:</w:t>
      </w:r>
    </w:p>
    <w:p>
      <w:pPr>
        <w:pStyle w:val="BodyText"/>
        <w:spacing w:line="240" w:lineRule="auto" w:before="31"/>
        <w:ind w:left="573" w:right="1117"/>
        <w:jc w:val="left"/>
      </w:pPr>
      <w:r>
        <w:rPr>
          <w:rFonts w:ascii="宋体" w:hAnsi="宋体" w:cs="宋体" w:eastAsia="宋体" w:hint="default"/>
        </w:rPr>
        <w:t>1</w:t>
      </w:r>
      <w:r>
        <w:rPr/>
        <w:t>、</w:t>
      </w:r>
      <w:r>
        <w:rPr>
          <w:rFonts w:ascii="宋体" w:hAnsi="宋体" w:cs="宋体" w:eastAsia="宋体" w:hint="default"/>
        </w:rPr>
        <w:t>2016</w:t>
      </w:r>
      <w:r>
        <w:rPr/>
        <w:t>年度</w:t>
      </w:r>
    </w:p>
    <w:p>
      <w:pPr>
        <w:pStyle w:val="BodyText"/>
        <w:spacing w:line="240" w:lineRule="auto" w:before="98"/>
        <w:ind w:left="0" w:right="131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258"/>
        <w:gridCol w:w="1952"/>
        <w:gridCol w:w="1925"/>
        <w:gridCol w:w="1923"/>
      </w:tblGrid>
      <w:tr>
        <w:trPr>
          <w:trHeight w:val="34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25"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0"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0"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8"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707,679,949.75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-660,758,663.27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46,921,286.48</w:t>
            </w:r>
          </w:p>
        </w:tc>
      </w:tr>
      <w:tr>
        <w:trPr>
          <w:trHeight w:val="34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200,020,000.00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-200,020,000.00</w:t>
            </w:r>
          </w:p>
        </w:tc>
        <w:tc>
          <w:tcPr>
            <w:tcW w:w="19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276,680,377.96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-460,738,663.27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-184,058,285.31</w:t>
            </w:r>
          </w:p>
        </w:tc>
      </w:tr>
      <w:tr>
        <w:trPr>
          <w:trHeight w:val="34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-19,593,826.36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-660,758,663.27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-680,352,489.63</w:t>
            </w:r>
          </w:p>
        </w:tc>
      </w:tr>
      <w:tr>
        <w:trPr>
          <w:trHeight w:val="34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26,481,314.75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200,020,000.00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226,501,314.75</w:t>
            </w:r>
          </w:p>
        </w:tc>
      </w:tr>
      <w:tr>
        <w:trPr>
          <w:trHeight w:val="34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137,121,161.74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-460,738,663.27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-323,617,501.53</w:t>
            </w:r>
          </w:p>
        </w:tc>
      </w:tr>
      <w:tr>
        <w:trPr>
          <w:trHeight w:val="34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125,173,602.26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-460,738,663.27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-335,565,061.01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316" w:lineRule="auto" w:before="0"/>
        <w:ind w:right="0" w:firstLine="360"/>
        <w:jc w:val="left"/>
      </w:pPr>
      <w:r>
        <w:rPr>
          <w:spacing w:val="-2"/>
        </w:rPr>
        <w:t>注：（</w:t>
      </w:r>
      <w:r>
        <w:rPr>
          <w:rFonts w:ascii="宋体" w:hAnsi="宋体" w:cs="宋体" w:eastAsia="宋体" w:hint="default"/>
          <w:spacing w:val="-2"/>
        </w:rPr>
        <w:t>1</w:t>
      </w:r>
      <w:r>
        <w:rPr>
          <w:spacing w:val="-2"/>
        </w:rPr>
        <w:t>）苏州唐人数码科技有限公司（以下简称“唐人数码”）商誉减值准备：调增商誉减值准备</w:t>
      </w:r>
      <w:r>
        <w:rPr>
          <w:rFonts w:ascii="宋体" w:hAnsi="宋体" w:cs="宋体" w:eastAsia="宋体" w:hint="default"/>
          <w:spacing w:val="-2"/>
        </w:rPr>
        <w:t>660,758,663.27</w:t>
      </w:r>
      <w:r>
        <w:rPr>
          <w:spacing w:val="-2"/>
        </w:rPr>
        <w:t>元，</w:t>
      </w:r>
      <w:r>
        <w:rPr/>
        <w:t> 相应调增资产减值损失</w:t>
      </w:r>
      <w:r>
        <w:rPr>
          <w:rFonts w:ascii="宋体" w:hAnsi="宋体" w:cs="宋体" w:eastAsia="宋体" w:hint="default"/>
        </w:rPr>
        <w:t>660,758,663.27</w:t>
      </w:r>
      <w:r>
        <w:rPr/>
        <w:t>元。</w:t>
      </w:r>
    </w:p>
    <w:p>
      <w:pPr>
        <w:pStyle w:val="BodyText"/>
        <w:spacing w:line="316" w:lineRule="auto" w:before="19"/>
        <w:ind w:left="633" w:right="1844" w:hanging="481"/>
        <w:jc w:val="left"/>
      </w:pPr>
      <w:r>
        <w:rPr/>
        <w:t>（</w:t>
      </w:r>
      <w:r>
        <w:rPr>
          <w:rFonts w:ascii="宋体" w:hAnsi="宋体" w:cs="宋体" w:eastAsia="宋体" w:hint="default"/>
        </w:rPr>
        <w:t>2</w:t>
      </w:r>
      <w:r>
        <w:rPr/>
        <w:t>）收购唐人数码形成的或有对价：调减预计负债</w:t>
      </w:r>
      <w:r>
        <w:rPr>
          <w:rFonts w:ascii="宋体" w:hAnsi="宋体" w:cs="宋体" w:eastAsia="宋体" w:hint="default"/>
        </w:rPr>
        <w:t>200,020,000.00</w:t>
      </w:r>
      <w:r>
        <w:rPr/>
        <w:t>元，相应调增营业外收入</w:t>
      </w:r>
      <w:r>
        <w:rPr>
          <w:rFonts w:ascii="宋体" w:hAnsi="宋体" w:cs="宋体" w:eastAsia="宋体" w:hint="default"/>
        </w:rPr>
        <w:t>200,020,000.00</w:t>
      </w:r>
      <w:r>
        <w:rPr/>
        <w:t>元。 </w:t>
      </w:r>
      <w:r>
        <w:rPr>
          <w:rFonts w:ascii="宋体" w:hAnsi="宋体" w:cs="宋体" w:eastAsia="宋体" w:hint="default"/>
        </w:rPr>
        <w:t>2</w:t>
      </w:r>
      <w:r>
        <w:rPr/>
        <w:t>、</w:t>
      </w:r>
      <w:r>
        <w:rPr>
          <w:rFonts w:ascii="宋体" w:hAnsi="宋体" w:cs="宋体" w:eastAsia="宋体" w:hint="default"/>
        </w:rPr>
        <w:t>2017</w:t>
      </w:r>
      <w:r>
        <w:rPr/>
        <w:t>年度</w:t>
      </w:r>
    </w:p>
    <w:p>
      <w:pPr>
        <w:pStyle w:val="BodyText"/>
        <w:spacing w:line="240" w:lineRule="auto" w:before="19"/>
        <w:ind w:left="0" w:right="131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272"/>
        <w:gridCol w:w="1918"/>
        <w:gridCol w:w="1918"/>
        <w:gridCol w:w="1916"/>
      </w:tblGrid>
      <w:tr>
        <w:trPr>
          <w:trHeight w:val="34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03"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03"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179,341,350.00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181,643,600.00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360,984,950.00</w:t>
            </w:r>
          </w:p>
        </w:tc>
      </w:tr>
      <w:tr>
        <w:trPr>
          <w:trHeight w:val="34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848,763,184.87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-481,249,630.68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367,513,554.19</w:t>
            </w:r>
          </w:p>
        </w:tc>
      </w:tr>
      <w:tr>
        <w:trPr>
          <w:trHeight w:val="34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30,645,643.48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-20,002,000.00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10,643,643.48</w:t>
            </w:r>
          </w:p>
        </w:tc>
      </w:tr>
      <w:tr>
        <w:trPr>
          <w:trHeight w:val="34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240,189,710.67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14,642,318.85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254,832,029.52</w:t>
            </w:r>
          </w:p>
        </w:tc>
      </w:tr>
      <w:tr>
        <w:trPr>
          <w:trHeight w:val="34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202,206,394.37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-3,466,138.64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198,740,255.73</w:t>
            </w:r>
          </w:p>
        </w:tc>
      </w:tr>
      <w:tr>
        <w:trPr>
          <w:trHeight w:val="34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40,120,803.60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158,386.93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40,279,190.53</w:t>
            </w:r>
          </w:p>
        </w:tc>
      </w:tr>
      <w:tr>
        <w:trPr>
          <w:trHeight w:val="34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178,744,000.00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-11,617,090.39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167,126,909.61</w:t>
            </w:r>
          </w:p>
        </w:tc>
      </w:tr>
      <w:tr>
        <w:trPr>
          <w:trHeight w:val="34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181,643,600.00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181,643,600.00</w:t>
            </w:r>
          </w:p>
        </w:tc>
      </w:tr>
      <w:tr>
        <w:trPr>
          <w:trHeight w:val="34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396,598,647.02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-500,969,107.43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-104,370,460.41</w:t>
            </w:r>
          </w:p>
        </w:tc>
      </w:tr>
      <w:tr>
        <w:trPr>
          <w:trHeight w:val="34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1,076,908,064.59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-57,840,131.32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1,019,067,933.27</w:t>
            </w:r>
          </w:p>
        </w:tc>
      </w:tr>
      <w:tr>
        <w:trPr>
          <w:trHeight w:val="34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520,806,674.05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14,642,318.85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535,448,992.90</w:t>
            </w:r>
          </w:p>
        </w:tc>
      </w:tr>
      <w:tr>
        <w:trPr>
          <w:trHeight w:val="34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-226,949,610.68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179,509,032.59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-47,440,578.09</w:t>
            </w:r>
          </w:p>
        </w:tc>
      </w:tr>
      <w:tr>
        <w:trPr>
          <w:trHeight w:val="34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204,826,466.57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-127,255,026.58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77,571,439.99</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72"/>
        <w:gridCol w:w="1918"/>
        <w:gridCol w:w="1918"/>
        <w:gridCol w:w="1916"/>
      </w:tblGrid>
      <w:tr>
        <w:trPr>
          <w:trHeight w:val="34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167,236,941.32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-20,228,444.16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147,008,497.16</w:t>
            </w:r>
          </w:p>
        </w:tc>
      </w:tr>
      <w:tr>
        <w:trPr>
          <w:trHeight w:val="34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15,279,462.96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20,002,000.00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35,281,462.96</w:t>
            </w:r>
          </w:p>
        </w:tc>
      </w:tr>
      <w:tr>
        <w:trPr>
          <w:trHeight w:val="34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151,957,478.36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-40,230,444.16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111,727,034.20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300" w:lineRule="auto" w:before="0"/>
        <w:ind w:right="1119" w:firstLine="360"/>
        <w:jc w:val="left"/>
      </w:pPr>
      <w:r>
        <w:rPr/>
        <w:t>注：</w:t>
      </w:r>
      <w:r>
        <w:rPr>
          <w:spacing w:val="-46"/>
        </w:rPr>
        <w:t> </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w:t>
      </w:r>
      <w:r>
        <w:rPr/>
        <w:t>中新赛克</w:t>
      </w:r>
      <w:r>
        <w:rPr>
          <w:rFonts w:ascii="Times New Roman" w:hAnsi="Times New Roman" w:cs="Times New Roman" w:eastAsia="Times New Roman" w:hint="default"/>
        </w:rPr>
        <w:t>”</w:t>
      </w:r>
      <w:r>
        <w:rPr/>
        <w:t>按公允价值进行后续计量：调增可供出售金融资产</w:t>
      </w:r>
      <w:r>
        <w:rPr>
          <w:spacing w:val="-34"/>
        </w:rPr>
        <w:t> </w:t>
      </w:r>
      <w:r>
        <w:rPr>
          <w:rFonts w:ascii="Times New Roman" w:hAnsi="Times New Roman" w:cs="Times New Roman" w:eastAsia="Times New Roman" w:hint="default"/>
        </w:rPr>
        <w:t>181,643,600.00</w:t>
      </w:r>
      <w:r>
        <w:rPr/>
        <w:t>元，相应调 增其他综合收益</w:t>
      </w:r>
      <w:r>
        <w:rPr>
          <w:rFonts w:ascii="Times New Roman" w:hAnsi="Times New Roman" w:cs="Times New Roman" w:eastAsia="Times New Roman" w:hint="default"/>
        </w:rPr>
        <w:t>181,643,600.00</w:t>
      </w:r>
      <w:r>
        <w:rPr/>
        <w:t>元。</w:t>
      </w:r>
    </w:p>
    <w:p>
      <w:pPr>
        <w:pStyle w:val="BodyText"/>
        <w:spacing w:line="300" w:lineRule="auto" w:before="13"/>
        <w:ind w:right="1117" w:firstLine="360"/>
        <w:jc w:val="left"/>
      </w:pPr>
      <w:r>
        <w:rPr/>
        <w:t>（</w:t>
      </w:r>
      <w:r>
        <w:rPr>
          <w:rFonts w:ascii="Times New Roman" w:hAnsi="Times New Roman" w:cs="Times New Roman" w:eastAsia="Times New Roman" w:hint="default"/>
        </w:rPr>
        <w:t>2</w:t>
      </w:r>
      <w:r>
        <w:rPr/>
        <w:t>）唐人数码商誉减值准备</w:t>
      </w:r>
      <w:r>
        <w:rPr>
          <w:rFonts w:ascii="Times New Roman" w:hAnsi="Times New Roman" w:cs="Times New Roman" w:eastAsia="Times New Roman" w:hint="default"/>
        </w:rPr>
        <w:t>:</w:t>
      </w:r>
      <w:r>
        <w:rPr/>
        <w:t>调增商誉减值准备</w:t>
      </w:r>
      <w:r>
        <w:rPr>
          <w:rFonts w:ascii="Times New Roman" w:hAnsi="Times New Roman" w:cs="Times New Roman" w:eastAsia="Times New Roman" w:hint="default"/>
        </w:rPr>
        <w:t>481,249,630.68</w:t>
      </w:r>
      <w:r>
        <w:rPr/>
        <w:t>元，相应调减年初未分配利润</w:t>
      </w:r>
      <w:r>
        <w:rPr>
          <w:rFonts w:ascii="Times New Roman" w:hAnsi="Times New Roman" w:cs="Times New Roman" w:eastAsia="Times New Roman" w:hint="default"/>
        </w:rPr>
        <w:t>660,758,663.27</w:t>
      </w:r>
      <w:r>
        <w:rPr/>
        <w:t>元、调减资 产减值损失</w:t>
      </w:r>
      <w:r>
        <w:rPr>
          <w:rFonts w:ascii="Times New Roman" w:hAnsi="Times New Roman" w:cs="Times New Roman" w:eastAsia="Times New Roman" w:hint="default"/>
        </w:rPr>
        <w:t>179,509,032.59</w:t>
      </w:r>
      <w:r>
        <w:rPr/>
        <w:t>元。</w:t>
      </w:r>
    </w:p>
    <w:p>
      <w:pPr>
        <w:pStyle w:val="BodyText"/>
        <w:spacing w:line="240" w:lineRule="auto" w:before="13"/>
        <w:ind w:left="513" w:right="0"/>
        <w:jc w:val="left"/>
      </w:pPr>
      <w:r>
        <w:rPr/>
        <w:t>（</w:t>
      </w:r>
      <w:r>
        <w:rPr>
          <w:rFonts w:ascii="Times New Roman" w:hAnsi="Times New Roman" w:cs="Times New Roman" w:eastAsia="Times New Roman" w:hint="default"/>
        </w:rPr>
        <w:t>3</w:t>
      </w:r>
      <w:r>
        <w:rPr/>
        <w:t>）递延所得税资产：递延所得税资产：调减递延所得税资产</w:t>
      </w:r>
      <w:r>
        <w:rPr>
          <w:rFonts w:ascii="Times New Roman" w:hAnsi="Times New Roman" w:cs="Times New Roman" w:eastAsia="Times New Roman" w:hint="default"/>
        </w:rPr>
        <w:t>20,002,000.00</w:t>
      </w:r>
      <w:r>
        <w:rPr/>
        <w:t>元，相应调增所得税费用</w:t>
      </w:r>
      <w:r>
        <w:rPr>
          <w:rFonts w:ascii="Times New Roman" w:hAnsi="Times New Roman" w:cs="Times New Roman" w:eastAsia="Times New Roman" w:hint="default"/>
        </w:rPr>
        <w:t>20,002,000.00</w:t>
      </w:r>
      <w:r>
        <w:rPr/>
        <w:t>元。</w:t>
      </w:r>
    </w:p>
    <w:p>
      <w:pPr>
        <w:pStyle w:val="BodyText"/>
        <w:spacing w:line="240" w:lineRule="auto" w:before="63"/>
        <w:ind w:left="513" w:right="0"/>
        <w:jc w:val="left"/>
      </w:pPr>
      <w:r>
        <w:rPr/>
        <w:t>（</w:t>
      </w:r>
      <w:r>
        <w:rPr>
          <w:rFonts w:ascii="Times New Roman" w:hAnsi="Times New Roman" w:cs="Times New Roman" w:eastAsia="Times New Roman" w:hint="default"/>
        </w:rPr>
        <w:t>4</w:t>
      </w:r>
      <w:r>
        <w:rPr/>
        <w:t>）任子行网吧服务费：调减预收账款</w:t>
      </w:r>
      <w:r>
        <w:rPr>
          <w:rFonts w:ascii="Times New Roman" w:hAnsi="Times New Roman" w:cs="Times New Roman" w:eastAsia="Times New Roman" w:hint="default"/>
        </w:rPr>
        <w:t>3,466,138.64</w:t>
      </w:r>
      <w:r>
        <w:rPr/>
        <w:t>元，相应调增营业收入</w:t>
      </w:r>
      <w:r>
        <w:rPr>
          <w:rFonts w:ascii="Times New Roman" w:hAnsi="Times New Roman" w:cs="Times New Roman" w:eastAsia="Times New Roman" w:hint="default"/>
        </w:rPr>
        <w:t>3,307,751.71</w:t>
      </w:r>
      <w:r>
        <w:rPr/>
        <w:t>元、调增应交税费</w:t>
      </w:r>
      <w:r>
        <w:rPr>
          <w:rFonts w:ascii="Times New Roman" w:hAnsi="Times New Roman" w:cs="Times New Roman" w:eastAsia="Times New Roman" w:hint="default"/>
        </w:rPr>
        <w:t>158,386.93</w:t>
      </w:r>
      <w:r>
        <w:rPr/>
        <w:t>元。</w:t>
      </w:r>
    </w:p>
    <w:p>
      <w:pPr>
        <w:pStyle w:val="BodyText"/>
        <w:spacing w:line="300" w:lineRule="auto" w:before="63"/>
        <w:ind w:right="1117" w:firstLine="360"/>
        <w:jc w:val="left"/>
      </w:pPr>
      <w:r>
        <w:rPr/>
        <w:t>（</w:t>
      </w:r>
      <w:r>
        <w:rPr>
          <w:rFonts w:ascii="Times New Roman" w:hAnsi="Times New Roman" w:cs="Times New Roman" w:eastAsia="Times New Roman" w:hint="default"/>
        </w:rPr>
        <w:t>5</w:t>
      </w:r>
      <w:r>
        <w:rPr/>
        <w:t>）深圳泡椒思志信息技术有限公司（以下简称</w:t>
      </w:r>
      <w:r>
        <w:rPr>
          <w:rFonts w:ascii="Times New Roman" w:hAnsi="Times New Roman" w:cs="Times New Roman" w:eastAsia="Times New Roman" w:hint="default"/>
        </w:rPr>
        <w:t>“</w:t>
      </w:r>
      <w:r>
        <w:rPr/>
        <w:t>泡椒思志</w:t>
      </w:r>
      <w:r>
        <w:rPr>
          <w:rFonts w:ascii="Times New Roman" w:hAnsi="Times New Roman" w:cs="Times New Roman" w:eastAsia="Times New Roman" w:hint="default"/>
        </w:rPr>
        <w:t>”</w:t>
      </w:r>
      <w:r>
        <w:rPr/>
        <w:t>）业绩补偿款：调减长期应付款</w:t>
      </w:r>
      <w:r>
        <w:rPr>
          <w:rFonts w:ascii="Times New Roman" w:hAnsi="Times New Roman" w:cs="Times New Roman" w:eastAsia="Times New Roman" w:hint="default"/>
        </w:rPr>
        <w:t>11,617,090.39</w:t>
      </w:r>
      <w:r>
        <w:rPr/>
        <w:t>元，相应调 增营业外收入</w:t>
      </w:r>
      <w:r>
        <w:rPr>
          <w:rFonts w:ascii="Times New Roman" w:hAnsi="Times New Roman" w:cs="Times New Roman" w:eastAsia="Times New Roman" w:hint="default"/>
        </w:rPr>
        <w:t>11,617,090.39</w:t>
      </w:r>
      <w:r>
        <w:rPr/>
        <w:t>元。</w:t>
      </w:r>
    </w:p>
    <w:p>
      <w:pPr>
        <w:pStyle w:val="BodyText"/>
        <w:spacing w:line="240" w:lineRule="auto" w:before="13"/>
        <w:ind w:left="513" w:right="1117"/>
        <w:jc w:val="left"/>
      </w:pPr>
      <w:r>
        <w:rPr/>
        <w:t>（</w:t>
      </w:r>
      <w:r>
        <w:rPr>
          <w:rFonts w:ascii="Times New Roman" w:hAnsi="Times New Roman" w:cs="Times New Roman" w:eastAsia="Times New Roman" w:hint="default"/>
        </w:rPr>
        <w:t>6</w:t>
      </w:r>
      <w:r>
        <w:rPr/>
        <w:t>）唐人数码游戏违规收入：调减营业收入</w:t>
      </w:r>
      <w:r>
        <w:rPr>
          <w:rFonts w:ascii="Times New Roman" w:hAnsi="Times New Roman" w:cs="Times New Roman" w:eastAsia="Times New Roman" w:hint="default"/>
        </w:rPr>
        <w:t>61,147,883.03</w:t>
      </w:r>
      <w:r>
        <w:rPr/>
        <w:t>元，相应调增营业外收入</w:t>
      </w:r>
      <w:r>
        <w:rPr>
          <w:rFonts w:ascii="Times New Roman" w:hAnsi="Times New Roman" w:cs="Times New Roman" w:eastAsia="Times New Roman" w:hint="default"/>
        </w:rPr>
        <w:t>61,147,883.03</w:t>
      </w:r>
      <w:r>
        <w:rPr/>
        <w:t>元。</w:t>
      </w:r>
    </w:p>
    <w:p>
      <w:pPr>
        <w:pStyle w:val="BodyText"/>
        <w:spacing w:line="240" w:lineRule="auto" w:before="63"/>
        <w:ind w:left="513" w:right="1117"/>
        <w:jc w:val="left"/>
      </w:pPr>
      <w:r>
        <w:rPr/>
        <w:t>（</w:t>
      </w:r>
      <w:r>
        <w:rPr>
          <w:rFonts w:ascii="Times New Roman" w:hAnsi="Times New Roman" w:cs="Times New Roman" w:eastAsia="Times New Roman" w:hint="default"/>
        </w:rPr>
        <w:t>7</w:t>
      </w:r>
      <w:r>
        <w:rPr/>
        <w:t>）已验收未暂估成本：调增营业成本</w:t>
      </w:r>
      <w:r>
        <w:rPr>
          <w:rFonts w:ascii="Times New Roman" w:hAnsi="Times New Roman" w:cs="Times New Roman" w:eastAsia="Times New Roman" w:hint="default"/>
        </w:rPr>
        <w:t>14,642,318.85</w:t>
      </w:r>
      <w:r>
        <w:rPr/>
        <w:t>元，相应调增应付账款</w:t>
      </w:r>
      <w:r>
        <w:rPr>
          <w:rFonts w:ascii="Times New Roman" w:hAnsi="Times New Roman" w:cs="Times New Roman" w:eastAsia="Times New Roman" w:hint="default"/>
        </w:rPr>
        <w:t>14,642,318.85</w:t>
      </w:r>
      <w:r>
        <w:rPr/>
        <w:t>元。</w:t>
      </w:r>
    </w:p>
    <w:p>
      <w:pPr>
        <w:pStyle w:val="BodyText"/>
        <w:spacing w:line="240" w:lineRule="auto" w:before="63"/>
        <w:ind w:left="633" w:right="111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w:t>
      </w:r>
    </w:p>
    <w:p>
      <w:pPr>
        <w:pStyle w:val="BodyText"/>
        <w:spacing w:line="240" w:lineRule="auto" w:before="63"/>
        <w:ind w:left="0" w:right="131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253"/>
        <w:gridCol w:w="1908"/>
        <w:gridCol w:w="1908"/>
        <w:gridCol w:w="1906"/>
      </w:tblGrid>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22"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1"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0"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9"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469,067,642.20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-52,377.51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469,015,264.69</w:t>
            </w: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79,344,371.76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2,554,436.77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81,898,808.53</w:t>
            </w: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184,380,389.74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43,828,685.17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228,209,074.91</w:t>
            </w: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674,691,462.57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-380,946,819.90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293,744,642.67</w:t>
            </w: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37,463,129.35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-19,740,547.25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17,722,582.10</w:t>
            </w: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266,187,000.19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25,903,802.40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292,090,802.59</w:t>
            </w: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164,479,215.91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-3,848,518.64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160,630,697.27</w:t>
            </w: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63,564,624.99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805,612.70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64,370,237.69</w:t>
            </w: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154,492,271.46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4,630,047.75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159,122,319.21</w:t>
            </w: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43,828,685.17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43,828,685.17</w:t>
            </w: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515,563,600.35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-425,676,252.10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89,887,348.25</w:t>
            </w: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1,202,714,300.55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-23,524,564.43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1,179,189,736.12</w:t>
            </w: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587,471,113.02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8,707,046.78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596,178,159.80</w:t>
            </w: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12,681,795.47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-410,047.57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12,271,747.90</w:t>
            </w: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-207,642,108.44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100,250,433.27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-107,391,675.17</w:t>
            </w: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66,615,833.85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7,638,164.14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74,253,997.99</w:t>
            </w: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161,262,345.37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76,067,033.77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237,329,379.14</w:t>
            </w: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23,148,096.08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774,178.44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23,922,274.52</w:t>
            </w: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138,114,249.29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75,292,855.33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213,407,104.62</w:t>
            </w:r>
          </w:p>
        </w:tc>
      </w:tr>
    </w:tbl>
    <w:p>
      <w:pPr>
        <w:pStyle w:val="BodyText"/>
        <w:spacing w:line="240" w:lineRule="auto" w:before="8"/>
        <w:ind w:left="513" w:right="1117"/>
        <w:jc w:val="left"/>
      </w:pPr>
      <w:r>
        <w:rPr/>
        <w:t>注：（</w:t>
      </w:r>
      <w:r>
        <w:rPr>
          <w:rFonts w:ascii="宋体" w:hAnsi="宋体" w:cs="宋体" w:eastAsia="宋体" w:hint="default"/>
        </w:rPr>
        <w:t>1</w:t>
      </w:r>
      <w:r>
        <w:rPr/>
        <w:t>）调增应收账款坏账准备</w:t>
      </w:r>
      <w:r>
        <w:rPr>
          <w:rFonts w:ascii="宋体" w:hAnsi="宋体" w:cs="宋体" w:eastAsia="宋体" w:hint="default"/>
        </w:rPr>
        <w:t>52,377.51</w:t>
      </w:r>
      <w:r>
        <w:rPr/>
        <w:t>元，相应调增资产减值损失</w:t>
      </w:r>
      <w:r>
        <w:rPr>
          <w:rFonts w:ascii="宋体" w:hAnsi="宋体" w:cs="宋体" w:eastAsia="宋体" w:hint="default"/>
        </w:rPr>
        <w:t>52,377.51</w:t>
      </w:r>
      <w:r>
        <w:rPr/>
        <w:t>元。</w:t>
      </w:r>
    </w:p>
    <w:p>
      <w:pPr>
        <w:pStyle w:val="BodyText"/>
        <w:spacing w:line="316" w:lineRule="auto" w:before="76"/>
        <w:ind w:right="1124" w:firstLine="360"/>
        <w:jc w:val="left"/>
      </w:pPr>
      <w:r>
        <w:rPr/>
        <w:t>（</w:t>
      </w:r>
      <w:r>
        <w:rPr>
          <w:rFonts w:ascii="宋体" w:hAnsi="宋体" w:cs="宋体" w:eastAsia="宋体" w:hint="default"/>
        </w:rPr>
        <w:t>2</w:t>
      </w:r>
      <w:r>
        <w:rPr/>
        <w:t>）“可供出售金融资产</w:t>
      </w:r>
      <w:r>
        <w:rPr>
          <w:rFonts w:ascii="宋体" w:hAnsi="宋体" w:cs="宋体" w:eastAsia="宋体" w:hint="default"/>
        </w:rPr>
        <w:t>-</w:t>
      </w:r>
      <w:r>
        <w:rPr/>
        <w:t>中新赛克”按公允价值进行后续计量：调增可供出售金融资产</w:t>
      </w:r>
      <w:r>
        <w:rPr>
          <w:rFonts w:ascii="宋体" w:hAnsi="宋体" w:cs="宋体" w:eastAsia="宋体" w:hint="default"/>
        </w:rPr>
        <w:t>43,828,685.17</w:t>
      </w:r>
      <w:r>
        <w:rPr/>
        <w:t>元，相应调增 其他综合收益</w:t>
      </w:r>
      <w:r>
        <w:rPr>
          <w:rFonts w:ascii="宋体" w:hAnsi="宋体" w:cs="宋体" w:eastAsia="宋体" w:hint="default"/>
        </w:rPr>
        <w:t>43,828,685.17</w:t>
      </w:r>
      <w:r>
        <w:rPr/>
        <w:t>元。</w:t>
      </w:r>
    </w:p>
    <w:p>
      <w:pPr>
        <w:pStyle w:val="BodyText"/>
        <w:spacing w:line="316" w:lineRule="auto" w:before="19"/>
        <w:ind w:right="1117" w:firstLine="360"/>
        <w:jc w:val="left"/>
      </w:pPr>
      <w:r>
        <w:rPr>
          <w:spacing w:val="-2"/>
        </w:rPr>
        <w:t>（</w:t>
      </w:r>
      <w:r>
        <w:rPr>
          <w:rFonts w:ascii="宋体" w:hAnsi="宋体" w:cs="宋体" w:eastAsia="宋体" w:hint="default"/>
          <w:spacing w:val="-2"/>
        </w:rPr>
        <w:t>3</w:t>
      </w:r>
      <w:r>
        <w:rPr>
          <w:spacing w:val="-2"/>
        </w:rPr>
        <w:t>）唐人数码商誉减值准备</w:t>
      </w:r>
      <w:r>
        <w:rPr>
          <w:rFonts w:ascii="宋体" w:hAnsi="宋体" w:cs="宋体" w:eastAsia="宋体" w:hint="default"/>
          <w:spacing w:val="-2"/>
        </w:rPr>
        <w:t>:</w:t>
      </w:r>
      <w:r>
        <w:rPr>
          <w:spacing w:val="-2"/>
        </w:rPr>
        <w:t>调增商誉减值准备</w:t>
      </w:r>
      <w:r>
        <w:rPr>
          <w:rFonts w:ascii="宋体" w:hAnsi="宋体" w:cs="宋体" w:eastAsia="宋体" w:hint="default"/>
          <w:spacing w:val="-2"/>
        </w:rPr>
        <w:t>380,946,819.90</w:t>
      </w:r>
      <w:r>
        <w:rPr>
          <w:spacing w:val="-2"/>
        </w:rPr>
        <w:t>元，相应调减年初未分配利润</w:t>
      </w:r>
      <w:r>
        <w:rPr>
          <w:rFonts w:ascii="宋体" w:hAnsi="宋体" w:cs="宋体" w:eastAsia="宋体" w:hint="default"/>
          <w:spacing w:val="-2"/>
        </w:rPr>
        <w:t>481,249,630.68</w:t>
      </w:r>
      <w:r>
        <w:rPr>
          <w:spacing w:val="-2"/>
        </w:rPr>
        <w:t>元、调减</w:t>
      </w:r>
      <w:r>
        <w:rPr/>
        <w:t> 资产减值损失</w:t>
      </w:r>
      <w:r>
        <w:rPr>
          <w:rFonts w:ascii="宋体" w:hAnsi="宋体" w:cs="宋体" w:eastAsia="宋体" w:hint="default"/>
        </w:rPr>
        <w:t>100,302,810.78</w:t>
      </w:r>
      <w:r>
        <w:rPr/>
        <w:t>元。</w:t>
      </w:r>
    </w:p>
    <w:p>
      <w:pPr>
        <w:pStyle w:val="BodyText"/>
        <w:spacing w:line="240" w:lineRule="auto" w:before="19"/>
        <w:ind w:left="513" w:right="0"/>
        <w:jc w:val="left"/>
      </w:pPr>
      <w:r>
        <w:rPr/>
        <w:t>（</w:t>
      </w:r>
      <w:r>
        <w:rPr>
          <w:rFonts w:ascii="宋体" w:hAnsi="宋体" w:cs="宋体" w:eastAsia="宋体" w:hint="default"/>
        </w:rPr>
        <w:t>4</w:t>
      </w:r>
      <w:r>
        <w:rPr/>
        <w:t>）递延所得税资产：调减递延所得税资产</w:t>
      </w:r>
      <w:r>
        <w:rPr>
          <w:rFonts w:ascii="宋体" w:hAnsi="宋体" w:cs="宋体" w:eastAsia="宋体" w:hint="default"/>
        </w:rPr>
        <w:t>19,740,547.25</w:t>
      </w:r>
      <w:r>
        <w:rPr/>
        <w:t>元，相应调增年初未分配利润</w:t>
      </w:r>
      <w:r>
        <w:rPr>
          <w:rFonts w:ascii="宋体" w:hAnsi="宋体" w:cs="宋体" w:eastAsia="宋体" w:hint="default"/>
        </w:rPr>
        <w:t>20,002,000.00</w:t>
      </w:r>
      <w:r>
        <w:rPr/>
        <w:t>元</w:t>
      </w:r>
      <w:r>
        <w:rPr>
          <w:rFonts w:ascii="宋体" w:hAnsi="宋体" w:cs="宋体" w:eastAsia="宋体" w:hint="default"/>
        </w:rPr>
        <w:t>,</w:t>
      </w:r>
      <w:r>
        <w:rPr>
          <w:rFonts w:ascii="宋体" w:hAnsi="宋体" w:cs="宋体" w:eastAsia="宋体" w:hint="default"/>
          <w:spacing w:val="2"/>
        </w:rPr>
        <w:t> </w:t>
      </w:r>
      <w:r>
        <w:rPr/>
        <w:t>调减所得</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17"/>
        <w:jc w:val="left"/>
      </w:pPr>
      <w:r>
        <w:rPr/>
        <w:t>税费用</w:t>
      </w:r>
      <w:r>
        <w:rPr>
          <w:spacing w:val="-1"/>
        </w:rPr>
        <w:t> </w:t>
      </w:r>
      <w:r>
        <w:rPr>
          <w:rFonts w:ascii="宋体" w:hAnsi="宋体" w:cs="宋体" w:eastAsia="宋体" w:hint="default"/>
        </w:rPr>
        <w:t>261,452.75</w:t>
      </w:r>
      <w:r>
        <w:rPr/>
        <w:t>元。</w:t>
      </w:r>
    </w:p>
    <w:p>
      <w:pPr>
        <w:pStyle w:val="BodyText"/>
        <w:spacing w:line="316" w:lineRule="auto" w:before="77"/>
        <w:ind w:right="1117" w:firstLine="360"/>
        <w:jc w:val="left"/>
      </w:pPr>
      <w:r>
        <w:rPr>
          <w:spacing w:val="13"/>
        </w:rPr>
        <w:t>（</w:t>
      </w:r>
      <w:r>
        <w:rPr>
          <w:rFonts w:ascii="宋体" w:hAnsi="宋体" w:cs="宋体" w:eastAsia="宋体" w:hint="default"/>
          <w:spacing w:val="13"/>
        </w:rPr>
        <w:t>5</w:t>
      </w:r>
      <w:r>
        <w:rPr>
          <w:spacing w:val="13"/>
        </w:rPr>
        <w:t>）泡椒思志游戏分发业务：调减营业成本</w:t>
      </w:r>
      <w:r>
        <w:rPr>
          <w:spacing w:val="-69"/>
        </w:rPr>
        <w:t> </w:t>
      </w:r>
      <w:r>
        <w:rPr>
          <w:rFonts w:ascii="宋体" w:hAnsi="宋体" w:cs="宋体" w:eastAsia="宋体" w:hint="default"/>
          <w:spacing w:val="4"/>
        </w:rPr>
        <w:t>2,441,265.66</w:t>
      </w:r>
      <w:r>
        <w:rPr>
          <w:spacing w:val="4"/>
        </w:rPr>
        <w:t>元，相应调减应付账款</w:t>
      </w:r>
      <w:r>
        <w:rPr>
          <w:rFonts w:ascii="宋体" w:hAnsi="宋体" w:cs="宋体" w:eastAsia="宋体" w:hint="default"/>
          <w:spacing w:val="4"/>
        </w:rPr>
        <w:t>113,171.11</w:t>
      </w:r>
      <w:r>
        <w:rPr>
          <w:rFonts w:ascii="宋体" w:hAnsi="宋体" w:cs="宋体" w:eastAsia="宋体" w:hint="default"/>
          <w:spacing w:val="-70"/>
        </w:rPr>
        <w:t> </w:t>
      </w:r>
      <w:r>
        <w:rPr>
          <w:spacing w:val="11"/>
        </w:rPr>
        <w:t>元，调增预付账款</w:t>
      </w:r>
      <w:r>
        <w:rPr/>
        <w:t> </w:t>
      </w:r>
      <w:r>
        <w:rPr>
          <w:rFonts w:ascii="宋体" w:hAnsi="宋体" w:cs="宋体" w:eastAsia="宋体" w:hint="default"/>
        </w:rPr>
        <w:t>2,554,436.77</w:t>
      </w:r>
      <w:r>
        <w:rPr/>
        <w:t>元。</w:t>
      </w:r>
    </w:p>
    <w:p>
      <w:pPr>
        <w:pStyle w:val="BodyText"/>
        <w:spacing w:line="316" w:lineRule="auto" w:before="19"/>
        <w:ind w:right="1117" w:firstLine="360"/>
        <w:jc w:val="left"/>
      </w:pPr>
      <w:r>
        <w:rPr>
          <w:spacing w:val="2"/>
        </w:rPr>
        <w:t>（</w:t>
      </w:r>
      <w:r>
        <w:rPr>
          <w:rFonts w:ascii="宋体" w:hAnsi="宋体" w:cs="宋体" w:eastAsia="宋体" w:hint="default"/>
          <w:spacing w:val="2"/>
        </w:rPr>
        <w:t>6</w:t>
      </w:r>
      <w:r>
        <w:rPr>
          <w:spacing w:val="2"/>
        </w:rPr>
        <w:t>）任子行网吧服务费：调减预收账款</w:t>
      </w:r>
      <w:r>
        <w:rPr>
          <w:rFonts w:ascii="宋体" w:hAnsi="宋体" w:cs="宋体" w:eastAsia="宋体" w:hint="default"/>
          <w:spacing w:val="2"/>
        </w:rPr>
        <w:t>3,848,518.64</w:t>
      </w:r>
      <w:r>
        <w:rPr>
          <w:spacing w:val="2"/>
        </w:rPr>
        <w:t>元，相应调增年初未分配利润</w:t>
      </w:r>
      <w:r>
        <w:rPr>
          <w:rFonts w:ascii="宋体" w:hAnsi="宋体" w:cs="宋体" w:eastAsia="宋体" w:hint="default"/>
          <w:spacing w:val="2"/>
        </w:rPr>
        <w:t>3,307,751.71</w:t>
      </w:r>
      <w:r>
        <w:rPr>
          <w:spacing w:val="2"/>
        </w:rPr>
        <w:t>元、调增营业收入</w:t>
      </w:r>
      <w:r>
        <w:rPr>
          <w:spacing w:val="4"/>
        </w:rPr>
        <w:t> </w:t>
      </w:r>
      <w:r>
        <w:rPr>
          <w:rFonts w:ascii="宋体" w:hAnsi="宋体" w:cs="宋体" w:eastAsia="宋体" w:hint="default"/>
        </w:rPr>
        <w:t>360,737.85</w:t>
      </w:r>
      <w:r>
        <w:rPr/>
        <w:t>元、调增应交税费</w:t>
      </w:r>
      <w:r>
        <w:rPr>
          <w:rFonts w:ascii="宋体" w:hAnsi="宋体" w:cs="宋体" w:eastAsia="宋体" w:hint="default"/>
        </w:rPr>
        <w:t>180,029.08</w:t>
      </w:r>
      <w:r>
        <w:rPr/>
        <w:t>元。</w:t>
      </w:r>
    </w:p>
    <w:p>
      <w:pPr>
        <w:pStyle w:val="BodyText"/>
        <w:spacing w:line="240" w:lineRule="auto" w:before="19"/>
        <w:ind w:left="513" w:right="1117"/>
        <w:jc w:val="left"/>
      </w:pPr>
      <w:r>
        <w:rPr/>
        <w:t>（</w:t>
      </w:r>
      <w:r>
        <w:rPr>
          <w:rFonts w:ascii="宋体" w:hAnsi="宋体" w:cs="宋体" w:eastAsia="宋体" w:hint="default"/>
        </w:rPr>
        <w:t>7</w:t>
      </w:r>
      <w:r>
        <w:rPr/>
        <w:t>）泡椒思志所得税费用：调增应交税费</w:t>
      </w:r>
      <w:r>
        <w:rPr>
          <w:rFonts w:ascii="宋体" w:hAnsi="宋体" w:cs="宋体" w:eastAsia="宋体" w:hint="default"/>
        </w:rPr>
        <w:t>-</w:t>
      </w:r>
      <w:r>
        <w:rPr/>
        <w:t>企业所得税</w:t>
      </w:r>
      <w:r>
        <w:rPr>
          <w:rFonts w:ascii="宋体" w:hAnsi="宋体" w:cs="宋体" w:eastAsia="宋体" w:hint="default"/>
        </w:rPr>
        <w:t>1,035,631.19</w:t>
      </w:r>
      <w:r>
        <w:rPr/>
        <w:t>元，相应调增所得税费用</w:t>
      </w:r>
      <w:r>
        <w:rPr>
          <w:rFonts w:ascii="宋体" w:hAnsi="宋体" w:cs="宋体" w:eastAsia="宋体" w:hint="default"/>
        </w:rPr>
        <w:t>1,035,631.19</w:t>
      </w:r>
      <w:r>
        <w:rPr/>
        <w:t>元。</w:t>
      </w:r>
    </w:p>
    <w:p>
      <w:pPr>
        <w:pStyle w:val="BodyText"/>
        <w:spacing w:line="316" w:lineRule="auto" w:before="76"/>
        <w:ind w:right="1117" w:firstLine="360"/>
        <w:jc w:val="left"/>
      </w:pPr>
      <w:r>
        <w:rPr>
          <w:spacing w:val="-2"/>
        </w:rPr>
        <w:t>（</w:t>
      </w:r>
      <w:r>
        <w:rPr>
          <w:rFonts w:ascii="宋体" w:hAnsi="宋体" w:cs="宋体" w:eastAsia="宋体" w:hint="default"/>
          <w:spacing w:val="-2"/>
        </w:rPr>
        <w:t>8</w:t>
      </w:r>
      <w:r>
        <w:rPr>
          <w:spacing w:val="-2"/>
        </w:rPr>
        <w:t>）泡椒思志业绩补偿款：调增长期应付款</w:t>
      </w:r>
      <w:r>
        <w:rPr>
          <w:rFonts w:ascii="宋体" w:hAnsi="宋体" w:cs="宋体" w:eastAsia="宋体" w:hint="default"/>
          <w:spacing w:val="-2"/>
        </w:rPr>
        <w:t>4,630,047.75</w:t>
      </w:r>
      <w:r>
        <w:rPr>
          <w:spacing w:val="-2"/>
        </w:rPr>
        <w:t>元，相应调减营业外收入</w:t>
      </w:r>
      <w:r>
        <w:rPr>
          <w:rFonts w:ascii="宋体" w:hAnsi="宋体" w:cs="宋体" w:eastAsia="宋体" w:hint="default"/>
          <w:spacing w:val="-2"/>
        </w:rPr>
        <w:t>16,247,138.14</w:t>
      </w:r>
      <w:r>
        <w:rPr>
          <w:spacing w:val="-2"/>
        </w:rPr>
        <w:t>元、调增年初未分配</w:t>
      </w:r>
      <w:r>
        <w:rPr/>
        <w:t> 利润</w:t>
      </w:r>
      <w:r>
        <w:rPr>
          <w:rFonts w:ascii="宋体" w:hAnsi="宋体" w:cs="宋体" w:eastAsia="宋体" w:hint="default"/>
        </w:rPr>
        <w:t>11,617,090.39</w:t>
      </w:r>
      <w:r>
        <w:rPr/>
        <w:t>元。</w:t>
      </w:r>
    </w:p>
    <w:p>
      <w:pPr>
        <w:pStyle w:val="BodyText"/>
        <w:spacing w:line="240" w:lineRule="auto" w:before="19"/>
        <w:ind w:left="513" w:right="1117"/>
        <w:jc w:val="left"/>
      </w:pPr>
      <w:r>
        <w:rPr/>
        <w:t>（</w:t>
      </w:r>
      <w:r>
        <w:rPr>
          <w:rFonts w:ascii="宋体" w:hAnsi="宋体" w:cs="宋体" w:eastAsia="宋体" w:hint="default"/>
        </w:rPr>
        <w:t>9</w:t>
      </w:r>
      <w:r>
        <w:rPr/>
        <w:t>）唐人数码游戏违规收入：调减营业收入</w:t>
      </w:r>
      <w:r>
        <w:rPr>
          <w:rFonts w:ascii="宋体" w:hAnsi="宋体" w:cs="宋体" w:eastAsia="宋体" w:hint="default"/>
        </w:rPr>
        <w:t>23,885,302.28</w:t>
      </w:r>
      <w:r>
        <w:rPr/>
        <w:t>元，相应调增营业外收入</w:t>
      </w:r>
      <w:r>
        <w:rPr>
          <w:rFonts w:ascii="宋体" w:hAnsi="宋体" w:cs="宋体" w:eastAsia="宋体" w:hint="default"/>
        </w:rPr>
        <w:t>23,885,302.28</w:t>
      </w:r>
      <w:r>
        <w:rPr/>
        <w:t>元。</w:t>
      </w:r>
    </w:p>
    <w:p>
      <w:pPr>
        <w:pStyle w:val="BodyText"/>
        <w:spacing w:line="316" w:lineRule="auto" w:before="76"/>
        <w:ind w:right="1117" w:firstLine="360"/>
        <w:jc w:val="left"/>
      </w:pPr>
      <w:r>
        <w:rPr>
          <w:spacing w:val="4"/>
        </w:rPr>
        <w:t>（</w:t>
      </w:r>
      <w:r>
        <w:rPr>
          <w:rFonts w:ascii="宋体" w:hAnsi="宋体" w:cs="宋体" w:eastAsia="宋体" w:hint="default"/>
          <w:spacing w:val="4"/>
        </w:rPr>
        <w:t>10</w:t>
      </w:r>
      <w:r>
        <w:rPr>
          <w:spacing w:val="4"/>
        </w:rPr>
        <w:t>）项目已验收未暂估成本：调增营业成本</w:t>
      </w:r>
      <w:r>
        <w:rPr>
          <w:rFonts w:ascii="宋体" w:hAnsi="宋体" w:cs="宋体" w:eastAsia="宋体" w:hint="default"/>
          <w:spacing w:val="4"/>
        </w:rPr>
        <w:t>11,148,312.44</w:t>
      </w:r>
      <w:r>
        <w:rPr>
          <w:spacing w:val="4"/>
        </w:rPr>
        <w:t>元，调减年初未分配利润</w:t>
      </w:r>
      <w:r>
        <w:rPr>
          <w:rFonts w:ascii="宋体" w:hAnsi="宋体" w:cs="宋体" w:eastAsia="宋体" w:hint="default"/>
          <w:spacing w:val="4"/>
        </w:rPr>
        <w:t>14,642,318.85</w:t>
      </w:r>
      <w:r>
        <w:rPr>
          <w:spacing w:val="4"/>
        </w:rPr>
        <w:t>元，相应调增</w:t>
      </w:r>
      <w:r>
        <w:rPr>
          <w:spacing w:val="7"/>
        </w:rPr>
        <w:t> </w:t>
      </w:r>
      <w:r>
        <w:rPr>
          <w:rFonts w:ascii="宋体" w:hAnsi="宋体" w:cs="宋体" w:eastAsia="宋体" w:hint="default"/>
        </w:rPr>
        <w:t>25,790,631.29</w:t>
      </w:r>
      <w:r>
        <w:rPr/>
        <w:t>元。</w:t>
      </w:r>
    </w:p>
    <w:p>
      <w:pPr>
        <w:pStyle w:val="BodyText"/>
        <w:spacing w:line="240" w:lineRule="auto" w:before="19"/>
        <w:ind w:left="513" w:right="1117"/>
        <w:jc w:val="left"/>
      </w:pPr>
      <w:r>
        <w:rPr/>
        <w:t>（</w:t>
      </w:r>
      <w:r>
        <w:rPr>
          <w:rFonts w:ascii="宋体" w:hAnsi="宋体" w:cs="宋体" w:eastAsia="宋体" w:hint="default"/>
        </w:rPr>
        <w:t>11</w:t>
      </w:r>
      <w:r>
        <w:rPr/>
        <w:t>）房地产税重复计提：调减税金及附加</w:t>
      </w:r>
      <w:r>
        <w:rPr>
          <w:rFonts w:ascii="宋体" w:hAnsi="宋体" w:cs="宋体" w:eastAsia="宋体" w:hint="default"/>
        </w:rPr>
        <w:t>410,047.57</w:t>
      </w:r>
      <w:r>
        <w:rPr/>
        <w:t>元，相应调减应交税费</w:t>
      </w:r>
      <w:r>
        <w:rPr>
          <w:rFonts w:ascii="宋体" w:hAnsi="宋体" w:cs="宋体" w:eastAsia="宋体" w:hint="default"/>
        </w:rPr>
        <w:t>410,047.57</w:t>
      </w:r>
      <w:r>
        <w:rPr/>
        <w:t>元。</w:t>
      </w:r>
    </w:p>
    <w:p>
      <w:pPr>
        <w:spacing w:line="240" w:lineRule="auto" w:before="4"/>
        <w:rPr>
          <w:rFonts w:ascii="宋体" w:hAnsi="宋体" w:cs="宋体" w:eastAsia="宋体" w:hint="default"/>
          <w:sz w:val="25"/>
          <w:szCs w:val="25"/>
        </w:rPr>
      </w:pPr>
    </w:p>
    <w:p>
      <w:pPr>
        <w:pStyle w:val="Heading2"/>
        <w:spacing w:line="240" w:lineRule="auto"/>
        <w:ind w:right="1117"/>
        <w:jc w:val="left"/>
        <w:rPr>
          <w:b w:val="0"/>
          <w:bCs w:val="0"/>
        </w:rPr>
      </w:pPr>
      <w:bookmarkStart w:name="十七、母公司财务报表主要项目注释" w:id="526"/>
      <w:bookmarkEnd w:id="526"/>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应收账款" w:id="527"/>
      <w:bookmarkEnd w:id="52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应收账款分类披露" w:id="528"/>
      <w:bookmarkEnd w:id="52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2,782,98</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2.00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2,782,98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623,000.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623,000.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单项金额不重大并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2,159,98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2.00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2,159,98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347,111,2</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35.90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84,668,1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19.60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24.39%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262,443,1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16.30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343,146,7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40.64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67,302,04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19.61%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275,844,69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6.23</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330,524,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733.36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84,668,1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19.60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25.62%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245,856,6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13.76</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16,586,5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02.54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16,586,50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349,894,</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87,451,1</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262,443,1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343,146,7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67,302,04</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275,844,69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4"/>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217.90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01.60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16.30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8" w:right="0"/>
              <w:jc w:val="left"/>
              <w:rPr>
                <w:rFonts w:ascii="Times New Roman" w:hAnsi="Times New Roman" w:cs="Times New Roman" w:eastAsia="Times New Roman" w:hint="default"/>
                <w:sz w:val="18"/>
                <w:szCs w:val="18"/>
              </w:rPr>
            </w:pPr>
            <w:r>
              <w:rPr>
                <w:rFonts w:ascii="Times New Roman"/>
                <w:sz w:val="18"/>
              </w:rPr>
              <w:t>40.64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4.41</w:t>
            </w:r>
          </w:p>
        </w:tc>
        <w:tc>
          <w:tcPr>
            <w:tcW w:w="79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6.23</w:t>
            </w:r>
          </w:p>
        </w:tc>
      </w:tr>
    </w:tbl>
    <w:p>
      <w:pPr>
        <w:pStyle w:val="BodyText"/>
        <w:spacing w:line="240" w:lineRule="auto" w:before="49"/>
        <w:ind w:right="1117"/>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266,112.00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266,112.00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2,087,112.00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2,087,112.00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17"/>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144,893,926.04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93,059,950.90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60,139,958.81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51,800,382.15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20,650,588.06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30,975,882.09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173,912.00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349,894,217.90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2）本期计提、收回或转回的坏账准备情况" w:id="529"/>
      <w:bookmarkEnd w:id="5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17"/>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2,782,982.00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2,782,982.00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67,302,044.41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17,366,075.19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84,668,119.60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67,302,044.41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20,149,057.19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87,451,101.60</w:t>
            </w:r>
          </w:p>
        </w:tc>
      </w:tr>
    </w:tbl>
    <w:p>
      <w:pPr>
        <w:pStyle w:val="BodyText"/>
        <w:spacing w:line="240" w:lineRule="auto" w:before="49"/>
        <w:ind w:right="1117"/>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3）本期实际核销的应收账款情况" w:id="530"/>
      <w:bookmarkEnd w:id="53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17"/>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17"/>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4）按欠款方归集的期末余额前五名的应收账款情况" w:id="531"/>
      <w:bookmarkEnd w:id="53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17,209,348.31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1,515,884.08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13,393,824.91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12,155,583.70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12,155,583.70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10,627,291.63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1,086,129.16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8,256,510.00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8,256,510.00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61,642,558.55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17.62%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5）因金融资产转移而终止确认的应收账款" w:id="532"/>
      <w:bookmarkEnd w:id="53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6）转移应收账款且继续涉入形成的资产、负债金额" w:id="533"/>
      <w:bookmarkEnd w:id="53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bookmarkStart w:name="2、其他应收款" w:id="534"/>
      <w:bookmarkEnd w:id="53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53,045,396.69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24,282,535.10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53,045,396.69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24,282,535.10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1）应收利息" w:id="535"/>
      <w:bookmarkEnd w:id="53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1）应收利息分类" w:id="536"/>
      <w:bookmarkEnd w:id="536"/>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2）重要逾期利息" w:id="537"/>
      <w:bookmarkEnd w:id="537"/>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3）坏账准备计提情况" w:id="538"/>
      <w:bookmarkEnd w:id="53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2）应收股利" w:id="539"/>
      <w:bookmarkEnd w:id="53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应收股利分类" w:id="540"/>
      <w:bookmarkEnd w:id="540"/>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bookmarkStart w:name="2）重要的账龄超过1年的应收股利" w:id="541"/>
      <w:bookmarkEnd w:id="541"/>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3）坏账准备计提情况" w:id="542"/>
      <w:bookmarkEnd w:id="54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bookmarkStart w:name="（3）其他应收款" w:id="543"/>
      <w:bookmarkEnd w:id="54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其他应收款按款项性质分类情况" w:id="544"/>
      <w:bookmarkEnd w:id="54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20,482,045.69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33,994,694.69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6,337,111.74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1,197,699.60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1,415,513.36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13,649,121.87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30,616,928.03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126,153.57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374,270.48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246,382.26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69,696,097.68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38,743,823.61</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坏账准备计提情况" w:id="545"/>
      <w:bookmarkEnd w:id="54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14,461,288.51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14,461,288.51</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2,189,412.48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2,189,412.48</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16,650,700.99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16,650,700.99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9"/>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48,479,869.13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2,179,084.76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1,223,773.80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17,813,369.99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17,424,695.63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73,575.00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315,099.36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69,696,097.68</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3）本期计提、收回或转回的坏账准备情况" w:id="546"/>
      <w:bookmarkEnd w:id="54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17"/>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256"/>
        <w:gridCol w:w="1277"/>
        <w:gridCol w:w="1340"/>
        <w:gridCol w:w="1198"/>
        <w:gridCol w:w="134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按组合计提坏账准 备的其他应收款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14,461,288.51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2,189,412.48</w:t>
            </w:r>
          </w:p>
        </w:tc>
        <w:tc>
          <w:tcPr>
            <w:tcW w:w="134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16,650,700.99</w:t>
            </w:r>
          </w:p>
        </w:tc>
      </w:tr>
      <w:tr>
        <w:trPr>
          <w:trHeight w:val="404"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14,461,288.51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2,189,412.48</w:t>
            </w:r>
          </w:p>
        </w:tc>
        <w:tc>
          <w:tcPr>
            <w:tcW w:w="134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16,650,700.99</w:t>
            </w:r>
          </w:p>
        </w:tc>
      </w:tr>
    </w:tbl>
    <w:p>
      <w:pPr>
        <w:pStyle w:val="BodyText"/>
        <w:spacing w:line="240" w:lineRule="auto" w:before="49"/>
        <w:ind w:right="1117"/>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4）本期实际核销的其他应收款情况" w:id="547"/>
      <w:bookmarkEnd w:id="547"/>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17"/>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17"/>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5）按欠款方归集的期末余额前五名的其他应收款情况" w:id="548"/>
      <w:bookmarkEnd w:id="548"/>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136"/>
        <w:gridCol w:w="1274"/>
        <w:gridCol w:w="1520"/>
        <w:gridCol w:w="1616"/>
        <w:gridCol w:w="1615"/>
      </w:tblGrid>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16,877,761.60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843,888.08</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北京亚鸿世纪科技发展有限公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16,364,657.93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23.48%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深圳市博海通讯技术有限公司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11,955,278.70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11,955,278.70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深圳市土地房产交易中心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11,251,841.00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562,592.05</w:t>
            </w:r>
          </w:p>
        </w:tc>
      </w:tr>
      <w:tr>
        <w:trPr>
          <w:trHeight w:val="133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34"/>
              <w:jc w:val="left"/>
              <w:rPr>
                <w:rFonts w:ascii="宋体" w:hAnsi="宋体" w:cs="宋体" w:eastAsia="宋体" w:hint="default"/>
                <w:sz w:val="18"/>
                <w:szCs w:val="18"/>
              </w:rPr>
            </w:pPr>
            <w:r>
              <w:rPr>
                <w:rFonts w:ascii="宋体" w:hAnsi="宋体" w:cs="宋体" w:eastAsia="宋体" w:hint="default"/>
                <w:sz w:val="18"/>
                <w:szCs w:val="18"/>
              </w:rPr>
              <w:t>成都网娱互动网络科技有限公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3,436,170.19</w:t>
            </w:r>
          </w:p>
        </w:tc>
        <w:tc>
          <w:tcPr>
            <w:tcW w:w="152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20,514.00</w:t>
            </w:r>
            <w:r>
              <w:rPr>
                <w:rFonts w:ascii="宋体" w:hAnsi="宋体" w:cs="宋体" w:eastAsia="宋体" w:hint="default"/>
                <w:sz w:val="18"/>
                <w:szCs w:val="18"/>
              </w:rPr>
              <w:t>，</w:t>
            </w:r>
          </w:p>
          <w:p>
            <w:pPr>
              <w:pStyle w:val="TableParagraph"/>
              <w:spacing w:line="240" w:lineRule="auto" w:before="63"/>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412,185.26</w:t>
            </w:r>
            <w:r>
              <w:rPr>
                <w:rFonts w:ascii="宋体" w:hAnsi="宋体" w:cs="宋体" w:eastAsia="宋体" w:hint="default"/>
                <w:sz w:val="18"/>
                <w:szCs w:val="18"/>
              </w:rPr>
              <w:t>，</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3,003,470.93</w:t>
            </w:r>
          </w:p>
        </w:tc>
        <w:tc>
          <w:tcPr>
            <w:tcW w:w="161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09"/>
        <w:gridCol w:w="1124"/>
        <w:gridCol w:w="1298"/>
        <w:gridCol w:w="1508"/>
        <w:gridCol w:w="1616"/>
        <w:gridCol w:w="1615"/>
      </w:tblGrid>
      <w:tr>
        <w:trPr>
          <w:trHeight w:val="404"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59,885,709.42</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9" w:right="0"/>
              <w:jc w:val="left"/>
              <w:rPr>
                <w:rFonts w:ascii="Times New Roman" w:hAnsi="Times New Roman" w:cs="Times New Roman" w:eastAsia="Times New Roman" w:hint="default"/>
                <w:sz w:val="18"/>
                <w:szCs w:val="18"/>
              </w:rPr>
            </w:pPr>
            <w:r>
              <w:rPr>
                <w:rFonts w:ascii="Times New Roman"/>
                <w:sz w:val="18"/>
              </w:rPr>
              <w:t>85.92%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13,361,758.83</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6）涉及政府补助的应收款项" w:id="549"/>
      <w:bookmarkEnd w:id="549"/>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bookmarkStart w:name="7）因金融资产转移而终止确认的其他应收款" w:id="550"/>
      <w:bookmarkEnd w:id="550"/>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bookmarkStart w:name="8）转移其他应收款且继续涉入形成的资产、负债金额" w:id="551"/>
      <w:bookmarkEnd w:id="551"/>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bookmarkStart w:name="3、长期股权投资" w:id="552"/>
      <w:bookmarkEnd w:id="55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1,695,420,312.00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991,315,227.18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704,105,084.82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1,653,880,200.00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740,270,420.31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913,609,779.69</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10,156,666.30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10,156,666.30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12,998,517.23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12,998,517.23</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1,705,576,978.30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991,315,227.18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714,261,751.12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1,666,878,717.23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740,270,420.31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926,608,296.92</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1）对子公司投资" w:id="553"/>
      <w:bookmarkEnd w:id="55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苏州唐人数码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111,335,579.6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-734,555.00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110,601,024.69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692,270,420.31</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深圳市任网游 科技发展有限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11,354,200.00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394,983.24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360,316.24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11,388,867.00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深圳泡椒思志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251,044,806.8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110,955,193.13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299,044,806.87</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广州数沃信息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北京亚鸿世纪</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center"/>
              <w:rPr>
                <w:rFonts w:ascii="Times New Roman" w:hAnsi="Times New Roman" w:cs="Times New Roman" w:eastAsia="Times New Roman" w:hint="default"/>
                <w:sz w:val="18"/>
                <w:szCs w:val="18"/>
              </w:rPr>
            </w:pPr>
            <w:r>
              <w:rPr>
                <w:rFonts w:ascii="Times New Roman"/>
                <w:sz w:val="18"/>
              </w:rPr>
              <w:t>288,920,000.0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288,920,000.00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67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3"/>
              <w:jc w:val="left"/>
              <w:rPr>
                <w:rFonts w:ascii="宋体" w:hAnsi="宋体" w:cs="宋体" w:eastAsia="宋体" w:hint="default"/>
                <w:sz w:val="18"/>
                <w:szCs w:val="18"/>
              </w:rPr>
            </w:pPr>
            <w:r>
              <w:rPr>
                <w:rFonts w:ascii="宋体" w:hAnsi="宋体" w:cs="宋体" w:eastAsia="宋体" w:hint="default"/>
                <w:sz w:val="18"/>
                <w:szCs w:val="18"/>
              </w:rPr>
              <w:t>科技发展有限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成都网娱互动 网络科技有限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深圳市任子行 科技开发有限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1"/>
              <w:jc w:val="both"/>
              <w:rPr>
                <w:rFonts w:ascii="宋体" w:hAnsi="宋体" w:cs="宋体" w:eastAsia="宋体" w:hint="default"/>
                <w:sz w:val="18"/>
                <w:szCs w:val="18"/>
              </w:rPr>
            </w:pPr>
            <w:r>
              <w:rPr>
                <w:rFonts w:ascii="宋体" w:hAnsi="宋体" w:cs="宋体" w:eastAsia="宋体" w:hint="default"/>
                <w:sz w:val="18"/>
                <w:szCs w:val="18"/>
              </w:rPr>
              <w:t>深圳九合信息 安全产业投资 一期合伙企业</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1"/>
              <w:jc w:val="both"/>
              <w:rPr>
                <w:rFonts w:ascii="宋体" w:hAnsi="宋体" w:cs="宋体" w:eastAsia="宋体" w:hint="default"/>
                <w:sz w:val="18"/>
                <w:szCs w:val="18"/>
              </w:rPr>
            </w:pPr>
            <w:r>
              <w:rPr>
                <w:rFonts w:ascii="宋体" w:hAnsi="宋体" w:cs="宋体" w:eastAsia="宋体" w:hint="default"/>
                <w:sz w:val="18"/>
                <w:szCs w:val="18"/>
              </w:rPr>
              <w:t>深圳九合文化 创意产业投资 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22,240,000.00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913,609,779.6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51,900,428.24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10,360,316.24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251,044,806.8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704,105,084.82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991,315,227.18</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2）对联营、合营企业投资" w:id="554"/>
      <w:bookmarkEnd w:id="55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深圳国富 丁香股权 投资管理 合伙企业</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北京中天 信安科技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377,912.4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185,577.2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1"/>
              <w:jc w:val="left"/>
              <w:rPr>
                <w:rFonts w:ascii="宋体" w:hAnsi="宋体" w:cs="宋体" w:eastAsia="宋体" w:hint="default"/>
                <w:sz w:val="18"/>
                <w:szCs w:val="18"/>
              </w:rPr>
            </w:pPr>
            <w:r>
              <w:rPr>
                <w:rFonts w:ascii="宋体" w:hAnsi="宋体" w:cs="宋体" w:eastAsia="宋体" w:hint="default"/>
                <w:sz w:val="18"/>
                <w:szCs w:val="18"/>
              </w:rPr>
              <w:t>深圳云盈 网络科技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1,482,323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278,465.7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1,760,789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深圳市云 安宝科技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5,701,813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538,480.1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6,240,293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深圳市逸 风网络科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460,558.2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380,936.5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深圳哈工 大科技创 新产业发 展有限公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1,975,909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-386,840.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1,589,069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12,998,51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10,156,66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12,998,51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10,156,66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3）其他说明" w:id="555"/>
      <w:bookmarkEnd w:id="55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4、营业收入和营业成本" w:id="556"/>
      <w:bookmarkEnd w:id="55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438,357,458.51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323,859,158.61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513,015,429.37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395,517,507.27</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4,877,269.28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5,291,174.23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5,590,546.28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1,545,230.61</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443,234,727.79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329,150,332.84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518,605,975.65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397,062,737.88</w:t>
            </w:r>
          </w:p>
        </w:tc>
      </w:tr>
    </w:tbl>
    <w:p>
      <w:pPr>
        <w:pStyle w:val="BodyText"/>
        <w:spacing w:line="240" w:lineRule="auto" w:before="49"/>
        <w:ind w:right="1117"/>
        <w:jc w:val="left"/>
      </w:pPr>
      <w:r>
        <w:rPr/>
        <w:t>是否已执行新收入准则</w:t>
      </w:r>
    </w:p>
    <w:p>
      <w:pPr>
        <w:pStyle w:val="BodyText"/>
        <w:spacing w:line="340" w:lineRule="auto" w:before="115"/>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6"/>
        <w:rPr>
          <w:rFonts w:ascii="宋体" w:hAnsi="宋体" w:cs="宋体" w:eastAsia="宋体" w:hint="default"/>
          <w:sz w:val="21"/>
          <w:szCs w:val="21"/>
        </w:rPr>
      </w:pPr>
    </w:p>
    <w:p>
      <w:pPr>
        <w:pStyle w:val="Heading3"/>
        <w:spacing w:line="240" w:lineRule="auto"/>
        <w:ind w:right="1117"/>
        <w:jc w:val="left"/>
        <w:rPr>
          <w:b w:val="0"/>
          <w:bCs w:val="0"/>
        </w:rPr>
      </w:pPr>
      <w:bookmarkStart w:name="5、投资收益" w:id="557"/>
      <w:bookmarkEnd w:id="55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158,149.07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36,209.07</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-6,895,340.41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384,050.44</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3,881,764.72</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2,572,421.37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1,537,500.00</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20,564,843.76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146,709,347.81</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股利分配</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95,964,739.17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102,148,881.15</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116,246,577.68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250,815,988.47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bookmarkStart w:name="6、其他" w:id="558"/>
      <w:bookmarkEnd w:id="558"/>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17"/>
        <w:jc w:val="left"/>
        <w:rPr>
          <w:b w:val="0"/>
          <w:bCs w:val="0"/>
        </w:rPr>
      </w:pPr>
      <w:bookmarkStart w:name="十八、补充资料" w:id="559"/>
      <w:bookmarkEnd w:id="559"/>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bookmarkStart w:name="1、当期非经常性损益明细表" w:id="560"/>
      <w:bookmarkEnd w:id="56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7" w:right="0"/>
              <w:jc w:val="left"/>
              <w:rPr>
                <w:rFonts w:ascii="Times New Roman" w:hAnsi="Times New Roman" w:cs="Times New Roman" w:eastAsia="Times New Roman" w:hint="default"/>
                <w:sz w:val="18"/>
                <w:szCs w:val="18"/>
              </w:rPr>
            </w:pPr>
            <w:r>
              <w:rPr>
                <w:rFonts w:ascii="Times New Roman"/>
                <w:sz w:val="18"/>
              </w:rPr>
              <w:t>-17,371,359.18</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主要系固定资产报废及处置广州数沃形 成的损失。</w:t>
            </w:r>
          </w:p>
        </w:tc>
      </w:tr>
      <w:tr>
        <w:trPr>
          <w:trHeight w:val="394"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vMerge/>
            <w:tcBorders>
              <w:left w:val="single" w:sz="9"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20,207,863.83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主要系非经常性的政府补助。</w:t>
            </w:r>
          </w:p>
        </w:tc>
      </w:tr>
      <w:tr>
        <w:trPr>
          <w:trHeight w:val="227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27,914,967.19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89"/>
              <w:jc w:val="both"/>
              <w:rPr>
                <w:rFonts w:ascii="宋体" w:hAnsi="宋体" w:cs="宋体" w:eastAsia="宋体" w:hint="default"/>
                <w:sz w:val="18"/>
                <w:szCs w:val="18"/>
              </w:rPr>
            </w:pPr>
            <w:r>
              <w:rPr>
                <w:rFonts w:ascii="宋体" w:hAnsi="宋体" w:cs="宋体" w:eastAsia="宋体" w:hint="default"/>
                <w:sz w:val="18"/>
                <w:szCs w:val="18"/>
              </w:rPr>
              <w:t>主要系处置北京明略软件系统有限公司 股权及深圳市中新赛克科技股份有限公 司股票。</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116,395,350.83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主要系泡椒思志的业绩补偿。</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2,226,230.90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144,920,591.77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bookmarkStart w:name="2、净资产收益率及每股收益" w:id="561"/>
      <w:bookmarkEnd w:id="56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6"/>
      </w:tblGrid>
      <w:tr>
        <w:trPr>
          <w:trHeight w:val="403" w:hRule="exact"/>
        </w:trPr>
        <w:tc>
          <w:tcPr>
            <w:tcW w:w="2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2661" w:type="dxa"/>
            <w:vMerge/>
            <w:tcBorders>
              <w:left w:val="single" w:sz="4" w:space="0" w:color="000000"/>
              <w:bottom w:val="single" w:sz="4" w:space="0" w:color="000000"/>
              <w:right w:val="single" w:sz="4" w:space="0" w:color="000000"/>
            </w:tcBorders>
            <w:shd w:val="clear" w:color="auto" w:fill="D2D2D2"/>
          </w:tcPr>
          <w:p>
            <w:pPr/>
          </w:p>
        </w:tc>
        <w:tc>
          <w:tcPr>
            <w:tcW w:w="3082"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3"/>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-0.1489</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-0.3620</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bookmarkStart w:name="3、境内外会计准则下会计数据差异" w:id="562"/>
      <w:bookmarkEnd w:id="56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bookmarkStart w:name="（1）同时按照国际会计准则与按中国会计准则披露的财务报告中净利润和净资产差异情况" w:id="563"/>
      <w:bookmarkEnd w:id="56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bookmarkStart w:name="（2）同时按照境外会计准则与按中国会计准则披露的财务报告中净利润和净资产差异情况" w:id="564"/>
      <w:bookmarkEnd w:id="56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1117"/>
        <w:jc w:val="left"/>
        <w:rPr>
          <w:b w:val="0"/>
          <w:bCs w:val="0"/>
        </w:rPr>
      </w:pPr>
      <w:bookmarkStart w:name="（3）境内外会计准则下会计数据差异原因说明，对已经境外审计机构审计的数据进行差异" w:id="565"/>
      <w:bookmarkEnd w:id="56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bookmarkStart w:name="4、其他" w:id="566"/>
      <w:bookmarkEnd w:id="56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17"/>
        <w:jc w:val="left"/>
        <w:rPr>
          <w:b w:val="0"/>
          <w:bCs w:val="0"/>
        </w:rPr>
      </w:pPr>
      <w:bookmarkStart w:name="_TOC_250000" w:id="567"/>
      <w:bookmarkStart w:name="第十三节备查文件目录" w:id="568"/>
      <w:r>
        <w:rPr>
          <w:b w:val="0"/>
          <w:bCs w:val="0"/>
        </w:rPr>
      </w:r>
      <w:r>
        <w:rPr/>
        <w:t>第十三节备查文件目录</w:t>
      </w:r>
      <w:bookmarkEnd w:id="567"/>
      <w:r>
        <w:rPr>
          <w:b w:val="0"/>
          <w:bCs w:val="0"/>
        </w:rPr>
      </w:r>
    </w:p>
    <w:p>
      <w:pPr>
        <w:spacing w:line="240" w:lineRule="auto" w:before="6"/>
        <w:rPr>
          <w:rFonts w:ascii="宋体" w:hAnsi="宋体" w:cs="宋体" w:eastAsia="宋体" w:hint="default"/>
          <w:b/>
          <w:bCs/>
          <w:sz w:val="42"/>
          <w:szCs w:val="42"/>
        </w:rPr>
      </w:pPr>
    </w:p>
    <w:p>
      <w:pPr>
        <w:pStyle w:val="BodyText"/>
        <w:spacing w:line="316" w:lineRule="auto" w:before="0"/>
        <w:ind w:right="3662"/>
        <w:jc w:val="left"/>
      </w:pPr>
      <w:r>
        <w:rPr/>
        <w:t>一、</w:t>
      </w:r>
      <w:r>
        <w:rPr>
          <w:spacing w:val="-18"/>
        </w:rPr>
        <w:t> </w:t>
      </w:r>
      <w:r>
        <w:rPr/>
        <w:t>载有公司法定代表人、主管会计工作负责人、会计主管人员签名并盖章的财务报表。</w:t>
      </w:r>
      <w:r>
        <w:rPr/>
        <w:t> 二、</w:t>
      </w:r>
      <w:r>
        <w:rPr>
          <w:spacing w:val="-18"/>
        </w:rPr>
        <w:t> </w:t>
      </w:r>
      <w:r>
        <w:rPr/>
        <w:t>载有会计师事务所盖章、注册会计师签名并盖章的审计报告原件。</w:t>
      </w:r>
    </w:p>
    <w:p>
      <w:pPr>
        <w:pStyle w:val="BodyText"/>
        <w:spacing w:line="316" w:lineRule="auto" w:before="19"/>
        <w:ind w:right="3662"/>
        <w:jc w:val="left"/>
      </w:pPr>
      <w:r>
        <w:rPr/>
        <w:t>三、</w:t>
      </w:r>
      <w:r>
        <w:rPr>
          <w:spacing w:val="-18"/>
        </w:rPr>
        <w:t> </w:t>
      </w:r>
      <w:r>
        <w:rPr/>
        <w:t>报告期内在中国证监会指定网站上公开披露过的所有公司文件的正本及公告的原稿。</w:t>
      </w:r>
      <w:r>
        <w:rPr/>
        <w:t> 四、</w:t>
      </w:r>
      <w:r>
        <w:rPr>
          <w:spacing w:val="-21"/>
        </w:rPr>
        <w:t> </w:t>
      </w:r>
      <w:r>
        <w:rPr/>
        <w:t>载有董事长签名的</w:t>
      </w:r>
      <w:r>
        <w:rPr>
          <w:rFonts w:ascii="Times New Roman" w:hAnsi="Times New Roman" w:cs="Times New Roman" w:eastAsia="Times New Roman" w:hint="default"/>
        </w:rPr>
        <w:t>2019</w:t>
      </w:r>
      <w:r>
        <w:rPr/>
        <w:t>年度报告原文件。</w:t>
      </w:r>
    </w:p>
    <w:p>
      <w:pPr>
        <w:pStyle w:val="BodyText"/>
        <w:spacing w:line="316" w:lineRule="auto" w:before="0"/>
        <w:ind w:right="6974"/>
        <w:jc w:val="left"/>
      </w:pPr>
      <w:r>
        <w:rPr/>
        <w:t>五、其他相关资料。 以上备查文件的备置地点：公司董事会办公室。</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4032" type="#_x0000_t75" stroked="false">
          <v:imagedata r:id="rId1" o:title=""/>
        </v:shape>
      </w:pict>
    </w:r>
    <w:r>
      <w:rPr/>
      <w:pict>
        <v:shape style="position:absolute;margin-left:533.099976pt;margin-top:795.637939pt;width:6.5pt;height:11pt;mso-position-horizontal-relative:page;mso-position-vertical-relative:page;z-index:-124400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984" type="#_x0000_t75" stroked="false">
          <v:imagedata r:id="rId1" o:title=""/>
        </v:shape>
      </w:pict>
    </w:r>
    <w:r>
      <w:rPr/>
      <w:pict>
        <v:shape style="position:absolute;margin-left:527.659973pt;margin-top:781.933899pt;width:13.15pt;height:11pt;mso-position-horizontal-relative:page;mso-position-vertical-relative:page;z-index:-1243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936" type="#_x0000_t75" stroked="false">
          <v:imagedata r:id="rId1" o:title=""/>
        </v:shape>
      </w:pict>
    </w:r>
    <w:r>
      <w:rPr/>
      <w:pict>
        <v:shape style="position:absolute;margin-left:524.099976pt;margin-top:781.933899pt;width:15.7pt;height:11pt;mso-position-horizontal-relative:page;mso-position-vertical-relative:page;z-index:-124391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888" type="#_x0000_t75" stroked="false">
          <v:imagedata r:id="rId1" o:title=""/>
        </v:shape>
      </w:pict>
    </w:r>
    <w:r>
      <w:rPr/>
      <w:pict>
        <v:shape style="position:absolute;margin-left:523.099976pt;margin-top:781.933899pt;width:17.7pt;height:11pt;mso-position-horizontal-relative:page;mso-position-vertical-relative:page;z-index:-12438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840" type="#_x0000_t75" stroked="false">
          <v:imagedata r:id="rId1" o:title=""/>
        </v:shape>
      </w:pict>
    </w:r>
    <w:r>
      <w:rPr/>
      <w:pict>
        <v:shape style="position:absolute;margin-left:523.460022pt;margin-top:781.933899pt;width:17.3pt;height:11pt;mso-position-horizontal-relative:page;mso-position-vertical-relative:page;z-index:-12438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792" type="#_x0000_t75" stroked="false">
          <v:imagedata r:id="rId1" o:title=""/>
        </v:shape>
      </w:pict>
    </w:r>
    <w:r>
      <w:rPr/>
      <w:pict>
        <v:shape style="position:absolute;margin-left:523.099976pt;margin-top:781.933899pt;width:17.7pt;height:11pt;mso-position-horizontal-relative:page;mso-position-vertical-relative:page;z-index:-12437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744" type="#_x0000_t75" stroked="false">
          <v:imagedata r:id="rId1" o:title=""/>
        </v:shape>
      </w:pict>
    </w:r>
    <w:r>
      <w:rPr/>
      <w:pict>
        <v:shape style="position:absolute;margin-left:523.099976pt;margin-top:781.933899pt;width:17.7pt;height:11pt;mso-position-horizontal-relative:page;mso-position-vertical-relative:page;z-index:-12437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142</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696" type="#_x0000_t75" stroked="false">
          <v:imagedata r:id="rId1" o:title=""/>
        </v:shape>
      </w:pict>
    </w:r>
    <w:r>
      <w:rPr/>
      <w:pict>
        <v:shape style="position:absolute;margin-left:524.099976pt;margin-top:781.933899pt;width:15.7pt;height:11pt;mso-position-horizontal-relative:page;mso-position-vertical-relative:page;z-index:-124367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648" type="#_x0000_t75" stroked="false">
          <v:imagedata r:id="rId1" o:title=""/>
        </v:shape>
      </w:pict>
    </w:r>
    <w:r>
      <w:rPr/>
      <w:pict>
        <v:shape style="position:absolute;margin-left:523.099976pt;margin-top:781.933899pt;width:17.7pt;height:11pt;mso-position-horizontal-relative:page;mso-position-vertical-relative:page;z-index:-124362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244056" type="#_x0000_t202" filled="false" stroked="false">
          <v:textbox inset="0,0,0,0">
            <w:txbxContent>
              <w:p>
                <w:pPr>
                  <w:pStyle w:val="BodyText"/>
                  <w:spacing w:line="214" w:lineRule="exact" w:before="0"/>
                  <w:ind w:left="20" w:right="0"/>
                  <w:jc w:val="left"/>
                </w:pPr>
                <w:r>
                  <w:rPr/>
                  <w:t>任子行网络技术股份有限公司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10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7"/>
      <w:ind w:left="152"/>
      <w:outlineLvl w:val="4"/>
    </w:pPr>
    <w:rPr>
      <w:rFonts w:ascii="宋体" w:hAnsi="宋体" w:eastAsia="宋体"/>
      <w:sz w:val="21"/>
      <w:szCs w:val="21"/>
    </w:rPr>
  </w:style>
  <w:style w:styleId="Heading5" w:type="paragraph">
    <w:name w:val="Heading 5"/>
    <w:basedOn w:val="Normal"/>
    <w:uiPriority w:val="1"/>
    <w:qFormat/>
    <w:pPr>
      <w:spacing w:before="31"/>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1218.com.cn/" TargetMode="External"/><Relationship Id="rId10" Type="http://schemas.openxmlformats.org/officeDocument/2006/relationships/hyperlink" Target="mailto:rzxshenzhen@1218.com.cn" TargetMode="External"/><Relationship Id="rId11" Type="http://schemas.openxmlformats.org/officeDocument/2006/relationships/hyperlink" Target="http://www.cninfo.com.cn/new/index" TargetMode="External"/><Relationship Id="rId12" Type="http://schemas.openxmlformats.org/officeDocument/2006/relationships/hyperlink" Target="http://w/" TargetMode="External"/><Relationship Id="rId13" Type="http://schemas.openxmlformats.org/officeDocument/2006/relationships/hyperlink" Target="http://www/" TargetMode="External"/><Relationship Id="rId14" Type="http://schemas.openxmlformats.org/officeDocument/2006/relationships/hyperlink" Target="http://www.cninfo.com.cn/new/index)%E4%B8%8A%E6%8A%AB%E9%9C%B2%E6%9B%B4%E6%AD%A3%E5%8F%8A%E6%9B%B4%E6%96%B0%E5%90%8E%E7%9A%84%E5%85%AC%E5%91%8A" TargetMode="External"/><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任子行网络技术股份有限公司</dc:creator>
  <dc:title>任子行网络技术股份有限公司2019年年度报告全文</dc:title>
  <dcterms:created xsi:type="dcterms:W3CDTF">2020-05-20T00:31:58Z</dcterms:created>
  <dcterms:modified xsi:type="dcterms:W3CDTF">2020-05-20T00:31:58Z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2020-05-06T00:00:00Z</vt:filetime>
  </property>
  <property fmtid="{D5CDD505-2E9C-101B-9397-08002B2CF9AE}" pid="3" name="Creator">
    <vt:lpwstr>Microsoft® Office Word 2007</vt:lpwstr>
  </property>
  <property fmtid="{D5CDD505-2E9C-101B-9397-08002B2CF9AE}" pid="4" name="LastSaved">
    <vt:filetime>2020-05-19T00:00:00Z</vt:filetime>
  </property>
</Properties>
</file>