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right"/>
      </w:pPr>
      <w:bookmarkStart w:id="0" w:name="bookmark0"/>
      <w:bookmarkStart w:id="1" w:name="bookmark1"/>
      <w:bookmarkStart w:id="2" w:name="bookmark2"/>
      <w:r>
        <w:rPr>
          <w:spacing w:val="0"/>
          <w:w w:val="100"/>
          <w:position w:val="0"/>
        </w:rPr>
        <w:t>北京碗极信息技</w:t>
      </w:r>
      <w:r>
        <w:rPr>
          <w:rFonts w:ascii="Cambria" w:eastAsia="Cambria" w:hAnsi="Cambria" w:cs="Cambria"/>
          <w:spacing w:val="0"/>
          <w:w w:val="100"/>
          <w:position w:val="0"/>
          <w:sz w:val="90"/>
          <w:szCs w:val="90"/>
        </w:rPr>
        <w:t>/it</w:t>
      </w:r>
      <w:r>
        <w:rPr>
          <w:spacing w:val="0"/>
          <w:w w:val="100"/>
          <w:position w:val="0"/>
        </w:rPr>
        <w:t>股份有眼公司</w:t>
      </w:r>
      <w:bookmarkEnd w:id="0"/>
      <w:bookmarkEnd w:id="1"/>
      <w:bookmarkEnd w:id="2"/>
    </w:p>
    <w:p>
      <w:pPr>
        <w:pStyle w:val="Style5"/>
        <w:keepNext w:val="0"/>
        <w:keepLines w:val="0"/>
        <w:widowControl w:val="0"/>
        <w:shd w:val="clear" w:color="auto" w:fill="auto"/>
        <w:bidi w:val="0"/>
        <w:spacing w:before="0" w:after="2140" w:line="240" w:lineRule="auto"/>
        <w:ind w:left="0" w:right="0" w:firstLine="0"/>
        <w:jc w:val="right"/>
        <w:rPr>
          <w:sz w:val="34"/>
          <w:szCs w:val="34"/>
        </w:rPr>
      </w:pPr>
      <w:r>
        <w:rPr>
          <w:rFonts w:ascii="Arial" w:eastAsia="Arial" w:hAnsi="Arial" w:cs="Arial"/>
          <w:color w:val="231A18"/>
          <w:spacing w:val="0"/>
          <w:w w:val="100"/>
          <w:position w:val="0"/>
          <w:sz w:val="34"/>
          <w:szCs w:val="34"/>
        </w:rPr>
        <w:t>Beijing Watertek Information Technology Co.,Ltd.</w:t>
      </w:r>
    </w:p>
    <w:p>
      <w:pPr>
        <w:pStyle w:val="Style5"/>
        <w:keepNext w:val="0"/>
        <w:keepLines w:val="0"/>
        <w:widowControl w:val="0"/>
        <w:shd w:val="clear" w:color="auto" w:fill="auto"/>
        <w:bidi w:val="0"/>
        <w:spacing w:before="0" w:after="620" w:line="240" w:lineRule="auto"/>
        <w:ind w:left="0" w:right="0" w:firstLine="0"/>
        <w:jc w:val="center"/>
        <w:rPr>
          <w:sz w:val="84"/>
          <w:szCs w:val="84"/>
        </w:rPr>
      </w:pPr>
      <w:r>
        <w:rPr>
          <w:rFonts w:ascii="Cambria" w:eastAsia="Cambria" w:hAnsi="Cambria" w:cs="Cambria"/>
          <w:color w:val="000000"/>
          <w:spacing w:val="0"/>
          <w:w w:val="100"/>
          <w:position w:val="0"/>
          <w:sz w:val="90"/>
          <w:szCs w:val="90"/>
        </w:rPr>
        <w:t>2013</w:t>
      </w:r>
      <w:r>
        <w:rPr>
          <w:rFonts w:ascii="SimHei" w:eastAsia="SimHei" w:hAnsi="SimHei" w:cs="SimHei"/>
          <w:color w:val="000000"/>
          <w:spacing w:val="0"/>
          <w:w w:val="100"/>
          <w:position w:val="0"/>
          <w:sz w:val="84"/>
          <w:szCs w:val="84"/>
        </w:rPr>
        <w:t>年年度报告</w:t>
      </w:r>
    </w:p>
    <w:p>
      <w:pPr>
        <w:pStyle w:val="Style5"/>
        <w:keepNext w:val="0"/>
        <w:keepLines w:val="0"/>
        <w:widowControl w:val="0"/>
        <w:shd w:val="clear" w:color="auto" w:fill="auto"/>
        <w:bidi w:val="0"/>
        <w:spacing w:before="0" w:after="2420" w:line="240" w:lineRule="auto"/>
        <w:ind w:left="0" w:right="0" w:firstLine="0"/>
        <w:jc w:val="center"/>
        <w:rPr>
          <w:sz w:val="40"/>
          <w:szCs w:val="40"/>
        </w:rPr>
      </w:pPr>
      <w:r>
        <w:rPr>
          <w:rFonts w:ascii="Cambria" w:eastAsia="Cambria" w:hAnsi="Cambria" w:cs="Cambria"/>
          <w:color w:val="000000"/>
          <w:spacing w:val="0"/>
          <w:w w:val="100"/>
          <w:position w:val="0"/>
          <w:sz w:val="40"/>
          <w:szCs w:val="40"/>
        </w:rPr>
        <w:t>2014-010</w:t>
      </w:r>
    </w:p>
    <w:p>
      <w:pPr>
        <w:pStyle w:val="Style11"/>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0" w:h="16840"/>
          <w:pgMar w:top="3121" w:right="1109" w:bottom="3121" w:left="1109" w:header="2693" w:footer="2693" w:gutter="0"/>
          <w:pgNumType w:start="1"/>
          <w:cols w:space="720"/>
          <w:noEndnote/>
          <w:rtlGutter w:val="0"/>
          <w:docGrid w:linePitch="360"/>
        </w:sectPr>
      </w:pPr>
      <w:r>
        <w:rPr>
          <w:color w:val="000000"/>
          <w:spacing w:val="0"/>
          <w:w w:val="100"/>
          <w:position w:val="0"/>
        </w:rPr>
        <w:t>股票代码：</w:t>
      </w:r>
      <w:r>
        <w:rPr>
          <w:rFonts w:ascii="Cambria" w:eastAsia="Cambria" w:hAnsi="Cambria" w:cs="Cambria"/>
          <w:color w:val="000000"/>
          <w:spacing w:val="0"/>
          <w:w w:val="100"/>
          <w:position w:val="0"/>
          <w:sz w:val="36"/>
          <w:szCs w:val="36"/>
        </w:rPr>
        <w:t>300324</w:t>
        <w:br/>
      </w:r>
      <w:r>
        <w:rPr>
          <w:color w:val="000000"/>
          <w:spacing w:val="0"/>
          <w:w w:val="100"/>
          <w:position w:val="0"/>
        </w:rPr>
        <w:t>股票简称：旋极信息</w:t>
        <w:br/>
        <w:t>披露日期：</w:t>
      </w:r>
      <w:r>
        <w:rPr>
          <w:rFonts w:ascii="Cambria" w:eastAsia="Cambria" w:hAnsi="Cambria" w:cs="Cambria"/>
          <w:color w:val="000000"/>
          <w:spacing w:val="0"/>
          <w:w w:val="100"/>
          <w:position w:val="0"/>
          <w:sz w:val="36"/>
          <w:szCs w:val="36"/>
        </w:rPr>
        <w:t>2014</w:t>
      </w:r>
      <w:r>
        <w:rPr>
          <w:color w:val="000000"/>
          <w:spacing w:val="0"/>
          <w:w w:val="100"/>
          <w:position w:val="0"/>
        </w:rPr>
        <w:t>年</w:t>
      </w:r>
      <w:r>
        <w:rPr>
          <w:rFonts w:ascii="Cambria" w:eastAsia="Cambria" w:hAnsi="Cambria" w:cs="Cambria"/>
          <w:color w:val="000000"/>
          <w:spacing w:val="0"/>
          <w:w w:val="100"/>
          <w:position w:val="0"/>
          <w:sz w:val="36"/>
          <w:szCs w:val="36"/>
        </w:rPr>
        <w:t>3</w:t>
      </w:r>
      <w:r>
        <w:rPr>
          <w:color w:val="000000"/>
          <w:spacing w:val="0"/>
          <w:w w:val="100"/>
          <w:position w:val="0"/>
        </w:rPr>
        <w:t>月</w:t>
      </w:r>
    </w:p>
    <w:p>
      <w:pPr>
        <w:pStyle w:val="Style14"/>
        <w:keepNext/>
        <w:keepLines/>
        <w:widowControl w:val="0"/>
        <w:shd w:val="clear" w:color="auto" w:fill="auto"/>
        <w:bidi w:val="0"/>
        <w:spacing w:before="0" w:after="200" w:line="240" w:lineRule="auto"/>
        <w:ind w:left="0" w:right="0" w:firstLine="0"/>
        <w:jc w:val="center"/>
      </w:pPr>
      <w:bookmarkStart w:id="3" w:name="bookmark3"/>
      <w:bookmarkStart w:id="4" w:name="bookmark4"/>
      <w:bookmarkStart w:id="5" w:name="bookmark5"/>
      <w:r>
        <w:rPr>
          <w:color w:val="000000"/>
          <w:spacing w:val="0"/>
          <w:w w:val="100"/>
          <w:position w:val="0"/>
        </w:rPr>
        <w:t>第一节重要提示' 目录和释义</w:t>
      </w:r>
      <w:bookmarkEnd w:id="3"/>
      <w:bookmarkEnd w:id="4"/>
      <w:bookmarkEnd w:id="5"/>
    </w:p>
    <w:p>
      <w:pPr>
        <w:pStyle w:val="Style20"/>
        <w:keepNext w:val="0"/>
        <w:keepLines w:val="0"/>
        <w:widowControl w:val="0"/>
        <w:shd w:val="clear" w:color="auto" w:fill="auto"/>
        <w:bidi w:val="0"/>
        <w:spacing w:before="0" w:after="140" w:line="466" w:lineRule="exact"/>
        <w:ind w:left="0" w:right="0" w:firstLine="440"/>
        <w:jc w:val="both"/>
      </w:pPr>
      <w:bookmarkStart w:id="6" w:name="bookmark6"/>
      <w:r>
        <w:rPr>
          <w:color w:val="000000"/>
          <w:spacing w:val="0"/>
          <w:w w:val="100"/>
          <w:position w:val="0"/>
        </w:rPr>
        <w:t>本公司董事会、监事会及董事、监事、高级管理人员保证本报告所载资料不存在任何虚假记载、误导 性陈述或者重大遗漏，并对其内容的真实性、准确性和完整性承担个别及连带责任。</w:t>
      </w:r>
      <w:bookmarkEnd w:id="6"/>
    </w:p>
    <w:p>
      <w:pPr>
        <w:pStyle w:val="Style20"/>
        <w:keepNext w:val="0"/>
        <w:keepLines w:val="0"/>
        <w:widowControl w:val="0"/>
        <w:shd w:val="clear" w:color="auto" w:fill="auto"/>
        <w:bidi w:val="0"/>
        <w:spacing w:before="0" w:after="140" w:line="480" w:lineRule="exact"/>
        <w:ind w:left="0" w:right="0" w:firstLine="440"/>
        <w:jc w:val="both"/>
      </w:pPr>
      <w:r>
        <w:rPr>
          <w:color w:val="000000"/>
          <w:spacing w:val="0"/>
          <w:w w:val="100"/>
          <w:position w:val="0"/>
        </w:rPr>
        <w:t>公司副总经理盖峰先生因生病住院中，特请假未参与公司本次年度报告的审核工作，无法保证本报告 内容的真实性、准确性和完整性，请投资者特别关注。</w:t>
      </w:r>
    </w:p>
    <w:p>
      <w:pPr>
        <w:pStyle w:val="Style20"/>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after="140" w:line="466" w:lineRule="exact"/>
        <w:ind w:left="0" w:right="0" w:firstLine="44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95" w:right="1109" w:bottom="1695" w:left="1109" w:header="0" w:footer="3" w:gutter="0"/>
          <w:pgNumType w:start="1"/>
          <w:cols w:space="720"/>
          <w:noEndnote/>
          <w:rtlGutter w:val="0"/>
          <w:docGrid w:linePitch="360"/>
        </w:sectPr>
      </w:pPr>
      <w:r>
        <w:rPr>
          <w:color w:val="000000"/>
          <w:spacing w:val="0"/>
          <w:w w:val="100"/>
          <w:position w:val="0"/>
        </w:rPr>
        <w:t>公司负责人陈江涛、主管会计工作负责人李学林及会计机构负责人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陈湘宁声明：保证 年度报告中财务报告的真实、准确、完整。</w:t>
      </w:r>
    </w:p>
    <w:p>
      <w:pPr>
        <w:pStyle w:val="Style23"/>
        <w:keepNext/>
        <w:keepLines/>
        <w:widowControl w:val="0"/>
        <w:shd w:val="clear" w:color="auto" w:fill="auto"/>
        <w:bidi w:val="0"/>
        <w:spacing w:before="120" w:after="38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5"/>
        <w:keepNext w:val="0"/>
        <w:keepLines w:val="0"/>
        <w:widowControl w:val="0"/>
        <w:shd w:val="clear" w:color="auto" w:fill="auto"/>
        <w:tabs>
          <w:tab w:leader="dot" w:pos="9623" w:val="right"/>
        </w:tabs>
        <w:bidi w:val="0"/>
        <w:spacing w:before="0" w:line="240" w:lineRule="auto"/>
        <w:ind w:left="0" w:right="0"/>
        <w:jc w:val="both"/>
      </w:pPr>
      <w:r>
        <w:fldChar w:fldCharType="begin"/>
        <w:instrText xml:space="preserve"> TOC \o "1-5" \h \z </w:instrText>
        <w:fldChar w:fldCharType="separate"/>
      </w:r>
      <w:hyperlink w:anchor="bookmark4"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5"/>
        <w:keepNext w:val="0"/>
        <w:keepLines w:val="0"/>
        <w:widowControl w:val="0"/>
        <w:shd w:val="clear" w:color="auto" w:fill="auto"/>
        <w:tabs>
          <w:tab w:pos="1259" w:val="left"/>
          <w:tab w:leader="dot" w:pos="9623" w:val="right"/>
        </w:tabs>
        <w:bidi w:val="0"/>
        <w:spacing w:before="0" w:line="240" w:lineRule="auto"/>
        <w:ind w:left="0" w:right="0"/>
        <w:jc w:val="both"/>
      </w:pPr>
      <w:hyperlink w:anchor="bookmark14" w:tooltip="Current Document">
        <w:r>
          <w:rPr>
            <w:color w:val="000000"/>
            <w:spacing w:val="0"/>
            <w:w w:val="100"/>
            <w:position w:val="0"/>
          </w:rPr>
          <w:t>第二节</w:t>
          <w:tab/>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5"/>
        <w:keepNext w:val="0"/>
        <w:keepLines w:val="0"/>
        <w:widowControl w:val="0"/>
        <w:shd w:val="clear" w:color="auto" w:fill="auto"/>
        <w:tabs>
          <w:tab w:pos="1259" w:val="left"/>
          <w:tab w:leader="dot" w:pos="9623" w:val="right"/>
        </w:tabs>
        <w:bidi w:val="0"/>
        <w:spacing w:before="0" w:line="240" w:lineRule="auto"/>
        <w:ind w:left="0" w:right="0"/>
        <w:jc w:val="both"/>
      </w:pPr>
      <w:hyperlink w:anchor="bookmark32" w:tooltip="Current Document">
        <w:r>
          <w:rPr>
            <w:color w:val="000000"/>
            <w:spacing w:val="0"/>
            <w:w w:val="100"/>
            <w:position w:val="0"/>
          </w:rPr>
          <w:t>第三节</w:t>
          <w:tab/>
          <w:t>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5"/>
        <w:keepNext w:val="0"/>
        <w:keepLines w:val="0"/>
        <w:widowControl w:val="0"/>
        <w:shd w:val="clear" w:color="auto" w:fill="auto"/>
        <w:tabs>
          <w:tab w:leader="dot" w:pos="9623" w:val="right"/>
        </w:tabs>
        <w:bidi w:val="0"/>
        <w:spacing w:before="0" w:line="240" w:lineRule="auto"/>
        <w:ind w:left="0" w:right="0"/>
        <w:jc w:val="both"/>
      </w:pPr>
      <w:hyperlink w:anchor="bookmark94"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5"/>
        <w:keepNext w:val="0"/>
        <w:keepLines w:val="0"/>
        <w:widowControl w:val="0"/>
        <w:shd w:val="clear" w:color="auto" w:fill="auto"/>
        <w:tabs>
          <w:tab w:pos="1259" w:val="left"/>
          <w:tab w:leader="dot" w:pos="9623" w:val="right"/>
        </w:tabs>
        <w:bidi w:val="0"/>
        <w:spacing w:before="0" w:line="240" w:lineRule="auto"/>
        <w:ind w:left="0" w:right="0"/>
        <w:jc w:val="both"/>
      </w:pPr>
      <w:hyperlink w:anchor="bookmark45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5"/>
        <w:keepNext w:val="0"/>
        <w:keepLines w:val="0"/>
        <w:widowControl w:val="0"/>
        <w:shd w:val="clear" w:color="auto" w:fill="auto"/>
        <w:tabs>
          <w:tab w:pos="1259" w:val="left"/>
          <w:tab w:leader="dot" w:pos="9623" w:val="right"/>
        </w:tabs>
        <w:bidi w:val="0"/>
        <w:spacing w:before="0" w:line="240" w:lineRule="auto"/>
        <w:ind w:left="0" w:right="0"/>
        <w:jc w:val="both"/>
      </w:pPr>
      <w:hyperlink w:anchor="bookmark553"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5"/>
        <w:keepNext w:val="0"/>
        <w:keepLines w:val="0"/>
        <w:widowControl w:val="0"/>
        <w:shd w:val="clear" w:color="auto" w:fill="auto"/>
        <w:tabs>
          <w:tab w:leader="dot" w:pos="9623" w:val="right"/>
        </w:tabs>
        <w:bidi w:val="0"/>
        <w:spacing w:before="0" w:line="240" w:lineRule="auto"/>
        <w:ind w:left="0" w:right="0"/>
        <w:jc w:val="both"/>
      </w:pPr>
      <w:hyperlink w:anchor="bookmark636"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5"/>
        <w:keepNext w:val="0"/>
        <w:keepLines w:val="0"/>
        <w:widowControl w:val="0"/>
        <w:shd w:val="clear" w:color="auto" w:fill="auto"/>
        <w:tabs>
          <w:tab w:leader="dot" w:pos="9623" w:val="right"/>
        </w:tabs>
        <w:bidi w:val="0"/>
        <w:spacing w:before="0" w:line="240" w:lineRule="auto"/>
        <w:ind w:left="0" w:right="0"/>
        <w:jc w:val="both"/>
      </w:pPr>
      <w:hyperlink w:anchor="bookmark732"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5"/>
        <w:keepNext w:val="0"/>
        <w:keepLines w:val="0"/>
        <w:widowControl w:val="0"/>
        <w:shd w:val="clear" w:color="auto" w:fill="auto"/>
        <w:tabs>
          <w:tab w:leader="dot" w:pos="9623" w:val="right"/>
        </w:tabs>
        <w:bidi w:val="0"/>
        <w:spacing w:before="0" w:line="240" w:lineRule="auto"/>
        <w:ind w:left="0" w:right="0"/>
        <w:jc w:val="both"/>
      </w:pPr>
      <w:hyperlink w:anchor="bookmark804"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5"/>
        <w:keepNext w:val="0"/>
        <w:keepLines w:val="0"/>
        <w:widowControl w:val="0"/>
        <w:shd w:val="clear" w:color="auto" w:fill="auto"/>
        <w:tabs>
          <w:tab w:pos="1259" w:val="left"/>
          <w:tab w:leader="dot" w:pos="9623" w:val="right"/>
        </w:tabs>
        <w:bidi w:val="0"/>
        <w:spacing w:before="0" w:line="240" w:lineRule="auto"/>
        <w:ind w:left="0" w:right="0"/>
        <w:jc w:val="both"/>
      </w:pPr>
      <w:hyperlink w:anchor="bookmark2713" w:tooltip="Current Document">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165</w:t>
        </w:r>
      </w:hyperlink>
      <w:r>
        <w:br w:type="page"/>
      </w:r>
      <w:r>
        <w:fldChar w:fldCharType="end"/>
      </w:r>
    </w:p>
    <w:p>
      <w:pPr>
        <w:pStyle w:val="Style23"/>
        <w:keepNext/>
        <w:keepLines/>
        <w:widowControl w:val="0"/>
        <w:shd w:val="clear" w:color="auto" w:fill="auto"/>
        <w:bidi w:val="0"/>
        <w:spacing w:before="0" w:after="26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释义项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旋极信息、本公司、公司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北京旋极信息技术股份有限公司</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中天涌慧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北京中天涌慧投资咨询有限公司，本公司设立时发起人之一，本公司 控股股东、实际控制人陈江涛先生控股的公司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上海旋极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上海旋极信息技术有限公司，本公司全资子公司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成都旋极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成都旋极历通信息技术有限公司，本公司控股子公司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旋极国际</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旋极国际（香港）有限公司，本公司全资子公司</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深圳旋极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深圳市旋极历通科技有限公司，本公司全资子公司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麦禾信通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北京麦禾信通科技有限公司，本公司控股子公司</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北京百旺金赋科技有限公司，本公司控股子公司，北京地区税控产品 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天津百望</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天津百望金赋科技有限公司，本公司控股子公司，天津地区税控产品 销售、服务提供商</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杭州百旺金赋科技有限公司，本公司控股子公司，杭州地区税控产品 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厦门百旺金赋科技有限公司，本公司控股子公司，厦门地区税控产品 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福建百旺金赋科技有限公司，本公司控股子公司，福建地区税控产品 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宁波百旺金赋科技有限公司，本公司控股子公司，宁波地区税控产品 销售、服务提供商</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山西百旺金赋科技有限公司，本公司控股子公司，山西地区税控产品 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吉林省百旺金赋科技有限公司，本公司全资子公司，吉林地区税控产 品销售、服务提供商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江西百旺金赋科技有限公司，本公司控股子公司，江西地区税控产品 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宁夏百旺金赋科技有限公司，本公司全资子公司，宁夏地区税控产品 销售、服务提供商</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海口百旺金赋信息技术有限公司，本公司控股子公司，海口地区税控 产品销售、服务提供商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云南百望</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云南百望金赋科技有限公司，本公司参股公司，云南地区税控产品销 售、服务提供商</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上海百旺</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上海百旺金赋科技有限公司，上海旋极全资子公司，上海地区税控产 品销售、服务提供商</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舟山百旺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舟山百旺金赋信息科技有限公司，杭州百旺控股子公司，舟山地区税 控产品销售、服务提供商</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成都智奇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成都智奇信息技术有限公司，成都旋极全资子公司</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北京百旺西藏分公司</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北京百旺金赋科技有限公司西藏分公司，北京百旺分公司，西藏地区 税控产品销售、服务提供商</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安徽旋极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安徽旋极智慧农业科技有限公司，本公司控股子公司</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蓝鲸众合</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北京蓝鲸众合投资管理有限公司，本公司参股公司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旋极泰科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北京旋极泰科新科技有限公司，本公司参股公司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上海索乐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上海索乐软件技术有限公司，本公司参股公司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中科微电子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北京中科微电子技术有限公司，本公司参股公司</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天津实想</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天津市实想科技有限公司，麦禾信通参股公司</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新疆百旺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新疆百旺金赋信息科技有限公司，本公司参股公司，新疆地区税控产 品销售、服务提供商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中软金卡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北京中软金卡信息技术有限公司，本公司拟以现金及发行股份的方式 购买中软金卡</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《北京旋极信息技术股份有限公司章程》</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人民币元</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每股面值为</w:t>
            </w:r>
            <w:r>
              <w:rPr>
                <w:color w:val="000000"/>
                <w:spacing w:val="0"/>
                <w:w w:val="100"/>
                <w:position w:val="0"/>
                <w:sz w:val="18"/>
                <w:szCs w:val="18"/>
              </w:rPr>
              <w:t>1.00</w:t>
            </w:r>
            <w:r>
              <w:rPr>
                <w:rFonts w:ascii="SimSun" w:eastAsia="SimSun" w:hAnsi="SimSun" w:cs="SimSun"/>
                <w:color w:val="000000"/>
                <w:spacing w:val="0"/>
                <w:w w:val="100"/>
                <w:position w:val="0"/>
                <w:sz w:val="17"/>
                <w:szCs w:val="17"/>
              </w:rPr>
              <w:t>元之人民币普通股</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以应用为中心，以计算机技术为基础，并且软硬件可裁剪，适用于应 用环境中，对功能、可靠性、成本、体积、功耗有严格要求的专用计 算机系统。</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嵌入式软件</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基于嵌入式系统设计的软件，可细分成系统软件、支撑软件、应用软 件三类。</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通过构建一个系统环境对嵌入式系统进行的测试，包括对构成嵌入式 系统一部分的软件、硬件和整个系统的测试。</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仿真测试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模拟软件的真实使用环境，软件配置到真实的使用状态进行的测试， 一般发生在产品交付使用前。</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故障注入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一种可靠性验证技术，通过受控实验向系统中刻意引入故障，并观察 系统中存在故障时的行为，一般分为：基于硬件的故障注入、基于软 件的故障注入以及基于仿真的故障注入。</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多用途航电中继系统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即 </w:t>
            </w:r>
            <w:r>
              <w:rPr>
                <w:color w:val="000000"/>
                <w:spacing w:val="0"/>
                <w:w w:val="100"/>
                <w:position w:val="0"/>
                <w:sz w:val="18"/>
                <w:szCs w:val="18"/>
              </w:rPr>
              <w:t>MARS-Multipurpose Avionics Relay System</w:t>
            </w:r>
            <w:r>
              <w:rPr>
                <w:rFonts w:ascii="SimSun" w:eastAsia="SimSun" w:hAnsi="SimSun" w:cs="SimSun"/>
                <w:color w:val="000000"/>
                <w:spacing w:val="0"/>
                <w:w w:val="100"/>
                <w:position w:val="0"/>
                <w:sz w:val="17"/>
                <w:szCs w:val="17"/>
              </w:rPr>
              <w:t>，基于高速光纤通信的航 电中继技术是用来在分立实验室之间实现远程互联的航电中继网络。</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航电系统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飞机上所有电子系统的总和，一个最基本的航空电子系统由通信、导 航和显示管理等多个系统构成。</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航电总线协议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航空电子领域总线传输协议的统称，主要应用在航空、航天领域，目 前主要的航电总线协议有</w:t>
            </w:r>
            <w:r>
              <w:rPr>
                <w:color w:val="000000"/>
                <w:spacing w:val="0"/>
                <w:w w:val="100"/>
                <w:position w:val="0"/>
                <w:sz w:val="18"/>
                <w:szCs w:val="18"/>
              </w:rPr>
              <w:t>MIL-STD-1553B</w:t>
            </w:r>
            <w:r>
              <w:rPr>
                <w:rFonts w:ascii="SimSun" w:eastAsia="SimSun" w:hAnsi="SimSun" w:cs="SimSun"/>
                <w:color w:val="000000"/>
                <w:spacing w:val="0"/>
                <w:w w:val="100"/>
                <w:position w:val="0"/>
                <w:sz w:val="17"/>
                <w:szCs w:val="17"/>
              </w:rPr>
              <w:t>、</w:t>
            </w:r>
            <w:r>
              <w:rPr>
                <w:color w:val="000000"/>
                <w:spacing w:val="0"/>
                <w:w w:val="100"/>
                <w:position w:val="0"/>
                <w:sz w:val="18"/>
                <w:szCs w:val="18"/>
              </w:rPr>
              <w:t>ARINC429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另外</w:t>
            </w:r>
            <w:r>
              <w:rPr>
                <w:color w:val="000000"/>
                <w:spacing w:val="0"/>
                <w:w w:val="100"/>
                <w:position w:val="0"/>
                <w:sz w:val="18"/>
                <w:szCs w:val="18"/>
              </w:rPr>
              <w:t xml:space="preserve">AFDX </w:t>
            </w:r>
            <w:r>
              <w:rPr>
                <w:rFonts w:ascii="SimSun" w:eastAsia="SimSun" w:hAnsi="SimSun" w:cs="SimSun"/>
                <w:color w:val="000000"/>
                <w:spacing w:val="0"/>
                <w:w w:val="100"/>
                <w:position w:val="0"/>
                <w:sz w:val="17"/>
                <w:szCs w:val="17"/>
              </w:rPr>
              <w:t>和</w:t>
            </w:r>
            <w:r>
              <w:rPr>
                <w:color w:val="000000"/>
                <w:spacing w:val="0"/>
                <w:w w:val="100"/>
                <w:position w:val="0"/>
                <w:sz w:val="18"/>
                <w:szCs w:val="18"/>
              </w:rPr>
              <w:t>FC-AE</w:t>
            </w:r>
            <w:r>
              <w:rPr>
                <w:rFonts w:ascii="SimSun" w:eastAsia="SimSun" w:hAnsi="SimSun" w:cs="SimSun"/>
                <w:color w:val="000000"/>
                <w:spacing w:val="0"/>
                <w:w w:val="100"/>
                <w:position w:val="0"/>
                <w:sz w:val="17"/>
                <w:szCs w:val="17"/>
              </w:rPr>
              <w:t>是新兴的高速航电总线协议，用在一些新型航空航天系统 中。</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AFDX</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AVIONICS FULL DUPLEX SWITCHED ETHERNET </w:t>
            </w:r>
            <w:r>
              <w:rPr>
                <w:rFonts w:ascii="SimSun" w:eastAsia="SimSun" w:hAnsi="SimSun" w:cs="SimSun"/>
                <w:color w:val="000000"/>
                <w:spacing w:val="0"/>
                <w:w w:val="100"/>
                <w:position w:val="0"/>
                <w:sz w:val="17"/>
                <w:szCs w:val="17"/>
              </w:rPr>
              <w:t>的英文缩写，即 航空电子全双工交换式以太网，是最新航电总线协议。</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大飞机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起飞总重超过</w:t>
            </w:r>
            <w:r>
              <w:rPr>
                <w:color w:val="000000"/>
                <w:spacing w:val="0"/>
                <w:w w:val="100"/>
                <w:position w:val="0"/>
                <w:sz w:val="18"/>
                <w:szCs w:val="18"/>
              </w:rPr>
              <w:t>100</w:t>
            </w:r>
            <w:r>
              <w:rPr>
                <w:rFonts w:ascii="SimSun" w:eastAsia="SimSun" w:hAnsi="SimSun" w:cs="SimSun"/>
                <w:color w:val="000000"/>
                <w:spacing w:val="0"/>
                <w:w w:val="100"/>
                <w:position w:val="0"/>
                <w:sz w:val="17"/>
                <w:szCs w:val="17"/>
              </w:rPr>
              <w:t>吨的运输类飞机，包括军用大型运输机和民用大型 运输机，也包括一次航程达到</w:t>
            </w:r>
            <w:r>
              <w:rPr>
                <w:color w:val="000000"/>
                <w:spacing w:val="0"/>
                <w:w w:val="100"/>
                <w:position w:val="0"/>
                <w:sz w:val="18"/>
                <w:szCs w:val="18"/>
              </w:rPr>
              <w:t>3000</w:t>
            </w:r>
            <w:r>
              <w:rPr>
                <w:rFonts w:ascii="SimSun" w:eastAsia="SimSun" w:hAnsi="SimSun" w:cs="SimSun"/>
                <w:color w:val="000000"/>
                <w:spacing w:val="0"/>
                <w:w w:val="100"/>
                <w:position w:val="0"/>
                <w:sz w:val="17"/>
                <w:szCs w:val="17"/>
              </w:rPr>
              <w:t>公里的军用或乘坐达到</w:t>
            </w:r>
            <w:r>
              <w:rPr>
                <w:color w:val="000000"/>
                <w:spacing w:val="0"/>
                <w:w w:val="100"/>
                <w:position w:val="0"/>
                <w:sz w:val="18"/>
                <w:szCs w:val="18"/>
              </w:rPr>
              <w:t>100</w:t>
            </w:r>
            <w:r>
              <w:rPr>
                <w:rFonts w:ascii="SimSun" w:eastAsia="SimSun" w:hAnsi="SimSun" w:cs="SimSun"/>
                <w:color w:val="000000"/>
                <w:spacing w:val="0"/>
                <w:w w:val="100"/>
                <w:position w:val="0"/>
                <w:sz w:val="17"/>
                <w:szCs w:val="17"/>
              </w:rPr>
              <w:t>座以 上的民用客机。</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列装</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列入军队的装备序列，一种装备技术能够进行批量装备或需要军队部 分装备来进行验证。</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是一种</w:t>
            </w:r>
            <w:r>
              <w:rPr>
                <w:color w:val="000000"/>
                <w:spacing w:val="0"/>
                <w:w w:val="100"/>
                <w:position w:val="0"/>
                <w:sz w:val="18"/>
                <w:szCs w:val="18"/>
              </w:rPr>
              <w:t>USB</w:t>
            </w:r>
            <w:r>
              <w:rPr>
                <w:rFonts w:ascii="SimSun" w:eastAsia="SimSun" w:hAnsi="SimSun" w:cs="SimSun"/>
                <w:color w:val="000000"/>
                <w:spacing w:val="0"/>
                <w:w w:val="100"/>
                <w:position w:val="0"/>
                <w:sz w:val="17"/>
                <w:szCs w:val="17"/>
              </w:rPr>
              <w:t>接口的硬件设备。它内置单片机或智能卡芯片，有一定 的存储空间，可以存储用户的私钥以及数字证书，利用其内置的公钥 算法实现对用户身份的认证。</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COS</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Chip Operating System</w:t>
            </w:r>
            <w:r>
              <w:rPr>
                <w:rFonts w:ascii="SimSun" w:eastAsia="SimSun" w:hAnsi="SimSun" w:cs="SimSun"/>
                <w:color w:val="000000"/>
                <w:spacing w:val="0"/>
                <w:w w:val="100"/>
                <w:position w:val="0"/>
                <w:sz w:val="17"/>
                <w:szCs w:val="17"/>
              </w:rPr>
              <w:t>的英文缩写，即片内操作系统，控制智能卡和 外界的信息交换，管理智能卡内的存储器并在卡内部完成各种命令的 处理。</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税控盘</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税务部门安装在企业公司的专门用来监督企业公司发票开具领取作 废等使用情况的硬盘，同时可以有效监督企业公司申报纳税情况。</w:t>
            </w:r>
          </w:p>
        </w:tc>
      </w:tr>
      <w:tr>
        <w:trPr>
          <w:trHeight w:val="10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智能移动终端</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采用移动通信技术的移动公用电话、桌面商话、手持商话等移动智能 终端设备，是一个典型的嵌入式系统，可分为家用型、商务型、一般 行业应用型、工业行业应用型，主要以</w:t>
            </w:r>
            <w:r>
              <w:rPr>
                <w:color w:val="000000"/>
                <w:spacing w:val="0"/>
                <w:w w:val="100"/>
                <w:position w:val="0"/>
                <w:sz w:val="18"/>
                <w:szCs w:val="18"/>
              </w:rPr>
              <w:t>PDA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智能手机等形式存在。</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第二节公司基本情况简介</w:t>
      </w:r>
      <w:bookmarkEnd w:id="13"/>
      <w:bookmarkEnd w:id="14"/>
      <w:bookmarkEnd w:id="15"/>
    </w:p>
    <w:p>
      <w:pPr>
        <w:pStyle w:val="Style30"/>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—\公司信息</w:t>
      </w:r>
      <w:bookmarkEnd w:id="17"/>
      <w:bookmarkEnd w:id="18"/>
      <w:bookmarkEnd w:id="19"/>
      <w:bookmarkEnd w:id="16"/>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300324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北京旋极信息技术股份有限公司</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公司的外文名称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Beijing Watertek Information Technology Co., Ltd.</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公司的外文名称缩写</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Watertek</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北京市海淀区北四环中路</w:t>
            </w:r>
            <w:r>
              <w:rPr>
                <w:color w:val="000000"/>
                <w:spacing w:val="0"/>
                <w:w w:val="100"/>
                <w:position w:val="0"/>
                <w:sz w:val="18"/>
                <w:szCs w:val="18"/>
              </w:rPr>
              <w:t>229</w:t>
            </w:r>
            <w:r>
              <w:rPr>
                <w:rFonts w:ascii="SimSun" w:eastAsia="SimSun" w:hAnsi="SimSun" w:cs="SimSun"/>
                <w:color w:val="000000"/>
                <w:spacing w:val="0"/>
                <w:w w:val="100"/>
                <w:position w:val="0"/>
                <w:sz w:val="17"/>
                <w:szCs w:val="17"/>
              </w:rPr>
              <w:t>号海泰大厦</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r>
              <w:rPr>
                <w:color w:val="000000"/>
                <w:spacing w:val="0"/>
                <w:w w:val="100"/>
                <w:position w:val="0"/>
                <w:sz w:val="18"/>
                <w:szCs w:val="18"/>
              </w:rPr>
              <w:t>1006</w:t>
            </w:r>
            <w:r>
              <w:rPr>
                <w:rFonts w:ascii="SimSun" w:eastAsia="SimSun" w:hAnsi="SimSun" w:cs="SimSun"/>
                <w:color w:val="000000"/>
                <w:spacing w:val="0"/>
                <w:w w:val="100"/>
                <w:position w:val="0"/>
                <w:sz w:val="17"/>
                <w:szCs w:val="17"/>
              </w:rPr>
              <w:t>室</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100083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北京市海淀区北四环中路</w:t>
            </w:r>
            <w:r>
              <w:rPr>
                <w:color w:val="000000"/>
                <w:spacing w:val="0"/>
                <w:w w:val="100"/>
                <w:position w:val="0"/>
                <w:sz w:val="18"/>
                <w:szCs w:val="18"/>
              </w:rPr>
              <w:t>229</w:t>
            </w:r>
            <w:r>
              <w:rPr>
                <w:rFonts w:ascii="SimSun" w:eastAsia="SimSun" w:hAnsi="SimSun" w:cs="SimSun"/>
                <w:color w:val="000000"/>
                <w:spacing w:val="0"/>
                <w:w w:val="100"/>
                <w:position w:val="0"/>
                <w:sz w:val="17"/>
                <w:szCs w:val="17"/>
              </w:rPr>
              <w:t>号海泰大厦</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r>
              <w:rPr>
                <w:color w:val="000000"/>
                <w:spacing w:val="0"/>
                <w:w w:val="100"/>
                <w:position w:val="0"/>
                <w:sz w:val="18"/>
                <w:szCs w:val="18"/>
              </w:rPr>
              <w:t>1006</w:t>
            </w:r>
            <w:r>
              <w:rPr>
                <w:rFonts w:ascii="SimSun" w:eastAsia="SimSun" w:hAnsi="SimSun" w:cs="SimSun"/>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100083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fldChar w:fldCharType="begin"/>
            </w:r>
            <w:r>
              <w:rPr/>
              <w:instrText> HYPERLINK "http://www.watertek.com" </w:instrText>
            </w:r>
            <w:r>
              <w:fldChar w:fldCharType="separate"/>
            </w:r>
            <w:r>
              <w:rPr>
                <w:color w:val="000000"/>
                <w:spacing w:val="0"/>
                <w:w w:val="100"/>
                <w:position w:val="0"/>
              </w:rPr>
              <w:t>www.watertek.com</w:t>
            </w:r>
            <w:r>
              <w:fldChar w:fldCharType="end"/>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电子信箱</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investor@watertek. com</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公司聘请的会计师事务所名称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信永中和会计师事务所</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北京市东城区朝阳门北大街</w:t>
            </w:r>
            <w:r>
              <w:rPr>
                <w:color w:val="000000"/>
                <w:spacing w:val="0"/>
                <w:w w:val="100"/>
                <w:position w:val="0"/>
                <w:sz w:val="18"/>
                <w:szCs w:val="18"/>
              </w:rPr>
              <w:t>8</w:t>
            </w:r>
            <w:r>
              <w:rPr>
                <w:rFonts w:ascii="SimSun" w:eastAsia="SimSun" w:hAnsi="SimSun" w:cs="SimSun"/>
                <w:color w:val="000000"/>
                <w:spacing w:val="0"/>
                <w:w w:val="100"/>
                <w:position w:val="0"/>
                <w:sz w:val="17"/>
                <w:szCs w:val="17"/>
              </w:rPr>
              <w:t>号富华大厦</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9</w:t>
            </w:r>
            <w:r>
              <w:rPr>
                <w:rFonts w:ascii="SimSun" w:eastAsia="SimSun" w:hAnsi="SimSun" w:cs="SimSun"/>
                <w:color w:val="000000"/>
                <w:spacing w:val="0"/>
                <w:w w:val="100"/>
                <w:position w:val="0"/>
                <w:sz w:val="17"/>
                <w:szCs w:val="17"/>
              </w:rPr>
              <w:t>层</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r>
        <w:rPr>
          <w:color w:val="000000"/>
          <w:spacing w:val="0"/>
          <w:w w:val="100"/>
          <w:position w:val="0"/>
        </w:rPr>
        <w:t>二'联系人和联系方式</w:t>
      </w:r>
      <w:bookmarkEnd w:id="20"/>
      <w:bookmarkEnd w:id="21"/>
      <w:bookmarkEnd w:id="22"/>
    </w:p>
    <w:tbl>
      <w:tblPr>
        <w:tblOverlap w:val="never"/>
        <w:jc w:val="center"/>
        <w:tblLayout w:type="fixed"/>
      </w:tblPr>
      <w:tblGrid>
        <w:gridCol w:w="2981"/>
        <w:gridCol w:w="49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董事会秘书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黄海涛</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联系地址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北京市北四环中路</w:t>
            </w:r>
            <w:r>
              <w:rPr>
                <w:color w:val="000000"/>
                <w:spacing w:val="0"/>
                <w:w w:val="100"/>
                <w:position w:val="0"/>
                <w:sz w:val="18"/>
                <w:szCs w:val="18"/>
              </w:rPr>
              <w:t>229</w:t>
            </w:r>
            <w:r>
              <w:rPr>
                <w:rFonts w:ascii="SimSun" w:eastAsia="SimSun" w:hAnsi="SimSun" w:cs="SimSun"/>
                <w:color w:val="000000"/>
                <w:spacing w:val="0"/>
                <w:w w:val="100"/>
                <w:position w:val="0"/>
                <w:sz w:val="17"/>
                <w:szCs w:val="17"/>
              </w:rPr>
              <w:t>号海泰大厦</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r>
              <w:rPr>
                <w:color w:val="000000"/>
                <w:spacing w:val="0"/>
                <w:w w:val="100"/>
                <w:position w:val="0"/>
                <w:sz w:val="18"/>
                <w:szCs w:val="18"/>
              </w:rPr>
              <w:t>1006</w:t>
            </w:r>
            <w:r>
              <w:rPr>
                <w:rFonts w:ascii="SimSun" w:eastAsia="SimSun" w:hAnsi="SimSun" w:cs="SimSun"/>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电话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010-82885950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传真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010-82885950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investor@watertek. com</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《证券时报》、《上海证券报》、《中国证券报》、《证券日报》</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公司证券部</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、公司历史沿革</w:t>
      </w:r>
      <w:bookmarkEnd w:id="27"/>
      <w:bookmarkEnd w:id="28"/>
      <w:bookmarkEnd w:id="30"/>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企业法人营业执照 注册号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组织机构代码</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307" w:lineRule="exact"/>
              <w:ind w:left="0" w:right="0" w:firstLine="0"/>
              <w:jc w:val="left"/>
              <w:rPr>
                <w:sz w:val="17"/>
                <w:szCs w:val="17"/>
              </w:rPr>
            </w:pPr>
            <w:r>
              <w:rPr>
                <w:rFonts w:ascii="SimSun" w:eastAsia="SimSun" w:hAnsi="SimSun" w:cs="SimSun"/>
                <w:color w:val="000000"/>
                <w:spacing w:val="0"/>
                <w:w w:val="100"/>
                <w:position w:val="0"/>
                <w:sz w:val="17"/>
                <w:szCs w:val="17"/>
              </w:rPr>
              <w:t>北京市海淀区志新 村小区海泰大厦</w:t>
            </w:r>
          </w:p>
          <w:p>
            <w:pPr>
              <w:pStyle w:val="Style5"/>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229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1006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10001388-3(4-1)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110108633694233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63369423-3</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股份公司设立变更 登记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北京市海淀区志新 村小区海泰大厦</w:t>
            </w:r>
          </w:p>
          <w:p>
            <w:pPr>
              <w:pStyle w:val="Style5"/>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229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1006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110108005119571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110108633694233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63369423-3</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上市前股权转让及 增资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北京市海淀区志新 村小区海泰大厦</w:t>
            </w:r>
          </w:p>
          <w:p>
            <w:pPr>
              <w:pStyle w:val="Style5"/>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229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1006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110108005119571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110108633694233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63369423-3</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首次公开发行股票 变更登记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北京市海淀区志新 村小区海泰大厦</w:t>
            </w:r>
          </w:p>
          <w:p>
            <w:pPr>
              <w:pStyle w:val="Style5"/>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229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1006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110108005119571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110108633694233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63369423-3</w:t>
            </w:r>
          </w:p>
        </w:tc>
      </w:tr>
      <w:tr>
        <w:trPr>
          <w:trHeight w:val="10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注册资本及经营范 围变更（专项经营期 限）</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北京市海淀区北四 环中路</w:t>
            </w:r>
            <w:r>
              <w:rPr>
                <w:color w:val="000000"/>
                <w:spacing w:val="0"/>
                <w:w w:val="100"/>
                <w:position w:val="0"/>
                <w:sz w:val="18"/>
                <w:szCs w:val="18"/>
              </w:rPr>
              <w:t>229</w:t>
            </w:r>
            <w:r>
              <w:rPr>
                <w:rFonts w:ascii="SimSun" w:eastAsia="SimSun" w:hAnsi="SimSun" w:cs="SimSun"/>
                <w:color w:val="000000"/>
                <w:spacing w:val="0"/>
                <w:w w:val="100"/>
                <w:position w:val="0"/>
                <w:sz w:val="17"/>
                <w:szCs w:val="17"/>
              </w:rPr>
              <w:t>号海泰 大厦</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r>
              <w:rPr>
                <w:color w:val="000000"/>
                <w:spacing w:val="0"/>
                <w:w w:val="100"/>
                <w:position w:val="0"/>
                <w:sz w:val="18"/>
                <w:szCs w:val="18"/>
              </w:rPr>
              <w:t>1006</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110108005119571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110108633694233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63369423-3</w:t>
            </w:r>
          </w:p>
        </w:tc>
      </w:tr>
    </w:tbl>
    <w:p>
      <w:pPr>
        <w:sectPr>
          <w:footnotePr>
            <w:pos w:val="pageBottom"/>
            <w:numFmt w:val="decimal"/>
            <w:numRestart w:val="continuous"/>
          </w:footnotePr>
          <w:pgSz w:w="11900" w:h="16840"/>
          <w:pgMar w:top="1441" w:right="1113" w:bottom="1590" w:left="1106" w:header="0" w:footer="3" w:gutter="0"/>
          <w:cols w:space="720"/>
          <w:noEndnote/>
          <w:rtlGutter w:val="0"/>
          <w:docGrid w:linePitch="360"/>
        </w:sectPr>
      </w:pPr>
    </w:p>
    <w:p>
      <w:pPr>
        <w:pStyle w:val="Style14"/>
        <w:keepNext/>
        <w:keepLines/>
        <w:widowControl w:val="0"/>
        <w:shd w:val="clear" w:color="auto" w:fill="auto"/>
        <w:bidi w:val="0"/>
        <w:spacing w:before="440" w:line="240" w:lineRule="auto"/>
        <w:ind w:left="0" w:right="0" w:firstLine="0"/>
        <w:jc w:val="center"/>
      </w:pPr>
      <w:bookmarkStart w:id="31" w:name="bookmark31"/>
      <w:bookmarkStart w:id="32" w:name="bookmark32"/>
      <w:bookmarkStart w:id="33" w:name="bookmark33"/>
      <w:r>
        <w:rPr>
          <w:color w:val="000000"/>
          <w:spacing w:val="0"/>
          <w:w w:val="100"/>
          <w:position w:val="0"/>
        </w:rPr>
        <w:t>第三节会计数据和财务指标摘要</w:t>
      </w:r>
      <w:bookmarkEnd w:id="31"/>
      <w:bookmarkEnd w:id="32"/>
      <w:bookmarkEnd w:id="33"/>
    </w:p>
    <w:p>
      <w:pPr>
        <w:pStyle w:val="Style30"/>
        <w:keepNext/>
        <w:keepLines/>
        <w:widowControl w:val="0"/>
        <w:shd w:val="clear" w:color="auto" w:fill="auto"/>
        <w:bidi w:val="0"/>
        <w:spacing w:before="0" w:after="440" w:line="240" w:lineRule="auto"/>
        <w:ind w:left="0" w:right="0"/>
        <w:jc w:val="both"/>
      </w:pPr>
      <w:bookmarkStart w:id="34" w:name="bookmark34"/>
      <w:bookmarkStart w:id="35" w:name="bookmark35"/>
      <w:bookmarkStart w:id="36" w:name="bookmark36"/>
      <w:bookmarkStart w:id="37" w:name="bookmark37"/>
      <w:bookmarkStart w:id="38" w:name="bookmark38"/>
      <w:r>
        <w:rPr>
          <w:color w:val="000000"/>
          <w:spacing w:val="0"/>
          <w:w w:val="100"/>
          <w:position w:val="0"/>
        </w:rPr>
        <w:t>一</w:t>
      </w:r>
      <w:bookmarkEnd w:id="37"/>
      <w:r>
        <w:rPr>
          <w:color w:val="000000"/>
          <w:spacing w:val="0"/>
          <w:w w:val="100"/>
          <w:position w:val="0"/>
        </w:rPr>
        <w:t>、主要会计数据和财务指标</w:t>
      </w:r>
      <w:bookmarkEnd w:id="35"/>
      <w:bookmarkEnd w:id="36"/>
      <w:bookmarkEnd w:id="38"/>
      <w:bookmarkEnd w:id="34"/>
    </w:p>
    <w:p>
      <w:pPr>
        <w:pStyle w:val="Style32"/>
        <w:keepNext/>
        <w:keepLines/>
        <w:widowControl w:val="0"/>
        <w:shd w:val="clear" w:color="auto" w:fill="auto"/>
        <w:bidi w:val="0"/>
        <w:spacing w:before="0" w:after="380" w:line="240" w:lineRule="auto"/>
        <w:ind w:right="0" w:firstLine="0"/>
        <w:jc w:val="left"/>
      </w:pPr>
      <w:bookmarkStart w:id="39" w:name="bookmark39"/>
      <w:bookmarkStart w:id="40" w:name="bookmark40"/>
      <w:bookmarkStart w:id="41" w:name="bookmark41"/>
      <w:r>
        <w:rPr>
          <w:color w:val="000000"/>
          <w:spacing w:val="0"/>
          <w:w w:val="100"/>
          <w:position w:val="0"/>
        </w:rPr>
        <w:t>公司是否因会计政策变更及会计差错更正等追溯调整或重述以前年度会计数据</w:t>
      </w:r>
      <w:bookmarkEnd w:id="39"/>
      <w:bookmarkEnd w:id="40"/>
      <w:bookmarkEnd w:id="41"/>
    </w:p>
    <w:p>
      <w:pPr>
        <w:pStyle w:val="Style32"/>
        <w:keepNext/>
        <w:keepLines/>
        <w:widowControl w:val="0"/>
        <w:shd w:val="clear" w:color="auto" w:fill="auto"/>
        <w:bidi w:val="0"/>
        <w:spacing w:before="0" w:after="240" w:line="240" w:lineRule="auto"/>
        <w:ind w:right="0" w:firstLine="0"/>
        <w:jc w:val="left"/>
      </w:pPr>
      <w:bookmarkStart w:id="39" w:name="bookmark39"/>
      <w:bookmarkStart w:id="40" w:name="bookmark40"/>
      <w:bookmarkStart w:id="42" w:name="bookmark42"/>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39"/>
      <w:bookmarkEnd w:id="40"/>
      <w:bookmarkEnd w:id="42"/>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本年比上年增减</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8"/>
                <w:szCs w:val="18"/>
              </w:rPr>
              <w:t xml:space="preserve">2011 </w:t>
            </w:r>
            <w:r>
              <w:rPr>
                <w:rFonts w:ascii="SimSun" w:eastAsia="SimSun" w:hAnsi="SimSun" w:cs="SimSun"/>
                <w:b/>
                <w:bCs/>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243,284,915.20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281,796,893.72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298,665,994.74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营业成本（元）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146,244,325.13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173,708,253.42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201,900,433.34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营业利润（元）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19,018,149.55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50,407,487.96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49,136,866.79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利润总额（元）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25,097,602.40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56,108,055.69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50,927,321.42</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b/>
                <w:bCs/>
                <w:color w:val="000000"/>
                <w:spacing w:val="0"/>
                <w:w w:val="100"/>
                <w:position w:val="0"/>
                <w:sz w:val="17"/>
                <w:szCs w:val="17"/>
              </w:rPr>
              <w:t>归属于上市公司普通股股东的净 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22,220,530.18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46,890,276.01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42,687,674.19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归属于上市公司普通股股东的扣 除非经常性损益后的净利润（元）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18,465,840.21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44,803,082.98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40,980,037.79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b/>
                <w:bCs/>
                <w:color w:val="000000"/>
                <w:spacing w:val="0"/>
                <w:w w:val="100"/>
                <w:position w:val="0"/>
                <w:sz w:val="17"/>
                <w:szCs w:val="17"/>
              </w:rPr>
              <w:t>经营活动产生的现金流量净额</w:t>
            </w:r>
          </w:p>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3,265,982.10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6,909,463.39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49,512,849.21</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b/>
                <w:bCs/>
                <w:color w:val="000000"/>
                <w:spacing w:val="0"/>
                <w:w w:val="100"/>
                <w:position w:val="0"/>
                <w:sz w:val="17"/>
                <w:szCs w:val="17"/>
              </w:rPr>
              <w:t>每股经营活动产生的现金流量净 额（元</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-76.34%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基本每股收益（元</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稀释每股收益（元</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加权平均净资产收益率（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扣除非经常性损益后的加权平均 净资产收益率（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8"/>
                <w:szCs w:val="18"/>
              </w:rPr>
              <w:t>2013</w:t>
            </w:r>
            <w:r>
              <w:rPr>
                <w:rFonts w:ascii="SimSun" w:eastAsia="SimSun" w:hAnsi="SimSun" w:cs="SimSun"/>
                <w:b/>
                <w:bCs/>
                <w:color w:val="000000"/>
                <w:spacing w:val="0"/>
                <w:w w:val="100"/>
                <w:position w:val="0"/>
                <w:sz w:val="17"/>
                <w:szCs w:val="17"/>
              </w:rPr>
              <w:t>年末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2012</w:t>
            </w:r>
            <w:r>
              <w:rPr>
                <w:rFonts w:ascii="SimSun" w:eastAsia="SimSun" w:hAnsi="SimSun" w:cs="SimSun"/>
                <w:b/>
                <w:bCs/>
                <w:color w:val="000000"/>
                <w:spacing w:val="0"/>
                <w:w w:val="100"/>
                <w:position w:val="0"/>
                <w:sz w:val="17"/>
                <w:szCs w:val="17"/>
              </w:rPr>
              <w:t>年末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b/>
                <w:bCs/>
                <w:color w:val="000000"/>
                <w:spacing w:val="0"/>
                <w:w w:val="100"/>
                <w:position w:val="0"/>
                <w:sz w:val="17"/>
                <w:szCs w:val="17"/>
              </w:rPr>
              <w:t>本年末比上年末增减</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8"/>
                <w:szCs w:val="18"/>
              </w:rPr>
              <w:t>2011</w:t>
            </w:r>
            <w:r>
              <w:rPr>
                <w:rFonts w:ascii="SimSun" w:eastAsia="SimSun" w:hAnsi="SimSun" w:cs="SimSun"/>
                <w:b/>
                <w:bCs/>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期末总股本（股）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640,720,422.18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636,147,872.51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296,238,400.18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负债总额（元）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103,357,034.59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83,967,980.41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135,224,587.38</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归属于上市公司普通股股东的所 有者权益（元）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520,524,672.45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544,122,133.57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159,389,766.42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归属于上市公司普通股股东的每 股净资产（元</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资产负债率（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w:t>
            </w:r>
          </w:p>
        </w:tc>
      </w:tr>
    </w:tbl>
    <w:p>
      <w:pPr>
        <w:spacing w:lineRule="exact" w:line="1"/>
        <w:rPr>
          <w:sz w:val="2"/>
          <w:szCs w:val="2"/>
        </w:rPr>
      </w:pPr>
      <w:r>
        <w:br w:type="page"/>
      </w:r>
    </w:p>
    <w:p>
      <w:pPr>
        <w:pStyle w:val="Style38"/>
        <w:keepNext w:val="0"/>
        <w:keepLines w:val="0"/>
        <w:widowControl w:val="0"/>
        <w:shd w:val="clear" w:color="auto" w:fill="auto"/>
        <w:bidi w:val="0"/>
        <w:spacing w:before="0"/>
        <w:ind w:left="880" w:right="0"/>
        <w:jc w:val="left"/>
      </w:pPr>
      <w:r>
        <w:rPr>
          <w:color w:val="000000"/>
          <w:spacing w:val="0"/>
          <w:w w:val="100"/>
          <w:position w:val="0"/>
        </w:rPr>
        <w:t>注：公司于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股，转增后公司股本由</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万变为</w:t>
      </w:r>
      <w:r>
        <w:rPr>
          <w:rFonts w:ascii="Times New Roman" w:eastAsia="Times New Roman" w:hAnsi="Times New Roman" w:cs="Times New Roman"/>
          <w:color w:val="000000"/>
          <w:spacing w:val="0"/>
          <w:w w:val="100"/>
          <w:position w:val="0"/>
          <w:sz w:val="18"/>
          <w:szCs w:val="18"/>
        </w:rPr>
        <w:t>11,200</w:t>
      </w:r>
      <w:r>
        <w:rPr>
          <w:color w:val="000000"/>
          <w:spacing w:val="0"/>
          <w:w w:val="100"/>
          <w:position w:val="0"/>
        </w:rPr>
        <w:t>万, 以新股本计算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年度每股收益为</w:t>
      </w:r>
      <w:r>
        <w:rPr>
          <w:rFonts w:ascii="Times New Roman" w:eastAsia="Times New Roman" w:hAnsi="Times New Roman" w:cs="Times New Roman"/>
          <w:color w:val="000000"/>
          <w:spacing w:val="0"/>
          <w:w w:val="100"/>
          <w:position w:val="0"/>
          <w:sz w:val="18"/>
          <w:szCs w:val="18"/>
        </w:rPr>
        <w:t>0.47</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jc w:val="both"/>
      </w:pPr>
      <w:bookmarkStart w:id="43" w:name="bookmark43"/>
      <w:bookmarkStart w:id="44" w:name="bookmark44"/>
      <w:bookmarkStart w:id="45" w:name="bookmark45"/>
      <w:bookmarkStart w:id="46" w:name="bookmark46"/>
      <w:r>
        <w:rPr>
          <w:color w:val="000000"/>
          <w:spacing w:val="0"/>
          <w:w w:val="100"/>
          <w:position w:val="0"/>
        </w:rPr>
        <w:t>二</w:t>
      </w:r>
      <w:bookmarkEnd w:id="45"/>
      <w:r>
        <w:rPr>
          <w:color w:val="000000"/>
          <w:spacing w:val="0"/>
          <w:w w:val="100"/>
          <w:position w:val="0"/>
        </w:rPr>
        <w:t>、境内外会计准则下会计数据差异</w:t>
      </w:r>
      <w:bookmarkEnd w:id="43"/>
      <w:bookmarkEnd w:id="44"/>
      <w:bookmarkEnd w:id="46"/>
    </w:p>
    <w:p>
      <w:pPr>
        <w:pStyle w:val="Style41"/>
        <w:keepNext/>
        <w:keepLines/>
        <w:widowControl w:val="0"/>
        <w:shd w:val="clear" w:color="auto" w:fill="auto"/>
        <w:bidi w:val="0"/>
        <w:spacing w:before="0" w:after="280" w:line="240" w:lineRule="auto"/>
        <w:ind w:left="0" w:right="0"/>
        <w:jc w:val="both"/>
      </w:pPr>
      <w:bookmarkStart w:id="47" w:name="bookmark47"/>
      <w:bookmarkStart w:id="48" w:name="bookmark48"/>
      <w:bookmarkStart w:id="49" w:name="bookmark49"/>
      <w:bookmarkStart w:id="50" w:name="bookmark50"/>
      <w:r>
        <w:rPr>
          <w:rFonts w:ascii="Arial" w:eastAsia="Arial" w:hAnsi="Arial" w:cs="Arial"/>
          <w:color w:val="000000"/>
          <w:spacing w:val="0"/>
          <w:w w:val="100"/>
          <w:position w:val="0"/>
          <w:sz w:val="20"/>
          <w:szCs w:val="20"/>
        </w:rPr>
        <w:t>1</w:t>
      </w:r>
      <w:bookmarkEnd w:id="49"/>
      <w:r>
        <w:rPr>
          <w:color w:val="000000"/>
          <w:spacing w:val="0"/>
          <w:w w:val="100"/>
          <w:position w:val="0"/>
          <w:sz w:val="24"/>
          <w:szCs w:val="24"/>
        </w:rPr>
        <w:t>、同时按照国际会计准则与按中国会计准则披露的财务报告中净利润和净资产差异情况</w:t>
      </w:r>
      <w:bookmarkEnd w:id="47"/>
      <w:bookmarkEnd w:id="48"/>
      <w:bookmarkEnd w:id="5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归属于上市公司普通股股东的净利润</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期初数</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按中国会计准则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22,220,530.18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46,890,276.01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520,524,672.45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544,122,133.57</w:t>
            </w:r>
          </w:p>
        </w:tc>
      </w:tr>
    </w:tbl>
    <w:p>
      <w:pPr>
        <w:widowControl w:val="0"/>
        <w:spacing w:after="219" w:line="1" w:lineRule="exact"/>
      </w:pPr>
    </w:p>
    <w:p>
      <w:pPr>
        <w:pStyle w:val="Style41"/>
        <w:keepNext/>
        <w:keepLines/>
        <w:widowControl w:val="0"/>
        <w:shd w:val="clear" w:color="auto" w:fill="auto"/>
        <w:bidi w:val="0"/>
        <w:spacing w:before="0" w:after="280" w:line="240" w:lineRule="auto"/>
        <w:ind w:left="0" w:right="0"/>
        <w:jc w:val="both"/>
      </w:pPr>
      <w:bookmarkStart w:id="51" w:name="bookmark51"/>
      <w:bookmarkStart w:id="52" w:name="bookmark52"/>
      <w:bookmarkStart w:id="53" w:name="bookmark53"/>
      <w:bookmarkStart w:id="54" w:name="bookmark54"/>
      <w:r>
        <w:rPr>
          <w:rFonts w:ascii="Arial" w:eastAsia="Arial" w:hAnsi="Arial" w:cs="Arial"/>
          <w:color w:val="000000"/>
          <w:spacing w:val="0"/>
          <w:w w:val="100"/>
          <w:position w:val="0"/>
          <w:sz w:val="20"/>
          <w:szCs w:val="20"/>
        </w:rPr>
        <w:t>2</w:t>
      </w:r>
      <w:bookmarkEnd w:id="53"/>
      <w:r>
        <w:rPr>
          <w:color w:val="000000"/>
          <w:spacing w:val="0"/>
          <w:w w:val="100"/>
          <w:position w:val="0"/>
          <w:sz w:val="24"/>
          <w:szCs w:val="24"/>
        </w:rPr>
        <w:t>、同时按照境外会计准则与按中国会计准则披露的财务报告中净利润和净资产差异情况</w:t>
      </w:r>
      <w:bookmarkEnd w:id="51"/>
      <w:bookmarkEnd w:id="52"/>
      <w:bookmarkEnd w:id="54"/>
    </w:p>
    <w:p>
      <w:pPr>
        <w:pStyle w:val="Style44"/>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归属于上市公司普通股股东的净利润</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期初数</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按中国会计准则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22,220,530.18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46,890,276.01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520,524,672.45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544,122,133.57</w:t>
            </w:r>
          </w:p>
        </w:tc>
      </w:tr>
    </w:tbl>
    <w:p>
      <w:pPr>
        <w:widowControl w:val="0"/>
        <w:spacing w:after="219" w:line="1" w:lineRule="exact"/>
      </w:pPr>
    </w:p>
    <w:p>
      <w:pPr>
        <w:pStyle w:val="Style41"/>
        <w:keepNext/>
        <w:keepLines/>
        <w:widowControl w:val="0"/>
        <w:shd w:val="clear" w:color="auto" w:fill="auto"/>
        <w:bidi w:val="0"/>
        <w:spacing w:before="0" w:after="360" w:line="240" w:lineRule="auto"/>
        <w:ind w:left="0" w:right="0"/>
        <w:jc w:val="both"/>
      </w:pPr>
      <w:bookmarkStart w:id="55" w:name="bookmark55"/>
      <w:bookmarkStart w:id="56" w:name="bookmark56"/>
      <w:bookmarkStart w:id="57" w:name="bookmark57"/>
      <w:bookmarkStart w:id="58" w:name="bookmark58"/>
      <w:r>
        <w:rPr>
          <w:rFonts w:ascii="Arial" w:eastAsia="Arial" w:hAnsi="Arial" w:cs="Arial"/>
          <w:color w:val="000000"/>
          <w:spacing w:val="0"/>
          <w:w w:val="100"/>
          <w:position w:val="0"/>
          <w:sz w:val="20"/>
          <w:szCs w:val="20"/>
        </w:rPr>
        <w:t>3</w:t>
      </w:r>
      <w:bookmarkEnd w:id="57"/>
      <w:r>
        <w:rPr>
          <w:color w:val="000000"/>
          <w:spacing w:val="0"/>
          <w:w w:val="100"/>
          <w:position w:val="0"/>
          <w:sz w:val="24"/>
          <w:szCs w:val="24"/>
        </w:rPr>
        <w:t>、境内外会计准则下会计数据差异说明</w:t>
      </w:r>
      <w:bookmarkEnd w:id="55"/>
      <w:bookmarkEnd w:id="56"/>
      <w:bookmarkEnd w:id="58"/>
    </w:p>
    <w:p>
      <w:pPr>
        <w:pStyle w:val="Style32"/>
        <w:keepNext/>
        <w:keepLines/>
        <w:widowControl w:val="0"/>
        <w:shd w:val="clear" w:color="auto" w:fill="auto"/>
        <w:bidi w:val="0"/>
        <w:spacing w:before="0" w:after="420" w:line="240" w:lineRule="auto"/>
        <w:ind w:left="1240" w:right="0" w:firstLine="0"/>
        <w:jc w:val="left"/>
      </w:pPr>
      <w:bookmarkStart w:id="59" w:name="bookmark59"/>
      <w:bookmarkStart w:id="60" w:name="bookmark60"/>
      <w:bookmarkStart w:id="61" w:name="bookmark61"/>
      <w:r>
        <w:rPr>
          <w:color w:val="000000"/>
          <w:spacing w:val="0"/>
          <w:w w:val="100"/>
          <w:position w:val="0"/>
        </w:rPr>
        <w:t>不适用</w:t>
      </w:r>
      <w:bookmarkEnd w:id="59"/>
      <w:bookmarkEnd w:id="60"/>
      <w:bookmarkEnd w:id="61"/>
    </w:p>
    <w:p>
      <w:pPr>
        <w:pStyle w:val="Style30"/>
        <w:keepNext/>
        <w:keepLines/>
        <w:widowControl w:val="0"/>
        <w:shd w:val="clear" w:color="auto" w:fill="auto"/>
        <w:bidi w:val="0"/>
        <w:spacing w:before="0" w:after="360" w:line="240" w:lineRule="auto"/>
        <w:ind w:left="0" w:right="0"/>
        <w:jc w:val="both"/>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、非经常性损益的项目及金额</w:t>
      </w:r>
      <w:bookmarkEnd w:id="62"/>
      <w:bookmarkEnd w:id="63"/>
      <w:bookmarkEnd w:id="65"/>
    </w:p>
    <w:p>
      <w:pPr>
        <w:pStyle w:val="Style44"/>
        <w:keepNext w:val="0"/>
        <w:keepLines w:val="0"/>
        <w:widowControl w:val="0"/>
        <w:shd w:val="clear" w:color="auto" w:fill="auto"/>
        <w:bidi w:val="0"/>
        <w:spacing w:before="0" w:after="0" w:line="240" w:lineRule="auto"/>
        <w:ind w:left="9787" w:right="0" w:firstLine="0"/>
        <w:jc w:val="left"/>
      </w:pPr>
      <w:r>
        <w:rPr>
          <w:color w:val="000000"/>
          <w:spacing w:val="0"/>
          <w:w w:val="100"/>
          <w:position w:val="0"/>
        </w:rPr>
        <w:t>单位：元</w:t>
      </w:r>
    </w:p>
    <w:tbl>
      <w:tblPr>
        <w:tblOverlap w:val="never"/>
        <w:jc w:val="center"/>
        <w:tblLayout w:type="fixed"/>
      </w:tblPr>
      <w:tblGrid>
        <w:gridCol w:w="2664"/>
        <w:gridCol w:w="1080"/>
        <w:gridCol w:w="1133"/>
        <w:gridCol w:w="1277"/>
        <w:gridCol w:w="5256"/>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2013</w:t>
            </w:r>
            <w:r>
              <w:rPr>
                <w:rFonts w:ascii="SimSun" w:eastAsia="SimSun" w:hAnsi="SimSun" w:cs="SimSun"/>
                <w:b/>
                <w:bCs/>
                <w:color w:val="000000"/>
                <w:spacing w:val="0"/>
                <w:w w:val="100"/>
                <w:position w:val="0"/>
                <w:sz w:val="17"/>
                <w:szCs w:val="17"/>
              </w:rPr>
              <w:t>年金额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8"/>
                <w:szCs w:val="18"/>
              </w:rPr>
              <w:t>2012</w:t>
            </w:r>
            <w:r>
              <w:rPr>
                <w:rFonts w:ascii="SimSun" w:eastAsia="SimSun" w:hAnsi="SimSun" w:cs="SimSun"/>
                <w:b/>
                <w:bCs/>
                <w:color w:val="000000"/>
                <w:spacing w:val="0"/>
                <w:w w:val="100"/>
                <w:position w:val="0"/>
                <w:sz w:val="17"/>
                <w:szCs w:val="17"/>
              </w:rPr>
              <w:t>年金额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2011</w:t>
            </w:r>
            <w:r>
              <w:rPr>
                <w:rFonts w:ascii="SimSun" w:eastAsia="SimSun" w:hAnsi="SimSun" w:cs="SimSun"/>
                <w:b/>
                <w:bCs/>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非流动资产处置损益（包括已计 提资产减值准备的冲销部分）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302,255.43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274,009.26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处置固定资产损失</w:t>
            </w:r>
            <w:r>
              <w:rPr>
                <w:color w:val="000000"/>
                <w:spacing w:val="0"/>
                <w:w w:val="100"/>
                <w:position w:val="0"/>
                <w:sz w:val="18"/>
                <w:szCs w:val="18"/>
              </w:rPr>
              <w:t>9,821.50</w:t>
            </w:r>
            <w:r>
              <w:rPr>
                <w:rFonts w:ascii="SimSun" w:eastAsia="SimSun" w:hAnsi="SimSun" w:cs="SimSun"/>
                <w:color w:val="000000"/>
                <w:spacing w:val="0"/>
                <w:w w:val="100"/>
                <w:position w:val="0"/>
                <w:sz w:val="17"/>
                <w:szCs w:val="17"/>
              </w:rPr>
              <w:t xml:space="preserve">元，已计提资产减值准备冲销 </w:t>
            </w:r>
            <w:r>
              <w:rPr>
                <w:color w:val="000000"/>
                <w:spacing w:val="0"/>
                <w:w w:val="100"/>
                <w:position w:val="0"/>
                <w:sz w:val="18"/>
                <w:szCs w:val="18"/>
              </w:rPr>
              <w:t xml:space="preserve">312,076.93 </w:t>
            </w:r>
            <w:r>
              <w:rPr>
                <w:rFonts w:ascii="SimSun" w:eastAsia="SimSun" w:hAnsi="SimSun" w:cs="SimSun"/>
                <w:color w:val="000000"/>
                <w:spacing w:val="0"/>
                <w:w w:val="100"/>
                <w:position w:val="0"/>
                <w:sz w:val="17"/>
                <w:szCs w:val="17"/>
              </w:rPr>
              <w:t>元。</w:t>
            </w:r>
          </w:p>
        </w:tc>
      </w:tr>
      <w:tr>
        <w:trPr>
          <w:trHeight w:val="227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b/>
                <w:bCs/>
                <w:color w:val="000000"/>
                <w:spacing w:val="0"/>
                <w:w w:val="100"/>
                <w:position w:val="0"/>
                <w:sz w:val="17"/>
                <w:szCs w:val="17"/>
              </w:rPr>
              <w:t>计入当期损益的政府补助（与企 业业务密切相关，按照国家统一 标准定额或定量享受的政府补助 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3,390,426.00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2,515,006.58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1,585,662.50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海淀区人民政府辅导期支持资金</w:t>
            </w:r>
            <w:r>
              <w:rPr>
                <w:color w:val="000000"/>
                <w:spacing w:val="0"/>
                <w:w w:val="100"/>
                <w:position w:val="0"/>
                <w:sz w:val="18"/>
                <w:szCs w:val="18"/>
              </w:rPr>
              <w:t>500,000.00</w:t>
            </w:r>
            <w:r>
              <w:rPr>
                <w:rFonts w:ascii="SimSun" w:eastAsia="SimSun" w:hAnsi="SimSun" w:cs="SimSun"/>
                <w:color w:val="000000"/>
                <w:spacing w:val="0"/>
                <w:w w:val="100"/>
                <w:position w:val="0"/>
                <w:sz w:val="17"/>
                <w:szCs w:val="17"/>
              </w:rPr>
              <w:t>元；城乡携手共建文明 单位奖励</w:t>
            </w:r>
            <w:r>
              <w:rPr>
                <w:color w:val="000000"/>
                <w:spacing w:val="0"/>
                <w:w w:val="100"/>
                <w:position w:val="0"/>
                <w:sz w:val="18"/>
                <w:szCs w:val="18"/>
              </w:rPr>
              <w:t>10,000.00</w:t>
            </w:r>
            <w:r>
              <w:rPr>
                <w:rFonts w:ascii="SimSun" w:eastAsia="SimSun" w:hAnsi="SimSun" w:cs="SimSun"/>
                <w:color w:val="000000"/>
                <w:spacing w:val="0"/>
                <w:w w:val="100"/>
                <w:position w:val="0"/>
                <w:sz w:val="17"/>
                <w:szCs w:val="17"/>
              </w:rPr>
              <w:t>元；物联网收入</w:t>
            </w:r>
            <w:r>
              <w:rPr>
                <w:color w:val="000000"/>
                <w:spacing w:val="0"/>
                <w:w w:val="100"/>
                <w:position w:val="0"/>
                <w:sz w:val="18"/>
                <w:szCs w:val="18"/>
              </w:rPr>
              <w:t>2,000,000.00</w:t>
            </w:r>
            <w:r>
              <w:rPr>
                <w:rFonts w:ascii="SimSun" w:eastAsia="SimSun" w:hAnsi="SimSun" w:cs="SimSun"/>
                <w:color w:val="000000"/>
                <w:spacing w:val="0"/>
                <w:w w:val="100"/>
                <w:position w:val="0"/>
                <w:sz w:val="17"/>
                <w:szCs w:val="17"/>
              </w:rPr>
              <w:t>元；北京市科学技 术奖</w:t>
            </w:r>
            <w:r>
              <w:rPr>
                <w:color w:val="000000"/>
                <w:spacing w:val="0"/>
                <w:w w:val="100"/>
                <w:position w:val="0"/>
                <w:sz w:val="18"/>
                <w:szCs w:val="18"/>
              </w:rPr>
              <w:t>10,000.00</w:t>
            </w:r>
            <w:r>
              <w:rPr>
                <w:rFonts w:ascii="SimSun" w:eastAsia="SimSun" w:hAnsi="SimSun" w:cs="SimSun"/>
                <w:color w:val="000000"/>
                <w:spacing w:val="0"/>
                <w:w w:val="100"/>
                <w:position w:val="0"/>
                <w:sz w:val="17"/>
                <w:szCs w:val="17"/>
              </w:rPr>
              <w:t>元；专利资助金</w:t>
            </w:r>
            <w:r>
              <w:rPr>
                <w:color w:val="000000"/>
                <w:spacing w:val="0"/>
                <w:w w:val="100"/>
                <w:position w:val="0"/>
                <w:sz w:val="18"/>
                <w:szCs w:val="18"/>
              </w:rPr>
              <w:t>19,205.00</w:t>
            </w:r>
            <w:r>
              <w:rPr>
                <w:rFonts w:ascii="SimSun" w:eastAsia="SimSun" w:hAnsi="SimSun" w:cs="SimSun"/>
                <w:color w:val="000000"/>
                <w:spacing w:val="0"/>
                <w:w w:val="100"/>
                <w:position w:val="0"/>
                <w:sz w:val="17"/>
                <w:szCs w:val="17"/>
              </w:rPr>
              <w:t>元；徐汇区财政局街道扶 持金</w:t>
            </w:r>
            <w:r>
              <w:rPr>
                <w:color w:val="000000"/>
                <w:spacing w:val="0"/>
                <w:w w:val="100"/>
                <w:position w:val="0"/>
                <w:sz w:val="18"/>
                <w:szCs w:val="18"/>
              </w:rPr>
              <w:t>60,000.00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年度中关村商标促进资金</w:t>
            </w:r>
            <w:r>
              <w:rPr>
                <w:color w:val="000000"/>
                <w:spacing w:val="0"/>
                <w:w w:val="100"/>
                <w:position w:val="0"/>
                <w:sz w:val="18"/>
                <w:szCs w:val="18"/>
              </w:rPr>
              <w:t>300,000.00</w:t>
            </w:r>
            <w:r>
              <w:rPr>
                <w:rFonts w:ascii="SimSun" w:eastAsia="SimSun" w:hAnsi="SimSun" w:cs="SimSun"/>
                <w:color w:val="000000"/>
                <w:spacing w:val="0"/>
                <w:w w:val="100"/>
                <w:position w:val="0"/>
                <w:sz w:val="17"/>
                <w:szCs w:val="17"/>
              </w:rPr>
              <w:t>元； 城乡共建先进单位奖励</w:t>
            </w:r>
            <w:r>
              <w:rPr>
                <w:color w:val="000000"/>
                <w:spacing w:val="0"/>
                <w:w w:val="100"/>
                <w:position w:val="0"/>
                <w:sz w:val="18"/>
                <w:szCs w:val="18"/>
              </w:rPr>
              <w:t>20,000.00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年海淀区重大联合攻关 项目研发资助</w:t>
            </w:r>
            <w:r>
              <w:rPr>
                <w:color w:val="000000"/>
                <w:spacing w:val="0"/>
                <w:w w:val="100"/>
                <w:position w:val="0"/>
                <w:sz w:val="18"/>
                <w:szCs w:val="18"/>
              </w:rPr>
              <w:t>243,750.00</w:t>
            </w:r>
            <w:r>
              <w:rPr>
                <w:rFonts w:ascii="SimSun" w:eastAsia="SimSun" w:hAnsi="SimSun" w:cs="SimSun"/>
                <w:color w:val="000000"/>
                <w:spacing w:val="0"/>
                <w:w w:val="100"/>
                <w:position w:val="0"/>
                <w:sz w:val="17"/>
                <w:szCs w:val="17"/>
              </w:rPr>
              <w:t>元；科技专项款</w:t>
            </w:r>
            <w:r>
              <w:rPr>
                <w:color w:val="000000"/>
                <w:spacing w:val="0"/>
                <w:w w:val="100"/>
                <w:position w:val="0"/>
                <w:sz w:val="18"/>
                <w:szCs w:val="18"/>
              </w:rPr>
              <w:t>150,000.00</w:t>
            </w:r>
            <w:r>
              <w:rPr>
                <w:rFonts w:ascii="SimSun" w:eastAsia="SimSun" w:hAnsi="SimSun" w:cs="SimSun"/>
                <w:color w:val="000000"/>
                <w:spacing w:val="0"/>
                <w:w w:val="100"/>
                <w:position w:val="0"/>
                <w:sz w:val="17"/>
                <w:szCs w:val="17"/>
              </w:rPr>
              <w:t xml:space="preserve">元。住房补贴 </w:t>
            </w:r>
            <w:r>
              <w:rPr>
                <w:color w:val="000000"/>
                <w:spacing w:val="0"/>
                <w:w w:val="100"/>
                <w:position w:val="0"/>
                <w:sz w:val="18"/>
                <w:szCs w:val="18"/>
              </w:rPr>
              <w:t xml:space="preserve">77,471.00 </w:t>
            </w:r>
            <w:r>
              <w:rPr>
                <w:rFonts w:ascii="SimSun" w:eastAsia="SimSun" w:hAnsi="SimSun" w:cs="SimSun"/>
                <w:color w:val="000000"/>
                <w:spacing w:val="0"/>
                <w:w w:val="100"/>
                <w:position w:val="0"/>
                <w:sz w:val="17"/>
                <w:szCs w:val="17"/>
              </w:rPr>
              <w:t>元。</w:t>
            </w:r>
          </w:p>
        </w:tc>
      </w:tr>
      <w:tr>
        <w:trPr>
          <w:trHeight w:val="162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b/>
                <w:bCs/>
                <w:color w:val="000000"/>
                <w:spacing w:val="0"/>
                <w:w w:val="100"/>
                <w:position w:val="0"/>
                <w:sz w:val="17"/>
                <w:szCs w:val="17"/>
              </w:rPr>
              <w:t>除同公司正常经营业务相关的有 效套期保值业务外，持有交易性 金融资产、交易性金融负债产生 的公允价值变动损益，以及处置 交易性金融资产、交易性金融负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97,319.58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64"/>
        <w:gridCol w:w="1080"/>
        <w:gridCol w:w="1133"/>
        <w:gridCol w:w="1277"/>
        <w:gridCol w:w="5256"/>
      </w:tblGrid>
      <w:tr>
        <w:trPr>
          <w:trHeight w:val="67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除上述各项之外的其他营业外收 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670,912.63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7,649.68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无需支付的应付款项</w:t>
            </w:r>
            <w:r>
              <w:rPr>
                <w:color w:val="000000"/>
                <w:spacing w:val="0"/>
                <w:w w:val="100"/>
                <w:position w:val="0"/>
                <w:sz w:val="18"/>
                <w:szCs w:val="18"/>
              </w:rPr>
              <w:t>1,207,974.81</w:t>
            </w:r>
            <w:r>
              <w:rPr>
                <w:rFonts w:ascii="SimSun" w:eastAsia="SimSun" w:hAnsi="SimSun" w:cs="SimSun"/>
                <w:color w:val="000000"/>
                <w:spacing w:val="0"/>
                <w:w w:val="100"/>
                <w:position w:val="0"/>
                <w:sz w:val="17"/>
                <w:szCs w:val="17"/>
              </w:rPr>
              <w:t>元；捐赠支出</w:t>
            </w:r>
            <w:r>
              <w:rPr>
                <w:color w:val="000000"/>
                <w:spacing w:val="0"/>
                <w:w w:val="100"/>
                <w:position w:val="0"/>
                <w:sz w:val="18"/>
                <w:szCs w:val="18"/>
              </w:rPr>
              <w:t>486,655.00</w:t>
            </w:r>
            <w:r>
              <w:rPr>
                <w:rFonts w:ascii="SimSun" w:eastAsia="SimSun" w:hAnsi="SimSun" w:cs="SimSun"/>
                <w:color w:val="000000"/>
                <w:spacing w:val="0"/>
                <w:w w:val="100"/>
                <w:position w:val="0"/>
                <w:sz w:val="17"/>
                <w:szCs w:val="17"/>
              </w:rPr>
              <w:t>元；无 法收回的应收款项等</w:t>
            </w:r>
            <w:r>
              <w:rPr>
                <w:color w:val="000000"/>
                <w:spacing w:val="0"/>
                <w:w w:val="100"/>
                <w:position w:val="0"/>
                <w:sz w:val="18"/>
                <w:szCs w:val="18"/>
              </w:rPr>
              <w:t>50,407.18</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614,810.57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397,769.36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246,332.83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-5,906.48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29,769.70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2,955.41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3,754,689.97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2,087,193.03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1,707,636.40</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 w:line="1" w:lineRule="exact"/>
      </w:pPr>
    </w:p>
    <w:p>
      <w:pPr>
        <w:pStyle w:val="Style20"/>
        <w:keepNext w:val="0"/>
        <w:keepLines w:val="0"/>
        <w:widowControl w:val="0"/>
        <w:shd w:val="clear" w:color="auto" w:fill="auto"/>
        <w:bidi w:val="0"/>
        <w:spacing w:before="0" w:line="470" w:lineRule="exact"/>
        <w:ind w:left="880" w:right="0" w:firstLine="42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 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 常性损益项目界定为经常性损益的项目，应说明原因</w:t>
      </w:r>
    </w:p>
    <w:p>
      <w:pPr>
        <w:pStyle w:val="Style20"/>
        <w:keepNext w:val="0"/>
        <w:keepLines w:val="0"/>
        <w:widowControl w:val="0"/>
        <w:shd w:val="clear" w:color="auto" w:fill="auto"/>
        <w:bidi w:val="0"/>
        <w:spacing w:before="0" w:after="400" w:line="469" w:lineRule="exact"/>
        <w:ind w:left="13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line="240" w:lineRule="auto"/>
        <w:ind w:left="0" w:right="0"/>
        <w:jc w:val="both"/>
      </w:pPr>
      <w:bookmarkStart w:id="66" w:name="bookmark66"/>
      <w:bookmarkStart w:id="67" w:name="bookmark67"/>
      <w:bookmarkStart w:id="68" w:name="bookmark68"/>
      <w:r>
        <w:rPr>
          <w:color w:val="000000"/>
          <w:spacing w:val="0"/>
          <w:w w:val="100"/>
          <w:position w:val="0"/>
        </w:rPr>
        <w:t>四'重大风险提示</w:t>
      </w:r>
      <w:bookmarkEnd w:id="66"/>
      <w:bookmarkEnd w:id="67"/>
      <w:bookmarkEnd w:id="68"/>
    </w:p>
    <w:p>
      <w:pPr>
        <w:pStyle w:val="Style41"/>
        <w:keepNext/>
        <w:keepLines/>
        <w:widowControl w:val="0"/>
        <w:shd w:val="clear" w:color="auto" w:fill="auto"/>
        <w:tabs>
          <w:tab w:pos="1235" w:val="left"/>
        </w:tabs>
        <w:bidi w:val="0"/>
        <w:spacing w:before="0" w:after="40" w:line="240" w:lineRule="auto"/>
        <w:ind w:left="0" w:right="0"/>
        <w:jc w:val="both"/>
      </w:pPr>
      <w:bookmarkStart w:id="69" w:name="bookmark69"/>
      <w:bookmarkStart w:id="70" w:name="bookmark70"/>
      <w:bookmarkStart w:id="71" w:name="bookmark71"/>
      <w:bookmarkStart w:id="72" w:name="bookmark72"/>
      <w:r>
        <w:rPr>
          <w:rFonts w:ascii="Arial" w:eastAsia="Arial" w:hAnsi="Arial" w:cs="Arial"/>
          <w:color w:val="000000"/>
          <w:spacing w:val="0"/>
          <w:w w:val="100"/>
          <w:position w:val="0"/>
          <w:sz w:val="20"/>
          <w:szCs w:val="20"/>
        </w:rPr>
        <w:t>1</w:t>
      </w:r>
      <w:bookmarkEnd w:id="71"/>
      <w:r>
        <w:rPr>
          <w:color w:val="000000"/>
          <w:spacing w:val="0"/>
          <w:w w:val="100"/>
          <w:position w:val="0"/>
          <w:sz w:val="24"/>
          <w:szCs w:val="24"/>
        </w:rPr>
        <w:t>、</w:t>
        <w:tab/>
        <w:t>新产品推广风险</w:t>
      </w:r>
      <w:bookmarkEnd w:id="69"/>
      <w:bookmarkEnd w:id="70"/>
      <w:bookmarkEnd w:id="72"/>
    </w:p>
    <w:p>
      <w:pPr>
        <w:pStyle w:val="Style20"/>
        <w:keepNext w:val="0"/>
        <w:keepLines w:val="0"/>
        <w:widowControl w:val="0"/>
        <w:shd w:val="clear" w:color="auto" w:fill="auto"/>
        <w:bidi w:val="0"/>
        <w:spacing w:before="0" w:after="300" w:line="470" w:lineRule="exact"/>
        <w:ind w:left="880" w:right="0" w:firstLine="420"/>
        <w:jc w:val="both"/>
      </w:pPr>
      <w:r>
        <w:rPr>
          <w:color w:val="000000"/>
          <w:spacing w:val="0"/>
          <w:w w:val="100"/>
          <w:position w:val="0"/>
        </w:rPr>
        <w:t>公司上市之后，投入了较多的资金用于新产品（如</w:t>
      </w:r>
      <w:r>
        <w:rPr>
          <w:rFonts w:ascii="Times New Roman" w:eastAsia="Times New Roman" w:hAnsi="Times New Roman" w:cs="Times New Roman"/>
          <w:color w:val="000000"/>
          <w:spacing w:val="0"/>
          <w:w w:val="100"/>
          <w:position w:val="0"/>
        </w:rPr>
        <w:t>MARS</w:t>
      </w:r>
      <w:r>
        <w:rPr>
          <w:color w:val="000000"/>
          <w:spacing w:val="0"/>
          <w:w w:val="100"/>
          <w:position w:val="0"/>
        </w:rPr>
        <w:t>远程航电中继系统、新一代</w:t>
      </w:r>
      <w:r>
        <w:rPr>
          <w:rFonts w:ascii="Times New Roman" w:eastAsia="Times New Roman" w:hAnsi="Times New Roman" w:cs="Times New Roman"/>
          <w:color w:val="000000"/>
          <w:spacing w:val="0"/>
          <w:w w:val="100"/>
          <w:position w:val="0"/>
        </w:rPr>
        <w:t>USBKEY</w:t>
      </w:r>
      <w:r>
        <w:rPr>
          <w:color w:val="000000"/>
          <w:spacing w:val="0"/>
          <w:w w:val="100"/>
          <w:position w:val="0"/>
        </w:rPr>
        <w:t>等） 的推广，从初期的费用投入到实际产生效益需要一段时间。同时，由于公司对新产品尚处于投入期和摸索 期，其效果能否达到预期存在较大的不确定性，因此，公司目前正在积极探索新市场的推广模式，进一步 完善开拓的渠道，使新产品早日融入市场并产生经济效益。</w:t>
      </w:r>
    </w:p>
    <w:p>
      <w:pPr>
        <w:pStyle w:val="Style41"/>
        <w:keepNext/>
        <w:keepLines/>
        <w:widowControl w:val="0"/>
        <w:shd w:val="clear" w:color="auto" w:fill="auto"/>
        <w:tabs>
          <w:tab w:pos="1236" w:val="left"/>
        </w:tabs>
        <w:bidi w:val="0"/>
        <w:spacing w:before="0" w:after="40" w:line="240" w:lineRule="auto"/>
        <w:ind w:left="0" w:right="0"/>
        <w:jc w:val="both"/>
      </w:pPr>
      <w:bookmarkStart w:id="73" w:name="bookmark73"/>
      <w:bookmarkStart w:id="74" w:name="bookmark74"/>
      <w:bookmarkStart w:id="75" w:name="bookmark75"/>
      <w:bookmarkStart w:id="76" w:name="bookmark76"/>
      <w:r>
        <w:rPr>
          <w:rFonts w:ascii="Arial" w:eastAsia="Arial" w:hAnsi="Arial" w:cs="Arial"/>
          <w:color w:val="000000"/>
          <w:spacing w:val="0"/>
          <w:w w:val="100"/>
          <w:position w:val="0"/>
          <w:sz w:val="20"/>
          <w:szCs w:val="20"/>
        </w:rPr>
        <w:t>2</w:t>
      </w:r>
      <w:bookmarkEnd w:id="75"/>
      <w:r>
        <w:rPr>
          <w:color w:val="000000"/>
          <w:spacing w:val="0"/>
          <w:w w:val="100"/>
          <w:position w:val="0"/>
          <w:sz w:val="24"/>
          <w:szCs w:val="24"/>
        </w:rPr>
        <w:t>、</w:t>
        <w:tab/>
        <w:t>募投项目实施风险</w:t>
      </w:r>
      <w:bookmarkEnd w:id="73"/>
      <w:bookmarkEnd w:id="74"/>
      <w:bookmarkEnd w:id="76"/>
    </w:p>
    <w:p>
      <w:pPr>
        <w:pStyle w:val="Style20"/>
        <w:keepNext w:val="0"/>
        <w:keepLines w:val="0"/>
        <w:widowControl w:val="0"/>
        <w:shd w:val="clear" w:color="auto" w:fill="auto"/>
        <w:bidi w:val="0"/>
        <w:spacing w:before="0" w:line="466" w:lineRule="exact"/>
        <w:ind w:left="880" w:right="0" w:firstLine="420"/>
        <w:jc w:val="both"/>
      </w:pPr>
      <w:r>
        <w:rPr>
          <w:color w:val="000000"/>
          <w:spacing w:val="0"/>
          <w:w w:val="100"/>
          <w:position w:val="0"/>
        </w:rPr>
        <w:t>公司募集资金投资项目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新一代航空总线产品的研制及产业化项目</w:t>
      </w:r>
      <w:r>
        <w:rPr>
          <w:rFonts w:ascii="Times New Roman" w:eastAsia="Times New Roman" w:hAnsi="Times New Roman" w:cs="Times New Roman"/>
          <w:color w:val="000000"/>
          <w:spacing w:val="0"/>
          <w:w w:val="100"/>
          <w:position w:val="0"/>
        </w:rPr>
        <w:t>''</w:t>
      </w:r>
      <w:r>
        <w:rPr>
          <w:color w:val="000000"/>
          <w:spacing w:val="0"/>
          <w:w w:val="100"/>
          <w:position w:val="0"/>
        </w:rPr>
        <w:t>瞄准的市场是我国正在研制中的商 用飞机即大飞机项目。由于大飞机项目技术难度高，涉及的相关技术非常广泛，我国大飞机计划的实施方 式具有一定的不确定性，原定于</w:t>
      </w:r>
      <w:r>
        <w:rPr>
          <w:rFonts w:ascii="Times New Roman" w:eastAsia="Times New Roman" w:hAnsi="Times New Roman" w:cs="Times New Roman"/>
          <w:color w:val="000000"/>
          <w:spacing w:val="0"/>
          <w:w w:val="100"/>
          <w:position w:val="0"/>
        </w:rPr>
        <w:t>2014</w:t>
      </w:r>
      <w:r>
        <w:rPr>
          <w:color w:val="000000"/>
          <w:spacing w:val="0"/>
          <w:w w:val="100"/>
          <w:position w:val="0"/>
        </w:rPr>
        <w:t>年首飞的</w:t>
      </w:r>
      <w:r>
        <w:rPr>
          <w:rFonts w:ascii="Times New Roman" w:eastAsia="Times New Roman" w:hAnsi="Times New Roman" w:cs="Times New Roman"/>
          <w:color w:val="000000"/>
          <w:spacing w:val="0"/>
          <w:w w:val="100"/>
          <w:position w:val="0"/>
        </w:rPr>
        <w:t>C919</w:t>
      </w:r>
      <w:r>
        <w:rPr>
          <w:color w:val="000000"/>
          <w:spacing w:val="0"/>
          <w:w w:val="100"/>
          <w:position w:val="0"/>
        </w:rPr>
        <w:t>已延期至</w:t>
      </w:r>
      <w:r>
        <w:rPr>
          <w:rFonts w:ascii="Times New Roman" w:eastAsia="Times New Roman" w:hAnsi="Times New Roman" w:cs="Times New Roman"/>
          <w:color w:val="000000"/>
          <w:spacing w:val="0"/>
          <w:w w:val="100"/>
          <w:position w:val="0"/>
        </w:rPr>
        <w:t>2015</w:t>
      </w:r>
      <w:r>
        <w:rPr>
          <w:color w:val="000000"/>
          <w:spacing w:val="0"/>
          <w:w w:val="100"/>
          <w:position w:val="0"/>
        </w:rPr>
        <w:t>年底首飞，</w:t>
      </w:r>
      <w:r>
        <w:rPr>
          <w:rFonts w:ascii="Times New Roman" w:eastAsia="Times New Roman" w:hAnsi="Times New Roman" w:cs="Times New Roman"/>
          <w:color w:val="000000"/>
          <w:spacing w:val="0"/>
          <w:w w:val="100"/>
          <w:position w:val="0"/>
        </w:rPr>
        <w:t>C919</w:t>
      </w:r>
      <w:r>
        <w:rPr>
          <w:color w:val="000000"/>
          <w:spacing w:val="0"/>
          <w:w w:val="100"/>
          <w:position w:val="0"/>
        </w:rPr>
        <w:t>项目延期对公司募集 资金投资项目的按时实施和盈利产生不利影响。为减轻大飞机项目延期给公司所带来的风险，公司在把握 我国大飞机项目发展机遇的前提下，一方面对</w:t>
      </w:r>
      <w:r>
        <w:rPr>
          <w:rFonts w:ascii="Times New Roman" w:eastAsia="Times New Roman" w:hAnsi="Times New Roman" w:cs="Times New Roman"/>
          <w:color w:val="000000"/>
          <w:spacing w:val="0"/>
          <w:w w:val="100"/>
          <w:position w:val="0"/>
        </w:rPr>
        <w:t>AFDX</w:t>
      </w:r>
      <w:r>
        <w:rPr>
          <w:color w:val="000000"/>
          <w:spacing w:val="0"/>
          <w:w w:val="100"/>
          <w:position w:val="0"/>
        </w:rPr>
        <w:t xml:space="preserve">总线产品进行升级，使其适应不同机型需求；同时， 研究开发了 </w:t>
      </w:r>
      <w:r>
        <w:rPr>
          <w:rFonts w:ascii="Times New Roman" w:eastAsia="Times New Roman" w:hAnsi="Times New Roman" w:cs="Times New Roman"/>
          <w:color w:val="000000"/>
          <w:spacing w:val="0"/>
          <w:w w:val="100"/>
          <w:position w:val="0"/>
        </w:rPr>
        <w:t>FC-AE</w:t>
      </w:r>
      <w:r>
        <w:rPr>
          <w:color w:val="000000"/>
          <w:spacing w:val="0"/>
          <w:w w:val="100"/>
          <w:position w:val="0"/>
        </w:rPr>
        <w:t>航电总线及相关产品，瞄准其他市场。</w:t>
      </w:r>
    </w:p>
    <w:p>
      <w:pPr>
        <w:pStyle w:val="Style20"/>
        <w:keepNext w:val="0"/>
        <w:keepLines w:val="0"/>
        <w:widowControl w:val="0"/>
        <w:shd w:val="clear" w:color="auto" w:fill="auto"/>
        <w:bidi w:val="0"/>
        <w:spacing w:before="0" w:line="469" w:lineRule="exact"/>
        <w:ind w:left="880" w:right="0" w:firstLine="420"/>
        <w:jc w:val="both"/>
      </w:pPr>
      <w:r>
        <w:rPr>
          <w:color w:val="000000"/>
          <w:spacing w:val="0"/>
          <w:w w:val="100"/>
          <w:position w:val="0"/>
        </w:rPr>
        <w:t>与此同时，公司积极推进项目进度，争取最大限度扩大公司在</w:t>
      </w:r>
      <w:r>
        <w:rPr>
          <w:rFonts w:ascii="Times New Roman" w:eastAsia="Times New Roman" w:hAnsi="Times New Roman" w:cs="Times New Roman"/>
          <w:color w:val="000000"/>
          <w:spacing w:val="0"/>
          <w:w w:val="100"/>
          <w:position w:val="0"/>
        </w:rPr>
        <w:t>C919</w:t>
      </w:r>
      <w:r>
        <w:rPr>
          <w:color w:val="000000"/>
          <w:spacing w:val="0"/>
          <w:w w:val="100"/>
          <w:position w:val="0"/>
        </w:rPr>
        <w:t xml:space="preserve">项目收益。目前公司与美国 </w:t>
      </w:r>
      <w:r>
        <w:rPr>
          <w:rFonts w:ascii="Times New Roman" w:eastAsia="Times New Roman" w:hAnsi="Times New Roman" w:cs="Times New Roman"/>
          <w:color w:val="000000"/>
          <w:spacing w:val="0"/>
          <w:w w:val="100"/>
          <w:position w:val="0"/>
        </w:rPr>
        <w:t>GreatRiver</w:t>
      </w:r>
      <w:r>
        <w:rPr>
          <w:color w:val="000000"/>
          <w:spacing w:val="0"/>
          <w:w w:val="100"/>
          <w:position w:val="0"/>
        </w:rPr>
        <w:t>公司合作，先后与中航工业洛阳光电设备研究所、中国航空无线电电子研究所就国产大飞机平 视显示器、下视显示器相关模块达成合作意向，并签署三方合作框架协议。这表明公司已参与到大飞机产 业链中，将为助力</w:t>
      </w:r>
      <w:r>
        <w:rPr>
          <w:rFonts w:ascii="Times New Roman" w:eastAsia="Times New Roman" w:hAnsi="Times New Roman" w:cs="Times New Roman"/>
          <w:color w:val="000000"/>
          <w:spacing w:val="0"/>
          <w:w w:val="100"/>
          <w:position w:val="0"/>
        </w:rPr>
        <w:t>2015</w:t>
      </w:r>
      <w:r>
        <w:rPr>
          <w:color w:val="000000"/>
          <w:spacing w:val="0"/>
          <w:w w:val="100"/>
          <w:position w:val="0"/>
        </w:rPr>
        <w:t>年大飞机首飞作出应有的贡献。</w:t>
      </w:r>
    </w:p>
    <w:p>
      <w:pPr>
        <w:pStyle w:val="Style41"/>
        <w:keepNext/>
        <w:keepLines/>
        <w:widowControl w:val="0"/>
        <w:shd w:val="clear" w:color="auto" w:fill="auto"/>
        <w:tabs>
          <w:tab w:pos="1244" w:val="left"/>
        </w:tabs>
        <w:bidi w:val="0"/>
        <w:spacing w:before="0" w:line="240" w:lineRule="auto"/>
        <w:ind w:left="0" w:right="0"/>
        <w:jc w:val="both"/>
      </w:pPr>
      <w:bookmarkStart w:id="77" w:name="bookmark77"/>
      <w:bookmarkStart w:id="78" w:name="bookmark78"/>
      <w:bookmarkStart w:id="79" w:name="bookmark79"/>
      <w:bookmarkStart w:id="80" w:name="bookmark80"/>
      <w:r>
        <w:rPr>
          <w:rFonts w:ascii="Arial" w:eastAsia="Arial" w:hAnsi="Arial" w:cs="Arial"/>
          <w:color w:val="000000"/>
          <w:spacing w:val="0"/>
          <w:w w:val="100"/>
          <w:position w:val="0"/>
          <w:sz w:val="20"/>
          <w:szCs w:val="20"/>
        </w:rPr>
        <w:t>3</w:t>
      </w:r>
      <w:bookmarkEnd w:id="79"/>
      <w:r>
        <w:rPr>
          <w:color w:val="000000"/>
          <w:spacing w:val="0"/>
          <w:w w:val="100"/>
          <w:position w:val="0"/>
          <w:sz w:val="24"/>
          <w:szCs w:val="24"/>
        </w:rPr>
        <w:t>、</w:t>
        <w:tab/>
        <w:t>核心技术人员流失、技术泄密的风险</w:t>
      </w:r>
      <w:bookmarkEnd w:id="77"/>
      <w:bookmarkEnd w:id="78"/>
      <w:bookmarkEnd w:id="80"/>
    </w:p>
    <w:p>
      <w:pPr>
        <w:pStyle w:val="Style20"/>
        <w:keepNext w:val="0"/>
        <w:keepLines w:val="0"/>
        <w:widowControl w:val="0"/>
        <w:shd w:val="clear" w:color="auto" w:fill="auto"/>
        <w:bidi w:val="0"/>
        <w:spacing w:before="0" w:after="140" w:line="467" w:lineRule="exact"/>
        <w:ind w:left="880" w:right="0" w:firstLine="420"/>
        <w:jc w:val="both"/>
      </w:pPr>
      <w:r>
        <w:rPr>
          <w:color w:val="000000"/>
          <w:spacing w:val="0"/>
          <w:w w:val="100"/>
          <w:position w:val="0"/>
        </w:rPr>
        <w:t>本公司属于技术密集型企业，保持技术领先地位必须进行持续性创新，拥有一支稳定的高水平的研发 队伍是公司生存和发展的关键。为此，公司制定了科学合理的薪酬方案，建立较为公正、公平的绩效评估 体系，不断完善科研创新激励机制，努力提高研发人员对公司的归属感，上述制度对稳定核心技术人员队 伍发挥了重要作用。但随着电子信息行业的快速发展，人才争夺也必将日益激烈，核心技术人员的流失对 本公司的生产经营可能产生一定的风险。</w:t>
      </w:r>
    </w:p>
    <w:p>
      <w:pPr>
        <w:pStyle w:val="Style20"/>
        <w:keepNext w:val="0"/>
        <w:keepLines w:val="0"/>
        <w:widowControl w:val="0"/>
        <w:shd w:val="clear" w:color="auto" w:fill="auto"/>
        <w:bidi w:val="0"/>
        <w:spacing w:before="0" w:after="260" w:line="468" w:lineRule="exact"/>
        <w:ind w:left="880" w:right="0" w:firstLine="420"/>
        <w:jc w:val="both"/>
      </w:pPr>
      <w:r>
        <w:rPr>
          <w:color w:val="000000"/>
          <w:spacing w:val="0"/>
          <w:w w:val="100"/>
          <w:position w:val="0"/>
        </w:rPr>
        <w:t>公司在长期科研生产实践中，通过反复探索、论证、设计、实验、测试，在对嵌入式系统和软件测试、 高速总线、数据采集、信息安全相关产品的应用设计领域取得重大突破，形成了多项关键技术成果，构成 了目前的核心技术体系。这些核心技术目前多处于国内领先水平，是公司核心竞争力的集中体现；虽然公 司在技术成果保密管理、员工签订保密协议等方面制定了完善的规章制度，但随着核心技术人员的流失， 仍可能存在相关技术泄密的风险。</w:t>
      </w:r>
    </w:p>
    <w:p>
      <w:pPr>
        <w:pStyle w:val="Style41"/>
        <w:keepNext/>
        <w:keepLines/>
        <w:widowControl w:val="0"/>
        <w:shd w:val="clear" w:color="auto" w:fill="auto"/>
        <w:tabs>
          <w:tab w:pos="1244" w:val="left"/>
        </w:tabs>
        <w:bidi w:val="0"/>
        <w:spacing w:before="0" w:line="240" w:lineRule="auto"/>
        <w:ind w:left="0" w:right="0"/>
        <w:jc w:val="both"/>
      </w:pPr>
      <w:bookmarkStart w:id="81" w:name="bookmark81"/>
      <w:bookmarkStart w:id="82" w:name="bookmark82"/>
      <w:bookmarkStart w:id="83" w:name="bookmark83"/>
      <w:bookmarkStart w:id="84" w:name="bookmark84"/>
      <w:r>
        <w:rPr>
          <w:rFonts w:ascii="Arial" w:eastAsia="Arial" w:hAnsi="Arial" w:cs="Arial"/>
          <w:color w:val="000000"/>
          <w:spacing w:val="0"/>
          <w:w w:val="100"/>
          <w:position w:val="0"/>
          <w:sz w:val="20"/>
          <w:szCs w:val="20"/>
        </w:rPr>
        <w:t>4</w:t>
      </w:r>
      <w:bookmarkEnd w:id="83"/>
      <w:r>
        <w:rPr>
          <w:color w:val="000000"/>
          <w:spacing w:val="0"/>
          <w:w w:val="100"/>
          <w:position w:val="0"/>
          <w:sz w:val="24"/>
          <w:szCs w:val="24"/>
        </w:rPr>
        <w:t>、</w:t>
        <w:tab/>
        <w:t>管理风险</w:t>
      </w:r>
      <w:bookmarkEnd w:id="81"/>
      <w:bookmarkEnd w:id="82"/>
      <w:bookmarkEnd w:id="84"/>
    </w:p>
    <w:p>
      <w:pPr>
        <w:pStyle w:val="Style20"/>
        <w:keepNext w:val="0"/>
        <w:keepLines w:val="0"/>
        <w:widowControl w:val="0"/>
        <w:shd w:val="clear" w:color="auto" w:fill="auto"/>
        <w:bidi w:val="0"/>
        <w:spacing w:before="0" w:after="260" w:line="469" w:lineRule="exact"/>
        <w:ind w:left="880" w:right="0" w:firstLine="420"/>
        <w:jc w:val="both"/>
      </w:pPr>
      <w:r>
        <w:rPr>
          <w:color w:val="000000"/>
          <w:spacing w:val="0"/>
          <w:w w:val="100"/>
          <w:position w:val="0"/>
        </w:rPr>
        <w:t>近年来公司经营规模和资产规模快速扩张，这对公司管理层提出了更新和更高的要求。公司管理层已 具备了较高的管理水平和较强的大型项目运营能力，为公司的可持续发展提供了管理保障。公司还将通过 持续完善法人治理结构、规范公司运作体系、提高核心管理团队的管理素质和决策能力、聘请专业的管理 咨询公司和行业专家协助公司进一步完善管理体系，以满足公司业务快速发展的需要。但本公司管理层如 果不能及时提高管理水平和建立起更加科学有效的管理体制，快速发展将使公司面临管理风险。</w:t>
      </w:r>
    </w:p>
    <w:p>
      <w:pPr>
        <w:pStyle w:val="Style41"/>
        <w:keepNext/>
        <w:keepLines/>
        <w:widowControl w:val="0"/>
        <w:shd w:val="clear" w:color="auto" w:fill="auto"/>
        <w:tabs>
          <w:tab w:pos="1244" w:val="left"/>
        </w:tabs>
        <w:bidi w:val="0"/>
        <w:spacing w:before="0" w:line="240" w:lineRule="auto"/>
        <w:ind w:left="0" w:right="0"/>
        <w:jc w:val="both"/>
      </w:pPr>
      <w:bookmarkStart w:id="85" w:name="bookmark85"/>
      <w:bookmarkStart w:id="86" w:name="bookmark86"/>
      <w:bookmarkStart w:id="87" w:name="bookmark87"/>
      <w:bookmarkStart w:id="88" w:name="bookmark88"/>
      <w:r>
        <w:rPr>
          <w:rFonts w:ascii="Arial" w:eastAsia="Arial" w:hAnsi="Arial" w:cs="Arial"/>
          <w:color w:val="000000"/>
          <w:spacing w:val="0"/>
          <w:w w:val="100"/>
          <w:position w:val="0"/>
          <w:sz w:val="20"/>
          <w:szCs w:val="20"/>
        </w:rPr>
        <w:t>5</w:t>
      </w:r>
      <w:bookmarkEnd w:id="87"/>
      <w:r>
        <w:rPr>
          <w:color w:val="000000"/>
          <w:spacing w:val="0"/>
          <w:w w:val="100"/>
          <w:position w:val="0"/>
          <w:sz w:val="24"/>
          <w:szCs w:val="24"/>
        </w:rPr>
        <w:t>、</w:t>
        <w:tab/>
        <w:t>产业政策变化风险</w:t>
      </w:r>
      <w:bookmarkEnd w:id="85"/>
      <w:bookmarkEnd w:id="86"/>
      <w:bookmarkEnd w:id="88"/>
    </w:p>
    <w:p>
      <w:pPr>
        <w:pStyle w:val="Style20"/>
        <w:keepNext w:val="0"/>
        <w:keepLines w:val="0"/>
        <w:widowControl w:val="0"/>
        <w:shd w:val="clear" w:color="auto" w:fill="auto"/>
        <w:bidi w:val="0"/>
        <w:spacing w:before="0" w:after="260" w:line="469" w:lineRule="exact"/>
        <w:ind w:left="880" w:right="0" w:firstLine="420"/>
        <w:jc w:val="both"/>
      </w:pPr>
      <w:r>
        <w:rPr>
          <w:color w:val="000000"/>
          <w:spacing w:val="0"/>
          <w:w w:val="100"/>
          <w:position w:val="0"/>
        </w:rPr>
        <w:t>本公司所处的行业属于国家重点扶持和发展的高新技术产业，国家在产业政策方面给予了积极的支持 和鼓励。从目前情况看，该行业发展出现不利政策性变化的可能性很小。但公司从事的嵌入式系统和测试、 信息安全和行业信息化行业属于快速发展的行业，行业相关的政策环境正处于不断完善的过程中，在一定 特殊时期内可能会出现政策的变化，从而对本公司的经营带来影响。</w:t>
      </w:r>
    </w:p>
    <w:p>
      <w:pPr>
        <w:pStyle w:val="Style41"/>
        <w:keepNext/>
        <w:keepLines/>
        <w:widowControl w:val="0"/>
        <w:shd w:val="clear" w:color="auto" w:fill="auto"/>
        <w:tabs>
          <w:tab w:pos="1244" w:val="left"/>
        </w:tabs>
        <w:bidi w:val="0"/>
        <w:spacing w:before="0" w:line="240" w:lineRule="auto"/>
        <w:ind w:left="0" w:right="0"/>
        <w:jc w:val="both"/>
      </w:pPr>
      <w:bookmarkStart w:id="89" w:name="bookmark89"/>
      <w:bookmarkStart w:id="90" w:name="bookmark90"/>
      <w:bookmarkStart w:id="91" w:name="bookmark91"/>
      <w:bookmarkStart w:id="92" w:name="bookmark92"/>
      <w:r>
        <w:rPr>
          <w:rFonts w:ascii="Arial" w:eastAsia="Arial" w:hAnsi="Arial" w:cs="Arial"/>
          <w:color w:val="000000"/>
          <w:spacing w:val="0"/>
          <w:w w:val="100"/>
          <w:position w:val="0"/>
          <w:sz w:val="20"/>
          <w:szCs w:val="20"/>
        </w:rPr>
        <w:t>6</w:t>
      </w:r>
      <w:bookmarkEnd w:id="91"/>
      <w:r>
        <w:rPr>
          <w:color w:val="000000"/>
          <w:spacing w:val="0"/>
          <w:w w:val="100"/>
          <w:position w:val="0"/>
          <w:sz w:val="24"/>
          <w:szCs w:val="24"/>
        </w:rPr>
        <w:t>、</w:t>
        <w:tab/>
        <w:t>发行股份购买资产事项风险</w:t>
      </w:r>
      <w:bookmarkEnd w:id="89"/>
      <w:bookmarkEnd w:id="90"/>
      <w:bookmarkEnd w:id="92"/>
    </w:p>
    <w:p>
      <w:pPr>
        <w:pStyle w:val="Style20"/>
        <w:keepNext w:val="0"/>
        <w:keepLines w:val="0"/>
        <w:widowControl w:val="0"/>
        <w:shd w:val="clear" w:color="auto" w:fill="auto"/>
        <w:bidi w:val="0"/>
        <w:spacing w:before="0" w:after="100" w:line="467" w:lineRule="exact"/>
        <w:ind w:left="880" w:right="0" w:firstLine="420"/>
        <w:jc w:val="both"/>
      </w:pPr>
      <w:r>
        <w:rPr>
          <w:color w:val="000000"/>
          <w:spacing w:val="0"/>
          <w:w w:val="100"/>
          <w:position w:val="0"/>
        </w:rPr>
        <w:t>由于市场竞争的压力，公司在主营业务的基础上，意在通过并购重组等外延方式，不断优化产业结构, 扩大发展。但由于市场等多方面的不确定性，公司此次发行股份购买资产事项仍存在一定的风险；另外， 即便发行股份购买资产事项顺利开展，标的公司能否达到预期承诺效益，标的公司能否与公司尽快完成整 合等，也存在一定的不确定性。</w:t>
      </w:r>
    </w:p>
    <w:p>
      <w:pPr>
        <w:pStyle w:val="Style14"/>
        <w:keepNext/>
        <w:keepLines/>
        <w:widowControl w:val="0"/>
        <w:shd w:val="clear" w:color="auto" w:fill="auto"/>
        <w:bidi w:val="0"/>
        <w:spacing w:before="0" w:line="240" w:lineRule="auto"/>
        <w:ind w:left="0" w:right="0" w:firstLine="0"/>
        <w:jc w:val="center"/>
      </w:pPr>
      <w:bookmarkStart w:id="93" w:name="bookmark93"/>
      <w:bookmarkStart w:id="94" w:name="bookmark94"/>
      <w:bookmarkStart w:id="95" w:name="bookmark95"/>
      <w:r>
        <w:rPr>
          <w:color w:val="000000"/>
          <w:spacing w:val="0"/>
          <w:w w:val="100"/>
          <w:position w:val="0"/>
        </w:rPr>
        <w:t>第四节董事会报告</w:t>
      </w:r>
      <w:bookmarkEnd w:id="93"/>
      <w:bookmarkEnd w:id="94"/>
      <w:bookmarkEnd w:id="95"/>
    </w:p>
    <w:p>
      <w:pPr>
        <w:pStyle w:val="Style30"/>
        <w:keepNext/>
        <w:keepLines/>
        <w:widowControl w:val="0"/>
        <w:shd w:val="clear" w:color="auto" w:fill="auto"/>
        <w:bidi w:val="0"/>
        <w:spacing w:before="0" w:line="240" w:lineRule="auto"/>
        <w:ind w:left="0" w:right="0"/>
        <w:jc w:val="both"/>
      </w:pPr>
      <w:bookmarkStart w:id="100" w:name="bookmark100"/>
      <w:bookmarkStart w:id="96" w:name="bookmark96"/>
      <w:bookmarkStart w:id="97" w:name="bookmark97"/>
      <w:bookmarkStart w:id="98" w:name="bookmark98"/>
      <w:bookmarkStart w:id="99" w:name="bookmark99"/>
      <w:r>
        <w:rPr>
          <w:color w:val="000000"/>
          <w:spacing w:val="0"/>
          <w:w w:val="100"/>
          <w:position w:val="0"/>
        </w:rPr>
        <w:t>一</w:t>
      </w:r>
      <w:bookmarkEnd w:id="99"/>
      <w:r>
        <w:rPr>
          <w:color w:val="000000"/>
          <w:spacing w:val="0"/>
          <w:w w:val="100"/>
          <w:position w:val="0"/>
        </w:rPr>
        <w:t>、管理层讨论与分析</w:t>
      </w:r>
      <w:bookmarkEnd w:id="100"/>
      <w:bookmarkEnd w:id="97"/>
      <w:bookmarkEnd w:id="98"/>
      <w:bookmarkEnd w:id="96"/>
    </w:p>
    <w:p>
      <w:pPr>
        <w:pStyle w:val="Style41"/>
        <w:keepNext/>
        <w:keepLines/>
        <w:widowControl w:val="0"/>
        <w:shd w:val="clear" w:color="auto" w:fill="auto"/>
        <w:bidi w:val="0"/>
        <w:spacing w:before="0" w:line="240" w:lineRule="auto"/>
        <w:ind w:left="0" w:right="0"/>
        <w:jc w:val="both"/>
      </w:pPr>
      <w:bookmarkStart w:id="101" w:name="bookmark101"/>
      <w:bookmarkStart w:id="102" w:name="bookmark102"/>
      <w:bookmarkStart w:id="103" w:name="bookmark103"/>
      <w:bookmarkStart w:id="104" w:name="bookmark104"/>
      <w:r>
        <w:rPr>
          <w:rFonts w:ascii="Arial" w:eastAsia="Arial" w:hAnsi="Arial" w:cs="Arial"/>
          <w:color w:val="000000"/>
          <w:spacing w:val="0"/>
          <w:w w:val="100"/>
          <w:position w:val="0"/>
          <w:sz w:val="20"/>
          <w:szCs w:val="20"/>
        </w:rPr>
        <w:t>1</w:t>
      </w:r>
      <w:bookmarkEnd w:id="103"/>
      <w:r>
        <w:rPr>
          <w:color w:val="000000"/>
          <w:spacing w:val="0"/>
          <w:w w:val="100"/>
          <w:position w:val="0"/>
          <w:sz w:val="24"/>
          <w:szCs w:val="24"/>
        </w:rPr>
        <w:t>、报告期内主要业务回顾</w:t>
      </w:r>
      <w:bookmarkEnd w:id="101"/>
      <w:bookmarkEnd w:id="102"/>
      <w:bookmarkEnd w:id="104"/>
    </w:p>
    <w:p>
      <w:pPr>
        <w:pStyle w:val="Style20"/>
        <w:keepNext w:val="0"/>
        <w:keepLines w:val="0"/>
        <w:widowControl w:val="0"/>
        <w:shd w:val="clear" w:color="auto" w:fill="auto"/>
        <w:bidi w:val="0"/>
        <w:spacing w:before="0" w:after="140" w:line="469" w:lineRule="exact"/>
        <w:ind w:left="8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年报告期内，公司根据年初制定的经营计划，紧紧围绕</w:t>
      </w:r>
      <w:r>
        <w:rPr>
          <w:rFonts w:ascii="Times New Roman" w:eastAsia="Times New Roman" w:hAnsi="Times New Roman" w:cs="Times New Roman"/>
          <w:color w:val="000000"/>
          <w:spacing w:val="0"/>
          <w:w w:val="100"/>
          <w:position w:val="0"/>
        </w:rPr>
        <w:t>“</w:t>
      </w:r>
      <w:r>
        <w:rPr>
          <w:color w:val="000000"/>
          <w:spacing w:val="0"/>
          <w:w w:val="100"/>
          <w:position w:val="0"/>
        </w:rPr>
        <w:t>坚持自主创新，面向国防和民用两大市 场，不断提升产品和技术核心竞争力</w:t>
      </w:r>
      <w:r>
        <w:rPr>
          <w:color w:val="000000"/>
          <w:spacing w:val="0"/>
          <w:w w:val="100"/>
          <w:position w:val="0"/>
        </w:rPr>
        <w:t>''</w:t>
      </w:r>
      <w:r>
        <w:rPr>
          <w:color w:val="000000"/>
          <w:spacing w:val="0"/>
          <w:w w:val="100"/>
          <w:position w:val="0"/>
        </w:rPr>
        <w:t>的经营理念，坚持以市场为导向、以技术创新为依托，以领先的技 术、优异的质量、完善的服务不断为客户创造更大价值。公司根据自身的基本情况，围绕公司中长期发展 规划及</w:t>
      </w:r>
      <w:r>
        <w:rPr>
          <w:rFonts w:ascii="Times New Roman" w:eastAsia="Times New Roman" w:hAnsi="Times New Roman" w:cs="Times New Roman"/>
          <w:color w:val="000000"/>
          <w:spacing w:val="0"/>
          <w:w w:val="100"/>
          <w:position w:val="0"/>
        </w:rPr>
        <w:t>2013</w:t>
      </w:r>
      <w:r>
        <w:rPr>
          <w:color w:val="000000"/>
          <w:spacing w:val="0"/>
          <w:w w:val="100"/>
          <w:position w:val="0"/>
        </w:rPr>
        <w:t>年经营目标，在主营业务的基础上，通过对外投资、并购重组等外延方式，不断优化产业结 构，扩大发展。</w:t>
      </w:r>
    </w:p>
    <w:p>
      <w:pPr>
        <w:pStyle w:val="Style20"/>
        <w:keepNext w:val="0"/>
        <w:keepLines w:val="0"/>
        <w:widowControl w:val="0"/>
        <w:shd w:val="clear" w:color="auto" w:fill="auto"/>
        <w:bidi w:val="0"/>
        <w:spacing w:before="0" w:after="300" w:line="468" w:lineRule="exact"/>
        <w:ind w:left="880" w:right="0" w:firstLine="420"/>
        <w:jc w:val="both"/>
      </w:pPr>
      <w:r>
        <w:rPr>
          <w:color w:val="000000"/>
          <w:spacing w:val="0"/>
          <w:w w:val="100"/>
          <w:position w:val="0"/>
        </w:rPr>
        <w:t>报告期内，公司核心产品业务及其结构未发生重大变化。</w:t>
      </w:r>
      <w:r>
        <w:rPr>
          <w:rFonts w:ascii="Times New Roman" w:eastAsia="Times New Roman" w:hAnsi="Times New Roman" w:cs="Times New Roman"/>
          <w:color w:val="000000"/>
          <w:spacing w:val="0"/>
          <w:w w:val="100"/>
          <w:position w:val="0"/>
        </w:rPr>
        <w:t>2013</w:t>
      </w:r>
      <w:r>
        <w:rPr>
          <w:color w:val="000000"/>
          <w:spacing w:val="0"/>
          <w:w w:val="100"/>
          <w:position w:val="0"/>
        </w:rPr>
        <w:t>年度的营业收入</w:t>
      </w:r>
      <w:r>
        <w:rPr>
          <w:rFonts w:ascii="Times New Roman" w:eastAsia="Times New Roman" w:hAnsi="Times New Roman" w:cs="Times New Roman"/>
          <w:color w:val="000000"/>
          <w:spacing w:val="0"/>
          <w:w w:val="100"/>
          <w:position w:val="0"/>
        </w:rPr>
        <w:t>24,328.49</w:t>
      </w:r>
      <w:r>
        <w:rPr>
          <w:color w:val="000000"/>
          <w:spacing w:val="0"/>
          <w:w w:val="100"/>
          <w:position w:val="0"/>
        </w:rPr>
        <w:t>万元，比上 年同期的</w:t>
      </w:r>
      <w:r>
        <w:rPr>
          <w:rFonts w:ascii="Times New Roman" w:eastAsia="Times New Roman" w:hAnsi="Times New Roman" w:cs="Times New Roman"/>
          <w:color w:val="000000"/>
          <w:spacing w:val="0"/>
          <w:w w:val="100"/>
          <w:position w:val="0"/>
        </w:rPr>
        <w:t>28,179.69</w:t>
      </w:r>
      <w:r>
        <w:rPr>
          <w:color w:val="000000"/>
          <w:spacing w:val="0"/>
          <w:w w:val="100"/>
          <w:position w:val="0"/>
        </w:rPr>
        <w:t>万元减少</w:t>
      </w:r>
      <w:r>
        <w:rPr>
          <w:rFonts w:ascii="Times New Roman" w:eastAsia="Times New Roman" w:hAnsi="Times New Roman" w:cs="Times New Roman"/>
          <w:color w:val="000000"/>
          <w:spacing w:val="0"/>
          <w:w w:val="100"/>
          <w:position w:val="0"/>
        </w:rPr>
        <w:t>13.67%</w:t>
      </w:r>
      <w:r>
        <w:rPr>
          <w:color w:val="000000"/>
          <w:spacing w:val="0"/>
          <w:w w:val="100"/>
          <w:position w:val="0"/>
        </w:rPr>
        <w:t>；利润总额</w:t>
      </w:r>
      <w:r>
        <w:rPr>
          <w:rFonts w:ascii="Times New Roman" w:eastAsia="Times New Roman" w:hAnsi="Times New Roman" w:cs="Times New Roman"/>
          <w:color w:val="000000"/>
          <w:spacing w:val="0"/>
          <w:w w:val="100"/>
          <w:position w:val="0"/>
        </w:rPr>
        <w:t>2,509.76</w:t>
      </w:r>
      <w:r>
        <w:rPr>
          <w:color w:val="000000"/>
          <w:spacing w:val="0"/>
          <w:w w:val="100"/>
          <w:position w:val="0"/>
        </w:rPr>
        <w:t>万元，比上年同期</w:t>
      </w:r>
      <w:r>
        <w:rPr>
          <w:rFonts w:ascii="Times New Roman" w:eastAsia="Times New Roman" w:hAnsi="Times New Roman" w:cs="Times New Roman"/>
          <w:color w:val="000000"/>
          <w:spacing w:val="0"/>
          <w:w w:val="100"/>
          <w:position w:val="0"/>
        </w:rPr>
        <w:t>5,610.81</w:t>
      </w:r>
      <w:r>
        <w:rPr>
          <w:color w:val="000000"/>
          <w:spacing w:val="0"/>
          <w:w w:val="100"/>
          <w:position w:val="0"/>
        </w:rPr>
        <w:t>万元减少</w:t>
      </w:r>
      <w:r>
        <w:rPr>
          <w:rFonts w:ascii="Times New Roman" w:eastAsia="Times New Roman" w:hAnsi="Times New Roman" w:cs="Times New Roman"/>
          <w:color w:val="000000"/>
          <w:spacing w:val="0"/>
          <w:w w:val="100"/>
          <w:position w:val="0"/>
        </w:rPr>
        <w:t>55.27%</w:t>
      </w:r>
      <w:r>
        <w:rPr>
          <w:color w:val="000000"/>
          <w:spacing w:val="0"/>
          <w:w w:val="100"/>
          <w:position w:val="0"/>
        </w:rPr>
        <w:t>，实 现归属于上市公司股东的净利润</w:t>
      </w:r>
      <w:r>
        <w:rPr>
          <w:rFonts w:ascii="Times New Roman" w:eastAsia="Times New Roman" w:hAnsi="Times New Roman" w:cs="Times New Roman"/>
          <w:color w:val="000000"/>
          <w:spacing w:val="0"/>
          <w:w w:val="100"/>
          <w:position w:val="0"/>
        </w:rPr>
        <w:t>2,222.05</w:t>
      </w:r>
      <w:r>
        <w:rPr>
          <w:color w:val="000000"/>
          <w:spacing w:val="0"/>
          <w:w w:val="100"/>
          <w:position w:val="0"/>
        </w:rPr>
        <w:t>万元，比上年同期</w:t>
      </w:r>
      <w:r>
        <w:rPr>
          <w:rFonts w:ascii="Times New Roman" w:eastAsia="Times New Roman" w:hAnsi="Times New Roman" w:cs="Times New Roman"/>
          <w:color w:val="000000"/>
          <w:spacing w:val="0"/>
          <w:w w:val="100"/>
          <w:position w:val="0"/>
        </w:rPr>
        <w:t>4,689.03</w:t>
      </w:r>
      <w:r>
        <w:rPr>
          <w:color w:val="000000"/>
          <w:spacing w:val="0"/>
          <w:w w:val="100"/>
          <w:position w:val="0"/>
        </w:rPr>
        <w:t>万元减少</w:t>
      </w:r>
      <w:r>
        <w:rPr>
          <w:rFonts w:ascii="Times New Roman" w:eastAsia="Times New Roman" w:hAnsi="Times New Roman" w:cs="Times New Roman"/>
          <w:color w:val="000000"/>
          <w:spacing w:val="0"/>
          <w:w w:val="100"/>
          <w:position w:val="0"/>
        </w:rPr>
        <w:t>52.61%</w:t>
      </w:r>
      <w:r>
        <w:rPr>
          <w:color w:val="000000"/>
          <w:spacing w:val="0"/>
          <w:w w:val="100"/>
          <w:position w:val="0"/>
        </w:rPr>
        <w:t>。</w:t>
      </w:r>
    </w:p>
    <w:p>
      <w:pPr>
        <w:pStyle w:val="Style46"/>
        <w:keepNext/>
        <w:keepLines/>
        <w:widowControl w:val="0"/>
        <w:numPr>
          <w:ilvl w:val="0"/>
          <w:numId w:val="1"/>
        </w:numPr>
        <w:shd w:val="clear" w:color="auto" w:fill="auto"/>
        <w:tabs>
          <w:tab w:pos="1377" w:val="left"/>
        </w:tabs>
        <w:bidi w:val="0"/>
        <w:spacing w:before="0" w:after="60" w:line="240" w:lineRule="auto"/>
        <w:ind w:left="0" w:right="0"/>
        <w:jc w:val="both"/>
      </w:pPr>
      <w:bookmarkStart w:id="105" w:name="bookmark105"/>
      <w:bookmarkStart w:id="106" w:name="bookmark106"/>
      <w:bookmarkStart w:id="107" w:name="bookmark107"/>
      <w:bookmarkStart w:id="108" w:name="bookmark108"/>
      <w:bookmarkEnd w:id="107"/>
      <w:r>
        <w:rPr>
          <w:color w:val="000000"/>
          <w:spacing w:val="0"/>
          <w:w w:val="100"/>
          <w:position w:val="0"/>
        </w:rPr>
        <w:t>报告期内，公司积极进行产品和业务拓展</w:t>
      </w:r>
      <w:bookmarkEnd w:id="105"/>
      <w:bookmarkEnd w:id="106"/>
      <w:bookmarkEnd w:id="108"/>
    </w:p>
    <w:p>
      <w:pPr>
        <w:pStyle w:val="Style20"/>
        <w:keepNext w:val="0"/>
        <w:keepLines w:val="0"/>
        <w:widowControl w:val="0"/>
        <w:shd w:val="clear" w:color="auto" w:fill="auto"/>
        <w:bidi w:val="0"/>
        <w:spacing w:before="0" w:after="140" w:line="469" w:lineRule="exact"/>
        <w:ind w:left="880" w:right="0" w:firstLine="420"/>
        <w:jc w:val="both"/>
      </w:pPr>
      <w:r>
        <w:rPr>
          <w:color w:val="000000"/>
          <w:spacing w:val="0"/>
          <w:w w:val="100"/>
          <w:position w:val="0"/>
        </w:rPr>
        <w:t xml:space="preserve">在嵌入式系统测试产品及服务领域，公司积极拓展嵌入式系统测试产品市场应用，紧跟行业发展方向， 瞄准航空、航天等领域，完善了 </w:t>
      </w:r>
      <w:r>
        <w:rPr>
          <w:rFonts w:ascii="Times New Roman" w:eastAsia="Times New Roman" w:hAnsi="Times New Roman" w:cs="Times New Roman"/>
          <w:color w:val="000000"/>
          <w:spacing w:val="0"/>
          <w:w w:val="100"/>
          <w:position w:val="0"/>
        </w:rPr>
        <w:t>MARS</w:t>
      </w:r>
      <w:r>
        <w:rPr>
          <w:color w:val="000000"/>
          <w:spacing w:val="0"/>
          <w:w w:val="100"/>
          <w:position w:val="0"/>
        </w:rPr>
        <w:t>远程航电中继系统，以光纤网络和时隙交换方式为系统联调提供稳 定、可靠、实时的远程信号连接。报告期内，</w:t>
      </w:r>
      <w:r>
        <w:rPr>
          <w:rFonts w:ascii="Times New Roman" w:eastAsia="Times New Roman" w:hAnsi="Times New Roman" w:cs="Times New Roman"/>
          <w:color w:val="000000"/>
          <w:spacing w:val="0"/>
          <w:w w:val="100"/>
          <w:position w:val="0"/>
        </w:rPr>
        <w:t>MARS</w:t>
      </w:r>
      <w:r>
        <w:rPr>
          <w:color w:val="000000"/>
          <w:spacing w:val="0"/>
          <w:w w:val="100"/>
          <w:position w:val="0"/>
        </w:rPr>
        <w:t>远程航电中继系统已实现破冰销售。</w:t>
      </w:r>
      <w:r>
        <w:rPr>
          <w:rFonts w:ascii="Times New Roman" w:eastAsia="Times New Roman" w:hAnsi="Times New Roman" w:cs="Times New Roman"/>
          <w:color w:val="000000"/>
          <w:spacing w:val="0"/>
          <w:w w:val="100"/>
          <w:position w:val="0"/>
        </w:rPr>
        <w:t>2013</w:t>
      </w:r>
      <w:r>
        <w:rPr>
          <w:color w:val="000000"/>
          <w:spacing w:val="0"/>
          <w:w w:val="100"/>
          <w:position w:val="0"/>
        </w:rPr>
        <w:t>年，公司在 列装产品上首次实现了产品定型，成为公司未来稳定的利润增长点。</w:t>
      </w:r>
    </w:p>
    <w:p>
      <w:pPr>
        <w:pStyle w:val="Style20"/>
        <w:keepNext w:val="0"/>
        <w:keepLines w:val="0"/>
        <w:widowControl w:val="0"/>
        <w:shd w:val="clear" w:color="auto" w:fill="auto"/>
        <w:bidi w:val="0"/>
        <w:spacing w:before="0" w:after="140" w:line="468" w:lineRule="exact"/>
        <w:ind w:left="880" w:right="0" w:firstLine="420"/>
        <w:jc w:val="both"/>
      </w:pPr>
      <w:r>
        <w:rPr>
          <w:color w:val="000000"/>
          <w:spacing w:val="0"/>
          <w:w w:val="100"/>
          <w:position w:val="0"/>
        </w:rPr>
        <w:t>公司紧抓</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rFonts w:ascii="Times New Roman" w:eastAsia="Times New Roman" w:hAnsi="Times New Roman" w:cs="Times New Roman"/>
          <w:color w:val="000000"/>
          <w:spacing w:val="0"/>
          <w:w w:val="100"/>
          <w:position w:val="0"/>
        </w:rPr>
        <w:t>''</w:t>
      </w:r>
      <w:r>
        <w:rPr>
          <w:color w:val="000000"/>
          <w:spacing w:val="0"/>
          <w:w w:val="100"/>
          <w:position w:val="0"/>
        </w:rPr>
        <w:t>项目全国拓展机遇，截止</w:t>
      </w:r>
      <w:r>
        <w:rPr>
          <w:rFonts w:ascii="Times New Roman" w:eastAsia="Times New Roman" w:hAnsi="Times New Roman" w:cs="Times New Roman"/>
          <w:color w:val="000000"/>
          <w:spacing w:val="0"/>
          <w:w w:val="100"/>
          <w:position w:val="0"/>
        </w:rPr>
        <w:t>2013</w:t>
      </w:r>
      <w:r>
        <w:rPr>
          <w:color w:val="000000"/>
          <w:spacing w:val="0"/>
          <w:w w:val="100"/>
          <w:position w:val="0"/>
        </w:rPr>
        <w:t>年底公司已在全国</w:t>
      </w:r>
      <w:r>
        <w:rPr>
          <w:rFonts w:ascii="Times New Roman" w:eastAsia="Times New Roman" w:hAnsi="Times New Roman" w:cs="Times New Roman"/>
          <w:color w:val="000000"/>
          <w:spacing w:val="0"/>
          <w:w w:val="100"/>
          <w:position w:val="0"/>
        </w:rPr>
        <w:t>16</w:t>
      </w:r>
      <w:r>
        <w:rPr>
          <w:color w:val="000000"/>
          <w:spacing w:val="0"/>
          <w:w w:val="100"/>
          <w:position w:val="0"/>
        </w:rPr>
        <w:t>个省市完成税控销售服务网络 布局建设工作，税控业务销售收入较</w:t>
      </w:r>
      <w:r>
        <w:rPr>
          <w:rFonts w:ascii="Times New Roman" w:eastAsia="Times New Roman" w:hAnsi="Times New Roman" w:cs="Times New Roman"/>
          <w:color w:val="000000"/>
          <w:spacing w:val="0"/>
          <w:w w:val="100"/>
          <w:position w:val="0"/>
        </w:rPr>
        <w:t>2012</w:t>
      </w:r>
      <w:r>
        <w:rPr>
          <w:color w:val="000000"/>
          <w:spacing w:val="0"/>
          <w:w w:val="100"/>
          <w:position w:val="0"/>
        </w:rPr>
        <w:t>年有较大增长；公司加强税控增值服务市场的拓展，从</w:t>
      </w:r>
      <w:r>
        <w:rPr>
          <w:rFonts w:ascii="Times New Roman" w:eastAsia="Times New Roman" w:hAnsi="Times New Roman" w:cs="Times New Roman"/>
          <w:color w:val="000000"/>
          <w:spacing w:val="0"/>
          <w:w w:val="100"/>
          <w:position w:val="0"/>
        </w:rPr>
        <w:t>2013</w:t>
      </w:r>
      <w:r>
        <w:rPr>
          <w:color w:val="000000"/>
          <w:spacing w:val="0"/>
          <w:w w:val="100"/>
          <w:position w:val="0"/>
        </w:rPr>
        <w:t>年 公司各地税控销售服务公司的情况来看，已有部分子公司增值服务的收入在总销售收入中超过</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0"/>
        <w:keepNext w:val="0"/>
        <w:keepLines w:val="0"/>
        <w:widowControl w:val="0"/>
        <w:shd w:val="clear" w:color="auto" w:fill="auto"/>
        <w:bidi w:val="0"/>
        <w:spacing w:before="0" w:after="300" w:line="475" w:lineRule="exact"/>
        <w:ind w:left="880" w:right="0" w:firstLine="420"/>
        <w:jc w:val="both"/>
      </w:pPr>
      <w:r>
        <w:rPr>
          <w:color w:val="000000"/>
          <w:spacing w:val="0"/>
          <w:w w:val="100"/>
          <w:position w:val="0"/>
        </w:rPr>
        <w:t>报告期内，公司嵌入式智能移动终端业务在原有业务基础上，进一步推广平台解决方案，在智慧城市、 智能交通领域的取得了显著成效，智慧交通领域新增服务城市包括成都、济南、泉城等。</w:t>
      </w:r>
    </w:p>
    <w:p>
      <w:pPr>
        <w:pStyle w:val="Style46"/>
        <w:keepNext/>
        <w:keepLines/>
        <w:widowControl w:val="0"/>
        <w:numPr>
          <w:ilvl w:val="0"/>
          <w:numId w:val="1"/>
        </w:numPr>
        <w:shd w:val="clear" w:color="auto" w:fill="auto"/>
        <w:tabs>
          <w:tab w:pos="1377" w:val="left"/>
        </w:tabs>
        <w:bidi w:val="0"/>
        <w:spacing w:before="0" w:after="60" w:line="240" w:lineRule="auto"/>
        <w:ind w:left="0" w:right="0"/>
        <w:jc w:val="both"/>
      </w:pPr>
      <w:bookmarkStart w:id="109" w:name="bookmark109"/>
      <w:bookmarkStart w:id="110" w:name="bookmark110"/>
      <w:bookmarkStart w:id="111" w:name="bookmark111"/>
      <w:bookmarkStart w:id="112" w:name="bookmark112"/>
      <w:bookmarkEnd w:id="111"/>
      <w:r>
        <w:rPr>
          <w:color w:val="000000"/>
          <w:spacing w:val="0"/>
          <w:w w:val="100"/>
          <w:position w:val="0"/>
        </w:rPr>
        <w:t>全面实行薪酬体系优化</w:t>
      </w:r>
      <w:bookmarkEnd w:id="109"/>
      <w:bookmarkEnd w:id="110"/>
      <w:bookmarkEnd w:id="112"/>
    </w:p>
    <w:p>
      <w:pPr>
        <w:pStyle w:val="Style20"/>
        <w:keepNext w:val="0"/>
        <w:keepLines w:val="0"/>
        <w:widowControl w:val="0"/>
        <w:shd w:val="clear" w:color="auto" w:fill="auto"/>
        <w:bidi w:val="0"/>
        <w:spacing w:before="0" w:after="140" w:line="475" w:lineRule="exact"/>
        <w:ind w:left="8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年，公司实行薪酬体系优化工作，对岗位价值评估和外部薪酬调查后，通过薪酬结构优化、薪酬 等级设置、薪酬策略确定及辅导对位入级等全方位、多角度定岗定位，明确权责，充分调动员工的积极性。</w:t>
      </w:r>
    </w:p>
    <w:p>
      <w:pPr>
        <w:pStyle w:val="Style20"/>
        <w:keepNext w:val="0"/>
        <w:keepLines w:val="0"/>
        <w:widowControl w:val="0"/>
        <w:shd w:val="clear" w:color="auto" w:fill="auto"/>
        <w:bidi w:val="0"/>
        <w:spacing w:before="0" w:after="140" w:line="470" w:lineRule="exact"/>
        <w:ind w:left="880" w:right="0" w:firstLine="420"/>
        <w:jc w:val="both"/>
      </w:pPr>
      <w:r>
        <w:rPr>
          <w:color w:val="000000"/>
          <w:spacing w:val="0"/>
          <w:w w:val="100"/>
          <w:position w:val="0"/>
        </w:rPr>
        <w:t>同时进一步制定适合公司发展的人才策略，适时引进有利公司发展的中高级人才、技术人才，强化干 部队伍培训，并结合绩效考核机制，优胜劣汰，进一步优化公司人员结构。</w:t>
      </w:r>
    </w:p>
    <w:p>
      <w:pPr>
        <w:pStyle w:val="Style46"/>
        <w:keepNext/>
        <w:keepLines/>
        <w:widowControl w:val="0"/>
        <w:shd w:val="clear" w:color="auto" w:fill="auto"/>
        <w:bidi w:val="0"/>
        <w:spacing w:before="0" w:after="60" w:line="467" w:lineRule="exact"/>
        <w:ind w:left="0" w:right="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）通过外延方式实现多元化发展</w:t>
      </w:r>
      <w:bookmarkEnd w:id="113"/>
      <w:bookmarkEnd w:id="114"/>
      <w:bookmarkEnd w:id="116"/>
    </w:p>
    <w:p>
      <w:pPr>
        <w:pStyle w:val="Style20"/>
        <w:keepNext w:val="0"/>
        <w:keepLines w:val="0"/>
        <w:widowControl w:val="0"/>
        <w:shd w:val="clear" w:color="auto" w:fill="auto"/>
        <w:bidi w:val="0"/>
        <w:spacing w:before="0" w:after="60" w:line="473" w:lineRule="exact"/>
        <w:ind w:left="8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年，公司在现有的主营业务基础上，通过以投资上海索乐软件有限公司、发行股份购买资产、投 资设立安徽旋极智慧农业科技有限公司等为主要方式的外延式发展来扩大公司的上下游产业链创造条件、 增加总体抗风险能力、实现多元化发展的战略，为公司的发展带来新的机遇。</w:t>
      </w:r>
    </w:p>
    <w:p>
      <w:pPr>
        <w:pStyle w:val="Style41"/>
        <w:keepNext/>
        <w:keepLines/>
        <w:widowControl w:val="0"/>
        <w:shd w:val="clear" w:color="auto" w:fill="auto"/>
        <w:bidi w:val="0"/>
        <w:spacing w:before="0" w:after="0" w:line="467" w:lineRule="exact"/>
        <w:ind w:left="0" w:right="0"/>
        <w:jc w:val="both"/>
      </w:pPr>
      <w:bookmarkStart w:id="117" w:name="bookmark117"/>
      <w:bookmarkStart w:id="118" w:name="bookmark118"/>
      <w:bookmarkStart w:id="119" w:name="bookmark119"/>
      <w:bookmarkStart w:id="120" w:name="bookmark120"/>
      <w:r>
        <w:rPr>
          <w:rFonts w:ascii="Arial" w:eastAsia="Arial" w:hAnsi="Arial" w:cs="Arial"/>
          <w:color w:val="000000"/>
          <w:spacing w:val="0"/>
          <w:w w:val="100"/>
          <w:position w:val="0"/>
          <w:sz w:val="20"/>
          <w:szCs w:val="20"/>
        </w:rPr>
        <w:t>2</w:t>
      </w:r>
      <w:bookmarkEnd w:id="119"/>
      <w:r>
        <w:rPr>
          <w:color w:val="000000"/>
          <w:spacing w:val="0"/>
          <w:w w:val="100"/>
          <w:position w:val="0"/>
          <w:sz w:val="24"/>
          <w:szCs w:val="24"/>
        </w:rPr>
        <w:t>、报告期内主要经营情况</w:t>
      </w:r>
      <w:bookmarkEnd w:id="117"/>
      <w:bookmarkEnd w:id="118"/>
      <w:bookmarkEnd w:id="120"/>
    </w:p>
    <w:p>
      <w:pPr>
        <w:pStyle w:val="Style20"/>
        <w:keepNext w:val="0"/>
        <w:keepLines w:val="0"/>
        <w:widowControl w:val="0"/>
        <w:shd w:val="clear" w:color="auto" w:fill="auto"/>
        <w:bidi w:val="0"/>
        <w:spacing w:before="0" w:after="280" w:line="467" w:lineRule="exact"/>
        <w:ind w:left="0" w:right="0" w:firstLine="880"/>
        <w:jc w:val="both"/>
        <w:rPr>
          <w:sz w:val="22"/>
          <w:szCs w:val="22"/>
        </w:rPr>
      </w:pPr>
      <w:bookmarkStart w:id="121" w:name="bookmark121"/>
      <w:r>
        <w:rPr>
          <w:b/>
          <w:bCs/>
          <w:color w:val="000000"/>
          <w:spacing w:val="0"/>
          <w:w w:val="100"/>
          <w:position w:val="0"/>
          <w:sz w:val="22"/>
          <w:szCs w:val="22"/>
        </w:rPr>
        <w:t>（</w:t>
      </w:r>
      <w:bookmarkEnd w:id="121"/>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）主营业务分析</w:t>
      </w:r>
    </w:p>
    <w:p>
      <w:pPr>
        <w:pStyle w:val="Style51"/>
        <w:keepNext w:val="0"/>
        <w:keepLines w:val="0"/>
        <w:widowControl w:val="0"/>
        <w:shd w:val="clear" w:color="auto" w:fill="auto"/>
        <w:tabs>
          <w:tab w:pos="1624" w:val="left"/>
        </w:tabs>
        <w:bidi w:val="0"/>
        <w:spacing w:before="0" w:after="140" w:line="240" w:lineRule="auto"/>
        <w:ind w:right="0" w:firstLine="0"/>
        <w:jc w:val="left"/>
      </w:pPr>
      <w:bookmarkStart w:id="122" w:name="bookmark122"/>
      <w:r>
        <w:rPr>
          <w:b/>
          <w:bCs/>
          <w:color w:val="000000"/>
          <w:spacing w:val="0"/>
          <w:w w:val="100"/>
          <w:position w:val="0"/>
        </w:rPr>
        <w:t>1</w:t>
      </w:r>
      <w:bookmarkEnd w:id="122"/>
      <w:r>
        <w:rPr>
          <w:b/>
          <w:bCs/>
          <w:color w:val="000000"/>
          <w:spacing w:val="0"/>
          <w:w w:val="100"/>
          <w:position w:val="0"/>
        </w:rPr>
        <w:t>）</w:t>
        <w:tab/>
      </w:r>
      <w:r>
        <w:rPr>
          <w:rFonts w:ascii="SimSun" w:eastAsia="SimSun" w:hAnsi="SimSun" w:cs="SimSun"/>
          <w:b/>
          <w:bCs/>
          <w:color w:val="000000"/>
          <w:spacing w:val="0"/>
          <w:w w:val="100"/>
          <w:position w:val="0"/>
        </w:rPr>
        <w:t>概述</w:t>
      </w:r>
    </w:p>
    <w:p>
      <w:pPr>
        <w:pStyle w:val="Style20"/>
        <w:keepNext w:val="0"/>
        <w:keepLines w:val="0"/>
        <w:widowControl w:val="0"/>
        <w:shd w:val="clear" w:color="auto" w:fill="auto"/>
        <w:bidi w:val="0"/>
        <w:spacing w:before="0" w:after="140" w:line="467" w:lineRule="exact"/>
        <w:ind w:left="880" w:right="0" w:firstLine="420"/>
        <w:jc w:val="both"/>
      </w:pPr>
      <w:r>
        <w:rPr>
          <w:color w:val="000000"/>
          <w:spacing w:val="0"/>
          <w:w w:val="100"/>
          <w:position w:val="0"/>
        </w:rPr>
        <w:t>公司主营嵌入式系统的开发、生产、销售和技术服务业务，主要致力于提供面向国防军工的嵌入式系 统测试产品及技术服务、嵌入式信息安全产品和嵌入式行业智能移动终端产品。报告期内，公司实现营业 总收入</w:t>
      </w:r>
      <w:r>
        <w:rPr>
          <w:rFonts w:ascii="Times New Roman" w:eastAsia="Times New Roman" w:hAnsi="Times New Roman" w:cs="Times New Roman"/>
          <w:color w:val="000000"/>
          <w:spacing w:val="0"/>
          <w:w w:val="100"/>
          <w:position w:val="0"/>
        </w:rPr>
        <w:t>24,328.49</w:t>
      </w:r>
      <w:r>
        <w:rPr>
          <w:color w:val="000000"/>
          <w:spacing w:val="0"/>
          <w:w w:val="100"/>
          <w:position w:val="0"/>
        </w:rPr>
        <w:t>万元，同比减少</w:t>
      </w:r>
      <w:r>
        <w:rPr>
          <w:rFonts w:ascii="Times New Roman" w:eastAsia="Times New Roman" w:hAnsi="Times New Roman" w:cs="Times New Roman"/>
          <w:color w:val="000000"/>
          <w:spacing w:val="0"/>
          <w:w w:val="100"/>
          <w:position w:val="0"/>
        </w:rPr>
        <w:t>13.67%</w:t>
      </w:r>
      <w:r>
        <w:rPr>
          <w:color w:val="000000"/>
          <w:spacing w:val="0"/>
          <w:w w:val="100"/>
          <w:position w:val="0"/>
        </w:rPr>
        <w:t>；其中：嵌入式系统测试产品及服务</w:t>
      </w:r>
      <w:r>
        <w:rPr>
          <w:rFonts w:ascii="Times New Roman" w:eastAsia="Times New Roman" w:hAnsi="Times New Roman" w:cs="Times New Roman"/>
          <w:color w:val="000000"/>
          <w:spacing w:val="0"/>
          <w:w w:val="100"/>
          <w:position w:val="0"/>
        </w:rPr>
        <w:t>14,312.25</w:t>
      </w:r>
      <w:r>
        <w:rPr>
          <w:color w:val="000000"/>
          <w:spacing w:val="0"/>
          <w:w w:val="100"/>
          <w:position w:val="0"/>
        </w:rPr>
        <w:t xml:space="preserve">万元，同比减少 </w:t>
      </w:r>
      <w:r>
        <w:rPr>
          <w:rFonts w:ascii="Times New Roman" w:eastAsia="Times New Roman" w:hAnsi="Times New Roman" w:cs="Times New Roman"/>
          <w:color w:val="000000"/>
          <w:spacing w:val="0"/>
          <w:w w:val="100"/>
          <w:position w:val="0"/>
        </w:rPr>
        <w:t>20.50%</w:t>
      </w:r>
      <w:r>
        <w:rPr>
          <w:color w:val="000000"/>
          <w:spacing w:val="0"/>
          <w:w w:val="100"/>
          <w:position w:val="0"/>
        </w:rPr>
        <w:t>，嵌入式信息安全产品</w:t>
      </w:r>
      <w:r>
        <w:rPr>
          <w:rFonts w:ascii="Times New Roman" w:eastAsia="Times New Roman" w:hAnsi="Times New Roman" w:cs="Times New Roman"/>
          <w:color w:val="000000"/>
          <w:spacing w:val="0"/>
          <w:w w:val="100"/>
          <w:position w:val="0"/>
        </w:rPr>
        <w:t>8,111.30</w:t>
      </w:r>
      <w:r>
        <w:rPr>
          <w:color w:val="000000"/>
          <w:spacing w:val="0"/>
          <w:w w:val="100"/>
          <w:position w:val="0"/>
        </w:rPr>
        <w:t>万元，同比减少</w:t>
      </w:r>
      <w:r>
        <w:rPr>
          <w:rFonts w:ascii="Times New Roman" w:eastAsia="Times New Roman" w:hAnsi="Times New Roman" w:cs="Times New Roman"/>
          <w:color w:val="000000"/>
          <w:spacing w:val="0"/>
          <w:w w:val="100"/>
          <w:position w:val="0"/>
        </w:rPr>
        <w:t>7.36%</w:t>
      </w:r>
      <w:r>
        <w:rPr>
          <w:color w:val="000000"/>
          <w:spacing w:val="0"/>
          <w:w w:val="100"/>
          <w:position w:val="0"/>
        </w:rPr>
        <w:t>，嵌入式行业智能移动终端及技术服务</w:t>
      </w:r>
      <w:r>
        <w:rPr>
          <w:rFonts w:ascii="Times New Roman" w:eastAsia="Times New Roman" w:hAnsi="Times New Roman" w:cs="Times New Roman"/>
          <w:color w:val="000000"/>
          <w:spacing w:val="0"/>
          <w:w w:val="100"/>
          <w:position w:val="0"/>
        </w:rPr>
        <w:t xml:space="preserve">1,904.94 </w:t>
      </w:r>
      <w:r>
        <w:rPr>
          <w:color w:val="000000"/>
          <w:spacing w:val="0"/>
          <w:w w:val="100"/>
          <w:position w:val="0"/>
        </w:rPr>
        <w:t>万元，同比增加</w:t>
      </w:r>
      <w:r>
        <w:rPr>
          <w:rFonts w:ascii="Times New Roman" w:eastAsia="Times New Roman" w:hAnsi="Times New Roman" w:cs="Times New Roman"/>
          <w:color w:val="000000"/>
          <w:spacing w:val="0"/>
          <w:w w:val="100"/>
          <w:position w:val="0"/>
        </w:rPr>
        <w:t>34.11%</w:t>
      </w:r>
      <w:r>
        <w:rPr>
          <w:color w:val="000000"/>
          <w:spacing w:val="0"/>
          <w:w w:val="100"/>
          <w:position w:val="0"/>
        </w:rPr>
        <w:t>。公司嵌入式系统测试业务，因</w:t>
      </w:r>
      <w:r>
        <w:rPr>
          <w:rFonts w:ascii="Times New Roman" w:eastAsia="Times New Roman" w:hAnsi="Times New Roman" w:cs="Times New Roman"/>
          <w:color w:val="000000"/>
          <w:spacing w:val="0"/>
          <w:w w:val="100"/>
          <w:position w:val="0"/>
        </w:rPr>
        <w:t>2013</w:t>
      </w:r>
      <w:r>
        <w:rPr>
          <w:color w:val="000000"/>
          <w:spacing w:val="0"/>
          <w:w w:val="100"/>
          <w:position w:val="0"/>
        </w:rPr>
        <w:t>年国家</w:t>
      </w:r>
      <w:r>
        <w:rPr>
          <w:rFonts w:ascii="Times New Roman" w:eastAsia="Times New Roman" w:hAnsi="Times New Roman" w:cs="Times New Roman"/>
          <w:color w:val="000000"/>
          <w:spacing w:val="0"/>
          <w:w w:val="100"/>
          <w:position w:val="0"/>
        </w:rPr>
        <w:t>“</w:t>
      </w:r>
      <w:r>
        <w:rPr>
          <w:color w:val="000000"/>
          <w:spacing w:val="0"/>
          <w:w w:val="100"/>
          <w:position w:val="0"/>
        </w:rPr>
        <w:t>十二五''经费拨付延迟，直接影响了 部分客户的采购进度，导致公司该类业务出现小幅下滑；同时，银行类信息安全产品方面，公司参与的相 关银行招标尚未取得明确进展，导致公司银行类</w:t>
      </w:r>
      <w:r>
        <w:rPr>
          <w:rFonts w:ascii="Times New Roman" w:eastAsia="Times New Roman" w:hAnsi="Times New Roman" w:cs="Times New Roman"/>
          <w:color w:val="000000"/>
          <w:spacing w:val="0"/>
          <w:w w:val="100"/>
          <w:position w:val="0"/>
        </w:rPr>
        <w:t>USBKEY</w:t>
      </w:r>
      <w:r>
        <w:rPr>
          <w:color w:val="000000"/>
          <w:spacing w:val="0"/>
          <w:w w:val="100"/>
          <w:position w:val="0"/>
        </w:rPr>
        <w:t>业务销售收入大幅下滑；报告期内，由于公司 紧紧把握</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rFonts w:ascii="Times New Roman" w:eastAsia="Times New Roman" w:hAnsi="Times New Roman" w:cs="Times New Roman"/>
          <w:color w:val="000000"/>
          <w:spacing w:val="0"/>
          <w:w w:val="100"/>
          <w:position w:val="0"/>
        </w:rPr>
        <w:t>''</w:t>
      </w:r>
      <w:r>
        <w:rPr>
          <w:color w:val="000000"/>
          <w:spacing w:val="0"/>
          <w:w w:val="100"/>
          <w:position w:val="0"/>
        </w:rPr>
        <w:t>项目全国试点推广机遇，税控业务较</w:t>
      </w:r>
      <w:r>
        <w:rPr>
          <w:rFonts w:ascii="Times New Roman" w:eastAsia="Times New Roman" w:hAnsi="Times New Roman" w:cs="Times New Roman"/>
          <w:color w:val="000000"/>
          <w:spacing w:val="0"/>
          <w:w w:val="100"/>
          <w:position w:val="0"/>
        </w:rPr>
        <w:t>2012</w:t>
      </w:r>
      <w:r>
        <w:rPr>
          <w:color w:val="000000"/>
          <w:spacing w:val="0"/>
          <w:w w:val="100"/>
          <w:position w:val="0"/>
        </w:rPr>
        <w:t>年度有大幅提升；与此同时，公司嵌入式智能 移动终端业务在智慧城市、智能交通领域的推广也取得了一定的成效。</w:t>
      </w:r>
    </w:p>
    <w:p>
      <w:pPr>
        <w:pStyle w:val="Style20"/>
        <w:keepNext w:val="0"/>
        <w:keepLines w:val="0"/>
        <w:widowControl w:val="0"/>
        <w:shd w:val="clear" w:color="auto" w:fill="auto"/>
        <w:tabs>
          <w:tab w:pos="1633" w:val="left"/>
        </w:tabs>
        <w:bidi w:val="0"/>
        <w:spacing w:before="0" w:after="140" w:line="467" w:lineRule="exact"/>
        <w:ind w:left="1300" w:right="0" w:firstLine="0"/>
        <w:jc w:val="both"/>
      </w:pPr>
      <w:bookmarkStart w:id="123" w:name="bookmark123"/>
      <w:r>
        <w:rPr>
          <w:rFonts w:ascii="Times New Roman" w:eastAsia="Times New Roman" w:hAnsi="Times New Roman" w:cs="Times New Roman"/>
          <w:b/>
          <w:bCs/>
          <w:color w:val="000000"/>
          <w:spacing w:val="0"/>
          <w:w w:val="100"/>
          <w:position w:val="0"/>
        </w:rPr>
        <w:t>2</w:t>
      </w:r>
      <w:bookmarkEnd w:id="123"/>
      <w:r>
        <w:rPr>
          <w:rFonts w:ascii="Times New Roman" w:eastAsia="Times New Roman" w:hAnsi="Times New Roman" w:cs="Times New Roman"/>
          <w:b/>
          <w:bCs/>
          <w:color w:val="000000"/>
          <w:spacing w:val="0"/>
          <w:w w:val="100"/>
          <w:position w:val="0"/>
        </w:rPr>
        <w:t>）</w:t>
        <w:tab/>
      </w:r>
      <w:r>
        <w:rPr>
          <w:b/>
          <w:bCs/>
          <w:color w:val="000000"/>
          <w:spacing w:val="0"/>
          <w:w w:val="100"/>
          <w:position w:val="0"/>
        </w:rPr>
        <w:t>报告期利润构成或利润来源发生重大变动的说明</w:t>
      </w:r>
    </w:p>
    <w:p>
      <w:pPr>
        <w:pStyle w:val="Style20"/>
        <w:keepNext w:val="0"/>
        <w:keepLines w:val="0"/>
        <w:widowControl w:val="0"/>
        <w:shd w:val="clear" w:color="auto" w:fill="auto"/>
        <w:bidi w:val="0"/>
        <w:spacing w:before="0" w:after="400" w:line="446" w:lineRule="exact"/>
        <w:ind w:left="880" w:right="0" w:firstLine="420"/>
        <w:jc w:val="both"/>
      </w:pPr>
      <w:r>
        <w:rPr>
          <w:color w:val="000000"/>
          <w:spacing w:val="0"/>
          <w:w w:val="100"/>
          <w:position w:val="0"/>
        </w:rPr>
        <w:t>报告期内，公司信息安全业务中，银行类信息安全产品收入占比大幅下滑，但公司税控业务由于</w:t>
      </w:r>
      <w:r>
        <w:rPr>
          <w:rFonts w:ascii="Times New Roman" w:eastAsia="Times New Roman" w:hAnsi="Times New Roman" w:cs="Times New Roman"/>
          <w:color w:val="000000"/>
          <w:spacing w:val="0"/>
          <w:w w:val="100"/>
          <w:position w:val="0"/>
        </w:rPr>
        <w:t>“</w:t>
      </w:r>
      <w:r>
        <w:rPr>
          <w:color w:val="000000"/>
          <w:spacing w:val="0"/>
          <w:w w:val="100"/>
          <w:position w:val="0"/>
        </w:rPr>
        <w:t>营 改增</w:t>
      </w:r>
      <w:r>
        <w:rPr>
          <w:rFonts w:ascii="Times New Roman" w:eastAsia="Times New Roman" w:hAnsi="Times New Roman" w:cs="Times New Roman"/>
          <w:color w:val="000000"/>
          <w:spacing w:val="0"/>
          <w:w w:val="100"/>
          <w:position w:val="0"/>
        </w:rPr>
        <w:t>”</w:t>
      </w:r>
      <w:r>
        <w:rPr>
          <w:color w:val="000000"/>
          <w:spacing w:val="0"/>
          <w:w w:val="100"/>
          <w:position w:val="0"/>
        </w:rPr>
        <w:t>项目全国推广，导致该项业务较</w:t>
      </w:r>
      <w:r>
        <w:rPr>
          <w:rFonts w:ascii="Times New Roman" w:eastAsia="Times New Roman" w:hAnsi="Times New Roman" w:cs="Times New Roman"/>
          <w:color w:val="000000"/>
          <w:spacing w:val="0"/>
          <w:w w:val="100"/>
          <w:position w:val="0"/>
        </w:rPr>
        <w:t>2012</w:t>
      </w:r>
      <w:r>
        <w:rPr>
          <w:color w:val="000000"/>
          <w:spacing w:val="0"/>
          <w:w w:val="100"/>
          <w:position w:val="0"/>
        </w:rPr>
        <w:t>年度有较大增长，收入占比提高。</w:t>
      </w:r>
    </w:p>
    <w:p>
      <w:pPr>
        <w:pStyle w:val="Style51"/>
        <w:keepNext w:val="0"/>
        <w:keepLines w:val="0"/>
        <w:widowControl w:val="0"/>
        <w:shd w:val="clear" w:color="auto" w:fill="auto"/>
        <w:tabs>
          <w:tab w:pos="1633" w:val="left"/>
        </w:tabs>
        <w:bidi w:val="0"/>
        <w:spacing w:before="0" w:line="240" w:lineRule="auto"/>
        <w:ind w:right="0" w:firstLine="0"/>
        <w:jc w:val="left"/>
      </w:pPr>
      <w:bookmarkStart w:id="124" w:name="bookmark124"/>
      <w:r>
        <w:rPr>
          <w:b/>
          <w:bCs/>
          <w:color w:val="000000"/>
          <w:spacing w:val="0"/>
          <w:w w:val="100"/>
          <w:position w:val="0"/>
        </w:rPr>
        <w:t>3</w:t>
      </w:r>
      <w:bookmarkEnd w:id="124"/>
      <w:r>
        <w:rPr>
          <w:b/>
          <w:bCs/>
          <w:color w:val="000000"/>
          <w:spacing w:val="0"/>
          <w:w w:val="100"/>
          <w:position w:val="0"/>
        </w:rPr>
        <w:t>）</w:t>
        <w:tab/>
      </w:r>
      <w:r>
        <w:rPr>
          <w:rFonts w:ascii="SimSun" w:eastAsia="SimSun" w:hAnsi="SimSun" w:cs="SimSun"/>
          <w:b/>
          <w:bCs/>
          <w:color w:val="000000"/>
          <w:spacing w:val="0"/>
          <w:w w:val="100"/>
          <w:position w:val="0"/>
        </w:rPr>
        <w:t>收入</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同比增减情况</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243,284,915.20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281,796,893.72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w:t>
            </w:r>
          </w:p>
        </w:tc>
      </w:tr>
    </w:tbl>
    <w:p>
      <w:pPr>
        <w:pStyle w:val="Style44"/>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驱动收入变化的因素</w:t>
      </w:r>
    </w:p>
    <w:p>
      <w:pPr>
        <w:widowControl w:val="0"/>
        <w:spacing w:after="139" w:line="1" w:lineRule="exact"/>
      </w:pPr>
    </w:p>
    <w:p>
      <w:pPr>
        <w:pStyle w:val="Style20"/>
        <w:keepNext w:val="0"/>
        <w:keepLines w:val="0"/>
        <w:widowControl w:val="0"/>
        <w:shd w:val="clear" w:color="auto" w:fill="auto"/>
        <w:bidi w:val="0"/>
        <w:spacing w:before="0" w:after="380" w:line="468" w:lineRule="exact"/>
        <w:ind w:left="880" w:right="0" w:firstLine="420"/>
        <w:jc w:val="both"/>
      </w:pPr>
      <w:r>
        <w:rPr>
          <w:color w:val="000000"/>
          <w:spacing w:val="0"/>
          <w:w w:val="100"/>
          <w:position w:val="0"/>
        </w:rPr>
        <w:t>公司嵌入式系统测试业务，因</w:t>
      </w:r>
      <w:r>
        <w:rPr>
          <w:rFonts w:ascii="Times New Roman" w:eastAsia="Times New Roman" w:hAnsi="Times New Roman" w:cs="Times New Roman"/>
          <w:color w:val="000000"/>
          <w:spacing w:val="0"/>
          <w:w w:val="100"/>
          <w:position w:val="0"/>
        </w:rPr>
        <w:t>2013</w:t>
      </w:r>
      <w:r>
        <w:rPr>
          <w:color w:val="000000"/>
          <w:spacing w:val="0"/>
          <w:w w:val="100"/>
          <w:position w:val="0"/>
        </w:rPr>
        <w:t>年国家</w:t>
      </w:r>
      <w:r>
        <w:rPr>
          <w:rFonts w:ascii="Times New Roman" w:eastAsia="Times New Roman" w:hAnsi="Times New Roman" w:cs="Times New Roman"/>
          <w:color w:val="000000"/>
          <w:spacing w:val="0"/>
          <w:w w:val="100"/>
          <w:position w:val="0"/>
        </w:rPr>
        <w:t>“</w:t>
      </w:r>
      <w:r>
        <w:rPr>
          <w:color w:val="000000"/>
          <w:spacing w:val="0"/>
          <w:w w:val="100"/>
          <w:position w:val="0"/>
        </w:rPr>
        <w:t>十二五''经费拨付延迟，直接影响了部分客户的采购进度, 导致公司该类业务出现小幅下滑；同时，银行类信息安全产品方面，公司参与的相关银行招标尚未取得明 确进展，导致公司银行类</w:t>
      </w:r>
      <w:r>
        <w:rPr>
          <w:rFonts w:ascii="Times New Roman" w:eastAsia="Times New Roman" w:hAnsi="Times New Roman" w:cs="Times New Roman"/>
          <w:color w:val="000000"/>
          <w:spacing w:val="0"/>
          <w:w w:val="100"/>
          <w:position w:val="0"/>
        </w:rPr>
        <w:t>USBKEY</w:t>
      </w:r>
      <w:r>
        <w:rPr>
          <w:color w:val="000000"/>
          <w:spacing w:val="0"/>
          <w:w w:val="100"/>
          <w:position w:val="0"/>
        </w:rPr>
        <w:t>业务销售收入大幅下滑；报告期内，由于公司紧紧把握</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color w:val="000000"/>
          <w:spacing w:val="0"/>
          <w:w w:val="100"/>
          <w:position w:val="0"/>
        </w:rPr>
        <w:t>''</w:t>
      </w:r>
      <w:r>
        <w:rPr>
          <w:color w:val="000000"/>
          <w:spacing w:val="0"/>
          <w:w w:val="100"/>
          <w:position w:val="0"/>
        </w:rPr>
        <w:t xml:space="preserve">项目全 </w:t>
      </w:r>
      <w:bookmarkStart w:id="125" w:name="bookmark125"/>
      <w:bookmarkStart w:id="126" w:name="bookmark126"/>
      <w:bookmarkStart w:id="127" w:name="bookmark127"/>
      <w:r>
        <w:rPr>
          <w:rStyle w:val="CharStyle33"/>
        </w:rPr>
        <w:t>国试点推广机遇，税控业务较</w:t>
      </w:r>
      <w:r>
        <w:rPr>
          <w:rStyle w:val="CharStyle33"/>
          <w:rFonts w:ascii="Times New Roman" w:eastAsia="Times New Roman" w:hAnsi="Times New Roman" w:cs="Times New Roman"/>
        </w:rPr>
        <w:t>2012</w:t>
      </w:r>
      <w:r>
        <w:rPr>
          <w:rStyle w:val="CharStyle33"/>
        </w:rPr>
        <w:t>年度有大幅提升；与此同时，公司嵌入式智能移动终端业务在智慧城 市、智能交通领域的推广也取得了一定的成效。</w:t>
      </w:r>
      <w:bookmarkEnd w:id="125"/>
      <w:bookmarkEnd w:id="126"/>
      <w:bookmarkEnd w:id="127"/>
    </w:p>
    <w:p>
      <w:pPr>
        <w:pStyle w:val="Style32"/>
        <w:keepNext/>
        <w:keepLines/>
        <w:widowControl w:val="0"/>
        <w:shd w:val="clear" w:color="auto" w:fill="auto"/>
        <w:bidi w:val="0"/>
        <w:spacing w:before="0" w:after="380" w:line="240" w:lineRule="auto"/>
        <w:ind w:right="0" w:firstLine="0"/>
        <w:jc w:val="left"/>
      </w:pPr>
      <w:bookmarkStart w:id="128" w:name="bookmark128"/>
      <w:bookmarkStart w:id="129" w:name="bookmark129"/>
      <w:bookmarkStart w:id="130" w:name="bookmark130"/>
      <w:r>
        <w:rPr>
          <w:color w:val="000000"/>
          <w:spacing w:val="0"/>
          <w:w w:val="100"/>
          <w:position w:val="0"/>
        </w:rPr>
        <w:t>公司实物销售收入是否大于劳务收入</w:t>
      </w:r>
      <w:bookmarkEnd w:id="128"/>
      <w:bookmarkEnd w:id="129"/>
      <w:bookmarkEnd w:id="130"/>
    </w:p>
    <w:p>
      <w:pPr>
        <w:pStyle w:val="Style20"/>
        <w:keepNext w:val="0"/>
        <w:keepLines w:val="0"/>
        <w:widowControl w:val="0"/>
        <w:shd w:val="clear" w:color="auto" w:fill="auto"/>
        <w:bidi w:val="0"/>
        <w:spacing w:before="0" w:after="260" w:line="240" w:lineRule="auto"/>
        <w:ind w:left="1300" w:right="0" w:firstLine="0"/>
        <w:jc w:val="left"/>
      </w:pPr>
      <w:r>
        <w:rPr>
          <w:i/>
          <w:iCs/>
          <w:color w:val="000000"/>
          <w:spacing w:val="0"/>
          <w:w w:val="100"/>
          <w:position w:val="0"/>
        </w:rPr>
        <w:t>-是口</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行业分类</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产品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同比增减（</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嵌入式系统测试产品</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生产量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w:t>
            </w: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USBKEY</w:t>
            </w:r>
            <w:r>
              <w:rPr>
                <w:rFonts w:ascii="SimSun" w:eastAsia="SimSun" w:hAnsi="SimSun" w:cs="SimSun"/>
                <w:color w:val="000000"/>
                <w:spacing w:val="0"/>
                <w:w w:val="100"/>
                <w:position w:val="0"/>
                <w:sz w:val="17"/>
                <w:szCs w:val="17"/>
              </w:rPr>
              <w:t>产品（万只）</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生产量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税控盘产品（台）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生产量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r>
      <w:tr>
        <w:trPr>
          <w:trHeight w:val="39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嵌入式行业智能移动终</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端（台）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生产量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w:t>
            </w:r>
          </w:p>
        </w:tc>
      </w:tr>
    </w:tbl>
    <w:p>
      <w:pPr>
        <w:widowControl w:val="0"/>
        <w:spacing w:after="39" w:line="1" w:lineRule="exact"/>
      </w:pPr>
    </w:p>
    <w:p>
      <w:pPr>
        <w:pStyle w:val="Style32"/>
        <w:keepNext/>
        <w:keepLines/>
        <w:widowControl w:val="0"/>
        <w:shd w:val="clear" w:color="auto" w:fill="auto"/>
        <w:bidi w:val="0"/>
        <w:spacing w:before="0" w:after="380" w:line="470" w:lineRule="exact"/>
        <w:ind w:right="0" w:firstLine="0"/>
        <w:jc w:val="both"/>
      </w:pPr>
      <w:bookmarkStart w:id="131" w:name="bookmark131"/>
      <w:bookmarkStart w:id="132" w:name="bookmark132"/>
      <w:bookmarkStart w:id="133" w:name="bookmark133"/>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bookmarkEnd w:id="131"/>
      <w:bookmarkEnd w:id="132"/>
      <w:bookmarkEnd w:id="133"/>
    </w:p>
    <w:p>
      <w:pPr>
        <w:pStyle w:val="Style32"/>
        <w:keepNext/>
        <w:keepLines/>
        <w:widowControl w:val="0"/>
        <w:shd w:val="clear" w:color="auto" w:fill="auto"/>
        <w:bidi w:val="0"/>
        <w:spacing w:before="0" w:after="0" w:line="492" w:lineRule="auto"/>
        <w:ind w:right="0" w:firstLine="0"/>
        <w:jc w:val="both"/>
      </w:pPr>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34"/>
      <w:bookmarkEnd w:id="135"/>
      <w:bookmarkEnd w:id="136"/>
    </w:p>
    <w:p>
      <w:pPr>
        <w:pStyle w:val="Style32"/>
        <w:keepNext/>
        <w:keepLines/>
        <w:widowControl w:val="0"/>
        <w:shd w:val="clear" w:color="auto" w:fill="auto"/>
        <w:bidi w:val="0"/>
        <w:spacing w:before="0" w:after="140" w:line="475" w:lineRule="exact"/>
        <w:ind w:left="880" w:right="0" w:firstLine="420"/>
        <w:jc w:val="both"/>
      </w:pPr>
      <w:bookmarkStart w:id="137" w:name="bookmark137"/>
      <w:bookmarkStart w:id="138" w:name="bookmark138"/>
      <w:bookmarkStart w:id="139" w:name="bookmark139"/>
      <w:r>
        <w:rPr>
          <w:color w:val="000000"/>
          <w:spacing w:val="0"/>
          <w:w w:val="100"/>
          <w:position w:val="0"/>
        </w:rPr>
        <w:t>嵌入式系统测试产品销售量、生产量比上年减少，主要因</w:t>
      </w:r>
      <w:r>
        <w:rPr>
          <w:rFonts w:ascii="Times New Roman" w:eastAsia="Times New Roman" w:hAnsi="Times New Roman" w:cs="Times New Roman"/>
          <w:color w:val="000000"/>
          <w:spacing w:val="0"/>
          <w:w w:val="100"/>
          <w:position w:val="0"/>
        </w:rPr>
        <w:t>2013</w:t>
      </w:r>
      <w:r>
        <w:rPr>
          <w:color w:val="000000"/>
          <w:spacing w:val="0"/>
          <w:w w:val="100"/>
          <w:position w:val="0"/>
        </w:rPr>
        <w:t>年国家</w:t>
      </w:r>
      <w:r>
        <w:rPr>
          <w:rFonts w:ascii="Times New Roman" w:eastAsia="Times New Roman" w:hAnsi="Times New Roman" w:cs="Times New Roman"/>
          <w:color w:val="000000"/>
          <w:spacing w:val="0"/>
          <w:w w:val="100"/>
          <w:position w:val="0"/>
        </w:rPr>
        <w:t>“</w:t>
      </w:r>
      <w:r>
        <w:rPr>
          <w:color w:val="000000"/>
          <w:spacing w:val="0"/>
          <w:w w:val="100"/>
          <w:position w:val="0"/>
        </w:rPr>
        <w:t>十二五''经费拨付延迟，影响了 部分客户的采购进度，公司报告期内嵌入式系统测试产品销售减少所致。</w:t>
      </w:r>
      <w:bookmarkEnd w:id="137"/>
      <w:bookmarkEnd w:id="138"/>
      <w:bookmarkEnd w:id="139"/>
    </w:p>
    <w:p>
      <w:pPr>
        <w:pStyle w:val="Style32"/>
        <w:keepNext/>
        <w:keepLines/>
        <w:widowControl w:val="0"/>
        <w:shd w:val="clear" w:color="auto" w:fill="auto"/>
        <w:bidi w:val="0"/>
        <w:spacing w:before="0" w:after="140" w:line="470" w:lineRule="exact"/>
        <w:ind w:left="880" w:right="0" w:firstLine="420"/>
        <w:jc w:val="both"/>
      </w:pPr>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USBKEY</w:t>
      </w:r>
      <w:r>
        <w:rPr>
          <w:color w:val="000000"/>
          <w:spacing w:val="0"/>
          <w:w w:val="100"/>
          <w:position w:val="0"/>
        </w:rPr>
        <w:t>产品销售量、生产量均大幅下降，主要因公司参与的</w:t>
      </w:r>
      <w:r>
        <w:rPr>
          <w:rFonts w:ascii="Times New Roman" w:eastAsia="Times New Roman" w:hAnsi="Times New Roman" w:cs="Times New Roman"/>
          <w:color w:val="000000"/>
          <w:spacing w:val="0"/>
          <w:w w:val="100"/>
          <w:position w:val="0"/>
        </w:rPr>
        <w:t>USBKEY</w:t>
      </w:r>
      <w:r>
        <w:rPr>
          <w:color w:val="000000"/>
          <w:spacing w:val="0"/>
          <w:w w:val="100"/>
          <w:position w:val="0"/>
        </w:rPr>
        <w:t xml:space="preserve">产品招标尚未完成，公司 </w:t>
      </w:r>
      <w:r>
        <w:rPr>
          <w:rFonts w:ascii="Times New Roman" w:eastAsia="Times New Roman" w:hAnsi="Times New Roman" w:cs="Times New Roman"/>
          <w:color w:val="000000"/>
          <w:spacing w:val="0"/>
          <w:w w:val="100"/>
          <w:position w:val="0"/>
        </w:rPr>
        <w:t>USBKEY</w:t>
      </w:r>
      <w:r>
        <w:rPr>
          <w:color w:val="000000"/>
          <w:spacing w:val="0"/>
          <w:w w:val="100"/>
          <w:position w:val="0"/>
        </w:rPr>
        <w:t>产品尚未形成规模销售所致。</w:t>
      </w:r>
      <w:bookmarkEnd w:id="140"/>
      <w:bookmarkEnd w:id="141"/>
      <w:bookmarkEnd w:id="142"/>
    </w:p>
    <w:p>
      <w:pPr>
        <w:pStyle w:val="Style32"/>
        <w:keepNext/>
        <w:keepLines/>
        <w:widowControl w:val="0"/>
        <w:shd w:val="clear" w:color="auto" w:fill="auto"/>
        <w:bidi w:val="0"/>
        <w:spacing w:before="0" w:after="140" w:line="470" w:lineRule="exact"/>
        <w:ind w:left="880" w:right="0" w:firstLine="420"/>
        <w:jc w:val="both"/>
      </w:pPr>
      <w:bookmarkStart w:id="143" w:name="bookmark143"/>
      <w:bookmarkStart w:id="144" w:name="bookmark144"/>
      <w:bookmarkStart w:id="145" w:name="bookmark145"/>
      <w:r>
        <w:rPr>
          <w:color w:val="000000"/>
          <w:spacing w:val="0"/>
          <w:w w:val="100"/>
          <w:position w:val="0"/>
        </w:rPr>
        <w:t>嵌入式行业智能移动终端产品库存量比上年增加，主要因本报告期内为了满足嵌入式行业智能移动终 端销售需求，备货比去年增加。</w:t>
      </w:r>
      <w:bookmarkEnd w:id="143"/>
      <w:bookmarkEnd w:id="144"/>
      <w:bookmarkEnd w:id="145"/>
    </w:p>
    <w:p>
      <w:pPr>
        <w:pStyle w:val="Style32"/>
        <w:keepNext/>
        <w:keepLines/>
        <w:widowControl w:val="0"/>
        <w:shd w:val="clear" w:color="auto" w:fill="auto"/>
        <w:bidi w:val="0"/>
        <w:spacing w:before="0" w:after="380" w:line="470" w:lineRule="exact"/>
        <w:ind w:right="0" w:firstLine="0"/>
        <w:jc w:val="left"/>
      </w:pPr>
      <w:bookmarkStart w:id="146" w:name="bookmark146"/>
      <w:bookmarkStart w:id="147" w:name="bookmark147"/>
      <w:bookmarkStart w:id="148" w:name="bookmark148"/>
      <w:r>
        <w:rPr>
          <w:color w:val="000000"/>
          <w:spacing w:val="0"/>
          <w:w w:val="100"/>
          <w:position w:val="0"/>
        </w:rPr>
        <w:t>公司重大的在手订单情况</w:t>
      </w:r>
      <w:bookmarkEnd w:id="146"/>
      <w:bookmarkEnd w:id="147"/>
      <w:bookmarkEnd w:id="148"/>
    </w:p>
    <w:p>
      <w:pPr>
        <w:pStyle w:val="Style32"/>
        <w:keepNext/>
        <w:keepLines/>
        <w:widowControl w:val="0"/>
        <w:shd w:val="clear" w:color="auto" w:fill="auto"/>
        <w:bidi w:val="0"/>
        <w:spacing w:before="0" w:after="140" w:line="492" w:lineRule="auto"/>
        <w:ind w:right="0" w:firstLine="0"/>
        <w:jc w:val="both"/>
      </w:pPr>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49"/>
      <w:bookmarkEnd w:id="150"/>
      <w:bookmarkEnd w:id="151"/>
    </w:p>
    <w:p>
      <w:pPr>
        <w:pStyle w:val="Style32"/>
        <w:keepNext/>
        <w:keepLines/>
        <w:widowControl w:val="0"/>
        <w:shd w:val="clear" w:color="auto" w:fill="auto"/>
        <w:bidi w:val="0"/>
        <w:spacing w:before="0" w:after="200" w:line="240" w:lineRule="auto"/>
        <w:ind w:right="0" w:firstLine="0"/>
        <w:jc w:val="both"/>
      </w:pPr>
      <w:bookmarkStart w:id="152" w:name="bookmark152"/>
      <w:bookmarkStart w:id="153" w:name="bookmark153"/>
      <w:bookmarkStart w:id="154" w:name="bookmark154"/>
      <w:r>
        <w:rPr>
          <w:color w:val="000000"/>
          <w:spacing w:val="0"/>
          <w:w w:val="100"/>
          <w:position w:val="0"/>
        </w:rPr>
        <w:t>数量分散的订单情况</w:t>
      </w:r>
      <w:bookmarkEnd w:id="152"/>
      <w:bookmarkEnd w:id="153"/>
      <w:bookmarkEnd w:id="154"/>
      <w:r>
        <w:br w:type="page"/>
      </w:r>
    </w:p>
    <w:p>
      <w:pPr>
        <w:pStyle w:val="Style32"/>
        <w:keepNext/>
        <w:keepLines/>
        <w:widowControl w:val="0"/>
        <w:shd w:val="clear" w:color="auto" w:fill="auto"/>
        <w:bidi w:val="0"/>
        <w:spacing w:before="0" w:after="360" w:line="240" w:lineRule="auto"/>
        <w:ind w:right="0" w:firstLine="0"/>
        <w:jc w:val="left"/>
      </w:pPr>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55"/>
      <w:bookmarkEnd w:id="156"/>
      <w:bookmarkEnd w:id="157"/>
    </w:p>
    <w:p>
      <w:pPr>
        <w:pStyle w:val="Style32"/>
        <w:keepNext/>
        <w:keepLines/>
        <w:widowControl w:val="0"/>
        <w:shd w:val="clear" w:color="auto" w:fill="auto"/>
        <w:bidi w:val="0"/>
        <w:spacing w:before="0" w:after="360" w:line="240" w:lineRule="auto"/>
        <w:ind w:right="0" w:firstLine="0"/>
        <w:jc w:val="left"/>
      </w:pPr>
      <w:bookmarkStart w:id="155" w:name="bookmark155"/>
      <w:bookmarkStart w:id="156" w:name="bookmark156"/>
      <w:bookmarkStart w:id="158" w:name="bookmark158"/>
      <w:r>
        <w:rPr>
          <w:color w:val="000000"/>
          <w:spacing w:val="0"/>
          <w:w w:val="100"/>
          <w:position w:val="0"/>
        </w:rPr>
        <w:t>公司报告期内产品或服务发生重大变化或调整有关情况</w:t>
      </w:r>
      <w:bookmarkEnd w:id="155"/>
      <w:bookmarkEnd w:id="156"/>
      <w:bookmarkEnd w:id="158"/>
    </w:p>
    <w:p>
      <w:pPr>
        <w:pStyle w:val="Style32"/>
        <w:keepNext/>
        <w:keepLines/>
        <w:widowControl w:val="0"/>
        <w:shd w:val="clear" w:color="auto" w:fill="auto"/>
        <w:bidi w:val="0"/>
        <w:spacing w:before="0" w:after="360" w:line="240" w:lineRule="auto"/>
        <w:ind w:right="0" w:firstLine="0"/>
        <w:jc w:val="left"/>
      </w:pPr>
      <w:bookmarkStart w:id="155" w:name="bookmark155"/>
      <w:bookmarkStart w:id="156" w:name="bookmark156"/>
      <w:bookmarkStart w:id="159" w:name="bookmark159"/>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55"/>
      <w:bookmarkEnd w:id="156"/>
      <w:bookmarkEnd w:id="159"/>
    </w:p>
    <w:p>
      <w:pPr>
        <w:pStyle w:val="Style20"/>
        <w:keepNext w:val="0"/>
        <w:keepLines w:val="0"/>
        <w:widowControl w:val="0"/>
        <w:shd w:val="clear" w:color="auto" w:fill="auto"/>
        <w:bidi w:val="0"/>
        <w:spacing w:before="0" w:after="280" w:line="240" w:lineRule="auto"/>
        <w:ind w:left="130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成本</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rFonts w:ascii="SimSun" w:eastAsia="SimSun" w:hAnsi="SimSun" w:cs="SimSun"/>
                <w:b/>
                <w:bCs/>
                <w:color w:val="000000"/>
                <w:spacing w:val="0"/>
                <w:w w:val="100"/>
                <w:position w:val="0"/>
                <w:sz w:val="17"/>
                <w:szCs w:val="17"/>
              </w:rPr>
              <w:t>同比增减</w:t>
            </w:r>
            <w:r>
              <w:rPr>
                <w:b/>
                <w:bCs/>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b/>
                <w:bCs/>
                <w:color w:val="000000"/>
                <w:spacing w:val="0"/>
                <w:w w:val="100"/>
                <w:position w:val="0"/>
                <w:sz w:val="17"/>
                <w:szCs w:val="17"/>
              </w:rPr>
              <w:t>占营业成本比重</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占营业成本比重</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嵌入式系统测试产</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r>
              <w:rPr>
                <w:color w:val="000000"/>
                <w:spacing w:val="0"/>
                <w:w w:val="100"/>
                <w:position w:val="0"/>
                <w:sz w:val="18"/>
                <w:szCs w:val="18"/>
              </w:rPr>
              <w:t>-</w:t>
            </w: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30,891,164.24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50,636,524.67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嵌入式系统测试产 品</w:t>
            </w:r>
            <w:r>
              <w:rPr>
                <w:color w:val="000000"/>
                <w:spacing w:val="0"/>
                <w:w w:val="100"/>
                <w:position w:val="0"/>
                <w:sz w:val="18"/>
                <w:szCs w:val="18"/>
              </w:rPr>
              <w:t>-</w:t>
            </w: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13,904,611.91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18,728,577.62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USBKEY</w:t>
            </w:r>
            <w:r>
              <w:rPr>
                <w:rFonts w:ascii="SimSun" w:eastAsia="SimSun" w:hAnsi="SimSun" w:cs="SimSun"/>
                <w:color w:val="000000"/>
                <w:spacing w:val="0"/>
                <w:w w:val="100"/>
                <w:position w:val="0"/>
                <w:sz w:val="17"/>
                <w:szCs w:val="17"/>
              </w:rPr>
              <w:t>产品</w:t>
            </w:r>
            <w:r>
              <w:rPr>
                <w:color w:val="000000"/>
                <w:spacing w:val="0"/>
                <w:w w:val="100"/>
                <w:position w:val="0"/>
                <w:sz w:val="18"/>
                <w:szCs w:val="18"/>
              </w:rPr>
              <w:t>-</w:t>
            </w:r>
            <w:r>
              <w:rPr>
                <w:rFonts w:ascii="SimSun" w:eastAsia="SimSun" w:hAnsi="SimSun" w:cs="SimSun"/>
                <w:color w:val="000000"/>
                <w:spacing w:val="0"/>
                <w:w w:val="100"/>
                <w:position w:val="0"/>
                <w:sz w:val="17"/>
                <w:szCs w:val="17"/>
              </w:rPr>
              <w:t>原材 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3,232,906.43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18,742,546.00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-82.75%</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USBKEY</w:t>
            </w:r>
            <w:r>
              <w:rPr>
                <w:rFonts w:ascii="SimSun" w:eastAsia="SimSun" w:hAnsi="SimSun" w:cs="SimSun"/>
                <w:color w:val="000000"/>
                <w:spacing w:val="0"/>
                <w:w w:val="100"/>
                <w:position w:val="0"/>
                <w:sz w:val="17"/>
                <w:szCs w:val="17"/>
              </w:rPr>
              <w:t>产品</w:t>
            </w:r>
            <w:r>
              <w:rPr>
                <w:color w:val="000000"/>
                <w:spacing w:val="0"/>
                <w:w w:val="100"/>
                <w:position w:val="0"/>
                <w:sz w:val="18"/>
                <w:szCs w:val="18"/>
              </w:rPr>
              <w:t>-</w:t>
            </w:r>
            <w:r>
              <w:rPr>
                <w:rFonts w:ascii="SimSun" w:eastAsia="SimSun" w:hAnsi="SimSun" w:cs="SimSun"/>
                <w:color w:val="000000"/>
                <w:spacing w:val="0"/>
                <w:w w:val="100"/>
                <w:position w:val="0"/>
                <w:sz w:val="17"/>
                <w:szCs w:val="17"/>
              </w:rPr>
              <w:t>制造 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619,630.76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6,932,174.55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-91.06%</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税控盘产品</w:t>
            </w:r>
            <w:r>
              <w:rPr>
                <w:color w:val="000000"/>
                <w:spacing w:val="0"/>
                <w:w w:val="100"/>
                <w:position w:val="0"/>
                <w:sz w:val="18"/>
                <w:szCs w:val="18"/>
              </w:rPr>
              <w:t>-</w:t>
            </w: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41,451,612.48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26,461,655.82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56.65%</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税控盘产品</w:t>
            </w:r>
            <w:r>
              <w:rPr>
                <w:color w:val="000000"/>
                <w:spacing w:val="0"/>
                <w:w w:val="100"/>
                <w:position w:val="0"/>
                <w:sz w:val="18"/>
                <w:szCs w:val="18"/>
              </w:rPr>
              <w:t>-</w:t>
            </w:r>
            <w:r>
              <w:rPr>
                <w:rFonts w:ascii="SimSun" w:eastAsia="SimSun" w:hAnsi="SimSun" w:cs="SimSun"/>
                <w:color w:val="000000"/>
                <w:spacing w:val="0"/>
                <w:w w:val="100"/>
                <w:position w:val="0"/>
                <w:sz w:val="17"/>
                <w:szCs w:val="17"/>
              </w:rPr>
              <w:t>制造费 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4,461,780.70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1,991,737.54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124.01%</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嵌入式行业智能移 动终端</w:t>
            </w:r>
            <w:r>
              <w:rPr>
                <w:color w:val="000000"/>
                <w:spacing w:val="0"/>
                <w:w w:val="100"/>
                <w:position w:val="0"/>
                <w:sz w:val="18"/>
                <w:szCs w:val="18"/>
              </w:rPr>
              <w:t>-</w:t>
            </w: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10,623,413.56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8,244,680.65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嵌入式行业智能移</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动终端</w:t>
            </w:r>
            <w:r>
              <w:rPr>
                <w:color w:val="000000"/>
                <w:spacing w:val="0"/>
                <w:w w:val="100"/>
                <w:position w:val="0"/>
                <w:sz w:val="18"/>
                <w:szCs w:val="18"/>
              </w:rPr>
              <w:t>-</w:t>
            </w:r>
            <w:r>
              <w:rPr>
                <w:rFonts w:ascii="SimSun" w:eastAsia="SimSun" w:hAnsi="SimSun" w:cs="SimSun"/>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2,285,223.26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416,102.32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w:t>
            </w:r>
          </w:p>
        </w:tc>
      </w:tr>
    </w:tbl>
    <w:p>
      <w:pPr>
        <w:widowControl w:val="0"/>
        <w:spacing w:after="279" w:line="1" w:lineRule="exact"/>
      </w:pPr>
    </w:p>
    <w:p>
      <w:pPr>
        <w:pStyle w:val="Style20"/>
        <w:keepNext w:val="0"/>
        <w:keepLines w:val="0"/>
        <w:widowControl w:val="0"/>
        <w:shd w:val="clear" w:color="auto" w:fill="auto"/>
        <w:bidi w:val="0"/>
        <w:spacing w:before="0" w:after="280" w:line="240" w:lineRule="auto"/>
        <w:ind w:left="130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费用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277"/>
        <w:gridCol w:w="1277"/>
        <w:gridCol w:w="1416"/>
        <w:gridCol w:w="42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同比增减（</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重大变动说明</w:t>
            </w:r>
          </w:p>
        </w:tc>
      </w:tr>
      <w:tr>
        <w:trPr>
          <w:trHeight w:val="196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35,958,271.58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27,015,174.26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主要系公司本年加大销售推广力度，一方面，全国各 地税控销售服务网络建设</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导致公司报告期内销售费 用大幅上升；另一方面，新一代航空总线产品</w:t>
            </w:r>
            <w:r>
              <w:rPr>
                <w:color w:val="000000"/>
                <w:spacing w:val="0"/>
                <w:w w:val="100"/>
                <w:position w:val="0"/>
                <w:sz w:val="18"/>
                <w:szCs w:val="18"/>
              </w:rPr>
              <w:t xml:space="preserve">AFDX </w:t>
            </w:r>
            <w:r>
              <w:rPr>
                <w:rFonts w:ascii="SimSun" w:eastAsia="SimSun" w:hAnsi="SimSun" w:cs="SimSun"/>
                <w:color w:val="000000"/>
                <w:spacing w:val="0"/>
                <w:w w:val="100"/>
                <w:position w:val="0"/>
                <w:sz w:val="17"/>
                <w:szCs w:val="17"/>
              </w:rPr>
              <w:t>测试卡及适航模块产品、</w:t>
            </w:r>
            <w:r>
              <w:rPr>
                <w:color w:val="000000"/>
                <w:spacing w:val="0"/>
                <w:w w:val="100"/>
                <w:position w:val="0"/>
                <w:sz w:val="18"/>
                <w:szCs w:val="18"/>
              </w:rPr>
              <w:t>MARS</w:t>
            </w:r>
            <w:r>
              <w:rPr>
                <w:rFonts w:ascii="SimSun" w:eastAsia="SimSun" w:hAnsi="SimSun" w:cs="SimSun"/>
                <w:color w:val="000000"/>
                <w:spacing w:val="0"/>
                <w:w w:val="100"/>
                <w:position w:val="0"/>
                <w:sz w:val="17"/>
                <w:szCs w:val="17"/>
              </w:rPr>
              <w:t>远程航电中继系统、 新型</w:t>
            </w:r>
            <w:r>
              <w:rPr>
                <w:color w:val="000000"/>
                <w:spacing w:val="0"/>
                <w:w w:val="100"/>
                <w:position w:val="0"/>
                <w:sz w:val="18"/>
                <w:szCs w:val="18"/>
              </w:rPr>
              <w:t>USBKEY</w:t>
            </w:r>
            <w:r>
              <w:rPr>
                <w:rFonts w:ascii="SimSun" w:eastAsia="SimSun" w:hAnsi="SimSun" w:cs="SimSun"/>
                <w:color w:val="000000"/>
                <w:spacing w:val="0"/>
                <w:w w:val="100"/>
                <w:position w:val="0"/>
                <w:sz w:val="17"/>
                <w:szCs w:val="17"/>
              </w:rPr>
              <w:t>等新产品的推广，也相应的增加了公 司销售推广费用。</w:t>
            </w:r>
          </w:p>
        </w:tc>
      </w:tr>
      <w:tr>
        <w:trPr>
          <w:trHeight w:val="99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47,596,995.29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27,258,765.32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74.61%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一方面，公司加大了研发投入；另一方面，公司加大 管理、内控力度，也相应增加了部分管理人员，管理 人员的增加及单位人力资源成本的上升，导致管理费</w:t>
            </w:r>
          </w:p>
        </w:tc>
      </w:tr>
    </w:tbl>
    <w:p>
      <w:pPr>
        <w:spacing w:lineRule="exact" w:line="1"/>
        <w:rPr>
          <w:sz w:val="2"/>
          <w:szCs w:val="2"/>
        </w:rPr>
      </w:pPr>
      <w:r>
        <w:br w:type="page"/>
      </w:r>
    </w:p>
    <w:tbl>
      <w:tblPr>
        <w:tblOverlap w:val="never"/>
        <w:jc w:val="center"/>
        <w:tblLayout w:type="fixed"/>
      </w:tblPr>
      <w:tblGrid>
        <w:gridCol w:w="1387"/>
        <w:gridCol w:w="1277"/>
        <w:gridCol w:w="1277"/>
        <w:gridCol w:w="1416"/>
        <w:gridCol w:w="422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用大幅增加。</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-8,215,890.34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-4,843,450.89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主要系本年公司利息收入增加所致。</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2,275,115.61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8,302,480.25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主要系本年公司利润总额减少所致。</w:t>
            </w:r>
          </w:p>
        </w:tc>
      </w:tr>
    </w:tbl>
    <w:p>
      <w:pPr>
        <w:widowControl w:val="0"/>
        <w:spacing w:after="259" w:line="1" w:lineRule="exact"/>
      </w:pPr>
    </w:p>
    <w:p>
      <w:pPr>
        <w:pStyle w:val="Style20"/>
        <w:keepNext w:val="0"/>
        <w:keepLines w:val="0"/>
        <w:widowControl w:val="0"/>
        <w:shd w:val="clear" w:color="auto" w:fill="auto"/>
        <w:bidi w:val="0"/>
        <w:spacing w:before="0" w:after="140" w:line="240" w:lineRule="auto"/>
        <w:ind w:left="1300" w:right="0" w:firstLine="0"/>
        <w:jc w:val="left"/>
      </w:pPr>
      <w:r>
        <w:rPr>
          <w:rFonts w:ascii="Times New Roman" w:eastAsia="Times New Roman" w:hAnsi="Times New Roman" w:cs="Times New Roman"/>
          <w:b/>
          <w:bCs/>
          <w:color w:val="000000"/>
          <w:spacing w:val="0"/>
          <w:w w:val="100"/>
          <w:position w:val="0"/>
        </w:rPr>
        <w:t>6）</w:t>
      </w:r>
      <w:r>
        <w:rPr>
          <w:b/>
          <w:bCs/>
          <w:color w:val="000000"/>
          <w:spacing w:val="0"/>
          <w:w w:val="100"/>
          <w:position w:val="0"/>
        </w:rPr>
        <w:t>研发投入</w:t>
      </w:r>
    </w:p>
    <w:p>
      <w:pPr>
        <w:pStyle w:val="Style20"/>
        <w:keepNext w:val="0"/>
        <w:keepLines w:val="0"/>
        <w:widowControl w:val="0"/>
        <w:shd w:val="clear" w:color="auto" w:fill="auto"/>
        <w:bidi w:val="0"/>
        <w:spacing w:before="0" w:after="140" w:line="475" w:lineRule="exact"/>
        <w:ind w:left="880" w:right="0" w:firstLine="420"/>
        <w:jc w:val="both"/>
      </w:pPr>
      <w:r>
        <w:rPr>
          <w:color w:val="000000"/>
          <w:spacing w:val="0"/>
          <w:w w:val="100"/>
          <w:position w:val="0"/>
        </w:rPr>
        <w:t>我公司致力于为客户提供多层次、多种类的嵌入式系统和服务，包括向国防军工科研机构提供嵌入式 系统测试产品及技术服务，列装产品等。</w:t>
      </w:r>
    </w:p>
    <w:p>
      <w:pPr>
        <w:pStyle w:val="Style20"/>
        <w:keepNext w:val="0"/>
        <w:keepLines w:val="0"/>
        <w:widowControl w:val="0"/>
        <w:shd w:val="clear" w:color="auto" w:fill="auto"/>
        <w:bidi w:val="0"/>
        <w:spacing w:before="0" w:after="260" w:line="472" w:lineRule="exact"/>
        <w:ind w:left="8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年度，公司重点研发项目围绕航电总线测试系统（含故障注入）、新一代高速航电总线产品、基 于高速光纤的航电中继系统、复合</w:t>
      </w:r>
      <w:r>
        <w:rPr>
          <w:rFonts w:ascii="Times New Roman" w:eastAsia="Times New Roman" w:hAnsi="Times New Roman" w:cs="Times New Roman"/>
          <w:color w:val="000000"/>
          <w:spacing w:val="0"/>
          <w:w w:val="100"/>
          <w:position w:val="0"/>
        </w:rPr>
        <w:t>KEY</w:t>
      </w:r>
      <w:r>
        <w:rPr>
          <w:color w:val="000000"/>
          <w:spacing w:val="0"/>
          <w:w w:val="100"/>
          <w:position w:val="0"/>
        </w:rPr>
        <w:t>及互联网移动终端等新一代银行信息安全产品、新型税控盘产品 （在线报税税控盘）及税控服务器等税控产品、智能移动终端及行业信息化平台研发等。主要研发项目进 展情况如下：</w:t>
      </w:r>
    </w:p>
    <w:tbl>
      <w:tblPr>
        <w:tblOverlap w:val="never"/>
        <w:jc w:val="center"/>
        <w:tblLayout w:type="fixed"/>
      </w:tblPr>
      <w:tblGrid>
        <w:gridCol w:w="840"/>
        <w:gridCol w:w="3086"/>
        <w:gridCol w:w="2083"/>
        <w:gridCol w:w="2338"/>
      </w:tblGrid>
      <w:tr>
        <w:trPr>
          <w:trHeight w:val="59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b/>
                <w:bCs/>
                <w:color w:val="000000"/>
                <w:spacing w:val="0"/>
                <w:w w:val="100"/>
                <w:position w:val="0"/>
                <w:sz w:val="17"/>
                <w:szCs w:val="17"/>
              </w:rPr>
              <w:t>进展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b/>
                <w:bCs/>
                <w:color w:val="000000"/>
                <w:spacing w:val="0"/>
                <w:w w:val="100"/>
                <w:position w:val="0"/>
                <w:sz w:val="17"/>
                <w:szCs w:val="17"/>
              </w:rPr>
              <w:t>拟达到目标</w:t>
            </w:r>
          </w:p>
        </w:tc>
      </w:tr>
      <w:tr>
        <w:trPr>
          <w:trHeight w:val="59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基于高速光纤通信的航电中继技术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试产阶段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国际先进</w:t>
            </w:r>
          </w:p>
        </w:tc>
      </w:tr>
      <w:tr>
        <w:trPr>
          <w:trHeight w:val="58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8"/>
                <w:szCs w:val="18"/>
              </w:rPr>
              <w:t>AFDX</w:t>
            </w:r>
            <w:r>
              <w:rPr>
                <w:rFonts w:ascii="SimSun" w:eastAsia="SimSun" w:hAnsi="SimSun" w:cs="SimSun"/>
                <w:color w:val="000000"/>
                <w:spacing w:val="0"/>
                <w:w w:val="100"/>
                <w:position w:val="0"/>
                <w:sz w:val="17"/>
                <w:szCs w:val="17"/>
              </w:rPr>
              <w:t>测试系统及相关软件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升级阶段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国内领先</w:t>
            </w:r>
          </w:p>
        </w:tc>
      </w:tr>
      <w:tr>
        <w:trPr>
          <w:trHeight w:val="58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8"/>
                <w:szCs w:val="18"/>
              </w:rPr>
              <w:t>FC-AE</w:t>
            </w:r>
            <w:r>
              <w:rPr>
                <w:rFonts w:ascii="SimSun" w:eastAsia="SimSun" w:hAnsi="SimSun" w:cs="SimSun"/>
                <w:color w:val="000000"/>
                <w:spacing w:val="0"/>
                <w:w w:val="100"/>
                <w:position w:val="0"/>
                <w:sz w:val="17"/>
                <w:szCs w:val="17"/>
              </w:rPr>
              <w:t>高速航电总线产品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开发阶段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国内领先</w:t>
            </w:r>
          </w:p>
        </w:tc>
      </w:tr>
      <w:tr>
        <w:trPr>
          <w:trHeight w:val="59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航电总线故障注入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升级阶段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国际先进</w:t>
            </w:r>
          </w:p>
        </w:tc>
      </w:tr>
      <w:tr>
        <w:trPr>
          <w:trHeight w:val="58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HR-8000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升级阶段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国内领先</w:t>
            </w:r>
          </w:p>
        </w:tc>
      </w:tr>
      <w:tr>
        <w:trPr>
          <w:trHeight w:val="58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sz w:val="17"/>
                <w:szCs w:val="17"/>
              </w:rPr>
              <w:t>复合</w:t>
            </w:r>
            <w:r>
              <w:rPr>
                <w:color w:val="000000"/>
                <w:spacing w:val="0"/>
                <w:w w:val="100"/>
                <w:position w:val="0"/>
              </w:rPr>
              <w:t>KEY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升级阶段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国际领先</w:t>
            </w:r>
          </w:p>
        </w:tc>
      </w:tr>
      <w:tr>
        <w:trPr>
          <w:trHeight w:val="59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互联网终端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开发阶段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国内领先</w:t>
            </w:r>
          </w:p>
        </w:tc>
      </w:tr>
      <w:tr>
        <w:trPr>
          <w:trHeight w:val="58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新型税控盘产品（在线报税税控盘）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升级阶段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国内领先</w:t>
            </w:r>
          </w:p>
        </w:tc>
      </w:tr>
      <w:tr>
        <w:trPr>
          <w:trHeight w:val="59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税控服务器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开发阶段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国内领先</w:t>
            </w:r>
          </w:p>
        </w:tc>
      </w:tr>
    </w:tbl>
    <w:p>
      <w:pPr>
        <w:widowControl w:val="0"/>
        <w:spacing w:after="39" w:line="1" w:lineRule="exact"/>
      </w:pPr>
    </w:p>
    <w:p>
      <w:pPr>
        <w:pStyle w:val="Style20"/>
        <w:keepNext w:val="0"/>
        <w:keepLines w:val="0"/>
        <w:widowControl w:val="0"/>
        <w:shd w:val="clear" w:color="auto" w:fill="auto"/>
        <w:bidi w:val="0"/>
        <w:spacing w:before="0" w:after="140" w:line="466" w:lineRule="exact"/>
        <w:ind w:left="880" w:right="0" w:firstLine="420"/>
        <w:jc w:val="both"/>
      </w:pPr>
      <w:r>
        <w:rPr>
          <w:color w:val="000000"/>
          <w:spacing w:val="0"/>
          <w:w w:val="100"/>
          <w:position w:val="0"/>
        </w:rPr>
        <w:t>为了提高技术创新能力、不断推出满足市场需求的新产品，公司十分重视研发工作，保证科研经费的 投入，研发投入较高。</w:t>
      </w:r>
      <w:r>
        <w:rPr>
          <w:rFonts w:ascii="Times New Roman" w:eastAsia="Times New Roman" w:hAnsi="Times New Roman" w:cs="Times New Roman"/>
          <w:color w:val="000000"/>
          <w:spacing w:val="0"/>
          <w:w w:val="100"/>
          <w:position w:val="0"/>
        </w:rPr>
        <w:t>2013</w:t>
      </w:r>
      <w:r>
        <w:rPr>
          <w:color w:val="000000"/>
          <w:spacing w:val="0"/>
          <w:w w:val="100"/>
          <w:position w:val="0"/>
        </w:rPr>
        <w:t>年公司研发支出</w:t>
      </w:r>
      <w:r>
        <w:rPr>
          <w:rFonts w:ascii="Times New Roman" w:eastAsia="Times New Roman" w:hAnsi="Times New Roman" w:cs="Times New Roman"/>
          <w:color w:val="000000"/>
          <w:spacing w:val="0"/>
          <w:w w:val="100"/>
          <w:position w:val="0"/>
        </w:rPr>
        <w:t>3,534.18</w:t>
      </w:r>
      <w:r>
        <w:rPr>
          <w:color w:val="000000"/>
          <w:spacing w:val="0"/>
          <w:w w:val="100"/>
          <w:position w:val="0"/>
        </w:rPr>
        <w:t>万元，占营业收入的比例为</w:t>
      </w:r>
      <w:r>
        <w:rPr>
          <w:rFonts w:ascii="Times New Roman" w:eastAsia="Times New Roman" w:hAnsi="Times New Roman" w:cs="Times New Roman"/>
          <w:color w:val="000000"/>
          <w:spacing w:val="0"/>
          <w:w w:val="100"/>
          <w:position w:val="0"/>
        </w:rPr>
        <w:t xml:space="preserve">14.53 </w:t>
      </w:r>
      <w:r>
        <w:rPr>
          <w:rFonts w:ascii="Times New Roman" w:eastAsia="Times New Roman" w:hAnsi="Times New Roman" w:cs="Times New Roman"/>
          <w:color w:val="000000"/>
          <w:spacing w:val="0"/>
          <w:w w:val="100"/>
          <w:position w:val="0"/>
        </w:rPr>
        <w:t>%</w:t>
      </w:r>
      <w:r>
        <w:rPr>
          <w:color w:val="000000"/>
          <w:spacing w:val="0"/>
          <w:w w:val="100"/>
          <w:position w:val="0"/>
        </w:rPr>
        <w:t>，公司研发投入 占营业收入比重逐年提高。</w:t>
      </w:r>
    </w:p>
    <w:p>
      <w:pPr>
        <w:pStyle w:val="Style20"/>
        <w:keepNext w:val="0"/>
        <w:keepLines w:val="0"/>
        <w:widowControl w:val="0"/>
        <w:shd w:val="clear" w:color="auto" w:fill="auto"/>
        <w:bidi w:val="0"/>
        <w:spacing w:before="0" w:after="260" w:line="466" w:lineRule="exact"/>
        <w:ind w:left="130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658"/>
        <w:gridCol w:w="1982"/>
        <w:gridCol w:w="1987"/>
        <w:gridCol w:w="195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2011 </w:t>
            </w:r>
            <w:r>
              <w:rPr>
                <w:rFonts w:ascii="SimSun" w:eastAsia="SimSun" w:hAnsi="SimSun" w:cs="SimSun"/>
                <w:b/>
                <w:bCs/>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3658"/>
        <w:gridCol w:w="1982"/>
        <w:gridCol w:w="1987"/>
        <w:gridCol w:w="195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35,341,784.81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35,429,261.92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25,461,800.00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研发投入占营业收入比例（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资本化研发支出占研发投入的比例（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资本化研发支出占当期净利润的比重（</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39" w:line="1" w:lineRule="exact"/>
      </w:pPr>
    </w:p>
    <w:p>
      <w:pPr>
        <w:pStyle w:val="Style32"/>
        <w:keepNext/>
        <w:keepLines/>
        <w:widowControl w:val="0"/>
        <w:shd w:val="clear" w:color="auto" w:fill="auto"/>
        <w:bidi w:val="0"/>
        <w:spacing w:before="0" w:after="380" w:line="240" w:lineRule="auto"/>
        <w:ind w:right="0" w:firstLine="0"/>
        <w:jc w:val="left"/>
      </w:pPr>
      <w:bookmarkStart w:id="160" w:name="bookmark160"/>
      <w:bookmarkStart w:id="161" w:name="bookmark161"/>
      <w:bookmarkStart w:id="162" w:name="bookmark162"/>
      <w:r>
        <w:rPr>
          <w:color w:val="000000"/>
          <w:spacing w:val="0"/>
          <w:w w:val="100"/>
          <w:position w:val="0"/>
        </w:rPr>
        <w:t>研发投入资本化率大幅变动的原因及其合理性说明</w:t>
      </w:r>
      <w:bookmarkEnd w:id="160"/>
      <w:bookmarkEnd w:id="161"/>
      <w:bookmarkEnd w:id="162"/>
    </w:p>
    <w:p>
      <w:pPr>
        <w:pStyle w:val="Style32"/>
        <w:keepNext/>
        <w:keepLines/>
        <w:widowControl w:val="0"/>
        <w:shd w:val="clear" w:color="auto" w:fill="auto"/>
        <w:bidi w:val="0"/>
        <w:spacing w:before="0" w:after="380" w:line="240" w:lineRule="auto"/>
        <w:ind w:right="0" w:firstLine="0"/>
        <w:jc w:val="left"/>
      </w:pPr>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63"/>
      <w:bookmarkEnd w:id="164"/>
      <w:bookmarkEnd w:id="165"/>
    </w:p>
    <w:p>
      <w:pPr>
        <w:pStyle w:val="Style20"/>
        <w:keepNext w:val="0"/>
        <w:keepLines w:val="0"/>
        <w:widowControl w:val="0"/>
        <w:shd w:val="clear" w:color="auto" w:fill="auto"/>
        <w:bidi w:val="0"/>
        <w:spacing w:before="0" w:after="300" w:line="240" w:lineRule="auto"/>
        <w:ind w:left="1300" w:right="0" w:firstLine="0"/>
        <w:jc w:val="left"/>
      </w:pPr>
      <w:r>
        <w:rPr>
          <w:rFonts w:ascii="Times New Roman" w:eastAsia="Times New Roman" w:hAnsi="Times New Roman" w:cs="Times New Roman"/>
          <w:b/>
          <w:bCs/>
          <w:color w:val="000000"/>
          <w:spacing w:val="0"/>
          <w:w w:val="100"/>
          <w:position w:val="0"/>
        </w:rPr>
        <w:t>7）</w:t>
      </w:r>
      <w:r>
        <w:rPr>
          <w:b/>
          <w:bCs/>
          <w:color w:val="000000"/>
          <w:spacing w:val="0"/>
          <w:w w:val="100"/>
          <w:position w:val="0"/>
        </w:rPr>
        <w:t>现金流</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2126"/>
        <w:gridCol w:w="2126"/>
        <w:gridCol w:w="20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同比增减（</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296,195,459.19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292,260,402.39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292,929,477.09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285,350,939.00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3,265,982.10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6,909,463.39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412,560.40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112,396,995.67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8,856,881.13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-111,896,995.67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-8,444,320.73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-1,225.12%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42,414,000.00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351,480,172.98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55,665,397.67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46,277,667.77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-13,251,397.67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305,202,505.21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-122,397,370.37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303,669,782.67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-140.31%</w:t>
            </w:r>
          </w:p>
        </w:tc>
      </w:tr>
    </w:tbl>
    <w:p>
      <w:pPr>
        <w:pStyle w:val="Style32"/>
        <w:keepNext/>
        <w:keepLines/>
        <w:widowControl w:val="0"/>
        <w:shd w:val="clear" w:color="auto" w:fill="auto"/>
        <w:bidi w:val="0"/>
        <w:spacing w:before="0" w:after="120" w:line="634" w:lineRule="exact"/>
        <w:ind w:right="0" w:firstLine="0"/>
        <w:jc w:val="left"/>
      </w:pPr>
      <w:bookmarkStart w:id="166" w:name="bookmark166"/>
      <w:bookmarkStart w:id="167" w:name="bookmark167"/>
      <w:bookmarkStart w:id="168" w:name="bookmark168"/>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66"/>
      <w:bookmarkEnd w:id="167"/>
      <w:bookmarkEnd w:id="168"/>
    </w:p>
    <w:p>
      <w:pPr>
        <w:pStyle w:val="Style32"/>
        <w:keepNext/>
        <w:keepLines/>
        <w:widowControl w:val="0"/>
        <w:shd w:val="clear" w:color="auto" w:fill="auto"/>
        <w:bidi w:val="0"/>
        <w:spacing w:before="0" w:after="120" w:line="485" w:lineRule="exact"/>
        <w:ind w:left="880" w:right="0" w:firstLine="420"/>
        <w:jc w:val="both"/>
      </w:pPr>
      <w:bookmarkStart w:id="169" w:name="bookmark169"/>
      <w:bookmarkStart w:id="170" w:name="bookmark170"/>
      <w:bookmarkStart w:id="171" w:name="bookmark171"/>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3,265,982.10</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52.73%</w:t>
      </w:r>
      <w:r>
        <w:rPr>
          <w:color w:val="000000"/>
          <w:spacing w:val="0"/>
          <w:w w:val="100"/>
          <w:position w:val="0"/>
        </w:rPr>
        <w:t>,主要原因 在于随着公司规模的扩张以及人力成本的上升、支付职工工资及福利增加。</w:t>
      </w:r>
      <w:bookmarkEnd w:id="169"/>
      <w:bookmarkEnd w:id="170"/>
      <w:bookmarkEnd w:id="171"/>
    </w:p>
    <w:p>
      <w:pPr>
        <w:pStyle w:val="Style32"/>
        <w:keepNext/>
        <w:keepLines/>
        <w:widowControl w:val="0"/>
        <w:shd w:val="clear" w:color="auto" w:fill="auto"/>
        <w:bidi w:val="0"/>
        <w:spacing w:before="0" w:after="120" w:line="475" w:lineRule="exact"/>
        <w:ind w:left="880" w:right="0" w:firstLine="420"/>
        <w:jc w:val="both"/>
      </w:pPr>
      <w:bookmarkStart w:id="172" w:name="bookmark172"/>
      <w:bookmarkStart w:id="173" w:name="bookmark173"/>
      <w:bookmarkStart w:id="174" w:name="bookmark174"/>
      <w:r>
        <w:rPr>
          <w:color w:val="000000"/>
          <w:spacing w:val="0"/>
          <w:w w:val="100"/>
          <w:position w:val="0"/>
        </w:rPr>
        <w:t>报告期内，公司投资活动现金流出</w:t>
      </w:r>
      <w:r>
        <w:rPr>
          <w:rFonts w:ascii="Times New Roman" w:eastAsia="Times New Roman" w:hAnsi="Times New Roman" w:cs="Times New Roman"/>
          <w:color w:val="000000"/>
          <w:spacing w:val="0"/>
          <w:w w:val="100"/>
          <w:position w:val="0"/>
        </w:rPr>
        <w:t>112,396,995.67</w:t>
      </w:r>
      <w:r>
        <w:rPr>
          <w:color w:val="000000"/>
          <w:spacing w:val="0"/>
          <w:w w:val="100"/>
          <w:position w:val="0"/>
        </w:rPr>
        <w:t>元，比上年同期增加</w:t>
      </w:r>
      <w:r>
        <w:rPr>
          <w:rFonts w:ascii="Times New Roman" w:eastAsia="Times New Roman" w:hAnsi="Times New Roman" w:cs="Times New Roman"/>
          <w:color w:val="000000"/>
          <w:spacing w:val="0"/>
          <w:w w:val="100"/>
          <w:position w:val="0"/>
        </w:rPr>
        <w:t>1,169.04%</w:t>
      </w:r>
      <w:r>
        <w:rPr>
          <w:color w:val="000000"/>
          <w:spacing w:val="0"/>
          <w:w w:val="100"/>
          <w:position w:val="0"/>
        </w:rPr>
        <w:t>；投资活动产生的现 金流量净额</w:t>
      </w:r>
      <w:r>
        <w:rPr>
          <w:rFonts w:ascii="Times New Roman" w:eastAsia="Times New Roman" w:hAnsi="Times New Roman" w:cs="Times New Roman"/>
          <w:color w:val="000000"/>
          <w:spacing w:val="0"/>
          <w:w w:val="100"/>
          <w:position w:val="0"/>
        </w:rPr>
        <w:t>-111,896,995.67</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1,225.12%</w:t>
      </w:r>
      <w:r>
        <w:rPr>
          <w:color w:val="000000"/>
          <w:spacing w:val="0"/>
          <w:w w:val="100"/>
          <w:position w:val="0"/>
        </w:rPr>
        <w:t>，主要是增加对北京蓝鲸众和投资管理有限公司、 上海索乐软件有限公司等投资所支付的现金增加所致。</w:t>
      </w:r>
      <w:bookmarkEnd w:id="172"/>
      <w:bookmarkEnd w:id="173"/>
      <w:bookmarkEnd w:id="174"/>
    </w:p>
    <w:p>
      <w:pPr>
        <w:pStyle w:val="Style32"/>
        <w:keepNext/>
        <w:keepLines/>
        <w:widowControl w:val="0"/>
        <w:shd w:val="clear" w:color="auto" w:fill="auto"/>
        <w:bidi w:val="0"/>
        <w:spacing w:before="0" w:after="240" w:line="480" w:lineRule="exact"/>
        <w:ind w:right="0" w:firstLine="0"/>
        <w:jc w:val="both"/>
      </w:pPr>
      <w:bookmarkStart w:id="175" w:name="bookmark175"/>
      <w:bookmarkStart w:id="176" w:name="bookmark176"/>
      <w:bookmarkStart w:id="177" w:name="bookmark177"/>
      <w:r>
        <w:rPr>
          <w:color w:val="000000"/>
          <w:spacing w:val="0"/>
          <w:w w:val="100"/>
          <w:position w:val="0"/>
        </w:rPr>
        <w:t>报告期内，公司筹资活动产生的现金流量净额</w:t>
      </w:r>
      <w:r>
        <w:rPr>
          <w:rFonts w:ascii="Times New Roman" w:eastAsia="Times New Roman" w:hAnsi="Times New Roman" w:cs="Times New Roman"/>
          <w:color w:val="000000"/>
          <w:spacing w:val="0"/>
          <w:w w:val="100"/>
          <w:position w:val="0"/>
        </w:rPr>
        <w:t>-13,251,397.67</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104.34%</w:t>
      </w:r>
      <w:r>
        <w:rPr>
          <w:color w:val="000000"/>
          <w:spacing w:val="0"/>
          <w:w w:val="100"/>
          <w:position w:val="0"/>
        </w:rPr>
        <w:t>，主要是公</w:t>
      </w:r>
      <w:bookmarkEnd w:id="175"/>
      <w:bookmarkEnd w:id="176"/>
      <w:bookmarkEnd w:id="177"/>
    </w:p>
    <w:p>
      <w:pPr>
        <w:pStyle w:val="Style32"/>
        <w:keepNext/>
        <w:keepLines/>
        <w:widowControl w:val="0"/>
        <w:shd w:val="clear" w:color="auto" w:fill="auto"/>
        <w:bidi w:val="0"/>
        <w:spacing w:before="0" w:after="240" w:line="240" w:lineRule="auto"/>
        <w:ind w:left="0" w:right="0" w:firstLine="880"/>
        <w:jc w:val="both"/>
      </w:pPr>
      <w:bookmarkStart w:id="178" w:name="bookmark178"/>
      <w:bookmarkStart w:id="179" w:name="bookmark179"/>
      <w:bookmarkStart w:id="180" w:name="bookmark180"/>
      <w:r>
        <w:rPr>
          <w:color w:val="000000"/>
          <w:spacing w:val="0"/>
          <w:w w:val="100"/>
          <w:position w:val="0"/>
        </w:rPr>
        <w:t>司在报告期内分配股利所致。</w:t>
      </w:r>
      <w:bookmarkEnd w:id="178"/>
      <w:bookmarkEnd w:id="179"/>
      <w:bookmarkEnd w:id="180"/>
    </w:p>
    <w:p>
      <w:pPr>
        <w:pStyle w:val="Style20"/>
        <w:keepNext w:val="0"/>
        <w:keepLines w:val="0"/>
        <w:widowControl w:val="0"/>
        <w:shd w:val="clear" w:color="auto" w:fill="auto"/>
        <w:bidi w:val="0"/>
        <w:spacing w:before="0" w:after="140" w:line="485" w:lineRule="exact"/>
        <w:ind w:left="880" w:right="0" w:firstLine="420"/>
        <w:jc w:val="both"/>
      </w:pPr>
      <w:r>
        <w:rPr>
          <w:color w:val="000000"/>
          <w:spacing w:val="0"/>
          <w:w w:val="100"/>
          <w:position w:val="0"/>
        </w:rPr>
        <w:t>报告期内，公司现金及现金等价物增加额为</w:t>
      </w:r>
      <w:r>
        <w:rPr>
          <w:rFonts w:ascii="Times New Roman" w:eastAsia="Times New Roman" w:hAnsi="Times New Roman" w:cs="Times New Roman"/>
          <w:color w:val="000000"/>
          <w:spacing w:val="0"/>
          <w:w w:val="100"/>
          <w:position w:val="0"/>
        </w:rPr>
        <w:t>-122,397,370.37</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140.31%</w:t>
      </w:r>
      <w:r>
        <w:rPr>
          <w:color w:val="000000"/>
          <w:spacing w:val="0"/>
          <w:w w:val="100"/>
          <w:position w:val="0"/>
        </w:rPr>
        <w:t>，主要是公 司在报告期内对外投资支付的现金增加及分配股利所致。</w:t>
      </w:r>
    </w:p>
    <w:p>
      <w:pPr>
        <w:pStyle w:val="Style20"/>
        <w:keepNext w:val="0"/>
        <w:keepLines w:val="0"/>
        <w:widowControl w:val="0"/>
        <w:shd w:val="clear" w:color="auto" w:fill="auto"/>
        <w:bidi w:val="0"/>
        <w:spacing w:before="0" w:after="380" w:line="485" w:lineRule="exact"/>
        <w:ind w:left="1300" w:right="0" w:firstLine="0"/>
        <w:jc w:val="left"/>
      </w:pPr>
      <w:r>
        <w:rPr>
          <w:color w:val="000000"/>
          <w:spacing w:val="0"/>
          <w:w w:val="100"/>
          <w:position w:val="0"/>
        </w:rPr>
        <w:t>报告期内公司经营活动的现金流量与本年度净利润存在重大差异的原因说明</w:t>
      </w:r>
    </w:p>
    <w:p>
      <w:pPr>
        <w:pStyle w:val="Style20"/>
        <w:keepNext w:val="0"/>
        <w:keepLines w:val="0"/>
        <w:widowControl w:val="0"/>
        <w:shd w:val="clear" w:color="auto" w:fill="auto"/>
        <w:bidi w:val="0"/>
        <w:spacing w:before="0" w:after="140" w:line="506" w:lineRule="auto"/>
        <w:ind w:left="13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0" w:line="506" w:lineRule="auto"/>
        <w:ind w:left="1300" w:right="0" w:firstLine="0"/>
        <w:jc w:val="left"/>
      </w:pPr>
      <w:r>
        <w:rPr>
          <w:rFonts w:ascii="Times New Roman" w:eastAsia="Times New Roman" w:hAnsi="Times New Roman" w:cs="Times New Roman"/>
          <w:b/>
          <w:bCs/>
          <w:color w:val="000000"/>
          <w:spacing w:val="0"/>
          <w:w w:val="100"/>
          <w:position w:val="0"/>
        </w:rPr>
        <w:t>8）</w:t>
      </w:r>
      <w:r>
        <w:rPr>
          <w:b/>
          <w:bCs/>
          <w:color w:val="000000"/>
          <w:spacing w:val="0"/>
          <w:w w:val="100"/>
          <w:position w:val="0"/>
        </w:rPr>
        <w:t>公司主要供应商、客户情况</w:t>
      </w:r>
    </w:p>
    <w:p>
      <w:pPr>
        <w:pStyle w:val="Style20"/>
        <w:keepNext w:val="0"/>
        <w:keepLines w:val="0"/>
        <w:widowControl w:val="0"/>
        <w:shd w:val="clear" w:color="auto" w:fill="auto"/>
        <w:bidi w:val="0"/>
        <w:spacing w:before="0" w:after="260" w:line="485" w:lineRule="exact"/>
        <w:ind w:left="130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53,579,319.42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前五名客户合计销售金额占年度销售总额比例（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w:t>
            </w:r>
          </w:p>
        </w:tc>
      </w:tr>
    </w:tbl>
    <w:p>
      <w:pPr>
        <w:widowControl w:val="0"/>
        <w:spacing w:after="259" w:line="1" w:lineRule="exact"/>
      </w:pPr>
    </w:p>
    <w:p>
      <w:pPr>
        <w:pStyle w:val="Style20"/>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0"/>
        <w:keepNext w:val="0"/>
        <w:keepLines w:val="0"/>
        <w:widowControl w:val="0"/>
        <w:shd w:val="clear" w:color="auto" w:fill="auto"/>
        <w:bidi w:val="0"/>
        <w:spacing w:before="0" w:after="380" w:line="240" w:lineRule="auto"/>
        <w:ind w:left="13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60" w:line="240" w:lineRule="auto"/>
        <w:ind w:left="130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42,093,189.78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前五名供应商合计采购金额占年度采购总额比例（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w:t>
            </w:r>
          </w:p>
        </w:tc>
      </w:tr>
    </w:tbl>
    <w:p>
      <w:pPr>
        <w:pStyle w:val="Style20"/>
        <w:keepNext w:val="0"/>
        <w:keepLines w:val="0"/>
        <w:widowControl w:val="0"/>
        <w:shd w:val="clear" w:color="auto" w:fill="auto"/>
        <w:bidi w:val="0"/>
        <w:spacing w:before="0" w:after="380" w:line="472" w:lineRule="exact"/>
        <w:ind w:left="130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0"/>
        <w:keepNext w:val="0"/>
        <w:keepLines w:val="0"/>
        <w:widowControl w:val="0"/>
        <w:shd w:val="clear" w:color="auto" w:fill="auto"/>
        <w:bidi w:val="0"/>
        <w:spacing w:before="0" w:after="0" w:line="494" w:lineRule="auto"/>
        <w:ind w:left="13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140" w:line="472" w:lineRule="exact"/>
        <w:ind w:left="1300" w:right="0" w:firstLine="0"/>
        <w:jc w:val="left"/>
      </w:pPr>
      <w:r>
        <w:rPr>
          <w:rFonts w:ascii="Times New Roman" w:eastAsia="Times New Roman" w:hAnsi="Times New Roman" w:cs="Times New Roman"/>
          <w:b/>
          <w:bCs/>
          <w:color w:val="000000"/>
          <w:spacing w:val="0"/>
          <w:w w:val="100"/>
          <w:position w:val="0"/>
        </w:rPr>
        <w:t>9）</w:t>
      </w:r>
      <w:r>
        <w:rPr>
          <w:b/>
          <w:bCs/>
          <w:color w:val="000000"/>
          <w:spacing w:val="0"/>
          <w:w w:val="100"/>
          <w:position w:val="0"/>
        </w:rPr>
        <w:t>公司未来发展与规划延续至报告期的说明</w:t>
      </w:r>
    </w:p>
    <w:p>
      <w:pPr>
        <w:pStyle w:val="Style20"/>
        <w:keepNext w:val="0"/>
        <w:keepLines w:val="0"/>
        <w:widowControl w:val="0"/>
        <w:shd w:val="clear" w:color="auto" w:fill="auto"/>
        <w:bidi w:val="0"/>
        <w:spacing w:before="0" w:after="380" w:line="472" w:lineRule="exact"/>
        <w:ind w:left="1300" w:right="0" w:firstLine="0"/>
        <w:jc w:val="left"/>
      </w:pPr>
      <w:r>
        <w:rPr>
          <w:color w:val="000000"/>
          <w:spacing w:val="0"/>
          <w:w w:val="100"/>
          <w:position w:val="0"/>
        </w:rPr>
        <w:t>首次公开发行招股说明书中披露的未来发展与规划在本报告期的实施情况</w:t>
      </w:r>
    </w:p>
    <w:p>
      <w:pPr>
        <w:pStyle w:val="Style20"/>
        <w:keepNext w:val="0"/>
        <w:keepLines w:val="0"/>
        <w:widowControl w:val="0"/>
        <w:shd w:val="clear" w:color="auto" w:fill="auto"/>
        <w:bidi w:val="0"/>
        <w:spacing w:before="0" w:after="0" w:line="494" w:lineRule="auto"/>
        <w:ind w:left="130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472" w:lineRule="exact"/>
        <w:ind w:left="880" w:right="0" w:firstLine="420"/>
        <w:jc w:val="both"/>
      </w:pP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年为公司发展的第二阶段，该阶段公司的目标是在资本扩张及技术创新的助力下，实 现快速发展，努力成为行业的领导者。公司已确定</w:t>
      </w:r>
      <w:r>
        <w:rPr>
          <w:rFonts w:ascii="Times New Roman" w:eastAsia="Times New Roman" w:hAnsi="Times New Roman" w:cs="Times New Roman"/>
          <w:color w:val="000000"/>
          <w:spacing w:val="0"/>
          <w:w w:val="100"/>
          <w:position w:val="0"/>
        </w:rPr>
        <w:t>“</w:t>
      </w:r>
      <w:r>
        <w:rPr>
          <w:color w:val="000000"/>
          <w:spacing w:val="0"/>
          <w:w w:val="100"/>
          <w:position w:val="0"/>
        </w:rPr>
        <w:t>成为国防领域的软件龙头</w:t>
      </w:r>
      <w:r>
        <w:rPr>
          <w:color w:val="000000"/>
          <w:spacing w:val="0"/>
          <w:w w:val="100"/>
          <w:position w:val="0"/>
        </w:rPr>
        <w:t>''</w:t>
      </w:r>
      <w:r>
        <w:rPr>
          <w:color w:val="000000"/>
          <w:spacing w:val="0"/>
          <w:w w:val="100"/>
          <w:position w:val="0"/>
        </w:rPr>
        <w:t>的发展目标。该阶段一方面 要进一步加强技术创新，确保技术水平的领先，并积极加大营销力度并开展多种合作迅速提高市场份额； 另一方面，积极开展多种融资工作，借助公司上市机遇，充分利用资本市场实现经营规模的快速发展。</w:t>
      </w:r>
    </w:p>
    <w:p>
      <w:pPr>
        <w:pStyle w:val="Style20"/>
        <w:keepNext w:val="0"/>
        <w:keepLines w:val="0"/>
        <w:widowControl w:val="0"/>
        <w:shd w:val="clear" w:color="auto" w:fill="auto"/>
        <w:bidi w:val="0"/>
        <w:spacing w:before="0" w:after="140" w:line="473" w:lineRule="exact"/>
        <w:ind w:left="8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年，公司一方面加强技术创新，并加大营销力度并开展多种合作；另一方面，积极选择合适投资 机遇与项目，保障自身技术、市场优势同时，适当通过外延方式兼容并蓄，为实现公司的长远发展而努力。 内部控制方面，公司进一步加强董事会建设和内部控制的有效性为重点，公司不断完善法人治理结构，提 </w:t>
      </w:r>
      <w:r>
        <w:rPr>
          <w:color w:val="000000"/>
          <w:spacing w:val="0"/>
          <w:w w:val="100"/>
          <w:position w:val="0"/>
        </w:rPr>
        <w:t>升规范运作水平；逐步加强人力资源管理、完善公司激励机制</w:t>
      </w:r>
      <w:r>
        <w:rPr>
          <w:rFonts w:ascii="Times New Roman" w:eastAsia="Times New Roman" w:hAnsi="Times New Roman" w:cs="Times New Roman"/>
          <w:color w:val="000000"/>
          <w:spacing w:val="0"/>
          <w:w w:val="100"/>
          <w:position w:val="0"/>
        </w:rPr>
        <w:t>,</w:t>
      </w:r>
      <w:r>
        <w:rPr>
          <w:color w:val="000000"/>
          <w:spacing w:val="0"/>
          <w:w w:val="100"/>
          <w:position w:val="0"/>
        </w:rPr>
        <w:t>激发员工工作热情和效率，引进高层次、高 素质人才提示公司竞争力，为公司的长远发展奠定基础。</w:t>
      </w:r>
    </w:p>
    <w:p>
      <w:pPr>
        <w:pStyle w:val="Style20"/>
        <w:keepNext w:val="0"/>
        <w:keepLines w:val="0"/>
        <w:widowControl w:val="0"/>
        <w:shd w:val="clear" w:color="auto" w:fill="auto"/>
        <w:bidi w:val="0"/>
        <w:spacing w:before="0" w:after="140" w:line="472" w:lineRule="exact"/>
        <w:ind w:left="1300" w:right="0" w:firstLine="0"/>
        <w:jc w:val="both"/>
      </w:pPr>
      <w:r>
        <w:rPr>
          <w:color w:val="000000"/>
          <w:spacing w:val="0"/>
          <w:w w:val="100"/>
          <w:position w:val="0"/>
        </w:rPr>
        <w:t>前期披露的发展战略和经营计划在报告期内的进展情况</w:t>
      </w:r>
    </w:p>
    <w:p>
      <w:pPr>
        <w:pStyle w:val="Style20"/>
        <w:keepNext w:val="0"/>
        <w:keepLines w:val="0"/>
        <w:widowControl w:val="0"/>
        <w:shd w:val="clear" w:color="auto" w:fill="auto"/>
        <w:bidi w:val="0"/>
        <w:spacing w:before="0" w:after="400" w:line="472" w:lineRule="exact"/>
        <w:ind w:left="130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年经营计划，主要工作完成情况如下：</w:t>
      </w:r>
    </w:p>
    <w:p>
      <w:pPr>
        <w:pStyle w:val="Style20"/>
        <w:keepNext w:val="0"/>
        <w:keepLines w:val="0"/>
        <w:widowControl w:val="0"/>
        <w:numPr>
          <w:ilvl w:val="0"/>
          <w:numId w:val="3"/>
        </w:numPr>
        <w:shd w:val="clear" w:color="auto" w:fill="auto"/>
        <w:tabs>
          <w:tab w:pos="1639" w:val="left"/>
        </w:tabs>
        <w:bidi w:val="0"/>
        <w:spacing w:before="0" w:after="0" w:line="492" w:lineRule="auto"/>
        <w:ind w:left="1300" w:right="0" w:firstLine="0"/>
        <w:jc w:val="both"/>
      </w:pPr>
      <w:bookmarkStart w:id="181" w:name="bookmark181"/>
      <w:bookmarkEnd w:id="181"/>
      <w:r>
        <w:rPr>
          <w:color w:val="000000"/>
          <w:spacing w:val="0"/>
          <w:w w:val="100"/>
          <w:position w:val="0"/>
        </w:rPr>
        <w:t>加大募投产品的开发及推广力度</w:t>
      </w:r>
    </w:p>
    <w:p>
      <w:pPr>
        <w:pStyle w:val="Style20"/>
        <w:keepNext w:val="0"/>
        <w:keepLines w:val="0"/>
        <w:widowControl w:val="0"/>
        <w:shd w:val="clear" w:color="auto" w:fill="auto"/>
        <w:bidi w:val="0"/>
        <w:spacing w:before="0" w:after="400" w:line="472" w:lineRule="exact"/>
        <w:ind w:left="880" w:right="0" w:firstLine="420"/>
        <w:jc w:val="both"/>
      </w:pPr>
      <w:r>
        <w:rPr>
          <w:color w:val="000000"/>
          <w:spacing w:val="0"/>
          <w:w w:val="100"/>
          <w:position w:val="0"/>
        </w:rPr>
        <w:t>报告期内，公司进一步加大</w:t>
      </w:r>
      <w:r>
        <w:rPr>
          <w:rFonts w:ascii="Times New Roman" w:eastAsia="Times New Roman" w:hAnsi="Times New Roman" w:cs="Times New Roman"/>
          <w:color w:val="000000"/>
          <w:spacing w:val="0"/>
          <w:w w:val="100"/>
          <w:position w:val="0"/>
        </w:rPr>
        <w:t>IPO</w:t>
      </w:r>
      <w:r>
        <w:rPr>
          <w:color w:val="000000"/>
          <w:spacing w:val="0"/>
          <w:w w:val="100"/>
          <w:position w:val="0"/>
        </w:rPr>
        <w:t>募投项目的资源投入，加快募投项目产生效益的进度。截止</w:t>
      </w:r>
      <w:r>
        <w:rPr>
          <w:rFonts w:ascii="Times New Roman" w:eastAsia="Times New Roman" w:hAnsi="Times New Roman" w:cs="Times New Roman"/>
          <w:color w:val="000000"/>
          <w:spacing w:val="0"/>
          <w:w w:val="100"/>
          <w:position w:val="0"/>
        </w:rPr>
        <w:t>2013</w:t>
      </w:r>
      <w:r>
        <w:rPr>
          <w:color w:val="000000"/>
          <w:spacing w:val="0"/>
          <w:w w:val="100"/>
          <w:position w:val="0"/>
        </w:rPr>
        <w:t>年 末，公司网上银行客户端安全产品研发及产业化项目、行业智能移动终端及应用系统项目已完成全部产品、 系统研发工作。报告期内，公司新一代航电总线产品的研制及产业化项目、网上银行客户端安全产品研发 及产业化项目、行业智能移动终端及应用系统项目分别实现销售收入</w:t>
      </w:r>
      <w:r>
        <w:rPr>
          <w:rFonts w:ascii="Times New Roman" w:eastAsia="Times New Roman" w:hAnsi="Times New Roman" w:cs="Times New Roman"/>
          <w:color w:val="000000"/>
          <w:spacing w:val="0"/>
          <w:w w:val="100"/>
          <w:position w:val="0"/>
        </w:rPr>
        <w:t>414.91</w:t>
      </w:r>
      <w:r>
        <w:rPr>
          <w:color w:val="000000"/>
          <w:spacing w:val="0"/>
          <w:w w:val="100"/>
          <w:position w:val="0"/>
        </w:rPr>
        <w:t>万元、</w:t>
      </w:r>
      <w:r>
        <w:rPr>
          <w:rFonts w:ascii="Times New Roman" w:eastAsia="Times New Roman" w:hAnsi="Times New Roman" w:cs="Times New Roman"/>
          <w:color w:val="000000"/>
          <w:spacing w:val="0"/>
          <w:w w:val="100"/>
          <w:position w:val="0"/>
        </w:rPr>
        <w:t>405.14</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1829.72 </w:t>
      </w:r>
      <w:r>
        <w:rPr>
          <w:color w:val="000000"/>
          <w:spacing w:val="0"/>
          <w:w w:val="100"/>
          <w:position w:val="0"/>
        </w:rPr>
        <w:t>万元。</w:t>
      </w:r>
    </w:p>
    <w:p>
      <w:pPr>
        <w:pStyle w:val="Style20"/>
        <w:keepNext w:val="0"/>
        <w:keepLines w:val="0"/>
        <w:widowControl w:val="0"/>
        <w:numPr>
          <w:ilvl w:val="0"/>
          <w:numId w:val="3"/>
        </w:numPr>
        <w:shd w:val="clear" w:color="auto" w:fill="auto"/>
        <w:tabs>
          <w:tab w:pos="1663" w:val="left"/>
        </w:tabs>
        <w:bidi w:val="0"/>
        <w:spacing w:before="0" w:after="0" w:line="492" w:lineRule="auto"/>
        <w:ind w:left="1300" w:right="0" w:firstLine="0"/>
        <w:jc w:val="both"/>
      </w:pPr>
      <w:bookmarkStart w:id="182" w:name="bookmark182"/>
      <w:bookmarkEnd w:id="182"/>
      <w:r>
        <w:rPr>
          <w:color w:val="000000"/>
          <w:spacing w:val="0"/>
          <w:w w:val="100"/>
          <w:position w:val="0"/>
        </w:rPr>
        <w:t>完善产品开发与市场营销相结合的体系建设</w:t>
      </w:r>
    </w:p>
    <w:p>
      <w:pPr>
        <w:pStyle w:val="Style20"/>
        <w:keepNext w:val="0"/>
        <w:keepLines w:val="0"/>
        <w:widowControl w:val="0"/>
        <w:shd w:val="clear" w:color="auto" w:fill="auto"/>
        <w:bidi w:val="0"/>
        <w:spacing w:before="0" w:after="400" w:line="466" w:lineRule="exact"/>
        <w:ind w:left="880" w:right="0" w:firstLine="420"/>
        <w:jc w:val="both"/>
      </w:pPr>
      <w:r>
        <w:rPr>
          <w:color w:val="000000"/>
          <w:spacing w:val="0"/>
          <w:w w:val="100"/>
          <w:position w:val="0"/>
        </w:rPr>
        <w:t>面向客户需求，完善产品规划。在各业务领域完善产品体系，增强核心竞争力。报告期内，公司已有 多款重点研发产品成功推向市场，如</w:t>
      </w:r>
      <w:r>
        <w:rPr>
          <w:rFonts w:ascii="Times New Roman" w:eastAsia="Times New Roman" w:hAnsi="Times New Roman" w:cs="Times New Roman"/>
          <w:color w:val="000000"/>
          <w:spacing w:val="0"/>
          <w:w w:val="100"/>
          <w:position w:val="0"/>
        </w:rPr>
        <w:t>MARS</w:t>
      </w:r>
      <w:r>
        <w:rPr>
          <w:color w:val="000000"/>
          <w:spacing w:val="0"/>
          <w:w w:val="100"/>
          <w:position w:val="0"/>
        </w:rPr>
        <w:t>远程航电中继系统等。</w:t>
      </w:r>
    </w:p>
    <w:p>
      <w:pPr>
        <w:pStyle w:val="Style20"/>
        <w:keepNext w:val="0"/>
        <w:keepLines w:val="0"/>
        <w:widowControl w:val="0"/>
        <w:numPr>
          <w:ilvl w:val="0"/>
          <w:numId w:val="3"/>
        </w:numPr>
        <w:shd w:val="clear" w:color="auto" w:fill="auto"/>
        <w:tabs>
          <w:tab w:pos="1663" w:val="left"/>
        </w:tabs>
        <w:bidi w:val="0"/>
        <w:spacing w:before="0" w:after="0" w:line="492" w:lineRule="auto"/>
        <w:ind w:left="1300" w:right="0" w:firstLine="0"/>
        <w:jc w:val="both"/>
      </w:pPr>
      <w:bookmarkStart w:id="183" w:name="bookmark183"/>
      <w:bookmarkEnd w:id="183"/>
      <w:r>
        <w:rPr>
          <w:color w:val="000000"/>
          <w:spacing w:val="0"/>
          <w:w w:val="100"/>
          <w:position w:val="0"/>
        </w:rPr>
        <w:t>加强内部管理，提升公司管理水平</w:t>
      </w:r>
    </w:p>
    <w:p>
      <w:pPr>
        <w:pStyle w:val="Style20"/>
        <w:keepNext w:val="0"/>
        <w:keepLines w:val="0"/>
        <w:widowControl w:val="0"/>
        <w:shd w:val="clear" w:color="auto" w:fill="auto"/>
        <w:bidi w:val="0"/>
        <w:spacing w:before="0" w:after="140" w:line="470" w:lineRule="exact"/>
        <w:ind w:left="880" w:right="0" w:firstLine="420"/>
        <w:jc w:val="both"/>
      </w:pPr>
      <w:r>
        <w:rPr>
          <w:color w:val="000000"/>
          <w:spacing w:val="0"/>
          <w:w w:val="100"/>
          <w:position w:val="0"/>
        </w:rPr>
        <w:t>报告期内，公司一方面引进高端管理人才，一方面优化调整组织架构，并进一步完善信息化、行政及 后勤服务工作，支持公司管理体系的高效运行。</w:t>
      </w:r>
    </w:p>
    <w:p>
      <w:pPr>
        <w:pStyle w:val="Style20"/>
        <w:keepNext w:val="0"/>
        <w:keepLines w:val="0"/>
        <w:widowControl w:val="0"/>
        <w:numPr>
          <w:ilvl w:val="0"/>
          <w:numId w:val="3"/>
        </w:numPr>
        <w:shd w:val="clear" w:color="auto" w:fill="auto"/>
        <w:tabs>
          <w:tab w:pos="1663" w:val="left"/>
        </w:tabs>
        <w:bidi w:val="0"/>
        <w:spacing w:before="0" w:after="140" w:line="472" w:lineRule="exact"/>
        <w:ind w:left="1300" w:right="0" w:firstLine="0"/>
        <w:jc w:val="both"/>
      </w:pPr>
      <w:bookmarkStart w:id="184" w:name="bookmark184"/>
      <w:bookmarkEnd w:id="184"/>
      <w:r>
        <w:rPr>
          <w:color w:val="000000"/>
          <w:spacing w:val="0"/>
          <w:w w:val="100"/>
          <w:position w:val="0"/>
        </w:rPr>
        <w:t>积极实施收购兼并及对外扩张计划，提升公司盈利能力</w:t>
      </w:r>
    </w:p>
    <w:p>
      <w:pPr>
        <w:pStyle w:val="Style20"/>
        <w:keepNext w:val="0"/>
        <w:keepLines w:val="0"/>
        <w:widowControl w:val="0"/>
        <w:shd w:val="clear" w:color="auto" w:fill="auto"/>
        <w:bidi w:val="0"/>
        <w:spacing w:before="0" w:after="400" w:line="473" w:lineRule="exact"/>
        <w:ind w:left="8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年，公司在现有的主营业务基础上，通过以投资上海索乐软件有限公司、发行股份购买资产、投 资设立安徽旋极智慧农业科技有限公司等为主要方式的外延式发展来扩大公司的上下游产业链创造条件、 增加总体抗风险能力、实现产业整合以及多元化发展的战略，为公司的发展带来新的机遇。</w:t>
      </w:r>
    </w:p>
    <w:p>
      <w:pPr>
        <w:pStyle w:val="Style20"/>
        <w:keepNext w:val="0"/>
        <w:keepLines w:val="0"/>
        <w:widowControl w:val="0"/>
        <w:numPr>
          <w:ilvl w:val="0"/>
          <w:numId w:val="3"/>
        </w:numPr>
        <w:shd w:val="clear" w:color="auto" w:fill="auto"/>
        <w:tabs>
          <w:tab w:pos="1663" w:val="left"/>
        </w:tabs>
        <w:bidi w:val="0"/>
        <w:spacing w:before="0" w:after="0" w:line="492" w:lineRule="auto"/>
        <w:ind w:left="1300" w:right="0" w:firstLine="0"/>
        <w:jc w:val="both"/>
      </w:pPr>
      <w:bookmarkStart w:id="185" w:name="bookmark185"/>
      <w:bookmarkEnd w:id="185"/>
      <w:r>
        <w:rPr>
          <w:color w:val="000000"/>
          <w:spacing w:val="0"/>
          <w:w w:val="100"/>
          <w:position w:val="0"/>
        </w:rPr>
        <w:t>大力实施人才强企战略，提升公司整体人员素质</w:t>
      </w:r>
    </w:p>
    <w:p>
      <w:pPr>
        <w:pStyle w:val="Style20"/>
        <w:keepNext w:val="0"/>
        <w:keepLines w:val="0"/>
        <w:widowControl w:val="0"/>
        <w:shd w:val="clear" w:color="auto" w:fill="auto"/>
        <w:bidi w:val="0"/>
        <w:spacing w:before="0" w:after="400" w:line="473" w:lineRule="exact"/>
        <w:ind w:left="8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年，公司进一步加大高级和领军型人才的引进力度，吸收优秀人才加入；同时大力实施人才强 企战略，着力抓好人才引进、培养、激励等关键环节，加大企业内外部培训、团队建设力度，打造高素质、 高竞争力、高效率、高凝聚力的优质人才队伍。</w:t>
      </w:r>
    </w:p>
    <w:p>
      <w:pPr>
        <w:pStyle w:val="Style20"/>
        <w:keepNext w:val="0"/>
        <w:keepLines w:val="0"/>
        <w:widowControl w:val="0"/>
        <w:numPr>
          <w:ilvl w:val="0"/>
          <w:numId w:val="3"/>
        </w:numPr>
        <w:shd w:val="clear" w:color="auto" w:fill="auto"/>
        <w:bidi w:val="0"/>
        <w:spacing w:before="0" w:after="400" w:line="240" w:lineRule="auto"/>
        <w:ind w:left="1300" w:right="0" w:firstLine="0"/>
        <w:jc w:val="both"/>
      </w:pPr>
      <w:bookmarkStart w:id="186" w:name="bookmark186"/>
      <w:bookmarkEnd w:id="186"/>
      <w:r>
        <w:rPr>
          <w:color w:val="000000"/>
          <w:spacing w:val="0"/>
          <w:w w:val="100"/>
          <w:position w:val="0"/>
        </w:rPr>
        <w:t>深化内控建设，加强公司规范管理</w:t>
      </w:r>
    </w:p>
    <w:p>
      <w:pPr>
        <w:pStyle w:val="Style32"/>
        <w:keepNext/>
        <w:keepLines/>
        <w:widowControl w:val="0"/>
        <w:shd w:val="clear" w:color="auto" w:fill="auto"/>
        <w:bidi w:val="0"/>
        <w:spacing w:before="0" w:after="120" w:line="475" w:lineRule="exact"/>
        <w:ind w:left="880" w:right="0" w:firstLine="420"/>
        <w:jc w:val="left"/>
      </w:pPr>
      <w:bookmarkStart w:id="187" w:name="bookmark187"/>
      <w:bookmarkStart w:id="188" w:name="bookmark188"/>
      <w:bookmarkStart w:id="189" w:name="bookmark189"/>
      <w:r>
        <w:rPr>
          <w:color w:val="000000"/>
          <w:spacing w:val="0"/>
          <w:w w:val="100"/>
          <w:position w:val="0"/>
        </w:rPr>
        <w:t>报告期内，公司进一步梳理公司内控制度，加强成本管控、内部审计力度，严格按照上市公司规范治 理要求完善公司治理。</w:t>
      </w:r>
      <w:bookmarkEnd w:id="187"/>
      <w:bookmarkEnd w:id="188"/>
      <w:bookmarkEnd w:id="189"/>
    </w:p>
    <w:p>
      <w:pPr>
        <w:pStyle w:val="Style32"/>
        <w:keepNext/>
        <w:keepLines/>
        <w:widowControl w:val="0"/>
        <w:shd w:val="clear" w:color="auto" w:fill="auto"/>
        <w:bidi w:val="0"/>
        <w:spacing w:before="0" w:after="380" w:line="475" w:lineRule="exact"/>
        <w:ind w:right="0" w:firstLine="0"/>
        <w:jc w:val="left"/>
      </w:pPr>
      <w:bookmarkStart w:id="190" w:name="bookmark190"/>
      <w:bookmarkStart w:id="191" w:name="bookmark191"/>
      <w:bookmarkStart w:id="192" w:name="bookmark192"/>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bookmarkEnd w:id="190"/>
      <w:bookmarkEnd w:id="191"/>
      <w:bookmarkEnd w:id="192"/>
    </w:p>
    <w:p>
      <w:pPr>
        <w:pStyle w:val="Style32"/>
        <w:keepNext/>
        <w:keepLines/>
        <w:widowControl w:val="0"/>
        <w:shd w:val="clear" w:color="auto" w:fill="auto"/>
        <w:bidi w:val="0"/>
        <w:spacing w:before="0" w:after="0" w:line="497" w:lineRule="auto"/>
        <w:ind w:right="0" w:firstLine="0"/>
        <w:jc w:val="both"/>
      </w:pPr>
      <w:bookmarkStart w:id="190" w:name="bookmark190"/>
      <w:bookmarkStart w:id="191" w:name="bookmark191"/>
      <w:bookmarkStart w:id="193" w:name="bookmark19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90"/>
      <w:bookmarkEnd w:id="191"/>
      <w:bookmarkEnd w:id="193"/>
    </w:p>
    <w:p>
      <w:pPr>
        <w:pStyle w:val="Style46"/>
        <w:keepNext/>
        <w:keepLines/>
        <w:widowControl w:val="0"/>
        <w:shd w:val="clear" w:color="auto" w:fill="auto"/>
        <w:bidi w:val="0"/>
        <w:spacing w:before="0" w:after="320" w:line="475" w:lineRule="exact"/>
        <w:ind w:left="0" w:right="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94"/>
      <w:bookmarkEnd w:id="195"/>
      <w:bookmarkEnd w:id="197"/>
    </w:p>
    <w:p>
      <w:pPr>
        <w:pStyle w:val="Style20"/>
        <w:keepNext w:val="0"/>
        <w:keepLines w:val="0"/>
        <w:widowControl w:val="0"/>
        <w:shd w:val="clear" w:color="auto" w:fill="auto"/>
        <w:bidi w:val="0"/>
        <w:spacing w:before="0" w:after="40" w:line="497" w:lineRule="auto"/>
        <w:ind w:left="1300" w:right="0" w:firstLine="0"/>
        <w:jc w:val="both"/>
      </w:pPr>
      <w:bookmarkStart w:id="198" w:name="bookmark198"/>
      <w:r>
        <w:rPr>
          <w:rFonts w:ascii="Times New Roman" w:eastAsia="Times New Roman" w:hAnsi="Times New Roman" w:cs="Times New Roman"/>
          <w:b/>
          <w:bCs/>
          <w:color w:val="000000"/>
          <w:spacing w:val="0"/>
          <w:w w:val="100"/>
          <w:position w:val="0"/>
        </w:rPr>
        <w:t>1</w:t>
      </w:r>
      <w:bookmarkEnd w:id="198"/>
      <w:r>
        <w:rPr>
          <w:rFonts w:ascii="Times New Roman" w:eastAsia="Times New Roman" w:hAnsi="Times New Roman" w:cs="Times New Roman"/>
          <w:b/>
          <w:bCs/>
          <w:color w:val="000000"/>
          <w:spacing w:val="0"/>
          <w:w w:val="100"/>
          <w:position w:val="0"/>
        </w:rPr>
        <w:t>）</w:t>
      </w:r>
      <w:r>
        <w:rPr>
          <w:b/>
          <w:bCs/>
          <w:color w:val="000000"/>
          <w:spacing w:val="0"/>
          <w:w w:val="100"/>
          <w:position w:val="0"/>
        </w:rPr>
        <w:t>报告期主营业务收入及主营业务利润的构成</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嵌入式系统测试产品及技术服务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143,122,490.19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59,552,732.25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嵌入式信息安全产品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81,113,009.25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31,347,078.88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嵌入式行业智能移动终端及技术服务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19,049,415.76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6,140,778.94</w:t>
            </w:r>
          </w:p>
        </w:tc>
      </w:tr>
      <w:tr>
        <w:trPr>
          <w:trHeight w:val="403" w:hRule="exact"/>
        </w:trPr>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69,739,537.47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24,943,761.32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73,382,952.72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34,608,970.93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USBKEY</w:t>
            </w: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4,582,128.13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729,590.94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税控盘产品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76,530,881.12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30,617,487.94</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嵌入式行业智能移动终端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19,049,415.76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6,140,778.94</w:t>
            </w:r>
          </w:p>
        </w:tc>
      </w:tr>
      <w:tr>
        <w:trPr>
          <w:trHeight w:val="403" w:hRule="exact"/>
        </w:trPr>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90,243,220.90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38,888,496.93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77,160,955.32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29,867,907.85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29,468,639.14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11,626,805.66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24,330,982.25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9,029,352.12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16,924,834.21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6,094,895.54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4,598,719.25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1,274,572.72</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557,564.13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258,559.25</w:t>
            </w:r>
          </w:p>
        </w:tc>
      </w:tr>
    </w:tbl>
    <w:p>
      <w:pPr>
        <w:widowControl w:val="0"/>
        <w:spacing w:after="259" w:line="1" w:lineRule="exact"/>
      </w:pPr>
    </w:p>
    <w:p>
      <w:pPr>
        <w:pStyle w:val="Style20"/>
        <w:keepNext w:val="0"/>
        <w:keepLines w:val="0"/>
        <w:widowControl w:val="0"/>
        <w:shd w:val="clear" w:color="auto" w:fill="auto"/>
        <w:bidi w:val="0"/>
        <w:spacing w:before="0" w:after="320" w:line="240" w:lineRule="auto"/>
        <w:ind w:left="1300" w:right="0" w:firstLine="0"/>
        <w:jc w:val="both"/>
      </w:pPr>
      <w:bookmarkStart w:id="199" w:name="bookmark199"/>
      <w:r>
        <w:rPr>
          <w:rFonts w:ascii="Times New Roman" w:eastAsia="Times New Roman" w:hAnsi="Times New Roman" w:cs="Times New Roman"/>
          <w:b/>
          <w:bCs/>
          <w:color w:val="000000"/>
          <w:spacing w:val="0"/>
          <w:w w:val="100"/>
          <w:position w:val="0"/>
        </w:rPr>
        <w:t>2</w:t>
      </w:r>
      <w:bookmarkEnd w:id="199"/>
      <w:r>
        <w:rPr>
          <w:rFonts w:ascii="Times New Roman" w:eastAsia="Times New Roman" w:hAnsi="Times New Roman" w:cs="Times New Roman"/>
          <w:b/>
          <w:bCs/>
          <w:color w:val="000000"/>
          <w:spacing w:val="0"/>
          <w:w w:val="100"/>
          <w:position w:val="0"/>
        </w:rPr>
        <w:t>）</w:t>
      </w:r>
      <w:r>
        <w:rPr>
          <w:b/>
          <w:bCs/>
          <w:color w:val="000000"/>
          <w:spacing w:val="0"/>
          <w:w w:val="100"/>
          <w:position w:val="0"/>
        </w:rPr>
        <w:t>占比</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以上的产品、行业或地区情况</w:t>
      </w:r>
    </w:p>
    <w:p>
      <w:pPr>
        <w:pStyle w:val="Style44"/>
        <w:keepNext w:val="0"/>
        <w:keepLines w:val="0"/>
        <w:widowControl w:val="0"/>
        <w:shd w:val="clear" w:color="auto" w:fill="auto"/>
        <w:bidi w:val="0"/>
        <w:spacing w:before="0" w:after="0" w:line="240" w:lineRule="auto"/>
        <w:ind w:left="9173" w:right="0" w:firstLine="0"/>
        <w:jc w:val="left"/>
      </w:pPr>
      <w:r>
        <w:rPr>
          <w:color w:val="000000"/>
          <w:spacing w:val="0"/>
          <w:w w:val="100"/>
          <w:position w:val="0"/>
        </w:rPr>
        <w:t>单位：元</w:t>
      </w:r>
    </w:p>
    <w:tbl>
      <w:tblPr>
        <w:tblOverlap w:val="never"/>
        <w:jc w:val="center"/>
        <w:tblLayout w:type="fixed"/>
      </w:tblPr>
      <w:tblGrid>
        <w:gridCol w:w="2131"/>
        <w:gridCol w:w="1200"/>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7"/>
                <w:szCs w:val="17"/>
              </w:rPr>
              <w:t>毛利率</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营业收入比上年 同期增减（</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营业成本比上年 同期增减（</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毛利率比上年同 期增减（</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分行业</w:t>
            </w:r>
          </w:p>
        </w:tc>
      </w:tr>
    </w:tbl>
    <w:p>
      <w:pPr>
        <w:spacing w:lineRule="exact" w:line="1"/>
        <w:rPr>
          <w:sz w:val="2"/>
          <w:szCs w:val="2"/>
        </w:rPr>
      </w:pPr>
      <w:r>
        <w:br w:type="page"/>
      </w:r>
    </w:p>
    <w:tbl>
      <w:tblPr>
        <w:tblOverlap w:val="never"/>
        <w:jc w:val="center"/>
        <w:tblLayout w:type="fixed"/>
      </w:tblPr>
      <w:tblGrid>
        <w:gridCol w:w="2131"/>
        <w:gridCol w:w="1200"/>
        <w:gridCol w:w="1363"/>
        <w:gridCol w:w="1368"/>
        <w:gridCol w:w="1368"/>
        <w:gridCol w:w="1368"/>
        <w:gridCol w:w="1378"/>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嵌入式系统测试产品及技 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143,122,490.19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83,569,757.94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嵌入式信息安全产品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81,113,009.25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49,765,930.37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38.65%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嵌入式行业智能移动终端 及技术服务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19,049,415.76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12,908,636.82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r>
      <w:tr>
        <w:trPr>
          <w:trHeight w:val="403"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69,739,537.47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44,795,776.15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73,382,952.72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38,773,981.79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税控盘产品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76,530,881.12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45,913,393.18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嵌入式行业智能移动终端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19,049,415.76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12,908,636.82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r>
      <w:tr>
        <w:trPr>
          <w:trHeight w:val="398"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90,243,220.90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51,354,723.97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77,160,955.32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47,293,047.47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38.71%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29,468,639.14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17,841,833.48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39.45%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24,330,982.25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15,301,630.13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r>
    </w:tbl>
    <w:p>
      <w:pPr>
        <w:widowControl w:val="0"/>
        <w:spacing w:after="259" w:line="1" w:lineRule="exact"/>
      </w:pPr>
    </w:p>
    <w:p>
      <w:pPr>
        <w:pStyle w:val="Style20"/>
        <w:keepNext w:val="0"/>
        <w:keepLines w:val="0"/>
        <w:widowControl w:val="0"/>
        <w:shd w:val="clear" w:color="auto" w:fill="auto"/>
        <w:bidi w:val="0"/>
        <w:spacing w:before="0" w:after="260" w:line="240" w:lineRule="auto"/>
        <w:ind w:left="1300" w:right="0" w:firstLine="0"/>
        <w:jc w:val="left"/>
      </w:pPr>
      <w:bookmarkStart w:id="200" w:name="bookmark200"/>
      <w:r>
        <w:rPr>
          <w:rFonts w:ascii="Times New Roman" w:eastAsia="Times New Roman" w:hAnsi="Times New Roman" w:cs="Times New Roman"/>
          <w:b/>
          <w:bCs/>
          <w:color w:val="000000"/>
          <w:spacing w:val="0"/>
          <w:w w:val="100"/>
          <w:position w:val="0"/>
        </w:rPr>
        <w:t>3</w:t>
      </w:r>
      <w:bookmarkEnd w:id="200"/>
      <w:r>
        <w:rPr>
          <w:rFonts w:ascii="Times New Roman" w:eastAsia="Times New Roman" w:hAnsi="Times New Roman" w:cs="Times New Roman"/>
          <w:b/>
          <w:bCs/>
          <w:color w:val="000000"/>
          <w:spacing w:val="0"/>
          <w:w w:val="100"/>
          <w:position w:val="0"/>
        </w:rPr>
        <w:t>）</w:t>
      </w:r>
      <w:r>
        <w:rPr>
          <w:b/>
          <w:bCs/>
          <w:color w:val="000000"/>
          <w:spacing w:val="0"/>
          <w:w w:val="100"/>
          <w:position w:val="0"/>
        </w:rPr>
        <w:t>公司主营业务数据统计口径在报告期发生调整的情况下，公司最近</w:t>
      </w:r>
      <w:r>
        <w:rPr>
          <w:rFonts w:ascii="Times New Roman" w:eastAsia="Times New Roman" w:hAnsi="Times New Roman" w:cs="Times New Roman"/>
          <w:b/>
          <w:bCs/>
          <w:color w:val="000000"/>
          <w:spacing w:val="0"/>
          <w:w w:val="100"/>
          <w:position w:val="0"/>
        </w:rPr>
        <w:t>3</w:t>
      </w:r>
      <w:r>
        <w:rPr>
          <w:b/>
          <w:bCs/>
          <w:color w:val="000000"/>
          <w:spacing w:val="0"/>
          <w:w w:val="100"/>
          <w:position w:val="0"/>
        </w:rPr>
        <w:t>年按报告期末口径调整后的主</w:t>
      </w:r>
    </w:p>
    <w:p>
      <w:pPr>
        <w:pStyle w:val="Style20"/>
        <w:keepNext w:val="0"/>
        <w:keepLines w:val="0"/>
        <w:widowControl w:val="0"/>
        <w:shd w:val="clear" w:color="auto" w:fill="auto"/>
        <w:bidi w:val="0"/>
        <w:spacing w:before="0" w:after="400" w:line="240" w:lineRule="auto"/>
        <w:ind w:left="0" w:right="0" w:firstLine="880"/>
        <w:jc w:val="left"/>
      </w:pPr>
      <w:r>
        <w:rPr>
          <w:b/>
          <w:bCs/>
          <w:color w:val="000000"/>
          <w:spacing w:val="0"/>
          <w:w w:val="100"/>
          <w:position w:val="0"/>
        </w:rPr>
        <w:t>营业务数据</w:t>
      </w:r>
    </w:p>
    <w:p>
      <w:pPr>
        <w:pStyle w:val="Style32"/>
        <w:keepNext/>
        <w:keepLines/>
        <w:widowControl w:val="0"/>
        <w:shd w:val="clear" w:color="auto" w:fill="auto"/>
        <w:bidi w:val="0"/>
        <w:spacing w:before="0" w:after="260" w:line="240" w:lineRule="auto"/>
        <w:ind w:right="0" w:firstLine="0"/>
        <w:jc w:val="left"/>
      </w:pPr>
      <w:bookmarkStart w:id="201" w:name="bookmark201"/>
      <w:bookmarkStart w:id="202" w:name="bookmark202"/>
      <w:bookmarkStart w:id="203" w:name="bookmark203"/>
      <w:r>
        <w:rPr>
          <w:color w:val="000000"/>
          <w:spacing w:val="0"/>
          <w:w w:val="100"/>
          <w:position w:val="0"/>
        </w:rPr>
        <w:t>不适用</w:t>
      </w:r>
      <w:bookmarkEnd w:id="201"/>
      <w:bookmarkEnd w:id="202"/>
      <w:bookmarkEnd w:id="203"/>
    </w:p>
    <w:p>
      <w:pPr>
        <w:pStyle w:val="Style46"/>
        <w:keepNext/>
        <w:keepLines/>
        <w:widowControl w:val="0"/>
        <w:shd w:val="clear" w:color="auto" w:fill="auto"/>
        <w:bidi w:val="0"/>
        <w:spacing w:before="0" w:after="300" w:line="240" w:lineRule="auto"/>
        <w:ind w:left="0" w:right="0" w:firstLine="1000"/>
        <w:jc w:val="left"/>
      </w:pPr>
      <w:bookmarkStart w:id="204" w:name="bookmark204"/>
      <w:bookmarkStart w:id="205" w:name="bookmark205"/>
      <w:bookmarkStart w:id="206" w:name="bookmark206"/>
      <w:bookmarkStart w:id="207" w:name="bookmark207"/>
      <w:r>
        <w:rPr>
          <w:color w:val="000000"/>
          <w:spacing w:val="0"/>
          <w:w w:val="100"/>
          <w:position w:val="0"/>
          <w:sz w:val="20"/>
          <w:szCs w:val="20"/>
        </w:rPr>
        <w:t>（</w:t>
      </w:r>
      <w:bookmarkEnd w:id="206"/>
      <w:r>
        <w:rPr>
          <w:rFonts w:ascii="Times New Roman" w:eastAsia="Times New Roman" w:hAnsi="Times New Roman" w:cs="Times New Roman"/>
          <w:color w:val="000000"/>
          <w:spacing w:val="0"/>
          <w:w w:val="100"/>
          <w:position w:val="0"/>
          <w:sz w:val="20"/>
          <w:szCs w:val="20"/>
        </w:rPr>
        <w:t>3</w:t>
      </w:r>
      <w:r>
        <w:rPr>
          <w:color w:val="000000"/>
          <w:spacing w:val="0"/>
          <w:w w:val="100"/>
          <w:position w:val="0"/>
        </w:rPr>
        <w:t>）资产、负债状况分析</w:t>
      </w:r>
      <w:bookmarkEnd w:id="204"/>
      <w:bookmarkEnd w:id="205"/>
      <w:bookmarkEnd w:id="207"/>
    </w:p>
    <w:p>
      <w:pPr>
        <w:pStyle w:val="Style20"/>
        <w:keepNext w:val="0"/>
        <w:keepLines w:val="0"/>
        <w:widowControl w:val="0"/>
        <w:shd w:val="clear" w:color="auto" w:fill="auto"/>
        <w:bidi w:val="0"/>
        <w:spacing w:before="0" w:after="300" w:line="240" w:lineRule="auto"/>
        <w:ind w:left="1300" w:right="0" w:firstLine="0"/>
        <w:jc w:val="left"/>
      </w:pPr>
      <w:bookmarkStart w:id="208" w:name="bookmark208"/>
      <w:r>
        <w:rPr>
          <w:rFonts w:ascii="Times New Roman" w:eastAsia="Times New Roman" w:hAnsi="Times New Roman" w:cs="Times New Roman"/>
          <w:b/>
          <w:bCs/>
          <w:color w:val="000000"/>
          <w:spacing w:val="0"/>
          <w:w w:val="100"/>
          <w:position w:val="0"/>
        </w:rPr>
        <w:t>1</w:t>
      </w:r>
      <w:bookmarkEnd w:id="208"/>
      <w:r>
        <w:rPr>
          <w:rFonts w:ascii="Times New Roman" w:eastAsia="Times New Roman" w:hAnsi="Times New Roman" w:cs="Times New Roman"/>
          <w:b/>
          <w:bCs/>
          <w:color w:val="000000"/>
          <w:spacing w:val="0"/>
          <w:w w:val="100"/>
          <w:position w:val="0"/>
        </w:rPr>
        <w:t>）</w:t>
      </w:r>
      <w:r>
        <w:rPr>
          <w:b/>
          <w:bCs/>
          <w:color w:val="000000"/>
          <w:spacing w:val="0"/>
          <w:w w:val="100"/>
          <w:position w:val="0"/>
        </w:rPr>
        <w:t>资产项目重大变动情况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368"/>
        <w:gridCol w:w="888"/>
        <w:gridCol w:w="1061"/>
        <w:gridCol w:w="266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2013</w:t>
            </w:r>
            <w:r>
              <w:rPr>
                <w:rFonts w:ascii="SimSun" w:eastAsia="SimSun" w:hAnsi="SimSun" w:cs="SimSun"/>
                <w:b/>
                <w:bCs/>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2012</w:t>
            </w:r>
            <w:r>
              <w:rPr>
                <w:rFonts w:ascii="SimSun" w:eastAsia="SimSun" w:hAnsi="SimSun" w:cs="SimSun"/>
                <w:b/>
                <w:bCs/>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b/>
                <w:bCs/>
                <w:color w:val="000000"/>
                <w:spacing w:val="0"/>
                <w:w w:val="100"/>
                <w:position w:val="0"/>
                <w:sz w:val="17"/>
                <w:szCs w:val="17"/>
              </w:rPr>
              <w:t>比重增减</w:t>
            </w:r>
          </w:p>
          <w:p>
            <w:pPr>
              <w:pStyle w:val="Style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占总资产 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占总资产 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351,113,875.68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473,511,246.05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73,018,938.46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72,674,628.50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44,361,286.81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39,707,348.04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70,456,984.97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2,679,543.59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15,741,929.29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16,184,401.42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41,711,400.00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2,395,925.00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1,977,120.00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22,364,951.15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10,240,780.15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应收利息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5,232,266.95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3,660,182.02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25"/>
        <w:gridCol w:w="902"/>
        <w:gridCol w:w="1368"/>
        <w:gridCol w:w="888"/>
        <w:gridCol w:w="1061"/>
        <w:gridCol w:w="266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5,200,523.88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10,422,298.58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5,600,490.23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1,585,476.32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584,412.83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720,441.43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2,937,436.93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2,435,738.26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0"/>
        <w:keepNext w:val="0"/>
        <w:keepLines w:val="0"/>
        <w:widowControl w:val="0"/>
        <w:shd w:val="clear" w:color="auto" w:fill="auto"/>
        <w:bidi w:val="0"/>
        <w:spacing w:before="0" w:after="320" w:line="240" w:lineRule="auto"/>
        <w:ind w:left="1300" w:right="0" w:firstLine="0"/>
        <w:jc w:val="both"/>
      </w:pPr>
      <w:bookmarkStart w:id="209" w:name="bookmark209"/>
      <w:r>
        <w:rPr>
          <w:rFonts w:ascii="Times New Roman" w:eastAsia="Times New Roman" w:hAnsi="Times New Roman" w:cs="Times New Roman"/>
          <w:b/>
          <w:bCs/>
          <w:color w:val="000000"/>
          <w:spacing w:val="0"/>
          <w:w w:val="100"/>
          <w:position w:val="0"/>
        </w:rPr>
        <w:t>2</w:t>
      </w:r>
      <w:bookmarkEnd w:id="209"/>
      <w:r>
        <w:rPr>
          <w:rFonts w:ascii="Times New Roman" w:eastAsia="Times New Roman" w:hAnsi="Times New Roman" w:cs="Times New Roman"/>
          <w:b/>
          <w:bCs/>
          <w:color w:val="000000"/>
          <w:spacing w:val="0"/>
          <w:w w:val="100"/>
          <w:position w:val="0"/>
        </w:rPr>
        <w:t>）</w:t>
      </w:r>
      <w:r>
        <w:rPr>
          <w:b/>
          <w:bCs/>
          <w:color w:val="000000"/>
          <w:spacing w:val="0"/>
          <w:w w:val="100"/>
          <w:position w:val="0"/>
        </w:rPr>
        <w:t>负债项目重大变动情况</w:t>
      </w:r>
    </w:p>
    <w:p>
      <w:pPr>
        <w:pStyle w:val="Style38"/>
        <w:keepNext w:val="0"/>
        <w:keepLines w:val="0"/>
        <w:widowControl w:val="0"/>
        <w:shd w:val="clear" w:color="auto" w:fill="auto"/>
        <w:bidi w:val="0"/>
        <w:spacing w:before="0" w:after="60" w:line="240" w:lineRule="auto"/>
        <w:ind w:left="980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950"/>
        <w:gridCol w:w="277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b/>
                <w:bCs/>
                <w:color w:val="000000"/>
                <w:spacing w:val="0"/>
                <w:w w:val="100"/>
                <w:position w:val="0"/>
                <w:sz w:val="17"/>
                <w:szCs w:val="17"/>
              </w:rPr>
              <w:t>比重增减</w:t>
            </w:r>
          </w:p>
          <w:p>
            <w:pPr>
              <w:pStyle w:val="Style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占总资产比</w:t>
            </w:r>
          </w:p>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160" w:firstLine="0"/>
              <w:jc w:val="right"/>
              <w:rPr>
                <w:sz w:val="17"/>
                <w:szCs w:val="17"/>
              </w:rPr>
            </w:pPr>
            <w:r>
              <w:rPr>
                <w:rFonts w:ascii="SimSun" w:eastAsia="SimSun" w:hAnsi="SimSun" w:cs="SimSun"/>
                <w:b/>
                <w:bCs/>
                <w:color w:val="000000"/>
                <w:spacing w:val="0"/>
                <w:w w:val="100"/>
                <w:position w:val="0"/>
                <w:sz w:val="17"/>
                <w:szCs w:val="17"/>
              </w:rPr>
              <w:t>占总资产比</w:t>
            </w:r>
          </w:p>
          <w:p>
            <w:pPr>
              <w:pStyle w:val="Style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39,500,000.00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35,166,154.73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46,624,316.22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13,236,949.17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8,554,925.34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4,395,383.98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2,590,616.28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7,704,791.64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12,913,317.24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65,833.33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1,816,205.40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1,768,973.00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1,227,966.34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其他非流动负债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243,750.00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0"/>
        <w:keepNext w:val="0"/>
        <w:keepLines w:val="0"/>
        <w:widowControl w:val="0"/>
        <w:shd w:val="clear" w:color="auto" w:fill="auto"/>
        <w:bidi w:val="0"/>
        <w:spacing w:before="0" w:line="466" w:lineRule="exact"/>
        <w:ind w:left="1300" w:right="0" w:firstLine="0"/>
        <w:jc w:val="both"/>
      </w:pPr>
      <w:bookmarkStart w:id="210" w:name="bookmark210"/>
      <w:r>
        <w:rPr>
          <w:rFonts w:ascii="Times New Roman" w:eastAsia="Times New Roman" w:hAnsi="Times New Roman" w:cs="Times New Roman"/>
          <w:b/>
          <w:bCs/>
          <w:color w:val="000000"/>
          <w:spacing w:val="0"/>
          <w:w w:val="100"/>
          <w:position w:val="0"/>
        </w:rPr>
        <w:t>3</w:t>
      </w:r>
      <w:bookmarkEnd w:id="210"/>
      <w:r>
        <w:rPr>
          <w:rFonts w:ascii="Times New Roman" w:eastAsia="Times New Roman" w:hAnsi="Times New Roman" w:cs="Times New Roman"/>
          <w:b/>
          <w:bCs/>
          <w:color w:val="000000"/>
          <w:spacing w:val="0"/>
          <w:w w:val="100"/>
          <w:position w:val="0"/>
        </w:rPr>
        <w:t>）</w:t>
      </w:r>
      <w:r>
        <w:rPr>
          <w:b/>
          <w:bCs/>
          <w:color w:val="000000"/>
          <w:spacing w:val="0"/>
          <w:w w:val="100"/>
          <w:position w:val="0"/>
        </w:rPr>
        <w:t>以公允价值计量的资产和负债</w:t>
      </w:r>
    </w:p>
    <w:p>
      <w:pPr>
        <w:pStyle w:val="Style32"/>
        <w:keepNext/>
        <w:keepLines/>
        <w:widowControl w:val="0"/>
        <w:shd w:val="clear" w:color="auto" w:fill="auto"/>
        <w:bidi w:val="0"/>
        <w:spacing w:before="0" w:after="160"/>
        <w:ind w:right="0" w:firstLine="0"/>
        <w:jc w:val="both"/>
      </w:pPr>
      <w:bookmarkStart w:id="211" w:name="bookmark211"/>
      <w:bookmarkStart w:id="212" w:name="bookmark212"/>
      <w:bookmarkStart w:id="213" w:name="bookmark213"/>
      <w:r>
        <w:rPr>
          <w:color w:val="000000"/>
          <w:spacing w:val="0"/>
          <w:w w:val="100"/>
          <w:position w:val="0"/>
        </w:rPr>
        <w:t>无</w:t>
      </w:r>
      <w:bookmarkEnd w:id="211"/>
      <w:bookmarkEnd w:id="212"/>
      <w:bookmarkEnd w:id="213"/>
    </w:p>
    <w:p>
      <w:pPr>
        <w:pStyle w:val="Style32"/>
        <w:keepNext/>
        <w:keepLines/>
        <w:widowControl w:val="0"/>
        <w:shd w:val="clear" w:color="auto" w:fill="auto"/>
        <w:bidi w:val="0"/>
        <w:spacing w:before="0" w:after="160"/>
        <w:ind w:right="0" w:firstLine="0"/>
        <w:jc w:val="both"/>
      </w:pPr>
      <w:bookmarkStart w:id="211" w:name="bookmark211"/>
      <w:bookmarkStart w:id="212" w:name="bookmark212"/>
      <w:bookmarkStart w:id="214" w:name="bookmark214"/>
      <w:r>
        <w:rPr>
          <w:color w:val="000000"/>
          <w:spacing w:val="0"/>
          <w:w w:val="100"/>
          <w:position w:val="0"/>
        </w:rPr>
        <w:t>报告期内公司主要资产计量属性是否发生重大变化</w:t>
      </w:r>
      <w:bookmarkEnd w:id="211"/>
      <w:bookmarkEnd w:id="212"/>
      <w:bookmarkEnd w:id="214"/>
    </w:p>
    <w:p>
      <w:pPr>
        <w:pStyle w:val="Style32"/>
        <w:keepNext/>
        <w:keepLines/>
        <w:widowControl w:val="0"/>
        <w:shd w:val="clear" w:color="auto" w:fill="auto"/>
        <w:bidi w:val="0"/>
        <w:spacing w:before="0" w:after="60"/>
        <w:ind w:right="0" w:firstLine="0"/>
        <w:jc w:val="both"/>
      </w:pPr>
      <w:bookmarkStart w:id="211" w:name="bookmark211"/>
      <w:bookmarkStart w:id="212" w:name="bookmark212"/>
      <w:bookmarkStart w:id="215" w:name="bookmark215"/>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bookmarkEnd w:id="211"/>
      <w:bookmarkEnd w:id="212"/>
      <w:bookmarkEnd w:id="215"/>
    </w:p>
    <w:p>
      <w:pPr>
        <w:pStyle w:val="Style46"/>
        <w:keepNext/>
        <w:keepLines/>
        <w:widowControl w:val="0"/>
        <w:shd w:val="clear" w:color="auto" w:fill="auto"/>
        <w:bidi w:val="0"/>
        <w:spacing w:before="0" w:after="60" w:line="466" w:lineRule="exact"/>
        <w:ind w:left="0" w:right="0"/>
        <w:jc w:val="both"/>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216"/>
      <w:bookmarkEnd w:id="217"/>
      <w:bookmarkEnd w:id="219"/>
    </w:p>
    <w:p>
      <w:pPr>
        <w:pStyle w:val="Style32"/>
        <w:keepNext/>
        <w:keepLines/>
        <w:widowControl w:val="0"/>
        <w:shd w:val="clear" w:color="auto" w:fill="auto"/>
        <w:bidi w:val="0"/>
        <w:spacing w:before="0" w:after="160"/>
        <w:ind w:right="0" w:firstLine="0"/>
        <w:jc w:val="both"/>
      </w:pPr>
      <w:bookmarkStart w:id="220" w:name="bookmark220"/>
      <w:bookmarkStart w:id="221" w:name="bookmark221"/>
      <w:bookmarkStart w:id="222" w:name="bookmark222"/>
      <w:r>
        <w:rPr>
          <w:color w:val="000000"/>
          <w:spacing w:val="0"/>
          <w:w w:val="100"/>
          <w:position w:val="0"/>
        </w:rPr>
        <w:t>报告期内，公司的无形资产、核心竞争力稳步提升，核心技术团队及关键技术人员等不存在重大变化。</w:t>
      </w:r>
      <w:bookmarkEnd w:id="220"/>
      <w:bookmarkEnd w:id="221"/>
      <w:bookmarkEnd w:id="222"/>
    </w:p>
    <w:p>
      <w:pPr>
        <w:pStyle w:val="Style32"/>
        <w:keepNext/>
        <w:keepLines/>
        <w:widowControl w:val="0"/>
        <w:shd w:val="clear" w:color="auto" w:fill="auto"/>
        <w:bidi w:val="0"/>
        <w:spacing w:before="0" w:after="160"/>
        <w:ind w:left="880" w:right="0" w:firstLine="420"/>
        <w:jc w:val="both"/>
      </w:pPr>
      <w:bookmarkStart w:id="223" w:name="bookmark223"/>
      <w:bookmarkStart w:id="224" w:name="bookmark224"/>
      <w:bookmarkStart w:id="225" w:name="bookmark225"/>
      <w:r>
        <w:rPr>
          <w:color w:val="000000"/>
          <w:spacing w:val="0"/>
          <w:w w:val="100"/>
          <w:position w:val="0"/>
        </w:rPr>
        <w:t>公司的软件著作权、专利及非专利技术均为自主研发，公司或子公司拥有全部知识产权，不存在知识 产权纠纷问题。</w:t>
      </w:r>
      <w:bookmarkEnd w:id="223"/>
      <w:bookmarkEnd w:id="224"/>
      <w:bookmarkEnd w:id="225"/>
    </w:p>
    <w:p>
      <w:pPr>
        <w:pStyle w:val="Style32"/>
        <w:keepNext/>
        <w:keepLines/>
        <w:widowControl w:val="0"/>
        <w:shd w:val="clear" w:color="auto" w:fill="auto"/>
        <w:bidi w:val="0"/>
        <w:spacing w:before="0" w:after="260"/>
        <w:ind w:right="0" w:firstLine="0"/>
        <w:jc w:val="both"/>
      </w:pPr>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2013</w:t>
      </w:r>
      <w:r>
        <w:rPr>
          <w:color w:val="000000"/>
          <w:spacing w:val="0"/>
          <w:w w:val="100"/>
          <w:position w:val="0"/>
        </w:rPr>
        <w:t>年度公司新增注册商标</w:t>
      </w:r>
      <w:r>
        <w:rPr>
          <w:rFonts w:ascii="Times New Roman" w:eastAsia="Times New Roman" w:hAnsi="Times New Roman" w:cs="Times New Roman"/>
          <w:color w:val="000000"/>
          <w:spacing w:val="0"/>
          <w:w w:val="100"/>
          <w:position w:val="0"/>
        </w:rPr>
        <w:t>7</w:t>
      </w:r>
      <w:r>
        <w:rPr>
          <w:color w:val="000000"/>
          <w:spacing w:val="0"/>
          <w:w w:val="100"/>
          <w:position w:val="0"/>
        </w:rPr>
        <w:t>项，具体情况为：</w:t>
      </w:r>
      <w:bookmarkEnd w:id="226"/>
      <w:bookmarkEnd w:id="227"/>
      <w:bookmarkEnd w:id="228"/>
    </w:p>
    <w:tbl>
      <w:tblPr>
        <w:tblOverlap w:val="never"/>
        <w:jc w:val="center"/>
        <w:tblLayout w:type="fixed"/>
      </w:tblPr>
      <w:tblGrid>
        <w:gridCol w:w="686"/>
        <w:gridCol w:w="2693"/>
        <w:gridCol w:w="1138"/>
        <w:gridCol w:w="1133"/>
        <w:gridCol w:w="2693"/>
        <w:gridCol w:w="1286"/>
      </w:tblGrid>
      <w:tr>
        <w:trPr>
          <w:trHeight w:val="446" w:hRule="exact"/>
        </w:trPr>
        <w:tc>
          <w:tcPr>
            <w:tcBorders>
              <w:top w:val="single" w:sz="4"/>
              <w:left w:val="single" w:sz="4"/>
              <w:bottom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bottom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商标图形或字样</w:t>
            </w:r>
          </w:p>
        </w:tc>
        <w:tc>
          <w:tcPr>
            <w:tcBorders>
              <w:top w:val="single" w:sz="4"/>
              <w:left w:val="single" w:sz="4"/>
              <w:bottom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商标证号</w:t>
            </w:r>
          </w:p>
        </w:tc>
        <w:tc>
          <w:tcPr>
            <w:tcBorders>
              <w:top w:val="single" w:sz="4"/>
              <w:left w:val="single" w:sz="4"/>
              <w:bottom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注册类别</w:t>
            </w:r>
          </w:p>
        </w:tc>
        <w:tc>
          <w:tcPr>
            <w:tcBorders>
              <w:top w:val="single" w:sz="4"/>
              <w:left w:val="single" w:sz="4"/>
              <w:bottom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有效期限</w:t>
            </w:r>
          </w:p>
        </w:tc>
        <w:tc>
          <w:tcPr>
            <w:tcBorders>
              <w:top w:val="single" w:sz="4"/>
              <w:left w:val="single" w:sz="4"/>
              <w:bottom w:val="single" w:sz="4"/>
              <w:righ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持有人</w:t>
            </w:r>
          </w:p>
        </w:tc>
      </w:tr>
    </w:tbl>
    <w:p>
      <w:pPr>
        <w:spacing w:lineRule="exact" w:line="1"/>
        <w:rPr>
          <w:sz w:val="2"/>
          <w:szCs w:val="2"/>
        </w:rPr>
      </w:pPr>
      <w:r>
        <w:br w:type="page"/>
      </w:r>
    </w:p>
    <w:tbl>
      <w:tblPr>
        <w:tblOverlap w:val="never"/>
        <w:jc w:val="center"/>
        <w:tblLayout w:type="fixed"/>
      </w:tblPr>
      <w:tblGrid>
        <w:gridCol w:w="686"/>
        <w:gridCol w:w="2693"/>
        <w:gridCol w:w="1138"/>
        <w:gridCol w:w="1133"/>
        <w:gridCol w:w="2693"/>
        <w:gridCol w:w="1286"/>
      </w:tblGrid>
      <w:tr>
        <w:trPr>
          <w:trHeight w:val="66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34"/>
                <w:szCs w:val="34"/>
              </w:rPr>
            </w:pPr>
            <w:r>
              <w:rPr>
                <w:rFonts w:ascii="Arial" w:eastAsia="Arial" w:hAnsi="Arial" w:cs="Arial"/>
                <w:i/>
                <w:iCs/>
                <w:color w:val="000000"/>
                <w:spacing w:val="0"/>
                <w:w w:val="100"/>
                <w:position w:val="0"/>
                <w:sz w:val="34"/>
                <w:szCs w:val="34"/>
                <w:u w:val="single"/>
              </w:rPr>
              <w:t>MARS</w:t>
            </w:r>
            <w:r>
              <w:rPr>
                <w:rFonts w:ascii="Arial" w:eastAsia="Arial" w:hAnsi="Arial" w:cs="Arial"/>
                <w:i/>
                <w:iCs/>
                <w:color w:val="000000"/>
                <w:spacing w:val="0"/>
                <w:w w:val="100"/>
                <w:position w:val="0"/>
                <w:sz w:val="34"/>
                <w:szCs w:val="34"/>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10020131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2013.03.07-2023.03.06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rPr>
              <w:t>WATGRTCK</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10786069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2013.06.28-2023.06.27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10786070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2013.06.28-2023.06.27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44"/>
                <w:szCs w:val="44"/>
              </w:rPr>
            </w:pPr>
            <w:r>
              <w:rPr>
                <w:rFonts w:ascii="SimSun" w:eastAsia="SimSun" w:hAnsi="SimSun" w:cs="SimSun"/>
                <w:color w:val="231A18"/>
                <w:spacing w:val="0"/>
                <w:w w:val="100"/>
                <w:position w:val="0"/>
                <w:sz w:val="44"/>
                <w:szCs w:val="44"/>
              </w:rPr>
              <w:t>旋极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10786071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2013.06.28-2023.06.27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158A7"/>
                <w:spacing w:val="0"/>
                <w:w w:val="100"/>
                <w:position w:val="0"/>
                <w:sz w:val="22"/>
                <w:szCs w:val="22"/>
              </w:rPr>
              <w:t>u</w:t>
            </w:r>
            <w:r>
              <w:rPr>
                <w:rFonts w:ascii="SimHei" w:eastAsia="SimHei" w:hAnsi="SimHei" w:cs="SimHei"/>
                <w:color w:val="000000"/>
                <w:spacing w:val="0"/>
                <w:w w:val="100"/>
                <w:position w:val="0"/>
                <w:sz w:val="22"/>
                <w:szCs w:val="22"/>
              </w:rPr>
              <w:t>旋根科技</w:t>
            </w:r>
          </w:p>
          <w:p>
            <w:pPr>
              <w:pStyle w:val="Style5"/>
              <w:keepNext w:val="0"/>
              <w:keepLines w:val="0"/>
              <w:widowControl w:val="0"/>
              <w:shd w:val="clear" w:color="auto" w:fill="auto"/>
              <w:bidi w:val="0"/>
              <w:spacing w:before="0" w:after="0" w:line="240" w:lineRule="auto"/>
              <w:ind w:left="1120" w:right="0" w:firstLine="0"/>
              <w:jc w:val="left"/>
              <w:rPr>
                <w:sz w:val="11"/>
                <w:szCs w:val="11"/>
              </w:rPr>
            </w:pPr>
            <w:r>
              <w:rPr>
                <w:rFonts w:ascii="Arial" w:eastAsia="Arial" w:hAnsi="Arial" w:cs="Arial"/>
                <w:b/>
                <w:bCs/>
                <w:color w:val="000000"/>
                <w:spacing w:val="0"/>
                <w:w w:val="100"/>
                <w:position w:val="0"/>
                <w:sz w:val="11"/>
                <w:szCs w:val="11"/>
              </w:rPr>
              <w:t>WATGRTCK</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10800076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2013.07.21-2023.07.20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231A18"/>
                <w:spacing w:val="0"/>
                <w:w w:val="100"/>
                <w:position w:val="0"/>
                <w:sz w:val="22"/>
                <w:szCs w:val="22"/>
              </w:rPr>
              <w:t>U</w:t>
            </w:r>
            <w:r>
              <w:rPr>
                <w:rFonts w:ascii="SimHei" w:eastAsia="SimHei" w:hAnsi="SimHei" w:cs="SimHei"/>
                <w:color w:val="231A18"/>
                <w:spacing w:val="0"/>
                <w:w w:val="100"/>
                <w:position w:val="0"/>
                <w:sz w:val="22"/>
                <w:szCs w:val="22"/>
              </w:rPr>
              <w:t>旋极股份</w:t>
            </w:r>
          </w:p>
          <w:p>
            <w:pPr>
              <w:pStyle w:val="Style5"/>
              <w:keepNext w:val="0"/>
              <w:keepLines w:val="0"/>
              <w:widowControl w:val="0"/>
              <w:shd w:val="clear" w:color="auto" w:fill="auto"/>
              <w:bidi w:val="0"/>
              <w:spacing w:before="0" w:after="0" w:line="190" w:lineRule="auto"/>
              <w:ind w:left="1120" w:right="0" w:firstLine="0"/>
              <w:jc w:val="left"/>
              <w:rPr>
                <w:sz w:val="11"/>
                <w:szCs w:val="11"/>
              </w:rPr>
            </w:pPr>
            <w:r>
              <w:rPr>
                <w:rFonts w:ascii="Arial" w:eastAsia="Arial" w:hAnsi="Arial" w:cs="Arial"/>
                <w:b/>
                <w:bCs/>
                <w:color w:val="231A18"/>
                <w:spacing w:val="0"/>
                <w:w w:val="100"/>
                <w:position w:val="0"/>
                <w:sz w:val="11"/>
                <w:szCs w:val="11"/>
              </w:rPr>
              <w:t>WATERTCK</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11056240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2013.10.21-2023.10.20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67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rPr>
                <w:sz w:val="22"/>
                <w:szCs w:val="22"/>
              </w:rPr>
            </w:pPr>
            <w:r>
              <w:rPr>
                <w:rFonts w:ascii="SimHei" w:eastAsia="SimHei" w:hAnsi="SimHei" w:cs="SimHei"/>
                <w:color w:val="231A18"/>
                <w:spacing w:val="0"/>
                <w:w w:val="100"/>
                <w:position w:val="0"/>
                <w:sz w:val="22"/>
                <w:szCs w:val="22"/>
              </w:rPr>
              <w:t>旋</w:t>
            </w:r>
            <w:r>
              <w:rPr>
                <w:rFonts w:ascii="Arial" w:eastAsia="Arial" w:hAnsi="Arial" w:cs="Arial"/>
                <w:b/>
                <w:bCs/>
                <w:color w:val="231A18"/>
                <w:spacing w:val="0"/>
                <w:w w:val="100"/>
                <w:position w:val="0"/>
                <w:sz w:val="11"/>
                <w:szCs w:val="11"/>
              </w:rPr>
              <w:t>iliiR</w:t>
            </w:r>
            <w:r>
              <w:rPr>
                <w:rFonts w:ascii="SimHei" w:eastAsia="SimHei" w:hAnsi="SimHei" w:cs="SimHei"/>
                <w:color w:val="231A18"/>
                <w:spacing w:val="0"/>
                <w:w w:val="100"/>
                <w:position w:val="0"/>
                <w:sz w:val="22"/>
                <w:szCs w:val="22"/>
              </w:rPr>
              <w:t>信息</w:t>
            </w:r>
          </w:p>
          <w:p>
            <w:pPr>
              <w:pStyle w:val="Style5"/>
              <w:keepNext w:val="0"/>
              <w:keepLines w:val="0"/>
              <w:widowControl w:val="0"/>
              <w:shd w:val="clear" w:color="auto" w:fill="auto"/>
              <w:bidi w:val="0"/>
              <w:spacing w:before="0" w:after="0" w:line="228" w:lineRule="auto"/>
              <w:ind w:left="1120" w:right="0" w:firstLine="0"/>
              <w:jc w:val="left"/>
              <w:rPr>
                <w:sz w:val="11"/>
                <w:szCs w:val="11"/>
              </w:rPr>
            </w:pPr>
            <w:r>
              <w:rPr>
                <w:rFonts w:ascii="Arial" w:eastAsia="Arial" w:hAnsi="Arial" w:cs="Arial"/>
                <w:b/>
                <w:bCs/>
                <w:color w:val="231A18"/>
                <w:spacing w:val="0"/>
                <w:w w:val="100"/>
                <w:position w:val="0"/>
                <w:sz w:val="11"/>
                <w:szCs w:val="11"/>
              </w:rPr>
              <w:t>WATERTCK</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11056239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2013.10.21-2023.10.20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bl>
    <w:p>
      <w:pPr>
        <w:widowControl w:val="0"/>
        <w:spacing w:after="259" w:line="1" w:lineRule="exact"/>
      </w:pPr>
    </w:p>
    <w:p>
      <w:pPr>
        <w:pStyle w:val="Style32"/>
        <w:keepNext/>
        <w:keepLines/>
        <w:widowControl w:val="0"/>
        <w:shd w:val="clear" w:color="auto" w:fill="auto"/>
        <w:bidi w:val="0"/>
        <w:spacing w:before="0" w:after="260" w:line="240" w:lineRule="auto"/>
        <w:ind w:right="0" w:firstLine="0"/>
        <w:jc w:val="left"/>
      </w:pPr>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2013</w:t>
      </w:r>
      <w:r>
        <w:rPr>
          <w:color w:val="000000"/>
          <w:spacing w:val="0"/>
          <w:w w:val="100"/>
          <w:position w:val="0"/>
        </w:rPr>
        <w:t>年度公司新增专利</w:t>
      </w:r>
      <w:r>
        <w:rPr>
          <w:rFonts w:ascii="Times New Roman" w:eastAsia="Times New Roman" w:hAnsi="Times New Roman" w:cs="Times New Roman"/>
          <w:color w:val="000000"/>
          <w:spacing w:val="0"/>
          <w:w w:val="100"/>
          <w:position w:val="0"/>
        </w:rPr>
        <w:t>26</w:t>
      </w:r>
      <w:r>
        <w:rPr>
          <w:color w:val="000000"/>
          <w:spacing w:val="0"/>
          <w:w w:val="100"/>
          <w:position w:val="0"/>
        </w:rPr>
        <w:t>项，具体情况为:</w:t>
      </w:r>
      <w:bookmarkEnd w:id="229"/>
      <w:bookmarkEnd w:id="230"/>
      <w:bookmarkEnd w:id="231"/>
    </w:p>
    <w:tbl>
      <w:tblPr>
        <w:tblOverlap w:val="never"/>
        <w:jc w:val="center"/>
        <w:tblLayout w:type="fixed"/>
      </w:tblPr>
      <w:tblGrid>
        <w:gridCol w:w="725"/>
        <w:gridCol w:w="2126"/>
        <w:gridCol w:w="1133"/>
        <w:gridCol w:w="1982"/>
        <w:gridCol w:w="1704"/>
        <w:gridCol w:w="1709"/>
      </w:tblGrid>
      <w:tr>
        <w:trPr>
          <w:trHeight w:val="437" w:hRule="exact"/>
        </w:trPr>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专利类型</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申请日期</w:t>
            </w:r>
          </w:p>
        </w:tc>
        <w:tc>
          <w:tcPr>
            <w:tcBorders>
              <w:top w:val="single" w:sz="4"/>
              <w:left w:val="single" w:sz="4"/>
              <w:righ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申请人</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电平转换系统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201010606568.X</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2010/12/24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中继卡和中继系统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201120461819.X</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2011/11/18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信号中继系统及终端设备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201120460138.1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2011/11/18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一种信号中继系统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201120460136.2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2011/11/18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一种航电全双工实时以太 网数据预处理装置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201220456859.X</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2012/9/7</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一种航电全双工实时以太 网数据发送装置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201220457279.2</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2012/9/7</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一种航电全双工实时以太 网故障注入装置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201220457287.7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2012/9/7</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一种航电全双工实时以太 网时延测量装置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201220457293.2</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2012/9/7</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航电全双工实时以太网终 端适配卡</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201220457292.8</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2012/9/7</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同步装置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201220456401.4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数据采集装置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201220456362.8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节点设备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201220456831.6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税控盘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201220336855.8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2012/7/11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报税盘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201220336851.X</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2012/7/11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动态口令牌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201230633818.9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电子签名设备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201220694800.4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bl>
    <w:p>
      <w:pPr>
        <w:spacing w:lineRule="exact" w:line="1"/>
        <w:rPr>
          <w:sz w:val="2"/>
          <w:szCs w:val="2"/>
        </w:rPr>
      </w:pPr>
      <w:r>
        <w:br w:type="page"/>
      </w:r>
    </w:p>
    <w:tbl>
      <w:tblPr>
        <w:tblOverlap w:val="never"/>
        <w:jc w:val="center"/>
        <w:tblLayout w:type="fixed"/>
      </w:tblPr>
      <w:tblGrid>
        <w:gridCol w:w="725"/>
        <w:gridCol w:w="2126"/>
        <w:gridCol w:w="1133"/>
        <w:gridCol w:w="1982"/>
        <w:gridCol w:w="1704"/>
        <w:gridCol w:w="1709"/>
      </w:tblGrid>
      <w:tr>
        <w:trPr>
          <w:trHeight w:val="66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一种电子签名设备、客户 端及系统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201220661847.0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2012/12/4</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65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令牌的设置装置及交易保</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护设备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201220644712.3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2012/11/29</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一种电子签名设备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201220640643.9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2012/11/28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一种用于网银业务的签名 设备</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201220640424.0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2012/11/28</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数据处理装置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201320042495.5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Rapidi</w:t>
            </w:r>
            <w:r>
              <w:rPr>
                <w:rFonts w:ascii="SimSun" w:eastAsia="SimSun" w:hAnsi="SimSun" w:cs="SimSun"/>
                <w:b/>
                <w:bCs/>
                <w:color w:val="000000"/>
                <w:spacing w:val="0"/>
                <w:w w:val="100"/>
                <w:position w:val="0"/>
                <w:sz w:val="17"/>
                <w:szCs w:val="17"/>
              </w:rPr>
              <w:t>。</w:t>
            </w:r>
            <w:r>
              <w:rPr>
                <w:rFonts w:ascii="SimSun" w:eastAsia="SimSun" w:hAnsi="SimSun" w:cs="SimSun"/>
                <w:color w:val="000000"/>
                <w:spacing w:val="0"/>
                <w:w w:val="100"/>
                <w:position w:val="0"/>
                <w:sz w:val="17"/>
                <w:szCs w:val="17"/>
              </w:rPr>
              <w:t>协议分析仪</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201320042623.6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密钥设备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201330209377.4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2013/5/27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66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电子签名设备和电子签名 验证系统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201320403554.7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2013/7/8</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数据处理中心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201320409762.8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2013/7/10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电子签名设备（苹果型）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201330337843.7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2013/7/18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旋极信息</w:t>
            </w:r>
          </w:p>
        </w:tc>
      </w:tr>
    </w:tbl>
    <w:p>
      <w:pPr>
        <w:widowControl w:val="0"/>
        <w:spacing w:after="259" w:line="1" w:lineRule="exact"/>
      </w:pPr>
    </w:p>
    <w:p>
      <w:pPr>
        <w:pStyle w:val="Style32"/>
        <w:keepNext/>
        <w:keepLines/>
        <w:widowControl w:val="0"/>
        <w:shd w:val="clear" w:color="auto" w:fill="auto"/>
        <w:bidi w:val="0"/>
        <w:spacing w:before="0" w:after="260" w:line="240" w:lineRule="auto"/>
        <w:ind w:right="0" w:firstLine="0"/>
        <w:jc w:val="left"/>
      </w:pPr>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2013</w:t>
      </w:r>
      <w:r>
        <w:rPr>
          <w:color w:val="000000"/>
          <w:spacing w:val="0"/>
          <w:w w:val="100"/>
          <w:position w:val="0"/>
        </w:rPr>
        <w:t>年度公司及子公司新增软件著作权</w:t>
      </w:r>
      <w:r>
        <w:rPr>
          <w:rFonts w:ascii="Times New Roman" w:eastAsia="Times New Roman" w:hAnsi="Times New Roman" w:cs="Times New Roman"/>
          <w:color w:val="000000"/>
          <w:spacing w:val="0"/>
          <w:w w:val="100"/>
          <w:position w:val="0"/>
        </w:rPr>
        <w:t>14</w:t>
      </w:r>
      <w:r>
        <w:rPr>
          <w:color w:val="000000"/>
          <w:spacing w:val="0"/>
          <w:w w:val="100"/>
          <w:position w:val="0"/>
        </w:rPr>
        <w:t>项，具体情况为:</w:t>
      </w:r>
      <w:bookmarkEnd w:id="232"/>
      <w:bookmarkEnd w:id="233"/>
      <w:bookmarkEnd w:id="234"/>
    </w:p>
    <w:tbl>
      <w:tblPr>
        <w:tblOverlap w:val="never"/>
        <w:jc w:val="center"/>
        <w:tblLayout w:type="fixed"/>
      </w:tblPr>
      <w:tblGrid>
        <w:gridCol w:w="672"/>
        <w:gridCol w:w="3019"/>
        <w:gridCol w:w="1896"/>
        <w:gridCol w:w="1234"/>
        <w:gridCol w:w="1243"/>
        <w:gridCol w:w="1315"/>
      </w:tblGrid>
      <w:tr>
        <w:trPr>
          <w:trHeight w:val="437" w:hRule="exact"/>
        </w:trPr>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软件名称</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登记日</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取得方式</w:t>
            </w:r>
          </w:p>
        </w:tc>
        <w:tc>
          <w:tcPr>
            <w:tcBorders>
              <w:top w:val="single" w:sz="4"/>
              <w:left w:val="single" w:sz="4"/>
              <w:righ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著作权人</w:t>
            </w:r>
          </w:p>
        </w:tc>
      </w:tr>
      <w:tr>
        <w:trPr>
          <w:trHeight w:val="73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4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RapidiO</w:t>
            </w:r>
            <w:r>
              <w:rPr>
                <w:rFonts w:ascii="SimSun" w:eastAsia="SimSun" w:hAnsi="SimSun" w:cs="SimSun"/>
                <w:color w:val="000000"/>
                <w:spacing w:val="0"/>
                <w:w w:val="100"/>
                <w:position w:val="0"/>
                <w:sz w:val="17"/>
                <w:szCs w:val="17"/>
              </w:rPr>
              <w:t>故障注入软件</w:t>
            </w:r>
            <w:r>
              <w:rPr>
                <w:color w:val="000000"/>
                <w:spacing w:val="0"/>
                <w:w w:val="100"/>
                <w:position w:val="0"/>
              </w:rPr>
              <w:t>V 1.0［</w:t>
            </w:r>
            <w:r>
              <w:rPr>
                <w:rFonts w:ascii="SimSun" w:eastAsia="SimSun" w:hAnsi="SimSun" w:cs="SimSun"/>
                <w:color w:val="000000"/>
                <w:spacing w:val="0"/>
                <w:w w:val="100"/>
                <w:position w:val="0"/>
                <w:sz w:val="17"/>
                <w:szCs w:val="17"/>
              </w:rPr>
              <w:t>简称：</w:t>
            </w:r>
            <w:r>
              <w:rPr>
                <w:color w:val="000000"/>
                <w:spacing w:val="0"/>
                <w:w w:val="100"/>
                <w:position w:val="0"/>
              </w:rPr>
              <w:t>Rapi</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dIO］</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2013SR009323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20130129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73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1553</w:t>
            </w:r>
            <w:r>
              <w:rPr>
                <w:rFonts w:ascii="SimSun" w:eastAsia="SimSun" w:hAnsi="SimSun" w:cs="SimSun"/>
                <w:color w:val="000000"/>
                <w:spacing w:val="0"/>
                <w:w w:val="100"/>
                <w:position w:val="0"/>
                <w:sz w:val="17"/>
                <w:szCs w:val="17"/>
              </w:rPr>
              <w:t>总线综合测试与诊断数据回放系 统</w:t>
            </w:r>
            <w:r>
              <w:rPr>
                <w:color w:val="000000"/>
                <w:spacing w:val="0"/>
                <w:w w:val="100"/>
                <w:position w:val="0"/>
              </w:rPr>
              <w:t>V1.0［</w:t>
            </w:r>
            <w:r>
              <w:rPr>
                <w:rFonts w:ascii="SimSun" w:eastAsia="SimSun" w:hAnsi="SimSun" w:cs="SimSun"/>
                <w:color w:val="000000"/>
                <w:spacing w:val="0"/>
                <w:w w:val="100"/>
                <w:position w:val="0"/>
                <w:sz w:val="17"/>
                <w:szCs w:val="17"/>
              </w:rPr>
              <w:t>简称：数据回放</w:t>
            </w:r>
            <w:r>
              <w:rPr>
                <w:color w:val="000000"/>
                <w:spacing w:val="0"/>
                <w:w w:val="100"/>
                <w:position w:val="0"/>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2013SR009184</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20130129</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73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1553</w:t>
            </w:r>
            <w:r>
              <w:rPr>
                <w:rFonts w:ascii="SimSun" w:eastAsia="SimSun" w:hAnsi="SimSun" w:cs="SimSun"/>
                <w:color w:val="000000"/>
                <w:spacing w:val="0"/>
                <w:w w:val="100"/>
                <w:position w:val="0"/>
                <w:sz w:val="17"/>
                <w:szCs w:val="17"/>
              </w:rPr>
              <w:t>总线综合测试与诊断波形数据录 取系统</w:t>
            </w:r>
            <w:r>
              <w:rPr>
                <w:color w:val="000000"/>
                <w:spacing w:val="0"/>
                <w:w w:val="100"/>
                <w:position w:val="0"/>
              </w:rPr>
              <w:t>V 1.0［</w:t>
            </w:r>
            <w:r>
              <w:rPr>
                <w:rFonts w:ascii="SimSun" w:eastAsia="SimSun" w:hAnsi="SimSun" w:cs="SimSun"/>
                <w:color w:val="000000"/>
                <w:spacing w:val="0"/>
                <w:w w:val="100"/>
                <w:position w:val="0"/>
                <w:sz w:val="17"/>
                <w:szCs w:val="17"/>
              </w:rPr>
              <w:t>简称：波形数据录取</w:t>
            </w:r>
            <w:r>
              <w:rPr>
                <w:color w:val="000000"/>
                <w:spacing w:val="0"/>
                <w:w w:val="100"/>
                <w:position w:val="0"/>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2013SR012095</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20130206</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73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1553</w:t>
            </w:r>
            <w:r>
              <w:rPr>
                <w:rFonts w:ascii="SimSun" w:eastAsia="SimSun" w:hAnsi="SimSun" w:cs="SimSun"/>
                <w:color w:val="000000"/>
                <w:spacing w:val="0"/>
                <w:w w:val="100"/>
                <w:position w:val="0"/>
                <w:sz w:val="17"/>
                <w:szCs w:val="17"/>
              </w:rPr>
              <w:t>总线综合测试与诊断系统</w:t>
            </w:r>
            <w:r>
              <w:rPr>
                <w:color w:val="000000"/>
                <w:spacing w:val="0"/>
                <w:w w:val="100"/>
                <w:position w:val="0"/>
              </w:rPr>
              <w:t>V 1.0［</w:t>
            </w:r>
            <w:r>
              <w:rPr>
                <w:rFonts w:ascii="SimSun" w:eastAsia="SimSun" w:hAnsi="SimSun" w:cs="SimSun"/>
                <w:color w:val="000000"/>
                <w:spacing w:val="0"/>
                <w:w w:val="100"/>
                <w:position w:val="0"/>
                <w:sz w:val="17"/>
                <w:szCs w:val="17"/>
              </w:rPr>
              <w:t>简 称：</w:t>
            </w:r>
            <w:r>
              <w:rPr>
                <w:color w:val="000000"/>
                <w:spacing w:val="0"/>
                <w:w w:val="100"/>
                <w:position w:val="0"/>
              </w:rPr>
              <w:t>DT1553］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2013SR012774</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20130207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1051"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79" w:lineRule="auto"/>
              <w:ind w:left="0" w:right="0" w:firstLine="0"/>
              <w:jc w:val="center"/>
            </w:pPr>
            <w:r>
              <w:rPr>
                <w:color w:val="000000"/>
                <w:spacing w:val="0"/>
                <w:w w:val="100"/>
                <w:position w:val="0"/>
              </w:rPr>
              <w:t>DT1553</w:t>
            </w:r>
          </w:p>
          <w:p>
            <w:pPr>
              <w:pStyle w:val="Style5"/>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sz w:val="17"/>
                <w:szCs w:val="17"/>
              </w:rPr>
              <w:t>示波器诊断系统</w:t>
            </w:r>
            <w:r>
              <w:rPr>
                <w:color w:val="000000"/>
                <w:spacing w:val="0"/>
                <w:w w:val="100"/>
                <w:position w:val="0"/>
              </w:rPr>
              <w:t>V 1.0［</w:t>
            </w:r>
            <w:r>
              <w:rPr>
                <w:rFonts w:ascii="SimSun" w:eastAsia="SimSun" w:hAnsi="SimSun" w:cs="SimSun"/>
                <w:color w:val="000000"/>
                <w:spacing w:val="0"/>
                <w:w w:val="100"/>
                <w:position w:val="0"/>
                <w:sz w:val="17"/>
                <w:szCs w:val="17"/>
              </w:rPr>
              <w:t>简称：示波器诊 断</w:t>
            </w:r>
            <w:r>
              <w:rPr>
                <w:color w:val="000000"/>
                <w:spacing w:val="0"/>
                <w:w w:val="100"/>
                <w:position w:val="0"/>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2013SR012773</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20130207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票控系统软件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2013SR093221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税控系统软件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2013SR093124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税控盘软件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TCG-01］ V1.0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2013SR099415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20130912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旋极信息快销订货后台系统软件</w:t>
            </w:r>
            <w:r>
              <w:rPr>
                <w:color w:val="000000"/>
                <w:spacing w:val="0"/>
                <w:w w:val="100"/>
                <w:position w:val="0"/>
              </w:rPr>
              <w:t>V1.0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2013SR118941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旋极信息快销订货终端系统软件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2013SR118938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73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烟草多元管理物联网客户经理应用</w:t>
            </w:r>
            <w:r>
              <w:rPr>
                <w:color w:val="000000"/>
                <w:spacing w:val="0"/>
                <w:w w:val="100"/>
                <w:position w:val="0"/>
              </w:rPr>
              <w:t>PD</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rFonts w:ascii="SimSun" w:eastAsia="SimSun" w:hAnsi="SimSun" w:cs="SimSun"/>
                <w:color w:val="000000"/>
                <w:spacing w:val="0"/>
                <w:w w:val="100"/>
                <w:position w:val="0"/>
                <w:sz w:val="17"/>
                <w:szCs w:val="17"/>
              </w:rPr>
              <w:t>软件</w:t>
            </w:r>
            <w:r>
              <w:rPr>
                <w:color w:val="000000"/>
                <w:spacing w:val="0"/>
                <w:w w:val="100"/>
                <w:position w:val="0"/>
              </w:rPr>
              <w:t>V1.0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2013SR147638</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20131217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烟草多元管理物联网平台管理应用中</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2013SR148394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20131217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bl>
    <w:p>
      <w:pPr>
        <w:spacing w:lineRule="exact" w:line="1"/>
        <w:rPr>
          <w:sz w:val="2"/>
          <w:szCs w:val="2"/>
        </w:rPr>
      </w:pPr>
      <w:r>
        <w:br w:type="page"/>
      </w:r>
    </w:p>
    <w:tbl>
      <w:tblPr>
        <w:tblOverlap w:val="never"/>
        <w:jc w:val="center"/>
        <w:tblLayout w:type="fixed"/>
      </w:tblPr>
      <w:tblGrid>
        <w:gridCol w:w="672"/>
        <w:gridCol w:w="3019"/>
        <w:gridCol w:w="1896"/>
        <w:gridCol w:w="1234"/>
        <w:gridCol w:w="1243"/>
        <w:gridCol w:w="1315"/>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间件平台软件</w:t>
            </w:r>
            <w:r>
              <w:rPr>
                <w:color w:val="000000"/>
                <w:spacing w:val="0"/>
                <w:w w:val="100"/>
                <w:position w:val="0"/>
              </w:rPr>
              <w:t>［</w:t>
            </w:r>
            <w:r>
              <w:rPr>
                <w:rFonts w:ascii="SimSun" w:eastAsia="SimSun" w:hAnsi="SimSun" w:cs="SimSun"/>
                <w:color w:val="000000"/>
                <w:spacing w:val="0"/>
                <w:w w:val="100"/>
                <w:position w:val="0"/>
                <w:sz w:val="17"/>
                <w:szCs w:val="17"/>
              </w:rPr>
              <w:t>简称：烟草多元管理应 用中间件</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烟草多元管理物联网平台软件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2013SR148481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r>
        <w:trPr>
          <w:trHeight w:val="749"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烟草多元管理物联网市管员应用</w:t>
            </w:r>
            <w:r>
              <w:rPr>
                <w:color w:val="000000"/>
                <w:spacing w:val="0"/>
                <w:w w:val="100"/>
                <w:position w:val="0"/>
              </w:rPr>
              <w:t>PDA</w:t>
            </w:r>
          </w:p>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软件</w:t>
            </w:r>
            <w:r>
              <w:rPr>
                <w:color w:val="000000"/>
                <w:spacing w:val="0"/>
                <w:w w:val="100"/>
                <w:position w:val="0"/>
              </w:rPr>
              <w:t>V1.0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2013SR147657</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20131217</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r>
    </w:tbl>
    <w:p>
      <w:pPr>
        <w:widowControl w:val="0"/>
        <w:spacing w:after="139" w:line="1" w:lineRule="exact"/>
      </w:pPr>
    </w:p>
    <w:p>
      <w:pPr>
        <w:pStyle w:val="Style46"/>
        <w:keepNext/>
        <w:keepLines/>
        <w:widowControl w:val="0"/>
        <w:shd w:val="clear" w:color="auto" w:fill="auto"/>
        <w:bidi w:val="0"/>
        <w:spacing w:before="0" w:after="280" w:line="240" w:lineRule="auto"/>
        <w:ind w:left="0" w:right="0" w:firstLine="1000"/>
        <w:jc w:val="left"/>
      </w:pPr>
      <w:bookmarkStart w:id="235" w:name="bookmark235"/>
      <w:bookmarkStart w:id="236" w:name="bookmark236"/>
      <w:bookmarkStart w:id="237" w:name="bookmark237"/>
      <w:bookmarkStart w:id="238" w:name="bookmark238"/>
      <w:r>
        <w:rPr>
          <w:color w:val="000000"/>
          <w:spacing w:val="0"/>
          <w:w w:val="100"/>
          <w:position w:val="0"/>
          <w:sz w:val="20"/>
          <w:szCs w:val="20"/>
        </w:rPr>
        <w:t>（</w:t>
      </w:r>
      <w:bookmarkEnd w:id="237"/>
      <w:r>
        <w:rPr>
          <w:rFonts w:ascii="Times New Roman" w:eastAsia="Times New Roman" w:hAnsi="Times New Roman" w:cs="Times New Roman"/>
          <w:color w:val="000000"/>
          <w:spacing w:val="0"/>
          <w:w w:val="100"/>
          <w:position w:val="0"/>
          <w:sz w:val="20"/>
          <w:szCs w:val="20"/>
        </w:rPr>
        <w:t>5</w:t>
      </w:r>
      <w:r>
        <w:rPr>
          <w:color w:val="000000"/>
          <w:spacing w:val="0"/>
          <w:w w:val="100"/>
          <w:position w:val="0"/>
        </w:rPr>
        <w:t>）投资状况分析</w:t>
      </w:r>
      <w:bookmarkEnd w:id="235"/>
      <w:bookmarkEnd w:id="236"/>
      <w:bookmarkEnd w:id="238"/>
    </w:p>
    <w:p>
      <w:pPr>
        <w:pStyle w:val="Style20"/>
        <w:keepNext w:val="0"/>
        <w:keepLines w:val="0"/>
        <w:widowControl w:val="0"/>
        <w:shd w:val="clear" w:color="auto" w:fill="auto"/>
        <w:bidi w:val="0"/>
        <w:spacing w:before="0" w:after="280" w:line="240" w:lineRule="auto"/>
        <w:ind w:left="1300" w:right="0" w:firstLine="0"/>
        <w:jc w:val="left"/>
      </w:pPr>
      <w:bookmarkStart w:id="239" w:name="bookmark239"/>
      <w:r>
        <w:rPr>
          <w:rFonts w:ascii="Times New Roman" w:eastAsia="Times New Roman" w:hAnsi="Times New Roman" w:cs="Times New Roman"/>
          <w:b/>
          <w:bCs/>
          <w:color w:val="000000"/>
          <w:spacing w:val="0"/>
          <w:w w:val="100"/>
          <w:position w:val="0"/>
        </w:rPr>
        <w:t>1</w:t>
      </w:r>
      <w:bookmarkEnd w:id="239"/>
      <w:r>
        <w:rPr>
          <w:rFonts w:ascii="Times New Roman" w:eastAsia="Times New Roman" w:hAnsi="Times New Roman" w:cs="Times New Roman"/>
          <w:b/>
          <w:bCs/>
          <w:color w:val="000000"/>
          <w:spacing w:val="0"/>
          <w:w w:val="100"/>
          <w:position w:val="0"/>
        </w:rPr>
        <w:t>）</w:t>
      </w:r>
      <w:r>
        <w:rPr>
          <w:b/>
          <w:bCs/>
          <w:color w:val="000000"/>
          <w:spacing w:val="0"/>
          <w:w w:val="100"/>
          <w:position w:val="0"/>
        </w:rPr>
        <w:t>对外投资情况</w:t>
      </w:r>
    </w:p>
    <w:tbl>
      <w:tblPr>
        <w:tblOverlap w:val="never"/>
        <w:jc w:val="center"/>
        <w:tblLayout w:type="fixed"/>
      </w:tblPr>
      <w:tblGrid>
        <w:gridCol w:w="2141"/>
        <w:gridCol w:w="1061"/>
        <w:gridCol w:w="667"/>
        <w:gridCol w:w="1598"/>
        <w:gridCol w:w="922"/>
        <w:gridCol w:w="139"/>
        <w:gridCol w:w="1061"/>
        <w:gridCol w:w="1066"/>
        <w:gridCol w:w="931"/>
      </w:tblGrid>
      <w:tr>
        <w:trPr>
          <w:trHeight w:val="408"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对外投资情况</w:t>
            </w:r>
          </w:p>
        </w:tc>
      </w:tr>
      <w:tr>
        <w:trPr>
          <w:trHeight w:val="398"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报告期投资额（元）</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上年同期投资额（元）</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变动幅度（</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03"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80,106,000.00</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27,719,200.00</w:t>
            </w:r>
          </w:p>
        </w:tc>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188.99%</w:t>
            </w:r>
          </w:p>
        </w:tc>
      </w:tr>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被投资公司情况</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上市公司占被投资 公司权益比例（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资金来源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合作方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本期投资盈 亏（元）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是否涉诉</w:t>
            </w:r>
          </w:p>
        </w:tc>
      </w:tr>
      <w:tr>
        <w:trPr>
          <w:trHeight w:val="72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上海索乐软件技术有限公 司</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计算机软件的开发及 应用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1,904,710.76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279" w:line="1" w:lineRule="exact"/>
      </w:pPr>
    </w:p>
    <w:p>
      <w:pPr>
        <w:pStyle w:val="Style20"/>
        <w:keepNext w:val="0"/>
        <w:keepLines w:val="0"/>
        <w:widowControl w:val="0"/>
        <w:shd w:val="clear" w:color="auto" w:fill="auto"/>
        <w:bidi w:val="0"/>
        <w:spacing w:before="0" w:after="280" w:line="240" w:lineRule="auto"/>
        <w:ind w:left="1300" w:right="0" w:firstLine="0"/>
        <w:jc w:val="left"/>
      </w:pPr>
      <w:bookmarkStart w:id="240" w:name="bookmark240"/>
      <w:r>
        <w:rPr>
          <w:rFonts w:ascii="Times New Roman" w:eastAsia="Times New Roman" w:hAnsi="Times New Roman" w:cs="Times New Roman"/>
          <w:b/>
          <w:bCs/>
          <w:color w:val="000000"/>
          <w:spacing w:val="0"/>
          <w:w w:val="100"/>
          <w:position w:val="0"/>
        </w:rPr>
        <w:t>2</w:t>
      </w:r>
      <w:bookmarkEnd w:id="240"/>
      <w:r>
        <w:rPr>
          <w:rFonts w:ascii="Times New Roman" w:eastAsia="Times New Roman" w:hAnsi="Times New Roman" w:cs="Times New Roman"/>
          <w:b/>
          <w:bCs/>
          <w:color w:val="000000"/>
          <w:spacing w:val="0"/>
          <w:w w:val="100"/>
          <w:position w:val="0"/>
        </w:rPr>
        <w:t>）</w:t>
      </w:r>
      <w:r>
        <w:rPr>
          <w:b/>
          <w:bCs/>
          <w:color w:val="000000"/>
          <w:spacing w:val="0"/>
          <w:w w:val="100"/>
          <w:position w:val="0"/>
        </w:rPr>
        <w:t>募集资金总体使用情况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16,959.11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累计变更用途的募集资金总额比例（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募集资金总体使用情况说明</w:t>
            </w:r>
          </w:p>
        </w:tc>
      </w:tr>
      <w:tr>
        <w:trPr>
          <w:trHeight w:val="1656" w:hRule="exact"/>
        </w:trPr>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公司经中国证券监督管理委员会证监许可</w:t>
            </w:r>
            <w:r>
              <w:rPr>
                <w:color w:val="000000"/>
                <w:spacing w:val="0"/>
                <w:w w:val="100"/>
                <w:position w:val="0"/>
                <w:sz w:val="18"/>
                <w:szCs w:val="18"/>
              </w:rPr>
              <w:t>［</w:t>
            </w:r>
            <w:r>
              <w:rPr>
                <w:color w:val="000000"/>
                <w:spacing w:val="0"/>
                <w:w w:val="100"/>
                <w:position w:val="0"/>
                <w:sz w:val="18"/>
                <w:szCs w:val="18"/>
              </w:rPr>
              <w:t>2012］593</w:t>
            </w:r>
            <w:r>
              <w:rPr>
                <w:rFonts w:ascii="SimSun" w:eastAsia="SimSun" w:hAnsi="SimSun" w:cs="SimSun"/>
                <w:color w:val="000000"/>
                <w:spacing w:val="0"/>
                <w:w w:val="100"/>
                <w:position w:val="0"/>
                <w:sz w:val="17"/>
                <w:szCs w:val="17"/>
              </w:rPr>
              <w:t>号《关于核准北京旋极信息技术股份有限公司首次公开发行股票 并在创业板上市的批复》核准，首次向社会公众发行人民币普通股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w:t>
            </w:r>
            <w:r>
              <w:rPr>
                <w:color w:val="000000"/>
                <w:spacing w:val="0"/>
                <w:w w:val="100"/>
                <w:position w:val="0"/>
                <w:sz w:val="18"/>
                <w:szCs w:val="18"/>
              </w:rPr>
              <w:t>1,400</w:t>
            </w:r>
            <w:r>
              <w:rPr>
                <w:rFonts w:ascii="SimSun" w:eastAsia="SimSun" w:hAnsi="SimSun" w:cs="SimSun"/>
                <w:color w:val="000000"/>
                <w:spacing w:val="0"/>
                <w:w w:val="100"/>
                <w:position w:val="0"/>
                <w:sz w:val="17"/>
                <w:szCs w:val="17"/>
              </w:rPr>
              <w:t>万股，每股面值</w:t>
            </w:r>
            <w:r>
              <w:rPr>
                <w:color w:val="000000"/>
                <w:spacing w:val="0"/>
                <w:w w:val="100"/>
                <w:position w:val="0"/>
                <w:sz w:val="18"/>
                <w:szCs w:val="18"/>
              </w:rPr>
              <w:t>1</w:t>
            </w:r>
            <w:r>
              <w:rPr>
                <w:rFonts w:ascii="SimSun" w:eastAsia="SimSun" w:hAnsi="SimSun" w:cs="SimSun"/>
                <w:color w:val="000000"/>
                <w:spacing w:val="0"/>
                <w:w w:val="100"/>
                <w:position w:val="0"/>
                <w:sz w:val="17"/>
                <w:szCs w:val="17"/>
              </w:rPr>
              <w:t>元，每股发行价 格为人民币</w:t>
            </w:r>
            <w:r>
              <w:rPr>
                <w:color w:val="000000"/>
                <w:spacing w:val="0"/>
                <w:w w:val="100"/>
                <w:position w:val="0"/>
                <w:sz w:val="18"/>
                <w:szCs w:val="18"/>
              </w:rPr>
              <w:t>27.00</w:t>
            </w:r>
            <w:r>
              <w:rPr>
                <w:rFonts w:ascii="SimSun" w:eastAsia="SimSun" w:hAnsi="SimSun" w:cs="SimSun"/>
                <w:color w:val="000000"/>
                <w:spacing w:val="0"/>
                <w:w w:val="100"/>
                <w:position w:val="0"/>
                <w:sz w:val="17"/>
                <w:szCs w:val="17"/>
              </w:rPr>
              <w:t>元，募集资金总额为人民币</w:t>
            </w:r>
            <w:r>
              <w:rPr>
                <w:color w:val="000000"/>
                <w:spacing w:val="0"/>
                <w:w w:val="100"/>
                <w:position w:val="0"/>
                <w:sz w:val="18"/>
                <w:szCs w:val="18"/>
              </w:rPr>
              <w:t>378,000,000.00</w:t>
            </w:r>
            <w:r>
              <w:rPr>
                <w:rFonts w:ascii="SimSun" w:eastAsia="SimSun" w:hAnsi="SimSun" w:cs="SimSun"/>
                <w:color w:val="000000"/>
                <w:spacing w:val="0"/>
                <w:w w:val="100"/>
                <w:position w:val="0"/>
                <w:sz w:val="17"/>
                <w:szCs w:val="17"/>
              </w:rPr>
              <w:t>元，扣除各项发行费用合计人民币</w:t>
            </w:r>
            <w:r>
              <w:rPr>
                <w:color w:val="000000"/>
                <w:spacing w:val="0"/>
                <w:w w:val="100"/>
                <w:position w:val="0"/>
                <w:sz w:val="18"/>
                <w:szCs w:val="18"/>
              </w:rPr>
              <w:t>40,159,827.02</w:t>
            </w:r>
            <w:r>
              <w:rPr>
                <w:rFonts w:ascii="SimSun" w:eastAsia="SimSun" w:hAnsi="SimSun" w:cs="SimSun"/>
                <w:color w:val="000000"/>
                <w:spacing w:val="0"/>
                <w:w w:val="100"/>
                <w:position w:val="0"/>
                <w:sz w:val="17"/>
                <w:szCs w:val="17"/>
              </w:rPr>
              <w:t>元，实际募 集资金净额为人民币</w:t>
            </w:r>
            <w:r>
              <w:rPr>
                <w:color w:val="000000"/>
                <w:spacing w:val="0"/>
                <w:w w:val="100"/>
                <w:position w:val="0"/>
                <w:sz w:val="18"/>
                <w:szCs w:val="18"/>
              </w:rPr>
              <w:t>337,840,172.98</w:t>
            </w:r>
            <w:r>
              <w:rPr>
                <w:rFonts w:ascii="SimSun" w:eastAsia="SimSun" w:hAnsi="SimSun" w:cs="SimSun"/>
                <w:color w:val="000000"/>
                <w:spacing w:val="0"/>
                <w:w w:val="100"/>
                <w:position w:val="0"/>
                <w:sz w:val="17"/>
                <w:szCs w:val="17"/>
              </w:rPr>
              <w:t xml:space="preserve">元。上述募集资金到位情况已经信永中和会计师事务所有限责任公司验证，并出具 </w:t>
            </w:r>
            <w:r>
              <w:rPr>
                <w:color w:val="000000"/>
                <w:spacing w:val="0"/>
                <w:w w:val="100"/>
                <w:position w:val="0"/>
                <w:sz w:val="18"/>
                <w:szCs w:val="18"/>
              </w:rPr>
              <w:t>XYZH/2011JNA3058</w:t>
            </w:r>
            <w:r>
              <w:rPr>
                <w:rFonts w:ascii="SimSun" w:eastAsia="SimSun" w:hAnsi="SimSun" w:cs="SimSun"/>
                <w:color w:val="000000"/>
                <w:spacing w:val="0"/>
                <w:w w:val="100"/>
                <w:position w:val="0"/>
                <w:sz w:val="17"/>
                <w:szCs w:val="17"/>
              </w:rPr>
              <w:t>号《验资报告》。公司对募集资金采取了专户存储制度。</w:t>
            </w:r>
          </w:p>
        </w:tc>
      </w:tr>
    </w:tbl>
    <w:p>
      <w:pPr>
        <w:widowControl w:val="0"/>
        <w:spacing w:after="279" w:line="1" w:lineRule="exact"/>
      </w:pPr>
    </w:p>
    <w:p>
      <w:pPr>
        <w:pStyle w:val="Style20"/>
        <w:keepNext w:val="0"/>
        <w:keepLines w:val="0"/>
        <w:widowControl w:val="0"/>
        <w:shd w:val="clear" w:color="auto" w:fill="auto"/>
        <w:bidi w:val="0"/>
        <w:spacing w:before="0" w:after="280" w:line="240" w:lineRule="auto"/>
        <w:ind w:left="1300" w:right="0" w:firstLine="0"/>
        <w:jc w:val="left"/>
      </w:pPr>
      <w:bookmarkStart w:id="241" w:name="bookmark241"/>
      <w:r>
        <w:rPr>
          <w:rFonts w:ascii="Times New Roman" w:eastAsia="Times New Roman" w:hAnsi="Times New Roman" w:cs="Times New Roman"/>
          <w:b/>
          <w:bCs/>
          <w:color w:val="000000"/>
          <w:spacing w:val="0"/>
          <w:w w:val="100"/>
          <w:position w:val="0"/>
        </w:rPr>
        <w:t>3</w:t>
      </w:r>
      <w:bookmarkEnd w:id="241"/>
      <w:r>
        <w:rPr>
          <w:rFonts w:ascii="Times New Roman" w:eastAsia="Times New Roman" w:hAnsi="Times New Roman" w:cs="Times New Roman"/>
          <w:b/>
          <w:bCs/>
          <w:color w:val="000000"/>
          <w:spacing w:val="0"/>
          <w:w w:val="100"/>
          <w:position w:val="0"/>
        </w:rPr>
        <w:t>）</w:t>
      </w:r>
      <w:r>
        <w:rPr>
          <w:b/>
          <w:bCs/>
          <w:color w:val="000000"/>
          <w:spacing w:val="0"/>
          <w:w w:val="100"/>
          <w:position w:val="0"/>
        </w:rPr>
        <w:t>募集资金承诺项目情况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39"/>
        <w:gridCol w:w="706"/>
        <w:gridCol w:w="850"/>
        <w:gridCol w:w="907"/>
        <w:gridCol w:w="710"/>
        <w:gridCol w:w="850"/>
        <w:gridCol w:w="850"/>
        <w:gridCol w:w="850"/>
        <w:gridCol w:w="902"/>
        <w:gridCol w:w="926"/>
        <w:gridCol w:w="518"/>
        <w:gridCol w:w="955"/>
      </w:tblGrid>
      <w:tr>
        <w:trPr>
          <w:trHeight w:val="104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承诺投资项目和超募资</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金投向</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是否已 变更项 目</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含部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募集资金 承诺投资 总额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调整后投</w:t>
            </w:r>
          </w:p>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资总额</w:t>
            </w:r>
            <w:r>
              <w:rPr>
                <w:b/>
                <w:bCs/>
                <w:color w:val="000000"/>
                <w:spacing w:val="0"/>
                <w:w w:val="100"/>
                <w:position w:val="0"/>
              </w:rPr>
              <w:t>（1）</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本报告 期投入 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sz w:val="17"/>
                <w:szCs w:val="17"/>
              </w:rPr>
              <w:t>截至期末 累计投入 金额</w:t>
            </w:r>
            <w:r>
              <w:rPr>
                <w:b/>
                <w:bCs/>
                <w:color w:val="000000"/>
                <w:spacing w:val="0"/>
                <w:w w:val="100"/>
                <w:position w:val="0"/>
              </w:rPr>
              <w:t>（2）</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b/>
                <w:bCs/>
                <w:color w:val="000000"/>
                <w:spacing w:val="0"/>
                <w:w w:val="100"/>
                <w:position w:val="0"/>
                <w:sz w:val="17"/>
                <w:szCs w:val="17"/>
              </w:rPr>
              <w:t>截至期末 投资进度</w:t>
            </w:r>
          </w:p>
          <w:p>
            <w:pPr>
              <w:pStyle w:val="Style5"/>
              <w:keepNext w:val="0"/>
              <w:keepLines w:val="0"/>
              <w:widowControl w:val="0"/>
              <w:shd w:val="clear" w:color="auto" w:fill="auto"/>
              <w:bidi w:val="0"/>
              <w:spacing w:before="0" w:after="0" w:line="36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项目达到 预定可使 用状态日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b/>
                <w:bCs/>
                <w:color w:val="000000"/>
                <w:spacing w:val="0"/>
                <w:w w:val="100"/>
                <w:position w:val="0"/>
                <w:sz w:val="17"/>
                <w:szCs w:val="17"/>
              </w:rPr>
              <w:t>本报告期 实现的效 益</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b/>
                <w:bCs/>
                <w:color w:val="000000"/>
                <w:spacing w:val="0"/>
                <w:w w:val="100"/>
                <w:position w:val="0"/>
                <w:sz w:val="17"/>
                <w:szCs w:val="17"/>
              </w:rPr>
              <w:t>截止报告 期末累计 实现的效</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是否</w:t>
            </w:r>
          </w:p>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达到</w:t>
            </w:r>
          </w:p>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预计</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项目可行</w:t>
            </w:r>
          </w:p>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性是否发</w:t>
            </w:r>
          </w:p>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生重大变</w:t>
            </w:r>
          </w:p>
        </w:tc>
      </w:tr>
    </w:tbl>
    <w:p>
      <w:pPr>
        <w:spacing w:lineRule="exact" w:line="1"/>
        <w:rPr>
          <w:sz w:val="2"/>
          <w:szCs w:val="2"/>
        </w:rPr>
      </w:pPr>
      <w:r>
        <w:br w:type="page"/>
      </w:r>
    </w:p>
    <w:tbl>
      <w:tblPr>
        <w:tblOverlap w:val="never"/>
        <w:jc w:val="center"/>
        <w:tblLayout w:type="fixed"/>
      </w:tblPr>
      <w:tblGrid>
        <w:gridCol w:w="1939"/>
        <w:gridCol w:w="706"/>
        <w:gridCol w:w="850"/>
        <w:gridCol w:w="907"/>
        <w:gridCol w:w="710"/>
        <w:gridCol w:w="850"/>
        <w:gridCol w:w="850"/>
        <w:gridCol w:w="850"/>
        <w:gridCol w:w="902"/>
        <w:gridCol w:w="926"/>
        <w:gridCol w:w="518"/>
        <w:gridCol w:w="95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分变更</w:t>
            </w:r>
            <w:r>
              <w:rPr>
                <w:b/>
                <w:bCs/>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效益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新一代航空总线产品的 研制及产业化项目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5,255.4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5,255.4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2,709.07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4,198.67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网上银行客户端安全产 品研发及产业化项目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3,942.08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3,942.08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2,286.01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行业智能移动终端及应 用系统项目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1,143.89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2,074.27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12,668.88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12,668.88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5,518.19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8,558.95</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-1,095.06</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购置办公楼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1,850.99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1,850.99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发起设立软件测评公司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10,851.15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10,851.15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8,400.16</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23,520.03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23,520.03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9,718.31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16,959.11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-1,095.06</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325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b/>
                <w:bCs/>
                <w:color w:val="000000"/>
                <w:spacing w:val="0"/>
                <w:w w:val="100"/>
                <w:position w:val="0"/>
                <w:sz w:val="17"/>
                <w:szCs w:val="17"/>
              </w:rPr>
              <w:t>未达到计划进度或预计 收益的情况和原因（分 具体项目）</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年根据本公司第二届董事会第十四次会议决议，本公司将募集资金投资项目新一代航空总线产品的研制及 产业化项目延期至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日，将行业智能终端及应用系统项目延期至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日。新一代航空总 线产品的研制及产业化项目中，公司原产业化计划与</w:t>
            </w:r>
            <w:r>
              <w:rPr>
                <w:color w:val="000000"/>
                <w:spacing w:val="0"/>
                <w:w w:val="100"/>
                <w:position w:val="0"/>
                <w:sz w:val="18"/>
                <w:szCs w:val="18"/>
              </w:rPr>
              <w:t>C919</w:t>
            </w:r>
            <w:r>
              <w:rPr>
                <w:rFonts w:ascii="SimSun" w:eastAsia="SimSun" w:hAnsi="SimSun" w:cs="SimSun"/>
                <w:color w:val="000000"/>
                <w:spacing w:val="0"/>
                <w:w w:val="100"/>
                <w:position w:val="0"/>
                <w:sz w:val="17"/>
                <w:szCs w:val="17"/>
              </w:rPr>
              <w:t>项目进程总体计划相比略有超前，为提高资金使用效率， 公司自</w:t>
            </w:r>
            <w:r>
              <w:rPr>
                <w:color w:val="000000"/>
                <w:spacing w:val="0"/>
                <w:w w:val="100"/>
                <w:position w:val="0"/>
                <w:sz w:val="18"/>
                <w:szCs w:val="18"/>
              </w:rPr>
              <w:t>2012</w:t>
            </w:r>
            <w:r>
              <w:rPr>
                <w:rFonts w:ascii="SimSun" w:eastAsia="SimSun" w:hAnsi="SimSun" w:cs="SimSun"/>
                <w:color w:val="000000"/>
                <w:spacing w:val="0"/>
                <w:w w:val="100"/>
                <w:position w:val="0"/>
                <w:sz w:val="17"/>
                <w:szCs w:val="17"/>
              </w:rPr>
              <w:t>年开始放缓了对</w:t>
            </w:r>
            <w:r>
              <w:rPr>
                <w:color w:val="000000"/>
                <w:spacing w:val="0"/>
                <w:w w:val="100"/>
                <w:position w:val="0"/>
                <w:sz w:val="18"/>
                <w:szCs w:val="18"/>
              </w:rPr>
              <w:t>AFDX</w:t>
            </w:r>
            <w:r>
              <w:rPr>
                <w:rFonts w:ascii="SimSun" w:eastAsia="SimSun" w:hAnsi="SimSun" w:cs="SimSun"/>
                <w:color w:val="000000"/>
                <w:spacing w:val="0"/>
                <w:w w:val="100"/>
                <w:position w:val="0"/>
                <w:sz w:val="17"/>
                <w:szCs w:val="17"/>
              </w:rPr>
              <w:t>适航模块项目的投资速度；同时，因技术发展及市场需求的变化，公司将</w:t>
            </w:r>
            <w:r>
              <w:rPr>
                <w:color w:val="000000"/>
                <w:spacing w:val="0"/>
                <w:w w:val="100"/>
                <w:position w:val="0"/>
                <w:sz w:val="18"/>
                <w:szCs w:val="18"/>
              </w:rPr>
              <w:t xml:space="preserve">FC-AE </w:t>
            </w:r>
            <w:r>
              <w:rPr>
                <w:rFonts w:ascii="SimSun" w:eastAsia="SimSun" w:hAnsi="SimSun" w:cs="SimSun"/>
                <w:color w:val="000000"/>
                <w:spacing w:val="0"/>
                <w:w w:val="100"/>
                <w:position w:val="0"/>
                <w:sz w:val="17"/>
                <w:szCs w:val="17"/>
              </w:rPr>
              <w:t>航空总线研发进程适当提前。综合以上两点，公司适当调整了产品开发、实验和投放计划，致使新一代航空总线产 品的研制及产业化项目投资进度较原计划有所滞后，本公司已公告将该募投项目建设期延期至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 故尚未实现预期效益。</w:t>
            </w:r>
          </w:p>
          <w:p>
            <w:pPr>
              <w:pStyle w:val="Style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日行业智能移动终端及应用系统项目已研发完毕，由于市场正在推广中，尚未实现规模 生产及销售，故尚未达到预期收益。截止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日网上银行客户端安全产品研发及产业化项目已研发完 毕，由于市场正在推广中，公司参与的相关银行招标尚未有明确进展，本年销售较少，故尚未实现预期收益。</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项目可行性发生重大变</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化的情况说明</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超募资金的金额、用途 及使用进展情况</w:t>
            </w:r>
          </w:p>
        </w:tc>
        <w:tc>
          <w:tcPr>
            <w:gridSpan w:val="11"/>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3259"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380"/>
              <w:jc w:val="both"/>
              <w:rPr>
                <w:sz w:val="17"/>
                <w:szCs w:val="17"/>
              </w:rPr>
            </w:pPr>
            <w:r>
              <w:rPr>
                <w:rFonts w:ascii="SimSun" w:eastAsia="SimSun" w:hAnsi="SimSun" w:cs="SimSun"/>
                <w:color w:val="000000"/>
                <w:spacing w:val="0"/>
                <w:w w:val="100"/>
                <w:position w:val="0"/>
                <w:sz w:val="17"/>
                <w:szCs w:val="17"/>
              </w:rPr>
              <w:t>本公司超募资金总金额人民币</w:t>
            </w:r>
            <w:r>
              <w:rPr>
                <w:color w:val="000000"/>
                <w:spacing w:val="0"/>
                <w:w w:val="100"/>
                <w:position w:val="0"/>
                <w:sz w:val="18"/>
                <w:szCs w:val="18"/>
              </w:rPr>
              <w:t>211,151,372.98</w:t>
            </w:r>
            <w:r>
              <w:rPr>
                <w:rFonts w:ascii="SimSun" w:eastAsia="SimSun" w:hAnsi="SimSun" w:cs="SimSun"/>
                <w:color w:val="000000"/>
                <w:spacing w:val="0"/>
                <w:w w:val="100"/>
                <w:position w:val="0"/>
                <w:sz w:val="17"/>
                <w:szCs w:val="17"/>
              </w:rPr>
              <w:t>元，根据本公司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日召开的第二届董事会第九次会 议决议，公司使用超募资金</w:t>
            </w:r>
            <w:r>
              <w:rPr>
                <w:color w:val="000000"/>
                <w:spacing w:val="0"/>
                <w:w w:val="100"/>
                <w:position w:val="0"/>
                <w:sz w:val="18"/>
                <w:szCs w:val="18"/>
              </w:rPr>
              <w:t>42,000,000</w:t>
            </w:r>
            <w:r>
              <w:rPr>
                <w:rFonts w:ascii="SimSun" w:eastAsia="SimSun" w:hAnsi="SimSun" w:cs="SimSun"/>
                <w:color w:val="000000"/>
                <w:spacing w:val="0"/>
                <w:w w:val="100"/>
                <w:position w:val="0"/>
                <w:sz w:val="17"/>
                <w:szCs w:val="17"/>
              </w:rPr>
              <w:t>元永久补充流动资金，该资金于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日从募集资金专户划出。根 据本公司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日召开的第二届董事会第十九次会议决议，第二届监事会第十一次会议决议，公司</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年第二次临时股东大会会议决议，公司使用超募资金</w:t>
            </w:r>
            <w:r>
              <w:rPr>
                <w:color w:val="000000"/>
                <w:spacing w:val="0"/>
                <w:w w:val="100"/>
                <w:position w:val="0"/>
                <w:sz w:val="18"/>
                <w:szCs w:val="18"/>
              </w:rPr>
              <w:t>42,000,000</w:t>
            </w:r>
            <w:r>
              <w:rPr>
                <w:rFonts w:ascii="SimSun" w:eastAsia="SimSun" w:hAnsi="SimSun" w:cs="SimSun"/>
                <w:color w:val="000000"/>
                <w:spacing w:val="0"/>
                <w:w w:val="100"/>
                <w:position w:val="0"/>
                <w:sz w:val="17"/>
                <w:szCs w:val="17"/>
              </w:rPr>
              <w:t>元永久补充流动资金，该资金分两次从募集资金账 户划出，时间分别为</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日和</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日，该项目已实施完毕。</w:t>
            </w:r>
          </w:p>
          <w:p>
            <w:pPr>
              <w:pStyle w:val="Style5"/>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另根据本公司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日召开的第二届董事会第二十三次会议决议,第二届监事会第十三次会议决议， 公司使用超募资金进行以下两项投资：一、使用超募资金</w:t>
            </w:r>
            <w:r>
              <w:rPr>
                <w:color w:val="000000"/>
                <w:spacing w:val="0"/>
                <w:w w:val="100"/>
                <w:position w:val="0"/>
                <w:sz w:val="18"/>
                <w:szCs w:val="18"/>
              </w:rPr>
              <w:t>6,000,000</w:t>
            </w:r>
            <w:r>
              <w:rPr>
                <w:rFonts w:ascii="SimSun" w:eastAsia="SimSun" w:hAnsi="SimSun" w:cs="SimSun"/>
                <w:color w:val="000000"/>
                <w:spacing w:val="0"/>
                <w:w w:val="100"/>
                <w:position w:val="0"/>
                <w:sz w:val="17"/>
                <w:szCs w:val="17"/>
              </w:rPr>
              <w:t>元联合工业和信息化部电子科学技术情报研究 所（简称</w:t>
            </w:r>
            <w:r>
              <w:rPr>
                <w:color w:val="000000"/>
                <w:spacing w:val="0"/>
                <w:w w:val="100"/>
                <w:position w:val="0"/>
                <w:sz w:val="18"/>
                <w:szCs w:val="18"/>
              </w:rPr>
              <w:t>“</w:t>
            </w:r>
            <w:r>
              <w:rPr>
                <w:rFonts w:ascii="SimSun" w:eastAsia="SimSun" w:hAnsi="SimSun" w:cs="SimSun"/>
                <w:color w:val="000000"/>
                <w:spacing w:val="0"/>
                <w:w w:val="100"/>
                <w:position w:val="0"/>
                <w:sz w:val="17"/>
                <w:szCs w:val="17"/>
              </w:rPr>
              <w:t>电子一所</w:t>
            </w:r>
            <w:r>
              <w:rPr>
                <w:color w:val="000000"/>
                <w:spacing w:val="0"/>
                <w:w w:val="100"/>
                <w:position w:val="0"/>
                <w:sz w:val="18"/>
                <w:szCs w:val="18"/>
              </w:rPr>
              <w:t>”</w:t>
            </w:r>
            <w:r>
              <w:rPr>
                <w:rFonts w:ascii="SimSun" w:eastAsia="SimSun" w:hAnsi="SimSun" w:cs="SimSun"/>
                <w:color w:val="000000"/>
                <w:spacing w:val="0"/>
                <w:w w:val="100"/>
                <w:position w:val="0"/>
                <w:sz w:val="17"/>
                <w:szCs w:val="17"/>
              </w:rPr>
              <w:t>）共同投资设立软件测评公司；二、使用超募资金</w:t>
            </w:r>
            <w:r>
              <w:rPr>
                <w:color w:val="000000"/>
                <w:spacing w:val="0"/>
                <w:w w:val="100"/>
                <w:position w:val="0"/>
                <w:sz w:val="18"/>
                <w:szCs w:val="18"/>
              </w:rPr>
              <w:t>18,509,900</w:t>
            </w:r>
            <w:r>
              <w:rPr>
                <w:rFonts w:ascii="SimSun" w:eastAsia="SimSun" w:hAnsi="SimSun" w:cs="SimSun"/>
                <w:color w:val="000000"/>
                <w:spacing w:val="0"/>
                <w:w w:val="100"/>
                <w:position w:val="0"/>
                <w:sz w:val="17"/>
                <w:szCs w:val="17"/>
              </w:rPr>
              <w:t>元结合先期支付自有资金</w:t>
            </w:r>
            <w:r>
              <w:rPr>
                <w:color w:val="000000"/>
                <w:spacing w:val="0"/>
                <w:w w:val="100"/>
                <w:position w:val="0"/>
                <w:sz w:val="18"/>
                <w:szCs w:val="18"/>
              </w:rPr>
              <w:t xml:space="preserve">5,947,200 </w:t>
            </w:r>
            <w:r>
              <w:rPr>
                <w:rFonts w:ascii="SimSun" w:eastAsia="SimSun" w:hAnsi="SimSun" w:cs="SimSun"/>
                <w:color w:val="000000"/>
                <w:spacing w:val="0"/>
                <w:w w:val="100"/>
                <w:position w:val="0"/>
                <w:sz w:val="17"/>
                <w:szCs w:val="17"/>
              </w:rPr>
              <w:t>元、已计入募集资金投资项目资金</w:t>
            </w:r>
            <w:r>
              <w:rPr>
                <w:color w:val="000000"/>
                <w:spacing w:val="0"/>
                <w:w w:val="100"/>
                <w:position w:val="0"/>
                <w:sz w:val="18"/>
                <w:szCs w:val="18"/>
              </w:rPr>
              <w:t>36,000,000</w:t>
            </w:r>
            <w:r>
              <w:rPr>
                <w:rFonts w:ascii="SimSun" w:eastAsia="SimSun" w:hAnsi="SimSun" w:cs="SimSun"/>
                <w:color w:val="000000"/>
                <w:spacing w:val="0"/>
                <w:w w:val="100"/>
                <w:position w:val="0"/>
                <w:sz w:val="17"/>
                <w:szCs w:val="17"/>
              </w:rPr>
              <w:t>元购置的永丰产业基地</w:t>
            </w:r>
            <w:r>
              <w:rPr>
                <w:color w:val="000000"/>
                <w:spacing w:val="0"/>
                <w:w w:val="100"/>
                <w:position w:val="0"/>
                <w:sz w:val="18"/>
                <w:szCs w:val="18"/>
              </w:rPr>
              <w:t>1-22</w:t>
            </w:r>
            <w:r>
              <w:rPr>
                <w:rFonts w:ascii="SimSun" w:eastAsia="SimSun" w:hAnsi="SimSun" w:cs="SimSun"/>
                <w:color w:val="000000"/>
                <w:spacing w:val="0"/>
                <w:w w:val="100"/>
                <w:position w:val="0"/>
                <w:sz w:val="17"/>
                <w:szCs w:val="17"/>
              </w:rPr>
              <w:t>地块高新技术成果转移中心</w:t>
            </w:r>
            <w:r>
              <w:rPr>
                <w:color w:val="000000"/>
                <w:spacing w:val="0"/>
                <w:w w:val="100"/>
                <w:position w:val="0"/>
                <w:sz w:val="18"/>
                <w:szCs w:val="18"/>
              </w:rPr>
              <w:t>A1</w:t>
            </w:r>
            <w:r>
              <w:rPr>
                <w:rFonts w:ascii="SimSun" w:eastAsia="SimSun" w:hAnsi="SimSun" w:cs="SimSun"/>
                <w:color w:val="000000"/>
                <w:spacing w:val="0"/>
                <w:w w:val="100"/>
                <w:position w:val="0"/>
                <w:sz w:val="17"/>
                <w:szCs w:val="17"/>
              </w:rPr>
              <w:t>厂房作为 公司研发中心、办公场所，截止到</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日本项目尚未实施。</w:t>
            </w:r>
          </w:p>
        </w:tc>
      </w:tr>
    </w:tbl>
    <w:p>
      <w:pPr>
        <w:spacing w:lineRule="exact" w:line="1"/>
        <w:rPr>
          <w:sz w:val="2"/>
          <w:szCs w:val="2"/>
        </w:rPr>
      </w:pPr>
      <w:r>
        <w:br w:type="page"/>
      </w:r>
    </w:p>
    <w:tbl>
      <w:tblPr>
        <w:tblOverlap w:val="never"/>
        <w:jc w:val="center"/>
        <w:tblLayout w:type="fixed"/>
      </w:tblPr>
      <w:tblGrid>
        <w:gridCol w:w="1934"/>
        <w:gridCol w:w="9029"/>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募集资金投资项目实施</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地点变更情况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募集资金投资项目实施</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方式调整情况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募集资金投资项目先期 投入及置换情况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日，本公司以自筹资金投入募集资金投资项目的实际投资金额合计为人民币</w:t>
            </w:r>
            <w:r>
              <w:rPr>
                <w:color w:val="000000"/>
                <w:spacing w:val="0"/>
                <w:w w:val="100"/>
                <w:position w:val="0"/>
                <w:sz w:val="18"/>
                <w:szCs w:val="18"/>
              </w:rPr>
              <w:t xml:space="preserve">23,542,321.43 </w:t>
            </w:r>
            <w:r>
              <w:rPr>
                <w:rFonts w:ascii="SimSun" w:eastAsia="SimSun" w:hAnsi="SimSun" w:cs="SimSun"/>
                <w:color w:val="000000"/>
                <w:spacing w:val="0"/>
                <w:w w:val="100"/>
                <w:position w:val="0"/>
                <w:sz w:val="17"/>
                <w:szCs w:val="17"/>
              </w:rPr>
              <w:t>元，其中新一代航空总线产品的研制及产业化项目先期投入</w:t>
            </w:r>
            <w:r>
              <w:rPr>
                <w:color w:val="000000"/>
                <w:spacing w:val="0"/>
                <w:w w:val="100"/>
                <w:position w:val="0"/>
                <w:sz w:val="18"/>
                <w:szCs w:val="18"/>
              </w:rPr>
              <w:t>11,496,113.87</w:t>
            </w:r>
            <w:r>
              <w:rPr>
                <w:rFonts w:ascii="SimSun" w:eastAsia="SimSun" w:hAnsi="SimSun" w:cs="SimSun"/>
                <w:color w:val="000000"/>
                <w:spacing w:val="0"/>
                <w:w w:val="100"/>
                <w:position w:val="0"/>
                <w:sz w:val="17"/>
                <w:szCs w:val="17"/>
              </w:rPr>
              <w:t>元；网上银行客户端安全产品研发及产业 化项目先期投入</w:t>
            </w:r>
            <w:r>
              <w:rPr>
                <w:color w:val="000000"/>
                <w:spacing w:val="0"/>
                <w:w w:val="100"/>
                <w:position w:val="0"/>
                <w:sz w:val="18"/>
                <w:szCs w:val="18"/>
              </w:rPr>
              <w:t>4,461,496.55</w:t>
            </w:r>
            <w:r>
              <w:rPr>
                <w:rFonts w:ascii="SimSun" w:eastAsia="SimSun" w:hAnsi="SimSun" w:cs="SimSun"/>
                <w:color w:val="000000"/>
                <w:spacing w:val="0"/>
                <w:w w:val="100"/>
                <w:position w:val="0"/>
                <w:sz w:val="17"/>
                <w:szCs w:val="17"/>
              </w:rPr>
              <w:t>元；行业智能移动终端及应用系统项目先期投入</w:t>
            </w:r>
            <w:r>
              <w:rPr>
                <w:color w:val="000000"/>
                <w:spacing w:val="0"/>
                <w:w w:val="100"/>
                <w:position w:val="0"/>
                <w:sz w:val="18"/>
                <w:szCs w:val="18"/>
              </w:rPr>
              <w:t>7,584,711.01</w:t>
            </w:r>
            <w:r>
              <w:rPr>
                <w:rFonts w:ascii="SimSun" w:eastAsia="SimSun" w:hAnsi="SimSun" w:cs="SimSun"/>
                <w:color w:val="000000"/>
                <w:spacing w:val="0"/>
                <w:w w:val="100"/>
                <w:position w:val="0"/>
                <w:sz w:val="17"/>
                <w:szCs w:val="17"/>
              </w:rPr>
              <w:t>元，募集资金投资项目 置换先期投入金额</w:t>
            </w:r>
            <w:r>
              <w:rPr>
                <w:color w:val="000000"/>
                <w:spacing w:val="0"/>
                <w:w w:val="100"/>
                <w:position w:val="0"/>
                <w:sz w:val="18"/>
                <w:szCs w:val="18"/>
              </w:rPr>
              <w:t>23,542,321.43</w:t>
            </w:r>
            <w:r>
              <w:rPr>
                <w:rFonts w:ascii="SimSun" w:eastAsia="SimSun" w:hAnsi="SimSun" w:cs="SimSun"/>
                <w:color w:val="000000"/>
                <w:spacing w:val="0"/>
                <w:w w:val="100"/>
                <w:position w:val="0"/>
                <w:sz w:val="17"/>
                <w:szCs w:val="17"/>
              </w:rPr>
              <w:t xml:space="preserve">元。募集资金项目先期投入金额已由信永中和会计师事务所（特殊普通合伙）进行 专项审核，并出具了 </w:t>
            </w:r>
            <w:r>
              <w:rPr>
                <w:color w:val="000000"/>
                <w:spacing w:val="0"/>
                <w:w w:val="100"/>
                <w:position w:val="0"/>
                <w:sz w:val="18"/>
                <w:szCs w:val="18"/>
              </w:rPr>
              <w:t>XYZH/2012JNA3013</w:t>
            </w:r>
            <w:r>
              <w:rPr>
                <w:rFonts w:ascii="SimSun" w:eastAsia="SimSun" w:hAnsi="SimSun" w:cs="SimSun"/>
                <w:color w:val="000000"/>
                <w:spacing w:val="0"/>
                <w:w w:val="100"/>
                <w:position w:val="0"/>
                <w:sz w:val="17"/>
                <w:szCs w:val="17"/>
              </w:rPr>
              <w:t>号《关于北京旋极信息技术股份有限公司以自筹资金预先投入募集资金 投资项目的鉴证报告》。公司于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日第二届董事会第十三次会议决议通过《关于使用募集资金置换预 先已投入募集资金投资项目的自筹资金的议案》，并于</w:t>
            </w:r>
            <w:r>
              <w:rPr>
                <w:color w:val="000000"/>
                <w:spacing w:val="0"/>
                <w:w w:val="100"/>
                <w:position w:val="0"/>
                <w:sz w:val="18"/>
                <w:szCs w:val="18"/>
              </w:rPr>
              <w:t>2012-12-06</w:t>
            </w:r>
            <w:r>
              <w:rPr>
                <w:rFonts w:ascii="SimSun" w:eastAsia="SimSun" w:hAnsi="SimSun" w:cs="SimSun"/>
                <w:color w:val="000000"/>
                <w:spacing w:val="0"/>
                <w:w w:val="100"/>
                <w:position w:val="0"/>
                <w:sz w:val="17"/>
                <w:szCs w:val="17"/>
              </w:rPr>
              <w:t>进行了披露，该事项已实施完毕。</w:t>
            </w:r>
          </w:p>
        </w:tc>
      </w:tr>
      <w:tr>
        <w:trPr>
          <w:trHeight w:val="39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用闲置募集资金暂时补 充流动资金情况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项目实施出现募集资金 结余的金额及原因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418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312" w:lineRule="exact"/>
              <w:ind w:left="0" w:right="0" w:firstLine="38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日，网上银行客户端安全产品研发及产业化项目相关研发已经完成，但因购买的北京市 海淀区</w:t>
            </w:r>
            <w:r>
              <w:rPr>
                <w:color w:val="000000"/>
                <w:spacing w:val="0"/>
                <w:w w:val="100"/>
                <w:position w:val="0"/>
                <w:sz w:val="18"/>
                <w:szCs w:val="18"/>
              </w:rPr>
              <w:t>1-22</w:t>
            </w:r>
            <w:r>
              <w:rPr>
                <w:rFonts w:ascii="SimSun" w:eastAsia="SimSun" w:hAnsi="SimSun" w:cs="SimSun"/>
                <w:color w:val="000000"/>
                <w:spacing w:val="0"/>
                <w:w w:val="100"/>
                <w:position w:val="0"/>
                <w:sz w:val="17"/>
                <w:szCs w:val="17"/>
              </w:rPr>
              <w:t>地块科技厂房项目中</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r>
              <w:rPr>
                <w:color w:val="000000"/>
                <w:spacing w:val="0"/>
                <w:w w:val="100"/>
                <w:position w:val="0"/>
                <w:sz w:val="18"/>
                <w:szCs w:val="18"/>
              </w:rPr>
              <w:t>A1</w:t>
            </w:r>
            <w:r>
              <w:rPr>
                <w:rFonts w:ascii="SimSun" w:eastAsia="SimSun" w:hAnsi="SimSun" w:cs="SimSun"/>
                <w:color w:val="000000"/>
                <w:spacing w:val="0"/>
                <w:w w:val="100"/>
                <w:position w:val="0"/>
                <w:sz w:val="17"/>
                <w:szCs w:val="17"/>
              </w:rPr>
              <w:t>号楼承担的装修款</w:t>
            </w:r>
            <w:r>
              <w:rPr>
                <w:color w:val="000000"/>
                <w:spacing w:val="0"/>
                <w:w w:val="100"/>
                <w:position w:val="0"/>
                <w:sz w:val="18"/>
                <w:szCs w:val="18"/>
              </w:rPr>
              <w:t>2,462,753.70</w:t>
            </w:r>
            <w:r>
              <w:rPr>
                <w:rFonts w:ascii="SimSun" w:eastAsia="SimSun" w:hAnsi="SimSun" w:cs="SimSun"/>
                <w:color w:val="000000"/>
                <w:spacing w:val="0"/>
                <w:w w:val="100"/>
                <w:position w:val="0"/>
                <w:sz w:val="17"/>
                <w:szCs w:val="17"/>
              </w:rPr>
              <w:t>元尚未支付。除上述尚未支付款项，该募 投项目共结余资金</w:t>
            </w:r>
            <w:r>
              <w:rPr>
                <w:color w:val="000000"/>
                <w:spacing w:val="0"/>
                <w:w w:val="100"/>
                <w:position w:val="0"/>
                <w:sz w:val="18"/>
                <w:szCs w:val="18"/>
              </w:rPr>
              <w:t>15,527,062.75</w:t>
            </w:r>
            <w:r>
              <w:rPr>
                <w:rFonts w:ascii="SimSun" w:eastAsia="SimSun" w:hAnsi="SimSun" w:cs="SimSun"/>
                <w:color w:val="000000"/>
                <w:spacing w:val="0"/>
                <w:w w:val="100"/>
                <w:position w:val="0"/>
                <w:sz w:val="17"/>
                <w:szCs w:val="17"/>
              </w:rPr>
              <w:t>元。截止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日，行业智能移动终端机应用系统项目相关研发已经完 成，但因购买的北京市海淀区</w:t>
            </w:r>
            <w:r>
              <w:rPr>
                <w:color w:val="000000"/>
                <w:spacing w:val="0"/>
                <w:w w:val="100"/>
                <w:position w:val="0"/>
                <w:sz w:val="18"/>
                <w:szCs w:val="18"/>
              </w:rPr>
              <w:t>1-22</w:t>
            </w:r>
            <w:r>
              <w:rPr>
                <w:rFonts w:ascii="SimSun" w:eastAsia="SimSun" w:hAnsi="SimSun" w:cs="SimSun"/>
                <w:color w:val="000000"/>
                <w:spacing w:val="0"/>
                <w:w w:val="100"/>
                <w:position w:val="0"/>
                <w:sz w:val="17"/>
                <w:szCs w:val="17"/>
              </w:rPr>
              <w:t>地块科技厂房项目中</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r>
              <w:rPr>
                <w:color w:val="000000"/>
                <w:spacing w:val="0"/>
                <w:w w:val="100"/>
                <w:position w:val="0"/>
                <w:sz w:val="18"/>
                <w:szCs w:val="18"/>
              </w:rPr>
              <w:t>A1</w:t>
            </w:r>
            <w:r>
              <w:rPr>
                <w:rFonts w:ascii="SimSun" w:eastAsia="SimSun" w:hAnsi="SimSun" w:cs="SimSun"/>
                <w:color w:val="000000"/>
                <w:spacing w:val="0"/>
                <w:w w:val="100"/>
                <w:position w:val="0"/>
                <w:sz w:val="17"/>
                <w:szCs w:val="17"/>
              </w:rPr>
              <w:t>号楼承担的装修款</w:t>
            </w:r>
            <w:r>
              <w:rPr>
                <w:color w:val="000000"/>
                <w:spacing w:val="0"/>
                <w:w w:val="100"/>
                <w:position w:val="0"/>
                <w:sz w:val="18"/>
                <w:szCs w:val="18"/>
              </w:rPr>
              <w:t>1,847,250</w:t>
            </w:r>
            <w:r>
              <w:rPr>
                <w:rFonts w:ascii="SimSun" w:eastAsia="SimSun" w:hAnsi="SimSun" w:cs="SimSun"/>
                <w:color w:val="000000"/>
                <w:spacing w:val="0"/>
                <w:w w:val="100"/>
                <w:position w:val="0"/>
                <w:sz w:val="17"/>
                <w:szCs w:val="17"/>
              </w:rPr>
              <w:t>元尚未支付。除上述 尚未支付款项，该募投项目共结余资金</w:t>
            </w:r>
            <w:r>
              <w:rPr>
                <w:color w:val="000000"/>
                <w:spacing w:val="0"/>
                <w:w w:val="100"/>
                <w:position w:val="0"/>
                <w:sz w:val="18"/>
                <w:szCs w:val="18"/>
              </w:rPr>
              <w:t>13,361,307.11</w:t>
            </w:r>
            <w:r>
              <w:rPr>
                <w:rFonts w:ascii="SimSun" w:eastAsia="SimSun" w:hAnsi="SimSun" w:cs="SimSun"/>
                <w:color w:val="000000"/>
                <w:spacing w:val="0"/>
                <w:w w:val="100"/>
                <w:position w:val="0"/>
                <w:sz w:val="17"/>
                <w:szCs w:val="17"/>
              </w:rPr>
              <w:t>元。</w:t>
            </w:r>
          </w:p>
          <w:p>
            <w:pPr>
              <w:pStyle w:val="Style5"/>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总结以上两募投项目结余资金原因如下：公司在项目建设中本着合理、节约及有效使用募集资金的原则，严格 项目资金管理，充分利用公司自主研发，自主改造设备的优势，以最少的投入达到最高的效能，从而最大限度的节 约了项目资金，主要体现在以下两方面：（</w:t>
            </w:r>
            <w:r>
              <w:rPr>
                <w:color w:val="000000"/>
                <w:spacing w:val="0"/>
                <w:w w:val="100"/>
                <w:position w:val="0"/>
                <w:sz w:val="18"/>
                <w:szCs w:val="18"/>
              </w:rPr>
              <w:t>1</w:t>
            </w:r>
            <w:r>
              <w:rPr>
                <w:rFonts w:ascii="SimSun" w:eastAsia="SimSun" w:hAnsi="SimSun" w:cs="SimSun"/>
                <w:color w:val="000000"/>
                <w:spacing w:val="0"/>
                <w:w w:val="100"/>
                <w:position w:val="0"/>
                <w:sz w:val="17"/>
                <w:szCs w:val="17"/>
              </w:rPr>
              <w:t>）在募投项目建设过程中，在保证项目建设质量的前提下，公司严格控 制募集资金的支出，充分考虑资源的综合利用，加强了对项目费用的控制，监督和管理，相应的减少了项目开支， 主要体现在：</w:t>
            </w:r>
            <w:r>
              <w:rPr>
                <w:color w:val="000000"/>
                <w:spacing w:val="0"/>
                <w:w w:val="100"/>
                <w:position w:val="0"/>
                <w:sz w:val="18"/>
                <w:szCs w:val="18"/>
              </w:rPr>
              <w:t>1</w:t>
            </w:r>
            <w:r>
              <w:rPr>
                <w:rFonts w:ascii="SimSun" w:eastAsia="SimSun" w:hAnsi="SimSun" w:cs="SimSun"/>
                <w:color w:val="000000"/>
                <w:spacing w:val="0"/>
                <w:w w:val="100"/>
                <w:position w:val="0"/>
                <w:sz w:val="17"/>
                <w:szCs w:val="17"/>
              </w:rPr>
              <w:t>）关于项目研发计划采购的硬件设备，公司通过对于原有硬件设备的自主升级，改造，提高设备使 用效率，并采用多项目共用同一设备的方式，大幅度降低了项目的硬件采购数量，降低支出；</w:t>
            </w:r>
            <w:r>
              <w:rPr>
                <w:color w:val="000000"/>
                <w:spacing w:val="0"/>
                <w:w w:val="100"/>
                <w:position w:val="0"/>
                <w:sz w:val="18"/>
                <w:szCs w:val="18"/>
              </w:rPr>
              <w:t>2</w:t>
            </w:r>
            <w:r>
              <w:rPr>
                <w:rFonts w:ascii="SimSun" w:eastAsia="SimSun" w:hAnsi="SimSun" w:cs="SimSun"/>
                <w:color w:val="000000"/>
                <w:spacing w:val="0"/>
                <w:w w:val="100"/>
                <w:position w:val="0"/>
                <w:sz w:val="17"/>
                <w:szCs w:val="17"/>
              </w:rPr>
              <w:t>）公司通过</w:t>
            </w:r>
            <w:r>
              <w:rPr>
                <w:color w:val="000000"/>
                <w:spacing w:val="0"/>
                <w:w w:val="100"/>
                <w:position w:val="0"/>
                <w:sz w:val="18"/>
                <w:szCs w:val="18"/>
              </w:rPr>
              <w:t>IPD</w:t>
            </w:r>
            <w:r>
              <w:rPr>
                <w:rFonts w:ascii="SimSun" w:eastAsia="SimSun" w:hAnsi="SimSun" w:cs="SimSun"/>
                <w:color w:val="000000"/>
                <w:spacing w:val="0"/>
                <w:w w:val="100"/>
                <w:position w:val="0"/>
                <w:sz w:val="17"/>
                <w:szCs w:val="17"/>
              </w:rPr>
              <w:t>研 发模式，合理安排研发人员工作时间，提供研发人员工作效率，节约了成本。（</w:t>
            </w:r>
            <w:r>
              <w:rPr>
                <w:color w:val="000000"/>
                <w:spacing w:val="0"/>
                <w:w w:val="100"/>
                <w:position w:val="0"/>
                <w:sz w:val="18"/>
                <w:szCs w:val="18"/>
              </w:rPr>
              <w:t>2</w:t>
            </w:r>
            <w:r>
              <w:rPr>
                <w:rFonts w:ascii="SimSun" w:eastAsia="SimSun" w:hAnsi="SimSun" w:cs="SimSun"/>
                <w:color w:val="000000"/>
                <w:spacing w:val="0"/>
                <w:w w:val="100"/>
                <w:position w:val="0"/>
                <w:sz w:val="17"/>
                <w:szCs w:val="17"/>
              </w:rPr>
              <w:t>）在募集资金存放期间，公司通过 合理安排支出，对于暂未使用募集资金采用定存等方式产生了一定的利息收入。</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尚未使用的募集资金用 途及去向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原定用途</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募集资金使用及披露中 存在的问题或其他情况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259" w:line="1" w:lineRule="exact"/>
      </w:pPr>
    </w:p>
    <w:p>
      <w:pPr>
        <w:pStyle w:val="Style32"/>
        <w:keepNext/>
        <w:keepLines/>
        <w:widowControl w:val="0"/>
        <w:shd w:val="clear" w:color="auto" w:fill="auto"/>
        <w:bidi w:val="0"/>
        <w:spacing w:before="0" w:after="360" w:line="240" w:lineRule="auto"/>
        <w:ind w:left="0" w:right="0" w:firstLine="0"/>
        <w:jc w:val="center"/>
      </w:pPr>
      <w:bookmarkStart w:id="242" w:name="bookmark242"/>
      <w:bookmarkStart w:id="243" w:name="bookmark243"/>
      <w:bookmarkStart w:id="244" w:name="bookmark244"/>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“本年度实现的效益”的计算口径、计算方法应与承诺效益的计算口径、计算方法一致。</w:t>
      </w:r>
      <w:bookmarkEnd w:id="242"/>
      <w:bookmarkEnd w:id="243"/>
      <w:bookmarkEnd w:id="244"/>
    </w:p>
    <w:p>
      <w:pPr>
        <w:pStyle w:val="Style32"/>
        <w:keepNext/>
        <w:keepLines/>
        <w:widowControl w:val="0"/>
        <w:shd w:val="clear" w:color="auto" w:fill="auto"/>
        <w:bidi w:val="0"/>
        <w:spacing w:before="0" w:after="220" w:line="240" w:lineRule="auto"/>
        <w:ind w:left="1080" w:right="0" w:firstLine="0"/>
        <w:jc w:val="both"/>
      </w:pPr>
      <w:bookmarkStart w:id="245" w:name="bookmark245"/>
      <w:bookmarkStart w:id="246" w:name="bookmark246"/>
      <w:bookmarkStart w:id="247" w:name="bookmark247"/>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：本年度公司募集资金投资项目尚处于建设期内，公司新一代航电总线产品的研制及产业化项目、</w:t>
      </w:r>
      <w:bookmarkEnd w:id="245"/>
      <w:bookmarkEnd w:id="246"/>
      <w:bookmarkEnd w:id="247"/>
    </w:p>
    <w:p>
      <w:pPr>
        <w:pStyle w:val="Style32"/>
        <w:keepNext/>
        <w:keepLines/>
        <w:widowControl w:val="0"/>
        <w:shd w:val="clear" w:color="auto" w:fill="auto"/>
        <w:bidi w:val="0"/>
        <w:spacing w:before="0" w:after="260" w:line="240" w:lineRule="auto"/>
        <w:ind w:left="0" w:right="0" w:firstLine="0"/>
        <w:jc w:val="center"/>
      </w:pPr>
      <w:bookmarkStart w:id="248" w:name="bookmark248"/>
      <w:bookmarkStart w:id="249" w:name="bookmark249"/>
      <w:bookmarkStart w:id="250" w:name="bookmark250"/>
      <w:r>
        <w:rPr>
          <w:color w:val="000000"/>
          <w:spacing w:val="0"/>
          <w:w w:val="100"/>
          <w:position w:val="0"/>
        </w:rPr>
        <w:t>网上银行客户端安全产品研发及产业化项目、行业智能移动终端及应用系统项目分别实现销售收入</w:t>
      </w:r>
      <w:r>
        <w:rPr>
          <w:rFonts w:ascii="Times New Roman" w:eastAsia="Times New Roman" w:hAnsi="Times New Roman" w:cs="Times New Roman"/>
          <w:color w:val="000000"/>
          <w:spacing w:val="0"/>
          <w:w w:val="100"/>
          <w:position w:val="0"/>
        </w:rPr>
        <w:t>414.91</w:t>
      </w:r>
      <w:bookmarkEnd w:id="248"/>
      <w:bookmarkEnd w:id="249"/>
      <w:bookmarkEnd w:id="250"/>
    </w:p>
    <w:p>
      <w:pPr>
        <w:pStyle w:val="Style51"/>
        <w:keepNext w:val="0"/>
        <w:keepLines w:val="0"/>
        <w:widowControl w:val="0"/>
        <w:shd w:val="clear" w:color="auto" w:fill="auto"/>
        <w:bidi w:val="0"/>
        <w:spacing w:before="0" w:after="380" w:line="240" w:lineRule="auto"/>
        <w:ind w:left="0" w:right="0" w:firstLine="660"/>
        <w:jc w:val="both"/>
      </w:pPr>
      <w:r>
        <w:rPr>
          <w:rFonts w:ascii="SimSun" w:eastAsia="SimSun" w:hAnsi="SimSun" w:cs="SimSun"/>
          <w:color w:val="000000"/>
          <w:spacing w:val="0"/>
          <w:w w:val="100"/>
          <w:position w:val="0"/>
        </w:rPr>
        <w:t>万元、</w:t>
      </w:r>
      <w:r>
        <w:rPr>
          <w:color w:val="000000"/>
          <w:spacing w:val="0"/>
          <w:w w:val="100"/>
          <w:position w:val="0"/>
        </w:rPr>
        <w:t>405.14</w:t>
      </w:r>
      <w:r>
        <w:rPr>
          <w:rFonts w:ascii="SimSun" w:eastAsia="SimSun" w:hAnsi="SimSun" w:cs="SimSun"/>
          <w:color w:val="000000"/>
          <w:spacing w:val="0"/>
          <w:w w:val="100"/>
          <w:position w:val="0"/>
        </w:rPr>
        <w:t>万元、</w:t>
      </w:r>
      <w:r>
        <w:rPr>
          <w:color w:val="000000"/>
          <w:spacing w:val="0"/>
          <w:w w:val="100"/>
          <w:position w:val="0"/>
        </w:rPr>
        <w:t>1829.72</w:t>
      </w:r>
      <w:r>
        <w:rPr>
          <w:rFonts w:ascii="SimSun" w:eastAsia="SimSun" w:hAnsi="SimSun" w:cs="SimSun"/>
          <w:color w:val="000000"/>
          <w:spacing w:val="0"/>
          <w:w w:val="100"/>
          <w:position w:val="0"/>
        </w:rPr>
        <w:t>万元。</w:t>
      </w:r>
    </w:p>
    <w:p>
      <w:pPr>
        <w:pStyle w:val="Style20"/>
        <w:keepNext w:val="0"/>
        <w:keepLines w:val="0"/>
        <w:widowControl w:val="0"/>
        <w:shd w:val="clear" w:color="auto" w:fill="auto"/>
        <w:tabs>
          <w:tab w:pos="1443" w:val="left"/>
        </w:tabs>
        <w:bidi w:val="0"/>
        <w:spacing w:before="0" w:after="380" w:line="240" w:lineRule="auto"/>
        <w:ind w:left="1080" w:right="0" w:firstLine="0"/>
        <w:jc w:val="left"/>
      </w:pPr>
      <w:bookmarkStart w:id="251" w:name="bookmark251"/>
      <w:r>
        <w:rPr>
          <w:rFonts w:ascii="Times New Roman" w:eastAsia="Times New Roman" w:hAnsi="Times New Roman" w:cs="Times New Roman"/>
          <w:b/>
          <w:bCs/>
          <w:color w:val="000000"/>
          <w:spacing w:val="0"/>
          <w:w w:val="100"/>
          <w:position w:val="0"/>
        </w:rPr>
        <w:t>4</w:t>
      </w:r>
      <w:bookmarkEnd w:id="251"/>
      <w:r>
        <w:rPr>
          <w:rFonts w:ascii="Times New Roman" w:eastAsia="Times New Roman" w:hAnsi="Times New Roman" w:cs="Times New Roman"/>
          <w:b/>
          <w:bCs/>
          <w:color w:val="000000"/>
          <w:spacing w:val="0"/>
          <w:w w:val="100"/>
          <w:position w:val="0"/>
        </w:rPr>
        <w:t>）</w:t>
        <w:tab/>
      </w:r>
      <w:r>
        <w:rPr>
          <w:b/>
          <w:bCs/>
          <w:color w:val="000000"/>
          <w:spacing w:val="0"/>
          <w:w w:val="100"/>
          <w:position w:val="0"/>
        </w:rPr>
        <w:t>募集资金变更项目情况</w:t>
      </w:r>
    </w:p>
    <w:p>
      <w:pPr>
        <w:pStyle w:val="Style32"/>
        <w:keepNext/>
        <w:keepLines/>
        <w:widowControl w:val="0"/>
        <w:shd w:val="clear" w:color="auto" w:fill="auto"/>
        <w:bidi w:val="0"/>
        <w:spacing w:before="0" w:after="380" w:line="240" w:lineRule="auto"/>
        <w:ind w:left="1080" w:right="0" w:firstLine="0"/>
        <w:jc w:val="left"/>
      </w:pPr>
      <w:bookmarkStart w:id="252" w:name="bookmark252"/>
      <w:bookmarkStart w:id="253" w:name="bookmark253"/>
      <w:bookmarkStart w:id="254" w:name="bookmark254"/>
      <w:r>
        <w:rPr>
          <w:color w:val="000000"/>
          <w:spacing w:val="0"/>
          <w:w w:val="100"/>
          <w:position w:val="0"/>
        </w:rPr>
        <w:t>无</w:t>
      </w:r>
      <w:bookmarkEnd w:id="252"/>
      <w:bookmarkEnd w:id="253"/>
      <w:bookmarkEnd w:id="254"/>
    </w:p>
    <w:p>
      <w:pPr>
        <w:pStyle w:val="Style20"/>
        <w:keepNext w:val="0"/>
        <w:keepLines w:val="0"/>
        <w:widowControl w:val="0"/>
        <w:shd w:val="clear" w:color="auto" w:fill="auto"/>
        <w:tabs>
          <w:tab w:pos="1443" w:val="left"/>
        </w:tabs>
        <w:bidi w:val="0"/>
        <w:spacing w:before="0" w:after="280" w:line="240" w:lineRule="auto"/>
        <w:ind w:left="1080" w:right="0" w:firstLine="0"/>
        <w:jc w:val="left"/>
      </w:pPr>
      <w:bookmarkStart w:id="255" w:name="bookmark255"/>
      <w:r>
        <w:rPr>
          <w:rFonts w:ascii="Times New Roman" w:eastAsia="Times New Roman" w:hAnsi="Times New Roman" w:cs="Times New Roman"/>
          <w:b/>
          <w:bCs/>
          <w:color w:val="000000"/>
          <w:spacing w:val="0"/>
          <w:w w:val="100"/>
          <w:position w:val="0"/>
        </w:rPr>
        <w:t>5</w:t>
      </w:r>
      <w:bookmarkEnd w:id="255"/>
      <w:r>
        <w:rPr>
          <w:rFonts w:ascii="Times New Roman" w:eastAsia="Times New Roman" w:hAnsi="Times New Roman" w:cs="Times New Roman"/>
          <w:b/>
          <w:bCs/>
          <w:color w:val="000000"/>
          <w:spacing w:val="0"/>
          <w:w w:val="100"/>
          <w:position w:val="0"/>
        </w:rPr>
        <w:t>）</w:t>
        <w:tab/>
      </w:r>
      <w:r>
        <w:rPr>
          <w:b/>
          <w:bCs/>
          <w:color w:val="000000"/>
          <w:spacing w:val="0"/>
          <w:w w:val="100"/>
          <w:position w:val="0"/>
        </w:rPr>
        <w:t>非募集资金投资的重大项目情况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986"/>
        <w:gridCol w:w="994"/>
        <w:gridCol w:w="1018"/>
        <w:gridCol w:w="1598"/>
        <w:gridCol w:w="1589"/>
        <w:gridCol w:w="1603"/>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计划投资总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本报告期投 入金额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截至报告期末累计 实际投入金额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项目进度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b/>
                <w:bCs/>
                <w:color w:val="000000"/>
                <w:spacing w:val="0"/>
                <w:w w:val="100"/>
                <w:position w:val="0"/>
                <w:sz w:val="17"/>
                <w:szCs w:val="17"/>
              </w:rPr>
              <w:t>截止报告期末累计</w:t>
            </w:r>
          </w:p>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实现的收益</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上海索乐软件技术有限公司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190.47</w:t>
            </w:r>
          </w:p>
        </w:tc>
      </w:tr>
    </w:tbl>
    <w:p>
      <w:pPr>
        <w:widowControl w:val="0"/>
        <w:spacing w:after="279" w:line="1" w:lineRule="exact"/>
      </w:pPr>
    </w:p>
    <w:p>
      <w:pPr>
        <w:pStyle w:val="Style20"/>
        <w:keepNext w:val="0"/>
        <w:keepLines w:val="0"/>
        <w:widowControl w:val="0"/>
        <w:shd w:val="clear" w:color="auto" w:fill="auto"/>
        <w:bidi w:val="0"/>
        <w:spacing w:before="0" w:after="380" w:line="240" w:lineRule="auto"/>
        <w:ind w:left="1080" w:right="0" w:firstLine="0"/>
        <w:jc w:val="left"/>
      </w:pPr>
      <w:bookmarkStart w:id="256" w:name="bookmark256"/>
      <w:r>
        <w:rPr>
          <w:rFonts w:ascii="Times New Roman" w:eastAsia="Times New Roman" w:hAnsi="Times New Roman" w:cs="Times New Roman"/>
          <w:b/>
          <w:bCs/>
          <w:color w:val="000000"/>
          <w:spacing w:val="0"/>
          <w:w w:val="100"/>
          <w:position w:val="0"/>
        </w:rPr>
        <w:t>6</w:t>
      </w:r>
      <w:bookmarkEnd w:id="256"/>
      <w:r>
        <w:rPr>
          <w:rFonts w:ascii="Times New Roman" w:eastAsia="Times New Roman" w:hAnsi="Times New Roman" w:cs="Times New Roman"/>
          <w:b/>
          <w:bCs/>
          <w:color w:val="000000"/>
          <w:spacing w:val="0"/>
          <w:w w:val="100"/>
          <w:position w:val="0"/>
        </w:rPr>
        <w:t>）</w:t>
      </w:r>
      <w:r>
        <w:rPr>
          <w:b/>
          <w:bCs/>
          <w:color w:val="000000"/>
          <w:spacing w:val="0"/>
          <w:w w:val="100"/>
          <w:position w:val="0"/>
        </w:rPr>
        <w:t>以公允价值计量的金融资产</w:t>
      </w:r>
    </w:p>
    <w:p>
      <w:pPr>
        <w:pStyle w:val="Style32"/>
        <w:keepNext/>
        <w:keepLines/>
        <w:widowControl w:val="0"/>
        <w:shd w:val="clear" w:color="auto" w:fill="auto"/>
        <w:bidi w:val="0"/>
        <w:spacing w:before="0" w:after="380" w:line="240" w:lineRule="auto"/>
        <w:ind w:left="1080" w:right="0" w:firstLine="0"/>
        <w:jc w:val="left"/>
        <w:sectPr>
          <w:footnotePr>
            <w:pos w:val="pageBottom"/>
            <w:numFmt w:val="decimal"/>
            <w:numRestart w:val="continuous"/>
          </w:footnotePr>
          <w:pgSz w:w="11900" w:h="16840"/>
          <w:pgMar w:top="1232" w:right="252" w:bottom="1467" w:left="238" w:header="0" w:footer="3" w:gutter="0"/>
          <w:cols w:space="720"/>
          <w:noEndnote/>
          <w:rtlGutter w:val="0"/>
          <w:docGrid w:linePitch="360"/>
        </w:sectPr>
      </w:pPr>
      <w:bookmarkStart w:id="257" w:name="bookmark257"/>
      <w:bookmarkStart w:id="258" w:name="bookmark258"/>
      <w:bookmarkStart w:id="259" w:name="bookmark259"/>
      <w:r>
        <w:rPr>
          <w:color w:val="000000"/>
          <w:spacing w:val="0"/>
          <w:w w:val="100"/>
          <w:position w:val="0"/>
        </w:rPr>
        <w:t>无</w:t>
      </w:r>
      <w:bookmarkEnd w:id="257"/>
      <w:bookmarkEnd w:id="258"/>
      <w:bookmarkEnd w:id="259"/>
    </w:p>
    <w:p>
      <w:pPr>
        <w:pStyle w:val="Style46"/>
        <w:keepNext/>
        <w:keepLines/>
        <w:widowControl w:val="0"/>
        <w:numPr>
          <w:ilvl w:val="0"/>
          <w:numId w:val="5"/>
        </w:numPr>
        <w:shd w:val="clear" w:color="auto" w:fill="auto"/>
        <w:bidi w:val="0"/>
        <w:spacing w:before="0" w:after="300" w:line="240" w:lineRule="auto"/>
        <w:ind w:left="0" w:right="0" w:firstLine="580"/>
        <w:jc w:val="left"/>
      </w:pPr>
      <w:bookmarkStart w:id="260" w:name="bookmark260"/>
      <w:bookmarkStart w:id="261" w:name="bookmark261"/>
      <w:bookmarkStart w:id="262" w:name="bookmark262"/>
      <w:bookmarkStart w:id="263" w:name="bookmark263"/>
      <w:bookmarkEnd w:id="262"/>
      <w:r>
        <w:rPr>
          <w:color w:val="000000"/>
          <w:spacing w:val="0"/>
          <w:w w:val="100"/>
          <w:position w:val="0"/>
        </w:rPr>
        <w:t>主要控股参股公司分析</w:t>
      </w:r>
      <w:bookmarkEnd w:id="260"/>
      <w:bookmarkEnd w:id="261"/>
      <w:bookmarkEnd w:id="263"/>
    </w:p>
    <w:p>
      <w:pPr>
        <w:pStyle w:val="Style32"/>
        <w:keepNext/>
        <w:keepLines/>
        <w:widowControl w:val="0"/>
        <w:shd w:val="clear" w:color="auto" w:fill="auto"/>
        <w:bidi w:val="0"/>
        <w:spacing w:before="0" w:after="300" w:line="240" w:lineRule="auto"/>
        <w:ind w:left="0" w:right="0" w:firstLine="880"/>
        <w:jc w:val="left"/>
      </w:pPr>
      <w:bookmarkStart w:id="264" w:name="bookmark264"/>
      <w:bookmarkStart w:id="265" w:name="bookmark265"/>
      <w:bookmarkStart w:id="266" w:name="bookmark266"/>
      <w:r>
        <w:rPr>
          <w:color w:val="000000"/>
          <w:spacing w:val="0"/>
          <w:w w:val="100"/>
          <w:position w:val="0"/>
        </w:rPr>
        <w:t>主要子公司、参股公司情况</w:t>
      </w:r>
      <w:bookmarkEnd w:id="264"/>
      <w:bookmarkEnd w:id="265"/>
      <w:bookmarkEnd w:id="266"/>
    </w:p>
    <w:p>
      <w:pPr>
        <w:pStyle w:val="Style44"/>
        <w:keepNext w:val="0"/>
        <w:keepLines w:val="0"/>
        <w:widowControl w:val="0"/>
        <w:shd w:val="clear" w:color="auto" w:fill="auto"/>
        <w:bidi w:val="0"/>
        <w:spacing w:before="0" w:after="0" w:line="240" w:lineRule="auto"/>
        <w:ind w:left="13598" w:right="0" w:firstLine="0"/>
        <w:jc w:val="left"/>
      </w:pPr>
      <w:r>
        <w:rPr>
          <w:color w:val="000000"/>
          <w:spacing w:val="0"/>
          <w:w w:val="100"/>
          <w:position w:val="0"/>
        </w:rPr>
        <w:t>单位：元</w:t>
      </w:r>
    </w:p>
    <w:tbl>
      <w:tblPr>
        <w:tblOverlap w:val="never"/>
        <w:jc w:val="center"/>
        <w:tblLayout w:type="fixed"/>
      </w:tblPr>
      <w:tblGrid>
        <w:gridCol w:w="2702"/>
        <w:gridCol w:w="989"/>
        <w:gridCol w:w="1277"/>
        <w:gridCol w:w="1699"/>
        <w:gridCol w:w="1459"/>
        <w:gridCol w:w="1234"/>
        <w:gridCol w:w="1421"/>
        <w:gridCol w:w="1416"/>
        <w:gridCol w:w="1421"/>
        <w:gridCol w:w="128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主要产品或服务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净资产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b/>
                <w:bCs/>
                <w:color w:val="000000"/>
                <w:spacing w:val="0"/>
                <w:w w:val="100"/>
                <w:position w:val="0"/>
                <w:sz w:val="17"/>
                <w:szCs w:val="17"/>
              </w:rPr>
              <w:t>净利润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上海旋极信息技术有限公司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42,087,764.76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15,314,019.86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28,940,087.35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4,329,197.68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3,970,113.98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成都旋极历通信息技术有限公司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25,035,811.60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18,866,749.00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18,890,838.47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4,296,242.33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3,970,732.96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旋极国际(香港)有限公司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HKD1,000,000.00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24,340,125.22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23,411,835.84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55,708,187.69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8,743,734.77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7,393,591.90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税控服务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税控产品销售及服务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26,445,395.25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13,100,567.99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41,889,564.09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-582,917.17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税控服务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税控产品销售及服务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2,666,993.79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2,035,182.00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2,133,646.38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52,440.16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34,694.43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税控服务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税控产品销售及服务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3,342,970.46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2,062,363.55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3,856,142.60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-1,059,466.52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-807,771.26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税控服务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税控产品销售及服务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3,836,437.22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3,045,721.75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2,108,835.29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59,581.19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44,685.89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税控服务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税控产品销售及服务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3,334,044.79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2,363,179.36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3,648,624.25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486,812.74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363,179.36</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税控服务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税控产品销售及服务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2,319,993.12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1,331,008.82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3,995,672.85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334,235.08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331,008.82</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上海索乐软件技术有限公司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计算机服务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计算机软件的开发及</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13,363,626.00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106,260,122.40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91,489,822.93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67,971,823.13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32,009,040.04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28,923,773.66</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6840" w:h="11900" w:orient="landscape"/>
          <w:pgMar w:top="1144" w:right="970" w:bottom="1363" w:left="970" w:header="0" w:footer="3" w:gutter="0"/>
          <w:cols w:space="720"/>
          <w:noEndnote/>
          <w:rtlGutter w:val="0"/>
          <w:docGrid w:linePitch="360"/>
        </w:sectPr>
      </w:pPr>
    </w:p>
    <w:p>
      <w:pPr>
        <w:pStyle w:val="Style20"/>
        <w:keepNext w:val="0"/>
        <w:keepLines w:val="0"/>
        <w:widowControl w:val="0"/>
        <w:shd w:val="clear" w:color="auto" w:fill="auto"/>
        <w:bidi w:val="0"/>
        <w:spacing w:before="120" w:after="140" w:line="468" w:lineRule="exact"/>
        <w:ind w:left="0" w:right="0" w:firstLine="440"/>
        <w:jc w:val="both"/>
      </w:pPr>
      <w:r>
        <w:rPr>
          <w:color w:val="000000"/>
          <w:spacing w:val="0"/>
          <w:w w:val="100"/>
          <w:position w:val="0"/>
        </w:rPr>
        <w:t>主要子公司、参股公司情况说明</w:t>
      </w:r>
    </w:p>
    <w:p>
      <w:pPr>
        <w:pStyle w:val="Style20"/>
        <w:keepNext w:val="0"/>
        <w:keepLines w:val="0"/>
        <w:widowControl w:val="0"/>
        <w:shd w:val="clear" w:color="auto" w:fill="auto"/>
        <w:tabs>
          <w:tab w:pos="827" w:val="left"/>
        </w:tabs>
        <w:bidi w:val="0"/>
        <w:spacing w:before="0" w:after="140" w:line="468" w:lineRule="exact"/>
        <w:ind w:left="0" w:right="0" w:firstLine="440"/>
        <w:jc w:val="both"/>
      </w:pPr>
      <w:bookmarkStart w:id="267" w:name="bookmark267"/>
      <w:r>
        <w:rPr>
          <w:rFonts w:ascii="Times New Roman" w:eastAsia="Times New Roman" w:hAnsi="Times New Roman" w:cs="Times New Roman"/>
          <w:b/>
          <w:bCs/>
          <w:color w:val="000000"/>
          <w:spacing w:val="0"/>
          <w:w w:val="100"/>
          <w:position w:val="0"/>
        </w:rPr>
        <w:t>1</w:t>
      </w:r>
      <w:bookmarkEnd w:id="267"/>
      <w:r>
        <w:rPr>
          <w:b/>
          <w:bCs/>
          <w:color w:val="000000"/>
          <w:spacing w:val="0"/>
          <w:w w:val="100"/>
          <w:position w:val="0"/>
        </w:rPr>
        <w:t>）</w:t>
        <w:tab/>
        <w:t>上海旋极信息技术有限公司</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法定代表人：陈为群</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p>
    <w:p>
      <w:pPr>
        <w:pStyle w:val="Style20"/>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上海旋极自成立以来一直从事嵌入式系统测试业务和行业智能移动终端业务在华东地区的市场推广 和销售服务业务。</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4208.78</w:t>
      </w:r>
      <w:r>
        <w:rPr>
          <w:color w:val="000000"/>
          <w:spacing w:val="0"/>
          <w:w w:val="100"/>
          <w:position w:val="0"/>
        </w:rPr>
        <w:t>万元，净资产</w:t>
      </w:r>
      <w:r>
        <w:rPr>
          <w:rFonts w:ascii="Times New Roman" w:eastAsia="Times New Roman" w:hAnsi="Times New Roman" w:cs="Times New Roman"/>
          <w:color w:val="000000"/>
          <w:spacing w:val="0"/>
          <w:w w:val="100"/>
          <w:position w:val="0"/>
        </w:rPr>
        <w:t>1531.40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年实现营业收入</w:t>
      </w:r>
    </w:p>
    <w:p>
      <w:pPr>
        <w:pStyle w:val="Style20"/>
        <w:keepNext w:val="0"/>
        <w:keepLines w:val="0"/>
        <w:widowControl w:val="0"/>
        <w:shd w:val="clear" w:color="auto" w:fill="auto"/>
        <w:bidi w:val="0"/>
        <w:spacing w:before="0" w:after="140" w:line="468" w:lineRule="exact"/>
        <w:ind w:left="0" w:right="0" w:firstLine="0"/>
        <w:jc w:val="left"/>
      </w:pPr>
      <w:r>
        <w:rPr>
          <w:rFonts w:ascii="Times New Roman" w:eastAsia="Times New Roman" w:hAnsi="Times New Roman" w:cs="Times New Roman"/>
          <w:color w:val="000000"/>
          <w:spacing w:val="0"/>
          <w:w w:val="100"/>
          <w:position w:val="0"/>
        </w:rPr>
        <w:t>2894.01</w:t>
      </w:r>
      <w:r>
        <w:rPr>
          <w:color w:val="000000"/>
          <w:spacing w:val="0"/>
          <w:w w:val="100"/>
          <w:position w:val="0"/>
        </w:rPr>
        <w:t>万元，营业成本</w:t>
      </w:r>
      <w:r>
        <w:rPr>
          <w:rFonts w:ascii="Times New Roman" w:eastAsia="Times New Roman" w:hAnsi="Times New Roman" w:cs="Times New Roman"/>
          <w:color w:val="000000"/>
          <w:spacing w:val="0"/>
          <w:w w:val="100"/>
          <w:position w:val="0"/>
        </w:rPr>
        <w:t>1821.35</w:t>
      </w:r>
      <w:r>
        <w:rPr>
          <w:color w:val="000000"/>
          <w:spacing w:val="0"/>
          <w:w w:val="100"/>
          <w:position w:val="0"/>
        </w:rPr>
        <w:t>万元，净利润</w:t>
      </w:r>
      <w:r>
        <w:rPr>
          <w:rFonts w:ascii="Times New Roman" w:eastAsia="Times New Roman" w:hAnsi="Times New Roman" w:cs="Times New Roman"/>
          <w:color w:val="000000"/>
          <w:spacing w:val="0"/>
          <w:w w:val="100"/>
          <w:position w:val="0"/>
        </w:rPr>
        <w:t>397.01</w:t>
      </w:r>
      <w:r>
        <w:rPr>
          <w:color w:val="000000"/>
          <w:spacing w:val="0"/>
          <w:w w:val="100"/>
          <w:position w:val="0"/>
        </w:rPr>
        <w:t>万元。（以上数据已经信永中和会计师事务所审计）。</w:t>
      </w:r>
    </w:p>
    <w:p>
      <w:pPr>
        <w:pStyle w:val="Style20"/>
        <w:keepNext w:val="0"/>
        <w:keepLines w:val="0"/>
        <w:widowControl w:val="0"/>
        <w:shd w:val="clear" w:color="auto" w:fill="auto"/>
        <w:tabs>
          <w:tab w:pos="837" w:val="left"/>
        </w:tabs>
        <w:bidi w:val="0"/>
        <w:spacing w:before="0" w:after="140" w:line="468" w:lineRule="exact"/>
        <w:ind w:left="0" w:right="0" w:firstLine="440"/>
        <w:jc w:val="both"/>
      </w:pPr>
      <w:bookmarkStart w:id="268" w:name="bookmark268"/>
      <w:r>
        <w:rPr>
          <w:rFonts w:ascii="Times New Roman" w:eastAsia="Times New Roman" w:hAnsi="Times New Roman" w:cs="Times New Roman"/>
          <w:b/>
          <w:bCs/>
          <w:color w:val="000000"/>
          <w:spacing w:val="0"/>
          <w:w w:val="100"/>
          <w:position w:val="0"/>
        </w:rPr>
        <w:t>2</w:t>
      </w:r>
      <w:bookmarkEnd w:id="268"/>
      <w:r>
        <w:rPr>
          <w:b/>
          <w:bCs/>
          <w:color w:val="000000"/>
          <w:spacing w:val="0"/>
          <w:w w:val="100"/>
          <w:position w:val="0"/>
        </w:rPr>
        <w:t>）</w:t>
        <w:tab/>
        <w:t>成都旋极历通信息技术有限公司</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法定代表人：叶国雄</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450</w:t>
      </w:r>
      <w:r>
        <w:rPr>
          <w:color w:val="000000"/>
          <w:spacing w:val="0"/>
          <w:w w:val="100"/>
          <w:position w:val="0"/>
        </w:rPr>
        <w:t>万元</w:t>
      </w:r>
    </w:p>
    <w:p>
      <w:pPr>
        <w:pStyle w:val="Style20"/>
        <w:keepNext w:val="0"/>
        <w:keepLines w:val="0"/>
        <w:widowControl w:val="0"/>
        <w:shd w:val="clear" w:color="auto" w:fill="auto"/>
        <w:bidi w:val="0"/>
        <w:spacing w:before="0" w:after="140" w:line="468" w:lineRule="exact"/>
        <w:ind w:left="0" w:right="0" w:firstLine="440"/>
        <w:jc w:val="left"/>
      </w:pPr>
      <w:r>
        <w:rPr>
          <w:color w:val="000000"/>
          <w:spacing w:val="0"/>
          <w:w w:val="100"/>
          <w:position w:val="0"/>
        </w:rPr>
        <w:t>经营范围：通讯与信息技术的技术开发、技术转让、技术咨询、技术培训、技术服务，集成电路设计、 生产，软件设计，电子计算机及其网络工程的技术服务；销售通讯设备（不含无线电发射设备）、文化用 品、办公设备（不含彩色复印机），普通机械、电子机械及器材</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51.13%</w:t>
      </w:r>
    </w:p>
    <w:p>
      <w:pPr>
        <w:pStyle w:val="Style20"/>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2503.58</w:t>
      </w:r>
      <w:r>
        <w:rPr>
          <w:color w:val="000000"/>
          <w:spacing w:val="0"/>
          <w:w w:val="100"/>
          <w:position w:val="0"/>
        </w:rPr>
        <w:t>万元，净资产</w:t>
      </w:r>
      <w:r>
        <w:rPr>
          <w:rFonts w:ascii="Times New Roman" w:eastAsia="Times New Roman" w:hAnsi="Times New Roman" w:cs="Times New Roman"/>
          <w:color w:val="000000"/>
          <w:spacing w:val="0"/>
          <w:w w:val="100"/>
          <w:position w:val="0"/>
        </w:rPr>
        <w:t>1886.67</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年实现营业收入 </w:t>
      </w:r>
      <w:r>
        <w:rPr>
          <w:rFonts w:ascii="Times New Roman" w:eastAsia="Times New Roman" w:hAnsi="Times New Roman" w:cs="Times New Roman"/>
          <w:color w:val="000000"/>
          <w:spacing w:val="0"/>
          <w:w w:val="100"/>
          <w:position w:val="0"/>
        </w:rPr>
        <w:t>1889.08</w:t>
      </w:r>
      <w:r>
        <w:rPr>
          <w:color w:val="000000"/>
          <w:spacing w:val="0"/>
          <w:w w:val="100"/>
          <w:position w:val="0"/>
        </w:rPr>
        <w:t>万元，营业成本</w:t>
      </w:r>
      <w:r>
        <w:rPr>
          <w:rFonts w:ascii="Times New Roman" w:eastAsia="Times New Roman" w:hAnsi="Times New Roman" w:cs="Times New Roman"/>
          <w:color w:val="000000"/>
          <w:spacing w:val="0"/>
          <w:w w:val="100"/>
          <w:position w:val="0"/>
        </w:rPr>
        <w:t>1083.07</w:t>
      </w:r>
      <w:r>
        <w:rPr>
          <w:color w:val="000000"/>
          <w:spacing w:val="0"/>
          <w:w w:val="100"/>
          <w:position w:val="0"/>
        </w:rPr>
        <w:t>万元，净利润</w:t>
      </w:r>
      <w:r>
        <w:rPr>
          <w:rFonts w:ascii="Times New Roman" w:eastAsia="Times New Roman" w:hAnsi="Times New Roman" w:cs="Times New Roman"/>
          <w:color w:val="000000"/>
          <w:spacing w:val="0"/>
          <w:w w:val="100"/>
          <w:position w:val="0"/>
        </w:rPr>
        <w:t>397.07</w:t>
      </w:r>
      <w:r>
        <w:rPr>
          <w:color w:val="000000"/>
          <w:spacing w:val="0"/>
          <w:w w:val="100"/>
          <w:position w:val="0"/>
        </w:rPr>
        <w:t>万元。（以上数据已经信永中和会计师事务所审计）。</w:t>
      </w:r>
    </w:p>
    <w:p>
      <w:pPr>
        <w:pStyle w:val="Style20"/>
        <w:keepNext w:val="0"/>
        <w:keepLines w:val="0"/>
        <w:widowControl w:val="0"/>
        <w:shd w:val="clear" w:color="auto" w:fill="auto"/>
        <w:tabs>
          <w:tab w:pos="837" w:val="left"/>
        </w:tabs>
        <w:bidi w:val="0"/>
        <w:spacing w:before="0" w:after="140" w:line="468" w:lineRule="exact"/>
        <w:ind w:left="0" w:right="0" w:firstLine="440"/>
        <w:jc w:val="both"/>
      </w:pPr>
      <w:bookmarkStart w:id="269" w:name="bookmark269"/>
      <w:r>
        <w:rPr>
          <w:rFonts w:ascii="Times New Roman" w:eastAsia="Times New Roman" w:hAnsi="Times New Roman" w:cs="Times New Roman"/>
          <w:b/>
          <w:bCs/>
          <w:color w:val="000000"/>
          <w:spacing w:val="0"/>
          <w:w w:val="100"/>
          <w:position w:val="0"/>
        </w:rPr>
        <w:t>3</w:t>
      </w:r>
      <w:bookmarkEnd w:id="269"/>
      <w:r>
        <w:rPr>
          <w:b/>
          <w:bCs/>
          <w:color w:val="000000"/>
          <w:spacing w:val="0"/>
          <w:w w:val="100"/>
          <w:position w:val="0"/>
        </w:rPr>
        <w:t>）</w:t>
        <w:tab/>
        <w:t>旋极国际（香港）有限公司</w:t>
      </w:r>
    </w:p>
    <w:p>
      <w:pPr>
        <w:pStyle w:val="Style20"/>
        <w:keepNext w:val="0"/>
        <w:keepLines w:val="0"/>
        <w:widowControl w:val="0"/>
        <w:shd w:val="clear" w:color="auto" w:fill="auto"/>
        <w:bidi w:val="0"/>
        <w:spacing w:before="0" w:after="380" w:line="475" w:lineRule="exact"/>
        <w:ind w:left="0" w:right="0" w:firstLine="440"/>
        <w:jc w:val="both"/>
      </w:pPr>
      <w:r>
        <w:rPr>
          <w:color w:val="000000"/>
          <w:spacing w:val="0"/>
          <w:w w:val="100"/>
          <w:position w:val="0"/>
        </w:rPr>
        <w:t>旋极国际（香港）有限公司为本公司的全资子公司，于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日在香港注册成立，股本</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万元港币，经营范围：国际贸易，软件研发项目设计，软件服务外包。</w:t>
      </w:r>
    </w:p>
    <w:p>
      <w:pPr>
        <w:pStyle w:val="Style20"/>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住所：香港九龙旺角花园街</w:t>
      </w:r>
      <w:r>
        <w:rPr>
          <w:rFonts w:ascii="Times New Roman" w:eastAsia="Times New Roman" w:hAnsi="Times New Roman" w:cs="Times New Roman"/>
          <w:color w:val="000000"/>
          <w:spacing w:val="0"/>
          <w:w w:val="100"/>
          <w:position w:val="0"/>
        </w:rPr>
        <w:t>2</w:t>
      </w:r>
      <w:r>
        <w:rPr>
          <w:color w:val="000000"/>
          <w:spacing w:val="0"/>
          <w:w w:val="100"/>
          <w:position w:val="0"/>
        </w:rPr>
        <w:t>道</w:t>
      </w:r>
      <w:r>
        <w:rPr>
          <w:rFonts w:ascii="Times New Roman" w:eastAsia="Times New Roman" w:hAnsi="Times New Roman" w:cs="Times New Roman"/>
          <w:color w:val="000000"/>
          <w:spacing w:val="0"/>
          <w:w w:val="100"/>
          <w:position w:val="0"/>
        </w:rPr>
        <w:t>16</w:t>
      </w:r>
      <w:r>
        <w:rPr>
          <w:color w:val="000000"/>
          <w:spacing w:val="0"/>
          <w:w w:val="100"/>
          <w:position w:val="0"/>
        </w:rPr>
        <w:t>号好景商业中心</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1007</w:t>
      </w:r>
      <w:r>
        <w:rPr>
          <w:color w:val="000000"/>
          <w:spacing w:val="0"/>
          <w:w w:val="100"/>
          <w:position w:val="0"/>
        </w:rPr>
        <w:t>室</w:t>
      </w:r>
    </w:p>
    <w:p>
      <w:pPr>
        <w:pStyle w:val="Style32"/>
        <w:keepNext/>
        <w:keepLines/>
        <w:widowControl w:val="0"/>
        <w:shd w:val="clear" w:color="auto" w:fill="auto"/>
        <w:bidi w:val="0"/>
        <w:spacing w:before="0" w:after="140" w:line="470" w:lineRule="exact"/>
        <w:ind w:left="0" w:right="0" w:firstLine="440"/>
        <w:jc w:val="both"/>
      </w:pPr>
      <w:bookmarkStart w:id="270" w:name="bookmark270"/>
      <w:bookmarkStart w:id="271" w:name="bookmark271"/>
      <w:bookmarkStart w:id="272" w:name="bookmark272"/>
      <w:r>
        <w:rPr>
          <w:color w:val="000000"/>
          <w:spacing w:val="0"/>
          <w:w w:val="100"/>
          <w:position w:val="0"/>
        </w:rPr>
        <w:t>主营业务：嵌入式系统测试产品和嵌入式智能行业终端产品的销售和服务</w:t>
      </w:r>
      <w:bookmarkEnd w:id="270"/>
      <w:bookmarkEnd w:id="271"/>
      <w:bookmarkEnd w:id="272"/>
    </w:p>
    <w:p>
      <w:pPr>
        <w:pStyle w:val="Style32"/>
        <w:keepNext/>
        <w:keepLines/>
        <w:widowControl w:val="0"/>
        <w:shd w:val="clear" w:color="auto" w:fill="auto"/>
        <w:bidi w:val="0"/>
        <w:spacing w:before="0" w:after="140" w:line="470" w:lineRule="exact"/>
        <w:ind w:left="0" w:right="0" w:firstLine="440"/>
        <w:jc w:val="both"/>
      </w:pPr>
      <w:bookmarkStart w:id="273" w:name="bookmark273"/>
      <w:bookmarkStart w:id="274" w:name="bookmark274"/>
      <w:bookmarkStart w:id="275" w:name="bookmark275"/>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bookmarkEnd w:id="273"/>
      <w:bookmarkEnd w:id="274"/>
      <w:bookmarkEnd w:id="275"/>
    </w:p>
    <w:p>
      <w:pPr>
        <w:pStyle w:val="Style32"/>
        <w:keepNext/>
        <w:keepLines/>
        <w:widowControl w:val="0"/>
        <w:shd w:val="clear" w:color="auto" w:fill="auto"/>
        <w:bidi w:val="0"/>
        <w:spacing w:before="0" w:after="0" w:line="470" w:lineRule="exact"/>
        <w:ind w:left="0" w:right="0" w:firstLine="440"/>
        <w:jc w:val="both"/>
      </w:pPr>
      <w:bookmarkStart w:id="276" w:name="bookmark276"/>
      <w:bookmarkStart w:id="277" w:name="bookmark277"/>
      <w:bookmarkStart w:id="278" w:name="bookmark278"/>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2434.01</w:t>
      </w:r>
      <w:r>
        <w:rPr>
          <w:color w:val="000000"/>
          <w:spacing w:val="0"/>
          <w:w w:val="100"/>
          <w:position w:val="0"/>
        </w:rPr>
        <w:t>万元，净资产</w:t>
      </w:r>
      <w:r>
        <w:rPr>
          <w:rFonts w:ascii="Times New Roman" w:eastAsia="Times New Roman" w:hAnsi="Times New Roman" w:cs="Times New Roman"/>
          <w:color w:val="000000"/>
          <w:spacing w:val="0"/>
          <w:w w:val="100"/>
          <w:position w:val="0"/>
        </w:rPr>
        <w:t>2341.18</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年实现营业收入</w:t>
      </w:r>
      <w:bookmarkEnd w:id="276"/>
      <w:bookmarkEnd w:id="277"/>
      <w:bookmarkEnd w:id="278"/>
    </w:p>
    <w:p>
      <w:pPr>
        <w:pStyle w:val="Style32"/>
        <w:keepNext/>
        <w:keepLines/>
        <w:widowControl w:val="0"/>
        <w:shd w:val="clear" w:color="auto" w:fill="auto"/>
        <w:bidi w:val="0"/>
        <w:spacing w:before="0" w:after="380" w:line="470" w:lineRule="exact"/>
        <w:ind w:left="0" w:right="0" w:firstLine="0"/>
        <w:jc w:val="left"/>
      </w:pPr>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5570.82</w:t>
      </w:r>
      <w:r>
        <w:rPr>
          <w:color w:val="000000"/>
          <w:spacing w:val="0"/>
          <w:w w:val="100"/>
          <w:position w:val="0"/>
        </w:rPr>
        <w:t>万元，营业成本</w:t>
      </w:r>
      <w:r>
        <w:rPr>
          <w:rFonts w:ascii="Times New Roman" w:eastAsia="Times New Roman" w:hAnsi="Times New Roman" w:cs="Times New Roman"/>
          <w:color w:val="000000"/>
          <w:spacing w:val="0"/>
          <w:w w:val="100"/>
          <w:position w:val="0"/>
        </w:rPr>
        <w:t>4289.38</w:t>
      </w:r>
      <w:r>
        <w:rPr>
          <w:color w:val="000000"/>
          <w:spacing w:val="0"/>
          <w:w w:val="100"/>
          <w:position w:val="0"/>
        </w:rPr>
        <w:t>万元，净利润</w:t>
      </w:r>
      <w:r>
        <w:rPr>
          <w:rFonts w:ascii="Times New Roman" w:eastAsia="Times New Roman" w:hAnsi="Times New Roman" w:cs="Times New Roman"/>
          <w:color w:val="000000"/>
          <w:spacing w:val="0"/>
          <w:w w:val="100"/>
          <w:position w:val="0"/>
        </w:rPr>
        <w:t>739.36</w:t>
      </w:r>
      <w:r>
        <w:rPr>
          <w:color w:val="000000"/>
          <w:spacing w:val="0"/>
          <w:w w:val="100"/>
          <w:position w:val="0"/>
        </w:rPr>
        <w:t>万元。（以上数据已经信永中和会计师事务所审计）。</w:t>
      </w:r>
      <w:bookmarkEnd w:id="279"/>
      <w:bookmarkEnd w:id="280"/>
      <w:bookmarkEnd w:id="281"/>
    </w:p>
    <w:p>
      <w:pPr>
        <w:pStyle w:val="Style20"/>
        <w:keepNext w:val="0"/>
        <w:keepLines w:val="0"/>
        <w:widowControl w:val="0"/>
        <w:shd w:val="clear" w:color="auto" w:fill="auto"/>
        <w:bidi w:val="0"/>
        <w:spacing w:before="0" w:after="0" w:line="492" w:lineRule="auto"/>
        <w:ind w:left="0" w:right="0" w:firstLine="440"/>
        <w:jc w:val="both"/>
      </w:pPr>
      <w:bookmarkStart w:id="282" w:name="bookmark282"/>
      <w:r>
        <w:rPr>
          <w:rFonts w:ascii="Times New Roman" w:eastAsia="Times New Roman" w:hAnsi="Times New Roman" w:cs="Times New Roman"/>
          <w:b/>
          <w:bCs/>
          <w:color w:val="000000"/>
          <w:spacing w:val="0"/>
          <w:w w:val="100"/>
          <w:position w:val="0"/>
        </w:rPr>
        <w:t>4</w:t>
      </w:r>
      <w:bookmarkEnd w:id="282"/>
      <w:r>
        <w:rPr>
          <w:b/>
          <w:bCs/>
          <w:color w:val="000000"/>
          <w:spacing w:val="0"/>
          <w:w w:val="100"/>
          <w:position w:val="0"/>
        </w:rPr>
        <w:t>）北京百旺金赋科技有限公司</w:t>
      </w:r>
    </w:p>
    <w:p>
      <w:pPr>
        <w:pStyle w:val="Style32"/>
        <w:keepNext/>
        <w:keepLines/>
        <w:widowControl w:val="0"/>
        <w:shd w:val="clear" w:color="auto" w:fill="auto"/>
        <w:bidi w:val="0"/>
        <w:spacing w:before="0" w:after="140" w:line="470" w:lineRule="exact"/>
        <w:ind w:left="0" w:right="0" w:firstLine="440"/>
        <w:jc w:val="both"/>
      </w:pPr>
      <w:bookmarkStart w:id="283" w:name="bookmark283"/>
      <w:bookmarkStart w:id="284" w:name="bookmark284"/>
      <w:bookmarkStart w:id="285" w:name="bookmark285"/>
      <w:r>
        <w:rPr>
          <w:color w:val="000000"/>
          <w:spacing w:val="0"/>
          <w:w w:val="100"/>
          <w:position w:val="0"/>
        </w:rPr>
        <w:t>法定代表人：陈江涛</w:t>
      </w:r>
      <w:bookmarkEnd w:id="283"/>
      <w:bookmarkEnd w:id="284"/>
      <w:bookmarkEnd w:id="285"/>
    </w:p>
    <w:p>
      <w:pPr>
        <w:pStyle w:val="Style32"/>
        <w:keepNext/>
        <w:keepLines/>
        <w:widowControl w:val="0"/>
        <w:shd w:val="clear" w:color="auto" w:fill="auto"/>
        <w:bidi w:val="0"/>
        <w:spacing w:before="0" w:after="140" w:line="470" w:lineRule="exact"/>
        <w:ind w:left="0" w:right="0" w:firstLine="440"/>
        <w:jc w:val="both"/>
      </w:pPr>
      <w:bookmarkStart w:id="286" w:name="bookmark286"/>
      <w:bookmarkStart w:id="287" w:name="bookmark287"/>
      <w:bookmarkStart w:id="288" w:name="bookmark288"/>
      <w:r>
        <w:rPr>
          <w:color w:val="000000"/>
          <w:spacing w:val="0"/>
          <w:w w:val="100"/>
          <w:position w:val="0"/>
        </w:rPr>
        <w:t>成立日期：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bookmarkEnd w:id="286"/>
      <w:bookmarkEnd w:id="287"/>
      <w:bookmarkEnd w:id="288"/>
    </w:p>
    <w:p>
      <w:pPr>
        <w:pStyle w:val="Style32"/>
        <w:keepNext/>
        <w:keepLines/>
        <w:widowControl w:val="0"/>
        <w:shd w:val="clear" w:color="auto" w:fill="auto"/>
        <w:bidi w:val="0"/>
        <w:spacing w:before="0" w:after="140" w:line="470" w:lineRule="exact"/>
        <w:ind w:left="0" w:right="0" w:firstLine="440"/>
        <w:jc w:val="both"/>
      </w:pPr>
      <w:bookmarkStart w:id="289" w:name="bookmark289"/>
      <w:bookmarkStart w:id="290" w:name="bookmark290"/>
      <w:bookmarkStart w:id="291" w:name="bookmark291"/>
      <w:r>
        <w:rPr>
          <w:color w:val="000000"/>
          <w:spacing w:val="0"/>
          <w:w w:val="100"/>
          <w:position w:val="0"/>
        </w:rPr>
        <w:t>注册资金：</w:t>
      </w:r>
      <w:r>
        <w:rPr>
          <w:rFonts w:ascii="Times New Roman" w:eastAsia="Times New Roman" w:hAnsi="Times New Roman" w:cs="Times New Roman"/>
          <w:color w:val="000000"/>
          <w:spacing w:val="0"/>
          <w:w w:val="100"/>
          <w:position w:val="0"/>
        </w:rPr>
        <w:t>1200</w:t>
      </w:r>
      <w:r>
        <w:rPr>
          <w:color w:val="000000"/>
          <w:spacing w:val="0"/>
          <w:w w:val="100"/>
          <w:position w:val="0"/>
        </w:rPr>
        <w:t>万元</w:t>
      </w:r>
      <w:bookmarkEnd w:id="289"/>
      <w:bookmarkEnd w:id="290"/>
      <w:bookmarkEnd w:id="291"/>
    </w:p>
    <w:p>
      <w:pPr>
        <w:pStyle w:val="Style32"/>
        <w:keepNext/>
        <w:keepLines/>
        <w:widowControl w:val="0"/>
        <w:shd w:val="clear" w:color="auto" w:fill="auto"/>
        <w:bidi w:val="0"/>
        <w:spacing w:before="0" w:after="140" w:line="470" w:lineRule="exact"/>
        <w:ind w:left="0" w:right="0" w:firstLine="440"/>
        <w:jc w:val="both"/>
      </w:pPr>
      <w:bookmarkStart w:id="292" w:name="bookmark292"/>
      <w:bookmarkStart w:id="293" w:name="bookmark293"/>
      <w:bookmarkStart w:id="294" w:name="bookmark294"/>
      <w:r>
        <w:rPr>
          <w:color w:val="000000"/>
          <w:spacing w:val="0"/>
          <w:w w:val="100"/>
          <w:position w:val="0"/>
        </w:rPr>
        <w:t>经营范围：许可经营项目：无</w:t>
      </w:r>
      <w:bookmarkEnd w:id="292"/>
      <w:bookmarkEnd w:id="293"/>
      <w:bookmarkEnd w:id="294"/>
    </w:p>
    <w:p>
      <w:pPr>
        <w:pStyle w:val="Style32"/>
        <w:keepNext/>
        <w:keepLines/>
        <w:widowControl w:val="0"/>
        <w:shd w:val="clear" w:color="auto" w:fill="auto"/>
        <w:bidi w:val="0"/>
        <w:spacing w:before="0" w:after="0" w:line="470" w:lineRule="exact"/>
        <w:ind w:left="0" w:right="0" w:firstLine="440"/>
        <w:jc w:val="left"/>
      </w:pPr>
      <w:bookmarkStart w:id="295" w:name="bookmark295"/>
      <w:bookmarkStart w:id="296" w:name="bookmark296"/>
      <w:bookmarkStart w:id="297" w:name="bookmark297"/>
      <w:r>
        <w:rPr>
          <w:color w:val="000000"/>
          <w:spacing w:val="0"/>
          <w:w w:val="100"/>
          <w:position w:val="0"/>
        </w:rPr>
        <w:t>一般经营项目：技术开发、技术转让、技术咨询、技术服务、技术推广；计算机系统服务；计算机维 修；基础软件服务；数据处理；计算机技术培训；销售家用电器、计算机、软件及辅助设备、通讯设备。</w:t>
      </w:r>
      <w:bookmarkEnd w:id="295"/>
      <w:bookmarkEnd w:id="296"/>
      <w:bookmarkEnd w:id="297"/>
    </w:p>
    <w:p>
      <w:pPr>
        <w:pStyle w:val="Style32"/>
        <w:keepNext/>
        <w:keepLines/>
        <w:widowControl w:val="0"/>
        <w:shd w:val="clear" w:color="auto" w:fill="auto"/>
        <w:bidi w:val="0"/>
        <w:spacing w:before="0" w:after="140" w:line="470" w:lineRule="exact"/>
        <w:ind w:left="0" w:right="0" w:firstLine="0"/>
        <w:jc w:val="left"/>
      </w:pPr>
      <w:bookmarkStart w:id="298" w:name="bookmark298"/>
      <w:bookmarkStart w:id="299" w:name="bookmark299"/>
      <w:bookmarkStart w:id="300" w:name="bookmark300"/>
      <w:r>
        <w:rPr>
          <w:color w:val="000000"/>
          <w:spacing w:val="0"/>
          <w:w w:val="100"/>
          <w:position w:val="0"/>
        </w:rPr>
        <w:t>（未取得行政许可的项目除外）</w:t>
      </w:r>
      <w:bookmarkEnd w:id="298"/>
      <w:bookmarkEnd w:id="299"/>
      <w:bookmarkEnd w:id="300"/>
    </w:p>
    <w:p>
      <w:pPr>
        <w:pStyle w:val="Style32"/>
        <w:keepNext/>
        <w:keepLines/>
        <w:widowControl w:val="0"/>
        <w:shd w:val="clear" w:color="auto" w:fill="auto"/>
        <w:bidi w:val="0"/>
        <w:spacing w:before="0" w:after="140" w:line="470" w:lineRule="exact"/>
        <w:ind w:left="0" w:right="0" w:firstLine="440"/>
        <w:jc w:val="both"/>
      </w:pPr>
      <w:bookmarkStart w:id="301" w:name="bookmark301"/>
      <w:bookmarkStart w:id="302" w:name="bookmark302"/>
      <w:bookmarkStart w:id="303" w:name="bookmark303"/>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75%</w:t>
      </w:r>
      <w:bookmarkEnd w:id="301"/>
      <w:bookmarkEnd w:id="302"/>
      <w:bookmarkEnd w:id="303"/>
    </w:p>
    <w:p>
      <w:pPr>
        <w:pStyle w:val="Style32"/>
        <w:keepNext/>
        <w:keepLines/>
        <w:widowControl w:val="0"/>
        <w:shd w:val="clear" w:color="auto" w:fill="auto"/>
        <w:bidi w:val="0"/>
        <w:spacing w:before="0" w:after="140" w:line="470" w:lineRule="exact"/>
        <w:ind w:left="0" w:right="0" w:firstLine="440"/>
        <w:jc w:val="both"/>
      </w:pPr>
      <w:bookmarkStart w:id="304" w:name="bookmark304"/>
      <w:bookmarkStart w:id="305" w:name="bookmark305"/>
      <w:bookmarkStart w:id="306" w:name="bookmark306"/>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2,644.54</w:t>
      </w:r>
      <w:r>
        <w:rPr>
          <w:color w:val="000000"/>
          <w:spacing w:val="0"/>
          <w:w w:val="100"/>
          <w:position w:val="0"/>
        </w:rPr>
        <w:t>万元，净资产</w:t>
      </w:r>
      <w:r>
        <w:rPr>
          <w:rFonts w:ascii="Times New Roman" w:eastAsia="Times New Roman" w:hAnsi="Times New Roman" w:cs="Times New Roman"/>
          <w:color w:val="000000"/>
          <w:spacing w:val="0"/>
          <w:w w:val="100"/>
          <w:position w:val="0"/>
        </w:rPr>
        <w:t>1,310.06</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年实现营业收 入</w:t>
      </w:r>
      <w:r>
        <w:rPr>
          <w:rFonts w:ascii="Times New Roman" w:eastAsia="Times New Roman" w:hAnsi="Times New Roman" w:cs="Times New Roman"/>
          <w:color w:val="000000"/>
          <w:spacing w:val="0"/>
          <w:w w:val="100"/>
          <w:position w:val="0"/>
        </w:rPr>
        <w:t>4,188.96</w:t>
      </w:r>
      <w:r>
        <w:rPr>
          <w:color w:val="000000"/>
          <w:spacing w:val="0"/>
          <w:w w:val="100"/>
          <w:position w:val="0"/>
        </w:rPr>
        <w:t>万元，营业成本</w:t>
      </w:r>
      <w:r>
        <w:rPr>
          <w:rFonts w:ascii="Times New Roman" w:eastAsia="Times New Roman" w:hAnsi="Times New Roman" w:cs="Times New Roman"/>
          <w:color w:val="000000"/>
          <w:spacing w:val="0"/>
          <w:w w:val="100"/>
          <w:position w:val="0"/>
        </w:rPr>
        <w:t>3,008.77</w:t>
      </w:r>
      <w:r>
        <w:rPr>
          <w:color w:val="000000"/>
          <w:spacing w:val="0"/>
          <w:w w:val="100"/>
          <w:position w:val="0"/>
        </w:rPr>
        <w:t>万元,净利润</w:t>
      </w:r>
      <w:r>
        <w:rPr>
          <w:rFonts w:ascii="Times New Roman" w:eastAsia="Times New Roman" w:hAnsi="Times New Roman" w:cs="Times New Roman"/>
          <w:color w:val="000000"/>
          <w:spacing w:val="0"/>
          <w:w w:val="100"/>
          <w:position w:val="0"/>
        </w:rPr>
        <w:t>-0.47</w:t>
      </w:r>
      <w:r>
        <w:rPr>
          <w:color w:val="000000"/>
          <w:spacing w:val="0"/>
          <w:w w:val="100"/>
          <w:position w:val="0"/>
        </w:rPr>
        <w:t>万元。（以上数据已经信永中和会计师事务所审计）。</w:t>
      </w:r>
      <w:bookmarkEnd w:id="304"/>
      <w:bookmarkEnd w:id="305"/>
      <w:bookmarkEnd w:id="306"/>
    </w:p>
    <w:p>
      <w:pPr>
        <w:pStyle w:val="Style32"/>
        <w:keepNext/>
        <w:keepLines/>
        <w:widowControl w:val="0"/>
        <w:shd w:val="clear" w:color="auto" w:fill="auto"/>
        <w:bidi w:val="0"/>
        <w:spacing w:before="0" w:after="380" w:line="470" w:lineRule="exact"/>
        <w:ind w:left="0" w:right="0" w:firstLine="440"/>
        <w:jc w:val="left"/>
      </w:pPr>
      <w:bookmarkStart w:id="307" w:name="bookmark307"/>
      <w:bookmarkStart w:id="308" w:name="bookmark308"/>
      <w:bookmarkStart w:id="309" w:name="bookmark309"/>
      <w:r>
        <w:rPr>
          <w:color w:val="000000"/>
          <w:spacing w:val="0"/>
          <w:w w:val="100"/>
          <w:position w:val="0"/>
        </w:rPr>
        <w:t>报告期内取得和处置子公司的情况</w:t>
      </w:r>
      <w:bookmarkEnd w:id="307"/>
      <w:bookmarkEnd w:id="308"/>
      <w:bookmarkEnd w:id="309"/>
    </w:p>
    <w:p>
      <w:pPr>
        <w:pStyle w:val="Style32"/>
        <w:keepNext/>
        <w:keepLines/>
        <w:widowControl w:val="0"/>
        <w:shd w:val="clear" w:color="auto" w:fill="auto"/>
        <w:bidi w:val="0"/>
        <w:spacing w:before="0" w:after="0" w:line="492" w:lineRule="auto"/>
        <w:ind w:left="0" w:right="0" w:firstLine="440"/>
        <w:jc w:val="both"/>
      </w:pPr>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10"/>
      <w:bookmarkEnd w:id="311"/>
      <w:bookmarkEnd w:id="312"/>
    </w:p>
    <w:tbl>
      <w:tblPr>
        <w:tblOverlap w:val="never"/>
        <w:jc w:val="center"/>
        <w:tblLayout w:type="fixed"/>
      </w:tblPr>
      <w:tblGrid>
        <w:gridCol w:w="3250"/>
        <w:gridCol w:w="3259"/>
        <w:gridCol w:w="1613"/>
        <w:gridCol w:w="1229"/>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报告期内取得和处置子公司目的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报告期内取得和处 置子公司方式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对整体生产和 业绩的影响</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北京麦禾信通科技有限公司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便于该公司未来业务开展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福建百旺金赋信息科技有限公司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便于福建地区税控销售服务业务开展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厦门百旺金赋信息科技有限公司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便于厦门地区税控销售服务业务开展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便于天津地区税控销售服务业务开展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舟山百旺金赋信息科技有限公司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便于舟山地区税控销售服务业务开展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北京蓝鲸众合投资管理有限公司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整合各投资方优势资源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山西百旺金赋科技有限公司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便于山西地区税控销售服务业务开展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吉林省百旺金赋科技有限公司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便于吉林地区税控销售服务业务开展</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50"/>
        <w:gridCol w:w="3259"/>
        <w:gridCol w:w="1613"/>
        <w:gridCol w:w="1229"/>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便于江西地区税控销售服务业务开展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新设、转让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宁夏百旺金赋科技有限公司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便于宁夏地区税控销售服务业务开展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海口百旺金赋信息技术有限公司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便于海口地区税控销售服务业务开展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北京百旺金赋科技有限公司西藏分公司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便于西藏地区税控销售服务业务开展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便于云南地区税控销售服务业务开展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安徽旋极智慧农业科技有限公司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新业务领域拓展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上海索乐软件技术有限公司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新业务领域拓展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受让、增资</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北京中科微电子技术有限公司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产业链延伸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受让、增资</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成都智奇信息技术有限公司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便于子公司未来业务发展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便于新疆地区税控销售服务业务开展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天津市实想科技有限公司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产业链延伸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5"/>
        <w:keepNext w:val="0"/>
        <w:keepLines w:val="0"/>
        <w:widowControl w:val="0"/>
        <w:shd w:val="clear" w:color="auto" w:fill="auto"/>
        <w:bidi w:val="0"/>
        <w:spacing w:before="0" w:after="60" w:line="240" w:lineRule="auto"/>
        <w:ind w:left="0" w:right="0" w:firstLine="140"/>
        <w:jc w:val="both"/>
        <w:rPr>
          <w:sz w:val="24"/>
          <w:szCs w:val="24"/>
        </w:rPr>
      </w:pPr>
      <w:bookmarkStart w:id="313" w:name="bookmark313"/>
      <w:r>
        <w:rPr>
          <w:b/>
          <w:bCs/>
          <w:color w:val="000000"/>
          <w:spacing w:val="0"/>
          <w:w w:val="100"/>
          <w:position w:val="0"/>
          <w:sz w:val="22"/>
          <w:szCs w:val="22"/>
        </w:rPr>
        <w:t>（</w:t>
      </w:r>
      <w:bookmarkEnd w:id="313"/>
      <w:r>
        <w:rPr>
          <w:b/>
          <w:bCs/>
          <w:color w:val="000000"/>
          <w:spacing w:val="0"/>
          <w:w w:val="100"/>
          <w:position w:val="0"/>
          <w:sz w:val="22"/>
          <w:szCs w:val="22"/>
        </w:rPr>
        <w:t>7</w:t>
      </w:r>
      <w:r>
        <w:rPr>
          <w:rFonts w:ascii="SimSun" w:eastAsia="SimSun" w:hAnsi="SimSun" w:cs="SimSun"/>
          <w:b/>
          <w:bCs/>
          <w:color w:val="000000"/>
          <w:spacing w:val="0"/>
          <w:w w:val="100"/>
          <w:position w:val="0"/>
          <w:sz w:val="24"/>
          <w:szCs w:val="24"/>
        </w:rPr>
        <w:t>）公司控制的特殊目的主体情况</w:t>
      </w:r>
    </w:p>
    <w:p>
      <w:pPr>
        <w:pStyle w:val="Style20"/>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rPr>
        <w:t>二</w:t>
      </w:r>
      <w:bookmarkEnd w:id="316"/>
      <w:r>
        <w:rPr>
          <w:color w:val="000000"/>
          <w:spacing w:val="0"/>
          <w:w w:val="100"/>
          <w:position w:val="0"/>
        </w:rPr>
        <w:t>、公司未来发展的展望</w:t>
      </w:r>
      <w:bookmarkEnd w:id="314"/>
      <w:bookmarkEnd w:id="315"/>
      <w:bookmarkEnd w:id="317"/>
    </w:p>
    <w:p>
      <w:pPr>
        <w:pStyle w:val="Style41"/>
        <w:keepNext/>
        <w:keepLines/>
        <w:widowControl w:val="0"/>
        <w:shd w:val="clear" w:color="auto" w:fill="auto"/>
        <w:bidi w:val="0"/>
        <w:spacing w:before="0" w:line="240" w:lineRule="auto"/>
        <w:ind w:left="0" w:right="0" w:firstLine="0"/>
        <w:jc w:val="both"/>
      </w:pPr>
      <w:bookmarkStart w:id="318" w:name="bookmark318"/>
      <w:bookmarkStart w:id="319" w:name="bookmark319"/>
      <w:bookmarkStart w:id="320" w:name="bookmark320"/>
      <w:bookmarkStart w:id="321" w:name="bookmark321"/>
      <w:r>
        <w:rPr>
          <w:rFonts w:ascii="Arial" w:eastAsia="Arial" w:hAnsi="Arial" w:cs="Arial"/>
          <w:color w:val="000000"/>
          <w:spacing w:val="0"/>
          <w:w w:val="100"/>
          <w:position w:val="0"/>
          <w:sz w:val="20"/>
          <w:szCs w:val="20"/>
        </w:rPr>
        <w:t>1</w:t>
      </w:r>
      <w:bookmarkEnd w:id="320"/>
      <w:r>
        <w:rPr>
          <w:color w:val="000000"/>
          <w:spacing w:val="0"/>
          <w:w w:val="100"/>
          <w:position w:val="0"/>
          <w:sz w:val="24"/>
          <w:szCs w:val="24"/>
        </w:rPr>
        <w:t>、行业发展趋势</w:t>
      </w:r>
      <w:bookmarkEnd w:id="318"/>
      <w:bookmarkEnd w:id="319"/>
      <w:bookmarkEnd w:id="321"/>
    </w:p>
    <w:p>
      <w:pPr>
        <w:pStyle w:val="Style20"/>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嵌入式技术逐渐向各行各业渗透已经是信息化社会未来发展趋势。目前，嵌入式系统的应用几乎无处 不在，在制造工业、过程控制、网络、通讯、仪器、仪表、汽车、船舶、航空、航天、军事装备、消费类 产品等方面均是嵌入式系统的应用领域。嵌入式系统因其体积小、可靠性高、功能强、灵活方便等许多优 点，对各行各业的技术改造、产品更新换代、加速自动化进程、提高生产率等方起到了极其重要的推动作 用。因此我们可以把嵌入式系统称之为是构成未来世界的</w:t>
      </w:r>
      <w:r>
        <w:rPr>
          <w:rFonts w:ascii="Times New Roman" w:eastAsia="Times New Roman" w:hAnsi="Times New Roman" w:cs="Times New Roman"/>
          <w:color w:val="000000"/>
          <w:spacing w:val="0"/>
          <w:w w:val="100"/>
          <w:position w:val="0"/>
        </w:rPr>
        <w:t>“</w:t>
      </w:r>
      <w:r>
        <w:rPr>
          <w:color w:val="000000"/>
          <w:spacing w:val="0"/>
          <w:w w:val="100"/>
          <w:position w:val="0"/>
        </w:rPr>
        <w:t>数字基因</w:t>
      </w:r>
      <w:r>
        <w:rPr>
          <w:color w:val="000000"/>
          <w:spacing w:val="0"/>
          <w:w w:val="100"/>
          <w:position w:val="0"/>
        </w:rPr>
        <w:t>''，</w:t>
      </w:r>
      <w:r>
        <w:rPr>
          <w:color w:val="000000"/>
          <w:spacing w:val="0"/>
          <w:w w:val="100"/>
          <w:position w:val="0"/>
        </w:rPr>
        <w:t>将为我们提供无限的创造空间。</w:t>
      </w:r>
    </w:p>
    <w:p>
      <w:pPr>
        <w:pStyle w:val="Style20"/>
        <w:keepNext w:val="0"/>
        <w:keepLines w:val="0"/>
        <w:widowControl w:val="0"/>
        <w:shd w:val="clear" w:color="auto" w:fill="auto"/>
        <w:bidi w:val="0"/>
        <w:spacing w:before="0" w:after="60" w:line="466" w:lineRule="exact"/>
        <w:ind w:left="0" w:right="0" w:firstLine="440"/>
        <w:jc w:val="both"/>
      </w:pPr>
      <w:r>
        <w:rPr>
          <w:color w:val="000000"/>
          <w:spacing w:val="0"/>
          <w:w w:val="100"/>
          <w:position w:val="0"/>
        </w:rPr>
        <w:t>根据现在嵌入式系统的发展方向以及嵌入式行业的发展状况，在以后一段比较长的时间内，嵌入式行 业会朝着以下几个方向发展：</w:t>
      </w:r>
    </w:p>
    <w:p>
      <w:pPr>
        <w:pStyle w:val="Style46"/>
        <w:keepNext/>
        <w:keepLines/>
        <w:widowControl w:val="0"/>
        <w:shd w:val="clear" w:color="auto" w:fill="auto"/>
        <w:tabs>
          <w:tab w:pos="502" w:val="left"/>
        </w:tabs>
        <w:bidi w:val="0"/>
        <w:spacing w:before="0" w:after="60" w:line="468" w:lineRule="exact"/>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rFonts w:ascii="Times New Roman" w:eastAsia="Times New Roman" w:hAnsi="Times New Roman" w:cs="Times New Roman"/>
          <w:color w:val="000000"/>
          <w:spacing w:val="0"/>
          <w:w w:val="100"/>
          <w:position w:val="0"/>
        </w:rPr>
        <w:t>1</w:t>
      </w:r>
      <w:r>
        <w:rPr>
          <w:color w:val="000000"/>
          <w:spacing w:val="0"/>
          <w:w w:val="100"/>
          <w:position w:val="0"/>
        </w:rPr>
        <w:t>）</w:t>
        <w:tab/>
        <w:t>开发环境及测试平台设置重要性提升</w:t>
      </w:r>
      <w:bookmarkEnd w:id="322"/>
      <w:bookmarkEnd w:id="323"/>
      <w:bookmarkEnd w:id="325"/>
    </w:p>
    <w:p>
      <w:pPr>
        <w:pStyle w:val="Style20"/>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嵌入式开发是一项门槛较高系统工程，开发环境和测试平台的设置将会对整个系统的开发起到决定性 的作用。因此要求嵌入式系统厂商不仅要提供嵌入式软硬件系统本身，同时还需要提供强大的开发和测试 支持。今后对在嵌入式系统开发、测试和行业应用均有深厚积累的厂家，将迎来巨大的发展机会。</w:t>
      </w:r>
    </w:p>
    <w:p>
      <w:pPr>
        <w:pStyle w:val="Style46"/>
        <w:keepNext/>
        <w:keepLines/>
        <w:widowControl w:val="0"/>
        <w:shd w:val="clear" w:color="auto" w:fill="auto"/>
        <w:tabs>
          <w:tab w:pos="502" w:val="left"/>
        </w:tabs>
        <w:bidi w:val="0"/>
        <w:spacing w:before="0" w:after="60" w:line="468" w:lineRule="exact"/>
        <w:ind w:left="0" w:right="0" w:firstLine="0"/>
        <w:jc w:val="both"/>
      </w:pPr>
      <w:bookmarkStart w:id="326" w:name="bookmark326"/>
      <w:bookmarkStart w:id="327" w:name="bookmark327"/>
      <w:bookmarkStart w:id="328" w:name="bookmark328"/>
      <w:bookmarkStart w:id="329" w:name="bookmark329"/>
      <w:r>
        <w:rPr>
          <w:color w:val="000000"/>
          <w:spacing w:val="0"/>
          <w:w w:val="100"/>
          <w:position w:val="0"/>
        </w:rPr>
        <w:t>（</w:t>
      </w:r>
      <w:bookmarkEnd w:id="328"/>
      <w:r>
        <w:rPr>
          <w:rFonts w:ascii="Times New Roman" w:eastAsia="Times New Roman" w:hAnsi="Times New Roman" w:cs="Times New Roman"/>
          <w:color w:val="000000"/>
          <w:spacing w:val="0"/>
          <w:w w:val="100"/>
          <w:position w:val="0"/>
        </w:rPr>
        <w:t>2</w:t>
      </w:r>
      <w:r>
        <w:rPr>
          <w:color w:val="000000"/>
          <w:spacing w:val="0"/>
          <w:w w:val="100"/>
          <w:position w:val="0"/>
        </w:rPr>
        <w:t>）</w:t>
        <w:tab/>
        <w:t>系统工程性服务关键性提升</w:t>
      </w:r>
      <w:bookmarkEnd w:id="326"/>
      <w:bookmarkEnd w:id="327"/>
      <w:bookmarkEnd w:id="329"/>
    </w:p>
    <w:p>
      <w:pPr>
        <w:pStyle w:val="Style20"/>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 xml:space="preserve">随着因特网技术的成熟、带宽的日益提高，使得以往单一功能的嵌入式系统功能不再单一，结构更加 复杂。这就要求芯片设计厂商在芯片上集成更多的功能，同时增加功能接口，加强对多媒体、图形等的处 </w:t>
      </w:r>
      <w:r>
        <w:rPr>
          <w:color w:val="000000"/>
          <w:spacing w:val="0"/>
          <w:w w:val="100"/>
          <w:position w:val="0"/>
        </w:rPr>
        <w:t>理，逐步实施</w:t>
      </w:r>
      <w:r>
        <w:rPr>
          <w:rFonts w:ascii="Times New Roman" w:eastAsia="Times New Roman" w:hAnsi="Times New Roman" w:cs="Times New Roman"/>
          <w:color w:val="000000"/>
          <w:spacing w:val="0"/>
          <w:w w:val="100"/>
          <w:position w:val="0"/>
        </w:rPr>
        <w:t>SoC</w:t>
      </w:r>
      <w:r>
        <w:rPr>
          <w:color w:val="000000"/>
          <w:spacing w:val="0"/>
          <w:w w:val="100"/>
          <w:position w:val="0"/>
        </w:rPr>
        <w:t>的概念。软件方面采用实时多任务编程技术和交叉开发工具技术来控制功能复杂性，简 化应用程序设计、保障软件质量和缩短开发周期。系统工程性服务将会在嵌入式系统的实现过程中起到越 来越关键的作用。</w:t>
      </w:r>
    </w:p>
    <w:p>
      <w:pPr>
        <w:pStyle w:val="Style46"/>
        <w:keepNext/>
        <w:keepLines/>
        <w:widowControl w:val="0"/>
        <w:shd w:val="clear" w:color="auto" w:fill="auto"/>
        <w:tabs>
          <w:tab w:pos="443" w:val="left"/>
        </w:tabs>
        <w:bidi w:val="0"/>
        <w:spacing w:before="0" w:after="60" w:line="469" w:lineRule="exact"/>
        <w:ind w:left="0" w:right="0" w:firstLine="0"/>
        <w:jc w:val="both"/>
      </w:pPr>
      <w:bookmarkStart w:id="330" w:name="bookmark330"/>
      <w:bookmarkStart w:id="331" w:name="bookmark331"/>
      <w:bookmarkStart w:id="332" w:name="bookmark332"/>
      <w:bookmarkStart w:id="333" w:name="bookmark333"/>
      <w:r>
        <w:rPr>
          <w:color w:val="000000"/>
          <w:spacing w:val="0"/>
          <w:w w:val="100"/>
          <w:position w:val="0"/>
        </w:rPr>
        <w:t>（</w:t>
      </w:r>
      <w:bookmarkEnd w:id="332"/>
      <w:r>
        <w:rPr>
          <w:rFonts w:ascii="Times New Roman" w:eastAsia="Times New Roman" w:hAnsi="Times New Roman" w:cs="Times New Roman"/>
          <w:color w:val="000000"/>
          <w:spacing w:val="0"/>
          <w:w w:val="100"/>
          <w:position w:val="0"/>
        </w:rPr>
        <w:t>3</w:t>
      </w:r>
      <w:r>
        <w:rPr>
          <w:color w:val="000000"/>
          <w:spacing w:val="0"/>
          <w:w w:val="100"/>
          <w:position w:val="0"/>
        </w:rPr>
        <w:t>）</w:t>
        <w:tab/>
        <w:t>互联成为必然趋势</w:t>
      </w:r>
      <w:bookmarkEnd w:id="330"/>
      <w:bookmarkEnd w:id="331"/>
      <w:bookmarkEnd w:id="333"/>
    </w:p>
    <w:p>
      <w:pPr>
        <w:pStyle w:val="Style20"/>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 xml:space="preserve">过去嵌入式系统通常是深嵌于最终产品之中，以系统控制为基础，一般不与外界连接。其微控制器在 一个相当封闭的系统中工作，定时查询外设、收集数据、完成简单的处理工作。由于它们不会与局域网 </w:t>
      </w:r>
      <w:r>
        <w:rPr>
          <w:color w:val="000000"/>
          <w:spacing w:val="0"/>
          <w:w w:val="100"/>
          <w:position w:val="0"/>
        </w:rPr>
        <w:t>（</w:t>
      </w:r>
      <w:r>
        <w:rPr>
          <w:rFonts w:ascii="Times New Roman" w:eastAsia="Times New Roman" w:hAnsi="Times New Roman" w:cs="Times New Roman"/>
          <w:color w:val="000000"/>
          <w:spacing w:val="0"/>
          <w:w w:val="100"/>
          <w:position w:val="0"/>
        </w:rPr>
        <w:t>LAN</w:t>
      </w:r>
      <w:r>
        <w:rPr>
          <w:color w:val="000000"/>
          <w:spacing w:val="0"/>
          <w:w w:val="100"/>
          <w:position w:val="0"/>
        </w:rPr>
        <w:t>）</w:t>
      </w:r>
      <w:r>
        <w:rPr>
          <w:color w:val="000000"/>
          <w:spacing w:val="0"/>
          <w:w w:val="100"/>
          <w:position w:val="0"/>
        </w:rPr>
        <w:t>或互联网</w:t>
      </w:r>
      <w:r>
        <w:rPr>
          <w:color w:val="000000"/>
          <w:spacing w:val="0"/>
          <w:w w:val="100"/>
          <w:position w:val="0"/>
        </w:rPr>
        <w:t>（</w:t>
      </w:r>
      <w:r>
        <w:rPr>
          <w:rFonts w:ascii="Times New Roman" w:eastAsia="Times New Roman" w:hAnsi="Times New Roman" w:cs="Times New Roman"/>
          <w:color w:val="000000"/>
          <w:spacing w:val="0"/>
          <w:w w:val="100"/>
          <w:position w:val="0"/>
        </w:rPr>
        <w:t>Internet</w:t>
      </w:r>
      <w:r>
        <w:rPr>
          <w:color w:val="000000"/>
          <w:spacing w:val="0"/>
          <w:w w:val="100"/>
          <w:position w:val="0"/>
        </w:rPr>
        <w:t>）</w:t>
      </w:r>
      <w:r>
        <w:rPr>
          <w:color w:val="000000"/>
          <w:spacing w:val="0"/>
          <w:w w:val="100"/>
          <w:position w:val="0"/>
        </w:rPr>
        <w:t>连接，所以不存在互联和安全的问题。然而，这一切现在都在发生改变。如 今的嵌入式系统一般都要连接到局域网，这样就有数十、甚至上百个控制器连接在一起。而且，随着嵌入 式网络越来越复杂，嵌入式以太网也开始涉足于工业控制、建筑物自动化、医疗和保安产品市场。未来 的嵌入式设备为了适应网络发展的要求，必然要求硬件上提供各种网络通信接口，同时也需要提供相应的 通信组网协议软件，甚至可以在设备上嵌入</w:t>
      </w:r>
      <w:r>
        <w:rPr>
          <w:rFonts w:ascii="Times New Roman" w:eastAsia="Times New Roman" w:hAnsi="Times New Roman" w:cs="Times New Roman"/>
          <w:color w:val="000000"/>
          <w:spacing w:val="0"/>
          <w:w w:val="100"/>
          <w:position w:val="0"/>
        </w:rPr>
        <w:t>Web</w:t>
      </w:r>
      <w:r>
        <w:rPr>
          <w:color w:val="000000"/>
          <w:spacing w:val="0"/>
          <w:w w:val="100"/>
          <w:position w:val="0"/>
        </w:rPr>
        <w:t>浏览器，真正实现随时随地用各种设备上网。所以，除了 传统的嵌入式技术，嵌入式系统厂家必须要在通信协议、自组网技术以及信息安全等方面都要充分的积累。</w:t>
      </w:r>
    </w:p>
    <w:p>
      <w:pPr>
        <w:pStyle w:val="Style46"/>
        <w:keepNext/>
        <w:keepLines/>
        <w:widowControl w:val="0"/>
        <w:shd w:val="clear" w:color="auto" w:fill="auto"/>
        <w:tabs>
          <w:tab w:pos="443" w:val="left"/>
        </w:tabs>
        <w:bidi w:val="0"/>
        <w:spacing w:before="0" w:after="60" w:line="469" w:lineRule="exact"/>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rFonts w:ascii="Times New Roman" w:eastAsia="Times New Roman" w:hAnsi="Times New Roman" w:cs="Times New Roman"/>
          <w:color w:val="000000"/>
          <w:spacing w:val="0"/>
          <w:w w:val="100"/>
          <w:position w:val="0"/>
        </w:rPr>
        <w:t>4</w:t>
      </w:r>
      <w:r>
        <w:rPr>
          <w:color w:val="000000"/>
          <w:spacing w:val="0"/>
          <w:w w:val="100"/>
          <w:position w:val="0"/>
        </w:rPr>
        <w:t>）</w:t>
        <w:tab/>
        <w:t>由重视嵌入式基础软硬件向重视嵌入式技术的行业化应用渗透的趋势</w:t>
      </w:r>
      <w:bookmarkEnd w:id="334"/>
      <w:bookmarkEnd w:id="335"/>
      <w:bookmarkEnd w:id="337"/>
    </w:p>
    <w:p>
      <w:pPr>
        <w:pStyle w:val="Style20"/>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这种趋势主要表现为两方面：一方面，服务于不同行业的应用系统集成商通过引入嵌入式技术获得了 相关行业越来越多的项目和机会；另一方面，越来越多的传统行业为了加强信息化和移动管理，不断提出 个性化的嵌入式技术应用需求，给从事嵌入式业务的公司提供了新的机会。随着一些研发实力较强的嵌入 式企业向各种行业应用的渗透，嵌入式技术应用实力较强的公司通过向行业的渗透成功转型并得到迅速发 展。</w:t>
      </w:r>
    </w:p>
    <w:p>
      <w:pPr>
        <w:pStyle w:val="Style46"/>
        <w:keepNext/>
        <w:keepLines/>
        <w:widowControl w:val="0"/>
        <w:shd w:val="clear" w:color="auto" w:fill="auto"/>
        <w:tabs>
          <w:tab w:pos="443" w:val="left"/>
        </w:tabs>
        <w:bidi w:val="0"/>
        <w:spacing w:before="0" w:after="60" w:line="469" w:lineRule="exact"/>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技术、移动通信技术、自动控制技术等的无缝融合</w:t>
      </w:r>
      <w:bookmarkEnd w:id="338"/>
      <w:bookmarkEnd w:id="339"/>
      <w:bookmarkEnd w:id="341"/>
    </w:p>
    <w:p>
      <w:pPr>
        <w:pStyle w:val="Style20"/>
        <w:keepNext w:val="0"/>
        <w:keepLines w:val="0"/>
        <w:widowControl w:val="0"/>
        <w:shd w:val="clear" w:color="auto" w:fill="auto"/>
        <w:bidi w:val="0"/>
        <w:spacing w:before="0" w:after="60" w:line="473" w:lineRule="exact"/>
        <w:ind w:left="0" w:right="0" w:firstLine="440"/>
        <w:jc w:val="both"/>
      </w:pPr>
      <w:r>
        <w:rPr>
          <w:color w:val="000000"/>
          <w:spacing w:val="0"/>
          <w:w w:val="100"/>
          <w:position w:val="0"/>
        </w:rPr>
        <w:t>对于行业专用解决方案，</w:t>
      </w:r>
      <w:r>
        <w:rPr>
          <w:rFonts w:ascii="Times New Roman" w:eastAsia="Times New Roman" w:hAnsi="Times New Roman" w:cs="Times New Roman"/>
          <w:color w:val="000000"/>
          <w:spacing w:val="0"/>
          <w:w w:val="100"/>
          <w:position w:val="0"/>
        </w:rPr>
        <w:t>IT</w:t>
      </w:r>
      <w:r>
        <w:rPr>
          <w:color w:val="000000"/>
          <w:spacing w:val="0"/>
          <w:w w:val="100"/>
          <w:position w:val="0"/>
        </w:rPr>
        <w:t>技术、移动通信技术和自动控制技术将会无缝融合，如在物流管理、条码 扫描、移动信息采集、工业控制等应用场合。嵌入式系统必须能够在更深的层面提供连接、大数据分析相 结合的能力。为了实现这一目标，厂家必须在标准化和安全两方面进行创新性的工作。</w:t>
      </w:r>
    </w:p>
    <w:p>
      <w:pPr>
        <w:pStyle w:val="Style46"/>
        <w:keepNext/>
        <w:keepLines/>
        <w:widowControl w:val="0"/>
        <w:shd w:val="clear" w:color="auto" w:fill="auto"/>
        <w:tabs>
          <w:tab w:pos="443" w:val="left"/>
        </w:tabs>
        <w:bidi w:val="0"/>
        <w:spacing w:before="0" w:after="60" w:line="469" w:lineRule="exact"/>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w:t>
      </w:r>
      <w:bookmarkEnd w:id="344"/>
      <w:r>
        <w:rPr>
          <w:rFonts w:ascii="Times New Roman" w:eastAsia="Times New Roman" w:hAnsi="Times New Roman" w:cs="Times New Roman"/>
          <w:color w:val="000000"/>
          <w:spacing w:val="0"/>
          <w:w w:val="100"/>
          <w:position w:val="0"/>
        </w:rPr>
        <w:t>6</w:t>
      </w:r>
      <w:r>
        <w:rPr>
          <w:color w:val="000000"/>
          <w:spacing w:val="0"/>
          <w:w w:val="100"/>
          <w:position w:val="0"/>
        </w:rPr>
        <w:t>）</w:t>
        <w:tab/>
        <w:t>软硬件的高度结合</w:t>
      </w:r>
      <w:bookmarkEnd w:id="342"/>
      <w:bookmarkEnd w:id="343"/>
      <w:bookmarkEnd w:id="345"/>
    </w:p>
    <w:p>
      <w:pPr>
        <w:pStyle w:val="Style20"/>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未来的嵌入式产品是软硬件结合的设备，为了减低功耗和成本，需要设计者尽量精简系统内核，只保 留和系统功能紧密相关的软硬件，利用最低的资源实现最适当的功能，这就要求设计者选用最佳的编程模 型和不断改进算法，优化编译器性能。因此，既要软件人员有丰富的硬件知识，又需要发展先进嵌入式软 件技术，支持模块化和易用化。</w:t>
      </w:r>
    </w:p>
    <w:p>
      <w:pPr>
        <w:pStyle w:val="Style5"/>
        <w:keepNext w:val="0"/>
        <w:keepLines w:val="0"/>
        <w:widowControl w:val="0"/>
        <w:shd w:val="clear" w:color="auto" w:fill="auto"/>
        <w:bidi w:val="0"/>
        <w:spacing w:before="0" w:after="60" w:line="240" w:lineRule="auto"/>
        <w:ind w:left="0" w:right="0" w:firstLine="140"/>
        <w:jc w:val="left"/>
        <w:rPr>
          <w:sz w:val="22"/>
          <w:szCs w:val="22"/>
        </w:rPr>
      </w:pPr>
      <w:bookmarkStart w:id="346" w:name="bookmark346"/>
      <w:r>
        <w:rPr>
          <w:rFonts w:ascii="SimSun" w:eastAsia="SimSun" w:hAnsi="SimSun" w:cs="SimSun"/>
          <w:b/>
          <w:bCs/>
          <w:color w:val="000000"/>
          <w:spacing w:val="0"/>
          <w:w w:val="100"/>
          <w:position w:val="0"/>
          <w:sz w:val="22"/>
          <w:szCs w:val="22"/>
        </w:rPr>
        <w:t>（</w:t>
      </w:r>
      <w:bookmarkEnd w:id="346"/>
      <w:r>
        <w:rPr>
          <w:b/>
          <w:bCs/>
          <w:color w:val="000000"/>
          <w:spacing w:val="0"/>
          <w:w w:val="100"/>
          <w:position w:val="0"/>
          <w:sz w:val="22"/>
          <w:szCs w:val="22"/>
        </w:rPr>
        <w:t>7</w:t>
      </w:r>
      <w:r>
        <w:rPr>
          <w:rFonts w:ascii="SimSun" w:eastAsia="SimSun" w:hAnsi="SimSun" w:cs="SimSun"/>
          <w:b/>
          <w:bCs/>
          <w:color w:val="000000"/>
          <w:spacing w:val="0"/>
          <w:w w:val="100"/>
          <w:position w:val="0"/>
          <w:sz w:val="22"/>
          <w:szCs w:val="22"/>
        </w:rPr>
        <w:t>）提供友好的多媒体人机界面</w:t>
      </w:r>
    </w:p>
    <w:p>
      <w:pPr>
        <w:pStyle w:val="Style20"/>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嵌入式设备能与用户亲密接触，最重要的因素就是它能提供非常友好的用户界面。图像界面，灵活的 控制方式，使得人们感觉嵌入式设备就像是一个熟悉的老朋友。这就要求嵌入式厂家必须要在图形界面、 多媒体技术上也要打破传统思维，谋变发展。目前在一些先进的</w:t>
      </w:r>
      <w:r>
        <w:rPr>
          <w:rFonts w:ascii="Times New Roman" w:eastAsia="Times New Roman" w:hAnsi="Times New Roman" w:cs="Times New Roman"/>
          <w:color w:val="000000"/>
          <w:spacing w:val="0"/>
          <w:w w:val="100"/>
          <w:position w:val="0"/>
        </w:rPr>
        <w:t>PDA</w:t>
      </w:r>
      <w:r>
        <w:rPr>
          <w:color w:val="000000"/>
          <w:spacing w:val="0"/>
          <w:w w:val="100"/>
          <w:position w:val="0"/>
        </w:rPr>
        <w:t>上已实现汉字输入、光学扫描等， 但一般的嵌入式设备距离这个要求还有很长的路要走。</w:t>
      </w:r>
    </w:p>
    <w:p>
      <w:pPr>
        <w:pStyle w:val="Style41"/>
        <w:keepNext/>
        <w:keepLines/>
        <w:widowControl w:val="0"/>
        <w:shd w:val="clear" w:color="auto" w:fill="auto"/>
        <w:bidi w:val="0"/>
        <w:spacing w:before="0" w:after="0" w:line="240" w:lineRule="auto"/>
        <w:ind w:left="0" w:right="0" w:firstLine="0"/>
        <w:jc w:val="left"/>
      </w:pPr>
      <w:bookmarkStart w:id="347" w:name="bookmark347"/>
      <w:bookmarkStart w:id="348" w:name="bookmark348"/>
      <w:bookmarkStart w:id="349" w:name="bookmark349"/>
      <w:bookmarkStart w:id="350" w:name="bookmark350"/>
      <w:r>
        <w:rPr>
          <w:rFonts w:ascii="Arial" w:eastAsia="Arial" w:hAnsi="Arial" w:cs="Arial"/>
          <w:color w:val="000000"/>
          <w:spacing w:val="0"/>
          <w:w w:val="100"/>
          <w:position w:val="0"/>
          <w:sz w:val="20"/>
          <w:szCs w:val="20"/>
        </w:rPr>
        <w:t>2</w:t>
      </w:r>
      <w:bookmarkEnd w:id="349"/>
      <w:r>
        <w:rPr>
          <w:color w:val="000000"/>
          <w:spacing w:val="0"/>
          <w:w w:val="100"/>
          <w:position w:val="0"/>
          <w:sz w:val="24"/>
          <w:szCs w:val="24"/>
        </w:rPr>
        <w:t>、公司面临的发展机遇与挑战</w:t>
      </w:r>
      <w:bookmarkEnd w:id="347"/>
      <w:bookmarkEnd w:id="348"/>
      <w:bookmarkEnd w:id="350"/>
    </w:p>
    <w:p>
      <w:pPr>
        <w:pStyle w:val="Style46"/>
        <w:keepNext/>
        <w:keepLines/>
        <w:widowControl w:val="0"/>
        <w:shd w:val="clear" w:color="auto" w:fill="auto"/>
        <w:bidi w:val="0"/>
        <w:spacing w:before="0" w:after="60" w:line="468" w:lineRule="exact"/>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1</w:t>
      </w:r>
      <w:r>
        <w:rPr>
          <w:color w:val="000000"/>
          <w:spacing w:val="0"/>
          <w:w w:val="100"/>
          <w:position w:val="0"/>
        </w:rPr>
        <w:t>）公司未来发展机遇</w:t>
      </w:r>
      <w:bookmarkEnd w:id="351"/>
      <w:bookmarkEnd w:id="352"/>
      <w:bookmarkEnd w:id="354"/>
    </w:p>
    <w:p>
      <w:pPr>
        <w:pStyle w:val="Style20"/>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在国防现代化、信息化与工业化融合战略的带动下，军事、汽车、通讯、信息电器、信息安全、政务、 医疗等行业的巨大的智能化装备需求拉动了嵌入式系统及软件的发展。作为构成未来世界的</w:t>
      </w:r>
      <w:r>
        <w:rPr>
          <w:rFonts w:ascii="Times New Roman" w:eastAsia="Times New Roman" w:hAnsi="Times New Roman" w:cs="Times New Roman"/>
          <w:color w:val="000000"/>
          <w:spacing w:val="0"/>
          <w:w w:val="100"/>
          <w:position w:val="0"/>
        </w:rPr>
        <w:t>“</w:t>
      </w:r>
      <w:r>
        <w:rPr>
          <w:color w:val="000000"/>
          <w:spacing w:val="0"/>
          <w:w w:val="100"/>
          <w:position w:val="0"/>
        </w:rPr>
        <w:t>数字基因</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嵌入式技术与自动化技术、现代管理技术、制造技术互相渗透力度正在加大，嵌入式系统在产品设计制造、 企业管理信息化、生产过程控制智能化、制造装备数控化、咨询服务网络化的变革中发挥的作用越来越大。</w:t>
      </w:r>
    </w:p>
    <w:p>
      <w:pPr>
        <w:pStyle w:val="Style20"/>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旋极信息作为一家专注于嵌入式系统和行业化应用的开发、生产、销售和服务为主业的高科技企业， 在军民信息化和智能化大发展的前提下，主要面临如下的发展机遇：</w:t>
      </w:r>
    </w:p>
    <w:p>
      <w:pPr>
        <w:pStyle w:val="Style20"/>
        <w:keepNext w:val="0"/>
        <w:keepLines w:val="0"/>
        <w:widowControl w:val="0"/>
        <w:shd w:val="clear" w:color="auto" w:fill="auto"/>
        <w:tabs>
          <w:tab w:pos="758" w:val="left"/>
        </w:tabs>
        <w:bidi w:val="0"/>
        <w:spacing w:before="0" w:after="0"/>
        <w:ind w:left="0" w:right="0" w:firstLine="440"/>
        <w:jc w:val="both"/>
      </w:pPr>
      <w:bookmarkStart w:id="355" w:name="bookmark355"/>
      <w:r>
        <w:rPr>
          <w:rFonts w:ascii="Times New Roman" w:eastAsia="Times New Roman" w:hAnsi="Times New Roman" w:cs="Times New Roman"/>
          <w:color w:val="000000"/>
          <w:spacing w:val="0"/>
          <w:w w:val="100"/>
          <w:position w:val="0"/>
        </w:rPr>
        <w:t>1</w:t>
      </w:r>
      <w:bookmarkEnd w:id="355"/>
      <w:r>
        <w:rPr>
          <w:color w:val="000000"/>
          <w:spacing w:val="0"/>
          <w:w w:val="100"/>
          <w:position w:val="0"/>
        </w:rPr>
        <w:t>）</w:t>
        <w:tab/>
        <w:t>国防建设从机械化向信息化转型过程中的机遇</w:t>
      </w:r>
    </w:p>
    <w:p>
      <w:pPr>
        <w:pStyle w:val="Style20"/>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国防安全关系到国家的主权安危，虽然我们处在和平年代，但是周边局势和国际形势风云变化，危机 重重。我国的武器装备，尤其在信息化建设方面，跟西方发达国家仍然具有相当的差距。海湾战争后，国 家开始持续加大对国防的投入，投入研制新武器装备。经过十五和十一五的投入，新的武器装备已经初有 成效，但是距离发达国家还有很长的路要走。为保国家的长治久安，中国政府把对国防现代化建设的投入 作为发展的重要一环。</w:t>
      </w:r>
      <w:r>
        <w:rPr>
          <w:rFonts w:ascii="Times New Roman" w:eastAsia="Times New Roman" w:hAnsi="Times New Roman" w:cs="Times New Roman"/>
          <w:color w:val="000000"/>
          <w:spacing w:val="0"/>
          <w:w w:val="100"/>
          <w:position w:val="0"/>
        </w:rPr>
        <w:t>2014</w:t>
      </w:r>
      <w:r>
        <w:rPr>
          <w:color w:val="000000"/>
          <w:spacing w:val="0"/>
          <w:w w:val="100"/>
          <w:position w:val="0"/>
        </w:rPr>
        <w:t>年我国国防预算为</w:t>
      </w:r>
      <w:r>
        <w:rPr>
          <w:rFonts w:ascii="Times New Roman" w:eastAsia="Times New Roman" w:hAnsi="Times New Roman" w:cs="Times New Roman"/>
          <w:color w:val="000000"/>
          <w:spacing w:val="0"/>
          <w:w w:val="100"/>
          <w:position w:val="0"/>
        </w:rPr>
        <w:t>8,082</w:t>
      </w:r>
      <w:r>
        <w:rPr>
          <w:color w:val="000000"/>
          <w:spacing w:val="0"/>
          <w:w w:val="100"/>
          <w:position w:val="0"/>
        </w:rPr>
        <w:t>亿元，较</w:t>
      </w:r>
      <w:r>
        <w:rPr>
          <w:rFonts w:ascii="Times New Roman" w:eastAsia="Times New Roman" w:hAnsi="Times New Roman" w:cs="Times New Roman"/>
          <w:color w:val="000000"/>
          <w:spacing w:val="0"/>
          <w:w w:val="100"/>
          <w:position w:val="0"/>
        </w:rPr>
        <w:t>2013</w:t>
      </w:r>
      <w:r>
        <w:rPr>
          <w:color w:val="000000"/>
          <w:spacing w:val="0"/>
          <w:w w:val="100"/>
          <w:position w:val="0"/>
        </w:rPr>
        <w:t>年预算数增长</w:t>
      </w:r>
      <w:r>
        <w:rPr>
          <w:rFonts w:ascii="Times New Roman" w:eastAsia="Times New Roman" w:hAnsi="Times New Roman" w:cs="Times New Roman"/>
          <w:color w:val="000000"/>
          <w:spacing w:val="0"/>
          <w:w w:val="100"/>
          <w:position w:val="0"/>
        </w:rPr>
        <w:t>12.2%</w:t>
      </w:r>
      <w:r>
        <w:rPr>
          <w:color w:val="000000"/>
          <w:spacing w:val="0"/>
          <w:w w:val="100"/>
          <w:position w:val="0"/>
        </w:rPr>
        <w:t>左右，这是我国国 防预算连续第四年实现两位数增长。随着国家军事的变革和技术的飞速发展，一些老装备已经不能适应目 前国防需要。国家在最新的十二五规划中，特别是国防十二五规划中，需要研制一系列新技术的武器装备, 项目涵盖飞机（运输机、战斗机、无人机、预警机等）、卫星导航、卫星、导弹、潜艇、航母等。</w:t>
      </w:r>
    </w:p>
    <w:p>
      <w:pPr>
        <w:pStyle w:val="Style20"/>
        <w:keepNext w:val="0"/>
        <w:keepLines w:val="0"/>
        <w:widowControl w:val="0"/>
        <w:shd w:val="clear" w:color="auto" w:fill="auto"/>
        <w:bidi w:val="0"/>
        <w:spacing w:before="0" w:after="380" w:line="475" w:lineRule="exact"/>
        <w:ind w:left="0" w:right="0" w:firstLine="440"/>
        <w:jc w:val="both"/>
      </w:pPr>
      <w:r>
        <w:rPr>
          <w:color w:val="000000"/>
          <w:spacing w:val="0"/>
          <w:w w:val="100"/>
          <w:position w:val="0"/>
        </w:rPr>
        <w:t>作为多年为国防现代化提供定制和配套信息化嵌入式产品的高科技企业，公司在指挥控制系统、机载 设备等领域，有着巨大的机会。</w:t>
      </w:r>
    </w:p>
    <w:p>
      <w:pPr>
        <w:pStyle w:val="Style20"/>
        <w:keepNext w:val="0"/>
        <w:keepLines w:val="0"/>
        <w:widowControl w:val="0"/>
        <w:shd w:val="clear" w:color="auto" w:fill="auto"/>
        <w:tabs>
          <w:tab w:pos="777" w:val="left"/>
        </w:tabs>
        <w:bidi w:val="0"/>
        <w:spacing w:before="0" w:after="0"/>
        <w:ind w:left="0" w:right="0" w:firstLine="440"/>
        <w:jc w:val="both"/>
      </w:pPr>
      <w:bookmarkStart w:id="356" w:name="bookmark356"/>
      <w:r>
        <w:rPr>
          <w:rFonts w:ascii="Times New Roman" w:eastAsia="Times New Roman" w:hAnsi="Times New Roman" w:cs="Times New Roman"/>
          <w:color w:val="000000"/>
          <w:spacing w:val="0"/>
          <w:w w:val="100"/>
          <w:position w:val="0"/>
        </w:rPr>
        <w:t>2</w:t>
      </w:r>
      <w:bookmarkEnd w:id="356"/>
      <w:r>
        <w:rPr>
          <w:color w:val="000000"/>
          <w:spacing w:val="0"/>
          <w:w w:val="100"/>
          <w:position w:val="0"/>
        </w:rPr>
        <w:t>）</w:t>
        <w:tab/>
        <w:t>航天和航空发展带给我们的机遇</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航天工业是确定国家大国地位的重要工业，特别是两弹一星的发射，更使我们在联合国确定了常任理 事国的地位。在十二五的规划中，航天要发射</w:t>
      </w:r>
      <w:r>
        <w:rPr>
          <w:rFonts w:ascii="Times New Roman" w:eastAsia="Times New Roman" w:hAnsi="Times New Roman" w:cs="Times New Roman"/>
          <w:color w:val="000000"/>
          <w:spacing w:val="0"/>
          <w:w w:val="100"/>
          <w:position w:val="0"/>
        </w:rPr>
        <w:t>120</w:t>
      </w:r>
      <w:r>
        <w:rPr>
          <w:color w:val="000000"/>
          <w:spacing w:val="0"/>
          <w:w w:val="100"/>
          <w:position w:val="0"/>
        </w:rPr>
        <w:t>颗卫星，每年都要发射</w:t>
      </w:r>
      <w:r>
        <w:rPr>
          <w:rFonts w:ascii="Times New Roman" w:eastAsia="Times New Roman" w:hAnsi="Times New Roman" w:cs="Times New Roman"/>
          <w:color w:val="000000"/>
          <w:spacing w:val="0"/>
          <w:w w:val="100"/>
          <w:position w:val="0"/>
        </w:rPr>
        <w:t>20</w:t>
      </w:r>
      <w:r>
        <w:rPr>
          <w:color w:val="000000"/>
          <w:spacing w:val="0"/>
          <w:w w:val="100"/>
          <w:position w:val="0"/>
        </w:rPr>
        <w:t>多颗卫星，我们将进入卫星 产业化的时代，由此带动火箭、导弹技术和产业的发展。</w:t>
      </w:r>
    </w:p>
    <w:p>
      <w:pPr>
        <w:pStyle w:val="Style20"/>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航空工业是关系国家安全和国民经济命脉的战略性产业。是衡量一个国家国防实力和资金密集型和高 投入、高风险、高附加值的技术密集型产业。由于其技术含量高、产业链长、带动性强，其发展对我国经 济结构调整、实现产业优化升级，提高综合国力具有重要意义。同时，世界新的竞争形势下的民用、军用 飞机生产通用型强，互动转换快的特点，都迫使国家把发展航空产业作为新阶段的新的战略选择。</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在《国家中长期科学和技术发展规划纲要</w:t>
      </w:r>
      <w:r>
        <w:rPr>
          <w:color w:val="000000"/>
          <w:spacing w:val="0"/>
          <w:w w:val="100"/>
          <w:position w:val="0"/>
        </w:rPr>
        <w:t>（</w:t>
      </w:r>
      <w:r>
        <w:rPr>
          <w:rFonts w:ascii="Times New Roman" w:eastAsia="Times New Roman" w:hAnsi="Times New Roman" w:cs="Times New Roman"/>
          <w:color w:val="000000"/>
          <w:spacing w:val="0"/>
          <w:w w:val="100"/>
          <w:position w:val="0"/>
        </w:rPr>
        <w:t>2006-2020</w:t>
      </w:r>
      <w:r>
        <w:rPr>
          <w:color w:val="000000"/>
          <w:spacing w:val="0"/>
          <w:w w:val="100"/>
          <w:position w:val="0"/>
        </w:rPr>
        <w:t>年）》中，对民用飞机、航空产业配套能力、卫 星研发制造、卫星应用等几个方面对航空航天发展提出了相应的部署。在上述政策中，对于飞机整机及配 套产业的自主创新能力给予了重视、鼓励和支持，特别是大型飞机项目在</w:t>
      </w:r>
      <w:r>
        <w:rPr>
          <w:rFonts w:ascii="Times New Roman" w:eastAsia="Times New Roman" w:hAnsi="Times New Roman" w:cs="Times New Roman"/>
          <w:color w:val="000000"/>
          <w:spacing w:val="0"/>
          <w:w w:val="100"/>
          <w:position w:val="0"/>
        </w:rPr>
        <w:t>20</w:t>
      </w:r>
      <w:r>
        <w:rPr>
          <w:color w:val="000000"/>
          <w:spacing w:val="0"/>
          <w:w w:val="100"/>
          <w:position w:val="0"/>
        </w:rPr>
        <w:t>年后得以重新启动，表明了 国家对提高民用飞机自主研发能力的决心。大飞机项目在今后三到五年要投入</w:t>
      </w:r>
      <w:r>
        <w:rPr>
          <w:rFonts w:ascii="Times New Roman" w:eastAsia="Times New Roman" w:hAnsi="Times New Roman" w:cs="Times New Roman"/>
          <w:color w:val="000000"/>
          <w:spacing w:val="0"/>
          <w:w w:val="100"/>
          <w:position w:val="0"/>
        </w:rPr>
        <w:t>600</w:t>
      </w:r>
      <w:r>
        <w:rPr>
          <w:color w:val="000000"/>
          <w:spacing w:val="0"/>
          <w:w w:val="100"/>
          <w:position w:val="0"/>
        </w:rPr>
        <w:t>亿元，而到最终投放市 场，相关投入总体上将达到</w:t>
      </w:r>
      <w:r>
        <w:rPr>
          <w:rFonts w:ascii="Times New Roman" w:eastAsia="Times New Roman" w:hAnsi="Times New Roman" w:cs="Times New Roman"/>
          <w:color w:val="000000"/>
          <w:spacing w:val="0"/>
          <w:w w:val="100"/>
          <w:position w:val="0"/>
        </w:rPr>
        <w:t>2000</w:t>
      </w:r>
      <w:r>
        <w:rPr>
          <w:color w:val="000000"/>
          <w:spacing w:val="0"/>
          <w:w w:val="100"/>
          <w:position w:val="0"/>
        </w:rPr>
        <w:t>亿元；</w:t>
      </w:r>
    </w:p>
    <w:p>
      <w:pPr>
        <w:pStyle w:val="Style20"/>
        <w:keepNext w:val="0"/>
        <w:keepLines w:val="0"/>
        <w:widowControl w:val="0"/>
        <w:shd w:val="clear" w:color="auto" w:fill="auto"/>
        <w:bidi w:val="0"/>
        <w:spacing w:before="0" w:after="380" w:line="475" w:lineRule="exact"/>
        <w:ind w:left="0" w:right="0" w:firstLine="440"/>
        <w:jc w:val="both"/>
      </w:pPr>
      <w:r>
        <w:rPr>
          <w:color w:val="000000"/>
          <w:spacing w:val="0"/>
          <w:w w:val="100"/>
          <w:position w:val="0"/>
        </w:rPr>
        <w:t>在这个巨大的产业链中，结合公司自身的技术和产品积累，我们的机会主要在高速航空数据总线、机 载电子设备和适航认证。</w:t>
      </w:r>
    </w:p>
    <w:p>
      <w:pPr>
        <w:pStyle w:val="Style20"/>
        <w:keepNext w:val="0"/>
        <w:keepLines w:val="0"/>
        <w:widowControl w:val="0"/>
        <w:shd w:val="clear" w:color="auto" w:fill="auto"/>
        <w:bidi w:val="0"/>
        <w:spacing w:before="0" w:after="0"/>
        <w:ind w:left="0" w:right="0" w:firstLine="440"/>
        <w:jc w:val="both"/>
      </w:pPr>
      <w:bookmarkStart w:id="357" w:name="bookmark357"/>
      <w:r>
        <w:rPr>
          <w:rFonts w:ascii="Times New Roman" w:eastAsia="Times New Roman" w:hAnsi="Times New Roman" w:cs="Times New Roman"/>
          <w:color w:val="000000"/>
          <w:spacing w:val="0"/>
          <w:w w:val="100"/>
          <w:position w:val="0"/>
        </w:rPr>
        <w:t>3</w:t>
      </w:r>
      <w:bookmarkEnd w:id="357"/>
      <w:r>
        <w:rPr>
          <w:color w:val="000000"/>
          <w:spacing w:val="0"/>
          <w:w w:val="100"/>
          <w:position w:val="0"/>
        </w:rPr>
        <w:t>）国防科技工业逐步向非公有制经济开放带给我们的发展机遇</w:t>
      </w:r>
    </w:p>
    <w:p>
      <w:pPr>
        <w:pStyle w:val="Style20"/>
        <w:keepNext w:val="0"/>
        <w:keepLines w:val="0"/>
        <w:widowControl w:val="0"/>
        <w:shd w:val="clear" w:color="auto" w:fill="auto"/>
        <w:bidi w:val="0"/>
        <w:spacing w:before="0" w:after="140" w:line="472" w:lineRule="exact"/>
        <w:ind w:left="0" w:right="0" w:firstLine="440"/>
        <w:jc w:val="both"/>
      </w:pPr>
      <w:r>
        <w:rPr>
          <w:color w:val="000000"/>
          <w:spacing w:val="0"/>
          <w:w w:val="100"/>
          <w:position w:val="0"/>
        </w:rPr>
        <w:t>《关于鼓励支持和引导个体私营等非公有制经济发展的若干意见》（国发</w:t>
      </w:r>
      <w:r>
        <w:rPr>
          <w:rFonts w:ascii="Times New Roman" w:eastAsia="Times New Roman" w:hAnsi="Times New Roman" w:cs="Times New Roman"/>
          <w:color w:val="000000"/>
          <w:spacing w:val="0"/>
          <w:w w:val="100"/>
          <w:position w:val="0"/>
        </w:rPr>
        <w:t>[2005]3</w:t>
      </w:r>
      <w:r>
        <w:rPr>
          <w:color w:val="000000"/>
          <w:spacing w:val="0"/>
          <w:w w:val="100"/>
          <w:position w:val="0"/>
        </w:rPr>
        <w:t>号）明确支持非公 有资本进入国防科技工业建设领域以来，国防科工局相继出台各项政策，鼓励和引导非公有资本进入国防 科技工业建设领域、参与军品科研生产任务的竞争和项目合作、参与军工企业改组改制、参与军民两用高 技术开发及其产业化。</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中共中央十七大报告明确要求调整改革国防科技工业体制和武器装备采购体制，提高武器装备研制的 自主创新能力和质量效益，建立和完善军民结合、寓军于民的武器装备科研生产体系。中央在党的十八届 三中全会通过了《关于全面深化改革若干重大问题的决定》，在推动军民融合深度发展一节中指出：引导 优势民营企业进入军品科研生产和维修领域，相信不久国家和军队将出台一系列法规和政策，这将对民营 企业进入这一领域提供了政策保障，带来了新的发展机遇。</w:t>
      </w:r>
    </w:p>
    <w:p>
      <w:pPr>
        <w:pStyle w:val="Style20"/>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为积极贯彻党和国家对国防科技工业的发展战略，当前我国国防科技工业转型升级正在逐步推进，国 家积极支持、引导和鼓励优势民营企事业单位、社会资本进入国防科技工业领域，使得传统军工企业逐步 面临更多的市场竞争，促使其提高经营效率，加快市场化改革。这将促进我国长期处在</w:t>
      </w:r>
      <w:r>
        <w:rPr>
          <w:rFonts w:ascii="Times New Roman" w:eastAsia="Times New Roman" w:hAnsi="Times New Roman" w:cs="Times New Roman"/>
          <w:color w:val="000000"/>
          <w:spacing w:val="0"/>
          <w:w w:val="100"/>
          <w:position w:val="0"/>
        </w:rPr>
        <w:t>“</w:t>
      </w:r>
      <w:r>
        <w:rPr>
          <w:color w:val="000000"/>
          <w:spacing w:val="0"/>
          <w:w w:val="100"/>
          <w:position w:val="0"/>
        </w:rPr>
        <w:t>自成体系、自我 封闭、自我发展、行业分割''的国防科技工业向</w:t>
      </w:r>
      <w:r>
        <w:rPr>
          <w:rFonts w:ascii="Times New Roman" w:eastAsia="Times New Roman" w:hAnsi="Times New Roman" w:cs="Times New Roman"/>
          <w:color w:val="000000"/>
          <w:spacing w:val="0"/>
          <w:w w:val="100"/>
          <w:position w:val="0"/>
        </w:rPr>
        <w:t>“</w:t>
      </w:r>
      <w:r>
        <w:rPr>
          <w:color w:val="000000"/>
          <w:spacing w:val="0"/>
          <w:w w:val="100"/>
          <w:position w:val="0"/>
        </w:rPr>
        <w:t>军民结合、寓军于民</w:t>
      </w:r>
      <w:r>
        <w:rPr>
          <w:color w:val="000000"/>
          <w:spacing w:val="0"/>
          <w:w w:val="100"/>
          <w:position w:val="0"/>
        </w:rPr>
        <w:t>''</w:t>
      </w:r>
      <w:r>
        <w:rPr>
          <w:color w:val="000000"/>
          <w:spacing w:val="0"/>
          <w:w w:val="100"/>
          <w:position w:val="0"/>
        </w:rPr>
        <w:t>转型，将为有实力和资质的民营军工 企业的发展注入更多的活力与机会。</w:t>
      </w:r>
    </w:p>
    <w:p>
      <w:pPr>
        <w:pStyle w:val="Style20"/>
        <w:keepNext w:val="0"/>
        <w:keepLines w:val="0"/>
        <w:widowControl w:val="0"/>
        <w:shd w:val="clear" w:color="auto" w:fill="auto"/>
        <w:bidi w:val="0"/>
        <w:spacing w:before="0" w:after="140" w:line="240" w:lineRule="auto"/>
        <w:ind w:left="0" w:right="0" w:firstLine="440"/>
        <w:jc w:val="both"/>
      </w:pPr>
      <w:bookmarkStart w:id="358" w:name="bookmark358"/>
      <w:r>
        <w:rPr>
          <w:rFonts w:ascii="Times New Roman" w:eastAsia="Times New Roman" w:hAnsi="Times New Roman" w:cs="Times New Roman"/>
          <w:color w:val="000000"/>
          <w:spacing w:val="0"/>
          <w:w w:val="100"/>
          <w:position w:val="0"/>
        </w:rPr>
        <w:t>4</w:t>
      </w:r>
      <w:bookmarkEnd w:id="358"/>
      <w:r>
        <w:rPr>
          <w:color w:val="000000"/>
          <w:spacing w:val="0"/>
          <w:w w:val="100"/>
          <w:position w:val="0"/>
        </w:rPr>
        <w:t>）低空领域逐渐开放带给我们的机遇</w:t>
      </w:r>
    </w:p>
    <w:p>
      <w:pPr>
        <w:pStyle w:val="Style20"/>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根据国务院、中央军委的改革意见，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月起，扩大低空领域开放范围，整个东北和中南地区， 以及唐山、西安、青岛、杭州、宁波和昆明</w:t>
      </w:r>
      <w:r>
        <w:rPr>
          <w:rFonts w:ascii="Times New Roman" w:eastAsia="Times New Roman" w:hAnsi="Times New Roman" w:cs="Times New Roman"/>
          <w:color w:val="000000"/>
          <w:spacing w:val="0"/>
          <w:w w:val="100"/>
          <w:position w:val="0"/>
        </w:rPr>
        <w:t>6</w:t>
      </w:r>
      <w:r>
        <w:rPr>
          <w:color w:val="000000"/>
          <w:spacing w:val="0"/>
          <w:w w:val="100"/>
          <w:position w:val="0"/>
        </w:rPr>
        <w:t>个分区将放开低空空域。作为国家战略，低空航运有望成为 中国新的经济增长点。</w:t>
      </w:r>
    </w:p>
    <w:p>
      <w:pPr>
        <w:pStyle w:val="Style20"/>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国家低空领域的开放，犹如在空中开辟了条空中高速路。我们必须抓住这个产业的变革，在这个巨大 的产业链中找到机会和成长空间。这个产业涉及到材料、航空制造、航空电子、航空运营、维修检测等细 分市场。我们将根据我们的特点在航空电子产品和适航认证上进行关注和跟踪。</w:t>
      </w:r>
    </w:p>
    <w:p>
      <w:pPr>
        <w:pStyle w:val="Style20"/>
        <w:keepNext w:val="0"/>
        <w:keepLines w:val="0"/>
        <w:widowControl w:val="0"/>
        <w:shd w:val="clear" w:color="auto" w:fill="auto"/>
        <w:tabs>
          <w:tab w:pos="767" w:val="left"/>
        </w:tabs>
        <w:bidi w:val="0"/>
        <w:spacing w:before="0" w:after="140" w:line="468" w:lineRule="exact"/>
        <w:ind w:left="0" w:right="0" w:firstLine="440"/>
        <w:jc w:val="both"/>
      </w:pPr>
      <w:bookmarkStart w:id="359" w:name="bookmark359"/>
      <w:r>
        <w:rPr>
          <w:rFonts w:ascii="Times New Roman" w:eastAsia="Times New Roman" w:hAnsi="Times New Roman" w:cs="Times New Roman"/>
          <w:color w:val="000000"/>
          <w:spacing w:val="0"/>
          <w:w w:val="100"/>
          <w:position w:val="0"/>
        </w:rPr>
        <w:t>5</w:t>
      </w:r>
      <w:bookmarkEnd w:id="359"/>
      <w:r>
        <w:rPr>
          <w:color w:val="000000"/>
          <w:spacing w:val="0"/>
          <w:w w:val="100"/>
          <w:position w:val="0"/>
        </w:rPr>
        <w:t>）</w:t>
        <w:tab/>
        <w:t>国家重大项目带给嵌入式系统测试的机遇</w:t>
      </w:r>
    </w:p>
    <w:p>
      <w:pPr>
        <w:pStyle w:val="Style20"/>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嵌入式系统测试是指通过构建一个系统环境对嵌入式系统进行的测试，包括对构成嵌入式系统一部分 的软件、硬件和整个系统的测试。</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由于嵌入式系统在国防、铁路、医疗、汽车等关键行业中占有极大的比重并发挥着极为重要的作用， 而这些系统均属于安全关键系统，共同特点是必须具有高可靠性、高安全性，在研发、测试、联试和生产 过程中，均需要对这些嵌入式系统进行测试，借助嵌入式系统的外部接口或者总线输入测试用例和测试数 据，同时开展故障注入测试，以此来验证被测系统在严酷的环境下的容错性和可靠性。在国外发达国家， 测试所花的时间和投入往往占整个开发周期的一半甚至更多，测试人员和开发人员的比例可以达到</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随着国防工业的快速发展以及一批国家重大项目（如载人航天工程、探月工程、大飞机等）技术复杂 性逐渐提高，针对国防军工领域的嵌入式系统测试的重要性日益凸显，我国嵌入式系统测试市场规模持续 扩大。据统计，</w:t>
      </w:r>
      <w:r>
        <w:rPr>
          <w:rFonts w:ascii="Times New Roman" w:eastAsia="Times New Roman" w:hAnsi="Times New Roman" w:cs="Times New Roman"/>
          <w:color w:val="000000"/>
          <w:spacing w:val="0"/>
          <w:w w:val="100"/>
          <w:position w:val="0"/>
        </w:rPr>
        <w:t>2010</w:t>
      </w:r>
      <w:r>
        <w:rPr>
          <w:color w:val="000000"/>
          <w:spacing w:val="0"/>
          <w:w w:val="100"/>
          <w:position w:val="0"/>
        </w:rPr>
        <w:t>年我国嵌入式系统测试市场容量约为</w:t>
      </w:r>
      <w:r>
        <w:rPr>
          <w:rFonts w:ascii="Times New Roman" w:eastAsia="Times New Roman" w:hAnsi="Times New Roman" w:cs="Times New Roman"/>
          <w:color w:val="000000"/>
          <w:spacing w:val="0"/>
          <w:w w:val="100"/>
          <w:position w:val="0"/>
        </w:rPr>
        <w:t>70</w:t>
      </w:r>
      <w:r>
        <w:rPr>
          <w:color w:val="000000"/>
          <w:spacing w:val="0"/>
          <w:w w:val="100"/>
          <w:position w:val="0"/>
        </w:rPr>
        <w:t>亿元。未来几年，由于大飞机等国家重点项 目测试与量产装备的需求加大，我国嵌入式系统测试市场仍将快速增长。公司作为国内嵌入式系统测试的 领军企业，有望在国防和其他关键行业的嵌入式测试获得较大的市场份额。</w:t>
      </w:r>
    </w:p>
    <w:p>
      <w:pPr>
        <w:pStyle w:val="Style20"/>
        <w:keepNext w:val="0"/>
        <w:keepLines w:val="0"/>
        <w:widowControl w:val="0"/>
        <w:shd w:val="clear" w:color="auto" w:fill="auto"/>
        <w:tabs>
          <w:tab w:pos="767" w:val="left"/>
        </w:tabs>
        <w:bidi w:val="0"/>
        <w:spacing w:before="0" w:after="140" w:line="468" w:lineRule="exact"/>
        <w:ind w:left="0" w:right="0" w:firstLine="440"/>
        <w:jc w:val="both"/>
      </w:pPr>
      <w:bookmarkStart w:id="360" w:name="bookmark360"/>
      <w:r>
        <w:rPr>
          <w:rFonts w:ascii="Times New Roman" w:eastAsia="Times New Roman" w:hAnsi="Times New Roman" w:cs="Times New Roman"/>
          <w:color w:val="000000"/>
          <w:spacing w:val="0"/>
          <w:w w:val="100"/>
          <w:position w:val="0"/>
        </w:rPr>
        <w:t>6</w:t>
      </w:r>
      <w:bookmarkEnd w:id="360"/>
      <w:r>
        <w:rPr>
          <w:color w:val="000000"/>
          <w:spacing w:val="0"/>
          <w:w w:val="100"/>
          <w:position w:val="0"/>
        </w:rPr>
        <w:t>）</w:t>
        <w:tab/>
        <w:t>信息化和工业化融合大趋势下嵌入式软件咨询服务业务的机遇</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全球嵌入式软件市场规模增长迅速，已成为软件体系的重要组成部分。嵌入式系统产品正不断渗透各 个行业，嵌入式软件作为包含在这些硬件产品中的特殊软件形态，其产业增幅不断加大，而且在整个软件 产业的比重日趋提高。作为基础软件的重要组成部分，</w:t>
      </w:r>
      <w:r>
        <w:rPr>
          <w:rFonts w:ascii="Times New Roman" w:eastAsia="Times New Roman" w:hAnsi="Times New Roman" w:cs="Times New Roman"/>
          <w:color w:val="000000"/>
          <w:spacing w:val="0"/>
          <w:w w:val="100"/>
          <w:position w:val="0"/>
        </w:rPr>
        <w:t>“</w:t>
      </w:r>
      <w:r>
        <w:rPr>
          <w:color w:val="000000"/>
          <w:spacing w:val="0"/>
          <w:w w:val="100"/>
          <w:position w:val="0"/>
        </w:rPr>
        <w:t>安全、可靠、可控</w:t>
      </w:r>
      <w:r>
        <w:rPr>
          <w:rFonts w:ascii="Times New Roman" w:eastAsia="Times New Roman" w:hAnsi="Times New Roman" w:cs="Times New Roman"/>
          <w:color w:val="000000"/>
          <w:spacing w:val="0"/>
          <w:w w:val="100"/>
          <w:position w:val="0"/>
        </w:rPr>
        <w:t>''</w:t>
      </w:r>
      <w:r>
        <w:rPr>
          <w:color w:val="000000"/>
          <w:spacing w:val="0"/>
          <w:w w:val="100"/>
          <w:position w:val="0"/>
        </w:rPr>
        <w:t>的嵌入式软件，已经关系到国 家的核心应用。</w:t>
      </w:r>
      <w:r>
        <w:rPr>
          <w:rFonts w:ascii="Times New Roman" w:eastAsia="Times New Roman" w:hAnsi="Times New Roman" w:cs="Times New Roman"/>
          <w:color w:val="000000"/>
          <w:spacing w:val="0"/>
          <w:w w:val="100"/>
          <w:position w:val="0"/>
        </w:rPr>
        <w:t>2009</w:t>
      </w:r>
      <w:r>
        <w:rPr>
          <w:color w:val="000000"/>
          <w:spacing w:val="0"/>
          <w:w w:val="100"/>
          <w:position w:val="0"/>
        </w:rPr>
        <w:t>年，国家基于长期发展战略及信息安全考虑，加速启动</w:t>
      </w:r>
      <w:r>
        <w:rPr>
          <w:rFonts w:ascii="Times New Roman" w:eastAsia="Times New Roman" w:hAnsi="Times New Roman" w:cs="Times New Roman"/>
          <w:color w:val="000000"/>
          <w:spacing w:val="0"/>
          <w:w w:val="100"/>
          <w:position w:val="0"/>
        </w:rPr>
        <w:t>“</w:t>
      </w:r>
      <w:r>
        <w:rPr>
          <w:color w:val="000000"/>
          <w:spacing w:val="0"/>
          <w:w w:val="100"/>
          <w:position w:val="0"/>
        </w:rPr>
        <w:t>核高基（核心电子器件、高 端通用芯片和基础软件领域）重大科技专项。</w:t>
      </w:r>
    </w:p>
    <w:p>
      <w:pPr>
        <w:pStyle w:val="Style20"/>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 xml:space="preserve">经过多年的发展，国产基础软件已经具备相当高的技术实力和产品提供能力，正在获得越来越多行业 用户的认可和信任。但在整个软件产业链上，由于国产基础软件产业链还不够完善，尤其在嵌入式软件和 </w:t>
      </w:r>
      <w:r>
        <w:rPr>
          <w:color w:val="000000"/>
          <w:spacing w:val="0"/>
          <w:w w:val="100"/>
          <w:position w:val="0"/>
        </w:rPr>
        <w:t>工业软件方面，相配套的咨询服务、人才、测试认证等还没有充分融合，没有实现整个产业链的全面发展。 因此，在工业和和信息化融合的大战略下，工业软件和嵌入式软件将会得到更多的发展机会，而其中的基 础软件的测试和咨询服务将会面临巨大的发展机遇。</w:t>
      </w:r>
    </w:p>
    <w:p>
      <w:pPr>
        <w:pStyle w:val="Style20"/>
        <w:keepNext w:val="0"/>
        <w:keepLines w:val="0"/>
        <w:widowControl w:val="0"/>
        <w:shd w:val="clear" w:color="auto" w:fill="auto"/>
        <w:bidi w:val="0"/>
        <w:spacing w:before="0" w:after="0"/>
        <w:ind w:left="0" w:right="0" w:firstLine="440"/>
        <w:jc w:val="left"/>
      </w:pPr>
      <w:bookmarkStart w:id="361" w:name="bookmark361"/>
      <w:r>
        <w:rPr>
          <w:rFonts w:ascii="Times New Roman" w:eastAsia="Times New Roman" w:hAnsi="Times New Roman" w:cs="Times New Roman"/>
          <w:color w:val="000000"/>
          <w:spacing w:val="0"/>
          <w:w w:val="100"/>
          <w:position w:val="0"/>
        </w:rPr>
        <w:t>7</w:t>
      </w:r>
      <w:bookmarkEnd w:id="361"/>
      <w:r>
        <w:rPr>
          <w:color w:val="000000"/>
          <w:spacing w:val="0"/>
          <w:w w:val="100"/>
          <w:position w:val="0"/>
        </w:rPr>
        <w:t>）两化融合趋势下嵌入式技术行业化应用带来的机遇</w:t>
      </w:r>
    </w:p>
    <w:p>
      <w:pPr>
        <w:pStyle w:val="Style20"/>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在信息化与工业化融合战略的带动下，嵌入式技术与自动化技术、现代管理技术、制造技术互相渗透 力度正在加大。嵌入式产业的发展重点出现了由重视嵌入式基础软硬件向重视嵌入式技术的行业化应用渗 透的趋势。嵌入式技术在城市管理信息化、生产过程控制智能化、制造装备数控化、金融及物流服务信息 和网络化的变革中发挥的作用越来越大。</w:t>
      </w:r>
    </w:p>
    <w:p>
      <w:pPr>
        <w:pStyle w:val="Style20"/>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依托原有的嵌入式技术和产品积累，结合自身的优势，公司将在以下的几个民用行业获得较大的发展 机遇：</w:t>
      </w:r>
    </w:p>
    <w:p>
      <w:pPr>
        <w:pStyle w:val="Style20"/>
        <w:keepNext w:val="0"/>
        <w:keepLines w:val="0"/>
        <w:widowControl w:val="0"/>
        <w:numPr>
          <w:ilvl w:val="0"/>
          <w:numId w:val="7"/>
        </w:numPr>
        <w:shd w:val="clear" w:color="auto" w:fill="auto"/>
        <w:bidi w:val="0"/>
        <w:spacing w:before="0" w:after="0"/>
        <w:ind w:left="0" w:right="0" w:firstLine="440"/>
        <w:jc w:val="both"/>
      </w:pPr>
      <w:bookmarkStart w:id="362" w:name="bookmark362"/>
      <w:bookmarkEnd w:id="362"/>
      <w:r>
        <w:rPr>
          <w:color w:val="000000"/>
          <w:spacing w:val="0"/>
          <w:w w:val="100"/>
          <w:position w:val="0"/>
        </w:rPr>
        <w:t>信息安全领域</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随着网络深入我们生活的各个方面，信息安全已经成为人们工作与生活的必需品。国家</w:t>
      </w:r>
      <w:r>
        <w:rPr>
          <w:rFonts w:ascii="Times New Roman" w:eastAsia="Times New Roman" w:hAnsi="Times New Roman" w:cs="Times New Roman"/>
          <w:color w:val="000000"/>
          <w:spacing w:val="0"/>
          <w:w w:val="100"/>
          <w:position w:val="0"/>
        </w:rPr>
        <w:t>“</w:t>
      </w:r>
      <w:r>
        <w:rPr>
          <w:color w:val="000000"/>
          <w:spacing w:val="0"/>
          <w:w w:val="100"/>
          <w:position w:val="0"/>
        </w:rPr>
        <w:t>十二五''规划 中明确新一代信息安全技术是国家未来重点扶持的对象。随着网上银行、</w:t>
      </w:r>
      <w:r>
        <w:rPr>
          <w:rFonts w:ascii="Times New Roman" w:eastAsia="Times New Roman" w:hAnsi="Times New Roman" w:cs="Times New Roman"/>
          <w:color w:val="000000"/>
          <w:spacing w:val="0"/>
          <w:w w:val="100"/>
          <w:position w:val="0"/>
        </w:rPr>
        <w:t>EMV</w:t>
      </w:r>
      <w:r>
        <w:rPr>
          <w:color w:val="000000"/>
          <w:spacing w:val="0"/>
          <w:w w:val="100"/>
          <w:position w:val="0"/>
        </w:rPr>
        <w:t>迁移、云计算、物联网、 移动互联、电子商务等新领域的爆发，信息安全市场将面临良好的发展机会。</w:t>
      </w:r>
    </w:p>
    <w:p>
      <w:pPr>
        <w:pStyle w:val="Style20"/>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 xml:space="preserve">与欧美等发达国家的信息安全市场相比，我国的信息安全市场整体水平还不高，信息安全安全投入占 </w:t>
      </w:r>
      <w:r>
        <w:rPr>
          <w:rFonts w:ascii="Times New Roman" w:eastAsia="Times New Roman" w:hAnsi="Times New Roman" w:cs="Times New Roman"/>
          <w:color w:val="000000"/>
          <w:spacing w:val="0"/>
          <w:w w:val="100"/>
          <w:position w:val="0"/>
        </w:rPr>
        <w:t>IT</w:t>
      </w:r>
      <w:r>
        <w:rPr>
          <w:color w:val="000000"/>
          <w:spacing w:val="0"/>
          <w:w w:val="100"/>
          <w:position w:val="0"/>
        </w:rPr>
        <w:t>整体投入的比重较低,</w:t>
      </w:r>
      <w:r>
        <w:rPr>
          <w:rFonts w:ascii="Times New Roman" w:eastAsia="Times New Roman" w:hAnsi="Times New Roman" w:cs="Times New Roman"/>
          <w:color w:val="000000"/>
          <w:spacing w:val="0"/>
          <w:w w:val="100"/>
          <w:position w:val="0"/>
        </w:rPr>
        <w:t>2007</w:t>
      </w:r>
      <w:r>
        <w:rPr>
          <w:color w:val="000000"/>
          <w:spacing w:val="0"/>
          <w:w w:val="100"/>
          <w:position w:val="0"/>
        </w:rPr>
        <w:t>年国内信息安全市场规模仅占</w:t>
      </w:r>
      <w:r>
        <w:rPr>
          <w:rFonts w:ascii="Times New Roman" w:eastAsia="Times New Roman" w:hAnsi="Times New Roman" w:cs="Times New Roman"/>
          <w:color w:val="000000"/>
          <w:spacing w:val="0"/>
          <w:w w:val="100"/>
          <w:position w:val="0"/>
        </w:rPr>
        <w:t>IT</w:t>
      </w:r>
      <w:r>
        <w:rPr>
          <w:color w:val="000000"/>
          <w:spacing w:val="0"/>
          <w:w w:val="100"/>
          <w:position w:val="0"/>
        </w:rPr>
        <w:t>市场规模的</w:t>
      </w:r>
      <w:r>
        <w:rPr>
          <w:rFonts w:ascii="Times New Roman" w:eastAsia="Times New Roman" w:hAnsi="Times New Roman" w:cs="Times New Roman"/>
          <w:color w:val="000000"/>
          <w:spacing w:val="0"/>
          <w:w w:val="100"/>
          <w:position w:val="0"/>
        </w:rPr>
        <w:t>0.98%</w:t>
      </w:r>
      <w:r>
        <w:rPr>
          <w:color w:val="000000"/>
          <w:spacing w:val="0"/>
          <w:w w:val="100"/>
          <w:position w:val="0"/>
        </w:rPr>
        <w:t>，远远低于欧美市场</w:t>
      </w:r>
      <w:r>
        <w:rPr>
          <w:rFonts w:ascii="Times New Roman" w:eastAsia="Times New Roman" w:hAnsi="Times New Roman" w:cs="Times New Roman"/>
          <w:color w:val="000000"/>
          <w:spacing w:val="0"/>
          <w:w w:val="100"/>
          <w:position w:val="0"/>
        </w:rPr>
        <w:t xml:space="preserve">10% </w:t>
      </w:r>
      <w:r>
        <w:rPr>
          <w:color w:val="000000"/>
          <w:spacing w:val="0"/>
          <w:w w:val="100"/>
          <w:position w:val="0"/>
        </w:rPr>
        <w:t>左右的比例。未来我国信息安全市场仍有巨大的发展空间。</w:t>
      </w:r>
    </w:p>
    <w:p>
      <w:pPr>
        <w:pStyle w:val="Style20"/>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目前，身份认证产品广泛应用于金融、证券、电子商务、电子政务及税务等领域，具体主要包括</w:t>
      </w:r>
      <w:r>
        <w:rPr>
          <w:rFonts w:ascii="Times New Roman" w:eastAsia="Times New Roman" w:hAnsi="Times New Roman" w:cs="Times New Roman"/>
          <w:color w:val="000000"/>
          <w:spacing w:val="0"/>
          <w:w w:val="100"/>
          <w:position w:val="0"/>
        </w:rPr>
        <w:t>USB Key</w:t>
      </w:r>
      <w:r>
        <w:rPr>
          <w:color w:val="000000"/>
          <w:spacing w:val="0"/>
          <w:w w:val="100"/>
          <w:position w:val="0"/>
        </w:rPr>
        <w:t>、</w:t>
      </w:r>
      <w:r>
        <w:rPr>
          <w:color w:val="000000"/>
          <w:spacing w:val="0"/>
          <w:w w:val="100"/>
          <w:position w:val="0"/>
        </w:rPr>
        <w:t>移动</w:t>
      </w:r>
      <w:r>
        <w:rPr>
          <w:rFonts w:ascii="Times New Roman" w:eastAsia="Times New Roman" w:hAnsi="Times New Roman" w:cs="Times New Roman"/>
          <w:color w:val="000000"/>
          <w:spacing w:val="0"/>
          <w:w w:val="100"/>
          <w:position w:val="0"/>
        </w:rPr>
        <w:t>Key</w:t>
      </w:r>
      <w:r>
        <w:rPr>
          <w:color w:val="000000"/>
          <w:spacing w:val="0"/>
          <w:w w:val="100"/>
          <w:position w:val="0"/>
        </w:rPr>
        <w:t>、</w:t>
      </w:r>
      <w:r>
        <w:rPr>
          <w:rFonts w:ascii="Times New Roman" w:eastAsia="Times New Roman" w:hAnsi="Times New Roman" w:cs="Times New Roman"/>
          <w:color w:val="000000"/>
          <w:spacing w:val="0"/>
          <w:w w:val="100"/>
          <w:position w:val="0"/>
        </w:rPr>
        <w:t>OTP</w:t>
      </w:r>
      <w:r>
        <w:rPr>
          <w:color w:val="000000"/>
          <w:spacing w:val="0"/>
          <w:w w:val="100"/>
          <w:position w:val="0"/>
        </w:rPr>
        <w:t>令牌等。公司依托原有的嵌入式及</w:t>
      </w:r>
      <w:r>
        <w:rPr>
          <w:rFonts w:ascii="Times New Roman" w:eastAsia="Times New Roman" w:hAnsi="Times New Roman" w:cs="Times New Roman"/>
          <w:color w:val="000000"/>
          <w:spacing w:val="0"/>
          <w:w w:val="100"/>
          <w:position w:val="0"/>
        </w:rPr>
        <w:t>COS</w:t>
      </w:r>
      <w:r>
        <w:rPr>
          <w:color w:val="000000"/>
          <w:spacing w:val="0"/>
          <w:w w:val="100"/>
          <w:position w:val="0"/>
        </w:rPr>
        <w:t>等技术，进入信息安全产品领域，并取得 了国家密码管理局颁发的</w:t>
      </w:r>
      <w:r>
        <w:rPr>
          <w:rFonts w:ascii="Times New Roman" w:eastAsia="Times New Roman" w:hAnsi="Times New Roman" w:cs="Times New Roman"/>
          <w:color w:val="000000"/>
          <w:spacing w:val="0"/>
          <w:w w:val="100"/>
          <w:position w:val="0"/>
        </w:rPr>
        <w:t>“</w:t>
      </w:r>
      <w:r>
        <w:rPr>
          <w:color w:val="000000"/>
          <w:spacing w:val="0"/>
          <w:w w:val="100"/>
          <w:position w:val="0"/>
        </w:rPr>
        <w:t>商用密码产品生产定点单位''和</w:t>
      </w:r>
      <w:r>
        <w:rPr>
          <w:rFonts w:ascii="Times New Roman" w:eastAsia="Times New Roman" w:hAnsi="Times New Roman" w:cs="Times New Roman"/>
          <w:color w:val="000000"/>
          <w:spacing w:val="0"/>
          <w:w w:val="100"/>
          <w:position w:val="0"/>
        </w:rPr>
        <w:t>“</w:t>
      </w:r>
      <w:r>
        <w:rPr>
          <w:color w:val="000000"/>
          <w:spacing w:val="0"/>
          <w:w w:val="100"/>
          <w:position w:val="0"/>
        </w:rPr>
        <w:t>商用密码产品销售许可证</w:t>
      </w:r>
      <w:r>
        <w:rPr>
          <w:color w:val="000000"/>
          <w:spacing w:val="0"/>
          <w:w w:val="100"/>
          <w:position w:val="0"/>
        </w:rPr>
        <w:t>''</w:t>
      </w:r>
      <w:r>
        <w:rPr>
          <w:color w:val="000000"/>
          <w:spacing w:val="0"/>
          <w:w w:val="100"/>
          <w:position w:val="0"/>
        </w:rPr>
        <w:t>资质，并研制出具有 自主知识产权的智能卡操作系统</w:t>
      </w:r>
      <w:r>
        <w:rPr>
          <w:rFonts w:ascii="Times New Roman" w:eastAsia="Times New Roman" w:hAnsi="Times New Roman" w:cs="Times New Roman"/>
          <w:color w:val="000000"/>
          <w:spacing w:val="0"/>
          <w:w w:val="100"/>
          <w:position w:val="0"/>
        </w:rPr>
        <w:t>WTCOS</w:t>
      </w:r>
      <w:r>
        <w:rPr>
          <w:color w:val="000000"/>
          <w:spacing w:val="0"/>
          <w:w w:val="100"/>
          <w:position w:val="0"/>
        </w:rPr>
        <w:t>和</w:t>
      </w:r>
      <w:r>
        <w:rPr>
          <w:rFonts w:ascii="Times New Roman" w:eastAsia="Times New Roman" w:hAnsi="Times New Roman" w:cs="Times New Roman"/>
          <w:color w:val="000000"/>
          <w:spacing w:val="0"/>
          <w:w w:val="100"/>
          <w:position w:val="0"/>
        </w:rPr>
        <w:t>USB Key</w:t>
      </w:r>
      <w:r>
        <w:rPr>
          <w:color w:val="000000"/>
          <w:spacing w:val="0"/>
          <w:w w:val="100"/>
          <w:position w:val="0"/>
        </w:rPr>
        <w:t>产品。上述成就标志着公司自主信息安全产品已基 本形成，在信息安全的智能身份认证领域将会迎来良好的发展前景。</w:t>
      </w:r>
    </w:p>
    <w:p>
      <w:pPr>
        <w:pStyle w:val="Style20"/>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报告期内，公司银行类信息安全产品遭遇发展瓶颈，主要因</w:t>
      </w:r>
      <w:r>
        <w:rPr>
          <w:rFonts w:ascii="Times New Roman" w:eastAsia="Times New Roman" w:hAnsi="Times New Roman" w:cs="Times New Roman"/>
          <w:color w:val="000000"/>
          <w:spacing w:val="0"/>
          <w:w w:val="100"/>
          <w:position w:val="0"/>
        </w:rPr>
        <w:t>USBKEY</w:t>
      </w:r>
      <w:r>
        <w:rPr>
          <w:color w:val="000000"/>
          <w:spacing w:val="0"/>
          <w:w w:val="100"/>
          <w:position w:val="0"/>
        </w:rPr>
        <w:t>产品周期性招标所致。为此公 司采取了以下应对措施，以求尽快突破信安产品发展困境：首先，丰富产品线，从一代</w:t>
      </w:r>
      <w:r>
        <w:rPr>
          <w:rFonts w:ascii="Times New Roman" w:eastAsia="Times New Roman" w:hAnsi="Times New Roman" w:cs="Times New Roman"/>
          <w:color w:val="000000"/>
          <w:spacing w:val="0"/>
          <w:w w:val="100"/>
          <w:position w:val="0"/>
        </w:rPr>
        <w:t>Key</w:t>
      </w:r>
      <w:r>
        <w:rPr>
          <w:color w:val="000000"/>
          <w:spacing w:val="0"/>
          <w:w w:val="100"/>
          <w:position w:val="0"/>
        </w:rPr>
        <w:t>、</w:t>
      </w:r>
      <w:r>
        <w:rPr>
          <w:color w:val="000000"/>
          <w:spacing w:val="0"/>
          <w:w w:val="100"/>
          <w:position w:val="0"/>
        </w:rPr>
        <w:t>二代</w:t>
      </w:r>
      <w:r>
        <w:rPr>
          <w:rFonts w:ascii="Times New Roman" w:eastAsia="Times New Roman" w:hAnsi="Times New Roman" w:cs="Times New Roman"/>
          <w:color w:val="000000"/>
          <w:spacing w:val="0"/>
          <w:w w:val="100"/>
          <w:position w:val="0"/>
        </w:rPr>
        <w:t>Key</w:t>
      </w:r>
      <w:r>
        <w:rPr>
          <w:color w:val="000000"/>
          <w:spacing w:val="0"/>
          <w:w w:val="100"/>
          <w:position w:val="0"/>
        </w:rPr>
        <w:t xml:space="preserve">、 </w:t>
      </w:r>
      <w:r>
        <w:rPr>
          <w:rFonts w:ascii="Times New Roman" w:eastAsia="Times New Roman" w:hAnsi="Times New Roman" w:cs="Times New Roman"/>
          <w:color w:val="000000"/>
          <w:spacing w:val="0"/>
          <w:w w:val="100"/>
          <w:position w:val="0"/>
        </w:rPr>
        <w:t>OTP</w:t>
      </w:r>
      <w:r>
        <w:rPr>
          <w:color w:val="000000"/>
          <w:spacing w:val="0"/>
          <w:w w:val="100"/>
          <w:position w:val="0"/>
        </w:rPr>
        <w:t>，</w:t>
      </w:r>
      <w:r>
        <w:rPr>
          <w:color w:val="000000"/>
          <w:spacing w:val="0"/>
          <w:w w:val="100"/>
          <w:position w:val="0"/>
        </w:rPr>
        <w:t>以及适用于移动支付的蓝牙</w:t>
      </w:r>
      <w:r>
        <w:rPr>
          <w:rFonts w:ascii="Times New Roman" w:eastAsia="Times New Roman" w:hAnsi="Times New Roman" w:cs="Times New Roman"/>
          <w:color w:val="000000"/>
          <w:spacing w:val="0"/>
          <w:w w:val="100"/>
          <w:position w:val="0"/>
        </w:rPr>
        <w:t>Key</w:t>
      </w:r>
      <w:r>
        <w:rPr>
          <w:color w:val="000000"/>
          <w:spacing w:val="0"/>
          <w:w w:val="100"/>
          <w:position w:val="0"/>
        </w:rPr>
        <w:t>、</w:t>
      </w:r>
      <w:r>
        <w:rPr>
          <w:color w:val="000000"/>
          <w:spacing w:val="0"/>
          <w:w w:val="100"/>
          <w:position w:val="0"/>
        </w:rPr>
        <w:t>音频</w:t>
      </w:r>
      <w:r>
        <w:rPr>
          <w:rFonts w:ascii="Times New Roman" w:eastAsia="Times New Roman" w:hAnsi="Times New Roman" w:cs="Times New Roman"/>
          <w:color w:val="000000"/>
          <w:spacing w:val="0"/>
          <w:w w:val="100"/>
          <w:position w:val="0"/>
        </w:rPr>
        <w:t>Key</w:t>
      </w:r>
      <w:r>
        <w:rPr>
          <w:color w:val="000000"/>
          <w:spacing w:val="0"/>
          <w:w w:val="100"/>
          <w:position w:val="0"/>
        </w:rPr>
        <w:t xml:space="preserve">等，我们形成了较为广泛的产品系列，以满足不同银行 和不同客户的使用要求；其次，拓宽金融类客户的范围，从五大国有行，到商业银行、地方银行、农商行 等，以形成有层次的客户资源；再次，除金融类客户以外，也积极拓展其他行业的身份认证业务，如税务 </w:t>
      </w:r>
      <w:r>
        <w:rPr>
          <w:color w:val="000000"/>
          <w:spacing w:val="0"/>
          <w:w w:val="100"/>
          <w:position w:val="0"/>
        </w:rPr>
        <w:t>等；最后，在智能身份认证领域开拓新的产品线。</w:t>
      </w:r>
    </w:p>
    <w:p>
      <w:pPr>
        <w:pStyle w:val="Style20"/>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目前公司的信息安全业务主要围绕在电子交易的客户端信息安全类产品，支持该业务发展的主要认识 为：第一，电子银行相关的信息安全需求持续存在，并且越来越强；第二，客户端信息安全列产品是电子 银行发展的必需品。</w:t>
      </w:r>
    </w:p>
    <w:p>
      <w:pPr>
        <w:pStyle w:val="Style20"/>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基于以上认识，公司将会继续在电子交易的客户端信息安全类产品的布局，并力求尽快实现突破。</w:t>
      </w:r>
    </w:p>
    <w:p>
      <w:pPr>
        <w:pStyle w:val="Style20"/>
        <w:keepNext w:val="0"/>
        <w:keepLines w:val="0"/>
        <w:widowControl w:val="0"/>
        <w:numPr>
          <w:ilvl w:val="0"/>
          <w:numId w:val="7"/>
        </w:numPr>
        <w:shd w:val="clear" w:color="auto" w:fill="auto"/>
        <w:bidi w:val="0"/>
        <w:spacing w:before="0" w:after="0"/>
        <w:ind w:left="0" w:right="0" w:firstLine="440"/>
        <w:jc w:val="both"/>
      </w:pPr>
      <w:bookmarkStart w:id="363" w:name="bookmark363"/>
      <w:bookmarkEnd w:id="363"/>
      <w:r>
        <w:rPr>
          <w:color w:val="000000"/>
          <w:spacing w:val="0"/>
          <w:w w:val="100"/>
          <w:position w:val="0"/>
        </w:rPr>
        <w:t>税控领域</w:t>
      </w:r>
    </w:p>
    <w:p>
      <w:pPr>
        <w:pStyle w:val="Style20"/>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我国市场经济经过十几年的发展之后，新经济形态不断出现，现代服务业迅速发展，货物与劳务税制 暴露出的问题越来越多。所有的流通环节都要征税，营业税重复征收，阻碍了第三产业进一步精细化分工。 增值与营业税双税并行，可致增值税抵扣链条中断，阻碍生产服务性行业健康发展，阻碍了第二产业与第 三产业的融合。</w:t>
      </w:r>
    </w:p>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为了消除重复征税，实行结构性减税，调整和优化产业结构，促进服务业的进一步发展，国家开始推 行新的税制改革。</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日，国家税务总局发布《</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color w:val="000000"/>
          <w:spacing w:val="0"/>
          <w:w w:val="100"/>
          <w:position w:val="0"/>
        </w:rPr>
        <w:t>''</w:t>
      </w:r>
      <w:r>
        <w:rPr>
          <w:color w:val="000000"/>
          <w:spacing w:val="0"/>
          <w:w w:val="100"/>
          <w:position w:val="0"/>
        </w:rPr>
        <w:t xml:space="preserve">时期税收发展规划纲要》。明确提出要 </w:t>
      </w:r>
      <w:r>
        <w:rPr>
          <w:rFonts w:ascii="Times New Roman" w:eastAsia="Times New Roman" w:hAnsi="Times New Roman" w:cs="Times New Roman"/>
          <w:color w:val="000000"/>
          <w:spacing w:val="0"/>
          <w:w w:val="100"/>
          <w:position w:val="0"/>
        </w:rPr>
        <w:t>“</w:t>
      </w:r>
      <w:r>
        <w:rPr>
          <w:color w:val="000000"/>
          <w:spacing w:val="0"/>
          <w:w w:val="100"/>
          <w:position w:val="0"/>
        </w:rPr>
        <w:t>深化货物劳务税制改革</w:t>
      </w:r>
      <w:r>
        <w:rPr>
          <w:rFonts w:ascii="Times New Roman" w:eastAsia="Times New Roman" w:hAnsi="Times New Roman" w:cs="Times New Roman"/>
          <w:color w:val="000000"/>
          <w:spacing w:val="0"/>
          <w:w w:val="100"/>
          <w:position w:val="0"/>
        </w:rPr>
        <w:t>•</w:t>
      </w:r>
      <w:r>
        <w:rPr>
          <w:color w:val="000000"/>
          <w:spacing w:val="0"/>
          <w:w w:val="100"/>
          <w:position w:val="0"/>
        </w:rPr>
        <w:t>优化货物劳务税制。扩大增值税征收范围，相应调减营业税等税收</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日，温家宝总理主持召开国务院常务会议，决定从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日起，在部分地区和行业逐步将目 前征收营业税的行业改为征收增值税。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日，财政部和国家税务总局发布经国务院同意的《营 业税改征增值税试点方案》，同时印发了《交通运输业和部分现代服务业营业税改征增值税试点实施办法》、 《交通运输业和部分现代服务业营业税改征增值税试点有关事项的规定》和《交通运输业和部分现代服务 业营业税改征增值税试点过渡政策的规定》。</w:t>
      </w:r>
    </w:p>
    <w:p>
      <w:pPr>
        <w:pStyle w:val="Style20"/>
        <w:keepNext w:val="0"/>
        <w:keepLines w:val="0"/>
        <w:widowControl w:val="0"/>
        <w:shd w:val="clear" w:color="auto" w:fill="auto"/>
        <w:bidi w:val="0"/>
        <w:spacing w:before="0" w:after="140" w:line="470" w:lineRule="exact"/>
        <w:ind w:left="0" w:right="0" w:firstLine="44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316" w:right="1010" w:bottom="1470" w:left="109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日，上海率先启动营改增。</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日起，交通运输业和部分现代服务业营改增 试点扩大到全国。同时，广播影视服务纳入试点，扩大了部分现代服务业范围。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日起，铁路 运输业和邮政业纳入试点，试点行业进一步增加。</w:t>
      </w:r>
      <w:r>
        <w:rPr>
          <w:rFonts w:ascii="Times New Roman" w:eastAsia="Times New Roman" w:hAnsi="Times New Roman" w:cs="Times New Roman"/>
          <w:color w:val="000000"/>
          <w:spacing w:val="0"/>
          <w:w w:val="100"/>
          <w:position w:val="0"/>
        </w:rPr>
        <w:t>2014</w:t>
      </w:r>
      <w:r>
        <w:rPr>
          <w:color w:val="000000"/>
          <w:spacing w:val="0"/>
          <w:w w:val="100"/>
          <w:position w:val="0"/>
        </w:rPr>
        <w:t>年是营改增的攻坚年。营改增试点如何进一步前行 备受瞩目。国务院总理李克强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日在十二届全国人大二次会议上所作的政府工作报告已经明 确，将电信业列入今年营改增的改革任务中，而同日提交会议审议的预算草案报告，则进一步提出将抓紧 研究电信业纳入营改增范围的政策，力争在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日实施。根据《中共中央关于全面深化改革若 干重大问题的决定》提出的“推进增值税改革，适当简化税率”要求，以及国务院关于推进营改增试点的 工作部署，财政部正在会同相关部门，积极研究电信业、生活服务业、建筑业、房地产业、金融业等行业 的试点方案，稳步扩大试点范围，力争在“十二五”期间全面完成营改增改革任务。</w:t>
      </w:r>
    </w:p>
    <w:p>
      <w:pPr>
        <w:pStyle w:val="Style20"/>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营业税改增值税的国家税制改革，是当前国家的重大决策，对于我国产业结构的全面优化影响深远， 将对税控设备、税控服务等各个相关领域产生重大影响。</w:t>
      </w:r>
      <w:r>
        <w:rPr>
          <w:rFonts w:ascii="Times New Roman" w:eastAsia="Times New Roman" w:hAnsi="Times New Roman" w:cs="Times New Roman"/>
          <w:color w:val="000000"/>
          <w:spacing w:val="0"/>
          <w:w w:val="100"/>
          <w:position w:val="0"/>
        </w:rPr>
        <w:t>2011</w:t>
      </w:r>
      <w:r>
        <w:rPr>
          <w:color w:val="000000"/>
          <w:spacing w:val="0"/>
          <w:w w:val="100"/>
          <w:position w:val="0"/>
        </w:rPr>
        <w:t>年国家税务总局的最新统计显示</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年底</w:t>
      </w:r>
      <w:r>
        <w:rPr>
          <w:color w:val="000000"/>
          <w:spacing w:val="0"/>
          <w:w w:val="100"/>
          <w:position w:val="0"/>
        </w:rPr>
        <w:t>，</w:t>
      </w:r>
      <w:r>
        <w:rPr>
          <w:color w:val="000000"/>
          <w:spacing w:val="0"/>
          <w:w w:val="100"/>
          <w:position w:val="0"/>
        </w:rPr>
        <w:t>我国办理税务登记的纳税人为</w:t>
      </w:r>
      <w:r>
        <w:rPr>
          <w:rFonts w:ascii="Times New Roman" w:eastAsia="Times New Roman" w:hAnsi="Times New Roman" w:cs="Times New Roman"/>
          <w:color w:val="000000"/>
          <w:spacing w:val="0"/>
          <w:w w:val="100"/>
          <w:position w:val="0"/>
        </w:rPr>
        <w:t>2600</w:t>
      </w:r>
      <w:r>
        <w:rPr>
          <w:color w:val="000000"/>
          <w:spacing w:val="0"/>
          <w:w w:val="100"/>
          <w:position w:val="0"/>
        </w:rPr>
        <w:t>多万户</w:t>
      </w:r>
      <w:r>
        <w:rPr>
          <w:color w:val="000000"/>
          <w:spacing w:val="0"/>
          <w:w w:val="100"/>
          <w:position w:val="0"/>
        </w:rPr>
        <w:t>，</w:t>
      </w:r>
      <w:r>
        <w:rPr>
          <w:color w:val="000000"/>
          <w:spacing w:val="0"/>
          <w:w w:val="100"/>
          <w:position w:val="0"/>
        </w:rPr>
        <w:t>其中企业户数为</w:t>
      </w:r>
      <w:r>
        <w:rPr>
          <w:rFonts w:ascii="Times New Roman" w:eastAsia="Times New Roman" w:hAnsi="Times New Roman" w:cs="Times New Roman"/>
          <w:color w:val="000000"/>
          <w:spacing w:val="0"/>
          <w:w w:val="100"/>
          <w:position w:val="0"/>
        </w:rPr>
        <w:t>939</w:t>
      </w:r>
      <w:r>
        <w:rPr>
          <w:color w:val="000000"/>
          <w:spacing w:val="0"/>
          <w:w w:val="100"/>
          <w:position w:val="0"/>
        </w:rPr>
        <w:t>万</w:t>
      </w:r>
      <w:r>
        <w:rPr>
          <w:color w:val="000000"/>
          <w:spacing w:val="0"/>
          <w:w w:val="100"/>
          <w:position w:val="0"/>
        </w:rPr>
        <w:t>，</w:t>
      </w:r>
      <w:r>
        <w:rPr>
          <w:color w:val="000000"/>
          <w:spacing w:val="0"/>
          <w:w w:val="100"/>
          <w:position w:val="0"/>
        </w:rPr>
        <w:t>个体经营户数达</w:t>
      </w:r>
      <w:r>
        <w:rPr>
          <w:rFonts w:ascii="Times New Roman" w:eastAsia="Times New Roman" w:hAnsi="Times New Roman" w:cs="Times New Roman"/>
          <w:color w:val="000000"/>
          <w:spacing w:val="0"/>
          <w:w w:val="100"/>
          <w:position w:val="0"/>
        </w:rPr>
        <w:t>1635</w:t>
      </w:r>
      <w:r>
        <w:rPr>
          <w:color w:val="000000"/>
          <w:spacing w:val="0"/>
          <w:w w:val="100"/>
          <w:position w:val="0"/>
        </w:rPr>
        <w:t>万。整个营 业税改增值税工程，未来将涉及到全国的上千万户纳税人，将产生上千万台的新型税控盘的需求、上千万 户技术服务的需求，同时会带来配套的设备、服务、培训等其他市场需求，形成一个巨大的新型市场。</w:t>
      </w:r>
    </w:p>
    <w:p>
      <w:pPr>
        <w:pStyle w:val="Style20"/>
        <w:keepNext w:val="0"/>
        <w:keepLines w:val="0"/>
        <w:widowControl w:val="0"/>
        <w:shd w:val="clear" w:color="auto" w:fill="auto"/>
        <w:bidi w:val="0"/>
        <w:spacing w:before="0" w:after="380" w:line="473" w:lineRule="exact"/>
        <w:ind w:left="0" w:right="0" w:firstLine="440"/>
        <w:jc w:val="both"/>
      </w:pPr>
      <w:r>
        <w:rPr>
          <w:color w:val="000000"/>
          <w:spacing w:val="0"/>
          <w:w w:val="100"/>
          <w:position w:val="0"/>
        </w:rPr>
        <w:t>“营改增,，试点截至</w:t>
      </w:r>
      <w:r>
        <w:rPr>
          <w:rFonts w:ascii="Times New Roman" w:eastAsia="Times New Roman" w:hAnsi="Times New Roman" w:cs="Times New Roman"/>
          <w:color w:val="000000"/>
          <w:spacing w:val="0"/>
          <w:w w:val="100"/>
          <w:position w:val="0"/>
        </w:rPr>
        <w:t>2013</w:t>
      </w:r>
      <w:r>
        <w:rPr>
          <w:color w:val="000000"/>
          <w:spacing w:val="0"/>
          <w:w w:val="100"/>
          <w:position w:val="0"/>
        </w:rPr>
        <w:t>年底，约有</w:t>
      </w:r>
      <w:r>
        <w:rPr>
          <w:rFonts w:ascii="Times New Roman" w:eastAsia="Times New Roman" w:hAnsi="Times New Roman" w:cs="Times New Roman"/>
          <w:color w:val="000000"/>
          <w:spacing w:val="0"/>
          <w:w w:val="100"/>
          <w:position w:val="0"/>
        </w:rPr>
        <w:t>270</w:t>
      </w:r>
      <w:r>
        <w:rPr>
          <w:color w:val="000000"/>
          <w:spacing w:val="0"/>
          <w:w w:val="100"/>
          <w:position w:val="0"/>
        </w:rPr>
        <w:t xml:space="preserve">万户企业实现税制转换，比上年同期增加了 </w:t>
      </w:r>
      <w:r>
        <w:rPr>
          <w:rFonts w:ascii="Times New Roman" w:eastAsia="Times New Roman" w:hAnsi="Times New Roman" w:cs="Times New Roman"/>
          <w:color w:val="000000"/>
          <w:spacing w:val="0"/>
          <w:w w:val="100"/>
          <w:position w:val="0"/>
        </w:rPr>
        <w:t>167</w:t>
      </w:r>
      <w:r>
        <w:rPr>
          <w:color w:val="000000"/>
          <w:spacing w:val="0"/>
          <w:w w:val="100"/>
          <w:position w:val="0"/>
        </w:rPr>
        <w:t>万户，增 长</w:t>
      </w:r>
      <w:r>
        <w:rPr>
          <w:rFonts w:ascii="Times New Roman" w:eastAsia="Times New Roman" w:hAnsi="Times New Roman" w:cs="Times New Roman"/>
          <w:color w:val="000000"/>
          <w:spacing w:val="0"/>
          <w:w w:val="100"/>
          <w:position w:val="0"/>
        </w:rPr>
        <w:t>1.6</w:t>
      </w:r>
      <w:r>
        <w:rPr>
          <w:color w:val="000000"/>
          <w:spacing w:val="0"/>
          <w:w w:val="100"/>
          <w:position w:val="0"/>
        </w:rPr>
        <w:t>倍。目前，公司研发的税控盘产品已顺利通过国家税务总局的符合性验证。随着国家</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rFonts w:ascii="Times New Roman" w:eastAsia="Times New Roman" w:hAnsi="Times New Roman" w:cs="Times New Roman"/>
          <w:color w:val="000000"/>
          <w:spacing w:val="0"/>
          <w:w w:val="100"/>
          <w:position w:val="0"/>
        </w:rPr>
        <w:t>''</w:t>
      </w:r>
      <w:r>
        <w:rPr>
          <w:color w:val="000000"/>
          <w:spacing w:val="0"/>
          <w:w w:val="100"/>
          <w:position w:val="0"/>
        </w:rPr>
        <w:t>试点 工作的逐步推进，在增值税专用发票税控开票产品和服务市场，作为全国两家防伪税控系统提供商之一总 参系统主要产品和服务供应商，公司在税控市场会迎来较大的发展机会；另据国税总局最新指示，</w:t>
      </w:r>
      <w:r>
        <w:rPr>
          <w:rFonts w:ascii="Times New Roman" w:eastAsia="Times New Roman" w:hAnsi="Times New Roman" w:cs="Times New Roman"/>
          <w:color w:val="000000"/>
          <w:spacing w:val="0"/>
          <w:w w:val="100"/>
          <w:position w:val="0"/>
        </w:rPr>
        <w:t>2014</w:t>
      </w:r>
      <w:r>
        <w:rPr>
          <w:color w:val="000000"/>
          <w:spacing w:val="0"/>
          <w:w w:val="100"/>
          <w:position w:val="0"/>
        </w:rPr>
        <w:t>年 总参开票系统和航信开票系统有望实现互通互联，使总参体系和和航信形成直接竞争的市场局面；且公司 也计划与互联网金融公司合作，介入税控增值服务市场，力争在税控市场实现更大权益。</w:t>
      </w:r>
    </w:p>
    <w:p>
      <w:pPr>
        <w:pStyle w:val="Style20"/>
        <w:keepNext w:val="0"/>
        <w:keepLines w:val="0"/>
        <w:widowControl w:val="0"/>
        <w:numPr>
          <w:ilvl w:val="0"/>
          <w:numId w:val="7"/>
        </w:numPr>
        <w:shd w:val="clear" w:color="auto" w:fill="auto"/>
        <w:bidi w:val="0"/>
        <w:spacing w:before="0" w:after="0"/>
        <w:ind w:left="0" w:right="0" w:firstLine="440"/>
        <w:jc w:val="both"/>
      </w:pPr>
      <w:bookmarkStart w:id="364" w:name="bookmark364"/>
      <w:bookmarkEnd w:id="364"/>
      <w:r>
        <w:rPr>
          <w:color w:val="000000"/>
          <w:spacing w:val="0"/>
          <w:w w:val="100"/>
          <w:position w:val="0"/>
        </w:rPr>
        <w:t>智慧城市领域</w:t>
      </w:r>
    </w:p>
    <w:p>
      <w:pPr>
        <w:pStyle w:val="Style20"/>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随着中国城镇化的持续进行，城市的数量和规模都在急剧地膨胀。如果我们不提高城市的管理水平， 中国的城镇化的发展就没有可持续性。随着信息化技术和物流网技术的飞速发展，智慧城市的建设从手段 上变得越来越现实。智慧城市建设主要包括智能交通管理系统、智能物流配送系统、智能安防管理系统、 智慧能源管理系统、水质环境监控系统、智慧校园管理系统、移动办公管理系统、智能票务管理系统、虚 拟旅游管理系统等；通过打造一个统一的城市运营指挥中心，为城市管理者提供高效的城市管理手段和途 径，从而为企业提供优质服务和广阔的创新空间，为市民提供更好的生活品质。</w:t>
      </w:r>
    </w:p>
    <w:p>
      <w:pPr>
        <w:pStyle w:val="Style20"/>
        <w:keepNext w:val="0"/>
        <w:keepLines w:val="0"/>
        <w:widowControl w:val="0"/>
        <w:shd w:val="clear" w:color="auto" w:fill="auto"/>
        <w:bidi w:val="0"/>
        <w:spacing w:before="0" w:line="468" w:lineRule="exact"/>
        <w:ind w:left="0" w:right="0" w:firstLine="440"/>
        <w:jc w:val="both"/>
      </w:pPr>
      <w:r>
        <w:rPr>
          <w:color w:val="000000"/>
          <w:spacing w:val="0"/>
          <w:w w:val="100"/>
          <w:position w:val="0"/>
        </w:rPr>
        <w:t>公司在嵌入式技术和通信技术的多年积累，具备了开发特定行业应用的智能终端和数据采集设备的能 力。目前，基于</w:t>
      </w:r>
      <w:r>
        <w:rPr>
          <w:rFonts w:ascii="Times New Roman" w:eastAsia="Times New Roman" w:hAnsi="Times New Roman" w:cs="Times New Roman"/>
          <w:color w:val="000000"/>
          <w:spacing w:val="0"/>
          <w:w w:val="100"/>
          <w:position w:val="0"/>
        </w:rPr>
        <w:t>GPRS</w:t>
      </w:r>
      <w:r>
        <w:rPr>
          <w:color w:val="000000"/>
          <w:spacing w:val="0"/>
          <w:w w:val="100"/>
          <w:position w:val="0"/>
        </w:rPr>
        <w:t>和</w:t>
      </w:r>
      <w:r>
        <w:rPr>
          <w:rFonts w:ascii="Times New Roman" w:eastAsia="Times New Roman" w:hAnsi="Times New Roman" w:cs="Times New Roman"/>
          <w:color w:val="000000"/>
          <w:spacing w:val="0"/>
          <w:w w:val="100"/>
          <w:position w:val="0"/>
        </w:rPr>
        <w:t>RFID</w:t>
      </w:r>
      <w:r>
        <w:rPr>
          <w:color w:val="000000"/>
          <w:spacing w:val="0"/>
          <w:w w:val="100"/>
          <w:position w:val="0"/>
        </w:rPr>
        <w:t>的行业应用智能移动终端已量产并投入应用。移动智能终端作为旋极信息 行业信息化业务中终端信息采集的重要产品形态，将会在行业物联网应用中发挥重要的作用。目前公司正 在重点开拓的城市道路停车、快消品配送</w:t>
      </w:r>
      <w:r>
        <w:rPr>
          <w:rFonts w:ascii="Times New Roman" w:eastAsia="Times New Roman" w:hAnsi="Times New Roman" w:cs="Times New Roman"/>
          <w:color w:val="000000"/>
          <w:spacing w:val="0"/>
          <w:w w:val="100"/>
          <w:position w:val="0"/>
        </w:rPr>
        <w:t>/</w:t>
      </w:r>
      <w:r>
        <w:rPr>
          <w:color w:val="000000"/>
          <w:spacing w:val="0"/>
          <w:w w:val="100"/>
          <w:position w:val="0"/>
        </w:rPr>
        <w:t>追溯以及烟草三元管理等三个行业的应用中，智能终端作为整体 解决方案中的重要单元，发挥了很好的作用，其高规格的设计，也得到了客户的高度好评。平台方面，用 于城市道路停车管理和快消品配送的系统平台也已经投入使用。利用我们嵌入式开发的优势，引入物联网 技术加以集成和改造，紧跟国家城镇化的浪潮，为智慧城市建设提供具有创新价值的应用，公司必将在该 领域获得发展的机遇。</w:t>
      </w:r>
    </w:p>
    <w:p>
      <w:pPr>
        <w:pStyle w:val="Style20"/>
        <w:keepNext w:val="0"/>
        <w:keepLines w:val="0"/>
        <w:widowControl w:val="0"/>
        <w:shd w:val="clear" w:color="auto" w:fill="auto"/>
        <w:bidi w:val="0"/>
        <w:spacing w:before="0" w:after="140" w:line="442" w:lineRule="exact"/>
        <w:ind w:left="0" w:right="0" w:firstLine="440"/>
        <w:jc w:val="both"/>
        <w:rPr>
          <w:sz w:val="18"/>
          <w:szCs w:val="18"/>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26" w:right="1085" w:bottom="1187" w:left="1109" w:header="0" w:footer="759" w:gutter="0"/>
          <w:pgNumType w:start="40"/>
          <w:cols w:space="720"/>
          <w:noEndnote/>
          <w:rtlGutter w:val="0"/>
          <w:docGrid w:linePitch="360"/>
        </w:sectPr>
      </w:pPr>
      <w:r>
        <w:rPr>
          <w:color w:val="000000"/>
          <w:spacing w:val="0"/>
          <w:w w:val="100"/>
          <w:position w:val="0"/>
          <w:sz w:val="20"/>
          <w:szCs w:val="20"/>
        </w:rPr>
        <w:t xml:space="preserve">目前在城市道路智能停车业务，旋极信息已逐渐在行业确立了领跑者的地位。今后几年，随着城市汽 车数量的增加，停车管理将会成为城市管理者必须要解决的重要课题，对智能停车系统的需求会有爆发性 </w:t>
      </w:r>
      <w:r>
        <w:rPr>
          <w:rFonts w:ascii="Times New Roman" w:eastAsia="Times New Roman" w:hAnsi="Times New Roman" w:cs="Times New Roman"/>
          <w:color w:val="000000"/>
          <w:spacing w:val="0"/>
          <w:w w:val="100"/>
          <w:position w:val="0"/>
          <w:sz w:val="18"/>
          <w:szCs w:val="18"/>
        </w:rPr>
        <w:t>39</w:t>
      </w:r>
    </w:p>
    <w:p>
      <w:pPr>
        <w:pStyle w:val="Style20"/>
        <w:keepNext w:val="0"/>
        <w:keepLines w:val="0"/>
        <w:widowControl w:val="0"/>
        <w:shd w:val="clear" w:color="auto" w:fill="auto"/>
        <w:bidi w:val="0"/>
        <w:spacing w:before="0" w:after="140" w:line="470" w:lineRule="exact"/>
        <w:ind w:left="0" w:right="0" w:firstLine="0"/>
        <w:jc w:val="left"/>
      </w:pPr>
      <w:r>
        <w:rPr>
          <w:color w:val="000000"/>
          <w:spacing w:val="0"/>
          <w:w w:val="100"/>
          <w:position w:val="0"/>
        </w:rPr>
        <w:t>的增长，智能终端作为第一线的数据采集和管理的必备工具，将会迎来巨大的发展机会。</w:t>
      </w:r>
    </w:p>
    <w:p>
      <w:pPr>
        <w:pStyle w:val="Style20"/>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同样，在快消品配送和烟草管理领域，对信息化的要求非常强烈。加之我们已经实施了几个成功的案 例，业务的标准化使得我们的解决方案有很强的可复制性，容易形成规模化，智能终端作为标配将会迎来 较大的发展机遇。</w:t>
      </w:r>
    </w:p>
    <w:p>
      <w:pPr>
        <w:pStyle w:val="Style46"/>
        <w:keepNext/>
        <w:keepLines/>
        <w:widowControl w:val="0"/>
        <w:shd w:val="clear" w:color="auto" w:fill="auto"/>
        <w:bidi w:val="0"/>
        <w:spacing w:before="0" w:after="320" w:line="470" w:lineRule="exact"/>
        <w:ind w:left="0" w:right="0" w:firstLine="0"/>
        <w:jc w:val="both"/>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）公司面临的挑战</w:t>
      </w:r>
      <w:bookmarkEnd w:id="365"/>
      <w:bookmarkEnd w:id="366"/>
      <w:bookmarkEnd w:id="368"/>
    </w:p>
    <w:p>
      <w:pPr>
        <w:pStyle w:val="Style20"/>
        <w:keepNext w:val="0"/>
        <w:keepLines w:val="0"/>
        <w:widowControl w:val="0"/>
        <w:shd w:val="clear" w:color="auto" w:fill="auto"/>
        <w:bidi w:val="0"/>
        <w:spacing w:before="0" w:after="0" w:line="492" w:lineRule="auto"/>
        <w:ind w:left="0" w:right="0" w:firstLine="440"/>
        <w:jc w:val="both"/>
      </w:pPr>
      <w:bookmarkStart w:id="369" w:name="bookmark369"/>
      <w:r>
        <w:rPr>
          <w:rFonts w:ascii="Times New Roman" w:eastAsia="Times New Roman" w:hAnsi="Times New Roman" w:cs="Times New Roman"/>
          <w:color w:val="000000"/>
          <w:spacing w:val="0"/>
          <w:w w:val="100"/>
          <w:position w:val="0"/>
        </w:rPr>
        <w:t>1</w:t>
      </w:r>
      <w:bookmarkEnd w:id="369"/>
      <w:r>
        <w:rPr>
          <w:color w:val="000000"/>
          <w:spacing w:val="0"/>
          <w:w w:val="100"/>
          <w:position w:val="0"/>
        </w:rPr>
        <w:t>）同行产品和技术提高带来的挑战</w:t>
      </w:r>
    </w:p>
    <w:p>
      <w:pPr>
        <w:pStyle w:val="Style20"/>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经过多年的努力与积累，公司已成为我国嵌入式系统测试领域和嵌入式信息安全领域内的领先企业， 具有很强的自主创新能力和雄厚的研究开发实力，以及成熟的经营模式和稳定的客户群体，具有较强的竞 争优势。但国内嵌入式系统测试和嵌入式信息安全行业的市场竞争正在加剧，新一代嵌入式芯片和操作系 统的快速发展，给新进企业占据行业高地创造了很好的环境。公司面临国际国内企业的竞争。如果公司不 能正确判断和把握行业的发展趋势，不能根据技术发展、行业标准和客户需求及时进行技术创新和业务模 式创新，将面临技术被超越、市场被蚕食的威胁。</w:t>
      </w:r>
    </w:p>
    <w:p>
      <w:pPr>
        <w:pStyle w:val="Style20"/>
        <w:keepNext w:val="0"/>
        <w:keepLines w:val="0"/>
        <w:widowControl w:val="0"/>
        <w:shd w:val="clear" w:color="auto" w:fill="auto"/>
        <w:bidi w:val="0"/>
        <w:spacing w:before="0" w:after="0" w:line="492" w:lineRule="auto"/>
        <w:ind w:left="0" w:right="0" w:firstLine="540"/>
        <w:jc w:val="both"/>
      </w:pPr>
      <w:bookmarkStart w:id="370" w:name="bookmark370"/>
      <w:r>
        <w:rPr>
          <w:rFonts w:ascii="Times New Roman" w:eastAsia="Times New Roman" w:hAnsi="Times New Roman" w:cs="Times New Roman"/>
          <w:color w:val="000000"/>
          <w:spacing w:val="0"/>
          <w:w w:val="100"/>
          <w:position w:val="0"/>
        </w:rPr>
        <w:t>2</w:t>
      </w:r>
      <w:bookmarkEnd w:id="370"/>
      <w:r>
        <w:rPr>
          <w:color w:val="000000"/>
          <w:spacing w:val="0"/>
          <w:w w:val="100"/>
          <w:position w:val="0"/>
        </w:rPr>
        <w:t>）公司管理能力的挑战</w:t>
      </w:r>
    </w:p>
    <w:p>
      <w:pPr>
        <w:pStyle w:val="Style20"/>
        <w:keepNext w:val="0"/>
        <w:keepLines w:val="0"/>
        <w:widowControl w:val="0"/>
        <w:shd w:val="clear" w:color="auto" w:fill="auto"/>
        <w:bidi w:val="0"/>
        <w:spacing w:before="0" w:after="380" w:line="470" w:lineRule="exact"/>
        <w:ind w:left="0" w:right="0" w:firstLine="440"/>
        <w:jc w:val="left"/>
      </w:pPr>
      <w:r>
        <w:rPr>
          <w:color w:val="000000"/>
          <w:spacing w:val="0"/>
          <w:w w:val="100"/>
          <w:position w:val="0"/>
        </w:rPr>
        <w:t>随着公司经营规模的继续扩张，公司人员和部门机构的相应扩大，公司面临进一步完善现有管理体系、 建立规范的内控制度、提高管理能力、保证公司运营顺畅等一系列问题；同时，随着公司子公司增加，对 子公司在人员、财务、经营等方面的管理问题日益凸显，如何在保障各子公司工作积极性的同时，实现有 效的管控，也是摆在我们面前的主要问题。总体来讲，存在管理能力滞后于公司快速扩张、制约公司发展 的挑战。</w:t>
      </w:r>
    </w:p>
    <w:p>
      <w:pPr>
        <w:pStyle w:val="Style20"/>
        <w:keepNext w:val="0"/>
        <w:keepLines w:val="0"/>
        <w:widowControl w:val="0"/>
        <w:shd w:val="clear" w:color="auto" w:fill="auto"/>
        <w:tabs>
          <w:tab w:pos="788" w:val="left"/>
        </w:tabs>
        <w:bidi w:val="0"/>
        <w:spacing w:before="0" w:after="0" w:line="492" w:lineRule="auto"/>
        <w:ind w:left="0" w:right="0" w:firstLine="440"/>
        <w:jc w:val="both"/>
      </w:pPr>
      <w:bookmarkStart w:id="371" w:name="bookmark371"/>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政策不确定性带来的挑战</w:t>
      </w:r>
    </w:p>
    <w:p>
      <w:pPr>
        <w:pStyle w:val="Style20"/>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公司的军工、金融业信息安全和税控产品的主要客户为军方、银行及政府，采购具有调节性的特点， 受政策影响较大。今后几年这几类产品产品的收入、利润占公司营业收入、利润总额的比例还会比较高。 因此，如何布局合理的产品组合，降低政策和采购量的不确定性带来经营业绩的波动，将会是公司发展一 个持续的挑战。</w:t>
      </w:r>
    </w:p>
    <w:p>
      <w:pPr>
        <w:pStyle w:val="Style20"/>
        <w:keepNext w:val="0"/>
        <w:keepLines w:val="0"/>
        <w:widowControl w:val="0"/>
        <w:shd w:val="clear" w:color="auto" w:fill="auto"/>
        <w:tabs>
          <w:tab w:pos="788" w:val="left"/>
        </w:tabs>
        <w:bidi w:val="0"/>
        <w:spacing w:before="0" w:after="0" w:line="492" w:lineRule="auto"/>
        <w:ind w:left="0" w:right="0" w:firstLine="440"/>
        <w:jc w:val="both"/>
      </w:pPr>
      <w:bookmarkStart w:id="372" w:name="bookmark372"/>
      <w:r>
        <w:rPr>
          <w:rFonts w:ascii="Times New Roman" w:eastAsia="Times New Roman" w:hAnsi="Times New Roman" w:cs="Times New Roman"/>
          <w:color w:val="000000"/>
          <w:spacing w:val="0"/>
          <w:w w:val="100"/>
          <w:position w:val="0"/>
        </w:rPr>
        <w:t>4</w:t>
      </w:r>
      <w:bookmarkEnd w:id="372"/>
      <w:r>
        <w:rPr>
          <w:color w:val="000000"/>
          <w:spacing w:val="0"/>
          <w:w w:val="100"/>
          <w:position w:val="0"/>
        </w:rPr>
        <w:t>）</w:t>
        <w:tab/>
        <w:t>列装产品市场开发的风险</w:t>
      </w:r>
    </w:p>
    <w:p>
      <w:pPr>
        <w:pStyle w:val="Style20"/>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 xml:space="preserve">由于我国军方型号产品研制需经过立项、方案论证、工程研制、设计定型与生产定型等阶段，从研制 到实现销售的周期较长。根据军方现行武器装备采购体制，只有通过军方设计定型批准的产品才可实现向 军方销售。如果公司新产品未能通过军方设计定型批准，则无法实现新产品向国内军方的销售，将对公司 </w:t>
      </w:r>
      <w:r>
        <w:rPr>
          <w:color w:val="000000"/>
          <w:spacing w:val="0"/>
          <w:w w:val="100"/>
          <w:position w:val="0"/>
        </w:rPr>
        <w:t>未来业绩增长带来不利影响。</w:t>
      </w:r>
    </w:p>
    <w:p>
      <w:pPr>
        <w:pStyle w:val="Style41"/>
        <w:keepNext/>
        <w:keepLines/>
        <w:widowControl w:val="0"/>
        <w:shd w:val="clear" w:color="auto" w:fill="auto"/>
        <w:bidi w:val="0"/>
        <w:spacing w:before="0" w:after="0" w:line="240" w:lineRule="auto"/>
        <w:ind w:left="0" w:right="0" w:firstLine="0"/>
        <w:jc w:val="both"/>
      </w:pPr>
      <w:bookmarkStart w:id="373" w:name="bookmark373"/>
      <w:bookmarkStart w:id="374" w:name="bookmark374"/>
      <w:bookmarkStart w:id="375" w:name="bookmark375"/>
      <w:bookmarkStart w:id="376" w:name="bookmark376"/>
      <w:r>
        <w:rPr>
          <w:rFonts w:ascii="Arial" w:eastAsia="Arial" w:hAnsi="Arial" w:cs="Arial"/>
          <w:color w:val="000000"/>
          <w:spacing w:val="0"/>
          <w:w w:val="100"/>
          <w:position w:val="0"/>
          <w:sz w:val="20"/>
          <w:szCs w:val="20"/>
        </w:rPr>
        <w:t>3</w:t>
      </w:r>
      <w:bookmarkEnd w:id="375"/>
      <w:r>
        <w:rPr>
          <w:color w:val="000000"/>
          <w:spacing w:val="0"/>
          <w:w w:val="100"/>
          <w:position w:val="0"/>
          <w:sz w:val="24"/>
          <w:szCs w:val="24"/>
        </w:rPr>
        <w:t>、发展战略规划</w:t>
      </w:r>
      <w:bookmarkEnd w:id="373"/>
      <w:bookmarkEnd w:id="374"/>
      <w:bookmarkEnd w:id="376"/>
    </w:p>
    <w:p>
      <w:pPr>
        <w:pStyle w:val="Style46"/>
        <w:keepNext/>
        <w:keepLines/>
        <w:widowControl w:val="0"/>
        <w:shd w:val="clear" w:color="auto" w:fill="auto"/>
        <w:tabs>
          <w:tab w:pos="491" w:val="left"/>
        </w:tabs>
        <w:bidi w:val="0"/>
        <w:spacing w:before="0" w:after="60" w:line="468" w:lineRule="exact"/>
        <w:ind w:left="0" w:right="0" w:firstLine="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w:t>
        <w:tab/>
        <w:t>总体战略</w:t>
      </w:r>
      <w:bookmarkEnd w:id="377"/>
      <w:bookmarkEnd w:id="378"/>
      <w:bookmarkEnd w:id="380"/>
    </w:p>
    <w:p>
      <w:pPr>
        <w:pStyle w:val="Style20"/>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以武器装备信息化和行业信息化领域的嵌入式产品和服务为核心发展方向，坚持军民品互动发展战略</w:t>
      </w:r>
      <w:r>
        <w:rPr>
          <w:rFonts w:ascii="Times New Roman" w:eastAsia="Times New Roman" w:hAnsi="Times New Roman" w:cs="Times New Roman"/>
          <w:color w:val="000000"/>
          <w:spacing w:val="0"/>
          <w:w w:val="100"/>
          <w:position w:val="0"/>
        </w:rPr>
        <w:t xml:space="preserve">. </w:t>
      </w:r>
      <w:r>
        <w:rPr>
          <w:color w:val="000000"/>
          <w:spacing w:val="0"/>
          <w:w w:val="100"/>
          <w:position w:val="0"/>
        </w:rPr>
        <w:t>武器装备信息化方面重点发展指控系统、机载电子设备、高速数据总线、系统和软件测试；行业信息化方 面重点发展金融业和税控信息安全以及物联网行业解决方案。合理规划市场布局，进一步拓展和完善军品 产品结构，积极推进军技民用，逐步扩大核心技术在民用市场的应用，力争发展成为国际知名的创新型军 民信息化领军企业。</w:t>
      </w:r>
    </w:p>
    <w:p>
      <w:pPr>
        <w:pStyle w:val="Style46"/>
        <w:keepNext/>
        <w:keepLines/>
        <w:widowControl w:val="0"/>
        <w:shd w:val="clear" w:color="auto" w:fill="auto"/>
        <w:tabs>
          <w:tab w:pos="491" w:val="left"/>
        </w:tabs>
        <w:bidi w:val="0"/>
        <w:spacing w:before="0" w:after="60" w:line="468" w:lineRule="exact"/>
        <w:ind w:left="0" w:right="0" w:firstLine="0"/>
        <w:jc w:val="both"/>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2</w:t>
      </w:r>
      <w:r>
        <w:rPr>
          <w:color w:val="000000"/>
          <w:spacing w:val="0"/>
          <w:w w:val="100"/>
          <w:position w:val="0"/>
        </w:rPr>
        <w:t>）</w:t>
        <w:tab/>
        <w:t>产品发展战略</w:t>
      </w:r>
      <w:bookmarkEnd w:id="381"/>
      <w:bookmarkEnd w:id="382"/>
      <w:bookmarkEnd w:id="384"/>
    </w:p>
    <w:p>
      <w:pPr>
        <w:pStyle w:val="Style20"/>
        <w:keepNext w:val="0"/>
        <w:keepLines w:val="0"/>
        <w:widowControl w:val="0"/>
        <w:shd w:val="clear" w:color="auto" w:fill="auto"/>
        <w:bidi w:val="0"/>
        <w:spacing w:before="0" w:line="468" w:lineRule="exact"/>
        <w:ind w:left="0" w:right="0" w:firstLine="440"/>
        <w:jc w:val="both"/>
      </w:pPr>
      <w:bookmarkStart w:id="385" w:name="bookmark385"/>
      <w:r>
        <w:rPr>
          <w:rFonts w:ascii="Times New Roman" w:eastAsia="Times New Roman" w:hAnsi="Times New Roman" w:cs="Times New Roman"/>
          <w:color w:val="000000"/>
          <w:spacing w:val="0"/>
          <w:w w:val="100"/>
          <w:position w:val="0"/>
        </w:rPr>
        <w:t>1</w:t>
      </w:r>
      <w:bookmarkEnd w:id="385"/>
      <w:r>
        <w:rPr>
          <w:color w:val="000000"/>
          <w:spacing w:val="0"/>
          <w:w w:val="100"/>
          <w:position w:val="0"/>
        </w:rPr>
        <w:t>） 在武器装备信息化产品研制上，开展指控一体化产品的研发，公司将在指控一体化系统中的发控 系统、弹载计算机系统、指挥通信系统上重点攻关和设计；同时重点瞄准机载设备和地面无线检测产品， 形成系列化产品；</w:t>
      </w:r>
    </w:p>
    <w:p>
      <w:pPr>
        <w:pStyle w:val="Style20"/>
        <w:keepNext w:val="0"/>
        <w:keepLines w:val="0"/>
        <w:widowControl w:val="0"/>
        <w:shd w:val="clear" w:color="auto" w:fill="auto"/>
        <w:bidi w:val="0"/>
        <w:spacing w:before="0" w:line="451" w:lineRule="exact"/>
        <w:ind w:left="0" w:right="0" w:firstLine="440"/>
        <w:jc w:val="both"/>
      </w:pPr>
      <w:r>
        <w:rPr>
          <w:color w:val="000000"/>
          <w:spacing w:val="0"/>
          <w:w w:val="100"/>
          <w:position w:val="0"/>
        </w:rPr>
        <w:t>航空数据总线方面，通过开展新一代航空总线技术的仿真测试设备、保障设备在大飞机和及其他机型 的应用，形成自主的</w:t>
      </w:r>
      <w:r>
        <w:rPr>
          <w:rFonts w:ascii="Times New Roman" w:eastAsia="Times New Roman" w:hAnsi="Times New Roman" w:cs="Times New Roman"/>
          <w:color w:val="000000"/>
          <w:spacing w:val="0"/>
          <w:w w:val="100"/>
          <w:position w:val="0"/>
        </w:rPr>
        <w:t>AFDX</w:t>
      </w:r>
      <w:r>
        <w:rPr>
          <w:color w:val="000000"/>
          <w:spacing w:val="0"/>
          <w:w w:val="100"/>
          <w:position w:val="0"/>
        </w:rPr>
        <w:t>、</w:t>
      </w:r>
      <w:r>
        <w:rPr>
          <w:rFonts w:ascii="Times New Roman" w:eastAsia="Times New Roman" w:hAnsi="Times New Roman" w:cs="Times New Roman"/>
          <w:color w:val="000000"/>
          <w:spacing w:val="0"/>
          <w:w w:val="100"/>
          <w:position w:val="0"/>
        </w:rPr>
        <w:t>FC-AE</w:t>
      </w:r>
      <w:r>
        <w:rPr>
          <w:color w:val="000000"/>
          <w:spacing w:val="0"/>
          <w:w w:val="100"/>
          <w:position w:val="0"/>
        </w:rPr>
        <w:t>航电总线产品，并争取应用到</w:t>
      </w:r>
      <w:r>
        <w:rPr>
          <w:rFonts w:ascii="Times New Roman" w:eastAsia="Times New Roman" w:hAnsi="Times New Roman" w:cs="Times New Roman"/>
          <w:color w:val="000000"/>
          <w:spacing w:val="0"/>
          <w:w w:val="100"/>
          <w:position w:val="0"/>
        </w:rPr>
        <w:t>C919</w:t>
      </w:r>
      <w:r>
        <w:rPr>
          <w:color w:val="000000"/>
          <w:spacing w:val="0"/>
          <w:w w:val="100"/>
          <w:position w:val="0"/>
        </w:rPr>
        <w:t>及其他军用机等项目上；</w:t>
      </w:r>
    </w:p>
    <w:p>
      <w:pPr>
        <w:pStyle w:val="Style20"/>
        <w:keepNext w:val="0"/>
        <w:keepLines w:val="0"/>
        <w:widowControl w:val="0"/>
        <w:shd w:val="clear" w:color="auto" w:fill="auto"/>
        <w:bidi w:val="0"/>
        <w:spacing w:before="0" w:line="468" w:lineRule="exact"/>
        <w:ind w:left="0" w:right="0" w:firstLine="440"/>
        <w:jc w:val="both"/>
      </w:pPr>
      <w:r>
        <w:rPr>
          <w:color w:val="000000"/>
          <w:spacing w:val="0"/>
          <w:w w:val="100"/>
          <w:position w:val="0"/>
        </w:rPr>
        <w:t>在嵌入式系统测试上，除提供传统嵌入式系统测试、故障注入产品外，同时加强在适航认证服务上的 研究，并与国外公司合作，集合各方优势，力争在</w:t>
      </w:r>
      <w:r>
        <w:rPr>
          <w:rFonts w:ascii="Times New Roman" w:eastAsia="Times New Roman" w:hAnsi="Times New Roman" w:cs="Times New Roman"/>
          <w:color w:val="000000"/>
          <w:spacing w:val="0"/>
          <w:w w:val="100"/>
          <w:position w:val="0"/>
        </w:rPr>
        <w:t>C919</w:t>
      </w:r>
      <w:r>
        <w:rPr>
          <w:color w:val="000000"/>
          <w:spacing w:val="0"/>
          <w:w w:val="100"/>
          <w:position w:val="0"/>
        </w:rPr>
        <w:t>和通用航空飞机市场软件适航服务市场占据一席 之地；</w:t>
      </w:r>
    </w:p>
    <w:p>
      <w:pPr>
        <w:pStyle w:val="Style20"/>
        <w:keepNext w:val="0"/>
        <w:keepLines w:val="0"/>
        <w:widowControl w:val="0"/>
        <w:shd w:val="clear" w:color="auto" w:fill="auto"/>
        <w:bidi w:val="0"/>
        <w:spacing w:before="0" w:line="475" w:lineRule="exact"/>
        <w:ind w:left="0" w:right="0" w:firstLine="440"/>
        <w:jc w:val="both"/>
      </w:pPr>
      <w:r>
        <w:rPr>
          <w:color w:val="000000"/>
          <w:spacing w:val="0"/>
          <w:w w:val="100"/>
          <w:position w:val="0"/>
        </w:rPr>
        <w:t>同时，以多点协同测试系统</w:t>
      </w:r>
      <w:r>
        <w:rPr>
          <w:rFonts w:ascii="Times New Roman" w:eastAsia="Times New Roman" w:hAnsi="Times New Roman" w:cs="Times New Roman"/>
          <w:color w:val="000000"/>
          <w:spacing w:val="0"/>
          <w:w w:val="100"/>
          <w:position w:val="0"/>
        </w:rPr>
        <w:t>MARS</w:t>
      </w:r>
      <w:r>
        <w:rPr>
          <w:color w:val="000000"/>
          <w:spacing w:val="0"/>
          <w:w w:val="100"/>
          <w:position w:val="0"/>
        </w:rPr>
        <w:t>作为基础，积极研究和产品化在大型项目和大型制造联合测试和验 证领域具有极高价值的高速实时传输，协同开发试验系统。</w:t>
      </w:r>
    </w:p>
    <w:p>
      <w:pPr>
        <w:pStyle w:val="Style20"/>
        <w:keepNext w:val="0"/>
        <w:keepLines w:val="0"/>
        <w:widowControl w:val="0"/>
        <w:shd w:val="clear" w:color="auto" w:fill="auto"/>
        <w:bidi w:val="0"/>
        <w:spacing w:before="0" w:line="466" w:lineRule="exact"/>
        <w:ind w:left="0" w:right="0" w:firstLine="440"/>
        <w:jc w:val="both"/>
      </w:pPr>
      <w:bookmarkStart w:id="386" w:name="bookmark386"/>
      <w:r>
        <w:rPr>
          <w:rFonts w:ascii="Times New Roman" w:eastAsia="Times New Roman" w:hAnsi="Times New Roman" w:cs="Times New Roman"/>
          <w:color w:val="000000"/>
          <w:spacing w:val="0"/>
          <w:w w:val="100"/>
          <w:position w:val="0"/>
        </w:rPr>
        <w:t>2</w:t>
      </w:r>
      <w:bookmarkEnd w:id="386"/>
      <w:r>
        <w:rPr>
          <w:color w:val="000000"/>
          <w:spacing w:val="0"/>
          <w:w w:val="100"/>
          <w:position w:val="0"/>
        </w:rPr>
        <w:t>） 在信息安全领域，以自主</w:t>
      </w:r>
      <w:r>
        <w:rPr>
          <w:rFonts w:ascii="Times New Roman" w:eastAsia="Times New Roman" w:hAnsi="Times New Roman" w:cs="Times New Roman"/>
          <w:color w:val="000000"/>
          <w:spacing w:val="0"/>
          <w:w w:val="100"/>
          <w:position w:val="0"/>
        </w:rPr>
        <w:t>WTCOS</w:t>
      </w:r>
      <w:r>
        <w:rPr>
          <w:color w:val="000000"/>
          <w:spacing w:val="0"/>
          <w:w w:val="100"/>
          <w:position w:val="0"/>
        </w:rPr>
        <w:t>为基础，研究和开发以智能移动身份认证、移动支付安全、第 三代</w:t>
      </w:r>
      <w:r>
        <w:rPr>
          <w:rFonts w:ascii="Times New Roman" w:eastAsia="Times New Roman" w:hAnsi="Times New Roman" w:cs="Times New Roman"/>
          <w:color w:val="000000"/>
          <w:spacing w:val="0"/>
          <w:w w:val="100"/>
          <w:position w:val="0"/>
        </w:rPr>
        <w:t>Key</w:t>
      </w:r>
      <w:r>
        <w:rPr>
          <w:color w:val="000000"/>
          <w:spacing w:val="0"/>
          <w:w w:val="100"/>
          <w:position w:val="0"/>
        </w:rPr>
        <w:t>、</w:t>
      </w:r>
      <w:r>
        <w:rPr>
          <w:color w:val="000000"/>
          <w:spacing w:val="0"/>
          <w:w w:val="100"/>
          <w:position w:val="0"/>
        </w:rPr>
        <w:t>新型税控器具和税控服务为主的技术和产品，形成系列化的金融和税控信息安全产品；</w:t>
      </w:r>
    </w:p>
    <w:p>
      <w:pPr>
        <w:pStyle w:val="Style20"/>
        <w:keepNext w:val="0"/>
        <w:keepLines w:val="0"/>
        <w:widowControl w:val="0"/>
        <w:shd w:val="clear" w:color="auto" w:fill="auto"/>
        <w:tabs>
          <w:tab w:pos="798" w:val="left"/>
        </w:tabs>
        <w:bidi w:val="0"/>
        <w:spacing w:before="0" w:after="60" w:line="475" w:lineRule="exact"/>
        <w:ind w:left="0" w:right="0" w:firstLine="440"/>
        <w:jc w:val="both"/>
      </w:pPr>
      <w:bookmarkStart w:id="387" w:name="bookmark387"/>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在物联网行业应用领域，以自主智能终端和信息采集设备为基础，重点研究和开发基于云计算技 术的分布式管理平台，形成以城市智能停车和物流配送为主的创新的智慧城市信息和数据解决方案。</w:t>
      </w:r>
    </w:p>
    <w:p>
      <w:pPr>
        <w:pStyle w:val="Style46"/>
        <w:keepNext/>
        <w:keepLines/>
        <w:widowControl w:val="0"/>
        <w:shd w:val="clear" w:color="auto" w:fill="auto"/>
        <w:tabs>
          <w:tab w:pos="491" w:val="left"/>
        </w:tabs>
        <w:bidi w:val="0"/>
        <w:spacing w:before="0" w:after="60" w:line="468" w:lineRule="exact"/>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t>市场发展战略</w:t>
      </w:r>
      <w:bookmarkEnd w:id="388"/>
      <w:bookmarkEnd w:id="389"/>
      <w:bookmarkEnd w:id="391"/>
    </w:p>
    <w:p>
      <w:pPr>
        <w:pStyle w:val="Style20"/>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 xml:space="preserve">公司将继续重点满足国防军工嵌入式系统和服务的需求，保持和扩大在国防军工装备市场的优势，强 化公司在优势市场的核心竞争力。在立足军工市场的同时，积极研究以金融和税务信息安全、城市智能停 车和物流配送行业为主的民用市场。实施高品质优势和多品种优势组合营销。以差异化产品和服务来规避 </w:t>
      </w:r>
      <w:r>
        <w:rPr>
          <w:color w:val="000000"/>
          <w:spacing w:val="0"/>
          <w:w w:val="100"/>
          <w:position w:val="0"/>
        </w:rPr>
        <w:t>价格竞争和低品质不正当竞争，以品种结构、产品互补等保障条件和及时服务提高公司整体竞争实力。</w:t>
      </w:r>
    </w:p>
    <w:p>
      <w:pPr>
        <w:pStyle w:val="Style20"/>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对目标市场实行差异化管理策略。针对不同的市场情况采取不同的营销策略。对军工市场，通过直销 和合作方式进行营销；对民用市场，尝试发展区域代理和行业代理的方式，加强销售团队的力量和覆盖范 围。</w:t>
      </w:r>
    </w:p>
    <w:p>
      <w:pPr>
        <w:pStyle w:val="Style20"/>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走国际化道路。与国际著名的嵌入式专业公司合作，一方面引进代表国际领先水平的嵌入式系统和服 务，同时通过国际合作将公司的嵌入式相关产品和信息安全产品推向国际市场，参与国际竞争。</w:t>
      </w:r>
    </w:p>
    <w:p>
      <w:pPr>
        <w:pStyle w:val="Style20"/>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积极实施品牌战略，建立专业化、知识化的营销服务体系，加强营销网络和营销队伍建设，实施行之 有效的销售策略；重点做好现有用户深度市场开发，有效提升产品的市场占有率；解决市场渠道单一的问 题，强化与军贸公司的合作，提升产品营销策划水平。</w:t>
      </w:r>
    </w:p>
    <w:p>
      <w:pPr>
        <w:pStyle w:val="Style46"/>
        <w:keepNext/>
        <w:keepLines/>
        <w:widowControl w:val="0"/>
        <w:shd w:val="clear" w:color="auto" w:fill="auto"/>
        <w:bidi w:val="0"/>
        <w:spacing w:before="0" w:after="60" w:line="467" w:lineRule="exact"/>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4</w:t>
      </w:r>
      <w:r>
        <w:rPr>
          <w:color w:val="000000"/>
          <w:spacing w:val="0"/>
          <w:w w:val="100"/>
          <w:position w:val="0"/>
        </w:rPr>
        <w:t>）可持续发展战略</w:t>
      </w:r>
      <w:bookmarkEnd w:id="392"/>
      <w:bookmarkEnd w:id="393"/>
      <w:bookmarkEnd w:id="395"/>
    </w:p>
    <w:p>
      <w:pPr>
        <w:pStyle w:val="Style20"/>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公司将一如既往的坚持自主创新策略，密切跟踪国际嵌入式系统和信息技术的最新发展态势，加强国 际交流，坚持引进、消化、吸收，坚持创新、推广与应用相结合的技术发展思路，提升公司的整体技术水 平，向国际先进水平靠拢，巩固在国内嵌入式市场的技术和应用领先地位，以保证可持续的发展。</w:t>
      </w:r>
    </w:p>
    <w:p>
      <w:pPr>
        <w:pStyle w:val="Style20"/>
        <w:keepNext w:val="0"/>
        <w:keepLines w:val="0"/>
        <w:widowControl w:val="0"/>
        <w:shd w:val="clear" w:color="auto" w:fill="auto"/>
        <w:tabs>
          <w:tab w:pos="771" w:val="left"/>
        </w:tabs>
        <w:bidi w:val="0"/>
        <w:spacing w:before="0" w:after="0"/>
        <w:ind w:left="0" w:right="0" w:firstLine="440"/>
        <w:jc w:val="both"/>
      </w:pPr>
      <w:bookmarkStart w:id="396" w:name="bookmark396"/>
      <w:r>
        <w:rPr>
          <w:rFonts w:ascii="Times New Roman" w:eastAsia="Times New Roman" w:hAnsi="Times New Roman" w:cs="Times New Roman"/>
          <w:color w:val="000000"/>
          <w:spacing w:val="0"/>
          <w:w w:val="100"/>
          <w:position w:val="0"/>
        </w:rPr>
        <w:t>1</w:t>
      </w:r>
      <w:bookmarkEnd w:id="396"/>
      <w:r>
        <w:rPr>
          <w:color w:val="000000"/>
          <w:spacing w:val="0"/>
          <w:w w:val="100"/>
          <w:position w:val="0"/>
        </w:rPr>
        <w:t>）</w:t>
        <w:tab/>
        <w:t>前瞻性的自主创新技术发展规划</w:t>
      </w:r>
    </w:p>
    <w:p>
      <w:pPr>
        <w:pStyle w:val="Style20"/>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以市场需求为牵引，专注于以嵌入式系统测试和仿真、软件工程、航空高速数据总线、信息安全和智 能终端等核心技术，加大自主开发的投入。找准市场的热点和难点，结合自身产品特点和研究能力，科学 统筹和部署具有自身特色的、有重点、有针对性的自主创新的技术发展规划。严格遵循综合论证、预研、 产品研制、系统产品开发的规划流程，保证技术产品链条的有效衔接，按照</w:t>
      </w:r>
      <w:r>
        <w:rPr>
          <w:rFonts w:ascii="Times New Roman" w:eastAsia="Times New Roman" w:hAnsi="Times New Roman" w:cs="Times New Roman"/>
          <w:color w:val="000000"/>
          <w:spacing w:val="0"/>
          <w:w w:val="100"/>
          <w:position w:val="0"/>
        </w:rPr>
        <w:t>“</w:t>
      </w:r>
      <w:r>
        <w:rPr>
          <w:color w:val="000000"/>
          <w:spacing w:val="0"/>
          <w:w w:val="100"/>
          <w:position w:val="0"/>
        </w:rPr>
        <w:t>生产一代、研制一代、预研 一代、论证一代''的科学的科研管理思想，逐步形成能抵抗市场波动的丰富产品链。</w:t>
      </w:r>
    </w:p>
    <w:p>
      <w:pPr>
        <w:pStyle w:val="Style20"/>
        <w:keepNext w:val="0"/>
        <w:keepLines w:val="0"/>
        <w:widowControl w:val="0"/>
        <w:shd w:val="clear" w:color="auto" w:fill="auto"/>
        <w:tabs>
          <w:tab w:pos="790" w:val="left"/>
        </w:tabs>
        <w:bidi w:val="0"/>
        <w:spacing w:before="0" w:after="0"/>
        <w:ind w:left="0" w:right="0" w:firstLine="440"/>
        <w:jc w:val="both"/>
      </w:pPr>
      <w:bookmarkStart w:id="397" w:name="bookmark397"/>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强化研发机构和研发队伍</w:t>
      </w:r>
    </w:p>
    <w:p>
      <w:pPr>
        <w:pStyle w:val="Style20"/>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公司目前有设有产品研制中心、装备研制中心、质量管理中心，各分子公司也有符合自身业务发展重 点的研发队伍。公司将继续依托上述科研机构，扩充研发人员队伍，提高研发人员的水平。计划在今后三 年内引进</w:t>
      </w:r>
      <w:r>
        <w:rPr>
          <w:rFonts w:ascii="Times New Roman" w:eastAsia="Times New Roman" w:hAnsi="Times New Roman" w:cs="Times New Roman"/>
          <w:color w:val="000000"/>
          <w:spacing w:val="0"/>
          <w:w w:val="100"/>
          <w:position w:val="0"/>
        </w:rPr>
        <w:t>10</w:t>
      </w:r>
      <w:r>
        <w:rPr>
          <w:color w:val="000000"/>
          <w:spacing w:val="0"/>
          <w:w w:val="100"/>
          <w:position w:val="0"/>
        </w:rPr>
        <w:t>名左右国内一流的嵌入式软</w:t>
      </w:r>
      <w:r>
        <w:rPr>
          <w:rFonts w:ascii="Times New Roman" w:eastAsia="Times New Roman" w:hAnsi="Times New Roman" w:cs="Times New Roman"/>
          <w:color w:val="000000"/>
          <w:spacing w:val="0"/>
          <w:w w:val="100"/>
          <w:position w:val="0"/>
        </w:rPr>
        <w:t>/</w:t>
      </w:r>
      <w:r>
        <w:rPr>
          <w:color w:val="000000"/>
          <w:spacing w:val="0"/>
          <w:w w:val="100"/>
          <w:position w:val="0"/>
        </w:rPr>
        <w:t>硬件、数字信号处理、分布式处理和大数据技术等方面的专家； 同时大力培养自身的技术人员队伍，不断完善人才选拔、培养机制，将有培养前途的核心技术人员提拔为 产品和技术负责人；此外，公司还计划和国内一流的高等院校以合作培养的方式，招募具有培养潜力的本 科、硕士和博士应届毕业生，为公司的持续技术创新补充新鲜血液。</w:t>
      </w:r>
    </w:p>
    <w:p>
      <w:pPr>
        <w:pStyle w:val="Style20"/>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 xml:space="preserve">另外，公司也在积极筹划和国内著名科研机构和大专院校成立联合实验室，把有技术领先性和市场潜 </w:t>
      </w:r>
      <w:r>
        <w:rPr>
          <w:color w:val="000000"/>
          <w:spacing w:val="0"/>
          <w:w w:val="100"/>
          <w:position w:val="0"/>
        </w:rPr>
        <w:t>力的实验室项目，和公司的产品化能力结合起来，推出创新性的产品和方案，保障公司持续的创新能力。</w:t>
      </w:r>
    </w:p>
    <w:p>
      <w:pPr>
        <w:pStyle w:val="Style20"/>
        <w:keepNext w:val="0"/>
        <w:keepLines w:val="0"/>
        <w:widowControl w:val="0"/>
        <w:shd w:val="clear" w:color="auto" w:fill="auto"/>
        <w:tabs>
          <w:tab w:pos="824" w:val="left"/>
        </w:tabs>
        <w:bidi w:val="0"/>
        <w:spacing w:before="0" w:after="0" w:line="492" w:lineRule="auto"/>
        <w:ind w:left="0" w:right="0" w:firstLine="440"/>
        <w:jc w:val="both"/>
      </w:pPr>
      <w:bookmarkStart w:id="398" w:name="bookmark398"/>
      <w:r>
        <w:rPr>
          <w:rFonts w:ascii="Times New Roman" w:eastAsia="Times New Roman" w:hAnsi="Times New Roman" w:cs="Times New Roman"/>
          <w:color w:val="000000"/>
          <w:spacing w:val="0"/>
          <w:w w:val="100"/>
          <w:position w:val="0"/>
        </w:rPr>
        <w:t>3</w:t>
      </w:r>
      <w:bookmarkEnd w:id="398"/>
      <w:r>
        <w:rPr>
          <w:color w:val="000000"/>
          <w:spacing w:val="0"/>
          <w:w w:val="100"/>
          <w:position w:val="0"/>
        </w:rPr>
        <w:t>）</w:t>
        <w:tab/>
        <w:t>科研基地建设</w:t>
      </w:r>
    </w:p>
    <w:p>
      <w:pPr>
        <w:pStyle w:val="Style20"/>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未来</w:t>
      </w:r>
      <w:r>
        <w:rPr>
          <w:rFonts w:ascii="Times New Roman" w:eastAsia="Times New Roman" w:hAnsi="Times New Roman" w:cs="Times New Roman"/>
          <w:color w:val="000000"/>
          <w:spacing w:val="0"/>
          <w:w w:val="100"/>
          <w:position w:val="0"/>
        </w:rPr>
        <w:t>3</w:t>
      </w:r>
      <w:r>
        <w:rPr>
          <w:color w:val="000000"/>
          <w:spacing w:val="0"/>
          <w:w w:val="100"/>
          <w:position w:val="0"/>
        </w:rPr>
        <w:t>年，公司将逐步增加科研生产固定资产投资，计划打造</w:t>
      </w:r>
      <w:r>
        <w:rPr>
          <w:rFonts w:ascii="Times New Roman" w:eastAsia="Times New Roman" w:hAnsi="Times New Roman" w:cs="Times New Roman"/>
          <w:color w:val="000000"/>
          <w:spacing w:val="0"/>
          <w:w w:val="100"/>
          <w:position w:val="0"/>
        </w:rPr>
        <w:t>2</w:t>
      </w:r>
      <w:r>
        <w:rPr>
          <w:color w:val="000000"/>
          <w:spacing w:val="0"/>
          <w:w w:val="100"/>
          <w:position w:val="0"/>
        </w:rPr>
        <w:t>个或以上国家、省市级的嵌入式系统 仿真试验和软件测试中心，创建良好的科研实验环境，增强核心技术攻关及新产品研制能力。</w:t>
      </w:r>
    </w:p>
    <w:p>
      <w:pPr>
        <w:pStyle w:val="Style20"/>
        <w:keepNext w:val="0"/>
        <w:keepLines w:val="0"/>
        <w:widowControl w:val="0"/>
        <w:shd w:val="clear" w:color="auto" w:fill="auto"/>
        <w:bidi w:val="0"/>
        <w:spacing w:before="0" w:after="380" w:line="475" w:lineRule="exact"/>
        <w:ind w:left="0" w:right="0" w:firstLine="440"/>
        <w:jc w:val="both"/>
      </w:pPr>
      <w:r>
        <w:rPr>
          <w:color w:val="000000"/>
          <w:spacing w:val="0"/>
          <w:w w:val="100"/>
          <w:position w:val="0"/>
        </w:rPr>
        <w:t>公司将持续投资来改善研发机构的科研保障条件，包括购置一批高端的研发仪器、试验平台和研发工 具软件，以及对产品化至关重要的环境试验设备和元器件筛选设备，以提升研发人员的科研创新效率。</w:t>
      </w:r>
    </w:p>
    <w:p>
      <w:pPr>
        <w:pStyle w:val="Style20"/>
        <w:keepNext w:val="0"/>
        <w:keepLines w:val="0"/>
        <w:widowControl w:val="0"/>
        <w:shd w:val="clear" w:color="auto" w:fill="auto"/>
        <w:tabs>
          <w:tab w:pos="824" w:val="left"/>
        </w:tabs>
        <w:bidi w:val="0"/>
        <w:spacing w:before="0" w:after="0" w:line="492" w:lineRule="auto"/>
        <w:ind w:left="0" w:right="0" w:firstLine="440"/>
        <w:jc w:val="both"/>
      </w:pPr>
      <w:bookmarkStart w:id="399" w:name="bookmark399"/>
      <w:r>
        <w:rPr>
          <w:rFonts w:ascii="Times New Roman" w:eastAsia="Times New Roman" w:hAnsi="Times New Roman" w:cs="Times New Roman"/>
          <w:color w:val="000000"/>
          <w:spacing w:val="0"/>
          <w:w w:val="100"/>
          <w:position w:val="0"/>
        </w:rPr>
        <w:t>4</w:t>
      </w:r>
      <w:bookmarkEnd w:id="399"/>
      <w:r>
        <w:rPr>
          <w:rFonts w:ascii="Times New Roman" w:eastAsia="Times New Roman" w:hAnsi="Times New Roman" w:cs="Times New Roman"/>
          <w:color w:val="000000"/>
          <w:spacing w:val="0"/>
          <w:w w:val="100"/>
          <w:position w:val="0"/>
        </w:rPr>
        <w:t>）</w:t>
        <w:tab/>
      </w:r>
      <w:r>
        <w:rPr>
          <w:color w:val="000000"/>
          <w:spacing w:val="0"/>
          <w:w w:val="100"/>
          <w:position w:val="0"/>
        </w:rPr>
        <w:t>增强对自主知识产权的法律保护</w:t>
      </w:r>
    </w:p>
    <w:p>
      <w:pPr>
        <w:pStyle w:val="Style20"/>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继续将一些适合专利保护的核心技术申请专利保护。设专人负责核心技术保护和专利申请工作。员工 的考核和奖励计划中专利申请相关的权重将会提高。重视公司知识库的建设，完善可重用模块</w:t>
      </w:r>
      <w:r>
        <w:rPr>
          <w:color w:val="000000"/>
          <w:spacing w:val="0"/>
          <w:w w:val="100"/>
          <w:position w:val="0"/>
        </w:rPr>
        <w:t>（</w:t>
      </w:r>
      <w:r>
        <w:rPr>
          <w:rFonts w:ascii="Times New Roman" w:eastAsia="Times New Roman" w:hAnsi="Times New Roman" w:cs="Times New Roman"/>
          <w:color w:val="000000"/>
          <w:spacing w:val="0"/>
          <w:w w:val="100"/>
          <w:position w:val="0"/>
        </w:rPr>
        <w:t>CBB</w:t>
      </w:r>
      <w:r>
        <w:rPr>
          <w:color w:val="000000"/>
          <w:spacing w:val="0"/>
          <w:w w:val="100"/>
          <w:position w:val="0"/>
        </w:rPr>
        <w:t>）的 评估、管理、利用、激励配套制度，达到员工与公司的能力积累和提升。</w:t>
      </w:r>
    </w:p>
    <w:p>
      <w:pPr>
        <w:pStyle w:val="Style20"/>
        <w:keepNext w:val="0"/>
        <w:keepLines w:val="0"/>
        <w:widowControl w:val="0"/>
        <w:shd w:val="clear" w:color="auto" w:fill="auto"/>
        <w:tabs>
          <w:tab w:pos="796" w:val="left"/>
        </w:tabs>
        <w:bidi w:val="0"/>
        <w:spacing w:before="0" w:after="0" w:line="492" w:lineRule="auto"/>
        <w:ind w:left="0" w:right="0" w:firstLine="440"/>
        <w:jc w:val="both"/>
      </w:pPr>
      <w:bookmarkStart w:id="400" w:name="bookmark400"/>
      <w:r>
        <w:rPr>
          <w:rFonts w:ascii="Times New Roman" w:eastAsia="Times New Roman" w:hAnsi="Times New Roman" w:cs="Times New Roman"/>
          <w:color w:val="000000"/>
          <w:spacing w:val="0"/>
          <w:w w:val="100"/>
          <w:position w:val="0"/>
        </w:rPr>
        <w:t>5</w:t>
      </w:r>
      <w:bookmarkEnd w:id="400"/>
      <w:r>
        <w:rPr>
          <w:rFonts w:ascii="Times New Roman" w:eastAsia="Times New Roman" w:hAnsi="Times New Roman" w:cs="Times New Roman"/>
          <w:color w:val="000000"/>
          <w:spacing w:val="0"/>
          <w:w w:val="100"/>
          <w:position w:val="0"/>
        </w:rPr>
        <w:t>）</w:t>
        <w:tab/>
      </w:r>
      <w:r>
        <w:rPr>
          <w:color w:val="000000"/>
          <w:spacing w:val="0"/>
          <w:w w:val="100"/>
          <w:position w:val="0"/>
        </w:rPr>
        <w:t>商业生态建设</w:t>
      </w:r>
    </w:p>
    <w:p>
      <w:pPr>
        <w:pStyle w:val="Style20"/>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根据公司自身业务和战略发展的需要，关注不同企业间、不同产业主体间的合作，充分借力资本市场, 科学选择收购、公开发行、非公开发行等资本运作手段，逐步建立业务生态体系，形成集群效应，壮大综 合实力，创建优势互补的企业有机商业生态群体，最终达到合作共赢，实现公司可持续性发展。</w:t>
      </w:r>
    </w:p>
    <w:p>
      <w:pPr>
        <w:pStyle w:val="Style46"/>
        <w:keepNext/>
        <w:keepLines/>
        <w:widowControl w:val="0"/>
        <w:shd w:val="clear" w:color="auto" w:fill="auto"/>
        <w:bidi w:val="0"/>
        <w:spacing w:before="0" w:after="60" w:line="470" w:lineRule="exact"/>
        <w:ind w:left="0" w:right="0" w:firstLine="0"/>
        <w:jc w:val="both"/>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5</w:t>
      </w:r>
      <w:r>
        <w:rPr>
          <w:color w:val="000000"/>
          <w:spacing w:val="0"/>
          <w:w w:val="100"/>
          <w:position w:val="0"/>
        </w:rPr>
        <w:t>）公司治理战略</w:t>
      </w:r>
      <w:bookmarkEnd w:id="401"/>
      <w:bookmarkEnd w:id="402"/>
      <w:bookmarkEnd w:id="404"/>
    </w:p>
    <w:p>
      <w:pPr>
        <w:pStyle w:val="Style20"/>
        <w:keepNext w:val="0"/>
        <w:keepLines w:val="0"/>
        <w:widowControl w:val="0"/>
        <w:shd w:val="clear" w:color="auto" w:fill="auto"/>
        <w:bidi w:val="0"/>
        <w:spacing w:before="0" w:after="300" w:line="467" w:lineRule="exact"/>
        <w:ind w:left="0" w:right="0" w:firstLine="440"/>
        <w:jc w:val="both"/>
      </w:pPr>
      <w:r>
        <w:rPr>
          <w:color w:val="000000"/>
          <w:spacing w:val="0"/>
          <w:w w:val="100"/>
          <w:position w:val="0"/>
        </w:rPr>
        <w:t>公司将持续深化公司治理和管理体制改革，完善决策、执行、监督互相制衡的公司治理结构。利用压 力传导机制和考核机制持续地提高效率，持续测试公司组织机构设置、业务流程的合理性。继续推进集成 产品开发管理</w:t>
      </w:r>
      <w:r>
        <w:rPr>
          <w:color w:val="000000"/>
          <w:spacing w:val="0"/>
          <w:w w:val="100"/>
          <w:position w:val="0"/>
        </w:rPr>
        <w:t>（</w:t>
      </w:r>
      <w:r>
        <w:rPr>
          <w:rFonts w:ascii="Times New Roman" w:eastAsia="Times New Roman" w:hAnsi="Times New Roman" w:cs="Times New Roman"/>
          <w:color w:val="000000"/>
          <w:spacing w:val="0"/>
          <w:w w:val="100"/>
          <w:position w:val="0"/>
        </w:rPr>
        <w:t>IPD</w:t>
      </w:r>
      <w:r>
        <w:rPr>
          <w:color w:val="000000"/>
          <w:spacing w:val="0"/>
          <w:w w:val="100"/>
          <w:position w:val="0"/>
        </w:rPr>
        <w:t>）体系，强化资源运用组织能力和复杂局面驾驭能力。根据经营需要，完善现有组织 结构，加强管理层的创新能力。</w:t>
      </w:r>
    </w:p>
    <w:p>
      <w:pPr>
        <w:pStyle w:val="Style41"/>
        <w:keepNext/>
        <w:keepLines/>
        <w:widowControl w:val="0"/>
        <w:shd w:val="clear" w:color="auto" w:fill="auto"/>
        <w:bidi w:val="0"/>
        <w:spacing w:before="0" w:line="240" w:lineRule="auto"/>
        <w:ind w:left="0" w:right="0" w:firstLine="0"/>
        <w:jc w:val="both"/>
      </w:pPr>
      <w:bookmarkStart w:id="405" w:name="bookmark405"/>
      <w:bookmarkStart w:id="406" w:name="bookmark406"/>
      <w:bookmarkStart w:id="407" w:name="bookmark407"/>
      <w:r>
        <w:rPr>
          <w:rFonts w:ascii="Arial" w:eastAsia="Arial" w:hAnsi="Arial" w:cs="Arial"/>
          <w:color w:val="000000"/>
          <w:spacing w:val="0"/>
          <w:w w:val="100"/>
          <w:position w:val="0"/>
          <w:sz w:val="20"/>
          <w:szCs w:val="20"/>
        </w:rPr>
        <w:t>4</w:t>
      </w:r>
      <w:r>
        <w:rPr>
          <w:color w:val="000000"/>
          <w:spacing w:val="0"/>
          <w:w w:val="100"/>
          <w:position w:val="0"/>
          <w:sz w:val="24"/>
          <w:szCs w:val="24"/>
        </w:rPr>
        <w:t>、</w:t>
      </w:r>
      <w:r>
        <w:rPr>
          <w:rFonts w:ascii="Arial" w:eastAsia="Arial" w:hAnsi="Arial" w:cs="Arial"/>
          <w:color w:val="000000"/>
          <w:spacing w:val="0"/>
          <w:w w:val="100"/>
          <w:position w:val="0"/>
          <w:sz w:val="20"/>
          <w:szCs w:val="20"/>
        </w:rPr>
        <w:t>2014</w:t>
      </w:r>
      <w:r>
        <w:rPr>
          <w:color w:val="000000"/>
          <w:spacing w:val="0"/>
          <w:w w:val="100"/>
          <w:position w:val="0"/>
          <w:sz w:val="24"/>
          <w:szCs w:val="24"/>
        </w:rPr>
        <w:t>年经营计划</w:t>
      </w:r>
      <w:bookmarkEnd w:id="405"/>
      <w:bookmarkEnd w:id="406"/>
      <w:bookmarkEnd w:id="407"/>
    </w:p>
    <w:p>
      <w:pPr>
        <w:pStyle w:val="Style20"/>
        <w:keepNext w:val="0"/>
        <w:keepLines w:val="0"/>
        <w:widowControl w:val="0"/>
        <w:shd w:val="clear" w:color="auto" w:fill="auto"/>
        <w:bidi w:val="0"/>
        <w:spacing w:before="0" w:after="140" w:line="47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年是公司快速发展的关键之年，公司朝着成为</w:t>
      </w:r>
      <w:r>
        <w:rPr>
          <w:rFonts w:ascii="Times New Roman" w:eastAsia="Times New Roman" w:hAnsi="Times New Roman" w:cs="Times New Roman"/>
          <w:color w:val="000000"/>
          <w:spacing w:val="0"/>
          <w:w w:val="100"/>
          <w:position w:val="0"/>
        </w:rPr>
        <w:t>“</w:t>
      </w:r>
      <w:r>
        <w:rPr>
          <w:color w:val="000000"/>
          <w:spacing w:val="0"/>
          <w:w w:val="100"/>
          <w:position w:val="0"/>
        </w:rPr>
        <w:t>国防领域的软件龙头</w:t>
      </w:r>
      <w:r>
        <w:rPr>
          <w:color w:val="000000"/>
          <w:spacing w:val="0"/>
          <w:w w:val="100"/>
          <w:position w:val="0"/>
        </w:rPr>
        <w:t>''</w:t>
      </w:r>
      <w:r>
        <w:rPr>
          <w:color w:val="000000"/>
          <w:spacing w:val="0"/>
          <w:w w:val="100"/>
          <w:position w:val="0"/>
        </w:rPr>
        <w:t>的发展目标努力奋斗。</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年，公司将针对产品升级、市场拓展、管理提升等方面开展工作，在确保</w:t>
      </w:r>
      <w:r>
        <w:rPr>
          <w:rFonts w:ascii="Times New Roman" w:eastAsia="Times New Roman" w:hAnsi="Times New Roman" w:cs="Times New Roman"/>
          <w:color w:val="000000"/>
          <w:spacing w:val="0"/>
          <w:w w:val="100"/>
          <w:position w:val="0"/>
        </w:rPr>
        <w:t>2014</w:t>
      </w:r>
      <w:r>
        <w:rPr>
          <w:color w:val="000000"/>
          <w:spacing w:val="0"/>
          <w:w w:val="100"/>
          <w:position w:val="0"/>
        </w:rPr>
        <w:t>年各项工作目标完成的同 时，重点做好以下几个方面的工作：</w:t>
      </w:r>
    </w:p>
    <w:p>
      <w:pPr>
        <w:pStyle w:val="Style20"/>
        <w:keepNext w:val="0"/>
        <w:keepLines w:val="0"/>
        <w:widowControl w:val="0"/>
        <w:shd w:val="clear" w:color="auto" w:fill="auto"/>
        <w:bidi w:val="0"/>
        <w:spacing w:before="0" w:after="140" w:line="468" w:lineRule="exact"/>
        <w:ind w:left="0" w:right="0" w:firstLine="440"/>
        <w:jc w:val="both"/>
      </w:pPr>
      <w:bookmarkStart w:id="408" w:name="bookmark408"/>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）今年，</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rFonts w:ascii="Times New Roman" w:eastAsia="Times New Roman" w:hAnsi="Times New Roman" w:cs="Times New Roman"/>
          <w:color w:val="000000"/>
          <w:spacing w:val="0"/>
          <w:w w:val="100"/>
          <w:position w:val="0"/>
        </w:rPr>
        <w:t>''</w:t>
      </w:r>
      <w:r>
        <w:rPr>
          <w:color w:val="000000"/>
          <w:spacing w:val="0"/>
          <w:w w:val="100"/>
          <w:position w:val="0"/>
        </w:rPr>
        <w:t>将继续提速，金融保险、生活服务等行业也将并入营改增项目。目前，旋极信息 已参与到货物运输业、机动车行业、铁路运输业行业</w:t>
      </w:r>
      <w:r>
        <w:rPr>
          <w:rFonts w:ascii="Times New Roman" w:eastAsia="Times New Roman" w:hAnsi="Times New Roman" w:cs="Times New Roman"/>
          <w:color w:val="000000"/>
          <w:spacing w:val="0"/>
          <w:w w:val="100"/>
          <w:position w:val="0"/>
        </w:rPr>
        <w:t>“</w:t>
      </w:r>
      <w:r>
        <w:rPr>
          <w:color w:val="000000"/>
          <w:spacing w:val="0"/>
          <w:w w:val="100"/>
          <w:position w:val="0"/>
        </w:rPr>
        <w:t>营改增''。据国税总局最新指示，</w:t>
      </w:r>
      <w:r>
        <w:rPr>
          <w:rFonts w:ascii="Times New Roman" w:eastAsia="Times New Roman" w:hAnsi="Times New Roman" w:cs="Times New Roman"/>
          <w:color w:val="000000"/>
          <w:spacing w:val="0"/>
          <w:w w:val="100"/>
          <w:position w:val="0"/>
        </w:rPr>
        <w:t>2014</w:t>
      </w:r>
      <w:r>
        <w:rPr>
          <w:color w:val="000000"/>
          <w:spacing w:val="0"/>
          <w:w w:val="100"/>
          <w:position w:val="0"/>
        </w:rPr>
        <w:t>年总参开票系 统和航信开票系统有望实现互通互联，使总参体系和和航信形成直接竞争的市场局面。公司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年将紧 </w:t>
      </w:r>
      <w:r>
        <w:rPr>
          <w:color w:val="000000"/>
          <w:spacing w:val="0"/>
          <w:w w:val="100"/>
          <w:position w:val="0"/>
        </w:rPr>
        <w:t>紧把握机遇，以系列税控盘产品为基础，深入进行税务市场的研究，充分运用我们的核心竞争力的嵌入式 产品的同时，积极拓展税务领域的服务器及桌面的纯软件产品的开发和引进，逐渐形成适应税务市场发展 的完善的产品系列。</w:t>
      </w:r>
    </w:p>
    <w:p>
      <w:pPr>
        <w:pStyle w:val="Style20"/>
        <w:keepNext w:val="0"/>
        <w:keepLines w:val="0"/>
        <w:widowControl w:val="0"/>
        <w:shd w:val="clear" w:color="auto" w:fill="auto"/>
        <w:tabs>
          <w:tab w:pos="1021" w:val="left"/>
        </w:tabs>
        <w:bidi w:val="0"/>
        <w:spacing w:before="0" w:after="140" w:line="480" w:lineRule="exact"/>
        <w:ind w:left="0" w:right="0" w:firstLine="440"/>
        <w:jc w:val="both"/>
      </w:pPr>
      <w:bookmarkStart w:id="409" w:name="bookmark409"/>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2014</w:t>
      </w:r>
      <w:r>
        <w:rPr>
          <w:color w:val="000000"/>
          <w:spacing w:val="0"/>
          <w:w w:val="100"/>
          <w:position w:val="0"/>
        </w:rPr>
        <w:t>年将继续在</w:t>
      </w:r>
      <w:r>
        <w:rPr>
          <w:rFonts w:ascii="Times New Roman" w:eastAsia="Times New Roman" w:hAnsi="Times New Roman" w:cs="Times New Roman"/>
          <w:color w:val="000000"/>
          <w:spacing w:val="0"/>
          <w:w w:val="100"/>
          <w:position w:val="0"/>
        </w:rPr>
        <w:t>MARS</w:t>
      </w:r>
      <w:r>
        <w:rPr>
          <w:color w:val="000000"/>
          <w:spacing w:val="0"/>
          <w:w w:val="100"/>
          <w:position w:val="0"/>
        </w:rPr>
        <w:t>平台的基础上，通过增加在线存储，仿真分析等应用，把协同开发 联合试验平台做的更完善，更符合大型装备联试联调的需求。</w:t>
      </w:r>
    </w:p>
    <w:p>
      <w:pPr>
        <w:pStyle w:val="Style20"/>
        <w:keepNext w:val="0"/>
        <w:keepLines w:val="0"/>
        <w:widowControl w:val="0"/>
        <w:shd w:val="clear" w:color="auto" w:fill="auto"/>
        <w:tabs>
          <w:tab w:pos="1011" w:val="left"/>
        </w:tabs>
        <w:bidi w:val="0"/>
        <w:spacing w:before="0" w:after="140" w:line="485" w:lineRule="exact"/>
        <w:ind w:left="0" w:right="0" w:firstLine="440"/>
        <w:jc w:val="both"/>
      </w:pPr>
      <w:bookmarkStart w:id="410" w:name="bookmark410"/>
      <w:r>
        <w:rPr>
          <w:color w:val="000000"/>
          <w:spacing w:val="0"/>
          <w:w w:val="100"/>
          <w:position w:val="0"/>
        </w:rPr>
        <w:t>（</w:t>
      </w:r>
      <w:bookmarkEnd w:id="41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年公司着重把握与</w:t>
      </w:r>
      <w:r>
        <w:rPr>
          <w:rFonts w:ascii="Times New Roman" w:eastAsia="Times New Roman" w:hAnsi="Times New Roman" w:cs="Times New Roman"/>
          <w:color w:val="000000"/>
          <w:spacing w:val="0"/>
          <w:w w:val="100"/>
          <w:position w:val="0"/>
        </w:rPr>
        <w:t>GreatRiver</w:t>
      </w:r>
      <w:r>
        <w:rPr>
          <w:color w:val="000000"/>
          <w:spacing w:val="0"/>
          <w:w w:val="100"/>
          <w:position w:val="0"/>
        </w:rPr>
        <w:t>的合作，通过科技创新服务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C919</w:t>
      </w:r>
      <w:r>
        <w:rPr>
          <w:color w:val="000000"/>
          <w:spacing w:val="0"/>
          <w:w w:val="100"/>
          <w:position w:val="0"/>
        </w:rPr>
        <w:t>大飞机项目，为大 飞机蓝天梦出一己之力。</w:t>
      </w:r>
    </w:p>
    <w:p>
      <w:pPr>
        <w:pStyle w:val="Style20"/>
        <w:keepNext w:val="0"/>
        <w:keepLines w:val="0"/>
        <w:widowControl w:val="0"/>
        <w:shd w:val="clear" w:color="auto" w:fill="auto"/>
        <w:tabs>
          <w:tab w:pos="1021" w:val="left"/>
        </w:tabs>
        <w:bidi w:val="0"/>
        <w:spacing w:before="0" w:after="140" w:line="469" w:lineRule="exact"/>
        <w:ind w:left="0" w:right="0" w:firstLine="440"/>
        <w:jc w:val="both"/>
      </w:pPr>
      <w:bookmarkStart w:id="411" w:name="bookmark411"/>
      <w:r>
        <w:rPr>
          <w:color w:val="000000"/>
          <w:spacing w:val="0"/>
          <w:w w:val="100"/>
          <w:position w:val="0"/>
        </w:rPr>
        <w:t>（</w:t>
      </w:r>
      <w:bookmarkEnd w:id="41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年，公司将加大在列装业务投入力度，加速人才引进、产品研发、市场推广。公司前期在 研产品已有部分型号通过定型，预计报告期即可产生效益。在列装业务领域的进展，是公司在多年嵌入式 系统测试业务领域浸淫结果，经公司多年研发、并依靠良好的客户口碑方才推向市场，未来也将成为公司 新的业绩增长点。</w:t>
      </w:r>
    </w:p>
    <w:p>
      <w:pPr>
        <w:pStyle w:val="Style20"/>
        <w:keepNext w:val="0"/>
        <w:keepLines w:val="0"/>
        <w:widowControl w:val="0"/>
        <w:shd w:val="clear" w:color="auto" w:fill="auto"/>
        <w:tabs>
          <w:tab w:pos="1021" w:val="left"/>
        </w:tabs>
        <w:bidi w:val="0"/>
        <w:spacing w:before="0" w:after="420" w:line="480" w:lineRule="exact"/>
        <w:ind w:left="0" w:right="0" w:firstLine="440"/>
        <w:jc w:val="both"/>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rPr>
        <w:t>5</w:t>
      </w:r>
      <w:r>
        <w:rPr>
          <w:color w:val="000000"/>
          <w:spacing w:val="0"/>
          <w:w w:val="100"/>
          <w:position w:val="0"/>
        </w:rPr>
        <w:t>）</w:t>
        <w:tab/>
        <w:t>为了便于公司的经营管理，满足公司战略转型和业务提升的需要，公司将进一步优化组织架构, 减轻岗位冗余，提升管理、工作效率，使各岗位职权清晰、权责到位。</w:t>
      </w:r>
    </w:p>
    <w:p>
      <w:pPr>
        <w:pStyle w:val="Style30"/>
        <w:keepNext/>
        <w:keepLines/>
        <w:widowControl w:val="0"/>
        <w:shd w:val="clear" w:color="auto" w:fill="auto"/>
        <w:tabs>
          <w:tab w:pos="565" w:val="left"/>
        </w:tabs>
        <w:bidi w:val="0"/>
        <w:spacing w:before="0" w:after="1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三</w:t>
      </w:r>
      <w:bookmarkEnd w:id="415"/>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rPr>
        <w:t>”</w:t>
      </w:r>
      <w:r>
        <w:rPr>
          <w:color w:val="000000"/>
          <w:spacing w:val="0"/>
          <w:w w:val="100"/>
          <w:position w:val="0"/>
        </w:rPr>
        <w:t>的说明</w:t>
      </w:r>
      <w:bookmarkEnd w:id="413"/>
      <w:bookmarkEnd w:id="414"/>
      <w:bookmarkEnd w:id="416"/>
    </w:p>
    <w:p>
      <w:pPr>
        <w:pStyle w:val="Style2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不适用</w:t>
      </w:r>
    </w:p>
    <w:p>
      <w:pPr>
        <w:pStyle w:val="Style30"/>
        <w:keepNext/>
        <w:keepLines/>
        <w:widowControl w:val="0"/>
        <w:shd w:val="clear" w:color="auto" w:fill="auto"/>
        <w:tabs>
          <w:tab w:pos="565" w:val="left"/>
        </w:tabs>
        <w:bidi w:val="0"/>
        <w:spacing w:before="0" w:after="1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四</w:t>
      </w:r>
      <w:bookmarkEnd w:id="419"/>
      <w:r>
        <w:rPr>
          <w:color w:val="000000"/>
          <w:spacing w:val="0"/>
          <w:w w:val="100"/>
          <w:position w:val="0"/>
        </w:rPr>
        <w:t>、</w:t>
        <w:tab/>
        <w:t>董事会关于报告期会计政策、会计估计变更或重要前期差错更正的说明</w:t>
      </w:r>
      <w:bookmarkEnd w:id="417"/>
      <w:bookmarkEnd w:id="418"/>
      <w:bookmarkEnd w:id="420"/>
    </w:p>
    <w:p>
      <w:pPr>
        <w:pStyle w:val="Style2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不适用</w:t>
      </w:r>
    </w:p>
    <w:p>
      <w:pPr>
        <w:pStyle w:val="Style30"/>
        <w:keepNext/>
        <w:keepLines/>
        <w:widowControl w:val="0"/>
        <w:shd w:val="clear" w:color="auto" w:fill="auto"/>
        <w:tabs>
          <w:tab w:pos="565" w:val="left"/>
        </w:tabs>
        <w:bidi w:val="0"/>
        <w:spacing w:before="0" w:after="1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五</w:t>
      </w:r>
      <w:bookmarkEnd w:id="423"/>
      <w:r>
        <w:rPr>
          <w:color w:val="000000"/>
          <w:spacing w:val="0"/>
          <w:w w:val="100"/>
          <w:position w:val="0"/>
        </w:rPr>
        <w:t>、</w:t>
        <w:tab/>
        <w:t>公司利润分配及分红派息情况</w:t>
      </w:r>
      <w:bookmarkEnd w:id="421"/>
      <w:bookmarkEnd w:id="422"/>
      <w:bookmarkEnd w:id="424"/>
    </w:p>
    <w:p>
      <w:pPr>
        <w:pStyle w:val="Style20"/>
        <w:keepNext w:val="0"/>
        <w:keepLines w:val="0"/>
        <w:widowControl w:val="0"/>
        <w:shd w:val="clear" w:color="auto" w:fill="auto"/>
        <w:bidi w:val="0"/>
        <w:spacing w:before="0" w:after="140" w:line="469" w:lineRule="exact"/>
        <w:ind w:left="0" w:right="0" w:firstLine="44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468"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日，公司第二届董事会第十五次会议审议通过了《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年年度利润分配方案的议案》, 公司</w:t>
      </w:r>
      <w:r>
        <w:rPr>
          <w:rFonts w:ascii="Times New Roman" w:eastAsia="Times New Roman" w:hAnsi="Times New Roman" w:cs="Times New Roman"/>
          <w:color w:val="000000"/>
          <w:spacing w:val="0"/>
          <w:w w:val="100"/>
          <w:position w:val="0"/>
        </w:rPr>
        <w:t>2012</w:t>
      </w:r>
      <w:r>
        <w:rPr>
          <w:color w:val="000000"/>
          <w:spacing w:val="0"/>
          <w:w w:val="100"/>
          <w:position w:val="0"/>
        </w:rPr>
        <w:t>年度的利润分配方案为：以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56,000,000</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8</w:t>
      </w:r>
      <w:r>
        <w:rPr>
          <w:color w:val="000000"/>
          <w:spacing w:val="0"/>
          <w:w w:val="100"/>
          <w:position w:val="0"/>
        </w:rPr>
        <w:t>元人民币（含税），共分配现金股利</w:t>
      </w:r>
      <w:r>
        <w:rPr>
          <w:rFonts w:ascii="Times New Roman" w:eastAsia="Times New Roman" w:hAnsi="Times New Roman" w:cs="Times New Roman"/>
          <w:color w:val="000000"/>
          <w:spacing w:val="0"/>
          <w:w w:val="100"/>
          <w:position w:val="0"/>
        </w:rPr>
        <w:t>44,800,000</w:t>
      </w:r>
      <w:r>
        <w:rPr>
          <w:color w:val="000000"/>
          <w:spacing w:val="0"/>
          <w:w w:val="100"/>
          <w:position w:val="0"/>
        </w:rPr>
        <w:t>元，剩余未分配利润结转以后年度； 同时进行资本公积金转增股本，向全体股东每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56,000,000</w:t>
      </w:r>
      <w:r>
        <w:rPr>
          <w:color w:val="000000"/>
          <w:spacing w:val="0"/>
          <w:w w:val="100"/>
          <w:position w:val="0"/>
        </w:rPr>
        <w:t>股，转增后公司总股 本将增加至</w:t>
      </w:r>
      <w:r>
        <w:rPr>
          <w:rFonts w:ascii="Times New Roman" w:eastAsia="Times New Roman" w:hAnsi="Times New Roman" w:cs="Times New Roman"/>
          <w:color w:val="000000"/>
          <w:spacing w:val="0"/>
          <w:w w:val="100"/>
          <w:position w:val="0"/>
        </w:rPr>
        <w:t>112,000,000</w:t>
      </w:r>
      <w:r>
        <w:rPr>
          <w:color w:val="000000"/>
          <w:spacing w:val="0"/>
          <w:w w:val="100"/>
          <w:position w:val="0"/>
        </w:rPr>
        <w:t>股。</w:t>
      </w:r>
      <w:r>
        <w:br w:type="page"/>
      </w:r>
    </w:p>
    <w:p>
      <w:pPr>
        <w:pStyle w:val="Style32"/>
        <w:keepNext/>
        <w:keepLines/>
        <w:widowControl w:val="0"/>
        <w:shd w:val="clear" w:color="auto" w:fill="auto"/>
        <w:bidi w:val="0"/>
        <w:spacing w:before="0" w:after="140" w:line="470" w:lineRule="exact"/>
        <w:ind w:left="0" w:right="0" w:firstLine="420"/>
        <w:jc w:val="left"/>
      </w:pPr>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年年度股东大会审议并通过了《</w:t>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年年度利润分配方案的议案》，同 意董事会提出的</w:t>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年年度利润分配预案。</w:t>
      </w:r>
      <w:bookmarkEnd w:id="425"/>
      <w:bookmarkEnd w:id="426"/>
      <w:bookmarkEnd w:id="427"/>
    </w:p>
    <w:p>
      <w:pPr>
        <w:pStyle w:val="Style32"/>
        <w:keepNext/>
        <w:keepLines/>
        <w:widowControl w:val="0"/>
        <w:shd w:val="clear" w:color="auto" w:fill="auto"/>
        <w:bidi w:val="0"/>
        <w:spacing w:before="0" w:after="140" w:line="470" w:lineRule="exact"/>
        <w:ind w:left="0" w:right="0" w:firstLine="420"/>
        <w:jc w:val="left"/>
      </w:pPr>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日，公司发布《关于</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年年度权益分派实施的公告》。</w:t>
      </w:r>
      <w:bookmarkEnd w:id="428"/>
      <w:bookmarkEnd w:id="429"/>
      <w:bookmarkEnd w:id="430"/>
    </w:p>
    <w:p>
      <w:pPr>
        <w:pStyle w:val="Style32"/>
        <w:keepNext/>
        <w:keepLines/>
        <w:widowControl w:val="0"/>
        <w:shd w:val="clear" w:color="auto" w:fill="auto"/>
        <w:bidi w:val="0"/>
        <w:spacing w:before="0" w:after="880" w:line="470" w:lineRule="exact"/>
        <w:ind w:left="0" w:right="0" w:firstLine="420"/>
        <w:jc w:val="left"/>
      </w:pPr>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年年度利润分配方案已实施完毕。</w:t>
      </w:r>
      <w:bookmarkEnd w:id="431"/>
      <w:bookmarkEnd w:id="432"/>
      <w:bookmarkEnd w:id="433"/>
    </w:p>
    <w:tbl>
      <w:tblPr>
        <w:tblOverlap w:val="never"/>
        <w:jc w:val="center"/>
        <w:tblLayout w:type="fixed"/>
      </w:tblPr>
      <w:tblGrid>
        <w:gridCol w:w="7200"/>
        <w:gridCol w:w="2381"/>
      </w:tblGrid>
      <w:tr>
        <w:trPr>
          <w:trHeight w:val="408"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pStyle w:val="Style32"/>
        <w:keepNext/>
        <w:keepLines/>
        <w:widowControl w:val="0"/>
        <w:shd w:val="clear" w:color="auto" w:fill="auto"/>
        <w:bidi w:val="0"/>
        <w:spacing w:before="0" w:after="0" w:line="610" w:lineRule="exact"/>
        <w:ind w:left="420" w:right="0" w:firstLine="0"/>
        <w:jc w:val="left"/>
      </w:pPr>
      <w:bookmarkStart w:id="434" w:name="bookmark434"/>
      <w:bookmarkStart w:id="435" w:name="bookmark435"/>
      <w:bookmarkStart w:id="436" w:name="bookmark436"/>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bookmarkEnd w:id="434"/>
      <w:bookmarkEnd w:id="435"/>
      <w:bookmarkEnd w:id="436"/>
    </w:p>
    <w:p>
      <w:pPr>
        <w:pStyle w:val="Style32"/>
        <w:keepNext/>
        <w:keepLines/>
        <w:widowControl w:val="0"/>
        <w:shd w:val="clear" w:color="auto" w:fill="auto"/>
        <w:bidi w:val="0"/>
        <w:spacing w:before="0" w:after="280" w:line="605" w:lineRule="exact"/>
        <w:ind w:left="420" w:right="0" w:firstLine="0"/>
        <w:jc w:val="left"/>
      </w:pPr>
      <w:bookmarkStart w:id="437" w:name="bookmark437"/>
      <w:bookmarkStart w:id="438" w:name="bookmark438"/>
      <w:bookmarkStart w:id="439" w:name="bookmark439"/>
      <w:r>
        <w:rPr>
          <w:color w:val="000000"/>
          <w:spacing w:val="0"/>
          <w:w w:val="100"/>
          <w:position w:val="0"/>
        </w:rPr>
        <w:t>公司报告期利润分配预案及资本公积金转增股本预案符合公司章程等的相关规定。 本年度利润分配及资本公积金转增股本预案</w:t>
      </w:r>
      <w:bookmarkEnd w:id="437"/>
      <w:bookmarkEnd w:id="438"/>
      <w:bookmarkEnd w:id="439"/>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每</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每</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每</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74,720,804.11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现金分红占利润分配总额的比例（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现金分红政策：</w:t>
            </w:r>
          </w:p>
        </w:tc>
      </w:tr>
      <w:tr>
        <w:trPr>
          <w:trHeight w:val="715"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根据《公司章程》第一百五十六条第二款规定：“若无重大投资计划或重大现金支出发生，公司应当采取现金方式分配股 利，以现金方式分配的利润不少于当年实现的可供分配利润的</w:t>
            </w:r>
            <w:r>
              <w:rPr>
                <w:color w:val="000000"/>
                <w:spacing w:val="0"/>
                <w:w w:val="100"/>
                <w:position w:val="0"/>
                <w:sz w:val="18"/>
                <w:szCs w:val="18"/>
              </w:rPr>
              <w:t>20%</w:t>
            </w:r>
            <w:r>
              <w:rPr>
                <w:rFonts w:ascii="SimSun" w:eastAsia="SimSun" w:hAnsi="SimSun" w:cs="SimSun"/>
                <w:color w:val="000000"/>
                <w:spacing w:val="0"/>
                <w:w w:val="100"/>
                <w:position w:val="0"/>
                <w:sz w:val="17"/>
                <w:szCs w:val="17"/>
              </w:rPr>
              <w:t>。公司在实施上述现金分配股利的同时，可以派发红股。”</w:t>
            </w:r>
          </w:p>
        </w:tc>
      </w:tr>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根据本公司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日第二届董事会第二十四次会议通过的利润分配预案，以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日总股本</w:t>
            </w:r>
            <w:r>
              <w:rPr>
                <w:color w:val="000000"/>
                <w:spacing w:val="0"/>
                <w:w w:val="100"/>
                <w:position w:val="0"/>
                <w:sz w:val="18"/>
                <w:szCs w:val="18"/>
              </w:rPr>
              <w:t>11,200</w:t>
            </w:r>
            <w:r>
              <w:rPr>
                <w:rFonts w:ascii="SimSun" w:eastAsia="SimSun" w:hAnsi="SimSun" w:cs="SimSun"/>
                <w:color w:val="000000"/>
                <w:spacing w:val="0"/>
                <w:w w:val="100"/>
                <w:position w:val="0"/>
                <w:sz w:val="17"/>
                <w:szCs w:val="17"/>
              </w:rPr>
              <w:t>万 股为基数，每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股派发现金股利人民币</w:t>
            </w:r>
            <w:r>
              <w:rPr>
                <w:color w:val="000000"/>
                <w:spacing w:val="0"/>
                <w:w w:val="100"/>
                <w:position w:val="0"/>
                <w:sz w:val="18"/>
                <w:szCs w:val="18"/>
              </w:rPr>
              <w:t>0.5</w:t>
            </w:r>
            <w:r>
              <w:rPr>
                <w:rFonts w:ascii="SimSun" w:eastAsia="SimSun" w:hAnsi="SimSun" w:cs="SimSun"/>
                <w:color w:val="000000"/>
                <w:spacing w:val="0"/>
                <w:w w:val="100"/>
                <w:position w:val="0"/>
                <w:sz w:val="17"/>
                <w:szCs w:val="17"/>
              </w:rPr>
              <w:t>元（含税），同时以资本公积金转增股本，向全体股东每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10</w:t>
            </w:r>
            <w:r>
              <w:rPr>
                <w:rFonts w:ascii="SimSun" w:eastAsia="SimSun" w:hAnsi="SimSun" w:cs="SimSun"/>
                <w:color w:val="000000"/>
                <w:spacing w:val="0"/>
                <w:w w:val="100"/>
                <w:position w:val="0"/>
                <w:sz w:val="17"/>
                <w:szCs w:val="17"/>
              </w:rPr>
              <w:t>股。该 决议尚需经股东大会审议通过。</w:t>
            </w:r>
          </w:p>
        </w:tc>
      </w:tr>
    </w:tbl>
    <w:p>
      <w:pPr>
        <w:pStyle w:val="Style2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20"/>
        <w:keepNext w:val="0"/>
        <w:keepLines w:val="0"/>
        <w:widowControl w:val="0"/>
        <w:shd w:val="clear" w:color="auto" w:fill="auto"/>
        <w:bidi w:val="0"/>
        <w:spacing w:before="0" w:after="140" w:line="468"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年度，公司未进行现金分红。</w:t>
      </w:r>
    </w:p>
    <w:p>
      <w:pPr>
        <w:pStyle w:val="Style20"/>
        <w:keepNext w:val="0"/>
        <w:keepLines w:val="0"/>
        <w:widowControl w:val="0"/>
        <w:shd w:val="clear" w:color="auto" w:fill="auto"/>
        <w:bidi w:val="0"/>
        <w:spacing w:before="0" w:after="14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年年度利润分配方案的议案》：以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56,000,000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8</w:t>
      </w:r>
      <w:r>
        <w:rPr>
          <w:color w:val="000000"/>
          <w:spacing w:val="0"/>
          <w:w w:val="100"/>
          <w:position w:val="0"/>
        </w:rPr>
        <w:t>元人民币（含税）, 共分配现金股利</w:t>
      </w:r>
      <w:r>
        <w:rPr>
          <w:rFonts w:ascii="Times New Roman" w:eastAsia="Times New Roman" w:hAnsi="Times New Roman" w:cs="Times New Roman"/>
          <w:color w:val="000000"/>
          <w:spacing w:val="0"/>
          <w:w w:val="100"/>
          <w:position w:val="0"/>
        </w:rPr>
        <w:t>44,800,000</w:t>
      </w:r>
      <w:r>
        <w:rPr>
          <w:color w:val="000000"/>
          <w:spacing w:val="0"/>
          <w:w w:val="100"/>
          <w:position w:val="0"/>
        </w:rPr>
        <w:t>元，剩余未分配利润结转以后年度；同时进行资本公积金转增股本，向全体股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56,000,000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112,000,000</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日公司完成现金分红事项。</w:t>
      </w:r>
    </w:p>
    <w:p>
      <w:pPr>
        <w:pStyle w:val="Style20"/>
        <w:keepNext w:val="0"/>
        <w:keepLines w:val="0"/>
        <w:widowControl w:val="0"/>
        <w:shd w:val="clear" w:color="auto" w:fill="auto"/>
        <w:bidi w:val="0"/>
        <w:spacing w:before="0" w:after="140" w:line="47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日，公司第二届董事会第二十四次会议通过《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年年度利润分配方案的议案》：以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11,200</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0.5</w:t>
      </w:r>
      <w:r>
        <w:rPr>
          <w:color w:val="000000"/>
          <w:spacing w:val="0"/>
          <w:w w:val="100"/>
          <w:position w:val="0"/>
        </w:rPr>
        <w:t>元（含税），同时以资本公 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股。该决议尚需股东大会审议通过。</w:t>
      </w:r>
    </w:p>
    <w:p>
      <w:pPr>
        <w:pStyle w:val="Style20"/>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公司近三年现金分红情况表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b/>
                <w:bCs/>
                <w:color w:val="000000"/>
                <w:spacing w:val="0"/>
                <w:w w:val="100"/>
                <w:position w:val="0"/>
                <w:sz w:val="17"/>
                <w:szCs w:val="17"/>
              </w:rPr>
              <w:t>占合并报表中归属于上市公 司普通股股东的净利润的比 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22,220,530.18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46,890,276.01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2011 </w:t>
            </w:r>
            <w:r>
              <w:rPr>
                <w:rFonts w:ascii="SimSun" w:eastAsia="SimSun" w:hAnsi="SimSun" w:cs="SimSun"/>
                <w:b/>
                <w:bCs/>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42,687,674.19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0"/>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公司报告期内盈利且母公司未分配利润为正但未提出现金红利分配预案</w:t>
      </w:r>
    </w:p>
    <w:p>
      <w:pPr>
        <w:pStyle w:val="Style20"/>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after="140" w:line="240" w:lineRule="auto"/>
        <w:ind w:left="0" w:right="0" w:firstLine="0"/>
        <w:jc w:val="left"/>
      </w:pPr>
      <w:bookmarkStart w:id="440" w:name="bookmark440"/>
      <w:bookmarkStart w:id="441" w:name="bookmark441"/>
      <w:bookmarkStart w:id="442" w:name="bookmark442"/>
      <w:r>
        <w:rPr>
          <w:color w:val="000000"/>
          <w:spacing w:val="0"/>
          <w:w w:val="100"/>
          <w:position w:val="0"/>
        </w:rPr>
        <w:t>六'内幕信息知情人管理制度的建立和执行情况</w:t>
      </w:r>
      <w:bookmarkEnd w:id="440"/>
      <w:bookmarkEnd w:id="441"/>
      <w:bookmarkEnd w:id="442"/>
    </w:p>
    <w:p>
      <w:pPr>
        <w:pStyle w:val="Style20"/>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为了规范公司的内幕信息管理，加强内幕信息保密工作，维护信息披露公平原则，根据《中华人民共 和国公司法》、《中华人民共和国证券法》、《上市公司信息披露管理办法》、《深圳证券交易所创业板股票上 市规则》及《上市公司建立内幕信息知情人登记管理制度的规定》、《公司章程》等有关规定，公司制定了 《内幕信息知情人登记制度》、《重大事项内部报告制度》、《信息披露管理制度》、《董事、监事和高级管理 人员所持本公司股份及其变动管理制度》及《投资者关系管理制度》等。</w:t>
      </w:r>
    </w:p>
    <w:p>
      <w:pPr>
        <w:pStyle w:val="Style20"/>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公司严格执行内幕信息保密制度，报告期内，公司证券部及时提示敏感期及内幕信息知情人义务，如</w:t>
      </w:r>
    </w:p>
    <w:p>
      <w:pPr>
        <w:pStyle w:val="Style32"/>
        <w:keepNext/>
        <w:keepLines/>
        <w:widowControl w:val="0"/>
        <w:shd w:val="clear" w:color="auto" w:fill="auto"/>
        <w:bidi w:val="0"/>
        <w:spacing w:before="0" w:after="140" w:line="473" w:lineRule="exact"/>
        <w:ind w:left="0" w:right="0" w:firstLine="180"/>
        <w:jc w:val="left"/>
      </w:pPr>
      <w:bookmarkStart w:id="443" w:name="bookmark443"/>
      <w:bookmarkStart w:id="444" w:name="bookmark444"/>
      <w:bookmarkStart w:id="445" w:name="bookmark445"/>
      <w:r>
        <w:rPr>
          <w:color w:val="000000"/>
          <w:spacing w:val="0"/>
          <w:w w:val="100"/>
          <w:position w:val="0"/>
        </w:rPr>
        <w:t>实、完整记录内幕信息知情人名单，并定期向深圳证券交易所和北京证监局报备相关情况。</w:t>
      </w:r>
      <w:bookmarkEnd w:id="443"/>
      <w:bookmarkEnd w:id="444"/>
      <w:bookmarkEnd w:id="445"/>
    </w:p>
    <w:p>
      <w:pPr>
        <w:pStyle w:val="Style32"/>
        <w:keepNext/>
        <w:keepLines/>
        <w:widowControl w:val="0"/>
        <w:shd w:val="clear" w:color="auto" w:fill="auto"/>
        <w:bidi w:val="0"/>
        <w:spacing w:before="0" w:after="140" w:line="470" w:lineRule="exact"/>
        <w:ind w:left="180" w:right="0" w:firstLine="420"/>
        <w:jc w:val="left"/>
      </w:pPr>
      <w:bookmarkStart w:id="446" w:name="bookmark446"/>
      <w:bookmarkStart w:id="447" w:name="bookmark447"/>
      <w:bookmarkStart w:id="448" w:name="bookmark448"/>
      <w:r>
        <w:rPr>
          <w:color w:val="000000"/>
          <w:spacing w:val="0"/>
          <w:w w:val="100"/>
          <w:position w:val="0"/>
        </w:rPr>
        <w:t>为确保公平披露信息，公司证券部及时向深圳证券交易所报备投资者调研情况，并在指定网站及时披 露投资者关系活动记录表及调研纪要。定期报告敏感期期间，公司暂停投资者调研及媒体接待等活动。</w:t>
      </w:r>
      <w:bookmarkEnd w:id="446"/>
      <w:bookmarkEnd w:id="447"/>
      <w:bookmarkEnd w:id="448"/>
    </w:p>
    <w:p>
      <w:pPr>
        <w:pStyle w:val="Style32"/>
        <w:keepNext/>
        <w:keepLines/>
        <w:widowControl w:val="0"/>
        <w:shd w:val="clear" w:color="auto" w:fill="auto"/>
        <w:bidi w:val="0"/>
        <w:spacing w:before="0" w:after="420" w:line="475" w:lineRule="exact"/>
        <w:ind w:left="180" w:right="0" w:firstLine="420"/>
        <w:jc w:val="left"/>
      </w:pPr>
      <w:bookmarkStart w:id="449" w:name="bookmark449"/>
      <w:bookmarkStart w:id="450" w:name="bookmark450"/>
      <w:bookmarkStart w:id="451" w:name="bookmark451"/>
      <w:r>
        <w:rPr>
          <w:color w:val="000000"/>
          <w:spacing w:val="0"/>
          <w:w w:val="100"/>
          <w:position w:val="0"/>
        </w:rPr>
        <w:t>报告期内，公司董事、监事、高级管理人员及其他内幕信息知情人切实遵守了内部信息知情人管理制 度，没有发生内幕交易行为以及被监管部门查处和要求整改情形。</w:t>
      </w:r>
      <w:bookmarkEnd w:id="449"/>
      <w:bookmarkEnd w:id="450"/>
      <w:bookmarkEnd w:id="451"/>
    </w:p>
    <w:p>
      <w:pPr>
        <w:pStyle w:val="Style30"/>
        <w:keepNext/>
        <w:keepLines/>
        <w:widowControl w:val="0"/>
        <w:shd w:val="clear" w:color="auto" w:fill="auto"/>
        <w:bidi w:val="0"/>
        <w:spacing w:before="0" w:line="240" w:lineRule="auto"/>
        <w:ind w:left="0" w:right="0" w:firstLine="180"/>
        <w:jc w:val="left"/>
      </w:pPr>
      <w:bookmarkStart w:id="452" w:name="bookmark452"/>
      <w:bookmarkStart w:id="453" w:name="bookmark453"/>
      <w:bookmarkStart w:id="454" w:name="bookmark454"/>
      <w:bookmarkStart w:id="455" w:name="bookmark455"/>
      <w:r>
        <w:rPr>
          <w:color w:val="000000"/>
          <w:spacing w:val="0"/>
          <w:w w:val="100"/>
          <w:position w:val="0"/>
        </w:rPr>
        <w:t>七</w:t>
      </w:r>
      <w:bookmarkEnd w:id="454"/>
      <w:r>
        <w:rPr>
          <w:color w:val="000000"/>
          <w:spacing w:val="0"/>
          <w:w w:val="100"/>
          <w:position w:val="0"/>
        </w:rPr>
        <w:t>、报告期内接待调研、沟通、采访等活动登记表</w:t>
      </w:r>
      <w:bookmarkEnd w:id="452"/>
      <w:bookmarkEnd w:id="453"/>
      <w:bookmarkEnd w:id="455"/>
    </w:p>
    <w:tbl>
      <w:tblPr>
        <w:tblOverlap w:val="never"/>
        <w:jc w:val="center"/>
        <w:tblLayout w:type="fixed"/>
      </w:tblPr>
      <w:tblGrid>
        <w:gridCol w:w="1709"/>
        <w:gridCol w:w="1277"/>
        <w:gridCol w:w="1133"/>
        <w:gridCol w:w="744"/>
        <w:gridCol w:w="3653"/>
        <w:gridCol w:w="1498"/>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接待对 象类型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谈论的主要内容 及提供的资料</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国信证券、海通证券、中邮基金、南方基金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中信建投证券、国信证券、民族证券、华创证 券、日信证券、中邮基金、天弘基金、光大永 明保险、齐鲁资产管理、高瓴资本</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申银万国研究所、国信证券、中信建投、平安 证券、银河证券、信达证券、安信证券、国都 证券、源乘投资、华商基金、华夏基金、中邮 基金、长信基金、嘉实基金、源乐晟资产管理、 沣沅资本、沣沅弘投资、颐阳资产等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海通证券、中信证券、民生证券、华夏基金、 广发基金、鹏华基金、东联集团战略投资部等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国泰君安证券、天风证券、新华基金等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国信证券、信达证券、海通证券、华商基金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国信证券、信达证券、海通证券、中邮基金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安信证券、华商基金、中邮基金、民生证券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国信证券、海通证券、长城证券、中信建投证 券、泰康资产、国网英大、华商基金</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详见巨潮网披露</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00" w:right="910" w:bottom="1466" w:left="978" w:header="0" w:footer="3" w:gutter="0"/>
          <w:pgNumType w:start="40"/>
          <w:cols w:space="720"/>
          <w:noEndnote/>
          <w:rtlGutter w:val="0"/>
          <w:docGrid w:linePitch="360"/>
        </w:sectPr>
      </w:pPr>
    </w:p>
    <w:p>
      <w:pPr>
        <w:pStyle w:val="Style14"/>
        <w:keepNext/>
        <w:keepLines/>
        <w:widowControl w:val="0"/>
        <w:shd w:val="clear" w:color="auto" w:fill="auto"/>
        <w:bidi w:val="0"/>
        <w:spacing w:before="0" w:after="420" w:line="240" w:lineRule="auto"/>
        <w:ind w:left="0" w:right="0" w:firstLine="0"/>
        <w:jc w:val="center"/>
      </w:pPr>
      <w:bookmarkStart w:id="456" w:name="bookmark456"/>
      <w:bookmarkStart w:id="457" w:name="bookmark457"/>
      <w:bookmarkStart w:id="458" w:name="bookmark458"/>
      <w:r>
        <w:rPr>
          <w:color w:val="000000"/>
          <w:spacing w:val="0"/>
          <w:w w:val="100"/>
          <w:position w:val="0"/>
        </w:rPr>
        <w:t>第五节重要事项</w:t>
      </w:r>
      <w:bookmarkEnd w:id="456"/>
      <w:bookmarkEnd w:id="457"/>
      <w:bookmarkEnd w:id="458"/>
    </w:p>
    <w:p>
      <w:pPr>
        <w:pStyle w:val="Style30"/>
        <w:keepNext/>
        <w:keepLines/>
        <w:widowControl w:val="0"/>
        <w:shd w:val="clear" w:color="auto" w:fill="auto"/>
        <w:bidi w:val="0"/>
        <w:spacing w:before="0" w:after="420" w:line="240" w:lineRule="auto"/>
        <w:ind w:left="0" w:right="0" w:firstLine="720"/>
        <w:jc w:val="both"/>
      </w:pPr>
      <w:bookmarkStart w:id="459" w:name="bookmark459"/>
      <w:bookmarkStart w:id="460" w:name="bookmark460"/>
      <w:bookmarkStart w:id="461" w:name="bookmark461"/>
      <w:bookmarkStart w:id="462" w:name="bookmark462"/>
      <w:bookmarkStart w:id="463" w:name="bookmark463"/>
      <w:r>
        <w:rPr>
          <w:color w:val="000000"/>
          <w:spacing w:val="0"/>
          <w:w w:val="100"/>
          <w:position w:val="0"/>
        </w:rPr>
        <w:t>一</w:t>
      </w:r>
      <w:bookmarkEnd w:id="462"/>
      <w:r>
        <w:rPr>
          <w:color w:val="000000"/>
          <w:spacing w:val="0"/>
          <w:w w:val="100"/>
          <w:position w:val="0"/>
        </w:rPr>
        <w:t>、重大诉讼仲裁事项</w:t>
      </w:r>
      <w:bookmarkEnd w:id="460"/>
      <w:bookmarkEnd w:id="461"/>
      <w:bookmarkEnd w:id="463"/>
      <w:bookmarkEnd w:id="459"/>
    </w:p>
    <w:p>
      <w:pPr>
        <w:pStyle w:val="Style32"/>
        <w:keepNext/>
        <w:keepLines/>
        <w:widowControl w:val="0"/>
        <w:shd w:val="clear" w:color="auto" w:fill="auto"/>
        <w:bidi w:val="0"/>
        <w:spacing w:before="0" w:after="240" w:line="240" w:lineRule="auto"/>
        <w:ind w:left="1160" w:right="0" w:firstLine="0"/>
        <w:jc w:val="left"/>
      </w:pPr>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64"/>
      <w:bookmarkEnd w:id="465"/>
      <w:bookmarkEnd w:id="466"/>
    </w:p>
    <w:tbl>
      <w:tblPr>
        <w:tblOverlap w:val="never"/>
        <w:jc w:val="center"/>
        <w:tblLayout w:type="fixed"/>
      </w:tblPr>
      <w:tblGrid>
        <w:gridCol w:w="7258"/>
        <w:gridCol w:w="994"/>
        <w:gridCol w:w="850"/>
        <w:gridCol w:w="830"/>
        <w:gridCol w:w="1579"/>
        <w:gridCol w:w="1258"/>
        <w:gridCol w:w="1579"/>
        <w:gridCol w:w="109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诉讼</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仲裁</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基本情况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涉案金额</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是否形成</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诉讼</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仲 裁</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进展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诉讼</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仲裁</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审理结 果及影响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诉讼</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仲裁</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披露索引</w:t>
            </w:r>
          </w:p>
        </w:tc>
      </w:tr>
      <w:tr>
        <w:trPr>
          <w:trHeight w:val="806"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40" w:line="350" w:lineRule="exact"/>
              <w:ind w:left="0" w:right="0" w:firstLine="38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日，朗科科技向广西壮族自治区南宁市中级人民法院递交《民事起诉状》， 起诉本公司、中国农业银行股份有限公司、中国农业银行股份有限公司北海工业园支行侵犯 朗科科技发明专利权（专利名称为</w:t>
            </w:r>
            <w:r>
              <w:rPr>
                <w:color w:val="000000"/>
                <w:spacing w:val="0"/>
                <w:w w:val="100"/>
                <w:position w:val="0"/>
                <w:sz w:val="18"/>
                <w:szCs w:val="18"/>
              </w:rPr>
              <w:t>“</w:t>
            </w:r>
            <w:r>
              <w:rPr>
                <w:rFonts w:ascii="SimSun" w:eastAsia="SimSun" w:hAnsi="SimSun" w:cs="SimSun"/>
                <w:color w:val="000000"/>
                <w:spacing w:val="0"/>
                <w:w w:val="100"/>
                <w:position w:val="0"/>
                <w:sz w:val="17"/>
                <w:szCs w:val="17"/>
              </w:rPr>
              <w:t>用于数据处理系统的快闪电子式外存储方法及其装置</w:t>
            </w:r>
            <w:r>
              <w:rPr>
                <w:color w:val="000000"/>
                <w:spacing w:val="0"/>
                <w:w w:val="100"/>
                <w:position w:val="0"/>
                <w:sz w:val="18"/>
                <w:szCs w:val="18"/>
              </w:rPr>
              <w:t>”</w:t>
            </w:r>
            <w:r>
              <w:rPr>
                <w:rFonts w:ascii="SimSun" w:eastAsia="SimSun" w:hAnsi="SimSun" w:cs="SimSun"/>
                <w:color w:val="000000"/>
                <w:spacing w:val="0"/>
                <w:w w:val="100"/>
                <w:position w:val="0"/>
                <w:sz w:val="17"/>
                <w:szCs w:val="17"/>
              </w:rPr>
              <w:t>， 专利号：</w:t>
            </w:r>
            <w:r>
              <w:rPr>
                <w:color w:val="000000"/>
                <w:spacing w:val="0"/>
                <w:w w:val="100"/>
                <w:position w:val="0"/>
                <w:sz w:val="18"/>
                <w:szCs w:val="18"/>
              </w:rPr>
              <w:t>99117225.6</w:t>
            </w:r>
            <w:r>
              <w:rPr>
                <w:rFonts w:ascii="SimSun" w:eastAsia="SimSun" w:hAnsi="SimSun" w:cs="SimSun"/>
                <w:color w:val="000000"/>
                <w:spacing w:val="0"/>
                <w:w w:val="100"/>
                <w:position w:val="0"/>
                <w:sz w:val="17"/>
                <w:szCs w:val="17"/>
              </w:rPr>
              <w:t>）。南宁市中级人民法院于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日受理了该案。</w:t>
            </w:r>
          </w:p>
          <w:p>
            <w:pPr>
              <w:pStyle w:val="Style5"/>
              <w:keepNext w:val="0"/>
              <w:keepLines w:val="0"/>
              <w:widowControl w:val="0"/>
              <w:shd w:val="clear" w:color="auto" w:fill="auto"/>
              <w:bidi w:val="0"/>
              <w:spacing w:before="0" w:after="0" w:line="353" w:lineRule="exact"/>
              <w:ind w:left="0" w:right="0" w:firstLine="380"/>
              <w:jc w:val="both"/>
              <w:rPr>
                <w:sz w:val="17"/>
                <w:szCs w:val="17"/>
              </w:rPr>
            </w:pPr>
            <w:r>
              <w:rPr>
                <w:rFonts w:ascii="SimSun" w:eastAsia="SimSun" w:hAnsi="SimSun" w:cs="SimSun"/>
                <w:color w:val="000000"/>
                <w:spacing w:val="0"/>
                <w:w w:val="100"/>
                <w:position w:val="0"/>
                <w:sz w:val="17"/>
                <w:szCs w:val="17"/>
              </w:rPr>
              <w:t>截止报告期末，南宁市中级人民法院已对本案进行了两次开庭审理，双方对部分物证进 行了演示，在南宁中院主持下，双方结合本案相关证据，就事实调查及辩论等充分发表了意 见。南宁中院将根据开庭情况，研究确定是否需要再次开庭或者直接进入判决程序。</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本案已经</w:t>
            </w:r>
          </w:p>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第二次开</w:t>
            </w:r>
          </w:p>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庭</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由于本案尚未判 决，案件结果不明。 本次诉讼对于公司 的生产经营及利润 无重大影响。</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2013-015</w:t>
            </w:r>
          </w:p>
        </w:tc>
      </w:tr>
      <w:tr>
        <w:trPr>
          <w:trHeight w:val="5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2013-016</w:t>
            </w:r>
          </w:p>
        </w:tc>
      </w:tr>
      <w:tr>
        <w:trPr>
          <w:trHeight w:val="58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2013-020</w:t>
            </w:r>
          </w:p>
        </w:tc>
      </w:tr>
      <w:tr>
        <w:trPr>
          <w:trHeight w:val="10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2013-022</w:t>
            </w:r>
          </w:p>
        </w:tc>
      </w:tr>
    </w:tbl>
    <w:p>
      <w:pPr>
        <w:widowControl w:val="0"/>
        <w:spacing w:after="99" w:line="1" w:lineRule="exact"/>
      </w:pPr>
    </w:p>
    <w:p>
      <w:pPr>
        <w:pStyle w:val="Style32"/>
        <w:keepNext/>
        <w:keepLines/>
        <w:widowControl w:val="0"/>
        <w:shd w:val="clear" w:color="auto" w:fill="auto"/>
        <w:bidi w:val="0"/>
        <w:spacing w:before="0" w:after="100" w:line="412" w:lineRule="exact"/>
        <w:ind w:left="1160" w:right="0" w:firstLine="0"/>
        <w:jc w:val="left"/>
      </w:pPr>
      <w:bookmarkStart w:id="467" w:name="bookmark467"/>
      <w:bookmarkStart w:id="468" w:name="bookmark468"/>
      <w:bookmarkStart w:id="469" w:name="bookmark469"/>
      <w:r>
        <w:rPr>
          <w:color w:val="000000"/>
          <w:spacing w:val="0"/>
          <w:w w:val="100"/>
          <w:position w:val="0"/>
        </w:rPr>
        <w:t>详细情况说明</w:t>
      </w:r>
      <w:bookmarkEnd w:id="467"/>
      <w:bookmarkEnd w:id="468"/>
      <w:bookmarkEnd w:id="469"/>
    </w:p>
    <w:p>
      <w:pPr>
        <w:pStyle w:val="Style32"/>
        <w:keepNext/>
        <w:keepLines/>
        <w:widowControl w:val="0"/>
        <w:shd w:val="clear" w:color="auto" w:fill="auto"/>
        <w:bidi w:val="0"/>
        <w:spacing w:before="0" w:after="160" w:line="410" w:lineRule="exact"/>
        <w:ind w:left="720" w:right="0" w:firstLine="440"/>
        <w:jc w:val="both"/>
      </w:pPr>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日，公司收到广西壮族自治区南宁市中级人民法院（</w:t>
      </w:r>
      <w:r>
        <w:rPr>
          <w:rFonts w:ascii="Times New Roman" w:eastAsia="Times New Roman" w:hAnsi="Times New Roman" w:cs="Times New Roman"/>
          <w:color w:val="000000"/>
          <w:spacing w:val="0"/>
          <w:w w:val="100"/>
          <w:position w:val="0"/>
        </w:rPr>
        <w:t>2012</w:t>
      </w:r>
      <w:r>
        <w:rPr>
          <w:color w:val="000000"/>
          <w:spacing w:val="0"/>
          <w:w w:val="100"/>
          <w:position w:val="0"/>
        </w:rPr>
        <w:t>）南市民三初字第</w:t>
      </w:r>
      <w:r>
        <w:rPr>
          <w:rFonts w:ascii="Times New Roman" w:eastAsia="Times New Roman" w:hAnsi="Times New Roman" w:cs="Times New Roman"/>
          <w:color w:val="000000"/>
          <w:spacing w:val="0"/>
          <w:w w:val="100"/>
          <w:position w:val="0"/>
        </w:rPr>
        <w:t>59</w:t>
      </w:r>
      <w:r>
        <w:rPr>
          <w:color w:val="000000"/>
          <w:spacing w:val="0"/>
          <w:w w:val="100"/>
          <w:position w:val="0"/>
        </w:rPr>
        <w:t>号《证据交换通知书》和《传票》。按照《证据交换 通知书》及《传票》的规定，南宁中院定于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日上午组织本案各方当事人进行证据交换，并于同日下午就本案进行开庭审理；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日上午，本案各方当事人在广西壮族自治区南宁市中级人民法院进行了证据交换，原定于同日下午进行的庭审并未举行。</w:t>
      </w:r>
      <w:bookmarkEnd w:id="470"/>
      <w:bookmarkEnd w:id="471"/>
      <w:bookmarkEnd w:id="472"/>
    </w:p>
    <w:p>
      <w:pPr>
        <w:pStyle w:val="Style32"/>
        <w:keepNext/>
        <w:keepLines/>
        <w:widowControl w:val="0"/>
        <w:shd w:val="clear" w:color="auto" w:fill="auto"/>
        <w:bidi w:val="0"/>
        <w:spacing w:before="0" w:after="200" w:line="413" w:lineRule="exact"/>
        <w:ind w:left="720" w:right="0" w:firstLine="440"/>
        <w:jc w:val="both"/>
        <w:sectPr>
          <w:headerReference w:type="default" r:id="rId25"/>
          <w:footerReference w:type="default" r:id="rId26"/>
          <w:headerReference w:type="even" r:id="rId27"/>
          <w:footerReference w:type="even" r:id="rId28"/>
          <w:footnotePr>
            <w:pos w:val="pageBottom"/>
            <w:numFmt w:val="decimal"/>
            <w:numRestart w:val="continuous"/>
          </w:footnotePr>
          <w:pgSz w:w="16840" w:h="11900" w:orient="landscape"/>
          <w:pgMar w:top="1408" w:right="702" w:bottom="1408" w:left="702" w:header="0" w:footer="3" w:gutter="0"/>
          <w:cols w:space="720"/>
          <w:noEndnote/>
          <w:rtlGutter w:val="0"/>
          <w:docGrid w:linePitch="360"/>
        </w:sectPr>
      </w:pPr>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日，公司收到南宁市中级人民法院《传票》，本案定于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日上午</w:t>
      </w:r>
      <w:r>
        <w:rPr>
          <w:i/>
          <w:iCs/>
          <w:color w:val="000000"/>
          <w:spacing w:val="0"/>
          <w:w w:val="100"/>
          <w:position w:val="0"/>
        </w:rPr>
        <w:t>9</w:t>
      </w:r>
      <w:r>
        <w:rPr>
          <w:color w:val="000000"/>
          <w:spacing w:val="0"/>
          <w:w w:val="100"/>
          <w:position w:val="0"/>
        </w:rPr>
        <w:t>时开庭审理，并于开庭前进行证据交换；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日上午，法院组织各方当事人进行了第二次证据交换，并于当日下午进行了第一次开庭审理。本案已经进入实体阶段，法院也已就部分实体问题进行 了审理。</w:t>
      </w:r>
      <w:bookmarkEnd w:id="473"/>
      <w:bookmarkEnd w:id="474"/>
      <w:bookmarkEnd w:id="475"/>
    </w:p>
    <w:p>
      <w:pPr>
        <w:pStyle w:val="Style30"/>
        <w:keepNext/>
        <w:keepLines/>
        <w:widowControl w:val="0"/>
        <w:shd w:val="clear" w:color="auto" w:fill="auto"/>
        <w:bidi w:val="0"/>
        <w:spacing w:before="160" w:after="420" w:line="240" w:lineRule="auto"/>
        <w:ind w:left="0" w:right="0" w:firstLine="920"/>
        <w:jc w:val="both"/>
      </w:pPr>
      <w:bookmarkStart w:id="476" w:name="bookmark476"/>
      <w:bookmarkStart w:id="477" w:name="bookmark477"/>
      <w:bookmarkStart w:id="478" w:name="bookmark478"/>
      <w:bookmarkStart w:id="479" w:name="bookmark479"/>
      <w:r>
        <w:rPr>
          <w:color w:val="000000"/>
          <w:spacing w:val="0"/>
          <w:w w:val="100"/>
          <w:position w:val="0"/>
        </w:rPr>
        <w:t>二</w:t>
      </w:r>
      <w:bookmarkEnd w:id="478"/>
      <w:r>
        <w:rPr>
          <w:color w:val="000000"/>
          <w:spacing w:val="0"/>
          <w:w w:val="100"/>
          <w:position w:val="0"/>
        </w:rPr>
        <w:t>、上市公司发生控股股东及其关联方非经营性占用资金情况</w:t>
      </w:r>
      <w:bookmarkEnd w:id="476"/>
      <w:bookmarkEnd w:id="477"/>
      <w:bookmarkEnd w:id="479"/>
    </w:p>
    <w:p>
      <w:pPr>
        <w:pStyle w:val="Style20"/>
        <w:keepNext w:val="0"/>
        <w:keepLines w:val="0"/>
        <w:widowControl w:val="0"/>
        <w:shd w:val="clear" w:color="auto" w:fill="auto"/>
        <w:bidi w:val="0"/>
        <w:spacing w:before="0" w:after="420" w:line="240" w:lineRule="auto"/>
        <w:ind w:left="1340" w:right="0" w:firstLine="0"/>
        <w:jc w:val="both"/>
      </w:pP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920"/>
        <w:jc w:val="both"/>
      </w:pPr>
      <w:bookmarkStart w:id="480" w:name="bookmark480"/>
      <w:bookmarkStart w:id="481" w:name="bookmark481"/>
      <w:bookmarkStart w:id="482" w:name="bookmark482"/>
      <w:bookmarkStart w:id="483" w:name="bookmark483"/>
      <w:r>
        <w:rPr>
          <w:color w:val="000000"/>
          <w:spacing w:val="0"/>
          <w:w w:val="100"/>
          <w:position w:val="0"/>
        </w:rPr>
        <w:t>三</w:t>
      </w:r>
      <w:bookmarkEnd w:id="482"/>
      <w:r>
        <w:rPr>
          <w:color w:val="000000"/>
          <w:spacing w:val="0"/>
          <w:w w:val="100"/>
          <w:position w:val="0"/>
        </w:rPr>
        <w:t>、资产交易事项</w:t>
      </w:r>
      <w:bookmarkEnd w:id="480"/>
      <w:bookmarkEnd w:id="481"/>
      <w:bookmarkEnd w:id="483"/>
    </w:p>
    <w:p>
      <w:pPr>
        <w:pStyle w:val="Style41"/>
        <w:keepNext/>
        <w:keepLines/>
        <w:widowControl w:val="0"/>
        <w:shd w:val="clear" w:color="auto" w:fill="auto"/>
        <w:bidi w:val="0"/>
        <w:spacing w:before="0" w:after="40" w:line="240" w:lineRule="auto"/>
        <w:ind w:left="0" w:right="0" w:firstLine="920"/>
        <w:jc w:val="both"/>
      </w:pPr>
      <w:bookmarkStart w:id="484" w:name="bookmark484"/>
      <w:bookmarkStart w:id="485" w:name="bookmark485"/>
      <w:bookmarkStart w:id="486" w:name="bookmark486"/>
      <w:bookmarkStart w:id="487" w:name="bookmark487"/>
      <w:r>
        <w:rPr>
          <w:rFonts w:ascii="Arial" w:eastAsia="Arial" w:hAnsi="Arial" w:cs="Arial"/>
          <w:color w:val="000000"/>
          <w:spacing w:val="0"/>
          <w:w w:val="100"/>
          <w:position w:val="0"/>
          <w:sz w:val="20"/>
          <w:szCs w:val="20"/>
        </w:rPr>
        <w:t>1</w:t>
      </w:r>
      <w:bookmarkEnd w:id="486"/>
      <w:r>
        <w:rPr>
          <w:color w:val="000000"/>
          <w:spacing w:val="0"/>
          <w:w w:val="100"/>
          <w:position w:val="0"/>
          <w:sz w:val="24"/>
          <w:szCs w:val="24"/>
        </w:rPr>
        <w:t>、收购资产情况</w:t>
      </w:r>
      <w:bookmarkEnd w:id="484"/>
      <w:bookmarkEnd w:id="485"/>
      <w:bookmarkEnd w:id="487"/>
    </w:p>
    <w:tbl>
      <w:tblPr>
        <w:tblOverlap w:val="never"/>
        <w:jc w:val="center"/>
        <w:tblLayout w:type="fixed"/>
      </w:tblPr>
      <w:tblGrid>
        <w:gridCol w:w="1637"/>
        <w:gridCol w:w="1771"/>
        <w:gridCol w:w="994"/>
        <w:gridCol w:w="994"/>
        <w:gridCol w:w="850"/>
        <w:gridCol w:w="850"/>
        <w:gridCol w:w="994"/>
        <w:gridCol w:w="850"/>
        <w:gridCol w:w="850"/>
        <w:gridCol w:w="850"/>
        <w:gridCol w:w="864"/>
      </w:tblGrid>
      <w:tr>
        <w:trPr>
          <w:trHeight w:val="165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交易对方或最终控 制方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被收购或置入资产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交易价格</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进展情况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对公司经 营的影响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对公司损 益的影响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both"/>
            </w:pPr>
            <w:r>
              <w:rPr>
                <w:rFonts w:ascii="SimSun" w:eastAsia="SimSun" w:hAnsi="SimSun" w:cs="SimSun"/>
                <w:b/>
                <w:bCs/>
                <w:color w:val="000000"/>
                <w:spacing w:val="0"/>
                <w:w w:val="100"/>
                <w:position w:val="0"/>
                <w:sz w:val="17"/>
                <w:szCs w:val="17"/>
              </w:rPr>
              <w:t>该资产为上 市公司贡献 的净利润占 净利润总额 的比率</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是否为关</w:t>
            </w:r>
          </w:p>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联交易</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与交易对 方的关联 关系（适 用关联交 易情形</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披露索引</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王益民、赵尔君和 杨宏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中软金卡</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已审议并披 露预案，尚 在进行审 计、评估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北京中关村永丰产 业基地发展有限公 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北京永丰产业基地</w:t>
            </w:r>
          </w:p>
          <w:p>
            <w:pPr>
              <w:pStyle w:val="Style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I-22</w:t>
            </w:r>
            <w:r>
              <w:rPr>
                <w:rFonts w:ascii="SimSun" w:eastAsia="SimSun" w:hAnsi="SimSun" w:cs="SimSun"/>
                <w:color w:val="000000"/>
                <w:spacing w:val="0"/>
                <w:w w:val="100"/>
                <w:position w:val="0"/>
                <w:sz w:val="17"/>
                <w:szCs w:val="17"/>
              </w:rPr>
              <w:t>地块高新技术成 果转移中心</w:t>
            </w:r>
            <w:r>
              <w:rPr>
                <w:color w:val="000000"/>
                <w:spacing w:val="0"/>
                <w:w w:val="100"/>
                <w:position w:val="0"/>
                <w:sz w:val="18"/>
                <w:szCs w:val="18"/>
              </w:rPr>
              <w:t>A1</w:t>
            </w:r>
            <w:r>
              <w:rPr>
                <w:rFonts w:ascii="SimSun" w:eastAsia="SimSun" w:hAnsi="SimSun" w:cs="SimSun"/>
                <w:color w:val="000000"/>
                <w:spacing w:val="0"/>
                <w:w w:val="100"/>
                <w:position w:val="0"/>
                <w:sz w:val="17"/>
                <w:szCs w:val="17"/>
              </w:rPr>
              <w:t>厂房</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6,045.71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董事会审议 通过，部分 房款已支 付，尚未签 署合同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44"/>
        <w:keepNext w:val="0"/>
        <w:keepLines w:val="0"/>
        <w:widowControl w:val="0"/>
        <w:shd w:val="clear" w:color="auto" w:fill="auto"/>
        <w:bidi w:val="0"/>
        <w:spacing w:before="0" w:after="0" w:line="240" w:lineRule="auto"/>
        <w:ind w:left="1339" w:right="0" w:firstLine="0"/>
        <w:jc w:val="left"/>
        <w:rPr>
          <w:sz w:val="20"/>
          <w:szCs w:val="20"/>
        </w:rPr>
      </w:pPr>
      <w:r>
        <w:rPr>
          <w:color w:val="000000"/>
          <w:spacing w:val="0"/>
          <w:w w:val="100"/>
          <w:position w:val="0"/>
          <w:sz w:val="20"/>
          <w:szCs w:val="20"/>
        </w:rPr>
        <w:t>收购资产情况说明</w:t>
      </w:r>
    </w:p>
    <w:p>
      <w:pPr>
        <w:widowControl w:val="0"/>
        <w:spacing w:after="99" w:line="1" w:lineRule="exact"/>
      </w:pPr>
    </w:p>
    <w:p>
      <w:pPr>
        <w:pStyle w:val="Style20"/>
        <w:keepNext w:val="0"/>
        <w:keepLines w:val="0"/>
        <w:widowControl w:val="0"/>
        <w:shd w:val="clear" w:color="auto" w:fill="auto"/>
        <w:tabs>
          <w:tab w:pos="1701" w:val="left"/>
        </w:tabs>
        <w:bidi w:val="0"/>
        <w:spacing w:before="0" w:after="140" w:line="410" w:lineRule="exact"/>
        <w:ind w:left="920" w:right="0" w:firstLine="420"/>
        <w:jc w:val="both"/>
      </w:pPr>
      <w:bookmarkStart w:id="488" w:name="bookmark488"/>
      <w:r>
        <w:rPr>
          <w:rFonts w:ascii="Times New Roman" w:eastAsia="Times New Roman" w:hAnsi="Times New Roman" w:cs="Times New Roman"/>
          <w:color w:val="000000"/>
          <w:spacing w:val="0"/>
          <w:w w:val="100"/>
          <w:position w:val="0"/>
        </w:rPr>
        <w:t>1</w:t>
      </w:r>
      <w:bookmarkEnd w:id="488"/>
      <w:r>
        <w:rPr>
          <w:rFonts w:ascii="Times New Roman" w:eastAsia="Times New Roman" w:hAnsi="Times New Roman" w:cs="Times New Roman"/>
          <w:color w:val="000000"/>
          <w:spacing w:val="0"/>
          <w:w w:val="100"/>
          <w:position w:val="0"/>
        </w:rPr>
        <w:t>）</w:t>
        <w:tab/>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日，公司第二届董事会第二十二次会议审议通过了《北京旋极信息技术股份有限公 司支付现金及发行股份购买资产预案》等议案，并签署了《关于支付现金及发行股份购买资产的框架协议》, 同意公司以非公开发行股份及支付现金的方式，购买王益民、赵尔君、杨宏合计持有的北京中软金卡信息 技术有限公司（简称</w:t>
      </w:r>
      <w:r>
        <w:rPr>
          <w:rFonts w:ascii="Times New Roman" w:eastAsia="Times New Roman" w:hAnsi="Times New Roman" w:cs="Times New Roman"/>
          <w:color w:val="000000"/>
          <w:spacing w:val="0"/>
          <w:w w:val="100"/>
          <w:position w:val="0"/>
        </w:rPr>
        <w:t>“</w:t>
      </w:r>
      <w:r>
        <w:rPr>
          <w:color w:val="000000"/>
          <w:spacing w:val="0"/>
          <w:w w:val="100"/>
          <w:position w:val="0"/>
        </w:rPr>
        <w:t>中软金卡</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的股权。现该事项涉及的标的资产的审计、评估和盈利预测审核工 作正在进行中，报告书以及相关文件正在加紧编制和审核。</w:t>
      </w:r>
    </w:p>
    <w:p>
      <w:pPr>
        <w:pStyle w:val="Style20"/>
        <w:keepNext w:val="0"/>
        <w:keepLines w:val="0"/>
        <w:widowControl w:val="0"/>
        <w:shd w:val="clear" w:color="auto" w:fill="auto"/>
        <w:tabs>
          <w:tab w:pos="1725" w:val="left"/>
        </w:tabs>
        <w:bidi w:val="0"/>
        <w:spacing w:before="0" w:after="280" w:line="416" w:lineRule="exact"/>
        <w:ind w:left="920" w:right="780" w:firstLine="420"/>
        <w:jc w:val="both"/>
      </w:pPr>
      <w:bookmarkStart w:id="489" w:name="bookmark489"/>
      <w:r>
        <w:rPr>
          <w:rFonts w:ascii="Times New Roman" w:eastAsia="Times New Roman" w:hAnsi="Times New Roman" w:cs="Times New Roman"/>
          <w:color w:val="000000"/>
          <w:spacing w:val="0"/>
          <w:w w:val="100"/>
          <w:position w:val="0"/>
        </w:rPr>
        <w:t>2</w:t>
      </w:r>
      <w:bookmarkEnd w:id="48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日，公司第二届董事会第二十三次会议审议通过了关于使用部分超募资金购买办 公用房的议案，公司将使用超募资金</w:t>
      </w:r>
      <w:r>
        <w:rPr>
          <w:rFonts w:ascii="Times New Roman" w:eastAsia="Times New Roman" w:hAnsi="Times New Roman" w:cs="Times New Roman"/>
          <w:color w:val="000000"/>
          <w:spacing w:val="0"/>
          <w:w w:val="100"/>
          <w:position w:val="0"/>
        </w:rPr>
        <w:t>1,850.99</w:t>
      </w:r>
      <w:r>
        <w:rPr>
          <w:color w:val="000000"/>
          <w:spacing w:val="0"/>
          <w:w w:val="100"/>
          <w:position w:val="0"/>
        </w:rPr>
        <w:t>万元，结合先期支付自有资金</w:t>
      </w:r>
      <w:r>
        <w:rPr>
          <w:rFonts w:ascii="Times New Roman" w:eastAsia="Times New Roman" w:hAnsi="Times New Roman" w:cs="Times New Roman"/>
          <w:color w:val="000000"/>
          <w:spacing w:val="0"/>
          <w:w w:val="100"/>
          <w:position w:val="0"/>
        </w:rPr>
        <w:t>594.72</w:t>
      </w:r>
      <w:r>
        <w:rPr>
          <w:color w:val="000000"/>
          <w:spacing w:val="0"/>
          <w:w w:val="100"/>
          <w:position w:val="0"/>
        </w:rPr>
        <w:t>万元、已计入募集资金 投资项目资金</w:t>
      </w:r>
      <w:r>
        <w:rPr>
          <w:rFonts w:ascii="Times New Roman" w:eastAsia="Times New Roman" w:hAnsi="Times New Roman" w:cs="Times New Roman"/>
          <w:color w:val="000000"/>
          <w:spacing w:val="0"/>
          <w:w w:val="100"/>
          <w:position w:val="0"/>
        </w:rPr>
        <w:t>3,600</w:t>
      </w:r>
      <w:r>
        <w:rPr>
          <w:color w:val="000000"/>
          <w:spacing w:val="0"/>
          <w:w w:val="100"/>
          <w:position w:val="0"/>
        </w:rPr>
        <w:t>万元购买永丰产业基地</w:t>
      </w:r>
      <w:r>
        <w:rPr>
          <w:rFonts w:ascii="Times New Roman" w:eastAsia="Times New Roman" w:hAnsi="Times New Roman" w:cs="Times New Roman"/>
          <w:color w:val="000000"/>
          <w:spacing w:val="0"/>
          <w:w w:val="100"/>
          <w:position w:val="0"/>
        </w:rPr>
        <w:t>I-22</w:t>
      </w:r>
      <w:r>
        <w:rPr>
          <w:color w:val="000000"/>
          <w:spacing w:val="0"/>
          <w:w w:val="100"/>
          <w:position w:val="0"/>
        </w:rPr>
        <w:t>地块高新技术成果转移中心</w:t>
      </w:r>
      <w:r>
        <w:rPr>
          <w:rFonts w:ascii="Times New Roman" w:eastAsia="Times New Roman" w:hAnsi="Times New Roman" w:cs="Times New Roman"/>
          <w:color w:val="000000"/>
          <w:spacing w:val="0"/>
          <w:w w:val="100"/>
          <w:position w:val="0"/>
        </w:rPr>
        <w:t>A1</w:t>
      </w:r>
      <w:r>
        <w:rPr>
          <w:color w:val="000000"/>
          <w:spacing w:val="0"/>
          <w:w w:val="100"/>
          <w:position w:val="0"/>
        </w:rPr>
        <w:t>厂房作为公司研发中心、 办公场所。</w:t>
      </w:r>
    </w:p>
    <w:p>
      <w:pPr>
        <w:pStyle w:val="Style41"/>
        <w:keepNext/>
        <w:keepLines/>
        <w:widowControl w:val="0"/>
        <w:shd w:val="clear" w:color="auto" w:fill="auto"/>
        <w:tabs>
          <w:tab w:pos="1317" w:val="left"/>
        </w:tabs>
        <w:bidi w:val="0"/>
        <w:spacing w:before="0" w:after="100" w:line="240" w:lineRule="auto"/>
        <w:ind w:left="0" w:right="0" w:firstLine="920"/>
        <w:jc w:val="both"/>
      </w:pPr>
      <w:bookmarkStart w:id="490" w:name="bookmark490"/>
      <w:bookmarkStart w:id="491" w:name="bookmark491"/>
      <w:bookmarkStart w:id="492" w:name="bookmark492"/>
      <w:bookmarkStart w:id="493" w:name="bookmark493"/>
      <w:r>
        <w:rPr>
          <w:rFonts w:ascii="Arial" w:eastAsia="Arial" w:hAnsi="Arial" w:cs="Arial"/>
          <w:color w:val="000000"/>
          <w:spacing w:val="0"/>
          <w:w w:val="100"/>
          <w:position w:val="0"/>
          <w:sz w:val="20"/>
          <w:szCs w:val="20"/>
        </w:rPr>
        <w:t>2</w:t>
      </w:r>
      <w:bookmarkEnd w:id="492"/>
      <w:r>
        <w:rPr>
          <w:color w:val="000000"/>
          <w:spacing w:val="0"/>
          <w:w w:val="100"/>
          <w:position w:val="0"/>
          <w:sz w:val="24"/>
          <w:szCs w:val="24"/>
        </w:rPr>
        <w:t>、</w:t>
        <w:tab/>
        <w:t>出售资产情况</w:t>
      </w:r>
      <w:bookmarkEnd w:id="490"/>
      <w:bookmarkEnd w:id="491"/>
      <w:bookmarkEnd w:id="493"/>
    </w:p>
    <w:p>
      <w:pPr>
        <w:pStyle w:val="Style20"/>
        <w:keepNext w:val="0"/>
        <w:keepLines w:val="0"/>
        <w:widowControl w:val="0"/>
        <w:shd w:val="clear" w:color="auto" w:fill="auto"/>
        <w:bidi w:val="0"/>
        <w:spacing w:before="0" w:after="280" w:line="413" w:lineRule="exact"/>
        <w:ind w:left="1340" w:right="0" w:firstLine="0"/>
        <w:jc w:val="left"/>
      </w:pPr>
      <w:r>
        <w:rPr>
          <w:color w:val="000000"/>
          <w:spacing w:val="0"/>
          <w:w w:val="100"/>
          <w:position w:val="0"/>
        </w:rPr>
        <w:t>不适用</w:t>
      </w:r>
    </w:p>
    <w:p>
      <w:pPr>
        <w:pStyle w:val="Style41"/>
        <w:keepNext/>
        <w:keepLines/>
        <w:widowControl w:val="0"/>
        <w:shd w:val="clear" w:color="auto" w:fill="auto"/>
        <w:tabs>
          <w:tab w:pos="1317" w:val="left"/>
        </w:tabs>
        <w:bidi w:val="0"/>
        <w:spacing w:before="0" w:after="280" w:line="240" w:lineRule="auto"/>
        <w:ind w:left="0" w:right="0" w:firstLine="920"/>
        <w:jc w:val="both"/>
      </w:pPr>
      <w:bookmarkStart w:id="494" w:name="bookmark494"/>
      <w:bookmarkStart w:id="495" w:name="bookmark495"/>
      <w:bookmarkStart w:id="496" w:name="bookmark496"/>
      <w:bookmarkStart w:id="497" w:name="bookmark497"/>
      <w:r>
        <w:rPr>
          <w:rFonts w:ascii="Arial" w:eastAsia="Arial" w:hAnsi="Arial" w:cs="Arial"/>
          <w:color w:val="000000"/>
          <w:spacing w:val="0"/>
          <w:w w:val="100"/>
          <w:position w:val="0"/>
          <w:sz w:val="20"/>
          <w:szCs w:val="20"/>
        </w:rPr>
        <w:t>3</w:t>
      </w:r>
      <w:bookmarkEnd w:id="496"/>
      <w:r>
        <w:rPr>
          <w:color w:val="000000"/>
          <w:spacing w:val="0"/>
          <w:w w:val="100"/>
          <w:position w:val="0"/>
          <w:sz w:val="24"/>
          <w:szCs w:val="24"/>
        </w:rPr>
        <w:t>、</w:t>
        <w:tab/>
        <w:t>企业合并情况</w:t>
      </w:r>
      <w:bookmarkEnd w:id="494"/>
      <w:bookmarkEnd w:id="495"/>
      <w:bookmarkEnd w:id="497"/>
    </w:p>
    <w:p>
      <w:pPr>
        <w:pStyle w:val="Style5"/>
        <w:keepNext w:val="0"/>
        <w:keepLines w:val="0"/>
        <w:widowControl w:val="0"/>
        <w:shd w:val="clear" w:color="auto" w:fill="auto"/>
        <w:bidi w:val="0"/>
        <w:spacing w:before="0" w:after="300" w:line="322" w:lineRule="exact"/>
        <w:ind w:left="920" w:right="0" w:firstLine="0"/>
        <w:jc w:val="left"/>
        <w:rPr>
          <w:sz w:val="24"/>
          <w:szCs w:val="24"/>
        </w:rPr>
      </w:pPr>
      <w:bookmarkStart w:id="498" w:name="bookmark498"/>
      <w:r>
        <w:rPr>
          <w:rFonts w:ascii="Arial" w:eastAsia="Arial" w:hAnsi="Arial" w:cs="Arial"/>
          <w:color w:val="000000"/>
          <w:spacing w:val="0"/>
          <w:w w:val="100"/>
          <w:position w:val="0"/>
          <w:sz w:val="20"/>
          <w:szCs w:val="20"/>
        </w:rPr>
        <w:t>4</w:t>
      </w:r>
      <w:bookmarkEnd w:id="498"/>
      <w:r>
        <w:rPr>
          <w:rFonts w:ascii="SimHei" w:eastAsia="SimHei" w:hAnsi="SimHei" w:cs="SimHei"/>
          <w:color w:val="000000"/>
          <w:spacing w:val="0"/>
          <w:w w:val="100"/>
          <w:position w:val="0"/>
          <w:sz w:val="24"/>
          <w:szCs w:val="24"/>
        </w:rPr>
        <w:t>、自资产重组报告书或收购出售资产公告刊登后，该事项的进展情况及对报告期经营成果与 财务状况的影响</w:t>
      </w:r>
    </w:p>
    <w:p>
      <w:pPr>
        <w:pStyle w:val="Style20"/>
        <w:keepNext w:val="0"/>
        <w:keepLines w:val="0"/>
        <w:widowControl w:val="0"/>
        <w:shd w:val="clear" w:color="auto" w:fill="auto"/>
        <w:bidi w:val="0"/>
        <w:spacing w:before="0" w:after="420" w:line="240" w:lineRule="auto"/>
        <w:ind w:left="1340" w:right="0" w:firstLine="0"/>
        <w:jc w:val="left"/>
      </w:pP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920"/>
        <w:jc w:val="left"/>
      </w:pPr>
      <w:bookmarkStart w:id="499" w:name="bookmark499"/>
      <w:bookmarkStart w:id="500" w:name="bookmark500"/>
      <w:bookmarkStart w:id="501" w:name="bookmark501"/>
      <w:bookmarkStart w:id="502" w:name="bookmark502"/>
      <w:r>
        <w:rPr>
          <w:color w:val="000000"/>
          <w:spacing w:val="0"/>
          <w:w w:val="100"/>
          <w:position w:val="0"/>
        </w:rPr>
        <w:t>四</w:t>
      </w:r>
      <w:bookmarkEnd w:id="501"/>
      <w:r>
        <w:rPr>
          <w:color w:val="000000"/>
          <w:spacing w:val="0"/>
          <w:w w:val="100"/>
          <w:position w:val="0"/>
        </w:rPr>
        <w:t>、公司股权激励的实施情况及其影响</w:t>
      </w:r>
      <w:bookmarkEnd w:id="499"/>
      <w:bookmarkEnd w:id="500"/>
      <w:bookmarkEnd w:id="502"/>
    </w:p>
    <w:p>
      <w:pPr>
        <w:pStyle w:val="Style20"/>
        <w:keepNext w:val="0"/>
        <w:keepLines w:val="0"/>
        <w:widowControl w:val="0"/>
        <w:shd w:val="clear" w:color="auto" w:fill="auto"/>
        <w:bidi w:val="0"/>
        <w:spacing w:before="0" w:after="420" w:line="240" w:lineRule="auto"/>
        <w:ind w:left="1340" w:right="0" w:firstLine="0"/>
        <w:jc w:val="left"/>
      </w:pP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920"/>
        <w:jc w:val="left"/>
      </w:pPr>
      <w:bookmarkStart w:id="503" w:name="bookmark503"/>
      <w:bookmarkStart w:id="504" w:name="bookmark504"/>
      <w:bookmarkStart w:id="505" w:name="bookmark505"/>
      <w:bookmarkStart w:id="506" w:name="bookmark506"/>
      <w:r>
        <w:rPr>
          <w:color w:val="000000"/>
          <w:spacing w:val="0"/>
          <w:w w:val="100"/>
          <w:position w:val="0"/>
        </w:rPr>
        <w:t>五</w:t>
      </w:r>
      <w:bookmarkEnd w:id="505"/>
      <w:r>
        <w:rPr>
          <w:color w:val="000000"/>
          <w:spacing w:val="0"/>
          <w:w w:val="100"/>
          <w:position w:val="0"/>
        </w:rPr>
        <w:t>、重大关联交易</w:t>
      </w:r>
      <w:bookmarkEnd w:id="503"/>
      <w:bookmarkEnd w:id="504"/>
      <w:bookmarkEnd w:id="506"/>
    </w:p>
    <w:p>
      <w:pPr>
        <w:pStyle w:val="Style20"/>
        <w:keepNext w:val="0"/>
        <w:keepLines w:val="0"/>
        <w:widowControl w:val="0"/>
        <w:shd w:val="clear" w:color="auto" w:fill="auto"/>
        <w:bidi w:val="0"/>
        <w:spacing w:before="0" w:after="420" w:line="240" w:lineRule="auto"/>
        <w:ind w:left="1340" w:right="0" w:firstLine="0"/>
        <w:jc w:val="left"/>
      </w:pP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920"/>
        <w:jc w:val="left"/>
      </w:pPr>
      <w:bookmarkStart w:id="507" w:name="bookmark507"/>
      <w:bookmarkStart w:id="508" w:name="bookmark508"/>
      <w:bookmarkStart w:id="509" w:name="bookmark509"/>
      <w:bookmarkStart w:id="510" w:name="bookmark510"/>
      <w:r>
        <w:rPr>
          <w:color w:val="000000"/>
          <w:spacing w:val="0"/>
          <w:w w:val="100"/>
          <w:position w:val="0"/>
        </w:rPr>
        <w:t>六</w:t>
      </w:r>
      <w:bookmarkEnd w:id="509"/>
      <w:r>
        <w:rPr>
          <w:color w:val="000000"/>
          <w:spacing w:val="0"/>
          <w:w w:val="100"/>
          <w:position w:val="0"/>
        </w:rPr>
        <w:t>、重大合同及其履行情况</w:t>
      </w:r>
      <w:bookmarkEnd w:id="507"/>
      <w:bookmarkEnd w:id="508"/>
      <w:bookmarkEnd w:id="510"/>
    </w:p>
    <w:p>
      <w:pPr>
        <w:pStyle w:val="Style20"/>
        <w:keepNext w:val="0"/>
        <w:keepLines w:val="0"/>
        <w:widowControl w:val="0"/>
        <w:shd w:val="clear" w:color="auto" w:fill="auto"/>
        <w:bidi w:val="0"/>
        <w:spacing w:before="0" w:after="420" w:line="240" w:lineRule="auto"/>
        <w:ind w:left="1340" w:right="0" w:firstLine="0"/>
        <w:jc w:val="left"/>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412" w:right="202" w:bottom="2089" w:left="197" w:header="0" w:footer="3" w:gutter="0"/>
          <w:cols w:space="720"/>
          <w:noEndnote/>
          <w:titlePg/>
          <w:rtlGutter w:val="0"/>
          <w:docGrid w:linePitch="360"/>
        </w:sectPr>
      </w:pPr>
      <w:r>
        <w:rPr>
          <w:color w:val="000000"/>
          <w:spacing w:val="0"/>
          <w:w w:val="100"/>
          <w:position w:val="0"/>
        </w:rPr>
        <w:t>不适用</w:t>
      </w:r>
    </w:p>
    <w:p>
      <w:pPr>
        <w:pStyle w:val="Style30"/>
        <w:keepNext/>
        <w:keepLines/>
        <w:widowControl w:val="0"/>
        <w:shd w:val="clear" w:color="auto" w:fill="auto"/>
        <w:bidi w:val="0"/>
        <w:spacing w:before="260" w:after="340" w:line="240" w:lineRule="auto"/>
        <w:ind w:left="0" w:right="0" w:firstLine="600"/>
        <w:jc w:val="left"/>
      </w:pPr>
      <w:bookmarkStart w:id="511" w:name="bookmark511"/>
      <w:bookmarkStart w:id="512" w:name="bookmark512"/>
      <w:bookmarkStart w:id="513" w:name="bookmark513"/>
      <w:bookmarkStart w:id="514" w:name="bookmark514"/>
      <w:r>
        <w:rPr>
          <w:color w:val="000000"/>
          <w:spacing w:val="0"/>
          <w:w w:val="100"/>
          <w:position w:val="0"/>
        </w:rPr>
        <w:t>七</w:t>
      </w:r>
      <w:bookmarkEnd w:id="513"/>
      <w:r>
        <w:rPr>
          <w:color w:val="000000"/>
          <w:spacing w:val="0"/>
          <w:w w:val="100"/>
          <w:position w:val="0"/>
        </w:rPr>
        <w:t>、承诺事项履行情况</w:t>
      </w:r>
      <w:bookmarkEnd w:id="511"/>
      <w:bookmarkEnd w:id="512"/>
      <w:bookmarkEnd w:id="514"/>
    </w:p>
    <w:p>
      <w:pPr>
        <w:pStyle w:val="Style41"/>
        <w:keepNext/>
        <w:keepLines/>
        <w:widowControl w:val="0"/>
        <w:shd w:val="clear" w:color="auto" w:fill="auto"/>
        <w:bidi w:val="0"/>
        <w:spacing w:before="0" w:line="240" w:lineRule="auto"/>
        <w:ind w:left="0" w:right="0" w:firstLine="600"/>
        <w:jc w:val="left"/>
      </w:pPr>
      <w:bookmarkStart w:id="515" w:name="bookmark515"/>
      <w:bookmarkStart w:id="516" w:name="bookmark516"/>
      <w:bookmarkStart w:id="517" w:name="bookmark517"/>
      <w:bookmarkStart w:id="518" w:name="bookmark518"/>
      <w:r>
        <w:rPr>
          <w:rFonts w:ascii="Arial" w:eastAsia="Arial" w:hAnsi="Arial" w:cs="Arial"/>
          <w:color w:val="000000"/>
          <w:spacing w:val="0"/>
          <w:w w:val="100"/>
          <w:position w:val="0"/>
          <w:sz w:val="20"/>
          <w:szCs w:val="20"/>
        </w:rPr>
        <w:t>1</w:t>
      </w:r>
      <w:bookmarkEnd w:id="517"/>
      <w:r>
        <w:rPr>
          <w:color w:val="000000"/>
          <w:spacing w:val="0"/>
          <w:w w:val="100"/>
          <w:position w:val="0"/>
          <w:sz w:val="24"/>
          <w:szCs w:val="24"/>
        </w:rPr>
        <w:t>、公司或持股</w:t>
      </w:r>
      <w:r>
        <w:rPr>
          <w:rFonts w:ascii="Arial" w:eastAsia="Arial" w:hAnsi="Arial" w:cs="Arial"/>
          <w:color w:val="000000"/>
          <w:spacing w:val="0"/>
          <w:w w:val="100"/>
          <w:position w:val="0"/>
          <w:sz w:val="20"/>
          <w:szCs w:val="20"/>
        </w:rPr>
        <w:t>5%</w:t>
      </w:r>
      <w:r>
        <w:rPr>
          <w:color w:val="000000"/>
          <w:spacing w:val="0"/>
          <w:w w:val="100"/>
          <w:position w:val="0"/>
          <w:sz w:val="24"/>
          <w:szCs w:val="24"/>
        </w:rPr>
        <w:t>以上股东在报告期内发生或以前期间发生但持续到报告期内的承诺事项</w:t>
      </w:r>
      <w:bookmarkEnd w:id="515"/>
      <w:bookmarkEnd w:id="516"/>
      <w:bookmarkEnd w:id="518"/>
    </w:p>
    <w:tbl>
      <w:tblPr>
        <w:tblOverlap w:val="never"/>
        <w:jc w:val="center"/>
        <w:tblLayout w:type="fixed"/>
      </w:tblPr>
      <w:tblGrid>
        <w:gridCol w:w="2165"/>
        <w:gridCol w:w="2549"/>
        <w:gridCol w:w="5357"/>
        <w:gridCol w:w="1560"/>
        <w:gridCol w:w="1310"/>
        <w:gridCol w:w="222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履行情况</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首次公开发行或再融资时 所作承诺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公司股东陈江涛、陈海涛、高宏 良、中天涌慧、刘明、刘希平、 盖峰、李居庸、张阳春、蔡厚富 以及</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月自陈江涛、中 天涌慧受让公司股权的</w:t>
            </w:r>
            <w:r>
              <w:rPr>
                <w:color w:val="000000"/>
                <w:spacing w:val="0"/>
                <w:w w:val="100"/>
                <w:position w:val="0"/>
                <w:sz w:val="18"/>
                <w:szCs w:val="18"/>
              </w:rPr>
              <w:t>42</w:t>
            </w:r>
            <w:r>
              <w:rPr>
                <w:rFonts w:ascii="SimSun" w:eastAsia="SimSun" w:hAnsi="SimSun" w:cs="SimSun"/>
                <w:color w:val="000000"/>
                <w:spacing w:val="0"/>
                <w:w w:val="100"/>
                <w:position w:val="0"/>
                <w:sz w:val="17"/>
                <w:szCs w:val="17"/>
              </w:rPr>
              <w:t>名股 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公司股票在证券交易所上市交易之日起三十六个月内，不转让或者 委托他人管理其本次发行前已持有的公司股份，也不由公司收购其 持有的股份。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三十六个月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报告期内，承诺人均严格履 行承诺，截至本报告期末，</w:t>
            </w:r>
          </w:p>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无违反承诺的事项发生</w:t>
            </w:r>
          </w:p>
        </w:tc>
      </w:tr>
      <w:tr>
        <w:trPr>
          <w:trHeight w:val="19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公司董事、监事、高级管理人员 的自然人股东陈江涛（及其关联 方刘希平、陈为群）、刘明、蔡 厚富、陈海涛、李居庸、阮亚占、 吴匀、盖峰、黄海涛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除前述锁定期外，在其任职期间每年转让的股份不得超过其所持有 本公司股份总数的百分之二十五；若在首次公开发行股票上市之日 起六个月内申报离职的，自申报离职之日起十八个月内不得转让其 直接持有的本公司股份；在首次公开发行股票上市之日起第七个月 至第十二个月之间申报离职的，自申报离职之日起十二个月内不得 转让其直接持有的本公司股份。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报告期内，承诺人均严格履 行承诺，截至本报告期末， 无违反承诺的事项发生。</w:t>
            </w:r>
          </w:p>
        </w:tc>
      </w:tr>
      <w:tr>
        <w:trPr>
          <w:trHeight w:val="16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控股股东、实际控制人陈江涛先 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针对</w:t>
            </w:r>
            <w:r>
              <w:rPr>
                <w:color w:val="000000"/>
                <w:spacing w:val="0"/>
                <w:w w:val="100"/>
                <w:position w:val="0"/>
                <w:sz w:val="18"/>
                <w:szCs w:val="18"/>
              </w:rPr>
              <w:t>2011</w:t>
            </w:r>
            <w:r>
              <w:rPr>
                <w:rFonts w:ascii="SimSun" w:eastAsia="SimSun" w:hAnsi="SimSun" w:cs="SimSun"/>
                <w:color w:val="000000"/>
                <w:spacing w:val="0"/>
                <w:w w:val="100"/>
                <w:position w:val="0"/>
                <w:sz w:val="17"/>
                <w:szCs w:val="17"/>
              </w:rPr>
              <w:t>年以前公司部分员工未在公司缴纳社保的情形，公司控股 股东、实际控制人陈江涛先生出具《承诺函》，承诺如果根据有权部 门的要求或决定，需要为员工补缴本承诺函签署之日前应缴未缴的 社会保险金或住房公积金，或因未足额缴纳需承担任何罚款或损失, 将足额补偿公司因此发生的支出或所受损失。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报告期内，承诺人均严格履 行承诺，截至本报告期末，</w:t>
            </w:r>
          </w:p>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无违反承诺的事项发生。</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控股股东、实际控制人陈江涛先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公司大股东、实际控制人陈江涛先生已针对朗科科技诉本公司侵权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承诺日</w:t>
            </w:r>
            <w:r>
              <w:rPr>
                <w:color w:val="000000"/>
                <w:spacing w:val="0"/>
                <w:w w:val="100"/>
                <w:position w:val="0"/>
                <w:sz w:val="18"/>
                <w:szCs w:val="18"/>
              </w:rPr>
              <w:t>-</w:t>
            </w:r>
            <w:r>
              <w:rPr>
                <w:rFonts w:ascii="SimSun" w:eastAsia="SimSun" w:hAnsi="SimSun" w:cs="SimSun"/>
                <w:color w:val="000000"/>
                <w:spacing w:val="0"/>
                <w:w w:val="100"/>
                <w:position w:val="0"/>
                <w:sz w:val="17"/>
                <w:szCs w:val="17"/>
              </w:rPr>
              <w:t>本案结</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报告期内，承诺人均严格履</w:t>
            </w:r>
          </w:p>
        </w:tc>
      </w:tr>
    </w:tbl>
    <w:p>
      <w:pPr>
        <w:spacing w:lineRule="exact" w:line="1"/>
        <w:rPr>
          <w:sz w:val="2"/>
          <w:szCs w:val="2"/>
        </w:rPr>
      </w:pPr>
      <w:r>
        <w:br w:type="page"/>
      </w:r>
    </w:p>
    <w:tbl>
      <w:tblPr>
        <w:tblOverlap w:val="never"/>
        <w:jc w:val="center"/>
        <w:tblLayout w:type="fixed"/>
      </w:tblPr>
      <w:tblGrid>
        <w:gridCol w:w="2165"/>
        <w:gridCol w:w="2549"/>
        <w:gridCol w:w="5357"/>
        <w:gridCol w:w="1560"/>
        <w:gridCol w:w="1310"/>
        <w:gridCol w:w="2227"/>
      </w:tblGrid>
      <w:tr>
        <w:trPr>
          <w:trHeight w:val="1330"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案件向本公司做出书面承诺：</w:t>
            </w:r>
            <w:r>
              <w:rPr>
                <w:color w:val="000000"/>
                <w:spacing w:val="0"/>
                <w:w w:val="100"/>
                <w:position w:val="0"/>
              </w:rPr>
              <w:t>"</w:t>
            </w:r>
            <w:r>
              <w:rPr>
                <w:rFonts w:ascii="SimSun" w:eastAsia="SimSun" w:hAnsi="SimSun" w:cs="SimSun"/>
                <w:color w:val="000000"/>
                <w:spacing w:val="0"/>
                <w:w w:val="100"/>
                <w:position w:val="0"/>
                <w:sz w:val="17"/>
                <w:szCs w:val="17"/>
              </w:rPr>
              <w:t>如果公司因本次侵权案件最终败诉， 并因此需要支付任何侵权赔偿金、相关诉讼费用，或因本次诉讼导 致公司的生产、经营遭受损失，公司实际控制人陈江涛先生将承担 公司因本次诉讼产生的侵权赔偿金、案件费用及生产、经营损失。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束</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行承诺，截至本报告期末， 无违反承诺的事项发生。</w:t>
            </w:r>
          </w:p>
        </w:tc>
      </w:tr>
      <w:tr>
        <w:trPr>
          <w:trHeight w:val="22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旋极信息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关于公司不进行高风险投资的承诺：公司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r>
              <w:rPr>
                <w:color w:val="000000"/>
                <w:spacing w:val="0"/>
                <w:w w:val="100"/>
                <w:position w:val="0"/>
                <w:sz w:val="18"/>
                <w:szCs w:val="18"/>
              </w:rPr>
              <w:t>2013</w:t>
            </w:r>
            <w:r>
              <w:rPr>
                <w:rFonts w:ascii="SimSun" w:eastAsia="SimSun" w:hAnsi="SimSun" w:cs="SimSun"/>
                <w:color w:val="000000"/>
                <w:spacing w:val="0"/>
                <w:w w:val="100"/>
                <w:position w:val="0"/>
                <w:sz w:val="17"/>
                <w:szCs w:val="17"/>
              </w:rPr>
              <w:t>年 第二次临时股东大会审议通过了《关于使用部分超募资金永久补充 流动资金的议案》，决定使用</w:t>
            </w:r>
            <w:r>
              <w:rPr>
                <w:color w:val="000000"/>
                <w:spacing w:val="0"/>
                <w:w w:val="100"/>
                <w:position w:val="0"/>
                <w:sz w:val="18"/>
                <w:szCs w:val="18"/>
              </w:rPr>
              <w:t>4,200</w:t>
            </w:r>
            <w:r>
              <w:rPr>
                <w:rFonts w:ascii="SimSun" w:eastAsia="SimSun" w:hAnsi="SimSun" w:cs="SimSun"/>
                <w:color w:val="000000"/>
                <w:spacing w:val="0"/>
                <w:w w:val="100"/>
                <w:position w:val="0"/>
                <w:sz w:val="17"/>
                <w:szCs w:val="17"/>
              </w:rPr>
              <w:t>万元超募资金永久性补充流动资 金，并按照中国证券监督管理委员会和深圳证券交易所的有关规定， 公司承诺使用超募资金永久性补充流动资金后十二个月内不进行证 券投资、委托理财、衍生品投资、创业投资等高风险投资以及为他 人提供财务资助等。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十二个月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截至本报告披露日，无违反 承诺事项发生。</w:t>
            </w:r>
          </w:p>
        </w:tc>
      </w:tr>
      <w:tr>
        <w:trPr>
          <w:trHeight w:val="321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控股股东、实际控制人陈江涛先 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控股股东、实际控制人陈江涛先生关于避免同业竞争作出以下承诺： </w:t>
            </w:r>
            <w:r>
              <w:rPr>
                <w:color w:val="000000"/>
                <w:spacing w:val="0"/>
                <w:w w:val="100"/>
                <w:position w:val="0"/>
                <w:sz w:val="18"/>
                <w:szCs w:val="18"/>
              </w:rPr>
              <w:t>1</w:t>
            </w:r>
            <w:r>
              <w:rPr>
                <w:rFonts w:ascii="SimSun" w:eastAsia="SimSun" w:hAnsi="SimSun" w:cs="SimSun"/>
                <w:color w:val="000000"/>
                <w:spacing w:val="0"/>
                <w:w w:val="100"/>
                <w:position w:val="0"/>
                <w:sz w:val="17"/>
                <w:szCs w:val="17"/>
              </w:rPr>
              <w:t>、本人目前并没有直接或间接地从事任何与旋极信息所从事的业务 构成同业竞争的任何业务活动；</w:t>
            </w:r>
            <w:r>
              <w:rPr>
                <w:color w:val="000000"/>
                <w:spacing w:val="0"/>
                <w:w w:val="100"/>
                <w:position w:val="0"/>
                <w:sz w:val="18"/>
                <w:szCs w:val="18"/>
              </w:rPr>
              <w:t>2</w:t>
            </w:r>
            <w:r>
              <w:rPr>
                <w:rFonts w:ascii="SimSun" w:eastAsia="SimSun" w:hAnsi="SimSun" w:cs="SimSun"/>
                <w:color w:val="000000"/>
                <w:spacing w:val="0"/>
                <w:w w:val="100"/>
                <w:position w:val="0"/>
                <w:sz w:val="17"/>
                <w:szCs w:val="17"/>
              </w:rPr>
              <w:t>、本人保证今后的任何时间不会 直接或间接地以任何方式（包括但不限于独资、合资、合作和联营） 从事、参与或进行任何与旋极信息相同或类似的业务，以避免与旋 极信息的生产经营构成可能的直接的或间接的业务竞争；</w:t>
            </w:r>
            <w:r>
              <w:rPr>
                <w:color w:val="000000"/>
                <w:spacing w:val="0"/>
                <w:w w:val="100"/>
                <w:position w:val="0"/>
                <w:sz w:val="18"/>
                <w:szCs w:val="18"/>
              </w:rPr>
              <w:t>3</w:t>
            </w:r>
            <w:r>
              <w:rPr>
                <w:rFonts w:ascii="SimSun" w:eastAsia="SimSun" w:hAnsi="SimSun" w:cs="SimSun"/>
                <w:color w:val="000000"/>
                <w:spacing w:val="0"/>
                <w:w w:val="100"/>
                <w:position w:val="0"/>
                <w:sz w:val="17"/>
                <w:szCs w:val="17"/>
              </w:rPr>
              <w:t>、如果本 人有同旋极信息主营业务相同或类似的业务机会，应立即通知旋极 信息，并尽其最大努力，按旋极信息可接受的合理条款与条件向旋 极信息提供上述机会。无论旋极信息是否放弃该业务机会，本人均 不会自行从事、发展、经营该等业务。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截至本报告期末，无违反承 诺的事项发生。</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公司董事、监事、高级管理人员 及核心技术人员的自然人股东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关于避免同业竞争的承诺：不自营或者为他人经营与本公司同类的 业务或者从事损害本公司利益的活动。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截至本报告期末，无违反承 诺的事项发生。</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承诺是否及时履行</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未完成履行的具体原因及 下一步计划（如有）</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124" w:right="836" w:bottom="1589" w:left="836" w:header="0" w:footer="3" w:gutter="0"/>
          <w:cols w:space="720"/>
          <w:noEndnote/>
          <w:rtlGutter w:val="0"/>
          <w:docGrid w:linePitch="360"/>
        </w:sectPr>
      </w:pPr>
    </w:p>
    <w:p>
      <w:pPr>
        <w:pStyle w:val="Style41"/>
        <w:keepNext/>
        <w:keepLines/>
        <w:widowControl w:val="0"/>
        <w:shd w:val="clear" w:color="auto" w:fill="auto"/>
        <w:bidi w:val="0"/>
        <w:spacing w:before="120" w:after="300" w:line="322" w:lineRule="exact"/>
        <w:ind w:left="0" w:right="0" w:firstLine="0"/>
        <w:jc w:val="left"/>
      </w:pPr>
      <w:bookmarkStart w:id="519" w:name="bookmark519"/>
      <w:bookmarkStart w:id="520" w:name="bookmark520"/>
      <w:bookmarkStart w:id="521" w:name="bookmark521"/>
      <w:bookmarkStart w:id="522" w:name="bookmark522"/>
      <w:r>
        <w:rPr>
          <w:rFonts w:ascii="Arial" w:eastAsia="Arial" w:hAnsi="Arial" w:cs="Arial"/>
          <w:color w:val="000000"/>
          <w:spacing w:val="0"/>
          <w:w w:val="100"/>
          <w:position w:val="0"/>
          <w:sz w:val="20"/>
          <w:szCs w:val="20"/>
        </w:rPr>
        <w:t>2</w:t>
      </w:r>
      <w:bookmarkEnd w:id="521"/>
      <w:r>
        <w:rPr>
          <w:color w:val="000000"/>
          <w:spacing w:val="0"/>
          <w:w w:val="100"/>
          <w:position w:val="0"/>
          <w:sz w:val="24"/>
          <w:szCs w:val="24"/>
        </w:rPr>
        <w:t>、公司资产或项目存在盈利预测，且报告期仍处在盈利预测期间，公司就资产或项目达到原 盈利预测及其原因做出说明</w:t>
      </w:r>
      <w:bookmarkEnd w:id="519"/>
      <w:bookmarkEnd w:id="520"/>
      <w:bookmarkEnd w:id="522"/>
    </w:p>
    <w:p>
      <w:pPr>
        <w:pStyle w:val="Style2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八</w:t>
      </w:r>
      <w:bookmarkEnd w:id="525"/>
      <w:r>
        <w:rPr>
          <w:color w:val="000000"/>
          <w:spacing w:val="0"/>
          <w:w w:val="100"/>
          <w:position w:val="0"/>
        </w:rPr>
        <w:t>、聘任、解聘会计师事务所情况</w:t>
      </w:r>
      <w:bookmarkEnd w:id="523"/>
      <w:bookmarkEnd w:id="524"/>
      <w:bookmarkEnd w:id="526"/>
    </w:p>
    <w:p>
      <w:pPr>
        <w:pStyle w:val="Style44"/>
        <w:keepNext w:val="0"/>
        <w:keepLines w:val="0"/>
        <w:widowControl w:val="0"/>
        <w:shd w:val="clear" w:color="auto" w:fill="auto"/>
        <w:bidi w:val="0"/>
        <w:spacing w:before="0" w:after="0" w:line="240" w:lineRule="auto"/>
        <w:ind w:left="374" w:right="0" w:firstLine="0"/>
        <w:jc w:val="left"/>
        <w:rPr>
          <w:sz w:val="20"/>
          <w:szCs w:val="20"/>
        </w:rPr>
      </w:pPr>
      <w:r>
        <w:rPr>
          <w:color w:val="000000"/>
          <w:spacing w:val="0"/>
          <w:w w:val="100"/>
          <w:position w:val="0"/>
          <w:sz w:val="20"/>
          <w:szCs w:val="20"/>
        </w:rPr>
        <w:t>现聘任的会计事务所</w:t>
      </w:r>
    </w:p>
    <w:tbl>
      <w:tblPr>
        <w:tblOverlap w:val="never"/>
        <w:jc w:val="center"/>
        <w:tblLayout w:type="fixed"/>
      </w:tblPr>
      <w:tblGrid>
        <w:gridCol w:w="3893"/>
        <w:gridCol w:w="568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信永中和会计师事务所</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王贡勇、张秀芹</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境外会计师事务所名称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境外会计师事务所报酬（万元）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境外会计师事务所审计服务的连续年限</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境外会计师事务所注册会计师姓名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4"/>
        <w:keepNext w:val="0"/>
        <w:keepLines w:val="0"/>
        <w:widowControl w:val="0"/>
        <w:shd w:val="clear" w:color="auto" w:fill="auto"/>
        <w:bidi w:val="0"/>
        <w:spacing w:before="0" w:after="0" w:line="240" w:lineRule="auto"/>
        <w:ind w:left="379" w:right="0" w:firstLine="0"/>
        <w:jc w:val="left"/>
        <w:rPr>
          <w:sz w:val="20"/>
          <w:szCs w:val="20"/>
        </w:rPr>
      </w:pPr>
      <w:r>
        <w:rPr>
          <w:color w:val="000000"/>
          <w:spacing w:val="0"/>
          <w:w w:val="100"/>
          <w:position w:val="0"/>
          <w:sz w:val="20"/>
          <w:szCs w:val="20"/>
        </w:rPr>
        <w:t>是否改聘会计师事务所</w:t>
      </w:r>
    </w:p>
    <w:p>
      <w:pPr>
        <w:widowControl w:val="0"/>
        <w:spacing w:after="379" w:line="1" w:lineRule="exact"/>
      </w:pPr>
    </w:p>
    <w:p>
      <w:pPr>
        <w:pStyle w:val="Style20"/>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0"/>
        <w:keepNext/>
        <w:keepLines/>
        <w:widowControl w:val="0"/>
        <w:shd w:val="clear" w:color="auto" w:fill="auto"/>
        <w:bidi w:val="0"/>
        <w:spacing w:before="0" w:after="380" w:line="634" w:lineRule="exact"/>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九</w:t>
      </w:r>
      <w:bookmarkEnd w:id="529"/>
      <w:r>
        <w:rPr>
          <w:color w:val="000000"/>
          <w:spacing w:val="0"/>
          <w:w w:val="100"/>
          <w:position w:val="0"/>
        </w:rPr>
        <w:t>、上市公司及其董事、监事、高级管理人员、公司股东、实际控制人和收购 人处罚及整改情况</w:t>
      </w:r>
      <w:bookmarkEnd w:id="527"/>
      <w:bookmarkEnd w:id="528"/>
      <w:bookmarkEnd w:id="530"/>
    </w:p>
    <w:p>
      <w:pPr>
        <w:pStyle w:val="Style20"/>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上市公司及其子公司是否被列入环保部门公布的污染严重企业名单</w:t>
      </w:r>
    </w:p>
    <w:p>
      <w:pPr>
        <w:pStyle w:val="Style20"/>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上市公司及其子公司是否存在其他重大社会安全问题</w:t>
      </w:r>
    </w:p>
    <w:p>
      <w:pPr>
        <w:pStyle w:val="Style20"/>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报告期内是否被行政处罚</w:t>
      </w:r>
    </w:p>
    <w:p>
      <w:pPr>
        <w:pStyle w:val="Style20"/>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after="200" w:line="614" w:lineRule="exact"/>
        <w:ind w:left="0" w:right="0" w:firstLine="360"/>
        <w:jc w:val="left"/>
      </w:pPr>
      <w:bookmarkStart w:id="531" w:name="bookmark531"/>
      <w:bookmarkStart w:id="532" w:name="bookmark532"/>
      <w:bookmarkStart w:id="533" w:name="bookmark533"/>
      <w:r>
        <w:rPr>
          <w:color w:val="000000"/>
          <w:spacing w:val="0"/>
          <w:w w:val="100"/>
          <w:position w:val="0"/>
        </w:rPr>
        <w:t>十、公司股东及其一致行动人在报告期提出或实施股份增持计划的情况</w:t>
      </w:r>
      <w:bookmarkEnd w:id="531"/>
      <w:bookmarkEnd w:id="532"/>
      <w:bookmarkEnd w:id="533"/>
    </w:p>
    <w:p>
      <w:pPr>
        <w:pStyle w:val="Style20"/>
        <w:keepNext w:val="0"/>
        <w:keepLines w:val="0"/>
        <w:widowControl w:val="0"/>
        <w:shd w:val="clear" w:color="auto" w:fill="auto"/>
        <w:bidi w:val="0"/>
        <w:spacing w:before="0" w:after="120" w:line="468" w:lineRule="exact"/>
        <w:ind w:left="0" w:right="0" w:firstLine="780"/>
        <w:jc w:val="left"/>
      </w:pPr>
      <w:r>
        <w:rPr>
          <w:color w:val="000000"/>
          <w:spacing w:val="0"/>
          <w:w w:val="100"/>
          <w:position w:val="0"/>
        </w:rPr>
        <w:t>无</w:t>
      </w:r>
    </w:p>
    <w:p>
      <w:pPr>
        <w:pStyle w:val="Style30"/>
        <w:keepNext/>
        <w:keepLines/>
        <w:widowControl w:val="0"/>
        <w:shd w:val="clear" w:color="auto" w:fill="auto"/>
        <w:bidi w:val="0"/>
        <w:spacing w:before="0" w:after="200" w:line="614" w:lineRule="exact"/>
        <w:ind w:left="360" w:right="0" w:firstLine="0"/>
        <w:jc w:val="left"/>
      </w:pPr>
      <w:bookmarkStart w:id="534" w:name="bookmark534"/>
      <w:bookmarkStart w:id="535" w:name="bookmark535"/>
      <w:bookmarkStart w:id="536" w:name="bookmark536"/>
      <w:r>
        <w:rPr>
          <w:color w:val="000000"/>
          <w:spacing w:val="0"/>
          <w:w w:val="100"/>
          <w:position w:val="0"/>
        </w:rPr>
        <w:t>十一、董事、监事、高级管理人员、持股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 况</w:t>
      </w:r>
      <w:bookmarkEnd w:id="534"/>
      <w:bookmarkEnd w:id="535"/>
      <w:bookmarkEnd w:id="536"/>
    </w:p>
    <w:p>
      <w:pPr>
        <w:pStyle w:val="Style20"/>
        <w:keepNext w:val="0"/>
        <w:keepLines w:val="0"/>
        <w:widowControl w:val="0"/>
        <w:shd w:val="clear" w:color="auto" w:fill="auto"/>
        <w:bidi w:val="0"/>
        <w:spacing w:before="0" w:after="120" w:line="468" w:lineRule="exact"/>
        <w:ind w:left="0" w:right="0" w:firstLine="780"/>
        <w:jc w:val="left"/>
      </w:pPr>
      <w:r>
        <w:rPr>
          <w:color w:val="000000"/>
          <w:spacing w:val="0"/>
          <w:w w:val="100"/>
          <w:position w:val="0"/>
        </w:rPr>
        <w:t>无</w:t>
      </w:r>
    </w:p>
    <w:p>
      <w:pPr>
        <w:pStyle w:val="Style30"/>
        <w:keepNext/>
        <w:keepLines/>
        <w:widowControl w:val="0"/>
        <w:shd w:val="clear" w:color="auto" w:fill="auto"/>
        <w:bidi w:val="0"/>
        <w:spacing w:before="0" w:after="200" w:line="614" w:lineRule="exact"/>
        <w:ind w:left="0" w:right="0" w:firstLine="360"/>
        <w:jc w:val="left"/>
      </w:pPr>
      <w:bookmarkStart w:id="537" w:name="bookmark537"/>
      <w:bookmarkStart w:id="538" w:name="bookmark538"/>
      <w:bookmarkStart w:id="539" w:name="bookmark539"/>
      <w:r>
        <w:rPr>
          <w:color w:val="000000"/>
          <w:spacing w:val="0"/>
          <w:w w:val="100"/>
          <w:position w:val="0"/>
        </w:rPr>
        <w:t>十二、违规对外担保情况</w:t>
      </w:r>
      <w:bookmarkEnd w:id="537"/>
      <w:bookmarkEnd w:id="538"/>
      <w:bookmarkEnd w:id="539"/>
    </w:p>
    <w:p>
      <w:pPr>
        <w:pStyle w:val="Style20"/>
        <w:keepNext w:val="0"/>
        <w:keepLines w:val="0"/>
        <w:widowControl w:val="0"/>
        <w:shd w:val="clear" w:color="auto" w:fill="auto"/>
        <w:bidi w:val="0"/>
        <w:spacing w:before="0" w:after="60" w:line="468" w:lineRule="exact"/>
        <w:ind w:left="0" w:right="0" w:firstLine="780"/>
        <w:jc w:val="left"/>
      </w:pPr>
      <w:r>
        <w:rPr>
          <w:color w:val="000000"/>
          <w:spacing w:val="0"/>
          <w:w w:val="100"/>
          <w:position w:val="0"/>
        </w:rPr>
        <w:t>无</w:t>
      </w:r>
    </w:p>
    <w:p>
      <w:pPr>
        <w:pStyle w:val="Style30"/>
        <w:keepNext/>
        <w:keepLines/>
        <w:widowControl w:val="0"/>
        <w:shd w:val="clear" w:color="auto" w:fill="auto"/>
        <w:bidi w:val="0"/>
        <w:spacing w:before="0" w:after="200" w:line="614" w:lineRule="exact"/>
        <w:ind w:left="0" w:right="0" w:firstLine="360"/>
        <w:jc w:val="left"/>
      </w:pPr>
      <w:bookmarkStart w:id="540" w:name="bookmark540"/>
      <w:bookmarkStart w:id="541" w:name="bookmark541"/>
      <w:bookmarkStart w:id="542" w:name="bookmark542"/>
      <w:r>
        <w:rPr>
          <w:color w:val="000000"/>
          <w:spacing w:val="0"/>
          <w:w w:val="100"/>
          <w:position w:val="0"/>
        </w:rPr>
        <w:t>十三、年度报告披露后面临暂停上市和终止上市情况</w:t>
      </w:r>
      <w:bookmarkEnd w:id="540"/>
      <w:bookmarkEnd w:id="541"/>
      <w:bookmarkEnd w:id="542"/>
    </w:p>
    <w:p>
      <w:pPr>
        <w:pStyle w:val="Style20"/>
        <w:keepNext w:val="0"/>
        <w:keepLines w:val="0"/>
        <w:widowControl w:val="0"/>
        <w:shd w:val="clear" w:color="auto" w:fill="auto"/>
        <w:bidi w:val="0"/>
        <w:spacing w:before="0" w:after="120" w:line="468" w:lineRule="exact"/>
        <w:ind w:left="0" w:right="0" w:firstLine="780"/>
        <w:jc w:val="left"/>
      </w:pPr>
      <w:r>
        <w:rPr>
          <w:color w:val="000000"/>
          <w:spacing w:val="0"/>
          <w:w w:val="100"/>
          <w:position w:val="0"/>
        </w:rPr>
        <w:t>不适用</w:t>
      </w:r>
    </w:p>
    <w:p>
      <w:pPr>
        <w:pStyle w:val="Style30"/>
        <w:keepNext/>
        <w:keepLines/>
        <w:widowControl w:val="0"/>
        <w:shd w:val="clear" w:color="auto" w:fill="auto"/>
        <w:bidi w:val="0"/>
        <w:spacing w:before="0" w:after="200" w:line="614" w:lineRule="exact"/>
        <w:ind w:left="0" w:right="0" w:firstLine="360"/>
        <w:jc w:val="left"/>
      </w:pPr>
      <w:bookmarkStart w:id="543" w:name="bookmark543"/>
      <w:bookmarkStart w:id="544" w:name="bookmark544"/>
      <w:bookmarkStart w:id="545" w:name="bookmark545"/>
      <w:r>
        <w:rPr>
          <w:color w:val="000000"/>
          <w:spacing w:val="0"/>
          <w:w w:val="100"/>
          <w:position w:val="0"/>
        </w:rPr>
        <w:t>十四、其他重大事项的说明</w:t>
      </w:r>
      <w:bookmarkEnd w:id="543"/>
      <w:bookmarkEnd w:id="544"/>
      <w:bookmarkEnd w:id="545"/>
    </w:p>
    <w:p>
      <w:pPr>
        <w:pStyle w:val="Style20"/>
        <w:keepNext w:val="0"/>
        <w:keepLines w:val="0"/>
        <w:widowControl w:val="0"/>
        <w:shd w:val="clear" w:color="auto" w:fill="auto"/>
        <w:bidi w:val="0"/>
        <w:spacing w:before="0" w:after="120" w:line="469" w:lineRule="exact"/>
        <w:ind w:left="360" w:right="0" w:firstLine="420"/>
        <w:jc w:val="both"/>
      </w:pPr>
      <w:bookmarkStart w:id="546" w:name="bookmark546"/>
      <w:r>
        <w:rPr>
          <w:rFonts w:ascii="Times New Roman" w:eastAsia="Times New Roman" w:hAnsi="Times New Roman" w:cs="Times New Roman"/>
          <w:color w:val="000000"/>
          <w:spacing w:val="0"/>
          <w:w w:val="100"/>
          <w:position w:val="0"/>
        </w:rPr>
        <w:t>1</w:t>
      </w:r>
      <w:bookmarkEnd w:id="546"/>
      <w:r>
        <w:rPr>
          <w:color w:val="000000"/>
          <w:spacing w:val="0"/>
          <w:w w:val="100"/>
          <w:position w:val="0"/>
        </w:rPr>
        <w:t>、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日召开第二届董事会第十八次会议，审议通过了《关于使用自有资金投资 上海索乐软件有限公司的议案》，公司计划使用自有资金</w:t>
      </w:r>
      <w:r>
        <w:rPr>
          <w:rFonts w:ascii="Times New Roman" w:eastAsia="Times New Roman" w:hAnsi="Times New Roman" w:cs="Times New Roman"/>
          <w:color w:val="000000"/>
          <w:spacing w:val="0"/>
          <w:w w:val="100"/>
          <w:position w:val="0"/>
        </w:rPr>
        <w:t>5670</w:t>
      </w:r>
      <w:r>
        <w:rPr>
          <w:color w:val="000000"/>
          <w:spacing w:val="0"/>
          <w:w w:val="100"/>
          <w:position w:val="0"/>
        </w:rPr>
        <w:t>万，通过增资和受让股份形式，入股上海索 乐软件有限公司(以下简称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上海索乐</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本次投资完成后，公司持有上海索乐</w:t>
      </w:r>
      <w:r>
        <w:rPr>
          <w:rFonts w:ascii="Times New Roman" w:eastAsia="Times New Roman" w:hAnsi="Times New Roman" w:cs="Times New Roman"/>
          <w:color w:val="000000"/>
          <w:spacing w:val="0"/>
          <w:w w:val="100"/>
          <w:position w:val="0"/>
        </w:rPr>
        <w:t>18%</w:t>
      </w:r>
      <w:r>
        <w:rPr>
          <w:color w:val="000000"/>
          <w:spacing w:val="0"/>
          <w:w w:val="100"/>
          <w:position w:val="0"/>
        </w:rPr>
        <w:t>的股份。具体详情请 见创业板指定信息披露网站巨潮资讯网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www.cninfo.com.cn</w:t>
      </w:r>
      <w:r>
        <w:rPr>
          <w:rFonts w:ascii="Times New Roman" w:eastAsia="Times New Roman" w:hAnsi="Times New Roman" w:cs="Times New Roman"/>
          <w:color w:val="0000FF"/>
          <w:spacing w:val="0"/>
          <w:w w:val="100"/>
          <w:position w:val="0"/>
          <w:sz w:val="18"/>
          <w:szCs w:val="18"/>
        </w:rPr>
        <w:t xml:space="preserve"> </w:t>
      </w:r>
      <w:r>
        <w:rPr>
          <w:color w:val="000000"/>
          <w:spacing w:val="0"/>
          <w:w w:val="100"/>
          <w:position w:val="0"/>
        </w:rPr>
        <w:t>)</w:t>
      </w:r>
      <w:r>
        <w:fldChar w:fldCharType="end"/>
      </w:r>
      <w:r>
        <w:rPr>
          <w:color w:val="000000"/>
          <w:spacing w:val="0"/>
          <w:w w:val="100"/>
          <w:position w:val="0"/>
        </w:rPr>
        <w:t>。</w:t>
      </w:r>
    </w:p>
    <w:p>
      <w:pPr>
        <w:pStyle w:val="Style20"/>
        <w:keepNext w:val="0"/>
        <w:keepLines w:val="0"/>
        <w:widowControl w:val="0"/>
        <w:shd w:val="clear" w:color="auto" w:fill="auto"/>
        <w:tabs>
          <w:tab w:pos="1150" w:val="left"/>
        </w:tabs>
        <w:bidi w:val="0"/>
        <w:spacing w:before="0" w:after="120" w:line="466" w:lineRule="exact"/>
        <w:ind w:left="360" w:right="0" w:firstLine="420"/>
        <w:jc w:val="both"/>
      </w:pPr>
      <w:bookmarkStart w:id="547" w:name="bookmark547"/>
      <w:r>
        <w:rPr>
          <w:rFonts w:ascii="Times New Roman" w:eastAsia="Times New Roman" w:hAnsi="Times New Roman" w:cs="Times New Roman"/>
          <w:color w:val="000000"/>
          <w:spacing w:val="0"/>
          <w:w w:val="100"/>
          <w:position w:val="0"/>
        </w:rPr>
        <w:t>2</w:t>
      </w:r>
      <w:bookmarkEnd w:id="547"/>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日召开第二届董事会第二十二次会议，审议通过了关于支付现金及发行股 份购买资产等一系列的议案，同意公司向王益民等</w:t>
      </w:r>
      <w:r>
        <w:rPr>
          <w:rFonts w:ascii="Times New Roman" w:eastAsia="Times New Roman" w:hAnsi="Times New Roman" w:cs="Times New Roman"/>
          <w:color w:val="000000"/>
          <w:spacing w:val="0"/>
          <w:w w:val="100"/>
          <w:position w:val="0"/>
        </w:rPr>
        <w:t>3</w:t>
      </w:r>
      <w:r>
        <w:rPr>
          <w:color w:val="000000"/>
          <w:spacing w:val="0"/>
          <w:w w:val="100"/>
          <w:position w:val="0"/>
        </w:rPr>
        <w:t>名交易对方发行股份和支付现金购买其所持有的中软 金卡</w:t>
      </w:r>
      <w:r>
        <w:rPr>
          <w:rFonts w:ascii="Times New Roman" w:eastAsia="Times New Roman" w:hAnsi="Times New Roman" w:cs="Times New Roman"/>
          <w:color w:val="000000"/>
          <w:spacing w:val="0"/>
          <w:w w:val="100"/>
          <w:position w:val="0"/>
        </w:rPr>
        <w:t>100%</w:t>
      </w:r>
      <w:r>
        <w:rPr>
          <w:color w:val="000000"/>
          <w:spacing w:val="0"/>
          <w:w w:val="100"/>
          <w:position w:val="0"/>
        </w:rPr>
        <w:t>股权。具体详情请见创业板指定信息披露网站巨潮资讯网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www.cninfo.com.cn</w:t>
      </w:r>
      <w:r>
        <w:rPr>
          <w:color w:val="000000"/>
          <w:spacing w:val="0"/>
          <w:w w:val="100"/>
          <w:position w:val="0"/>
        </w:rPr>
        <w:t>)</w:t>
      </w:r>
      <w:r>
        <w:fldChar w:fldCharType="end"/>
      </w:r>
      <w:r>
        <w:rPr>
          <w:color w:val="000000"/>
          <w:spacing w:val="0"/>
          <w:w w:val="100"/>
          <w:position w:val="0"/>
        </w:rPr>
        <w:t>。</w:t>
      </w:r>
    </w:p>
    <w:p>
      <w:pPr>
        <w:pStyle w:val="Style20"/>
        <w:keepNext w:val="0"/>
        <w:keepLines w:val="0"/>
        <w:widowControl w:val="0"/>
        <w:shd w:val="clear" w:color="auto" w:fill="auto"/>
        <w:tabs>
          <w:tab w:pos="1150" w:val="left"/>
        </w:tabs>
        <w:bidi w:val="0"/>
        <w:spacing w:before="0" w:after="200" w:line="468" w:lineRule="exact"/>
        <w:ind w:left="360" w:right="0" w:firstLine="420"/>
        <w:jc w:val="both"/>
      </w:pPr>
      <w:bookmarkStart w:id="548" w:name="bookmark548"/>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日接到公司控股股东、实际控制人陈江涛先生的通知，陈江涛先生因个人 需要与兴业证券股份有限公司以其持有的公司股份</w:t>
      </w:r>
      <w:r>
        <w:rPr>
          <w:rFonts w:ascii="Times New Roman" w:eastAsia="Times New Roman" w:hAnsi="Times New Roman" w:cs="Times New Roman"/>
          <w:color w:val="000000"/>
          <w:spacing w:val="0"/>
          <w:w w:val="100"/>
          <w:position w:val="0"/>
        </w:rPr>
        <w:t>15,000,000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占其所持公司股份总数</w:t>
      </w:r>
      <w:r>
        <w:rPr>
          <w:rFonts w:ascii="Times New Roman" w:eastAsia="Times New Roman" w:hAnsi="Times New Roman" w:cs="Times New Roman"/>
          <w:color w:val="000000"/>
          <w:spacing w:val="0"/>
          <w:w w:val="100"/>
          <w:position w:val="0"/>
        </w:rPr>
        <w:t>31.44%</w:t>
      </w:r>
      <w:r>
        <w:rPr>
          <w:color w:val="000000"/>
          <w:spacing w:val="0"/>
          <w:w w:val="100"/>
          <w:position w:val="0"/>
        </w:rPr>
        <w:t>，占公司 股份总数的</w:t>
      </w:r>
      <w:r>
        <w:rPr>
          <w:rFonts w:ascii="Times New Roman" w:eastAsia="Times New Roman" w:hAnsi="Times New Roman" w:cs="Times New Roman"/>
          <w:color w:val="000000"/>
          <w:spacing w:val="0"/>
          <w:w w:val="100"/>
          <w:position w:val="0"/>
        </w:rPr>
        <w:t>13.39%)</w:t>
      </w:r>
      <w:r>
        <w:rPr>
          <w:color w:val="000000"/>
          <w:spacing w:val="0"/>
          <w:w w:val="100"/>
          <w:position w:val="0"/>
        </w:rPr>
        <w:t>办理了股票质押式回购业务。具体详情请见创业板指定信息披露网站巨潮资讯网</w:t>
      </w:r>
    </w:p>
    <w:p>
      <w:pPr>
        <w:pStyle w:val="Style5"/>
        <w:keepNext w:val="0"/>
        <w:keepLines w:val="0"/>
        <w:widowControl w:val="0"/>
        <w:shd w:val="clear" w:color="auto" w:fill="auto"/>
        <w:bidi w:val="0"/>
        <w:spacing w:before="0" w:after="120" w:line="240" w:lineRule="auto"/>
        <w:ind w:left="0" w:right="0" w:firstLine="360"/>
        <w:jc w:val="left"/>
        <w:rPr>
          <w:sz w:val="20"/>
          <w:szCs w:val="20"/>
        </w:rPr>
      </w:pPr>
      <w:r>
        <w:fldChar w:fldCharType="begin"/>
      </w:r>
      <w:r>
        <w:rPr/>
        <w:instrText> HYPERLINK "http://www.cninfo.com.cn/" </w:instrText>
      </w:r>
      <w:r>
        <w:fldChar w:fldCharType="separate"/>
      </w:r>
      <w:r>
        <w:rPr>
          <w:rFonts w:ascii="SimSun" w:eastAsia="SimSun" w:hAnsi="SimSun" w:cs="SimSun"/>
          <w:color w:val="000000"/>
          <w:spacing w:val="0"/>
          <w:w w:val="100"/>
          <w:position w:val="0"/>
          <w:sz w:val="20"/>
          <w:szCs w:val="20"/>
        </w:rPr>
        <w:t>(</w:t>
      </w:r>
      <w:r>
        <w:rPr>
          <w:color w:val="0000FF"/>
          <w:spacing w:val="0"/>
          <w:w w:val="100"/>
          <w:position w:val="0"/>
          <w:sz w:val="18"/>
          <w:szCs w:val="18"/>
          <w:u w:val="single"/>
        </w:rPr>
        <w:t>www.cninfo.com.cn</w:t>
      </w:r>
      <w:r>
        <w:rPr>
          <w:color w:val="0000FF"/>
          <w:spacing w:val="0"/>
          <w:w w:val="100"/>
          <w:position w:val="0"/>
          <w:sz w:val="18"/>
          <w:szCs w:val="18"/>
        </w:rPr>
        <w:t xml:space="preserve"> </w:t>
      </w:r>
      <w:r>
        <w:rPr>
          <w:rFonts w:ascii="SimSun" w:eastAsia="SimSun" w:hAnsi="SimSun" w:cs="SimSun"/>
          <w:color w:val="000000"/>
          <w:spacing w:val="0"/>
          <w:w w:val="100"/>
          <w:position w:val="0"/>
          <w:sz w:val="20"/>
          <w:szCs w:val="20"/>
        </w:rPr>
        <w:t>)</w:t>
      </w:r>
      <w:r>
        <w:fldChar w:fldCharType="end"/>
      </w:r>
      <w:r>
        <w:rPr>
          <w:rFonts w:ascii="SimSun" w:eastAsia="SimSun" w:hAnsi="SimSun" w:cs="SimSun"/>
          <w:color w:val="000000"/>
          <w:spacing w:val="0"/>
          <w:w w:val="100"/>
          <w:position w:val="0"/>
          <w:sz w:val="20"/>
          <w:szCs w:val="20"/>
        </w:rPr>
        <w:t>。</w:t>
      </w:r>
    </w:p>
    <w:p>
      <w:pPr>
        <w:pStyle w:val="Style30"/>
        <w:keepNext/>
        <w:keepLines/>
        <w:widowControl w:val="0"/>
        <w:shd w:val="clear" w:color="auto" w:fill="auto"/>
        <w:bidi w:val="0"/>
        <w:spacing w:before="0" w:after="160" w:line="614" w:lineRule="exact"/>
        <w:ind w:left="0" w:right="0" w:firstLine="360"/>
        <w:jc w:val="left"/>
      </w:pPr>
      <w:bookmarkStart w:id="549" w:name="bookmark549"/>
      <w:bookmarkStart w:id="550" w:name="bookmark550"/>
      <w:bookmarkStart w:id="551" w:name="bookmark551"/>
      <w:r>
        <w:rPr>
          <w:color w:val="000000"/>
          <w:spacing w:val="0"/>
          <w:w w:val="100"/>
          <w:position w:val="0"/>
        </w:rPr>
        <w:t>十五、控股子公司重要事项</w:t>
      </w:r>
      <w:bookmarkEnd w:id="549"/>
      <w:bookmarkEnd w:id="550"/>
      <w:bookmarkEnd w:id="551"/>
    </w:p>
    <w:p>
      <w:pPr>
        <w:pStyle w:val="Style14"/>
        <w:keepNext/>
        <w:keepLines/>
        <w:widowControl w:val="0"/>
        <w:shd w:val="clear" w:color="auto" w:fill="auto"/>
        <w:bidi w:val="0"/>
        <w:spacing w:before="0" w:line="240" w:lineRule="auto"/>
        <w:ind w:left="0" w:right="0" w:firstLine="0"/>
        <w:jc w:val="center"/>
      </w:pPr>
      <w:bookmarkStart w:id="552" w:name="bookmark552"/>
      <w:bookmarkStart w:id="553" w:name="bookmark553"/>
      <w:bookmarkStart w:id="554" w:name="bookmark554"/>
      <w:r>
        <w:rPr>
          <w:color w:val="000000"/>
          <w:spacing w:val="0"/>
          <w:w w:val="100"/>
          <w:position w:val="0"/>
        </w:rPr>
        <w:t>第六节股份变动及股东情况</w:t>
      </w:r>
      <w:bookmarkEnd w:id="552"/>
      <w:bookmarkEnd w:id="553"/>
      <w:bookmarkEnd w:id="554"/>
    </w:p>
    <w:p>
      <w:pPr>
        <w:pStyle w:val="Style30"/>
        <w:keepNext/>
        <w:keepLines/>
        <w:widowControl w:val="0"/>
        <w:shd w:val="clear" w:color="auto" w:fill="auto"/>
        <w:bidi w:val="0"/>
        <w:spacing w:before="0" w:after="320" w:line="240" w:lineRule="auto"/>
        <w:ind w:left="0" w:right="0" w:firstLine="360"/>
        <w:jc w:val="left"/>
      </w:pPr>
      <w:bookmarkStart w:id="555" w:name="bookmark555"/>
      <w:bookmarkStart w:id="556" w:name="bookmark556"/>
      <w:bookmarkStart w:id="557" w:name="bookmark557"/>
      <w:bookmarkStart w:id="558" w:name="bookmark558"/>
      <w:r>
        <w:rPr>
          <w:color w:val="000000"/>
          <w:spacing w:val="0"/>
          <w:w w:val="100"/>
          <w:position w:val="0"/>
        </w:rPr>
        <w:t>一</w:t>
      </w:r>
      <w:bookmarkEnd w:id="557"/>
      <w:r>
        <w:rPr>
          <w:color w:val="000000"/>
          <w:spacing w:val="0"/>
          <w:w w:val="100"/>
          <w:position w:val="0"/>
        </w:rPr>
        <w:t>、股份变动情况</w:t>
      </w:r>
      <w:bookmarkEnd w:id="555"/>
      <w:bookmarkEnd w:id="556"/>
      <w:bookmarkEnd w:id="558"/>
    </w:p>
    <w:p>
      <w:pPr>
        <w:pStyle w:val="Style41"/>
        <w:keepNext/>
        <w:keepLines/>
        <w:widowControl w:val="0"/>
        <w:shd w:val="clear" w:color="auto" w:fill="auto"/>
        <w:bidi w:val="0"/>
        <w:spacing w:before="0" w:after="80" w:line="240" w:lineRule="auto"/>
        <w:ind w:left="0" w:right="0" w:firstLine="360"/>
        <w:jc w:val="both"/>
      </w:pPr>
      <w:bookmarkStart w:id="559" w:name="bookmark559"/>
      <w:bookmarkStart w:id="560" w:name="bookmark560"/>
      <w:bookmarkStart w:id="561" w:name="bookmark561"/>
      <w:bookmarkStart w:id="562" w:name="bookmark562"/>
      <w:r>
        <w:rPr>
          <w:rFonts w:ascii="Arial" w:eastAsia="Arial" w:hAnsi="Arial" w:cs="Arial"/>
          <w:color w:val="000000"/>
          <w:spacing w:val="0"/>
          <w:w w:val="100"/>
          <w:position w:val="0"/>
          <w:sz w:val="20"/>
          <w:szCs w:val="20"/>
        </w:rPr>
        <w:t>1</w:t>
      </w:r>
      <w:bookmarkEnd w:id="561"/>
      <w:r>
        <w:rPr>
          <w:color w:val="000000"/>
          <w:spacing w:val="0"/>
          <w:w w:val="100"/>
          <w:position w:val="0"/>
          <w:sz w:val="24"/>
          <w:szCs w:val="24"/>
        </w:rPr>
        <w:t>、股份变动情况</w:t>
      </w:r>
      <w:bookmarkEnd w:id="559"/>
      <w:bookmarkEnd w:id="560"/>
      <w:bookmarkEnd w:id="56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994"/>
        <w:gridCol w:w="850"/>
        <w:gridCol w:w="850"/>
        <w:gridCol w:w="854"/>
        <w:gridCol w:w="989"/>
        <w:gridCol w:w="994"/>
        <w:gridCol w:w="989"/>
        <w:gridCol w:w="998"/>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本次变动增减(</w:t>
            </w:r>
            <w:r>
              <w:rPr>
                <w:rFonts w:ascii="SimSun" w:eastAsia="SimSun" w:hAnsi="SimSun" w:cs="SimSun"/>
                <w:b/>
                <w:bCs/>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送股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39,597,500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-2,402,500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37,195,000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39,597,500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-2,402,500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37,195,000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3,761,236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1,961,236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3,922,472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38,238,764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37,636,264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37,033,764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75,272,528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16,402,500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18,805,000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16,402,500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18,805,000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259" w:line="1" w:lineRule="exact"/>
      </w:pPr>
    </w:p>
    <w:p>
      <w:pPr>
        <w:pStyle w:val="Style20"/>
        <w:keepNext w:val="0"/>
        <w:keepLines w:val="0"/>
        <w:widowControl w:val="0"/>
        <w:shd w:val="clear" w:color="auto" w:fill="auto"/>
        <w:bidi w:val="0"/>
        <w:spacing w:before="0" w:after="380" w:line="240" w:lineRule="auto"/>
        <w:ind w:left="0" w:right="0" w:firstLine="780"/>
        <w:jc w:val="both"/>
      </w:pPr>
      <w:r>
        <w:rPr>
          <w:color w:val="000000"/>
          <w:spacing w:val="0"/>
          <w:w w:val="100"/>
          <w:position w:val="0"/>
        </w:rPr>
        <w:t>股份变动的原因</w:t>
      </w:r>
    </w:p>
    <w:p>
      <w:pPr>
        <w:pStyle w:val="Style20"/>
        <w:keepNext w:val="0"/>
        <w:keepLines w:val="0"/>
        <w:widowControl w:val="0"/>
        <w:shd w:val="clear" w:color="auto" w:fill="auto"/>
        <w:bidi w:val="0"/>
        <w:spacing w:before="0" w:after="140" w:line="240" w:lineRule="auto"/>
        <w:ind w:left="0" w:right="0" w:firstLine="78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470" w:lineRule="exact"/>
        <w:ind w:left="36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日公司首次公开发行前已发行股份</w:t>
      </w:r>
      <w:r>
        <w:rPr>
          <w:rFonts w:ascii="Times New Roman" w:eastAsia="Times New Roman" w:hAnsi="Times New Roman" w:cs="Times New Roman"/>
          <w:color w:val="000000"/>
          <w:spacing w:val="0"/>
          <w:w w:val="100"/>
          <w:position w:val="0"/>
        </w:rPr>
        <w:t>2,402,500</w:t>
      </w:r>
      <w:r>
        <w:rPr>
          <w:color w:val="000000"/>
          <w:spacing w:val="0"/>
          <w:w w:val="100"/>
          <w:position w:val="0"/>
        </w:rPr>
        <w:t>股解除禁售，于解禁日实际可上市流通 限售股份数量为</w:t>
      </w:r>
      <w:r>
        <w:rPr>
          <w:rFonts w:ascii="Times New Roman" w:eastAsia="Times New Roman" w:hAnsi="Times New Roman" w:cs="Times New Roman"/>
          <w:color w:val="000000"/>
          <w:spacing w:val="0"/>
          <w:w w:val="100"/>
          <w:position w:val="0"/>
        </w:rPr>
        <w:t>2,402,500</w:t>
      </w:r>
      <w:r>
        <w:rPr>
          <w:color w:val="000000"/>
          <w:spacing w:val="0"/>
          <w:w w:val="100"/>
          <w:position w:val="0"/>
        </w:rPr>
        <w:t>股。</w:t>
      </w:r>
    </w:p>
    <w:p>
      <w:pPr>
        <w:pStyle w:val="Style20"/>
        <w:keepNext w:val="0"/>
        <w:keepLines w:val="0"/>
        <w:widowControl w:val="0"/>
        <w:shd w:val="clear" w:color="auto" w:fill="auto"/>
        <w:bidi w:val="0"/>
        <w:spacing w:before="0" w:after="140" w:line="468" w:lineRule="exact"/>
        <w:ind w:left="36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日，公司依据《</w:t>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年年度利润分配方案的议案》，以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56,000,000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56,000,000</w:t>
      </w:r>
      <w:r>
        <w:rPr>
          <w:color w:val="000000"/>
          <w:spacing w:val="0"/>
          <w:w w:val="100"/>
          <w:position w:val="0"/>
        </w:rPr>
        <w:t>股, 转增后公司总股本将增加至</w:t>
      </w:r>
      <w:r>
        <w:rPr>
          <w:rFonts w:ascii="Times New Roman" w:eastAsia="Times New Roman" w:hAnsi="Times New Roman" w:cs="Times New Roman"/>
          <w:color w:val="000000"/>
          <w:spacing w:val="0"/>
          <w:w w:val="100"/>
          <w:position w:val="0"/>
        </w:rPr>
        <w:t>112,000,000</w:t>
      </w:r>
      <w:r>
        <w:rPr>
          <w:color w:val="000000"/>
          <w:spacing w:val="0"/>
          <w:w w:val="100"/>
          <w:position w:val="0"/>
        </w:rPr>
        <w:t>股。</w:t>
      </w:r>
    </w:p>
    <w:p>
      <w:pPr>
        <w:pStyle w:val="Style20"/>
        <w:keepNext w:val="0"/>
        <w:keepLines w:val="0"/>
        <w:widowControl w:val="0"/>
        <w:shd w:val="clear" w:color="auto" w:fill="auto"/>
        <w:bidi w:val="0"/>
        <w:spacing w:before="0" w:after="140" w:line="470" w:lineRule="exact"/>
        <w:ind w:left="0" w:right="0" w:firstLine="780"/>
        <w:jc w:val="both"/>
      </w:pPr>
      <w:r>
        <w:rPr>
          <w:color w:val="000000"/>
          <w:spacing w:val="0"/>
          <w:w w:val="100"/>
          <w:position w:val="0"/>
        </w:rPr>
        <w:t>股份变动的批准情况</w:t>
      </w:r>
    </w:p>
    <w:p>
      <w:pPr>
        <w:pStyle w:val="Style20"/>
        <w:keepNext w:val="0"/>
        <w:keepLines w:val="0"/>
        <w:widowControl w:val="0"/>
        <w:shd w:val="clear" w:color="auto" w:fill="auto"/>
        <w:bidi w:val="0"/>
        <w:spacing w:before="0" w:after="140" w:line="470" w:lineRule="exact"/>
        <w:ind w:left="0" w:right="0" w:firstLine="78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473" w:lineRule="exact"/>
        <w:ind w:left="36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年年度利润分配方案的议案》，以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56,000,000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 xml:space="preserve">56,000,000 </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112,000,000</w:t>
      </w:r>
      <w:r>
        <w:rPr>
          <w:color w:val="000000"/>
          <w:spacing w:val="0"/>
          <w:w w:val="100"/>
          <w:position w:val="0"/>
        </w:rPr>
        <w:t>股。</w:t>
      </w:r>
    </w:p>
    <w:p>
      <w:pPr>
        <w:pStyle w:val="Style20"/>
        <w:keepNext w:val="0"/>
        <w:keepLines w:val="0"/>
        <w:widowControl w:val="0"/>
        <w:shd w:val="clear" w:color="auto" w:fill="auto"/>
        <w:bidi w:val="0"/>
        <w:spacing w:before="0" w:after="140" w:line="470" w:lineRule="exact"/>
        <w:ind w:left="0" w:right="0" w:firstLine="780"/>
        <w:jc w:val="both"/>
      </w:pPr>
      <w:r>
        <w:rPr>
          <w:color w:val="000000"/>
          <w:spacing w:val="0"/>
          <w:w w:val="100"/>
          <w:position w:val="0"/>
        </w:rPr>
        <w:t>股份变动的过户情况</w:t>
      </w:r>
    </w:p>
    <w:p>
      <w:pPr>
        <w:pStyle w:val="Style20"/>
        <w:keepNext w:val="0"/>
        <w:keepLines w:val="0"/>
        <w:widowControl w:val="0"/>
        <w:shd w:val="clear" w:color="auto" w:fill="auto"/>
        <w:bidi w:val="0"/>
        <w:spacing w:before="0" w:after="140" w:line="470" w:lineRule="exact"/>
        <w:ind w:left="0" w:right="0" w:firstLine="78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267" w:right="418" w:bottom="1486" w:left="41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0"/>
        <w:keepNext w:val="0"/>
        <w:keepLines w:val="0"/>
        <w:widowControl w:val="0"/>
        <w:shd w:val="clear" w:color="auto" w:fill="auto"/>
        <w:bidi w:val="0"/>
        <w:spacing w:before="0" w:after="380" w:line="466" w:lineRule="exact"/>
        <w:ind w:left="360" w:right="0" w:firstLine="420"/>
        <w:jc w:val="left"/>
      </w:pPr>
      <w:r>
        <w:rPr>
          <w:color w:val="000000"/>
          <w:spacing w:val="0"/>
          <w:w w:val="100"/>
          <w:position w:val="0"/>
        </w:rPr>
        <w:t>股份变动对最近一年和最近一期基本每股收益和稀释每股收益、归属于公司普通股股东的每股净资产 等财务指标的影响</w:t>
      </w:r>
    </w:p>
    <w:p>
      <w:pPr>
        <w:pStyle w:val="Style20"/>
        <w:keepNext w:val="0"/>
        <w:keepLines w:val="0"/>
        <w:widowControl w:val="0"/>
        <w:shd w:val="clear" w:color="auto" w:fill="auto"/>
        <w:bidi w:val="0"/>
        <w:spacing w:before="0" w:after="0" w:line="492" w:lineRule="auto"/>
        <w:ind w:left="0" w:right="0" w:firstLine="78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280" w:line="470" w:lineRule="exact"/>
        <w:ind w:left="360" w:right="0" w:firstLine="420"/>
        <w:jc w:val="left"/>
      </w:pPr>
      <w:r>
        <w:rPr>
          <w:color w:val="000000"/>
          <w:spacing w:val="0"/>
          <w:w w:val="100"/>
          <w:position w:val="0"/>
        </w:rPr>
        <w:t>报告期内，公司进行资本公积金转增股本，向全体股东每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56,000,000</w:t>
      </w:r>
      <w:r>
        <w:rPr>
          <w:color w:val="000000"/>
          <w:spacing w:val="0"/>
          <w:w w:val="100"/>
          <w:position w:val="0"/>
        </w:rPr>
        <w:t>股， 转增后公司总股本增加至</w:t>
      </w:r>
      <w:r>
        <w:rPr>
          <w:rFonts w:ascii="Times New Roman" w:eastAsia="Times New Roman" w:hAnsi="Times New Roman" w:cs="Times New Roman"/>
          <w:color w:val="000000"/>
          <w:spacing w:val="0"/>
          <w:w w:val="100"/>
          <w:position w:val="0"/>
        </w:rPr>
        <w:t>112,000,000</w:t>
      </w:r>
      <w:r>
        <w:rPr>
          <w:color w:val="000000"/>
          <w:spacing w:val="0"/>
          <w:w w:val="100"/>
          <w:position w:val="0"/>
        </w:rPr>
        <w:t>股。股份变动对最近一年和最近一期基本每股收益和稀释每股收益、 归属于公司普通股股东的每股净资产等财务指标的影响如下：</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973"/>
        <w:gridCol w:w="1968"/>
        <w:gridCol w:w="1973"/>
        <w:gridCol w:w="1982"/>
      </w:tblGrid>
      <w:tr>
        <w:trPr>
          <w:trHeight w:val="427"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指标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2013</w:t>
            </w:r>
            <w:r>
              <w:rPr>
                <w:rFonts w:ascii="SimSun" w:eastAsia="SimSun" w:hAnsi="SimSun" w:cs="SimSun"/>
                <w:b/>
                <w:bCs/>
                <w:color w:val="000000"/>
                <w:spacing w:val="0"/>
                <w:w w:val="100"/>
                <w:position w:val="0"/>
                <w:sz w:val="17"/>
                <w:szCs w:val="17"/>
              </w:rPr>
              <w:t>年度</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2012</w:t>
            </w:r>
            <w:r>
              <w:rPr>
                <w:rFonts w:ascii="SimSun" w:eastAsia="SimSun" w:hAnsi="SimSun" w:cs="SimSun"/>
                <w:b/>
                <w:bCs/>
                <w:color w:val="000000"/>
                <w:spacing w:val="0"/>
                <w:w w:val="100"/>
                <w:position w:val="0"/>
                <w:sz w:val="17"/>
                <w:szCs w:val="17"/>
              </w:rPr>
              <w:t>年度</w:t>
            </w:r>
          </w:p>
        </w:tc>
      </w:tr>
      <w:tr>
        <w:trPr>
          <w:trHeight w:val="4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按原股本计算</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按新股本计算</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按原股本计算</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按新股本计算</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0.3968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0.1984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0.9347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0. </w:t>
            </w:r>
            <w:r>
              <w:rPr>
                <w:b/>
                <w:bCs/>
                <w:color w:val="000000"/>
                <w:spacing w:val="0"/>
                <w:w w:val="100"/>
                <w:position w:val="0"/>
              </w:rPr>
              <w:t>4673</w:t>
            </w:r>
          </w:p>
        </w:tc>
      </w:tr>
      <w:tr>
        <w:trPr>
          <w:trHeight w:val="4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稀释每股收益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0.3968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0.1984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0.9347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0. </w:t>
            </w:r>
            <w:r>
              <w:rPr>
                <w:b/>
                <w:bCs/>
                <w:color w:val="000000"/>
                <w:spacing w:val="0"/>
                <w:w w:val="100"/>
                <w:position w:val="0"/>
              </w:rPr>
              <w:t>4673</w:t>
            </w:r>
          </w:p>
        </w:tc>
      </w:tr>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2013</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2012</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4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按原股本计算</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按新股本计算</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按原股本计算</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按新股本计算</w:t>
            </w:r>
          </w:p>
        </w:tc>
      </w:tr>
      <w:tr>
        <w:trPr>
          <w:trHeight w:val="79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归属于上市公司股东</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的每股净资产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9.2951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4.6475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9.7165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5.4231</w:t>
            </w:r>
          </w:p>
        </w:tc>
      </w:tr>
    </w:tbl>
    <w:p>
      <w:pPr>
        <w:pStyle w:val="Style20"/>
        <w:keepNext w:val="0"/>
        <w:keepLines w:val="0"/>
        <w:widowControl w:val="0"/>
        <w:shd w:val="clear" w:color="auto" w:fill="auto"/>
        <w:bidi w:val="0"/>
        <w:spacing w:before="0" w:after="120" w:line="629" w:lineRule="exact"/>
        <w:ind w:left="78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280" w:line="468" w:lineRule="exact"/>
        <w:ind w:left="36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日公司接到股东陈海涛先生通知，其因个人资金需要，将其持有的旋极信息</w:t>
      </w:r>
      <w:r>
        <w:rPr>
          <w:rFonts w:ascii="Times New Roman" w:eastAsia="Times New Roman" w:hAnsi="Times New Roman" w:cs="Times New Roman"/>
          <w:color w:val="000000"/>
          <w:spacing w:val="0"/>
          <w:w w:val="100"/>
          <w:position w:val="0"/>
        </w:rPr>
        <w:t xml:space="preserve">1,300,000 </w:t>
      </w:r>
      <w:r>
        <w:rPr>
          <w:color w:val="000000"/>
          <w:spacing w:val="0"/>
          <w:w w:val="100"/>
          <w:position w:val="0"/>
        </w:rPr>
        <w:t>股限售股作为标的证券，质押给华泰证券股份有限公司，办理股票质押式回购业务进行融资。截止年报披 露日，陈海涛先生持有公司限售股股份</w:t>
      </w:r>
      <w:r>
        <w:rPr>
          <w:rFonts w:ascii="Times New Roman" w:eastAsia="Times New Roman" w:hAnsi="Times New Roman" w:cs="Times New Roman"/>
          <w:color w:val="000000"/>
          <w:spacing w:val="0"/>
          <w:w w:val="100"/>
          <w:position w:val="0"/>
        </w:rPr>
        <w:t>5,124,552</w:t>
      </w:r>
      <w:r>
        <w:rPr>
          <w:color w:val="000000"/>
          <w:spacing w:val="0"/>
          <w:w w:val="100"/>
          <w:position w:val="0"/>
        </w:rPr>
        <w:t>股，占本公司总股本</w:t>
      </w:r>
      <w:r>
        <w:rPr>
          <w:rFonts w:ascii="Times New Roman" w:eastAsia="Times New Roman" w:hAnsi="Times New Roman" w:cs="Times New Roman"/>
          <w:color w:val="000000"/>
          <w:spacing w:val="0"/>
          <w:w w:val="100"/>
          <w:position w:val="0"/>
        </w:rPr>
        <w:t>4.58%</w:t>
      </w:r>
      <w:r>
        <w:rPr>
          <w:color w:val="000000"/>
          <w:spacing w:val="0"/>
          <w:w w:val="100"/>
          <w:position w:val="0"/>
        </w:rPr>
        <w:t xml:space="preserve">。其中处于质押状态的股份为 </w:t>
      </w:r>
      <w:r>
        <w:rPr>
          <w:rFonts w:ascii="Times New Roman" w:eastAsia="Times New Roman" w:hAnsi="Times New Roman" w:cs="Times New Roman"/>
          <w:color w:val="000000"/>
          <w:spacing w:val="0"/>
          <w:w w:val="100"/>
          <w:position w:val="0"/>
        </w:rPr>
        <w:t>1,300,000</w:t>
      </w:r>
      <w:r>
        <w:rPr>
          <w:color w:val="000000"/>
          <w:spacing w:val="0"/>
          <w:w w:val="100"/>
          <w:position w:val="0"/>
        </w:rPr>
        <w:t>股，占陈海涛先生所持本公司股份的</w:t>
      </w:r>
      <w:r>
        <w:rPr>
          <w:rFonts w:ascii="Times New Roman" w:eastAsia="Times New Roman" w:hAnsi="Times New Roman" w:cs="Times New Roman"/>
          <w:color w:val="000000"/>
          <w:spacing w:val="0"/>
          <w:w w:val="100"/>
          <w:position w:val="0"/>
        </w:rPr>
        <w:t>25.37%</w:t>
      </w:r>
      <w:r>
        <w:rPr>
          <w:color w:val="000000"/>
          <w:spacing w:val="0"/>
          <w:w w:val="100"/>
          <w:position w:val="0"/>
        </w:rPr>
        <w:t>，占本公司总股本的</w:t>
      </w:r>
      <w:r>
        <w:rPr>
          <w:rFonts w:ascii="Times New Roman" w:eastAsia="Times New Roman" w:hAnsi="Times New Roman" w:cs="Times New Roman"/>
          <w:color w:val="000000"/>
          <w:spacing w:val="0"/>
          <w:w w:val="100"/>
          <w:position w:val="0"/>
        </w:rPr>
        <w:t>1.07%</w:t>
      </w:r>
      <w:r>
        <w:rPr>
          <w:color w:val="000000"/>
          <w:spacing w:val="0"/>
          <w:w w:val="100"/>
          <w:position w:val="0"/>
        </w:rPr>
        <w:t>，累计处于质押状态的 股份为</w:t>
      </w:r>
      <w:r>
        <w:rPr>
          <w:rFonts w:ascii="Times New Roman" w:eastAsia="Times New Roman" w:hAnsi="Times New Roman" w:cs="Times New Roman"/>
          <w:color w:val="000000"/>
          <w:spacing w:val="0"/>
          <w:w w:val="100"/>
          <w:position w:val="0"/>
        </w:rPr>
        <w:t>1,300,000</w:t>
      </w:r>
      <w:r>
        <w:rPr>
          <w:color w:val="000000"/>
          <w:spacing w:val="0"/>
          <w:w w:val="100"/>
          <w:position w:val="0"/>
        </w:rPr>
        <w:t>股，占陈海涛先生所持本公司股份的</w:t>
      </w:r>
      <w:r>
        <w:rPr>
          <w:rFonts w:ascii="Times New Roman" w:eastAsia="Times New Roman" w:hAnsi="Times New Roman" w:cs="Times New Roman"/>
          <w:color w:val="000000"/>
          <w:spacing w:val="0"/>
          <w:w w:val="100"/>
          <w:position w:val="0"/>
        </w:rPr>
        <w:t>25.37%</w:t>
      </w:r>
      <w:r>
        <w:rPr>
          <w:color w:val="000000"/>
          <w:spacing w:val="0"/>
          <w:w w:val="100"/>
          <w:position w:val="0"/>
        </w:rPr>
        <w:t>，占本公司总股本的</w:t>
      </w:r>
      <w:r>
        <w:rPr>
          <w:rFonts w:ascii="Times New Roman" w:eastAsia="Times New Roman" w:hAnsi="Times New Roman" w:cs="Times New Roman"/>
          <w:color w:val="000000"/>
          <w:spacing w:val="0"/>
          <w:w w:val="100"/>
          <w:position w:val="0"/>
        </w:rPr>
        <w:t>1.07%</w:t>
      </w:r>
      <w:r>
        <w:rPr>
          <w:color w:val="000000"/>
          <w:spacing w:val="0"/>
          <w:w w:val="100"/>
          <w:position w:val="0"/>
        </w:rPr>
        <w:t>。</w:t>
      </w:r>
    </w:p>
    <w:p>
      <w:pPr>
        <w:pStyle w:val="Style41"/>
        <w:keepNext/>
        <w:keepLines/>
        <w:widowControl w:val="0"/>
        <w:shd w:val="clear" w:color="auto" w:fill="auto"/>
        <w:bidi w:val="0"/>
        <w:spacing w:before="0" w:after="120" w:line="240" w:lineRule="auto"/>
        <w:ind w:left="0" w:right="0" w:firstLine="360"/>
        <w:jc w:val="left"/>
      </w:pPr>
      <w:bookmarkStart w:id="563" w:name="bookmark563"/>
      <w:bookmarkStart w:id="564" w:name="bookmark564"/>
      <w:bookmarkStart w:id="565" w:name="bookmark565"/>
      <w:bookmarkStart w:id="566" w:name="bookmark566"/>
      <w:r>
        <w:rPr>
          <w:rFonts w:ascii="Arial" w:eastAsia="Arial" w:hAnsi="Arial" w:cs="Arial"/>
          <w:color w:val="000000"/>
          <w:spacing w:val="0"/>
          <w:w w:val="100"/>
          <w:position w:val="0"/>
          <w:sz w:val="20"/>
          <w:szCs w:val="20"/>
        </w:rPr>
        <w:t>2</w:t>
      </w:r>
      <w:bookmarkEnd w:id="565"/>
      <w:r>
        <w:rPr>
          <w:color w:val="000000"/>
          <w:spacing w:val="0"/>
          <w:w w:val="100"/>
          <w:position w:val="0"/>
          <w:sz w:val="24"/>
          <w:szCs w:val="24"/>
        </w:rPr>
        <w:t>、限售股份变动情况</w:t>
      </w:r>
      <w:bookmarkEnd w:id="563"/>
      <w:bookmarkEnd w:id="564"/>
      <w:bookmarkEnd w:id="566"/>
    </w:p>
    <w:p>
      <w:pPr>
        <w:pStyle w:val="Style4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单位：股</w:t>
      </w:r>
    </w:p>
    <w:tbl>
      <w:tblPr>
        <w:tblOverlap w:val="never"/>
        <w:jc w:val="center"/>
        <w:tblLayout w:type="fixed"/>
      </w:tblPr>
      <w:tblGrid>
        <w:gridCol w:w="1378"/>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解除限售日期</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23,855,248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23,855,248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47,710,496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2,562,276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2,562,276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5,124,552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高宏良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2,277,963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2,277,963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4,555,926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北京中天涌慧投</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1,961,236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1,961,236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3,922,472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1,504,068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1,504,068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刘希平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1,504,068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1,504,068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盖峰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1,202,217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2,404,434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李居庸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882,581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882,581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1,765,162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张阳春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742,870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742,870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1,485,740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776,973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776,973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1,553,946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魏宝坤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341,700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341,700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周庆华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岳庆敏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平涛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杨水华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吴匀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阮亚占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于民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孙安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叶国雄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肖敦鹤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陈宇飞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李强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王晓炜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蓝海文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任建国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王向峰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田国光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69,000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屠燕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张兴磊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颜廷海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张志忠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陈茵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陈付山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王彬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15,700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31,400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肖洋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张祖艳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吴海亮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肖红丽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杨朝周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魏运全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宋东剑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梁西全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王志强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杨奇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夏林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陈安辉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王鹏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赵顺章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陈毅刚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王晓倩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潘世杰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王凯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黄超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范坤芳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林靖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任鲁豫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付景志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深圳市盛桥创源 投资合伙企业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2013-6-13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39,597,500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79,195,000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340"/>
        <w:jc w:val="left"/>
      </w:pPr>
      <w:bookmarkStart w:id="567" w:name="bookmark567"/>
      <w:bookmarkStart w:id="568" w:name="bookmark568"/>
      <w:bookmarkStart w:id="569" w:name="bookmark569"/>
      <w:bookmarkStart w:id="570" w:name="bookmark570"/>
      <w:r>
        <w:rPr>
          <w:color w:val="000000"/>
          <w:spacing w:val="0"/>
          <w:w w:val="100"/>
          <w:position w:val="0"/>
        </w:rPr>
        <w:t>二</w:t>
      </w:r>
      <w:bookmarkEnd w:id="569"/>
      <w:r>
        <w:rPr>
          <w:color w:val="000000"/>
          <w:spacing w:val="0"/>
          <w:w w:val="100"/>
          <w:position w:val="0"/>
        </w:rPr>
        <w:t>、证券发行与上市情况</w:t>
      </w:r>
      <w:bookmarkEnd w:id="567"/>
      <w:bookmarkEnd w:id="568"/>
      <w:bookmarkEnd w:id="570"/>
    </w:p>
    <w:p>
      <w:pPr>
        <w:pStyle w:val="Style41"/>
        <w:keepNext/>
        <w:keepLines/>
        <w:widowControl w:val="0"/>
        <w:shd w:val="clear" w:color="auto" w:fill="auto"/>
        <w:bidi w:val="0"/>
        <w:spacing w:before="0" w:after="0" w:line="240" w:lineRule="auto"/>
        <w:ind w:left="0" w:right="0" w:firstLine="340"/>
        <w:jc w:val="left"/>
      </w:pPr>
      <w:bookmarkStart w:id="571" w:name="bookmark571"/>
      <w:bookmarkStart w:id="572" w:name="bookmark572"/>
      <w:bookmarkStart w:id="573" w:name="bookmark573"/>
      <w:bookmarkStart w:id="574" w:name="bookmark574"/>
      <w:r>
        <w:rPr>
          <w:rFonts w:ascii="Arial" w:eastAsia="Arial" w:hAnsi="Arial" w:cs="Arial"/>
          <w:color w:val="000000"/>
          <w:spacing w:val="0"/>
          <w:w w:val="100"/>
          <w:position w:val="0"/>
          <w:sz w:val="20"/>
          <w:szCs w:val="20"/>
        </w:rPr>
        <w:t>1</w:t>
      </w:r>
      <w:bookmarkEnd w:id="573"/>
      <w:r>
        <w:rPr>
          <w:color w:val="000000"/>
          <w:spacing w:val="0"/>
          <w:w w:val="100"/>
          <w:position w:val="0"/>
          <w:sz w:val="24"/>
          <w:szCs w:val="24"/>
        </w:rPr>
        <w:t>、公司股份总数及股东结构的变动、公司资产和负债结构的变动情况说明</w:t>
      </w:r>
      <w:bookmarkEnd w:id="571"/>
      <w:bookmarkEnd w:id="572"/>
      <w:bookmarkEnd w:id="574"/>
    </w:p>
    <w:p>
      <w:pPr>
        <w:pStyle w:val="Style20"/>
        <w:keepNext w:val="0"/>
        <w:keepLines w:val="0"/>
        <w:widowControl w:val="0"/>
        <w:shd w:val="clear" w:color="auto" w:fill="auto"/>
        <w:bidi w:val="0"/>
        <w:spacing w:before="0" w:after="300" w:line="467" w:lineRule="exact"/>
        <w:ind w:left="34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日，公司首次公开发行前已发行股份</w:t>
      </w:r>
      <w:r>
        <w:rPr>
          <w:rFonts w:ascii="Times New Roman" w:eastAsia="Times New Roman" w:hAnsi="Times New Roman" w:cs="Times New Roman"/>
          <w:color w:val="000000"/>
          <w:spacing w:val="0"/>
          <w:w w:val="100"/>
          <w:position w:val="0"/>
        </w:rPr>
        <w:t>2,402,500</w:t>
      </w:r>
      <w:r>
        <w:rPr>
          <w:color w:val="000000"/>
          <w:spacing w:val="0"/>
          <w:w w:val="100"/>
          <w:position w:val="0"/>
        </w:rPr>
        <w:t>股解除禁售，于解禁日实际可上市流通限 售股份数量为</w:t>
      </w:r>
      <w:r>
        <w:rPr>
          <w:rFonts w:ascii="Times New Roman" w:eastAsia="Times New Roman" w:hAnsi="Times New Roman" w:cs="Times New Roman"/>
          <w:color w:val="000000"/>
          <w:spacing w:val="0"/>
          <w:w w:val="100"/>
          <w:position w:val="0"/>
        </w:rPr>
        <w:t>2,402,500</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日，公司依据《</w:t>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年年度利润分配方案的议案》，以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56,000,000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 增</w:t>
      </w:r>
      <w:r>
        <w:rPr>
          <w:rFonts w:ascii="Times New Roman" w:eastAsia="Times New Roman" w:hAnsi="Times New Roman" w:cs="Times New Roman"/>
          <w:color w:val="000000"/>
          <w:spacing w:val="0"/>
          <w:w w:val="100"/>
          <w:position w:val="0"/>
        </w:rPr>
        <w:t>56,000,000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112,000,000</w:t>
      </w:r>
      <w:r>
        <w:rPr>
          <w:color w:val="000000"/>
          <w:spacing w:val="0"/>
          <w:w w:val="100"/>
          <w:position w:val="0"/>
        </w:rPr>
        <w:t>股。</w:t>
      </w:r>
      <w:r>
        <w:br w:type="page"/>
      </w:r>
    </w:p>
    <w:p>
      <w:pPr>
        <w:pStyle w:val="Style30"/>
        <w:keepNext/>
        <w:keepLines/>
        <w:widowControl w:val="0"/>
        <w:shd w:val="clear" w:color="auto" w:fill="auto"/>
        <w:bidi w:val="0"/>
        <w:spacing w:before="0" w:after="320" w:line="240" w:lineRule="auto"/>
        <w:ind w:left="0" w:right="0" w:firstLine="340"/>
        <w:jc w:val="left"/>
      </w:pPr>
      <w:bookmarkStart w:id="575" w:name="bookmark575"/>
      <w:bookmarkStart w:id="576" w:name="bookmark576"/>
      <w:bookmarkStart w:id="577" w:name="bookmark577"/>
      <w:bookmarkStart w:id="578" w:name="bookmark578"/>
      <w:r>
        <w:rPr>
          <w:color w:val="000000"/>
          <w:spacing w:val="0"/>
          <w:w w:val="100"/>
          <w:position w:val="0"/>
        </w:rPr>
        <w:t>三</w:t>
      </w:r>
      <w:bookmarkEnd w:id="577"/>
      <w:r>
        <w:rPr>
          <w:color w:val="000000"/>
          <w:spacing w:val="0"/>
          <w:w w:val="100"/>
          <w:position w:val="0"/>
        </w:rPr>
        <w:t>、股东和实际控制人情况</w:t>
      </w:r>
      <w:bookmarkEnd w:id="575"/>
      <w:bookmarkEnd w:id="576"/>
      <w:bookmarkEnd w:id="578"/>
    </w:p>
    <w:p>
      <w:pPr>
        <w:pStyle w:val="Style41"/>
        <w:keepNext/>
        <w:keepLines/>
        <w:widowControl w:val="0"/>
        <w:shd w:val="clear" w:color="auto" w:fill="auto"/>
        <w:bidi w:val="0"/>
        <w:spacing w:before="0" w:after="80" w:line="240" w:lineRule="auto"/>
        <w:ind w:left="0" w:right="0" w:firstLine="340"/>
        <w:jc w:val="left"/>
      </w:pPr>
      <w:bookmarkStart w:id="579" w:name="bookmark579"/>
      <w:bookmarkStart w:id="580" w:name="bookmark580"/>
      <w:bookmarkStart w:id="581" w:name="bookmark581"/>
      <w:bookmarkStart w:id="582" w:name="bookmark582"/>
      <w:r>
        <w:rPr>
          <w:rFonts w:ascii="Arial" w:eastAsia="Arial" w:hAnsi="Arial" w:cs="Arial"/>
          <w:color w:val="000000"/>
          <w:spacing w:val="0"/>
          <w:w w:val="100"/>
          <w:position w:val="0"/>
          <w:sz w:val="20"/>
          <w:szCs w:val="20"/>
        </w:rPr>
        <w:t>1</w:t>
      </w:r>
      <w:bookmarkEnd w:id="581"/>
      <w:r>
        <w:rPr>
          <w:color w:val="000000"/>
          <w:spacing w:val="0"/>
          <w:w w:val="100"/>
          <w:position w:val="0"/>
          <w:sz w:val="24"/>
          <w:szCs w:val="24"/>
        </w:rPr>
        <w:t>、公司股东数量及持股情况</w:t>
      </w:r>
      <w:bookmarkEnd w:id="579"/>
      <w:bookmarkEnd w:id="580"/>
      <w:bookmarkEnd w:id="58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07"/>
        <w:gridCol w:w="1368"/>
        <w:gridCol w:w="864"/>
        <w:gridCol w:w="797"/>
        <w:gridCol w:w="149"/>
        <w:gridCol w:w="994"/>
        <w:gridCol w:w="163"/>
        <w:gridCol w:w="830"/>
        <w:gridCol w:w="989"/>
        <w:gridCol w:w="307"/>
        <w:gridCol w:w="686"/>
        <w:gridCol w:w="1075"/>
      </w:tblGrid>
      <w:tr>
        <w:trPr>
          <w:trHeight w:val="720"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报告期末股东总数</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4,093</w:t>
            </w:r>
          </w:p>
        </w:tc>
        <w:tc>
          <w:tcPr>
            <w:gridSpan w:val="6"/>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年度报告披露日前第</w:t>
            </w: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个交易日末股东总 数</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w:t>
            </w:r>
          </w:p>
        </w:tc>
      </w:tr>
      <w:tr>
        <w:trPr>
          <w:trHeight w:val="398"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前</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160" w:firstLine="0"/>
              <w:jc w:val="right"/>
              <w:rPr>
                <w:sz w:val="17"/>
                <w:szCs w:val="17"/>
              </w:rPr>
            </w:pPr>
            <w:r>
              <w:rPr>
                <w:rFonts w:ascii="SimSun" w:eastAsia="SimSun" w:hAnsi="SimSun" w:cs="SimSun"/>
                <w:b/>
                <w:bCs/>
                <w:color w:val="000000"/>
                <w:spacing w:val="0"/>
                <w:w w:val="100"/>
                <w:position w:val="0"/>
                <w:sz w:val="17"/>
                <w:szCs w:val="17"/>
              </w:rPr>
              <w:t>持股比例</w:t>
            </w:r>
          </w:p>
          <w:p>
            <w:pPr>
              <w:pStyle w:val="Style5"/>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持有有限售</w:t>
            </w:r>
          </w:p>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条件的股份</w:t>
            </w:r>
          </w:p>
          <w:p>
            <w:pPr>
              <w:pStyle w:val="Style5"/>
              <w:keepNext w:val="0"/>
              <w:keepLines w:val="0"/>
              <w:widowControl w:val="0"/>
              <w:shd w:val="clear" w:color="auto" w:fill="auto"/>
              <w:bidi w:val="0"/>
              <w:spacing w:before="0" w:after="100" w:line="240" w:lineRule="auto"/>
              <w:ind w:left="0" w:right="300" w:firstLine="0"/>
              <w:jc w:val="right"/>
              <w:rPr>
                <w:sz w:val="17"/>
                <w:szCs w:val="17"/>
              </w:rPr>
            </w:pPr>
            <w:r>
              <w:rPr>
                <w:rFonts w:ascii="SimSun" w:eastAsia="SimSun" w:hAnsi="SimSun" w:cs="SimSun"/>
                <w:b/>
                <w:bCs/>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持有无限售</w:t>
            </w:r>
          </w:p>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条件的股份</w:t>
            </w:r>
          </w:p>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42.6%</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47,710,496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23,855,248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47,710,496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5,124,552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2,562,276</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高宏良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4.07%</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4,555,926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2,277,963</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4,555,926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北京中天涌慧投资咨询有</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3,922,472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1,961,236</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3,922,472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中国农业银行一中邮核心 优势灵活配置混合型证券 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2.84%</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3,181,236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3,181,236</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3,181,236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2.69%</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1,504,068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2.69%</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1,504,068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中国农业银行一中邮核心 成长股票型证券投资基金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2.66%</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2,984,563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2,984,563</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2,984,563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盖峰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2.15%</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2,404,434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1,202,217</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2,404,434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兴业银行一中邮战略新兴 产业股票型证券投资基金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2.04%</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2,130,000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2,290,000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战略投资者或一般法人因配售新股成为前</w:t>
            </w:r>
          </w:p>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名股东的情况(如有)</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上述股东关联关系或一致行动的说明</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前</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报告期末持有无限售条件股份数量</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中国农业银行一中邮核心优势灵活配置混 合型证券投资基金</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3,181,236</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3,181,236</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中国农业银行一中邮核心成长股票型证券 投资基金</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2,984,563</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2,984,563</w:t>
            </w:r>
          </w:p>
        </w:tc>
      </w:tr>
      <w:tr>
        <w:trPr>
          <w:trHeight w:val="725" w:hRule="exact"/>
        </w:trPr>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兴业银行一中邮战略新兴产业股票型证券 投资基金</w:t>
            </w:r>
          </w:p>
        </w:tc>
        <w:tc>
          <w:tcPr>
            <w:gridSpan w:val="5"/>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2,290,000</w:t>
            </w:r>
          </w:p>
        </w:tc>
        <w:tc>
          <w:tcPr>
            <w:gridSpan w:val="3"/>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2,290,000</w:t>
            </w:r>
          </w:p>
        </w:tc>
      </w:tr>
    </w:tbl>
    <w:p>
      <w:pPr>
        <w:spacing w:lineRule="exact" w:line="1"/>
        <w:rPr>
          <w:sz w:val="2"/>
          <w:szCs w:val="2"/>
        </w:rPr>
      </w:pPr>
      <w:r>
        <w:br w:type="page"/>
      </w:r>
    </w:p>
    <w:tbl>
      <w:tblPr>
        <w:tblOverlap w:val="never"/>
        <w:jc w:val="center"/>
        <w:tblLayout w:type="fixed"/>
      </w:tblPr>
      <w:tblGrid>
        <w:gridCol w:w="3475"/>
        <w:gridCol w:w="2966"/>
        <w:gridCol w:w="2126"/>
        <w:gridCol w:w="1762"/>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中国民生银行一华商策略精选灵活配置混 合型证券投资基金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1,752,920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中国农业银行一中邮核心优选股票型证券 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1,182,967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1,182,967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深圳市盛桥创源投资合伙企业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538,000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538,000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中国建设银行一华商主题精选股票型证券 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512,993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512,993</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招商银行一中邮核心主题股票型证券投资</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499,905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499,905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龚璐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400,010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400,010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何雨坤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381,550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381,550</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b/>
                <w:bCs/>
                <w:color w:val="000000"/>
                <w:spacing w:val="0"/>
                <w:w w:val="100"/>
                <w:position w:val="0"/>
                <w:sz w:val="17"/>
                <w:szCs w:val="17"/>
              </w:rPr>
              <w:t>前</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名无限售流通股股东之间，以及前</w:t>
            </w:r>
            <w:r>
              <w:rPr>
                <w:b/>
                <w:bCs/>
                <w:color w:val="000000"/>
                <w:spacing w:val="0"/>
                <w:w w:val="100"/>
                <w:position w:val="0"/>
                <w:sz w:val="18"/>
                <w:szCs w:val="18"/>
              </w:rPr>
              <w:t xml:space="preserve">10 </w:t>
            </w:r>
            <w:r>
              <w:rPr>
                <w:rFonts w:ascii="SimSun" w:eastAsia="SimSun" w:hAnsi="SimSun" w:cs="SimSun"/>
                <w:b/>
                <w:bCs/>
                <w:color w:val="000000"/>
                <w:spacing w:val="0"/>
                <w:w w:val="100"/>
                <w:position w:val="0"/>
                <w:sz w:val="17"/>
                <w:szCs w:val="17"/>
              </w:rPr>
              <w:t>名无限售流通股股东和前</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名股东之间关 联关系或一致行动的说明</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参与融资融券业务股东情况说明（如有）</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公司股东何雨坤除通过普通证券账户持有</w:t>
            </w:r>
            <w:r>
              <w:rPr>
                <w:color w:val="000000"/>
                <w:spacing w:val="0"/>
                <w:w w:val="100"/>
                <w:position w:val="0"/>
                <w:sz w:val="18"/>
                <w:szCs w:val="18"/>
              </w:rPr>
              <w:t>33,800</w:t>
            </w:r>
            <w:r>
              <w:rPr>
                <w:rFonts w:ascii="SimSun" w:eastAsia="SimSun" w:hAnsi="SimSun" w:cs="SimSun"/>
                <w:color w:val="000000"/>
                <w:spacing w:val="0"/>
                <w:w w:val="100"/>
                <w:position w:val="0"/>
                <w:sz w:val="17"/>
                <w:szCs w:val="17"/>
              </w:rPr>
              <w:t>股外，还通过中国银河证券股份有限 公司客户信用交易担保证券账户持有</w:t>
            </w:r>
            <w:r>
              <w:rPr>
                <w:color w:val="000000"/>
                <w:spacing w:val="0"/>
                <w:w w:val="100"/>
                <w:position w:val="0"/>
                <w:sz w:val="18"/>
                <w:szCs w:val="18"/>
              </w:rPr>
              <w:t>347,750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381,550</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32"/>
        <w:keepNext/>
        <w:keepLines/>
        <w:widowControl w:val="0"/>
        <w:shd w:val="clear" w:color="auto" w:fill="auto"/>
        <w:bidi w:val="0"/>
        <w:spacing w:before="0" w:after="220" w:line="240" w:lineRule="auto"/>
        <w:ind w:left="0" w:right="0" w:firstLine="760"/>
        <w:jc w:val="both"/>
      </w:pPr>
      <w:bookmarkStart w:id="583" w:name="bookmark583"/>
      <w:bookmarkStart w:id="584" w:name="bookmark584"/>
      <w:bookmarkStart w:id="585" w:name="bookmark585"/>
      <w:r>
        <w:rPr>
          <w:color w:val="000000"/>
          <w:spacing w:val="0"/>
          <w:w w:val="100"/>
          <w:position w:val="0"/>
        </w:rPr>
        <w:t>公司股东在报告期内是否进行约定购回交易</w:t>
      </w:r>
      <w:bookmarkEnd w:id="583"/>
      <w:bookmarkEnd w:id="584"/>
      <w:bookmarkEnd w:id="585"/>
    </w:p>
    <w:p>
      <w:pPr>
        <w:pStyle w:val="Style32"/>
        <w:keepNext/>
        <w:keepLines/>
        <w:widowControl w:val="0"/>
        <w:shd w:val="clear" w:color="auto" w:fill="auto"/>
        <w:bidi w:val="0"/>
        <w:spacing w:before="0" w:after="120" w:line="240" w:lineRule="auto"/>
        <w:ind w:left="0" w:right="0" w:firstLine="760"/>
        <w:jc w:val="both"/>
      </w:pPr>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586"/>
      <w:bookmarkEnd w:id="587"/>
      <w:bookmarkEnd w:id="588"/>
    </w:p>
    <w:p>
      <w:pPr>
        <w:pStyle w:val="Style41"/>
        <w:keepNext/>
        <w:keepLines/>
        <w:widowControl w:val="0"/>
        <w:shd w:val="clear" w:color="auto" w:fill="auto"/>
        <w:bidi w:val="0"/>
        <w:spacing w:before="0" w:after="160" w:line="240" w:lineRule="auto"/>
        <w:ind w:left="0" w:right="0" w:firstLine="340"/>
        <w:jc w:val="both"/>
      </w:pPr>
      <w:bookmarkStart w:id="589" w:name="bookmark589"/>
      <w:bookmarkStart w:id="590" w:name="bookmark590"/>
      <w:bookmarkStart w:id="591" w:name="bookmark591"/>
      <w:bookmarkStart w:id="592" w:name="bookmark592"/>
      <w:r>
        <w:rPr>
          <w:rFonts w:ascii="Arial" w:eastAsia="Arial" w:hAnsi="Arial" w:cs="Arial"/>
          <w:color w:val="000000"/>
          <w:spacing w:val="0"/>
          <w:w w:val="100"/>
          <w:position w:val="0"/>
          <w:sz w:val="20"/>
          <w:szCs w:val="20"/>
        </w:rPr>
        <w:t>2</w:t>
      </w:r>
      <w:bookmarkEnd w:id="591"/>
      <w:r>
        <w:rPr>
          <w:color w:val="000000"/>
          <w:spacing w:val="0"/>
          <w:w w:val="100"/>
          <w:position w:val="0"/>
          <w:sz w:val="24"/>
          <w:szCs w:val="24"/>
        </w:rPr>
        <w:t>、公司控股股东情况</w:t>
      </w:r>
      <w:bookmarkEnd w:id="589"/>
      <w:bookmarkEnd w:id="590"/>
      <w:bookmarkEnd w:id="592"/>
    </w:p>
    <w:p>
      <w:pPr>
        <w:pStyle w:val="Style32"/>
        <w:keepNext/>
        <w:keepLines/>
        <w:widowControl w:val="0"/>
        <w:shd w:val="clear" w:color="auto" w:fill="auto"/>
        <w:bidi w:val="0"/>
        <w:spacing w:before="0" w:after="120" w:line="240" w:lineRule="auto"/>
        <w:ind w:left="0" w:right="0" w:firstLine="760"/>
        <w:jc w:val="left"/>
      </w:pPr>
      <w:bookmarkStart w:id="593" w:name="bookmark593"/>
      <w:bookmarkStart w:id="594" w:name="bookmark594"/>
      <w:bookmarkStart w:id="595" w:name="bookmark595"/>
      <w:r>
        <w:rPr>
          <w:color w:val="000000"/>
          <w:spacing w:val="0"/>
          <w:w w:val="100"/>
          <w:position w:val="0"/>
        </w:rPr>
        <w:t>自然人</w:t>
      </w:r>
      <w:bookmarkEnd w:id="593"/>
      <w:bookmarkEnd w:id="594"/>
      <w:bookmarkEnd w:id="595"/>
    </w:p>
    <w:tbl>
      <w:tblPr>
        <w:tblOverlap w:val="never"/>
        <w:jc w:val="center"/>
        <w:tblLayout w:type="fixed"/>
      </w:tblPr>
      <w:tblGrid>
        <w:gridCol w:w="3514"/>
        <w:gridCol w:w="1882"/>
        <w:gridCol w:w="4186"/>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最近</w:t>
            </w: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1997</w:t>
            </w:r>
            <w:r>
              <w:rPr>
                <w:rFonts w:ascii="SimSun" w:eastAsia="SimSun" w:hAnsi="SimSun" w:cs="SimSun"/>
                <w:color w:val="000000"/>
                <w:spacing w:val="0"/>
                <w:w w:val="100"/>
                <w:position w:val="0"/>
                <w:sz w:val="17"/>
                <w:szCs w:val="17"/>
              </w:rPr>
              <w:t>年创建北京旋极信息技术有限公司，现任公司董事长兼总经理。</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过去</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119" w:line="1" w:lineRule="exact"/>
      </w:pPr>
    </w:p>
    <w:p>
      <w:pPr>
        <w:pStyle w:val="Style32"/>
        <w:keepNext/>
        <w:keepLines/>
        <w:widowControl w:val="0"/>
        <w:shd w:val="clear" w:color="auto" w:fill="auto"/>
        <w:bidi w:val="0"/>
        <w:spacing w:before="0" w:after="220" w:line="240" w:lineRule="auto"/>
        <w:ind w:left="0" w:right="0" w:firstLine="760"/>
        <w:jc w:val="both"/>
      </w:pPr>
      <w:bookmarkStart w:id="596" w:name="bookmark596"/>
      <w:bookmarkStart w:id="597" w:name="bookmark597"/>
      <w:bookmarkStart w:id="598" w:name="bookmark598"/>
      <w:r>
        <w:rPr>
          <w:color w:val="000000"/>
          <w:spacing w:val="0"/>
          <w:w w:val="100"/>
          <w:position w:val="0"/>
        </w:rPr>
        <w:t>控股股东报告期内变更</w:t>
      </w:r>
      <w:bookmarkEnd w:id="596"/>
      <w:bookmarkEnd w:id="597"/>
      <w:bookmarkEnd w:id="598"/>
    </w:p>
    <w:p>
      <w:pPr>
        <w:pStyle w:val="Style32"/>
        <w:keepNext/>
        <w:keepLines/>
        <w:widowControl w:val="0"/>
        <w:shd w:val="clear" w:color="auto" w:fill="auto"/>
        <w:bidi w:val="0"/>
        <w:spacing w:before="0" w:after="120" w:line="240" w:lineRule="auto"/>
        <w:ind w:left="0" w:right="0" w:firstLine="760"/>
        <w:jc w:val="both"/>
      </w:pPr>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99"/>
      <w:bookmarkEnd w:id="600"/>
      <w:bookmarkEnd w:id="601"/>
    </w:p>
    <w:p>
      <w:pPr>
        <w:pStyle w:val="Style41"/>
        <w:keepNext/>
        <w:keepLines/>
        <w:widowControl w:val="0"/>
        <w:shd w:val="clear" w:color="auto" w:fill="auto"/>
        <w:bidi w:val="0"/>
        <w:spacing w:before="0" w:after="160" w:line="240" w:lineRule="auto"/>
        <w:ind w:left="0" w:right="0" w:firstLine="340"/>
        <w:jc w:val="both"/>
      </w:pPr>
      <w:bookmarkStart w:id="602" w:name="bookmark602"/>
      <w:bookmarkStart w:id="603" w:name="bookmark603"/>
      <w:bookmarkStart w:id="604" w:name="bookmark604"/>
      <w:bookmarkStart w:id="605" w:name="bookmark605"/>
      <w:r>
        <w:rPr>
          <w:rFonts w:ascii="Arial" w:eastAsia="Arial" w:hAnsi="Arial" w:cs="Arial"/>
          <w:color w:val="000000"/>
          <w:spacing w:val="0"/>
          <w:w w:val="100"/>
          <w:position w:val="0"/>
          <w:sz w:val="20"/>
          <w:szCs w:val="20"/>
        </w:rPr>
        <w:t>3</w:t>
      </w:r>
      <w:bookmarkEnd w:id="604"/>
      <w:r>
        <w:rPr>
          <w:color w:val="000000"/>
          <w:spacing w:val="0"/>
          <w:w w:val="100"/>
          <w:position w:val="0"/>
          <w:sz w:val="24"/>
          <w:szCs w:val="24"/>
        </w:rPr>
        <w:t>、公司实际控制人情况</w:t>
      </w:r>
      <w:bookmarkEnd w:id="602"/>
      <w:bookmarkEnd w:id="603"/>
      <w:bookmarkEnd w:id="605"/>
    </w:p>
    <w:p>
      <w:pPr>
        <w:pStyle w:val="Style32"/>
        <w:keepNext/>
        <w:keepLines/>
        <w:widowControl w:val="0"/>
        <w:shd w:val="clear" w:color="auto" w:fill="auto"/>
        <w:bidi w:val="0"/>
        <w:spacing w:before="0" w:after="120" w:line="240" w:lineRule="auto"/>
        <w:ind w:left="0" w:right="0" w:firstLine="760"/>
        <w:jc w:val="both"/>
      </w:pPr>
      <w:bookmarkStart w:id="606" w:name="bookmark606"/>
      <w:bookmarkStart w:id="607" w:name="bookmark607"/>
      <w:bookmarkStart w:id="608" w:name="bookmark608"/>
      <w:r>
        <w:rPr>
          <w:color w:val="000000"/>
          <w:spacing w:val="0"/>
          <w:w w:val="100"/>
          <w:position w:val="0"/>
        </w:rPr>
        <w:t>自然人</w:t>
      </w:r>
      <w:bookmarkEnd w:id="606"/>
      <w:bookmarkEnd w:id="607"/>
      <w:bookmarkEnd w:id="608"/>
    </w:p>
    <w:tbl>
      <w:tblPr>
        <w:tblOverlap w:val="never"/>
        <w:jc w:val="center"/>
        <w:tblLayout w:type="fixed"/>
      </w:tblPr>
      <w:tblGrid>
        <w:gridCol w:w="3514"/>
        <w:gridCol w:w="1944"/>
        <w:gridCol w:w="412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最近</w:t>
            </w: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1997</w:t>
            </w:r>
            <w:r>
              <w:rPr>
                <w:rFonts w:ascii="SimSun" w:eastAsia="SimSun" w:hAnsi="SimSun" w:cs="SimSun"/>
                <w:color w:val="000000"/>
                <w:spacing w:val="0"/>
                <w:w w:val="100"/>
                <w:position w:val="0"/>
                <w:sz w:val="17"/>
                <w:szCs w:val="17"/>
              </w:rPr>
              <w:t>年创建北京旋极信息技术有限公司，现任公司董事长兼总经理。</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过去</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119" w:line="1" w:lineRule="exact"/>
      </w:pPr>
    </w:p>
    <w:p>
      <w:pPr>
        <w:pStyle w:val="Style32"/>
        <w:keepNext/>
        <w:keepLines/>
        <w:widowControl w:val="0"/>
        <w:shd w:val="clear" w:color="auto" w:fill="auto"/>
        <w:bidi w:val="0"/>
        <w:spacing w:before="0" w:after="220" w:line="240" w:lineRule="auto"/>
        <w:ind w:left="0" w:right="0" w:firstLine="760"/>
        <w:jc w:val="both"/>
      </w:pPr>
      <w:bookmarkStart w:id="609" w:name="bookmark609"/>
      <w:bookmarkStart w:id="610" w:name="bookmark610"/>
      <w:bookmarkStart w:id="611" w:name="bookmark611"/>
      <w:r>
        <w:rPr>
          <w:color w:val="000000"/>
          <w:spacing w:val="0"/>
          <w:w w:val="100"/>
          <w:position w:val="0"/>
        </w:rPr>
        <w:t>实际控制人报告期内变更</w:t>
      </w:r>
      <w:bookmarkEnd w:id="609"/>
      <w:bookmarkEnd w:id="610"/>
      <w:bookmarkEnd w:id="611"/>
    </w:p>
    <w:p>
      <w:pPr>
        <w:pStyle w:val="Style32"/>
        <w:keepNext/>
        <w:keepLines/>
        <w:widowControl w:val="0"/>
        <w:shd w:val="clear" w:color="auto" w:fill="auto"/>
        <w:bidi w:val="0"/>
        <w:spacing w:before="0" w:after="220" w:line="240" w:lineRule="auto"/>
        <w:ind w:left="0" w:right="0" w:firstLine="760"/>
        <w:jc w:val="both"/>
      </w:pPr>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612"/>
      <w:bookmarkEnd w:id="613"/>
      <w:bookmarkEnd w:id="614"/>
    </w:p>
    <w:p>
      <w:pPr>
        <w:pStyle w:val="Style32"/>
        <w:keepNext/>
        <w:keepLines/>
        <w:widowControl w:val="0"/>
        <w:shd w:val="clear" w:color="auto" w:fill="auto"/>
        <w:bidi w:val="0"/>
        <w:spacing w:before="0" w:after="140" w:line="240" w:lineRule="auto"/>
        <w:ind w:left="0" w:right="0" w:firstLine="760"/>
        <w:jc w:val="both"/>
      </w:pPr>
      <w:bookmarkStart w:id="615" w:name="bookmark615"/>
      <w:bookmarkStart w:id="616" w:name="bookmark616"/>
      <w:bookmarkStart w:id="617" w:name="bookmark617"/>
      <w:r>
        <w:rPr>
          <w:color w:val="000000"/>
          <w:spacing w:val="0"/>
          <w:w w:val="100"/>
          <w:position w:val="0"/>
        </w:rPr>
        <w:t>公司与实际控制人之间的产权及控制关系的方框图</w:t>
      </w:r>
      <w:bookmarkEnd w:id="615"/>
      <w:bookmarkEnd w:id="616"/>
      <w:bookmarkEnd w:id="617"/>
      <w:r>
        <w:br w:type="page"/>
      </w:r>
    </w:p>
    <w:p>
      <w:pPr>
        <w:widowControl w:val="0"/>
        <w:jc w:val="center"/>
        <w:rPr>
          <w:sz w:val="2"/>
          <w:szCs w:val="2"/>
        </w:rPr>
      </w:pPr>
      <w:r>
        <w:drawing>
          <wp:inline>
            <wp:extent cx="2261870" cy="1536065"/>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3"/>
                    <a:stretch/>
                  </pic:blipFill>
                  <pic:spPr>
                    <a:xfrm>
                      <a:ext cx="2261870" cy="1536065"/>
                    </a:xfrm>
                    <a:prstGeom prst="rect"/>
                  </pic:spPr>
                </pic:pic>
              </a:graphicData>
            </a:graphic>
          </wp:inline>
        </w:drawing>
      </w:r>
    </w:p>
    <w:p>
      <w:pPr>
        <w:widowControl w:val="0"/>
        <w:spacing w:after="339" w:line="1" w:lineRule="exact"/>
      </w:pPr>
    </w:p>
    <w:p>
      <w:pPr>
        <w:pStyle w:val="Style32"/>
        <w:keepNext/>
        <w:keepLines/>
        <w:widowControl w:val="0"/>
        <w:shd w:val="clear" w:color="auto" w:fill="auto"/>
        <w:bidi w:val="0"/>
        <w:spacing w:before="0" w:after="220" w:line="240" w:lineRule="auto"/>
        <w:ind w:left="1120" w:right="0" w:firstLine="0"/>
        <w:jc w:val="left"/>
      </w:pPr>
      <w:bookmarkStart w:id="618" w:name="bookmark618"/>
      <w:bookmarkStart w:id="619" w:name="bookmark619"/>
      <w:bookmarkStart w:id="620" w:name="bookmark620"/>
      <w:r>
        <w:rPr>
          <w:color w:val="000000"/>
          <w:spacing w:val="0"/>
          <w:w w:val="100"/>
          <w:position w:val="0"/>
        </w:rPr>
        <w:t>实际控制人通过信托或其他资产管理方式控制公司</w:t>
      </w:r>
      <w:bookmarkEnd w:id="618"/>
      <w:bookmarkEnd w:id="619"/>
      <w:bookmarkEnd w:id="620"/>
    </w:p>
    <w:p>
      <w:pPr>
        <w:pStyle w:val="Style32"/>
        <w:keepNext/>
        <w:keepLines/>
        <w:widowControl w:val="0"/>
        <w:shd w:val="clear" w:color="auto" w:fill="auto"/>
        <w:bidi w:val="0"/>
        <w:spacing w:before="0" w:after="440" w:line="240" w:lineRule="auto"/>
        <w:ind w:left="1120" w:right="0" w:firstLine="0"/>
        <w:jc w:val="left"/>
      </w:pPr>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21"/>
      <w:bookmarkEnd w:id="622"/>
      <w:bookmarkEnd w:id="623"/>
    </w:p>
    <w:p>
      <w:pPr>
        <w:pStyle w:val="Style41"/>
        <w:keepNext/>
        <w:keepLines/>
        <w:widowControl w:val="0"/>
        <w:shd w:val="clear" w:color="auto" w:fill="auto"/>
        <w:bidi w:val="0"/>
        <w:spacing w:before="0" w:after="440" w:line="240" w:lineRule="auto"/>
        <w:ind w:left="0" w:right="0" w:firstLine="700"/>
        <w:jc w:val="left"/>
      </w:pPr>
      <w:bookmarkStart w:id="624" w:name="bookmark624"/>
      <w:bookmarkStart w:id="625" w:name="bookmark625"/>
      <w:bookmarkStart w:id="626" w:name="bookmark626"/>
      <w:bookmarkStart w:id="627" w:name="bookmark627"/>
      <w:r>
        <w:rPr>
          <w:rFonts w:ascii="Arial" w:eastAsia="Arial" w:hAnsi="Arial" w:cs="Arial"/>
          <w:color w:val="000000"/>
          <w:spacing w:val="0"/>
          <w:w w:val="100"/>
          <w:position w:val="0"/>
          <w:sz w:val="20"/>
          <w:szCs w:val="20"/>
        </w:rPr>
        <w:t>4</w:t>
      </w:r>
      <w:bookmarkEnd w:id="626"/>
      <w:r>
        <w:rPr>
          <w:color w:val="000000"/>
          <w:spacing w:val="0"/>
          <w:w w:val="100"/>
          <w:position w:val="0"/>
          <w:sz w:val="24"/>
          <w:szCs w:val="24"/>
        </w:rPr>
        <w:t>、其他持股在</w:t>
      </w:r>
      <w:r>
        <w:rPr>
          <w:rFonts w:ascii="Arial" w:eastAsia="Arial" w:hAnsi="Arial" w:cs="Arial"/>
          <w:color w:val="000000"/>
          <w:spacing w:val="0"/>
          <w:w w:val="100"/>
          <w:position w:val="0"/>
          <w:sz w:val="20"/>
          <w:szCs w:val="20"/>
        </w:rPr>
        <w:t>10%</w:t>
      </w:r>
      <w:r>
        <w:rPr>
          <w:color w:val="000000"/>
          <w:spacing w:val="0"/>
          <w:w w:val="100"/>
          <w:position w:val="0"/>
          <w:sz w:val="24"/>
          <w:szCs w:val="24"/>
        </w:rPr>
        <w:t>以上的法人股东</w:t>
      </w:r>
      <w:bookmarkEnd w:id="624"/>
      <w:bookmarkEnd w:id="625"/>
      <w:bookmarkEnd w:id="627"/>
    </w:p>
    <w:p>
      <w:pPr>
        <w:pStyle w:val="Style32"/>
        <w:keepNext/>
        <w:keepLines/>
        <w:widowControl w:val="0"/>
        <w:shd w:val="clear" w:color="auto" w:fill="auto"/>
        <w:bidi w:val="0"/>
        <w:spacing w:before="0" w:after="380" w:line="240" w:lineRule="auto"/>
        <w:ind w:left="1120" w:right="0" w:firstLine="0"/>
        <w:jc w:val="left"/>
      </w:pPr>
      <w:bookmarkStart w:id="628" w:name="bookmark628"/>
      <w:bookmarkStart w:id="629" w:name="bookmark629"/>
      <w:bookmarkStart w:id="630" w:name="bookmark630"/>
      <w:r>
        <w:rPr>
          <w:color w:val="000000"/>
          <w:spacing w:val="0"/>
          <w:w w:val="100"/>
          <w:position w:val="0"/>
        </w:rPr>
        <w:t>无</w:t>
      </w:r>
      <w:bookmarkEnd w:id="628"/>
      <w:bookmarkEnd w:id="629"/>
      <w:bookmarkEnd w:id="630"/>
    </w:p>
    <w:p>
      <w:pPr>
        <w:pStyle w:val="Style41"/>
        <w:keepNext/>
        <w:keepLines/>
        <w:widowControl w:val="0"/>
        <w:shd w:val="clear" w:color="auto" w:fill="auto"/>
        <w:bidi w:val="0"/>
        <w:spacing w:before="0" w:after="340" w:line="240" w:lineRule="auto"/>
        <w:ind w:left="0" w:right="0" w:firstLine="700"/>
        <w:jc w:val="left"/>
      </w:pPr>
      <w:bookmarkStart w:id="631" w:name="bookmark631"/>
      <w:bookmarkStart w:id="632" w:name="bookmark632"/>
      <w:bookmarkStart w:id="633" w:name="bookmark633"/>
      <w:bookmarkStart w:id="634" w:name="bookmark634"/>
      <w:r>
        <w:rPr>
          <w:rFonts w:ascii="Arial" w:eastAsia="Arial" w:hAnsi="Arial" w:cs="Arial"/>
          <w:color w:val="000000"/>
          <w:spacing w:val="0"/>
          <w:w w:val="100"/>
          <w:position w:val="0"/>
          <w:sz w:val="20"/>
          <w:szCs w:val="20"/>
        </w:rPr>
        <w:t>5</w:t>
      </w:r>
      <w:bookmarkEnd w:id="633"/>
      <w:r>
        <w:rPr>
          <w:color w:val="000000"/>
          <w:spacing w:val="0"/>
          <w:w w:val="100"/>
          <w:position w:val="0"/>
          <w:sz w:val="24"/>
          <w:szCs w:val="24"/>
        </w:rPr>
        <w:t>、前</w:t>
      </w:r>
      <w:r>
        <w:rPr>
          <w:rFonts w:ascii="Arial" w:eastAsia="Arial" w:hAnsi="Arial" w:cs="Arial"/>
          <w:color w:val="000000"/>
          <w:spacing w:val="0"/>
          <w:w w:val="100"/>
          <w:position w:val="0"/>
          <w:sz w:val="20"/>
          <w:szCs w:val="20"/>
        </w:rPr>
        <w:t>10</w:t>
      </w:r>
      <w:r>
        <w:rPr>
          <w:color w:val="000000"/>
          <w:spacing w:val="0"/>
          <w:w w:val="100"/>
          <w:position w:val="0"/>
          <w:sz w:val="24"/>
          <w:szCs w:val="24"/>
        </w:rPr>
        <w:t>名限售条件股东持股数量及限售条件</w:t>
      </w:r>
      <w:bookmarkEnd w:id="631"/>
      <w:bookmarkEnd w:id="632"/>
      <w:bookmarkEnd w:id="634"/>
    </w:p>
    <w:tbl>
      <w:tblPr>
        <w:tblOverlap w:val="never"/>
        <w:jc w:val="center"/>
        <w:tblLayout w:type="fixed"/>
      </w:tblPr>
      <w:tblGrid>
        <w:gridCol w:w="2894"/>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限售条件股东名称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持有的限售条件股份数</w:t>
            </w:r>
          </w:p>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量（股）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可上市交易时间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新增可上市交易股份数</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量（股）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限售条件</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47,710,496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5,124,552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高宏良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4,555,926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北京中天涌慧投资咨询有限公司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3,922,472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盖峰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2,404,434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李居庸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1,765,162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1,553,946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张阳春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1,485,740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首发承诺</w:t>
            </w:r>
          </w:p>
        </w:tc>
      </w:tr>
    </w:tbl>
    <w:p>
      <w:pPr>
        <w:spacing w:lineRule="exact" w:line="1"/>
        <w:rPr>
          <w:sz w:val="2"/>
          <w:szCs w:val="2"/>
        </w:rPr>
      </w:pPr>
      <w:r>
        <w:br w:type="page"/>
      </w:r>
    </w:p>
    <w:p>
      <w:pPr>
        <w:pStyle w:val="Style14"/>
        <w:keepNext/>
        <w:keepLines/>
        <w:widowControl w:val="0"/>
        <w:shd w:val="clear" w:color="auto" w:fill="auto"/>
        <w:bidi w:val="0"/>
        <w:spacing w:before="0" w:after="460" w:line="240" w:lineRule="auto"/>
        <w:ind w:left="0" w:right="0" w:firstLine="0"/>
        <w:jc w:val="center"/>
      </w:pPr>
      <w:bookmarkStart w:id="635" w:name="bookmark635"/>
      <w:bookmarkStart w:id="636" w:name="bookmark636"/>
      <w:bookmarkStart w:id="637" w:name="bookmark637"/>
      <w:r>
        <w:rPr>
          <w:color w:val="000000"/>
          <w:spacing w:val="0"/>
          <w:w w:val="100"/>
          <w:position w:val="0"/>
        </w:rPr>
        <w:t>第七节 董事'监事'高级管理人员和员工情况</w:t>
      </w:r>
      <w:bookmarkEnd w:id="635"/>
      <w:bookmarkEnd w:id="636"/>
      <w:bookmarkEnd w:id="637"/>
    </w:p>
    <w:p>
      <w:pPr>
        <w:pStyle w:val="Style30"/>
        <w:keepNext/>
        <w:keepLines/>
        <w:widowControl w:val="0"/>
        <w:shd w:val="clear" w:color="auto" w:fill="auto"/>
        <w:bidi w:val="0"/>
        <w:spacing w:before="0" w:after="460" w:line="240" w:lineRule="auto"/>
        <w:ind w:left="0" w:right="0" w:firstLine="700"/>
        <w:jc w:val="left"/>
      </w:pPr>
      <w:bookmarkStart w:id="638" w:name="bookmark638"/>
      <w:bookmarkStart w:id="639" w:name="bookmark639"/>
      <w:bookmarkStart w:id="640" w:name="bookmark640"/>
      <w:bookmarkStart w:id="641" w:name="bookmark641"/>
      <w:bookmarkStart w:id="642" w:name="bookmark642"/>
      <w:r>
        <w:rPr>
          <w:color w:val="000000"/>
          <w:spacing w:val="0"/>
          <w:w w:val="100"/>
          <w:position w:val="0"/>
        </w:rPr>
        <w:t>一</w:t>
      </w:r>
      <w:bookmarkEnd w:id="641"/>
      <w:r>
        <w:rPr>
          <w:color w:val="000000"/>
          <w:spacing w:val="0"/>
          <w:w w:val="100"/>
          <w:position w:val="0"/>
        </w:rPr>
        <w:t>、董事、监事和高级管理人员持股变动</w:t>
      </w:r>
      <w:bookmarkEnd w:id="639"/>
      <w:bookmarkEnd w:id="640"/>
      <w:bookmarkEnd w:id="642"/>
      <w:bookmarkEnd w:id="638"/>
    </w:p>
    <w:p>
      <w:pPr>
        <w:pStyle w:val="Style41"/>
        <w:keepNext/>
        <w:keepLines/>
        <w:widowControl w:val="0"/>
        <w:shd w:val="clear" w:color="auto" w:fill="auto"/>
        <w:bidi w:val="0"/>
        <w:spacing w:before="0" w:after="300" w:line="240" w:lineRule="auto"/>
        <w:ind w:left="0" w:right="0" w:firstLine="700"/>
        <w:jc w:val="left"/>
      </w:pPr>
      <w:bookmarkStart w:id="643" w:name="bookmark643"/>
      <w:bookmarkStart w:id="644" w:name="bookmark644"/>
      <w:bookmarkStart w:id="645" w:name="bookmark645"/>
      <w:bookmarkStart w:id="646" w:name="bookmark646"/>
      <w:r>
        <w:rPr>
          <w:rFonts w:ascii="Arial" w:eastAsia="Arial" w:hAnsi="Arial" w:cs="Arial"/>
          <w:color w:val="000000"/>
          <w:spacing w:val="0"/>
          <w:w w:val="100"/>
          <w:position w:val="0"/>
          <w:sz w:val="20"/>
          <w:szCs w:val="20"/>
        </w:rPr>
        <w:t>1</w:t>
      </w:r>
      <w:bookmarkEnd w:id="645"/>
      <w:r>
        <w:rPr>
          <w:color w:val="000000"/>
          <w:spacing w:val="0"/>
          <w:w w:val="100"/>
          <w:position w:val="0"/>
          <w:sz w:val="24"/>
          <w:szCs w:val="24"/>
        </w:rPr>
        <w:t>、持股情况</w:t>
      </w:r>
      <w:bookmarkEnd w:id="643"/>
      <w:bookmarkEnd w:id="644"/>
      <w:bookmarkEnd w:id="646"/>
    </w:p>
    <w:tbl>
      <w:tblPr>
        <w:tblOverlap w:val="never"/>
        <w:jc w:val="center"/>
        <w:tblLayout w:type="fixed"/>
      </w:tblPr>
      <w:tblGrid>
        <w:gridCol w:w="710"/>
        <w:gridCol w:w="854"/>
        <w:gridCol w:w="710"/>
        <w:gridCol w:w="706"/>
        <w:gridCol w:w="710"/>
        <w:gridCol w:w="989"/>
        <w:gridCol w:w="994"/>
        <w:gridCol w:w="850"/>
        <w:gridCol w:w="994"/>
        <w:gridCol w:w="710"/>
        <w:gridCol w:w="706"/>
        <w:gridCol w:w="710"/>
        <w:gridCol w:w="710"/>
        <w:gridCol w:w="715"/>
      </w:tblGrid>
      <w:tr>
        <w:trPr>
          <w:trHeight w:val="227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性别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任职状</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期初持股数</w:t>
            </w:r>
          </w:p>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本期增持股 份数量（股）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本期减持 股份数量</w:t>
            </w:r>
          </w:p>
          <w:p>
            <w:pPr>
              <w:pStyle w:val="Style5"/>
              <w:keepNext w:val="0"/>
              <w:keepLines w:val="0"/>
              <w:widowControl w:val="0"/>
              <w:shd w:val="clear" w:color="auto" w:fill="auto"/>
              <w:bidi w:val="0"/>
              <w:spacing w:before="0" w:after="0" w:line="312" w:lineRule="exact"/>
              <w:ind w:left="0" w:right="140" w:firstLine="0"/>
              <w:jc w:val="right"/>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期末持股数</w:t>
            </w:r>
          </w:p>
          <w:p>
            <w:pPr>
              <w:pStyle w:val="Style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b/>
                <w:bCs/>
                <w:color w:val="000000"/>
                <w:spacing w:val="0"/>
                <w:w w:val="100"/>
                <w:position w:val="0"/>
                <w:sz w:val="17"/>
                <w:szCs w:val="17"/>
              </w:rPr>
              <w:t>期初持</w:t>
            </w:r>
          </w:p>
          <w:p>
            <w:pPr>
              <w:pStyle w:val="Style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b/>
                <w:bCs/>
                <w:color w:val="000000"/>
                <w:spacing w:val="0"/>
                <w:w w:val="100"/>
                <w:position w:val="0"/>
                <w:sz w:val="17"/>
                <w:szCs w:val="17"/>
              </w:rPr>
              <w:t>有的股</w:t>
            </w:r>
          </w:p>
          <w:p>
            <w:pPr>
              <w:pStyle w:val="Style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b/>
                <w:bCs/>
                <w:color w:val="000000"/>
                <w:spacing w:val="0"/>
                <w:w w:val="100"/>
                <w:position w:val="0"/>
                <w:sz w:val="17"/>
                <w:szCs w:val="17"/>
              </w:rPr>
              <w:t>权激励</w:t>
            </w:r>
          </w:p>
          <w:p>
            <w:pPr>
              <w:pStyle w:val="Style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b/>
                <w:bCs/>
                <w:color w:val="000000"/>
                <w:spacing w:val="0"/>
                <w:w w:val="100"/>
                <w:position w:val="0"/>
                <w:sz w:val="17"/>
                <w:szCs w:val="17"/>
              </w:rPr>
              <w:t>获授予 限制性 股票数 量（股）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本期获 授予的 股权激 励限制 性股票 数量 （股）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本期被 注销的 股权激 励限制 性股票 数量 （股）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b/>
                <w:bCs/>
                <w:color w:val="000000"/>
                <w:spacing w:val="0"/>
                <w:w w:val="100"/>
                <w:position w:val="0"/>
                <w:sz w:val="17"/>
                <w:szCs w:val="17"/>
              </w:rPr>
              <w:t>期末持</w:t>
            </w:r>
          </w:p>
          <w:p>
            <w:pPr>
              <w:pStyle w:val="Style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b/>
                <w:bCs/>
                <w:color w:val="000000"/>
                <w:spacing w:val="0"/>
                <w:w w:val="100"/>
                <w:position w:val="0"/>
                <w:sz w:val="17"/>
                <w:szCs w:val="17"/>
              </w:rPr>
              <w:t>有的股</w:t>
            </w:r>
          </w:p>
          <w:p>
            <w:pPr>
              <w:pStyle w:val="Style5"/>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b/>
                <w:bCs/>
                <w:color w:val="000000"/>
                <w:spacing w:val="0"/>
                <w:w w:val="100"/>
                <w:position w:val="0"/>
                <w:sz w:val="17"/>
                <w:szCs w:val="17"/>
              </w:rPr>
              <w:t>权激励</w:t>
            </w:r>
          </w:p>
          <w:p>
            <w:pPr>
              <w:pStyle w:val="Style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b/>
                <w:bCs/>
                <w:color w:val="000000"/>
                <w:spacing w:val="0"/>
                <w:w w:val="100"/>
                <w:position w:val="0"/>
                <w:sz w:val="17"/>
                <w:szCs w:val="17"/>
              </w:rPr>
              <w:t>获授予 限制性 股票数 量（股）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增减变 动原因</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240" w:right="0" w:hanging="240"/>
              <w:jc w:val="left"/>
              <w:rPr>
                <w:sz w:val="17"/>
                <w:szCs w:val="17"/>
              </w:rPr>
            </w:pPr>
            <w:r>
              <w:rPr>
                <w:rFonts w:ascii="SimSun" w:eastAsia="SimSun" w:hAnsi="SimSun" w:cs="SimSun"/>
                <w:color w:val="000000"/>
                <w:spacing w:val="0"/>
                <w:w w:val="100"/>
                <w:position w:val="0"/>
                <w:sz w:val="17"/>
                <w:szCs w:val="17"/>
              </w:rPr>
              <w:t>董事长</w:t>
            </w:r>
            <w:r>
              <w:rPr>
                <w:color w:val="000000"/>
                <w:spacing w:val="0"/>
                <w:w w:val="100"/>
                <w:position w:val="0"/>
                <w:sz w:val="18"/>
                <w:szCs w:val="18"/>
              </w:rPr>
              <w:t>;</w:t>
            </w:r>
            <w:r>
              <w:rPr>
                <w:rFonts w:ascii="SimSun" w:eastAsia="SimSun" w:hAnsi="SimSun" w:cs="SimSun"/>
                <w:color w:val="000000"/>
                <w:spacing w:val="0"/>
                <w:w w:val="100"/>
                <w:position w:val="0"/>
                <w:sz w:val="17"/>
                <w:szCs w:val="17"/>
              </w:rPr>
              <w:t>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23,855,248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23,855,248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47,710,496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240" w:right="0" w:hanging="240"/>
              <w:jc w:val="left"/>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w:t>
            </w:r>
            <w:r>
              <w:rPr>
                <w:rFonts w:ascii="SimSun" w:eastAsia="SimSun" w:hAnsi="SimSun" w:cs="SimSun"/>
                <w:color w:val="000000"/>
                <w:spacing w:val="0"/>
                <w:w w:val="100"/>
                <w:position w:val="0"/>
                <w:sz w:val="17"/>
                <w:szCs w:val="17"/>
              </w:rPr>
              <w:t>副总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1,504,068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1,504,068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240" w:right="0" w:hanging="240"/>
              <w:jc w:val="left"/>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w:t>
            </w:r>
            <w:r>
              <w:rPr>
                <w:rFonts w:ascii="SimSun" w:eastAsia="SimSun" w:hAnsi="SimSun" w:cs="SimSun"/>
                <w:color w:val="000000"/>
                <w:spacing w:val="0"/>
                <w:w w:val="100"/>
                <w:position w:val="0"/>
                <w:sz w:val="17"/>
                <w:szCs w:val="17"/>
              </w:rPr>
              <w:t>副总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776,973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776,973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1,553,946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金春保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储珺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2,562,276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2,562,276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李居庸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882,581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882,581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1,765,162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阮亚占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盖峰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1,202,217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1,202,217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2,404,434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吴匀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副总经 理；董事</w:t>
            </w:r>
          </w:p>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积转增</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李学林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31,223,363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31,223,363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62,446,726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pStyle w:val="Style41"/>
        <w:keepNext/>
        <w:keepLines/>
        <w:widowControl w:val="0"/>
        <w:shd w:val="clear" w:color="auto" w:fill="auto"/>
        <w:bidi w:val="0"/>
        <w:spacing w:before="0" w:after="180" w:line="240" w:lineRule="auto"/>
        <w:ind w:left="0" w:right="0" w:firstLine="700"/>
        <w:jc w:val="both"/>
      </w:pPr>
      <w:bookmarkStart w:id="647" w:name="bookmark647"/>
      <w:bookmarkStart w:id="648" w:name="bookmark648"/>
      <w:bookmarkStart w:id="649" w:name="bookmark649"/>
      <w:bookmarkStart w:id="650" w:name="bookmark650"/>
      <w:r>
        <w:rPr>
          <w:rFonts w:ascii="Arial" w:eastAsia="Arial" w:hAnsi="Arial" w:cs="Arial"/>
          <w:color w:val="000000"/>
          <w:spacing w:val="0"/>
          <w:w w:val="100"/>
          <w:position w:val="0"/>
          <w:sz w:val="20"/>
          <w:szCs w:val="20"/>
        </w:rPr>
        <w:t>2</w:t>
      </w:r>
      <w:bookmarkEnd w:id="649"/>
      <w:r>
        <w:rPr>
          <w:color w:val="000000"/>
          <w:spacing w:val="0"/>
          <w:w w:val="100"/>
          <w:position w:val="0"/>
          <w:sz w:val="24"/>
          <w:szCs w:val="24"/>
        </w:rPr>
        <w:t>、持有股票期权情况</w:t>
      </w:r>
      <w:bookmarkEnd w:id="647"/>
      <w:bookmarkEnd w:id="648"/>
      <w:bookmarkEnd w:id="650"/>
    </w:p>
    <w:p>
      <w:pPr>
        <w:pStyle w:val="Style20"/>
        <w:keepNext w:val="0"/>
        <w:keepLines w:val="0"/>
        <w:widowControl w:val="0"/>
        <w:shd w:val="clear" w:color="auto" w:fill="auto"/>
        <w:bidi w:val="0"/>
        <w:spacing w:before="0" w:after="400" w:line="471" w:lineRule="exact"/>
        <w:ind w:left="1120" w:right="0" w:firstLine="0"/>
        <w:jc w:val="both"/>
      </w:pPr>
      <w:r>
        <w:rPr>
          <w:color w:val="000000"/>
          <w:spacing w:val="0"/>
          <w:w w:val="100"/>
          <w:position w:val="0"/>
        </w:rPr>
        <w:t>无</w:t>
      </w:r>
    </w:p>
    <w:p>
      <w:pPr>
        <w:pStyle w:val="Style30"/>
        <w:keepNext/>
        <w:keepLines/>
        <w:widowControl w:val="0"/>
        <w:shd w:val="clear" w:color="auto" w:fill="auto"/>
        <w:bidi w:val="0"/>
        <w:spacing w:before="0" w:after="180" w:line="240" w:lineRule="auto"/>
        <w:ind w:left="0" w:right="0" w:firstLine="700"/>
        <w:jc w:val="both"/>
      </w:pPr>
      <w:bookmarkStart w:id="651" w:name="bookmark651"/>
      <w:bookmarkStart w:id="652" w:name="bookmark652"/>
      <w:bookmarkStart w:id="653" w:name="bookmark653"/>
      <w:bookmarkStart w:id="654" w:name="bookmark654"/>
      <w:r>
        <w:rPr>
          <w:color w:val="000000"/>
          <w:spacing w:val="0"/>
          <w:w w:val="100"/>
          <w:position w:val="0"/>
        </w:rPr>
        <w:t>二</w:t>
      </w:r>
      <w:bookmarkEnd w:id="653"/>
      <w:r>
        <w:rPr>
          <w:color w:val="000000"/>
          <w:spacing w:val="0"/>
          <w:w w:val="100"/>
          <w:position w:val="0"/>
        </w:rPr>
        <w:t>、任职情况</w:t>
      </w:r>
      <w:bookmarkEnd w:id="651"/>
      <w:bookmarkEnd w:id="652"/>
      <w:bookmarkEnd w:id="654"/>
    </w:p>
    <w:p>
      <w:pPr>
        <w:pStyle w:val="Style20"/>
        <w:keepNext w:val="0"/>
        <w:keepLines w:val="0"/>
        <w:widowControl w:val="0"/>
        <w:shd w:val="clear" w:color="auto" w:fill="auto"/>
        <w:bidi w:val="0"/>
        <w:spacing w:before="0" w:after="440" w:line="471" w:lineRule="exact"/>
        <w:ind w:left="112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41"/>
        <w:keepNext/>
        <w:keepLines/>
        <w:widowControl w:val="0"/>
        <w:shd w:val="clear" w:color="auto" w:fill="auto"/>
        <w:bidi w:val="0"/>
        <w:spacing w:before="0" w:after="180" w:line="240" w:lineRule="auto"/>
        <w:ind w:left="0" w:right="0" w:firstLine="700"/>
        <w:jc w:val="both"/>
      </w:pPr>
      <w:bookmarkStart w:id="655" w:name="bookmark655"/>
      <w:bookmarkStart w:id="656" w:name="bookmark656"/>
      <w:bookmarkStart w:id="657" w:name="bookmark657"/>
      <w:bookmarkStart w:id="658" w:name="bookmark658"/>
      <w:r>
        <w:rPr>
          <w:rFonts w:ascii="Arial" w:eastAsia="Arial" w:hAnsi="Arial" w:cs="Arial"/>
          <w:color w:val="000000"/>
          <w:spacing w:val="0"/>
          <w:w w:val="100"/>
          <w:position w:val="0"/>
          <w:sz w:val="20"/>
          <w:szCs w:val="20"/>
        </w:rPr>
        <w:t>1</w:t>
      </w:r>
      <w:bookmarkEnd w:id="657"/>
      <w:r>
        <w:rPr>
          <w:color w:val="000000"/>
          <w:spacing w:val="0"/>
          <w:w w:val="100"/>
          <w:position w:val="0"/>
          <w:sz w:val="24"/>
          <w:szCs w:val="24"/>
        </w:rPr>
        <w:t>、董事会成员</w:t>
      </w:r>
      <w:bookmarkEnd w:id="655"/>
      <w:bookmarkEnd w:id="656"/>
      <w:bookmarkEnd w:id="658"/>
    </w:p>
    <w:p>
      <w:pPr>
        <w:pStyle w:val="Style20"/>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公司本届董事会由</w:t>
      </w:r>
      <w:r>
        <w:rPr>
          <w:rFonts w:ascii="Times New Roman" w:eastAsia="Times New Roman" w:hAnsi="Times New Roman" w:cs="Times New Roman"/>
          <w:color w:val="000000"/>
          <w:spacing w:val="0"/>
          <w:w w:val="100"/>
          <w:position w:val="0"/>
        </w:rPr>
        <w:t>7</w:t>
      </w:r>
      <w:r>
        <w:rPr>
          <w:color w:val="000000"/>
          <w:spacing w:val="0"/>
          <w:w w:val="100"/>
          <w:position w:val="0"/>
        </w:rPr>
        <w:t>人组成，其中独立董事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名，各成员全部由公司股东大会选举产生，无由关联人直 接或间接委派的情况，每届任期三年。本届董事会聘任期限为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20"/>
        <w:keepNext w:val="0"/>
        <w:keepLines w:val="0"/>
        <w:widowControl w:val="0"/>
        <w:shd w:val="clear" w:color="auto" w:fill="auto"/>
        <w:bidi w:val="0"/>
        <w:spacing w:before="0" w:after="0" w:line="471" w:lineRule="exact"/>
        <w:ind w:left="1120" w:right="0" w:firstLine="0"/>
        <w:jc w:val="both"/>
      </w:pPr>
      <w:r>
        <w:rPr>
          <w:color w:val="000000"/>
          <w:spacing w:val="0"/>
          <w:w w:val="100"/>
          <w:position w:val="0"/>
        </w:rPr>
        <w:t>公司董事基本情况如下：</w:t>
      </w:r>
    </w:p>
    <w:p>
      <w:pPr>
        <w:pStyle w:val="Style20"/>
        <w:keepNext w:val="0"/>
        <w:keepLines w:val="0"/>
        <w:widowControl w:val="0"/>
        <w:numPr>
          <w:ilvl w:val="0"/>
          <w:numId w:val="9"/>
        </w:numPr>
        <w:shd w:val="clear" w:color="auto" w:fill="auto"/>
        <w:tabs>
          <w:tab w:pos="2362" w:val="left"/>
        </w:tabs>
        <w:bidi w:val="0"/>
        <w:spacing w:before="0" w:after="0" w:line="471" w:lineRule="exact"/>
        <w:ind w:left="1120" w:right="0" w:firstLine="0"/>
        <w:jc w:val="both"/>
      </w:pPr>
      <w:bookmarkStart w:id="659" w:name="bookmark659"/>
      <w:bookmarkEnd w:id="659"/>
      <w:r>
        <w:rPr>
          <w:b/>
          <w:bCs/>
          <w:color w:val="000000"/>
          <w:spacing w:val="0"/>
          <w:w w:val="100"/>
          <w:position w:val="0"/>
        </w:rPr>
        <w:t xml:space="preserve"> 陈江涛</w:t>
        <w:tab/>
        <w:t>董事长兼总经理</w:t>
      </w:r>
    </w:p>
    <w:p>
      <w:pPr>
        <w:pStyle w:val="Style20"/>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月出生，中国国籍，无境外永久居留权，硕士，高级工程师。</w:t>
      </w:r>
      <w:r>
        <w:rPr>
          <w:rFonts w:ascii="Times New Roman" w:eastAsia="Times New Roman" w:hAnsi="Times New Roman" w:cs="Times New Roman"/>
          <w:color w:val="000000"/>
          <w:spacing w:val="0"/>
          <w:w w:val="100"/>
          <w:position w:val="0"/>
        </w:rPr>
        <w:t>1997</w:t>
      </w:r>
      <w:r>
        <w:rPr>
          <w:color w:val="000000"/>
          <w:spacing w:val="0"/>
          <w:w w:val="100"/>
          <w:position w:val="0"/>
        </w:rPr>
        <w:t>年创建北京旋极信息 技术有限公司，现任公司董事长兼总经理。</w:t>
      </w:r>
    </w:p>
    <w:p>
      <w:pPr>
        <w:pStyle w:val="Style20"/>
        <w:keepNext w:val="0"/>
        <w:keepLines w:val="0"/>
        <w:widowControl w:val="0"/>
        <w:numPr>
          <w:ilvl w:val="0"/>
          <w:numId w:val="9"/>
        </w:numPr>
        <w:shd w:val="clear" w:color="auto" w:fill="auto"/>
        <w:tabs>
          <w:tab w:pos="2136" w:val="left"/>
        </w:tabs>
        <w:bidi w:val="0"/>
        <w:spacing w:before="0" w:after="0" w:line="471" w:lineRule="exact"/>
        <w:ind w:left="1120" w:right="0" w:firstLine="0"/>
        <w:jc w:val="both"/>
      </w:pPr>
      <w:bookmarkStart w:id="660" w:name="bookmark660"/>
      <w:bookmarkEnd w:id="660"/>
      <w:r>
        <w:rPr>
          <w:b/>
          <w:bCs/>
          <w:color w:val="000000"/>
          <w:spacing w:val="0"/>
          <w:w w:val="100"/>
          <w:position w:val="0"/>
        </w:rPr>
        <w:t xml:space="preserve"> 刘明</w:t>
        <w:tab/>
        <w:t>董事兼副总经理</w:t>
      </w:r>
    </w:p>
    <w:p>
      <w:pPr>
        <w:pStyle w:val="Style20"/>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月出生，中国国籍，无境外永久居留权，工学学士。</w:t>
      </w:r>
      <w:r>
        <w:rPr>
          <w:rFonts w:ascii="Times New Roman" w:eastAsia="Times New Roman" w:hAnsi="Times New Roman" w:cs="Times New Roman"/>
          <w:color w:val="000000"/>
          <w:spacing w:val="0"/>
          <w:w w:val="100"/>
          <w:position w:val="0"/>
        </w:rPr>
        <w:t>1989</w:t>
      </w:r>
      <w:r>
        <w:rPr>
          <w:color w:val="000000"/>
          <w:spacing w:val="0"/>
          <w:w w:val="100"/>
          <w:position w:val="0"/>
        </w:rPr>
        <w:t>年毕业于北京清华大学无线电 电子学系图像专业，获学士学位。</w:t>
      </w:r>
      <w:r>
        <w:rPr>
          <w:rFonts w:ascii="Times New Roman" w:eastAsia="Times New Roman" w:hAnsi="Times New Roman" w:cs="Times New Roman"/>
          <w:color w:val="000000"/>
          <w:spacing w:val="0"/>
          <w:w w:val="100"/>
          <w:position w:val="0"/>
        </w:rPr>
        <w:t>1997</w:t>
      </w:r>
      <w:r>
        <w:rPr>
          <w:color w:val="000000"/>
          <w:spacing w:val="0"/>
          <w:w w:val="100"/>
          <w:position w:val="0"/>
        </w:rPr>
        <w:t>年至今，就职于北京旋极信息技术股份有限公司，现任公司董事、 副总经理。</w:t>
      </w:r>
    </w:p>
    <w:p>
      <w:pPr>
        <w:pStyle w:val="Style20"/>
        <w:keepNext w:val="0"/>
        <w:keepLines w:val="0"/>
        <w:widowControl w:val="0"/>
        <w:numPr>
          <w:ilvl w:val="0"/>
          <w:numId w:val="9"/>
        </w:numPr>
        <w:shd w:val="clear" w:color="auto" w:fill="auto"/>
        <w:bidi w:val="0"/>
        <w:spacing w:before="0" w:after="0" w:line="471" w:lineRule="exact"/>
        <w:ind w:left="1120" w:right="0" w:firstLine="0"/>
        <w:jc w:val="both"/>
      </w:pPr>
      <w:bookmarkStart w:id="661" w:name="bookmark661"/>
      <w:bookmarkEnd w:id="661"/>
      <w:r>
        <w:rPr>
          <w:b/>
          <w:bCs/>
          <w:color w:val="000000"/>
          <w:spacing w:val="0"/>
          <w:w w:val="100"/>
          <w:position w:val="0"/>
        </w:rPr>
        <w:t xml:space="preserve"> 蔡厚富董事兼副总经理</w:t>
      </w:r>
    </w:p>
    <w:p>
      <w:pPr>
        <w:pStyle w:val="Style20"/>
        <w:keepNext w:val="0"/>
        <w:keepLines w:val="0"/>
        <w:widowControl w:val="0"/>
        <w:shd w:val="clear" w:color="auto" w:fill="auto"/>
        <w:bidi w:val="0"/>
        <w:spacing w:before="0" w:after="0" w:line="471" w:lineRule="exact"/>
        <w:ind w:left="112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-1996</w:t>
      </w:r>
      <w:r>
        <w:rPr>
          <w:color w:val="000000"/>
          <w:spacing w:val="0"/>
          <w:w w:val="100"/>
          <w:position w:val="0"/>
        </w:rPr>
        <w:t>年，就读于北京明园大学计算机系；</w:t>
      </w:r>
    </w:p>
    <w:p>
      <w:pPr>
        <w:pStyle w:val="Style20"/>
        <w:keepNext w:val="0"/>
        <w:keepLines w:val="0"/>
        <w:widowControl w:val="0"/>
        <w:shd w:val="clear" w:color="auto" w:fill="auto"/>
        <w:bidi w:val="0"/>
        <w:spacing w:before="0" w:after="0" w:line="471" w:lineRule="exact"/>
        <w:ind w:left="0" w:right="0" w:firstLine="700"/>
        <w:jc w:val="both"/>
      </w:pPr>
      <w:r>
        <w:rPr>
          <w:rFonts w:ascii="Times New Roman" w:eastAsia="Times New Roman" w:hAnsi="Times New Roman" w:cs="Times New Roman"/>
          <w:color w:val="000000"/>
          <w:spacing w:val="0"/>
          <w:w w:val="100"/>
          <w:position w:val="0"/>
        </w:rPr>
        <w:t>1997</w:t>
      </w:r>
      <w:r>
        <w:rPr>
          <w:color w:val="000000"/>
          <w:spacing w:val="0"/>
          <w:w w:val="100"/>
          <w:position w:val="0"/>
        </w:rPr>
        <w:t>年至今，就职于北京旋极信息技术股份有限公司，现任公司董事、副总经理。</w:t>
      </w:r>
    </w:p>
    <w:p>
      <w:pPr>
        <w:pStyle w:val="Style20"/>
        <w:keepNext w:val="0"/>
        <w:keepLines w:val="0"/>
        <w:widowControl w:val="0"/>
        <w:numPr>
          <w:ilvl w:val="0"/>
          <w:numId w:val="9"/>
        </w:numPr>
        <w:shd w:val="clear" w:color="auto" w:fill="auto"/>
        <w:tabs>
          <w:tab w:pos="1613" w:val="left"/>
        </w:tabs>
        <w:bidi w:val="0"/>
        <w:spacing w:before="0" w:after="0" w:line="471" w:lineRule="exact"/>
        <w:ind w:left="1120" w:right="0" w:firstLine="0"/>
        <w:jc w:val="both"/>
      </w:pPr>
      <w:bookmarkStart w:id="662" w:name="bookmark662"/>
      <w:bookmarkEnd w:id="662"/>
      <w:r>
        <w:rPr>
          <w:b/>
          <w:bCs/>
          <w:color w:val="000000"/>
          <w:spacing w:val="0"/>
          <w:w w:val="100"/>
          <w:position w:val="0"/>
        </w:rPr>
        <w:t>金春保董事</w:t>
      </w:r>
    </w:p>
    <w:p>
      <w:pPr>
        <w:pStyle w:val="Style20"/>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月出生，中国国籍，无境外永久居留权，硕士。</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月起，在深圳市盛桥投资管理有 限公司工作，现任董事长、总经理，兼任雷诺尔科技股份有限公司董事、今天国际物流技术股份有限公司 监事会主席。</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月起，任北京旋极信息技术股份有限公司董事。</w:t>
      </w:r>
    </w:p>
    <w:p>
      <w:pPr>
        <w:pStyle w:val="Style20"/>
        <w:keepNext w:val="0"/>
        <w:keepLines w:val="0"/>
        <w:widowControl w:val="0"/>
        <w:numPr>
          <w:ilvl w:val="0"/>
          <w:numId w:val="9"/>
        </w:numPr>
        <w:shd w:val="clear" w:color="auto" w:fill="auto"/>
        <w:bidi w:val="0"/>
        <w:spacing w:before="0" w:after="0" w:line="471" w:lineRule="exact"/>
        <w:ind w:left="1120" w:right="0" w:firstLine="0"/>
        <w:jc w:val="both"/>
      </w:pPr>
      <w:bookmarkStart w:id="663" w:name="bookmark663"/>
      <w:bookmarkEnd w:id="663"/>
      <w:r>
        <w:rPr>
          <w:b/>
          <w:bCs/>
          <w:color w:val="000000"/>
          <w:spacing w:val="0"/>
          <w:w w:val="100"/>
          <w:position w:val="0"/>
        </w:rPr>
        <w:t xml:space="preserve"> 马海涛独立董事</w:t>
      </w:r>
    </w:p>
    <w:p>
      <w:pPr>
        <w:pStyle w:val="Style20"/>
        <w:keepNext w:val="0"/>
        <w:keepLines w:val="0"/>
        <w:widowControl w:val="0"/>
        <w:shd w:val="clear" w:color="auto" w:fill="auto"/>
        <w:bidi w:val="0"/>
        <w:spacing w:before="0" w:after="0" w:line="471"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年出生，中国国籍，无境外永久居留权，现任中央财经大学财政学院院长，教授，博士生导 师。研究领域：财税理论与政策。出版专著</w:t>
      </w:r>
      <w:r>
        <w:rPr>
          <w:rFonts w:ascii="Times New Roman" w:eastAsia="Times New Roman" w:hAnsi="Times New Roman" w:cs="Times New Roman"/>
          <w:color w:val="000000"/>
          <w:spacing w:val="0"/>
          <w:w w:val="100"/>
          <w:position w:val="0"/>
        </w:rPr>
        <w:t>6</w:t>
      </w:r>
      <w:r>
        <w:rPr>
          <w:color w:val="000000"/>
          <w:spacing w:val="0"/>
          <w:w w:val="100"/>
          <w:position w:val="0"/>
        </w:rPr>
        <w:t>部，教材</w:t>
      </w:r>
      <w:r>
        <w:rPr>
          <w:rFonts w:ascii="Times New Roman" w:eastAsia="Times New Roman" w:hAnsi="Times New Roman" w:cs="Times New Roman"/>
          <w:color w:val="000000"/>
          <w:spacing w:val="0"/>
          <w:w w:val="100"/>
          <w:position w:val="0"/>
        </w:rPr>
        <w:t>20</w:t>
      </w:r>
      <w:r>
        <w:rPr>
          <w:color w:val="000000"/>
          <w:spacing w:val="0"/>
          <w:w w:val="100"/>
          <w:position w:val="0"/>
        </w:rPr>
        <w:t>余部，发表学术论文</w:t>
      </w:r>
      <w:r>
        <w:rPr>
          <w:rFonts w:ascii="Times New Roman" w:eastAsia="Times New Roman" w:hAnsi="Times New Roman" w:cs="Times New Roman"/>
          <w:color w:val="000000"/>
          <w:spacing w:val="0"/>
          <w:w w:val="100"/>
          <w:position w:val="0"/>
        </w:rPr>
        <w:t>120</w:t>
      </w:r>
      <w:r>
        <w:rPr>
          <w:color w:val="000000"/>
          <w:spacing w:val="0"/>
          <w:w w:val="100"/>
          <w:position w:val="0"/>
        </w:rPr>
        <w:t>余篇，主持</w:t>
      </w:r>
      <w:r>
        <w:rPr>
          <w:rFonts w:ascii="Times New Roman" w:eastAsia="Times New Roman" w:hAnsi="Times New Roman" w:cs="Times New Roman"/>
          <w:color w:val="000000"/>
          <w:spacing w:val="0"/>
          <w:w w:val="100"/>
          <w:position w:val="0"/>
        </w:rPr>
        <w:t>10</w:t>
      </w:r>
      <w:r>
        <w:rPr>
          <w:color w:val="000000"/>
          <w:spacing w:val="0"/>
          <w:w w:val="100"/>
          <w:position w:val="0"/>
        </w:rPr>
        <w:t>多项国家、 省部级课题，</w:t>
      </w:r>
      <w:r>
        <w:rPr>
          <w:rFonts w:ascii="Times New Roman" w:eastAsia="Times New Roman" w:hAnsi="Times New Roman" w:cs="Times New Roman"/>
          <w:color w:val="000000"/>
          <w:spacing w:val="0"/>
          <w:w w:val="100"/>
          <w:position w:val="0"/>
        </w:rPr>
        <w:t>12</w:t>
      </w:r>
      <w:r>
        <w:rPr>
          <w:color w:val="000000"/>
          <w:spacing w:val="0"/>
          <w:w w:val="100"/>
          <w:position w:val="0"/>
        </w:rPr>
        <w:t xml:space="preserve">项研究成果获省部级奖。主编的《中国税制》一书获得北京市哲学社会科学优秀成果二等 奖，被评为国家级精品教材。荣获北京市教学名师，教育部新世纪优秀人才，财政部跨世纪青年学科带头 </w:t>
      </w:r>
      <w:r>
        <w:rPr>
          <w:color w:val="000000"/>
          <w:spacing w:val="0"/>
          <w:w w:val="100"/>
          <w:position w:val="0"/>
        </w:rPr>
        <w:t>人、北京市优秀教师，新世纪百千万人才工程国家级人选。</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月起，任北京旋极信息技术股份有限 公司董事。</w:t>
      </w:r>
    </w:p>
    <w:p>
      <w:pPr>
        <w:pStyle w:val="Style20"/>
        <w:keepNext w:val="0"/>
        <w:keepLines w:val="0"/>
        <w:widowControl w:val="0"/>
        <w:numPr>
          <w:ilvl w:val="0"/>
          <w:numId w:val="9"/>
        </w:numPr>
        <w:shd w:val="clear" w:color="auto" w:fill="auto"/>
        <w:bidi w:val="0"/>
        <w:spacing w:before="0" w:after="0" w:line="470" w:lineRule="exact"/>
        <w:ind w:left="1120" w:right="0" w:firstLine="0"/>
        <w:jc w:val="both"/>
      </w:pPr>
      <w:bookmarkStart w:id="664" w:name="bookmark664"/>
      <w:bookmarkEnd w:id="664"/>
      <w:r>
        <w:rPr>
          <w:b/>
          <w:bCs/>
          <w:color w:val="000000"/>
          <w:spacing w:val="0"/>
          <w:w w:val="100"/>
          <w:position w:val="0"/>
        </w:rPr>
        <w:t xml:space="preserve"> 熊焰独立董事</w:t>
      </w:r>
    </w:p>
    <w:p>
      <w:pPr>
        <w:pStyle w:val="Style20"/>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月出生，中国国籍，无境外永久居留权，硕士。毕业于哈尔滨工业大学。历任中国技术 交易所、北京产权交易所、北京环境交易所、北京金融资产交易所董事长。北京股权投资基金协会副会长、 秘书长，全国工商联并购公会第三届轮值主席，中央党校、哈尔滨工业大学、中央财经大学兼职教授，中 国产权市场创新联盟常务理事，亚杰商会常务理事、百人会常务理事。曾任哈尔滨工业大学校团委书记、 副教授，团中央高新技术产业中心主任，中关村技术产权交易所总经理，北京产权交易所总经理。</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月起，任北京旋极信息技术股份有限公司董事。</w:t>
      </w:r>
    </w:p>
    <w:p>
      <w:pPr>
        <w:pStyle w:val="Style20"/>
        <w:keepNext w:val="0"/>
        <w:keepLines w:val="0"/>
        <w:widowControl w:val="0"/>
        <w:numPr>
          <w:ilvl w:val="0"/>
          <w:numId w:val="9"/>
        </w:numPr>
        <w:shd w:val="clear" w:color="auto" w:fill="auto"/>
        <w:bidi w:val="0"/>
        <w:spacing w:before="0" w:after="0" w:line="470" w:lineRule="exact"/>
        <w:ind w:left="1120" w:right="0" w:firstLine="0"/>
        <w:jc w:val="both"/>
      </w:pPr>
      <w:bookmarkStart w:id="665" w:name="bookmark665"/>
      <w:bookmarkEnd w:id="665"/>
      <w:r>
        <w:rPr>
          <w:b/>
          <w:bCs/>
          <w:color w:val="000000"/>
          <w:spacing w:val="0"/>
          <w:w w:val="100"/>
          <w:position w:val="0"/>
        </w:rPr>
        <w:t xml:space="preserve"> 储珺独立董事</w:t>
      </w:r>
    </w:p>
    <w:p>
      <w:pPr>
        <w:pStyle w:val="Style20"/>
        <w:keepNext w:val="0"/>
        <w:keepLines w:val="0"/>
        <w:widowControl w:val="0"/>
        <w:shd w:val="clear" w:color="auto" w:fill="auto"/>
        <w:bidi w:val="0"/>
        <w:spacing w:before="0" w:after="440" w:line="470" w:lineRule="exact"/>
        <w:ind w:left="700" w:right="0" w:firstLine="420"/>
        <w:jc w:val="both"/>
      </w:pPr>
      <w:r>
        <w:rPr>
          <w:color w:val="000000"/>
          <w:spacing w:val="0"/>
          <w:w w:val="100"/>
          <w:position w:val="0"/>
        </w:rPr>
        <w:t>女，</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月出生，中国国籍，无境外永久居留权，教授，博士生导师。</w:t>
      </w:r>
      <w:r>
        <w:rPr>
          <w:rFonts w:ascii="Times New Roman" w:eastAsia="Times New Roman" w:hAnsi="Times New Roman" w:cs="Times New Roman"/>
          <w:color w:val="000000"/>
          <w:spacing w:val="0"/>
          <w:w w:val="100"/>
          <w:position w:val="0"/>
        </w:rPr>
        <w:t>2002</w:t>
      </w:r>
      <w:r>
        <w:rPr>
          <w:color w:val="000000"/>
          <w:spacing w:val="0"/>
          <w:w w:val="100"/>
          <w:position w:val="0"/>
        </w:rPr>
        <w:t>年和</w:t>
      </w:r>
      <w:r>
        <w:rPr>
          <w:rFonts w:ascii="Times New Roman" w:eastAsia="Times New Roman" w:hAnsi="Times New Roman" w:cs="Times New Roman"/>
          <w:color w:val="000000"/>
          <w:spacing w:val="0"/>
          <w:w w:val="100"/>
          <w:position w:val="0"/>
        </w:rPr>
        <w:t>2005</w:t>
      </w:r>
      <w:r>
        <w:rPr>
          <w:color w:val="000000"/>
          <w:spacing w:val="0"/>
          <w:w w:val="100"/>
          <w:position w:val="0"/>
        </w:rPr>
        <w:t>年分别获得 西北工业大学硕士和博士学位，</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月进入中国探月工程地面应用系统从事博士后研究，师从欧阳自 远院士和地面应用系统总指挥李春来研究员。现为中国工程图学学会理论图学专业委员会副主任委员，江 西省工程图学学会常务理事，中国计算机学会高级会员。长期从事图形图像理论与应用方面的教学和研究 工作，主要的研究领域为计算机图形学、图像处理、计算机视觉、模式识别。</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月起，任北京旋极 信息技术股份有限公司董事。</w:t>
      </w:r>
    </w:p>
    <w:p>
      <w:pPr>
        <w:pStyle w:val="Style41"/>
        <w:keepNext/>
        <w:keepLines/>
        <w:widowControl w:val="0"/>
        <w:shd w:val="clear" w:color="auto" w:fill="auto"/>
        <w:bidi w:val="0"/>
        <w:spacing w:before="0" w:after="200" w:line="240" w:lineRule="auto"/>
        <w:ind w:left="0" w:right="0" w:firstLine="700"/>
        <w:jc w:val="both"/>
      </w:pPr>
      <w:bookmarkStart w:id="666" w:name="bookmark666"/>
      <w:bookmarkStart w:id="667" w:name="bookmark667"/>
      <w:bookmarkStart w:id="668" w:name="bookmark668"/>
      <w:bookmarkStart w:id="669" w:name="bookmark669"/>
      <w:r>
        <w:rPr>
          <w:rFonts w:ascii="Arial" w:eastAsia="Arial" w:hAnsi="Arial" w:cs="Arial"/>
          <w:color w:val="000000"/>
          <w:spacing w:val="0"/>
          <w:w w:val="100"/>
          <w:position w:val="0"/>
          <w:sz w:val="20"/>
          <w:szCs w:val="20"/>
        </w:rPr>
        <w:t>2</w:t>
      </w:r>
      <w:bookmarkEnd w:id="668"/>
      <w:r>
        <w:rPr>
          <w:color w:val="000000"/>
          <w:spacing w:val="0"/>
          <w:w w:val="100"/>
          <w:position w:val="0"/>
          <w:sz w:val="24"/>
          <w:szCs w:val="24"/>
        </w:rPr>
        <w:t>、监事会成员</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sz w:val="20"/>
          <w:szCs w:val="20"/>
        </w:rPr>
        <w:t>3</w:t>
      </w:r>
      <w:r>
        <w:rPr>
          <w:color w:val="000000"/>
          <w:spacing w:val="0"/>
          <w:w w:val="100"/>
          <w:position w:val="0"/>
          <w:sz w:val="24"/>
          <w:szCs w:val="24"/>
        </w:rPr>
        <w:t>人)</w:t>
      </w:r>
      <w:bookmarkEnd w:id="666"/>
      <w:bookmarkEnd w:id="667"/>
      <w:bookmarkEnd w:id="669"/>
    </w:p>
    <w:p>
      <w:pPr>
        <w:pStyle w:val="Style20"/>
        <w:keepNext w:val="0"/>
        <w:keepLines w:val="0"/>
        <w:widowControl w:val="0"/>
        <w:shd w:val="clear" w:color="auto" w:fill="auto"/>
        <w:bidi w:val="0"/>
        <w:spacing w:before="0" w:after="0" w:line="472" w:lineRule="exact"/>
        <w:ind w:left="700" w:right="0" w:firstLine="420"/>
        <w:jc w:val="both"/>
      </w:pPr>
      <w:r>
        <w:rPr>
          <w:color w:val="000000"/>
          <w:spacing w:val="0"/>
          <w:w w:val="100"/>
          <w:position w:val="0"/>
        </w:rPr>
        <w:t>本公司监事会由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名监事组成，其中阮亚占由职工代表大会选举产生，另外</w:t>
      </w:r>
      <w:r>
        <w:rPr>
          <w:rFonts w:ascii="Times New Roman" w:eastAsia="Times New Roman" w:hAnsi="Times New Roman" w:cs="Times New Roman"/>
          <w:color w:val="000000"/>
          <w:spacing w:val="0"/>
          <w:w w:val="100"/>
          <w:position w:val="0"/>
        </w:rPr>
        <w:t>2</w:t>
      </w:r>
      <w:r>
        <w:rPr>
          <w:color w:val="000000"/>
          <w:spacing w:val="0"/>
          <w:w w:val="100"/>
          <w:position w:val="0"/>
        </w:rPr>
        <w:t>名监事由公司股东大会 选举产生，无由关联人直接或间接委派的情况。本届监事会各成员的聘任期限均为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20"/>
        <w:keepNext w:val="0"/>
        <w:keepLines w:val="0"/>
        <w:widowControl w:val="0"/>
        <w:numPr>
          <w:ilvl w:val="0"/>
          <w:numId w:val="11"/>
        </w:numPr>
        <w:shd w:val="clear" w:color="auto" w:fill="auto"/>
        <w:tabs>
          <w:tab w:pos="2344" w:val="left"/>
        </w:tabs>
        <w:bidi w:val="0"/>
        <w:spacing w:before="0" w:after="0" w:line="472" w:lineRule="exact"/>
        <w:ind w:left="1120" w:right="0" w:firstLine="0"/>
        <w:jc w:val="both"/>
      </w:pPr>
      <w:bookmarkStart w:id="670" w:name="bookmark670"/>
      <w:bookmarkEnd w:id="670"/>
      <w:r>
        <w:rPr>
          <w:b/>
          <w:bCs/>
          <w:color w:val="000000"/>
          <w:spacing w:val="0"/>
          <w:w w:val="100"/>
          <w:position w:val="0"/>
        </w:rPr>
        <w:t xml:space="preserve"> 陈海涛</w:t>
        <w:tab/>
        <w:t>监事会主席</w:t>
      </w:r>
    </w:p>
    <w:p>
      <w:pPr>
        <w:pStyle w:val="Style20"/>
        <w:keepNext w:val="0"/>
        <w:keepLines w:val="0"/>
        <w:widowControl w:val="0"/>
        <w:shd w:val="clear" w:color="auto" w:fill="auto"/>
        <w:bidi w:val="0"/>
        <w:spacing w:before="0" w:after="0" w:line="472"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月出生，中国国籍，无境外永久居留权，硕士。毕业于哈尔滨工业大学信号与信息处理 专业。</w:t>
      </w:r>
      <w:r>
        <w:rPr>
          <w:rFonts w:ascii="Times New Roman" w:eastAsia="Times New Roman" w:hAnsi="Times New Roman" w:cs="Times New Roman"/>
          <w:color w:val="000000"/>
          <w:spacing w:val="0"/>
          <w:w w:val="100"/>
          <w:position w:val="0"/>
        </w:rPr>
        <w:t>1998</w:t>
      </w:r>
      <w:r>
        <w:rPr>
          <w:color w:val="000000"/>
          <w:spacing w:val="0"/>
          <w:w w:val="100"/>
          <w:position w:val="0"/>
        </w:rPr>
        <w:t>年至今，任职于北京旋极信息技术股份有限公司，现任公司监事会主席。</w:t>
      </w:r>
    </w:p>
    <w:p>
      <w:pPr>
        <w:pStyle w:val="Style20"/>
        <w:keepNext w:val="0"/>
        <w:keepLines w:val="0"/>
        <w:widowControl w:val="0"/>
        <w:numPr>
          <w:ilvl w:val="0"/>
          <w:numId w:val="11"/>
        </w:numPr>
        <w:shd w:val="clear" w:color="auto" w:fill="auto"/>
        <w:tabs>
          <w:tab w:pos="1582" w:val="left"/>
        </w:tabs>
        <w:bidi w:val="0"/>
        <w:spacing w:before="0" w:after="0" w:line="472" w:lineRule="exact"/>
        <w:ind w:left="1120" w:right="0" w:firstLine="0"/>
        <w:jc w:val="both"/>
      </w:pPr>
      <w:bookmarkStart w:id="671" w:name="bookmark671"/>
      <w:bookmarkEnd w:id="671"/>
      <w:r>
        <w:rPr>
          <w:b/>
          <w:bCs/>
          <w:color w:val="000000"/>
          <w:spacing w:val="0"/>
          <w:w w:val="100"/>
          <w:position w:val="0"/>
        </w:rPr>
        <w:t>李居庸监事</w:t>
      </w:r>
    </w:p>
    <w:p>
      <w:pPr>
        <w:pStyle w:val="Style20"/>
        <w:keepNext w:val="0"/>
        <w:keepLines w:val="0"/>
        <w:widowControl w:val="0"/>
        <w:shd w:val="clear" w:color="auto" w:fill="auto"/>
        <w:bidi w:val="0"/>
        <w:spacing w:before="0" w:after="0" w:line="472"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月出生，中国国籍，无境外永久居留权，学士。毕业于哈尔滨工业大学无线电专业。</w:t>
      </w:r>
      <w:r>
        <w:rPr>
          <w:rFonts w:ascii="Times New Roman" w:eastAsia="Times New Roman" w:hAnsi="Times New Roman" w:cs="Times New Roman"/>
          <w:color w:val="000000"/>
          <w:spacing w:val="0"/>
          <w:w w:val="100"/>
          <w:position w:val="0"/>
        </w:rPr>
        <w:t xml:space="preserve">1989 </w:t>
      </w:r>
      <w:r>
        <w:rPr>
          <w:color w:val="000000"/>
          <w:spacing w:val="0"/>
          <w:w w:val="100"/>
          <w:position w:val="0"/>
        </w:rPr>
        <w:t>年至今，自由职业者。现任公司监事。</w:t>
      </w:r>
    </w:p>
    <w:p>
      <w:pPr>
        <w:pStyle w:val="Style20"/>
        <w:keepNext w:val="0"/>
        <w:keepLines w:val="0"/>
        <w:widowControl w:val="0"/>
        <w:numPr>
          <w:ilvl w:val="0"/>
          <w:numId w:val="11"/>
        </w:numPr>
        <w:shd w:val="clear" w:color="auto" w:fill="auto"/>
        <w:tabs>
          <w:tab w:pos="1582" w:val="left"/>
          <w:tab w:pos="2344" w:val="left"/>
        </w:tabs>
        <w:bidi w:val="0"/>
        <w:spacing w:before="0" w:after="0" w:line="472" w:lineRule="exact"/>
        <w:ind w:left="1120" w:right="0" w:firstLine="0"/>
        <w:jc w:val="both"/>
      </w:pPr>
      <w:bookmarkStart w:id="672" w:name="bookmark672"/>
      <w:bookmarkEnd w:id="672"/>
      <w:r>
        <w:rPr>
          <w:b/>
          <w:bCs/>
          <w:color w:val="000000"/>
          <w:spacing w:val="0"/>
          <w:w w:val="100"/>
          <w:position w:val="0"/>
        </w:rPr>
        <w:t>阮亚占</w:t>
        <w:tab/>
        <w:t>职工监事</w:t>
      </w:r>
    </w:p>
    <w:p>
      <w:pPr>
        <w:pStyle w:val="Style20"/>
        <w:keepNext w:val="0"/>
        <w:keepLines w:val="0"/>
        <w:widowControl w:val="0"/>
        <w:shd w:val="clear" w:color="auto" w:fill="auto"/>
        <w:bidi w:val="0"/>
        <w:spacing w:before="0" w:after="320" w:line="472"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月出生，中国国籍，无境外永久居留权，学士，工程师、经济师。毕业于华中理工大学 船舶与海洋工程系内燃机专业。</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月至今，任职于北京旋极信息技术股份有限公司，历任公司人事</w:t>
      </w:r>
    </w:p>
    <w:p>
      <w:pPr>
        <w:pStyle w:val="Style20"/>
        <w:keepNext w:val="0"/>
        <w:keepLines w:val="0"/>
        <w:widowControl w:val="0"/>
        <w:shd w:val="clear" w:color="auto" w:fill="auto"/>
        <w:bidi w:val="0"/>
        <w:spacing w:before="0" w:after="440" w:line="473" w:lineRule="exact"/>
        <w:ind w:left="0" w:right="0" w:firstLine="700"/>
        <w:jc w:val="both"/>
      </w:pPr>
      <w:r>
        <w:rPr>
          <w:color w:val="000000"/>
          <w:spacing w:val="0"/>
          <w:w w:val="100"/>
          <w:position w:val="0"/>
        </w:rPr>
        <w:t>行政部经理、质量部经理、人力资源总监、行政总监。现任公司保密委员会副主任、企划部总监。</w:t>
      </w:r>
    </w:p>
    <w:p>
      <w:pPr>
        <w:pStyle w:val="Style41"/>
        <w:keepNext/>
        <w:keepLines/>
        <w:widowControl w:val="0"/>
        <w:shd w:val="clear" w:color="auto" w:fill="auto"/>
        <w:bidi w:val="0"/>
        <w:spacing w:before="0" w:after="220" w:line="240" w:lineRule="auto"/>
        <w:ind w:left="0" w:right="0" w:firstLine="700"/>
        <w:jc w:val="both"/>
      </w:pPr>
      <w:bookmarkStart w:id="673" w:name="bookmark673"/>
      <w:bookmarkStart w:id="674" w:name="bookmark674"/>
      <w:bookmarkStart w:id="675" w:name="bookmark675"/>
      <w:bookmarkStart w:id="676" w:name="bookmark676"/>
      <w:r>
        <w:rPr>
          <w:rFonts w:ascii="Arial" w:eastAsia="Arial" w:hAnsi="Arial" w:cs="Arial"/>
          <w:color w:val="000000"/>
          <w:spacing w:val="0"/>
          <w:w w:val="100"/>
          <w:position w:val="0"/>
          <w:sz w:val="20"/>
          <w:szCs w:val="20"/>
        </w:rPr>
        <w:t>3</w:t>
      </w:r>
      <w:bookmarkEnd w:id="675"/>
      <w:r>
        <w:rPr>
          <w:color w:val="000000"/>
          <w:spacing w:val="0"/>
          <w:w w:val="100"/>
          <w:position w:val="0"/>
          <w:sz w:val="24"/>
          <w:szCs w:val="24"/>
        </w:rPr>
        <w:t>、高级管理人员</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sz w:val="20"/>
          <w:szCs w:val="20"/>
        </w:rPr>
        <w:t>7</w:t>
      </w:r>
      <w:r>
        <w:rPr>
          <w:color w:val="000000"/>
          <w:spacing w:val="0"/>
          <w:w w:val="100"/>
          <w:position w:val="0"/>
          <w:sz w:val="24"/>
          <w:szCs w:val="24"/>
        </w:rPr>
        <w:t>人）</w:t>
      </w:r>
      <w:bookmarkEnd w:id="673"/>
      <w:bookmarkEnd w:id="674"/>
      <w:bookmarkEnd w:id="676"/>
    </w:p>
    <w:p>
      <w:pPr>
        <w:pStyle w:val="Style20"/>
        <w:keepNext w:val="0"/>
        <w:keepLines w:val="0"/>
        <w:widowControl w:val="0"/>
        <w:shd w:val="clear" w:color="auto" w:fill="auto"/>
        <w:bidi w:val="0"/>
        <w:spacing w:before="0" w:after="0" w:line="473" w:lineRule="exact"/>
        <w:ind w:left="1120" w:right="0" w:firstLine="0"/>
        <w:jc w:val="both"/>
      </w:pPr>
      <w:r>
        <w:rPr>
          <w:color w:val="000000"/>
          <w:spacing w:val="0"/>
          <w:w w:val="100"/>
          <w:position w:val="0"/>
        </w:rPr>
        <w:t>董事会聘请的高级管理人员任期为三年。</w:t>
      </w:r>
    </w:p>
    <w:p>
      <w:pPr>
        <w:pStyle w:val="Style20"/>
        <w:keepNext w:val="0"/>
        <w:keepLines w:val="0"/>
        <w:widowControl w:val="0"/>
        <w:shd w:val="clear" w:color="auto" w:fill="auto"/>
        <w:tabs>
          <w:tab w:pos="1613" w:val="left"/>
        </w:tabs>
        <w:bidi w:val="0"/>
        <w:spacing w:before="0" w:after="0" w:line="473" w:lineRule="exact"/>
        <w:ind w:left="1120" w:right="0" w:firstLine="0"/>
        <w:jc w:val="both"/>
      </w:pPr>
      <w:bookmarkStart w:id="677" w:name="bookmark677"/>
      <w:r>
        <w:rPr>
          <w:b/>
          <w:bCs/>
          <w:color w:val="000000"/>
          <w:spacing w:val="0"/>
          <w:w w:val="100"/>
          <w:position w:val="0"/>
        </w:rPr>
        <w:t>（</w:t>
      </w:r>
      <w:bookmarkEnd w:id="67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陈江涛总经理</w:t>
      </w:r>
    </w:p>
    <w:p>
      <w:pPr>
        <w:pStyle w:val="Style20"/>
        <w:keepNext w:val="0"/>
        <w:keepLines w:val="0"/>
        <w:widowControl w:val="0"/>
        <w:shd w:val="clear" w:color="auto" w:fill="auto"/>
        <w:bidi w:val="0"/>
        <w:spacing w:before="0" w:after="0" w:line="473" w:lineRule="exact"/>
        <w:ind w:left="1120" w:right="0" w:firstLine="0"/>
        <w:jc w:val="both"/>
      </w:pPr>
      <w:r>
        <w:rPr>
          <w:color w:val="000000"/>
          <w:spacing w:val="0"/>
          <w:w w:val="100"/>
          <w:position w:val="0"/>
        </w:rPr>
        <w:t>简历参见公司董事会成员。</w:t>
      </w:r>
    </w:p>
    <w:p>
      <w:pPr>
        <w:pStyle w:val="Style20"/>
        <w:keepNext w:val="0"/>
        <w:keepLines w:val="0"/>
        <w:widowControl w:val="0"/>
        <w:shd w:val="clear" w:color="auto" w:fill="auto"/>
        <w:tabs>
          <w:tab w:pos="1613" w:val="left"/>
        </w:tabs>
        <w:bidi w:val="0"/>
        <w:spacing w:before="0" w:after="0" w:line="473" w:lineRule="exact"/>
        <w:ind w:left="1120" w:right="0" w:firstLine="0"/>
        <w:jc w:val="both"/>
      </w:pPr>
      <w:bookmarkStart w:id="678" w:name="bookmark678"/>
      <w:r>
        <w:rPr>
          <w:b/>
          <w:bCs/>
          <w:color w:val="000000"/>
          <w:spacing w:val="0"/>
          <w:w w:val="100"/>
          <w:position w:val="0"/>
        </w:rPr>
        <w:t>（</w:t>
      </w:r>
      <w:bookmarkEnd w:id="67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刘明副总经理</w:t>
      </w:r>
    </w:p>
    <w:p>
      <w:pPr>
        <w:pStyle w:val="Style20"/>
        <w:keepNext w:val="0"/>
        <w:keepLines w:val="0"/>
        <w:widowControl w:val="0"/>
        <w:shd w:val="clear" w:color="auto" w:fill="auto"/>
        <w:bidi w:val="0"/>
        <w:spacing w:before="0" w:after="0" w:line="473" w:lineRule="exact"/>
        <w:ind w:left="1120" w:right="0" w:firstLine="0"/>
        <w:jc w:val="both"/>
      </w:pPr>
      <w:r>
        <w:rPr>
          <w:color w:val="000000"/>
          <w:spacing w:val="0"/>
          <w:w w:val="100"/>
          <w:position w:val="0"/>
        </w:rPr>
        <w:t>简历参见公司董事会成员。</w:t>
      </w:r>
    </w:p>
    <w:p>
      <w:pPr>
        <w:pStyle w:val="Style20"/>
        <w:keepNext w:val="0"/>
        <w:keepLines w:val="0"/>
        <w:widowControl w:val="0"/>
        <w:shd w:val="clear" w:color="auto" w:fill="auto"/>
        <w:tabs>
          <w:tab w:pos="1613" w:val="left"/>
        </w:tabs>
        <w:bidi w:val="0"/>
        <w:spacing w:before="0" w:after="0" w:line="473" w:lineRule="exact"/>
        <w:ind w:left="1120" w:right="0" w:firstLine="0"/>
        <w:jc w:val="both"/>
      </w:pPr>
      <w:bookmarkStart w:id="679" w:name="bookmark679"/>
      <w:r>
        <w:rPr>
          <w:b/>
          <w:bCs/>
          <w:color w:val="000000"/>
          <w:spacing w:val="0"/>
          <w:w w:val="100"/>
          <w:position w:val="0"/>
        </w:rPr>
        <w:t>（</w:t>
      </w:r>
      <w:bookmarkEnd w:id="67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蔡厚富副总经理</w:t>
      </w:r>
    </w:p>
    <w:p>
      <w:pPr>
        <w:pStyle w:val="Style20"/>
        <w:keepNext w:val="0"/>
        <w:keepLines w:val="0"/>
        <w:widowControl w:val="0"/>
        <w:shd w:val="clear" w:color="auto" w:fill="auto"/>
        <w:bidi w:val="0"/>
        <w:spacing w:before="0" w:after="0" w:line="473" w:lineRule="exact"/>
        <w:ind w:left="1120" w:right="0" w:firstLine="0"/>
        <w:jc w:val="both"/>
      </w:pPr>
      <w:r>
        <w:rPr>
          <w:color w:val="000000"/>
          <w:spacing w:val="0"/>
          <w:w w:val="100"/>
          <w:position w:val="0"/>
        </w:rPr>
        <w:t>简历参见公司董事会成员。</w:t>
      </w:r>
    </w:p>
    <w:p>
      <w:pPr>
        <w:pStyle w:val="Style20"/>
        <w:keepNext w:val="0"/>
        <w:keepLines w:val="0"/>
        <w:widowControl w:val="0"/>
        <w:shd w:val="clear" w:color="auto" w:fill="auto"/>
        <w:tabs>
          <w:tab w:pos="1613" w:val="left"/>
        </w:tabs>
        <w:bidi w:val="0"/>
        <w:spacing w:before="0" w:after="0" w:line="473" w:lineRule="exact"/>
        <w:ind w:left="1120" w:right="0" w:firstLine="0"/>
        <w:jc w:val="both"/>
      </w:pPr>
      <w:bookmarkStart w:id="680" w:name="bookmark680"/>
      <w:r>
        <w:rPr>
          <w:b/>
          <w:bCs/>
          <w:color w:val="000000"/>
          <w:spacing w:val="0"/>
          <w:w w:val="100"/>
          <w:position w:val="0"/>
        </w:rPr>
        <w:t>（</w:t>
      </w:r>
      <w:bookmarkEnd w:id="68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盖峰副总经理</w:t>
      </w:r>
    </w:p>
    <w:p>
      <w:pPr>
        <w:pStyle w:val="Style20"/>
        <w:keepNext w:val="0"/>
        <w:keepLines w:val="0"/>
        <w:widowControl w:val="0"/>
        <w:shd w:val="clear" w:color="auto" w:fill="auto"/>
        <w:bidi w:val="0"/>
        <w:spacing w:before="0" w:after="0" w:line="473"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月出生，中国国籍，无境外永久居留权，硕士。</w:t>
      </w:r>
      <w:r>
        <w:rPr>
          <w:rFonts w:ascii="Times New Roman" w:eastAsia="Times New Roman" w:hAnsi="Times New Roman" w:cs="Times New Roman"/>
          <w:color w:val="000000"/>
          <w:spacing w:val="0"/>
          <w:w w:val="100"/>
          <w:position w:val="0"/>
        </w:rPr>
        <w:t>1995</w:t>
      </w:r>
      <w:r>
        <w:rPr>
          <w:color w:val="000000"/>
          <w:spacing w:val="0"/>
          <w:w w:val="100"/>
          <w:position w:val="0"/>
        </w:rPr>
        <w:t>年毕业于清华大学计算机科学与技 术专业，获学士学位；</w:t>
      </w:r>
      <w:r>
        <w:rPr>
          <w:rFonts w:ascii="Times New Roman" w:eastAsia="Times New Roman" w:hAnsi="Times New Roman" w:cs="Times New Roman"/>
          <w:color w:val="000000"/>
          <w:spacing w:val="0"/>
          <w:w w:val="100"/>
          <w:position w:val="0"/>
        </w:rPr>
        <w:t>1997</w:t>
      </w:r>
      <w:r>
        <w:rPr>
          <w:color w:val="000000"/>
          <w:spacing w:val="0"/>
          <w:w w:val="100"/>
          <w:position w:val="0"/>
        </w:rPr>
        <w:t>年毕业于清华大学，获硕士学位。</w:t>
      </w:r>
      <w:r>
        <w:rPr>
          <w:rFonts w:ascii="Times New Roman" w:eastAsia="Times New Roman" w:hAnsi="Times New Roman" w:cs="Times New Roman"/>
          <w:color w:val="000000"/>
          <w:spacing w:val="0"/>
          <w:w w:val="100"/>
          <w:position w:val="0"/>
        </w:rPr>
        <w:t>1998</w:t>
      </w:r>
      <w:r>
        <w:rPr>
          <w:color w:val="000000"/>
          <w:spacing w:val="0"/>
          <w:w w:val="100"/>
          <w:position w:val="0"/>
        </w:rPr>
        <w:t>年至今，任职于北京旋极信息技术股份 有限公司，现任副总经理。</w:t>
      </w:r>
    </w:p>
    <w:p>
      <w:pPr>
        <w:pStyle w:val="Style20"/>
        <w:keepNext w:val="0"/>
        <w:keepLines w:val="0"/>
        <w:widowControl w:val="0"/>
        <w:shd w:val="clear" w:color="auto" w:fill="auto"/>
        <w:tabs>
          <w:tab w:pos="1613" w:val="left"/>
        </w:tabs>
        <w:bidi w:val="0"/>
        <w:spacing w:before="0" w:after="0" w:line="473" w:lineRule="exact"/>
        <w:ind w:left="1120" w:right="0" w:firstLine="0"/>
        <w:jc w:val="both"/>
      </w:pPr>
      <w:bookmarkStart w:id="681" w:name="bookmark681"/>
      <w:r>
        <w:rPr>
          <w:b/>
          <w:bCs/>
          <w:color w:val="000000"/>
          <w:spacing w:val="0"/>
          <w:w w:val="100"/>
          <w:position w:val="0"/>
        </w:rPr>
        <w:t>（</w:t>
      </w:r>
      <w:bookmarkEnd w:id="68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吴匀副总经理</w:t>
      </w:r>
    </w:p>
    <w:p>
      <w:pPr>
        <w:pStyle w:val="Style20"/>
        <w:keepNext w:val="0"/>
        <w:keepLines w:val="0"/>
        <w:widowControl w:val="0"/>
        <w:shd w:val="clear" w:color="auto" w:fill="auto"/>
        <w:bidi w:val="0"/>
        <w:spacing w:before="0" w:after="0" w:line="473"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月出生，中国国籍，无境外永久居留权，学士。毕业于武汉汽车工业大学（现武汉理工 大学）工业管理工程专业。</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月至今任职于北京旋极信息技术股份有限公司，现任副总经理。</w:t>
      </w:r>
    </w:p>
    <w:p>
      <w:pPr>
        <w:pStyle w:val="Style20"/>
        <w:keepNext w:val="0"/>
        <w:keepLines w:val="0"/>
        <w:widowControl w:val="0"/>
        <w:shd w:val="clear" w:color="auto" w:fill="auto"/>
        <w:bidi w:val="0"/>
        <w:spacing w:before="0" w:after="0" w:line="473" w:lineRule="exact"/>
        <w:ind w:left="1120" w:right="0" w:firstLine="0"/>
        <w:jc w:val="both"/>
      </w:pPr>
      <w:bookmarkStart w:id="682" w:name="bookmark682"/>
      <w:r>
        <w:rPr>
          <w:b/>
          <w:bCs/>
          <w:color w:val="000000"/>
          <w:spacing w:val="0"/>
          <w:w w:val="100"/>
          <w:position w:val="0"/>
        </w:rPr>
        <w:t>（</w:t>
      </w:r>
      <w:bookmarkEnd w:id="682"/>
      <w:r>
        <w:rPr>
          <w:rFonts w:ascii="Times New Roman" w:eastAsia="Times New Roman" w:hAnsi="Times New Roman" w:cs="Times New Roman"/>
          <w:b/>
          <w:bCs/>
          <w:color w:val="000000"/>
          <w:spacing w:val="0"/>
          <w:w w:val="100"/>
          <w:position w:val="0"/>
        </w:rPr>
        <w:t>6</w:t>
      </w:r>
      <w:r>
        <w:rPr>
          <w:b/>
          <w:bCs/>
          <w:color w:val="000000"/>
          <w:spacing w:val="0"/>
          <w:w w:val="100"/>
          <w:position w:val="0"/>
        </w:rPr>
        <w:t>） 黄海涛副总经理、董事会秘书</w:t>
      </w:r>
    </w:p>
    <w:p>
      <w:pPr>
        <w:pStyle w:val="Style20"/>
        <w:keepNext w:val="0"/>
        <w:keepLines w:val="0"/>
        <w:widowControl w:val="0"/>
        <w:shd w:val="clear" w:color="auto" w:fill="auto"/>
        <w:bidi w:val="0"/>
        <w:spacing w:before="0" w:after="0" w:line="473" w:lineRule="exact"/>
        <w:ind w:left="700" w:right="0" w:firstLine="420"/>
        <w:jc w:val="both"/>
      </w:pP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月出生，中国国籍，无境外永久居留权，学士，会计师。</w:t>
      </w:r>
      <w:r>
        <w:rPr>
          <w:rFonts w:ascii="Times New Roman" w:eastAsia="Times New Roman" w:hAnsi="Times New Roman" w:cs="Times New Roman"/>
          <w:color w:val="000000"/>
          <w:spacing w:val="0"/>
          <w:w w:val="100"/>
          <w:position w:val="0"/>
        </w:rPr>
        <w:t>1999</w:t>
      </w:r>
      <w:r>
        <w:rPr>
          <w:color w:val="000000"/>
          <w:spacing w:val="0"/>
          <w:w w:val="100"/>
          <w:position w:val="0"/>
        </w:rPr>
        <w:t>年毕业于中央财经大学。 最近五年任职于北京旋极信息技术股份有限公司，历任财务总监兼董事会秘书，现任副总经理、董事会秘 书。</w:t>
      </w:r>
    </w:p>
    <w:p>
      <w:pPr>
        <w:pStyle w:val="Style20"/>
        <w:keepNext w:val="0"/>
        <w:keepLines w:val="0"/>
        <w:widowControl w:val="0"/>
        <w:shd w:val="clear" w:color="auto" w:fill="auto"/>
        <w:tabs>
          <w:tab w:pos="1613" w:val="left"/>
        </w:tabs>
        <w:bidi w:val="0"/>
        <w:spacing w:before="0" w:after="0" w:line="472" w:lineRule="exact"/>
        <w:ind w:left="1120" w:right="0" w:firstLine="0"/>
        <w:jc w:val="both"/>
      </w:pPr>
      <w:bookmarkStart w:id="683" w:name="bookmark683"/>
      <w:r>
        <w:rPr>
          <w:b/>
          <w:bCs/>
          <w:color w:val="000000"/>
          <w:spacing w:val="0"/>
          <w:w w:val="100"/>
          <w:position w:val="0"/>
        </w:rPr>
        <w:t>（</w:t>
      </w:r>
      <w:bookmarkEnd w:id="683"/>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李学林财务总监</w:t>
      </w:r>
    </w:p>
    <w:p>
      <w:pPr>
        <w:pStyle w:val="Style20"/>
        <w:keepNext w:val="0"/>
        <w:keepLines w:val="0"/>
        <w:widowControl w:val="0"/>
        <w:shd w:val="clear" w:color="auto" w:fill="auto"/>
        <w:bidi w:val="0"/>
        <w:spacing w:before="0" w:after="0" w:line="472" w:lineRule="exact"/>
        <w:ind w:left="70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月出生，中国国籍，无境外永久居留权，硕士学历，注册会计师。李学林先生</w:t>
      </w:r>
      <w:r>
        <w:rPr>
          <w:rFonts w:ascii="Times New Roman" w:eastAsia="Times New Roman" w:hAnsi="Times New Roman" w:cs="Times New Roman"/>
          <w:color w:val="000000"/>
          <w:spacing w:val="0"/>
          <w:w w:val="100"/>
          <w:position w:val="0"/>
        </w:rPr>
        <w:t>2002</w:t>
      </w:r>
      <w:r>
        <w:rPr>
          <w:color w:val="000000"/>
          <w:spacing w:val="0"/>
          <w:w w:val="100"/>
          <w:position w:val="0"/>
        </w:rPr>
        <w:t>年毕 业于北方交通大学，获硕士学位。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月，任北京北大千方科技有限公司财务总监；</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月，任北京奥美达科技有限公司财务总监；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月加入本公司，任高级财务经理，现任 公司财务总监。</w:t>
      </w:r>
    </w:p>
    <w:p>
      <w:pPr>
        <w:pStyle w:val="Style20"/>
        <w:keepNext w:val="0"/>
        <w:keepLines w:val="0"/>
        <w:widowControl w:val="0"/>
        <w:shd w:val="clear" w:color="auto" w:fill="auto"/>
        <w:bidi w:val="0"/>
        <w:spacing w:before="0" w:after="220" w:line="472" w:lineRule="exact"/>
        <w:ind w:left="1120" w:right="0" w:firstLine="0"/>
        <w:jc w:val="both"/>
      </w:pPr>
      <w:r>
        <w:rPr>
          <w:color w:val="000000"/>
          <w:spacing w:val="0"/>
          <w:w w:val="100"/>
          <w:position w:val="0"/>
        </w:rPr>
        <w:t>在股东单位任职情况</w:t>
      </w:r>
    </w:p>
    <w:p>
      <w:pPr>
        <w:pStyle w:val="Style20"/>
        <w:keepNext w:val="0"/>
        <w:keepLines w:val="0"/>
        <w:widowControl w:val="0"/>
        <w:shd w:val="clear" w:color="auto" w:fill="auto"/>
        <w:bidi w:val="0"/>
        <w:spacing w:before="0" w:after="0" w:line="492" w:lineRule="auto"/>
        <w:ind w:left="112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73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任职人员姓名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股东单位名称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在股东单位</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担任的职务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任期起始日期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任期终止日期</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在股东单位是否领 取报酬津贴</w:t>
            </w:r>
          </w:p>
        </w:tc>
      </w:tr>
    </w:tbl>
    <w:p>
      <w:pPr>
        <w:spacing w:lineRule="exact" w:line="1"/>
        <w:rPr>
          <w:sz w:val="2"/>
          <w:szCs w:val="2"/>
        </w:rPr>
      </w:pPr>
      <w:r>
        <w:br w:type="page"/>
      </w:r>
    </w:p>
    <w:tbl>
      <w:tblPr>
        <w:tblOverlap w:val="never"/>
        <w:jc w:val="center"/>
        <w:tblLayout w:type="fixed"/>
      </w:tblPr>
      <w:tblGrid>
        <w:gridCol w:w="1205"/>
        <w:gridCol w:w="3192"/>
        <w:gridCol w:w="965"/>
        <w:gridCol w:w="1291"/>
        <w:gridCol w:w="1325"/>
        <w:gridCol w:w="1603"/>
      </w:tblGrid>
      <w:tr>
        <w:trPr>
          <w:trHeight w:val="72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中天涌慧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946" w:hRule="exact"/>
        </w:trPr>
        <w:tc>
          <w:tcPr>
            <w:gridSpan w:val="6"/>
            <w:tcBorders>
              <w:top w:val="single" w:sz="4"/>
            </w:tcBorders>
            <w:shd w:val="clear" w:color="auto" w:fill="FFFFFF"/>
            <w:vAlign w:val="center"/>
          </w:tcPr>
          <w:p>
            <w:pPr>
              <w:pStyle w:val="Style5"/>
              <w:keepNext w:val="0"/>
              <w:keepLines w:val="0"/>
              <w:widowControl w:val="0"/>
              <w:shd w:val="clear" w:color="auto" w:fill="auto"/>
              <w:bidi w:val="0"/>
              <w:spacing w:before="0" w:after="0" w:line="461" w:lineRule="exact"/>
              <w:ind w:left="380" w:right="0" w:firstLine="0"/>
              <w:jc w:val="left"/>
              <w:rPr>
                <w:sz w:val="20"/>
                <w:szCs w:val="20"/>
              </w:rPr>
            </w:pPr>
            <w:r>
              <w:rPr>
                <w:rFonts w:ascii="SimSun" w:eastAsia="SimSun" w:hAnsi="SimSun" w:cs="SimSun"/>
                <w:color w:val="000000"/>
                <w:spacing w:val="0"/>
                <w:w w:val="100"/>
                <w:position w:val="0"/>
                <w:sz w:val="20"/>
                <w:szCs w:val="20"/>
              </w:rPr>
              <w:t xml:space="preserve">在其他单位任职情况 </w:t>
            </w:r>
            <w:r>
              <w:rPr>
                <w:color w:val="000000"/>
                <w:spacing w:val="0"/>
                <w:w w:val="100"/>
                <w:position w:val="0"/>
                <w:sz w:val="20"/>
                <w:szCs w:val="20"/>
              </w:rPr>
              <w:t>q</w:t>
            </w:r>
            <w:r>
              <w:rPr>
                <w:rFonts w:ascii="SimSun" w:eastAsia="SimSun" w:hAnsi="SimSun" w:cs="SimSun"/>
                <w:color w:val="000000"/>
                <w:spacing w:val="0"/>
                <w:w w:val="100"/>
                <w:position w:val="0"/>
                <w:sz w:val="20"/>
                <w:szCs w:val="20"/>
              </w:rPr>
              <w:t>适用</w:t>
            </w:r>
            <w:r>
              <w:rPr>
                <w:rFonts w:ascii="SimSun" w:eastAsia="SimSun" w:hAnsi="SimSun" w:cs="SimSun"/>
                <w:color w:val="000000"/>
                <w:spacing w:val="0"/>
                <w:w w:val="100"/>
                <w:position w:val="0"/>
                <w:sz w:val="20"/>
                <w:szCs w:val="20"/>
              </w:rPr>
              <w:t>口</w:t>
            </w:r>
            <w:r>
              <w:rPr>
                <w:rFonts w:ascii="SimSun" w:eastAsia="SimSun" w:hAnsi="SimSun" w:cs="SimSun"/>
                <w:color w:val="000000"/>
                <w:spacing w:val="0"/>
                <w:w w:val="100"/>
                <w:position w:val="0"/>
                <w:sz w:val="20"/>
                <w:szCs w:val="20"/>
              </w:rPr>
              <w:t>不适用</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在其他单位</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在其他单位是否领 取报酬津贴</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深圳旋极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旋极汉荣（</w:t>
            </w:r>
            <w:r>
              <w:rPr>
                <w:color w:val="000000"/>
                <w:spacing w:val="0"/>
                <w:w w:val="100"/>
                <w:position w:val="0"/>
                <w:sz w:val="18"/>
                <w:szCs w:val="18"/>
              </w:rPr>
              <w:t>2013</w:t>
            </w:r>
            <w:r>
              <w:rPr>
                <w:rFonts w:ascii="SimSun" w:eastAsia="SimSun" w:hAnsi="SimSun" w:cs="SimSun"/>
                <w:color w:val="000000"/>
                <w:spacing w:val="0"/>
                <w:w w:val="100"/>
                <w:position w:val="0"/>
                <w:sz w:val="17"/>
                <w:szCs w:val="17"/>
              </w:rPr>
              <w:t>年已完成注销）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董事长兼总</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成都旋极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金春保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深圳市盛桥投资管理有限公司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董事长兼总</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金春保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上海雷诺尔科技股份有限公司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金春保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深圳今天国际物流技术股份有限公司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马海涛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烟台新潮实业股份有限公司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马海涛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青岛啤酒股份有限公司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马海涛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北京北陆药业股份有限公司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马海涛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中央财经大学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财政学院院</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北京产权交易所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党委书记、 董事长、总</w:t>
            </w:r>
          </w:p>
          <w:p>
            <w:pPr>
              <w:pStyle w:val="Style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北京金融资产交易所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董事长、总</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中国技术交易所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北京金马甲产权网络产权交易有限公司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嘉事堂药业股份有限公司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储珺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南昌航空大学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陈海涛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陈海涛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麦禾信通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阮亚占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阮亚占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蓝鲸众合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05"/>
        <w:gridCol w:w="3192"/>
        <w:gridCol w:w="960"/>
        <w:gridCol w:w="1296"/>
        <w:gridCol w:w="1325"/>
        <w:gridCol w:w="1603"/>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阮亚占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唯致动力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阮亚占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旋极泰科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盖峰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中科微电子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安徽旋极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200"/>
        <w:jc w:val="left"/>
      </w:pPr>
      <w:bookmarkStart w:id="684" w:name="bookmark684"/>
      <w:bookmarkStart w:id="685" w:name="bookmark685"/>
      <w:bookmarkStart w:id="686" w:name="bookmark686"/>
      <w:bookmarkStart w:id="687" w:name="bookmark687"/>
      <w:r>
        <w:rPr>
          <w:color w:val="000000"/>
          <w:spacing w:val="0"/>
          <w:w w:val="100"/>
          <w:position w:val="0"/>
        </w:rPr>
        <w:t>三</w:t>
      </w:r>
      <w:bookmarkEnd w:id="686"/>
      <w:r>
        <w:rPr>
          <w:color w:val="000000"/>
          <w:spacing w:val="0"/>
          <w:w w:val="100"/>
          <w:position w:val="0"/>
        </w:rPr>
        <w:t>、董事、监事、高级管理人员报酬情况</w:t>
      </w:r>
      <w:bookmarkEnd w:id="684"/>
      <w:bookmarkEnd w:id="685"/>
      <w:bookmarkEnd w:id="687"/>
    </w:p>
    <w:tbl>
      <w:tblPr>
        <w:tblOverlap w:val="never"/>
        <w:jc w:val="center"/>
        <w:tblLayout w:type="fixed"/>
      </w:tblPr>
      <w:tblGrid>
        <w:gridCol w:w="4066"/>
        <w:gridCol w:w="5981"/>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薪酬与考核委员会提出的公司董事（含独立董事）的薪酬计划，须报经董事 会同意，提交股东大会审议通过后方可实施；公司经理人员的薪酬分配方案 须报董事会批准。</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依据公司盈利水平及各董事、监事、高级管理人员的分工及履行情况确定。</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公司现有董事、监事、高级管理人员共</w:t>
            </w:r>
            <w:r>
              <w:rPr>
                <w:color w:val="000000"/>
                <w:spacing w:val="0"/>
                <w:w w:val="100"/>
                <w:position w:val="0"/>
                <w:sz w:val="18"/>
                <w:szCs w:val="18"/>
              </w:rPr>
              <w:t>14</w:t>
            </w:r>
            <w:r>
              <w:rPr>
                <w:rFonts w:ascii="SimSun" w:eastAsia="SimSun" w:hAnsi="SimSun" w:cs="SimSun"/>
                <w:color w:val="000000"/>
                <w:spacing w:val="0"/>
                <w:w w:val="100"/>
                <w:position w:val="0"/>
                <w:sz w:val="17"/>
                <w:szCs w:val="17"/>
              </w:rPr>
              <w:t>人，</w:t>
            </w:r>
            <w:r>
              <w:rPr>
                <w:color w:val="000000"/>
                <w:spacing w:val="0"/>
                <w:w w:val="100"/>
                <w:position w:val="0"/>
                <w:sz w:val="18"/>
                <w:szCs w:val="18"/>
              </w:rPr>
              <w:t>2013</w:t>
            </w:r>
            <w:r>
              <w:rPr>
                <w:rFonts w:ascii="SimSun" w:eastAsia="SimSun" w:hAnsi="SimSun" w:cs="SimSun"/>
                <w:color w:val="000000"/>
                <w:spacing w:val="0"/>
                <w:w w:val="100"/>
                <w:position w:val="0"/>
                <w:sz w:val="17"/>
                <w:szCs w:val="17"/>
              </w:rPr>
              <w:t>年实际支付</w:t>
            </w:r>
            <w:r>
              <w:rPr>
                <w:color w:val="000000"/>
                <w:spacing w:val="0"/>
                <w:w w:val="100"/>
                <w:position w:val="0"/>
                <w:sz w:val="18"/>
                <w:szCs w:val="18"/>
              </w:rPr>
              <w:t>325.55</w:t>
            </w:r>
            <w:r>
              <w:rPr>
                <w:rFonts w:ascii="SimSun" w:eastAsia="SimSun" w:hAnsi="SimSun" w:cs="SimSun"/>
                <w:color w:val="000000"/>
                <w:spacing w:val="0"/>
                <w:w w:val="100"/>
                <w:position w:val="0"/>
                <w:sz w:val="17"/>
                <w:szCs w:val="17"/>
              </w:rPr>
              <w:t>万元。</w:t>
            </w:r>
          </w:p>
        </w:tc>
      </w:tr>
    </w:tbl>
    <w:p>
      <w:pPr>
        <w:widowControl w:val="0"/>
        <w:spacing w:after="99" w:line="1" w:lineRule="exact"/>
      </w:pPr>
    </w:p>
    <w:p>
      <w:pPr>
        <w:pStyle w:val="Style32"/>
        <w:keepNext/>
        <w:keepLines/>
        <w:widowControl w:val="0"/>
        <w:shd w:val="clear" w:color="auto" w:fill="auto"/>
        <w:bidi w:val="0"/>
        <w:spacing w:before="0" w:after="180" w:line="240" w:lineRule="auto"/>
        <w:ind w:left="0" w:right="0" w:firstLine="620"/>
        <w:jc w:val="left"/>
      </w:pPr>
      <w:bookmarkStart w:id="688" w:name="bookmark688"/>
      <w:bookmarkStart w:id="689" w:name="bookmark689"/>
      <w:bookmarkStart w:id="690" w:name="bookmark690"/>
      <w:r>
        <w:rPr>
          <w:color w:val="000000"/>
          <w:spacing w:val="0"/>
          <w:w w:val="100"/>
          <w:position w:val="0"/>
        </w:rPr>
        <w:t>公司报告期内董事、监事和高级管理人员报酬情况</w:t>
      </w:r>
      <w:bookmarkEnd w:id="688"/>
      <w:bookmarkEnd w:id="689"/>
      <w:bookmarkEnd w:id="69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性别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从公司获得的 报酬总额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从股东单位获 得的报酬总额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报告期末实际 所得报酬</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r>
              <w:rPr>
                <w:color w:val="000000"/>
                <w:spacing w:val="0"/>
                <w:w w:val="100"/>
                <w:position w:val="0"/>
                <w:sz w:val="18"/>
                <w:szCs w:val="18"/>
              </w:rPr>
              <w:t>;</w:t>
            </w: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刘明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w:t>
            </w: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蔡厚富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w:t>
            </w: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金春保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马海涛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熊焰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储珺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陈海涛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李居庸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阮亚占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盖峰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吴匀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71.07</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副总经理</w:t>
            </w:r>
            <w:r>
              <w:rPr>
                <w:color w:val="000000"/>
                <w:spacing w:val="0"/>
                <w:w w:val="100"/>
                <w:position w:val="0"/>
                <w:sz w:val="18"/>
                <w:szCs w:val="18"/>
              </w:rPr>
              <w:t>;</w:t>
            </w:r>
            <w:r>
              <w:rPr>
                <w:rFonts w:ascii="SimSun" w:eastAsia="SimSun" w:hAnsi="SimSun" w:cs="SimSun"/>
                <w:color w:val="000000"/>
                <w:spacing w:val="0"/>
                <w:w w:val="100"/>
                <w:position w:val="0"/>
                <w:sz w:val="17"/>
                <w:szCs w:val="17"/>
              </w:rPr>
              <w:t>董事 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李学林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325.55</w:t>
            </w:r>
          </w:p>
        </w:tc>
      </w:tr>
    </w:tbl>
    <w:p>
      <w:pPr>
        <w:widowControl w:val="0"/>
        <w:spacing w:after="99" w:line="1" w:lineRule="exact"/>
      </w:pPr>
    </w:p>
    <w:p>
      <w:pPr>
        <w:pStyle w:val="Style32"/>
        <w:keepNext/>
        <w:keepLines/>
        <w:widowControl w:val="0"/>
        <w:shd w:val="clear" w:color="auto" w:fill="auto"/>
        <w:bidi w:val="0"/>
        <w:spacing w:before="0" w:after="240" w:line="240" w:lineRule="auto"/>
        <w:ind w:left="0" w:right="0" w:firstLine="620"/>
        <w:jc w:val="left"/>
      </w:pPr>
      <w:bookmarkStart w:id="691" w:name="bookmark691"/>
      <w:bookmarkStart w:id="692" w:name="bookmark692"/>
      <w:bookmarkStart w:id="693" w:name="bookmark693"/>
      <w:r>
        <w:rPr>
          <w:color w:val="000000"/>
          <w:spacing w:val="0"/>
          <w:w w:val="100"/>
          <w:position w:val="0"/>
        </w:rPr>
        <w:t>公司董事、监事、高级管理人员报告期内被授予的股权激励情况</w:t>
      </w:r>
      <w:bookmarkEnd w:id="691"/>
      <w:bookmarkEnd w:id="692"/>
      <w:bookmarkEnd w:id="693"/>
    </w:p>
    <w:p>
      <w:pPr>
        <w:pStyle w:val="Style32"/>
        <w:keepNext/>
        <w:keepLines/>
        <w:widowControl w:val="0"/>
        <w:shd w:val="clear" w:color="auto" w:fill="auto"/>
        <w:bidi w:val="0"/>
        <w:spacing w:before="0" w:after="200" w:line="240" w:lineRule="auto"/>
        <w:ind w:left="0" w:right="0" w:firstLine="620"/>
        <w:jc w:val="left"/>
      </w:pPr>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94"/>
      <w:bookmarkEnd w:id="695"/>
      <w:bookmarkEnd w:id="696"/>
      <w:r>
        <w:br w:type="page"/>
      </w:r>
    </w:p>
    <w:p>
      <w:pPr>
        <w:pStyle w:val="Style30"/>
        <w:keepNext/>
        <w:keepLines/>
        <w:widowControl w:val="0"/>
        <w:shd w:val="clear" w:color="auto" w:fill="auto"/>
        <w:bidi w:val="0"/>
        <w:spacing w:before="0" w:line="240" w:lineRule="auto"/>
        <w:ind w:left="0" w:right="0" w:firstLine="200"/>
        <w:jc w:val="left"/>
      </w:pPr>
      <w:bookmarkStart w:id="697" w:name="bookmark697"/>
      <w:bookmarkStart w:id="698" w:name="bookmark698"/>
      <w:bookmarkStart w:id="699" w:name="bookmark699"/>
      <w:bookmarkStart w:id="700" w:name="bookmark700"/>
      <w:r>
        <w:rPr>
          <w:color w:val="000000"/>
          <w:spacing w:val="0"/>
          <w:w w:val="100"/>
          <w:position w:val="0"/>
        </w:rPr>
        <w:t>四</w:t>
      </w:r>
      <w:bookmarkEnd w:id="699"/>
      <w:r>
        <w:rPr>
          <w:color w:val="000000"/>
          <w:spacing w:val="0"/>
          <w:w w:val="100"/>
          <w:position w:val="0"/>
        </w:rPr>
        <w:t>、公司董事、监事、高级管理人员变动情况</w:t>
      </w:r>
      <w:bookmarkEnd w:id="697"/>
      <w:bookmarkEnd w:id="698"/>
      <w:bookmarkEnd w:id="700"/>
    </w:p>
    <w:tbl>
      <w:tblPr>
        <w:tblOverlap w:val="never"/>
        <w:jc w:val="center"/>
        <w:tblLayout w:type="fixed"/>
      </w:tblPr>
      <w:tblGrid>
        <w:gridCol w:w="1334"/>
        <w:gridCol w:w="1330"/>
        <w:gridCol w:w="1330"/>
        <w:gridCol w:w="1930"/>
        <w:gridCol w:w="313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工作调整</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增补</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李学林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增补</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200"/>
        <w:jc w:val="left"/>
      </w:pPr>
      <w:bookmarkStart w:id="701" w:name="bookmark701"/>
      <w:bookmarkStart w:id="702" w:name="bookmark702"/>
      <w:bookmarkStart w:id="703" w:name="bookmark703"/>
      <w:bookmarkStart w:id="704" w:name="bookmark704"/>
      <w:r>
        <w:rPr>
          <w:color w:val="000000"/>
          <w:spacing w:val="0"/>
          <w:w w:val="100"/>
          <w:position w:val="0"/>
        </w:rPr>
        <w:t>五</w:t>
      </w:r>
      <w:bookmarkEnd w:id="703"/>
      <w:r>
        <w:rPr>
          <w:color w:val="000000"/>
          <w:spacing w:val="0"/>
          <w:w w:val="100"/>
          <w:position w:val="0"/>
        </w:rPr>
        <w:t>、报告期核心技术团队或关键技术人员变动情况（非董事、监事、高级管理</w:t>
      </w:r>
      <w:bookmarkEnd w:id="701"/>
      <w:bookmarkEnd w:id="702"/>
      <w:bookmarkEnd w:id="704"/>
    </w:p>
    <w:p>
      <w:pPr>
        <w:pStyle w:val="Style30"/>
        <w:keepNext/>
        <w:keepLines/>
        <w:widowControl w:val="0"/>
        <w:shd w:val="clear" w:color="auto" w:fill="auto"/>
        <w:bidi w:val="0"/>
        <w:spacing w:before="0" w:after="180" w:line="240" w:lineRule="auto"/>
        <w:ind w:left="0" w:right="0" w:firstLine="200"/>
        <w:jc w:val="left"/>
      </w:pPr>
      <w:bookmarkStart w:id="701" w:name="bookmark701"/>
      <w:bookmarkStart w:id="702" w:name="bookmark702"/>
      <w:bookmarkStart w:id="705" w:name="bookmark705"/>
      <w:r>
        <w:rPr>
          <w:color w:val="000000"/>
          <w:spacing w:val="0"/>
          <w:w w:val="100"/>
          <w:position w:val="0"/>
        </w:rPr>
        <w:t>人员）</w:t>
      </w:r>
      <w:bookmarkEnd w:id="701"/>
      <w:bookmarkEnd w:id="702"/>
      <w:bookmarkEnd w:id="705"/>
    </w:p>
    <w:p>
      <w:pPr>
        <w:pStyle w:val="Style32"/>
        <w:keepNext/>
        <w:keepLines/>
        <w:widowControl w:val="0"/>
        <w:shd w:val="clear" w:color="auto" w:fill="auto"/>
        <w:bidi w:val="0"/>
        <w:spacing w:before="0" w:after="400" w:line="473" w:lineRule="exact"/>
        <w:ind w:left="0" w:right="0" w:firstLine="620"/>
        <w:jc w:val="both"/>
      </w:pPr>
      <w:bookmarkStart w:id="706" w:name="bookmark706"/>
      <w:bookmarkStart w:id="707" w:name="bookmark707"/>
      <w:bookmarkStart w:id="708" w:name="bookmark708"/>
      <w:r>
        <w:rPr>
          <w:color w:val="000000"/>
          <w:spacing w:val="0"/>
          <w:w w:val="100"/>
          <w:position w:val="0"/>
        </w:rPr>
        <w:t>无</w:t>
      </w:r>
      <w:bookmarkEnd w:id="706"/>
      <w:bookmarkEnd w:id="707"/>
      <w:bookmarkEnd w:id="708"/>
    </w:p>
    <w:p>
      <w:pPr>
        <w:pStyle w:val="Style30"/>
        <w:keepNext/>
        <w:keepLines/>
        <w:widowControl w:val="0"/>
        <w:shd w:val="clear" w:color="auto" w:fill="auto"/>
        <w:bidi w:val="0"/>
        <w:spacing w:before="0" w:after="180" w:line="240" w:lineRule="auto"/>
        <w:ind w:left="0" w:right="0" w:firstLine="200"/>
        <w:jc w:val="left"/>
      </w:pPr>
      <w:bookmarkStart w:id="709" w:name="bookmark709"/>
      <w:bookmarkStart w:id="710" w:name="bookmark710"/>
      <w:bookmarkStart w:id="711" w:name="bookmark711"/>
      <w:bookmarkStart w:id="712" w:name="bookmark712"/>
      <w:r>
        <w:rPr>
          <w:color w:val="000000"/>
          <w:spacing w:val="0"/>
          <w:w w:val="100"/>
          <w:position w:val="0"/>
        </w:rPr>
        <w:t>六</w:t>
      </w:r>
      <w:bookmarkEnd w:id="711"/>
      <w:r>
        <w:rPr>
          <w:color w:val="000000"/>
          <w:spacing w:val="0"/>
          <w:w w:val="100"/>
          <w:position w:val="0"/>
        </w:rPr>
        <w:t>、公司员工情况</w:t>
      </w:r>
      <w:bookmarkEnd w:id="709"/>
      <w:bookmarkEnd w:id="710"/>
      <w:bookmarkEnd w:id="712"/>
    </w:p>
    <w:p>
      <w:pPr>
        <w:pStyle w:val="Style32"/>
        <w:keepNext/>
        <w:keepLines/>
        <w:widowControl w:val="0"/>
        <w:shd w:val="clear" w:color="auto" w:fill="auto"/>
        <w:bidi w:val="0"/>
        <w:spacing w:before="0" w:after="0" w:line="473" w:lineRule="exact"/>
        <w:ind w:left="200" w:right="0" w:firstLine="420"/>
        <w:jc w:val="both"/>
      </w:pPr>
      <w:bookmarkStart w:id="713" w:name="bookmark713"/>
      <w:bookmarkStart w:id="714" w:name="bookmark714"/>
      <w:bookmarkStart w:id="715" w:name="bookmark715"/>
      <w:r>
        <w:rPr>
          <w:color w:val="000000"/>
          <w:spacing w:val="0"/>
          <w:w w:val="100"/>
          <w:position w:val="0"/>
        </w:rPr>
        <w:t>报告期内，公司人员有所增加，截止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日，公司共有登记在册员工</w:t>
      </w:r>
      <w:r>
        <w:rPr>
          <w:rFonts w:ascii="Times New Roman" w:eastAsia="Times New Roman" w:hAnsi="Times New Roman" w:cs="Times New Roman"/>
          <w:color w:val="000000"/>
          <w:spacing w:val="0"/>
          <w:w w:val="100"/>
          <w:position w:val="0"/>
        </w:rPr>
        <w:t>609</w:t>
      </w:r>
      <w:r>
        <w:rPr>
          <w:color w:val="000000"/>
          <w:spacing w:val="0"/>
          <w:w w:val="100"/>
          <w:position w:val="0"/>
        </w:rPr>
        <w:t>人，一方面因公司 加大了研发投入，研发人员、技术支持人员有所增加；另一方面，报告期内，各地税控销售服务公司相继 设立完成，为便于业务业务顺利开展，人员方面相应增加。</w:t>
      </w:r>
      <w:bookmarkEnd w:id="713"/>
      <w:bookmarkEnd w:id="714"/>
      <w:bookmarkEnd w:id="715"/>
    </w:p>
    <w:p>
      <w:pPr>
        <w:pStyle w:val="Style32"/>
        <w:keepNext/>
        <w:keepLines/>
        <w:widowControl w:val="0"/>
        <w:shd w:val="clear" w:color="auto" w:fill="auto"/>
        <w:bidi w:val="0"/>
        <w:spacing w:before="0" w:after="240" w:line="473" w:lineRule="exact"/>
        <w:ind w:left="0" w:right="0" w:firstLine="620"/>
        <w:jc w:val="left"/>
      </w:pPr>
      <w:bookmarkStart w:id="716" w:name="bookmark716"/>
      <w:bookmarkStart w:id="717" w:name="bookmark717"/>
      <w:bookmarkStart w:id="718" w:name="bookmark718"/>
      <w:r>
        <w:rPr>
          <w:color w:val="000000"/>
          <w:spacing w:val="0"/>
          <w:w w:val="100"/>
          <w:position w:val="0"/>
        </w:rPr>
        <w:t>公司各类人员构成详细情况如下：</w:t>
      </w:r>
      <w:bookmarkEnd w:id="716"/>
      <w:bookmarkEnd w:id="717"/>
      <w:bookmarkEnd w:id="718"/>
    </w:p>
    <w:p>
      <w:pPr>
        <w:pStyle w:val="Style41"/>
        <w:keepNext/>
        <w:keepLines/>
        <w:widowControl w:val="0"/>
        <w:shd w:val="clear" w:color="auto" w:fill="auto"/>
        <w:bidi w:val="0"/>
        <w:spacing w:before="0" w:after="120" w:line="240" w:lineRule="auto"/>
        <w:ind w:left="0" w:right="0" w:firstLine="200"/>
        <w:jc w:val="both"/>
      </w:pPr>
      <w:bookmarkStart w:id="719" w:name="bookmark719"/>
      <w:bookmarkStart w:id="720" w:name="bookmark720"/>
      <w:bookmarkStart w:id="721" w:name="bookmark721"/>
      <w:bookmarkStart w:id="722" w:name="bookmark722"/>
      <w:r>
        <w:rPr>
          <w:rFonts w:ascii="Arial" w:eastAsia="Arial" w:hAnsi="Arial" w:cs="Arial"/>
          <w:color w:val="000000"/>
          <w:spacing w:val="0"/>
          <w:w w:val="100"/>
          <w:position w:val="0"/>
          <w:sz w:val="20"/>
          <w:szCs w:val="20"/>
        </w:rPr>
        <w:t>1</w:t>
      </w:r>
      <w:bookmarkEnd w:id="721"/>
      <w:r>
        <w:rPr>
          <w:color w:val="000000"/>
          <w:spacing w:val="0"/>
          <w:w w:val="100"/>
          <w:position w:val="0"/>
          <w:sz w:val="24"/>
          <w:szCs w:val="24"/>
        </w:rPr>
        <w:t>、专业结构</w:t>
      </w:r>
      <w:bookmarkEnd w:id="719"/>
      <w:bookmarkEnd w:id="720"/>
      <w:bookmarkEnd w:id="722"/>
    </w:p>
    <w:tbl>
      <w:tblPr>
        <w:tblOverlap w:val="never"/>
        <w:jc w:val="center"/>
        <w:tblLayout w:type="fixed"/>
      </w:tblPr>
      <w:tblGrid>
        <w:gridCol w:w="2165"/>
        <w:gridCol w:w="2270"/>
        <w:gridCol w:w="3269"/>
      </w:tblGrid>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占员工人数比例（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生产人员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技术人员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60.43</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管理人员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23.48</w:t>
            </w:r>
          </w:p>
        </w:tc>
      </w:tr>
      <w:tr>
        <w:trPr>
          <w:trHeight w:val="44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119" w:line="1" w:lineRule="exact"/>
      </w:pPr>
    </w:p>
    <w:p>
      <w:pPr>
        <w:pStyle w:val="Style41"/>
        <w:keepNext/>
        <w:keepLines/>
        <w:widowControl w:val="0"/>
        <w:shd w:val="clear" w:color="auto" w:fill="auto"/>
        <w:bidi w:val="0"/>
        <w:spacing w:before="0" w:after="120" w:line="240" w:lineRule="auto"/>
        <w:ind w:left="0" w:right="0" w:firstLine="200"/>
        <w:jc w:val="both"/>
      </w:pPr>
      <w:bookmarkStart w:id="723" w:name="bookmark723"/>
      <w:bookmarkStart w:id="724" w:name="bookmark724"/>
      <w:bookmarkStart w:id="725" w:name="bookmark725"/>
      <w:bookmarkStart w:id="726" w:name="bookmark726"/>
      <w:r>
        <w:rPr>
          <w:rFonts w:ascii="Arial" w:eastAsia="Arial" w:hAnsi="Arial" w:cs="Arial"/>
          <w:color w:val="000000"/>
          <w:spacing w:val="0"/>
          <w:w w:val="100"/>
          <w:position w:val="0"/>
          <w:sz w:val="20"/>
          <w:szCs w:val="20"/>
        </w:rPr>
        <w:t>2</w:t>
      </w:r>
      <w:bookmarkEnd w:id="725"/>
      <w:r>
        <w:rPr>
          <w:color w:val="000000"/>
          <w:spacing w:val="0"/>
          <w:w w:val="100"/>
          <w:position w:val="0"/>
          <w:sz w:val="24"/>
          <w:szCs w:val="24"/>
        </w:rPr>
        <w:t>、教育程度</w:t>
      </w:r>
      <w:bookmarkEnd w:id="723"/>
      <w:bookmarkEnd w:id="724"/>
      <w:bookmarkEnd w:id="726"/>
    </w:p>
    <w:tbl>
      <w:tblPr>
        <w:tblOverlap w:val="never"/>
        <w:jc w:val="center"/>
        <w:tblLayout w:type="fixed"/>
      </w:tblPr>
      <w:tblGrid>
        <w:gridCol w:w="2184"/>
        <w:gridCol w:w="2174"/>
        <w:gridCol w:w="3326"/>
      </w:tblGrid>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占员工人数比例（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r>
      <w:tr>
        <w:trPr>
          <w:trHeight w:val="4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博士及以上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硕士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13.30</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大学本科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51.07</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大专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28.24</w:t>
            </w:r>
          </w:p>
        </w:tc>
      </w:tr>
      <w:tr>
        <w:trPr>
          <w:trHeight w:val="44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专科及以下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7.06</w:t>
            </w:r>
          </w:p>
        </w:tc>
      </w:tr>
    </w:tbl>
    <w:p>
      <w:pPr>
        <w:spacing w:lineRule="exact" w:line="1"/>
        <w:rPr>
          <w:sz w:val="2"/>
          <w:szCs w:val="2"/>
        </w:rPr>
      </w:pPr>
      <w:r>
        <w:br w:type="page"/>
      </w:r>
    </w:p>
    <w:tbl>
      <w:tblPr>
        <w:tblOverlap w:val="never"/>
        <w:jc w:val="center"/>
        <w:tblLayout w:type="fixed"/>
      </w:tblPr>
      <w:tblGrid>
        <w:gridCol w:w="2184"/>
        <w:gridCol w:w="2174"/>
        <w:gridCol w:w="3326"/>
      </w:tblGrid>
      <w:tr>
        <w:trPr>
          <w:trHeight w:val="44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119" w:line="1" w:lineRule="exact"/>
      </w:pPr>
    </w:p>
    <w:p>
      <w:pPr>
        <w:pStyle w:val="Style41"/>
        <w:keepNext/>
        <w:keepLines/>
        <w:widowControl w:val="0"/>
        <w:shd w:val="clear" w:color="auto" w:fill="auto"/>
        <w:bidi w:val="0"/>
        <w:spacing w:before="0" w:after="120" w:line="240" w:lineRule="auto"/>
        <w:ind w:left="0" w:right="0" w:firstLine="200"/>
        <w:jc w:val="left"/>
      </w:pPr>
      <w:bookmarkStart w:id="727" w:name="bookmark727"/>
      <w:bookmarkStart w:id="728" w:name="bookmark728"/>
      <w:bookmarkStart w:id="729" w:name="bookmark729"/>
      <w:bookmarkStart w:id="730" w:name="bookmark730"/>
      <w:r>
        <w:rPr>
          <w:rFonts w:ascii="Arial" w:eastAsia="Arial" w:hAnsi="Arial" w:cs="Arial"/>
          <w:color w:val="000000"/>
          <w:spacing w:val="0"/>
          <w:w w:val="100"/>
          <w:position w:val="0"/>
          <w:sz w:val="20"/>
          <w:szCs w:val="20"/>
        </w:rPr>
        <w:t>3</w:t>
      </w:r>
      <w:bookmarkEnd w:id="729"/>
      <w:r>
        <w:rPr>
          <w:color w:val="000000"/>
          <w:spacing w:val="0"/>
          <w:w w:val="100"/>
          <w:position w:val="0"/>
          <w:sz w:val="24"/>
          <w:szCs w:val="24"/>
        </w:rPr>
        <w:t>、年龄分布</w:t>
      </w:r>
      <w:bookmarkEnd w:id="727"/>
      <w:bookmarkEnd w:id="728"/>
      <w:bookmarkEnd w:id="730"/>
    </w:p>
    <w:tbl>
      <w:tblPr>
        <w:tblOverlap w:val="never"/>
        <w:jc w:val="center"/>
        <w:tblLayout w:type="fixed"/>
      </w:tblPr>
      <w:tblGrid>
        <w:gridCol w:w="2256"/>
        <w:gridCol w:w="2246"/>
        <w:gridCol w:w="3293"/>
      </w:tblGrid>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占员工人数比例（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50</w:t>
            </w:r>
            <w:r>
              <w:rPr>
                <w:rFonts w:ascii="SimSun" w:eastAsia="SimSun" w:hAnsi="SimSun" w:cs="SimSun"/>
                <w:b/>
                <w:bCs/>
                <w:color w:val="000000"/>
                <w:spacing w:val="0"/>
                <w:w w:val="100"/>
                <w:position w:val="0"/>
                <w:sz w:val="17"/>
                <w:szCs w:val="17"/>
              </w:rPr>
              <w:t>岁及以上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40-49 </w:t>
            </w:r>
            <w:r>
              <w:rPr>
                <w:rFonts w:ascii="SimSun" w:eastAsia="SimSun" w:hAnsi="SimSun" w:cs="SimSun"/>
                <w:b/>
                <w:bCs/>
                <w:color w:val="000000"/>
                <w:spacing w:val="0"/>
                <w:w w:val="100"/>
                <w:position w:val="0"/>
                <w:sz w:val="17"/>
                <w:szCs w:val="17"/>
              </w:rPr>
              <w:t>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30-39 </w:t>
            </w:r>
            <w:r>
              <w:rPr>
                <w:rFonts w:ascii="SimSun" w:eastAsia="SimSun" w:hAnsi="SimSun" w:cs="SimSun"/>
                <w:b/>
                <w:bCs/>
                <w:color w:val="000000"/>
                <w:spacing w:val="0"/>
                <w:w w:val="100"/>
                <w:position w:val="0"/>
                <w:sz w:val="17"/>
                <w:szCs w:val="17"/>
              </w:rPr>
              <w:t>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31.86</w:t>
            </w:r>
          </w:p>
        </w:tc>
      </w:tr>
      <w:tr>
        <w:trPr>
          <w:trHeight w:val="4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30</w:t>
            </w:r>
            <w:r>
              <w:rPr>
                <w:rFonts w:ascii="SimSun" w:eastAsia="SimSun" w:hAnsi="SimSun" w:cs="SimSun"/>
                <w:b/>
                <w:bCs/>
                <w:color w:val="000000"/>
                <w:spacing w:val="0"/>
                <w:w w:val="100"/>
                <w:position w:val="0"/>
                <w:sz w:val="17"/>
                <w:szCs w:val="17"/>
              </w:rPr>
              <w:t>岁以下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58.29</w:t>
            </w:r>
          </w:p>
        </w:tc>
      </w:tr>
      <w:tr>
        <w:trPr>
          <w:trHeight w:val="44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1900" w:h="16840"/>
          <w:pgMar w:top="1267" w:right="418" w:bottom="1486" w:left="413" w:header="0" w:footer="3" w:gutter="0"/>
          <w:cols w:space="720"/>
          <w:noEndnote/>
          <w:rtlGutter w:val="0"/>
          <w:docGrid w:linePitch="360"/>
        </w:sectPr>
      </w:pPr>
    </w:p>
    <w:p>
      <w:pPr>
        <w:pStyle w:val="Style14"/>
        <w:keepNext/>
        <w:keepLines/>
        <w:widowControl w:val="0"/>
        <w:shd w:val="clear" w:color="auto" w:fill="auto"/>
        <w:bidi w:val="0"/>
        <w:spacing w:before="260" w:line="240" w:lineRule="auto"/>
        <w:ind w:left="0" w:right="0" w:firstLine="0"/>
        <w:jc w:val="center"/>
      </w:pPr>
      <w:bookmarkStart w:id="731" w:name="bookmark731"/>
      <w:bookmarkStart w:id="732" w:name="bookmark732"/>
      <w:bookmarkStart w:id="733" w:name="bookmark733"/>
      <w:r>
        <w:rPr>
          <w:color w:val="000000"/>
          <w:spacing w:val="0"/>
          <w:w w:val="100"/>
          <w:position w:val="0"/>
        </w:rPr>
        <w:t>第八节公司治理</w:t>
      </w:r>
      <w:bookmarkEnd w:id="731"/>
      <w:bookmarkEnd w:id="732"/>
      <w:bookmarkEnd w:id="733"/>
    </w:p>
    <w:p>
      <w:pPr>
        <w:pStyle w:val="Style30"/>
        <w:keepNext/>
        <w:keepLines/>
        <w:widowControl w:val="0"/>
        <w:shd w:val="clear" w:color="auto" w:fill="auto"/>
        <w:bidi w:val="0"/>
        <w:spacing w:before="0" w:after="180" w:line="240" w:lineRule="auto"/>
        <w:ind w:left="0" w:right="0" w:firstLine="0"/>
        <w:jc w:val="left"/>
      </w:pPr>
      <w:bookmarkStart w:id="734" w:name="bookmark734"/>
      <w:bookmarkStart w:id="735" w:name="bookmark735"/>
      <w:bookmarkStart w:id="736" w:name="bookmark736"/>
      <w:bookmarkStart w:id="737" w:name="bookmark737"/>
      <w:bookmarkStart w:id="738" w:name="bookmark738"/>
      <w:r>
        <w:rPr>
          <w:color w:val="000000"/>
          <w:spacing w:val="0"/>
          <w:w w:val="100"/>
          <w:position w:val="0"/>
        </w:rPr>
        <w:t>一</w:t>
      </w:r>
      <w:bookmarkEnd w:id="737"/>
      <w:r>
        <w:rPr>
          <w:color w:val="000000"/>
          <w:spacing w:val="0"/>
          <w:w w:val="100"/>
          <w:position w:val="0"/>
        </w:rPr>
        <w:t>、公司治理的基本状况</w:t>
      </w:r>
      <w:bookmarkEnd w:id="735"/>
      <w:bookmarkEnd w:id="736"/>
      <w:bookmarkEnd w:id="738"/>
      <w:bookmarkEnd w:id="734"/>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公司根据《公司法》、《上市公司治理准则》、《上市公司章程指引》、《上市公司股东大会规则》 及其他相关法律、法规的要求，确立了由股东大会、董事会、监事会和经营管理层组成的公司治理结构， 建立健全了股东大会、董事会、监事会、独立董事、董事会秘书等相关制度，并在公司董事会下设立了战 略、审计、提名、薪酬与考核等专门委员会。报告期内，公司建立了规范的公司治理结构，股东大会、董 事会及专门委员会、监事会、独立董事、董事会秘书和管理层均严格按照《公司法》、《证券法》、《上 市公司治理准则》、《深圳证券交易所创业板股票上市规则》、《深圳证券交易所创业板上市公司规范运 作指引》等法律、法规和中国证监会有关法律法规等的要求，履行各自的权利和义务，公司重大生产经营 决策、投资决策及财务决策均按照《公司章程》及有关内控制度规定的程序和规则进行，截至报告期末， 上述机构和人员依法运作，未出现违法、违规现象，能够切实履行应尽的职责和义务，公司治理的实际状 况符合《上市公司治理准则》和《深圳证券交易所创业板上市公司规范运作指引》的要求。</w:t>
      </w:r>
    </w:p>
    <w:p>
      <w:pPr>
        <w:pStyle w:val="Style20"/>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公司治理与《公司法》和中国证监会相关规定的要求是否存在差异</w:t>
      </w:r>
    </w:p>
    <w:p>
      <w:pPr>
        <w:pStyle w:val="Style20"/>
        <w:keepNext w:val="0"/>
        <w:keepLines w:val="0"/>
        <w:widowControl w:val="0"/>
        <w:shd w:val="clear" w:color="auto" w:fill="auto"/>
        <w:bidi w:val="0"/>
        <w:spacing w:before="0" w:after="180"/>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0"/>
        <w:keepNext/>
        <w:keepLines/>
        <w:widowControl w:val="0"/>
        <w:shd w:val="clear" w:color="auto" w:fill="auto"/>
        <w:bidi w:val="0"/>
        <w:spacing w:before="0" w:after="34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二</w:t>
      </w:r>
      <w:bookmarkEnd w:id="741"/>
      <w:r>
        <w:rPr>
          <w:color w:val="000000"/>
          <w:spacing w:val="0"/>
          <w:w w:val="100"/>
          <w:position w:val="0"/>
        </w:rPr>
        <w:t>、报告期内召开的年度股东大会和临时股东大会的有关情况</w:t>
      </w:r>
      <w:bookmarkEnd w:id="739"/>
      <w:bookmarkEnd w:id="740"/>
      <w:bookmarkEnd w:id="742"/>
    </w:p>
    <w:p>
      <w:pPr>
        <w:pStyle w:val="Style41"/>
        <w:keepNext/>
        <w:keepLines/>
        <w:widowControl w:val="0"/>
        <w:shd w:val="clear" w:color="auto" w:fill="auto"/>
        <w:bidi w:val="0"/>
        <w:spacing w:before="0" w:after="120" w:line="240" w:lineRule="auto"/>
        <w:ind w:left="0" w:right="0" w:firstLine="0"/>
        <w:jc w:val="both"/>
      </w:pPr>
      <w:bookmarkStart w:id="743" w:name="bookmark743"/>
      <w:bookmarkStart w:id="744" w:name="bookmark744"/>
      <w:bookmarkStart w:id="745" w:name="bookmark745"/>
      <w:bookmarkStart w:id="746" w:name="bookmark746"/>
      <w:r>
        <w:rPr>
          <w:rFonts w:ascii="Arial" w:eastAsia="Arial" w:hAnsi="Arial" w:cs="Arial"/>
          <w:color w:val="000000"/>
          <w:spacing w:val="0"/>
          <w:w w:val="100"/>
          <w:position w:val="0"/>
          <w:sz w:val="20"/>
          <w:szCs w:val="20"/>
        </w:rPr>
        <w:t>1</w:t>
      </w:r>
      <w:bookmarkEnd w:id="745"/>
      <w:r>
        <w:rPr>
          <w:color w:val="000000"/>
          <w:spacing w:val="0"/>
          <w:w w:val="100"/>
          <w:position w:val="0"/>
          <w:sz w:val="24"/>
          <w:szCs w:val="24"/>
        </w:rPr>
        <w:t>、本报告期年度股东大会情况</w:t>
      </w:r>
      <w:bookmarkEnd w:id="743"/>
      <w:bookmarkEnd w:id="744"/>
      <w:bookmarkEnd w:id="746"/>
    </w:p>
    <w:tbl>
      <w:tblPr>
        <w:tblOverlap w:val="never"/>
        <w:jc w:val="center"/>
        <w:tblLayout w:type="fixed"/>
      </w:tblPr>
      <w:tblGrid>
        <w:gridCol w:w="2506"/>
        <w:gridCol w:w="2395"/>
        <w:gridCol w:w="2390"/>
        <w:gridCol w:w="2472"/>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会议决议刊登的信息披露日 期</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年年度股东大会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562"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4"/>
                <w:szCs w:val="24"/>
              </w:rPr>
              <w:t>、本报告期临时股东大会情况</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会议决议刊登的信息披露日 期</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r>
      <w:tr>
        <w:trPr>
          <w:trHeight w:val="946" w:hRule="exact"/>
        </w:trPr>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000000"/>
                <w:spacing w:val="0"/>
                <w:w w:val="100"/>
                <w:position w:val="0"/>
                <w:sz w:val="28"/>
                <w:szCs w:val="28"/>
              </w:rPr>
              <w:t>三、报告期董事会召开情况</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会议决议刊登的指定网站查 询索引</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会议决议刊登的信息披露日 期</w:t>
            </w:r>
          </w:p>
        </w:tc>
      </w:tr>
    </w:tbl>
    <w:p>
      <w:pPr>
        <w:spacing w:lineRule="exact" w:line="1"/>
        <w:rPr>
          <w:sz w:val="2"/>
          <w:szCs w:val="2"/>
        </w:rPr>
      </w:pPr>
      <w:r>
        <w:br w:type="page"/>
      </w:r>
    </w:p>
    <w:tbl>
      <w:tblPr>
        <w:tblOverlap w:val="never"/>
        <w:jc w:val="center"/>
        <w:tblLayout w:type="fixed"/>
      </w:tblPr>
      <w:tblGrid>
        <w:gridCol w:w="2578"/>
        <w:gridCol w:w="2390"/>
        <w:gridCol w:w="2390"/>
        <w:gridCol w:w="2405"/>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第二届董事会第十四会议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第二届董事会第十五次会议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第二届董事会第十六次会议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第二届董事会第十七次会议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第二届董事会第十八次会议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第二届董事会第十九次会议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第二届董事会第二十次会议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第二届董事会第二十一次会议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第二届董事会第二十二次会议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第二届董事会第二十三次会议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bl>
    <w:p>
      <w:pPr>
        <w:widowControl w:val="0"/>
        <w:spacing w:after="299" w:line="1" w:lineRule="exact"/>
      </w:pPr>
    </w:p>
    <w:p>
      <w:pPr>
        <w:pStyle w:val="Style30"/>
        <w:keepNext/>
        <w:keepLines/>
        <w:widowControl w:val="0"/>
        <w:shd w:val="clear" w:color="auto" w:fill="auto"/>
        <w:bidi w:val="0"/>
        <w:spacing w:before="0" w:after="18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四</w:t>
      </w:r>
      <w:bookmarkEnd w:id="749"/>
      <w:r>
        <w:rPr>
          <w:color w:val="000000"/>
          <w:spacing w:val="0"/>
          <w:w w:val="100"/>
          <w:position w:val="0"/>
        </w:rPr>
        <w:t>、年度报告重大差错责任追究制度的建立与执行情况</w:t>
      </w:r>
      <w:bookmarkEnd w:id="747"/>
      <w:bookmarkEnd w:id="748"/>
      <w:bookmarkEnd w:id="750"/>
    </w:p>
    <w:p>
      <w:pPr>
        <w:pStyle w:val="Style32"/>
        <w:keepNext/>
        <w:keepLines/>
        <w:widowControl w:val="0"/>
        <w:shd w:val="clear" w:color="auto" w:fill="auto"/>
        <w:bidi w:val="0"/>
        <w:spacing w:before="0" w:after="420" w:line="470" w:lineRule="exact"/>
        <w:ind w:left="0" w:right="0" w:firstLine="480"/>
        <w:jc w:val="left"/>
      </w:pPr>
      <w:bookmarkStart w:id="751" w:name="bookmark751"/>
      <w:bookmarkStart w:id="752" w:name="bookmark752"/>
      <w:bookmarkStart w:id="753" w:name="bookmark753"/>
      <w:r>
        <w:rPr>
          <w:color w:val="000000"/>
          <w:spacing w:val="0"/>
          <w:w w:val="100"/>
          <w:position w:val="0"/>
        </w:rPr>
        <w:t>公司已制定《年报信息披露重大差错责任追究制度》。报告期内公司未发生重大会计差错更正、重大 遗漏信息补充以及业绩预告修正等情况。</w:t>
      </w:r>
      <w:bookmarkEnd w:id="751"/>
      <w:bookmarkEnd w:id="752"/>
      <w:bookmarkEnd w:id="753"/>
    </w:p>
    <w:p>
      <w:pPr>
        <w:pStyle w:val="Style30"/>
        <w:keepNext/>
        <w:keepLines/>
        <w:widowControl w:val="0"/>
        <w:shd w:val="clear" w:color="auto" w:fill="auto"/>
        <w:bidi w:val="0"/>
        <w:spacing w:before="0" w:after="18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五</w:t>
      </w:r>
      <w:bookmarkEnd w:id="756"/>
      <w:r>
        <w:rPr>
          <w:color w:val="000000"/>
          <w:spacing w:val="0"/>
          <w:w w:val="100"/>
          <w:position w:val="0"/>
        </w:rPr>
        <w:t>、监事会工作情况</w:t>
      </w:r>
      <w:bookmarkEnd w:id="754"/>
      <w:bookmarkEnd w:id="755"/>
      <w:bookmarkEnd w:id="757"/>
    </w:p>
    <w:p>
      <w:pPr>
        <w:pStyle w:val="Style32"/>
        <w:keepNext/>
        <w:keepLines/>
        <w:widowControl w:val="0"/>
        <w:shd w:val="clear" w:color="auto" w:fill="auto"/>
        <w:bidi w:val="0"/>
        <w:spacing w:before="0" w:after="220" w:line="470" w:lineRule="exact"/>
        <w:ind w:left="0" w:right="0" w:firstLine="480"/>
        <w:jc w:val="left"/>
      </w:pPr>
      <w:bookmarkStart w:id="758" w:name="bookmark758"/>
      <w:bookmarkStart w:id="759" w:name="bookmark759"/>
      <w:bookmarkStart w:id="760" w:name="bookmark760"/>
      <w:r>
        <w:rPr>
          <w:color w:val="000000"/>
          <w:spacing w:val="0"/>
          <w:w w:val="100"/>
          <w:position w:val="0"/>
        </w:rPr>
        <w:t>监事会在报告期内的监督活动是否发现公司存在风险</w:t>
      </w:r>
      <w:bookmarkEnd w:id="758"/>
      <w:bookmarkEnd w:id="759"/>
      <w:bookmarkEnd w:id="760"/>
    </w:p>
    <w:p>
      <w:pPr>
        <w:pStyle w:val="Style32"/>
        <w:keepNext/>
        <w:keepLines/>
        <w:widowControl w:val="0"/>
        <w:shd w:val="clear" w:color="auto" w:fill="auto"/>
        <w:bidi w:val="0"/>
        <w:spacing w:before="0" w:after="0" w:line="492" w:lineRule="auto"/>
        <w:ind w:left="0" w:right="0" w:firstLine="480"/>
        <w:jc w:val="left"/>
      </w:pPr>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761"/>
      <w:bookmarkEnd w:id="762"/>
      <w:bookmarkEnd w:id="763"/>
    </w:p>
    <w:p>
      <w:pPr>
        <w:pStyle w:val="Style32"/>
        <w:keepNext/>
        <w:keepLines/>
        <w:widowControl w:val="0"/>
        <w:shd w:val="clear" w:color="auto" w:fill="auto"/>
        <w:bidi w:val="0"/>
        <w:spacing w:before="0" w:after="260" w:line="470" w:lineRule="exact"/>
        <w:ind w:left="0" w:right="0" w:firstLine="480"/>
        <w:jc w:val="left"/>
        <w:sectPr>
          <w:footnotePr>
            <w:pos w:val="pageBottom"/>
            <w:numFmt w:val="decimal"/>
            <w:numRestart w:val="continuous"/>
          </w:footnotePr>
          <w:pgSz w:w="11900" w:h="16840"/>
          <w:pgMar w:top="1441" w:right="1071" w:bottom="1830" w:left="1066" w:header="0" w:footer="3" w:gutter="0"/>
          <w:cols w:space="720"/>
          <w:noEndnote/>
          <w:rtlGutter w:val="0"/>
          <w:docGrid w:linePitch="360"/>
        </w:sectPr>
      </w:pPr>
      <w:bookmarkStart w:id="764" w:name="bookmark764"/>
      <w:bookmarkStart w:id="765" w:name="bookmark765"/>
      <w:bookmarkStart w:id="766" w:name="bookmark766"/>
      <w:r>
        <w:rPr>
          <w:color w:val="000000"/>
          <w:spacing w:val="0"/>
          <w:w w:val="100"/>
          <w:position w:val="0"/>
        </w:rPr>
        <w:t>公司监事会对报告期内的监督事项无异议。</w:t>
      </w:r>
      <w:bookmarkEnd w:id="764"/>
      <w:bookmarkEnd w:id="765"/>
      <w:bookmarkEnd w:id="766"/>
    </w:p>
    <w:p>
      <w:pPr>
        <w:pStyle w:val="Style14"/>
        <w:keepNext/>
        <w:keepLines/>
        <w:widowControl w:val="0"/>
        <w:shd w:val="clear" w:color="auto" w:fill="auto"/>
        <w:bidi w:val="0"/>
        <w:spacing w:before="240" w:after="420" w:line="240" w:lineRule="auto"/>
        <w:ind w:left="0" w:right="0" w:firstLine="0"/>
        <w:jc w:val="center"/>
      </w:pPr>
      <w:bookmarkStart w:id="803" w:name="bookmark803"/>
      <w:bookmarkStart w:id="804" w:name="bookmark804"/>
      <w:bookmarkStart w:id="805" w:name="bookmark805"/>
      <w:r>
        <w:rPr>
          <w:color w:val="000000"/>
          <w:spacing w:val="0"/>
          <w:w w:val="100"/>
          <w:position w:val="0"/>
        </w:rPr>
        <w:t>第九节财务报告</w:t>
      </w:r>
      <w:bookmarkEnd w:id="803"/>
      <w:bookmarkEnd w:id="804"/>
      <w:bookmarkEnd w:id="805"/>
    </w:p>
    <w:p>
      <w:pPr>
        <w:pStyle w:val="Style30"/>
        <w:keepNext/>
        <w:keepLines/>
        <w:widowControl w:val="0"/>
        <w:shd w:val="clear" w:color="auto" w:fill="auto"/>
        <w:bidi w:val="0"/>
        <w:spacing w:before="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—\审计报告</w:t>
      </w:r>
      <w:bookmarkEnd w:id="807"/>
      <w:bookmarkEnd w:id="808"/>
      <w:bookmarkEnd w:id="809"/>
      <w:bookmarkEnd w:id="80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标准无保留审计意见</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日星期四</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XYZH/2013JNA3033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王贡勇、张秀芹</w:t>
            </w:r>
          </w:p>
        </w:tc>
      </w:tr>
    </w:tbl>
    <w:p>
      <w:pPr>
        <w:widowControl w:val="0"/>
        <w:spacing w:after="99" w:line="1" w:lineRule="exact"/>
      </w:pPr>
    </w:p>
    <w:p>
      <w:pPr>
        <w:pStyle w:val="Style32"/>
        <w:keepNext/>
        <w:keepLines/>
        <w:widowControl w:val="0"/>
        <w:shd w:val="clear" w:color="auto" w:fill="auto"/>
        <w:bidi w:val="0"/>
        <w:spacing w:before="0" w:after="220" w:line="240" w:lineRule="auto"/>
        <w:ind w:left="0" w:right="0" w:firstLine="0"/>
        <w:jc w:val="center"/>
      </w:pPr>
      <w:bookmarkStart w:id="810" w:name="bookmark810"/>
      <w:bookmarkStart w:id="811" w:name="bookmark811"/>
      <w:bookmarkStart w:id="812" w:name="bookmark812"/>
      <w:r>
        <w:rPr>
          <w:color w:val="000000"/>
          <w:spacing w:val="0"/>
          <w:w w:val="100"/>
          <w:position w:val="0"/>
        </w:rPr>
        <w:t>审计报告正文</w:t>
      </w:r>
      <w:bookmarkEnd w:id="810"/>
      <w:bookmarkEnd w:id="811"/>
      <w:bookmarkEnd w:id="812"/>
    </w:p>
    <w:p>
      <w:pPr>
        <w:pStyle w:val="Style32"/>
        <w:keepNext/>
        <w:keepLines/>
        <w:widowControl w:val="0"/>
        <w:shd w:val="clear" w:color="auto" w:fill="auto"/>
        <w:bidi w:val="0"/>
        <w:spacing w:before="0" w:after="220" w:line="240" w:lineRule="auto"/>
        <w:ind w:left="0" w:right="0" w:firstLine="440"/>
        <w:jc w:val="both"/>
      </w:pPr>
      <w:bookmarkStart w:id="813" w:name="bookmark813"/>
      <w:bookmarkStart w:id="814" w:name="bookmark814"/>
      <w:bookmarkStart w:id="815" w:name="bookmark815"/>
      <w:r>
        <w:rPr>
          <w:color w:val="000000"/>
          <w:spacing w:val="0"/>
          <w:w w:val="100"/>
          <w:position w:val="0"/>
        </w:rPr>
        <w:t>我们认为，旋极信息财务报表在所有重大方面按照企业会计准则的规定编制，公允反映了旋极信息</w:t>
      </w:r>
      <w:bookmarkEnd w:id="813"/>
      <w:bookmarkEnd w:id="814"/>
      <w:bookmarkEnd w:id="815"/>
    </w:p>
    <w:p>
      <w:pPr>
        <w:pStyle w:val="Style32"/>
        <w:keepNext/>
        <w:keepLines/>
        <w:widowControl w:val="0"/>
        <w:shd w:val="clear" w:color="auto" w:fill="auto"/>
        <w:bidi w:val="0"/>
        <w:spacing w:before="0" w:after="420" w:line="240" w:lineRule="auto"/>
        <w:ind w:left="0" w:right="0" w:firstLine="0"/>
        <w:jc w:val="left"/>
      </w:pPr>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年度的合并及母公司经营成果和现金流量。</w:t>
      </w:r>
      <w:bookmarkEnd w:id="816"/>
      <w:bookmarkEnd w:id="817"/>
      <w:bookmarkEnd w:id="818"/>
    </w:p>
    <w:p>
      <w:pPr>
        <w:pStyle w:val="Style30"/>
        <w:keepNext/>
        <w:keepLines/>
        <w:widowControl w:val="0"/>
        <w:shd w:val="clear" w:color="auto" w:fill="auto"/>
        <w:bidi w:val="0"/>
        <w:spacing w:before="0" w:after="420" w:line="240" w:lineRule="auto"/>
        <w:ind w:left="0" w:right="0" w:firstLine="0"/>
        <w:jc w:val="left"/>
      </w:pPr>
      <w:bookmarkStart w:id="819" w:name="bookmark819"/>
      <w:bookmarkStart w:id="820" w:name="bookmark820"/>
      <w:bookmarkStart w:id="821" w:name="bookmark821"/>
      <w:r>
        <w:rPr>
          <w:color w:val="000000"/>
          <w:spacing w:val="0"/>
          <w:w w:val="100"/>
          <w:position w:val="0"/>
        </w:rPr>
        <w:t>二、财务报表</w:t>
      </w:r>
      <w:bookmarkEnd w:id="819"/>
      <w:bookmarkEnd w:id="820"/>
      <w:bookmarkEnd w:id="821"/>
    </w:p>
    <w:p>
      <w:pPr>
        <w:pStyle w:val="Style32"/>
        <w:keepNext/>
        <w:keepLines/>
        <w:widowControl w:val="0"/>
        <w:shd w:val="clear" w:color="auto" w:fill="auto"/>
        <w:bidi w:val="0"/>
        <w:spacing w:before="0" w:after="220" w:line="240" w:lineRule="auto"/>
        <w:ind w:left="0" w:right="0" w:firstLine="440"/>
        <w:jc w:val="left"/>
      </w:pPr>
      <w:bookmarkStart w:id="822" w:name="bookmark822"/>
      <w:bookmarkStart w:id="823" w:name="bookmark823"/>
      <w:bookmarkStart w:id="824" w:name="bookmark824"/>
      <w:r>
        <w:rPr>
          <w:color w:val="000000"/>
          <w:spacing w:val="0"/>
          <w:w w:val="100"/>
          <w:position w:val="0"/>
        </w:rPr>
        <w:t>财务附注中报表的单位为：人民币元</w:t>
      </w:r>
      <w:bookmarkEnd w:id="822"/>
      <w:bookmarkEnd w:id="823"/>
      <w:bookmarkEnd w:id="824"/>
    </w:p>
    <w:p>
      <w:pPr>
        <w:pStyle w:val="Style41"/>
        <w:keepNext/>
        <w:keepLines/>
        <w:widowControl w:val="0"/>
        <w:shd w:val="clear" w:color="auto" w:fill="auto"/>
        <w:bidi w:val="0"/>
        <w:spacing w:before="0" w:after="220" w:line="240" w:lineRule="auto"/>
        <w:ind w:left="0" w:right="0" w:firstLine="0"/>
        <w:jc w:val="left"/>
      </w:pPr>
      <w:bookmarkStart w:id="825" w:name="bookmark825"/>
      <w:bookmarkStart w:id="826" w:name="bookmark826"/>
      <w:bookmarkStart w:id="827" w:name="bookmark827"/>
      <w:bookmarkStart w:id="828" w:name="bookmark828"/>
      <w:r>
        <w:rPr>
          <w:rFonts w:ascii="Arial" w:eastAsia="Arial" w:hAnsi="Arial" w:cs="Arial"/>
          <w:color w:val="000000"/>
          <w:spacing w:val="0"/>
          <w:w w:val="100"/>
          <w:position w:val="0"/>
          <w:sz w:val="20"/>
          <w:szCs w:val="20"/>
        </w:rPr>
        <w:t>1</w:t>
      </w:r>
      <w:bookmarkEnd w:id="827"/>
      <w:r>
        <w:rPr>
          <w:color w:val="000000"/>
          <w:spacing w:val="0"/>
          <w:w w:val="100"/>
          <w:position w:val="0"/>
          <w:sz w:val="24"/>
          <w:szCs w:val="24"/>
        </w:rPr>
        <w:t>、合并资产负债表</w:t>
      </w:r>
      <w:bookmarkEnd w:id="825"/>
      <w:bookmarkEnd w:id="826"/>
      <w:bookmarkEnd w:id="828"/>
    </w:p>
    <w:p>
      <w:pPr>
        <w:pStyle w:val="Style32"/>
        <w:keepNext/>
        <w:keepLines/>
        <w:widowControl w:val="0"/>
        <w:shd w:val="clear" w:color="auto" w:fill="auto"/>
        <w:bidi w:val="0"/>
        <w:spacing w:before="0" w:after="220" w:line="240" w:lineRule="auto"/>
        <w:ind w:left="0" w:right="0" w:firstLine="440"/>
        <w:jc w:val="left"/>
      </w:pPr>
      <w:bookmarkStart w:id="829" w:name="bookmark829"/>
      <w:bookmarkStart w:id="830" w:name="bookmark830"/>
      <w:bookmarkStart w:id="831" w:name="bookmark831"/>
      <w:r>
        <w:rPr>
          <w:color w:val="000000"/>
          <w:spacing w:val="0"/>
          <w:w w:val="100"/>
          <w:position w:val="0"/>
        </w:rPr>
        <w:t>编制单位：北京旋极信息技术股份有限公司</w:t>
      </w:r>
      <w:bookmarkEnd w:id="829"/>
      <w:bookmarkEnd w:id="830"/>
      <w:bookmarkEnd w:id="83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4"/>
        <w:gridCol w:w="3120"/>
        <w:gridCol w:w="294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351,113,875.68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473,511,246.05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2,395,925.00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1,977,120.00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73,018,938.46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72,674,628.50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22,364,951.15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10,240,780.15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5,232,266.95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3,660,182.02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5,200,523.88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10,422,298.58</w:t>
            </w:r>
          </w:p>
        </w:tc>
      </w:tr>
    </w:tbl>
    <w:p>
      <w:pPr>
        <w:widowControl w:val="0"/>
        <w:spacing w:line="1" w:lineRule="exact"/>
      </w:pPr>
      <w:r>
        <w:br w:type="page"/>
      </w:r>
    </w:p>
    <w:tbl>
      <w:tblPr>
        <w:tblOverlap w:val="never"/>
        <w:jc w:val="center"/>
        <w:tblLayout w:type="fixed"/>
      </w:tblPr>
      <w:tblGrid>
        <w:gridCol w:w="3514"/>
        <w:gridCol w:w="3120"/>
        <w:gridCol w:w="294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44,361,286.81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39,707,348.04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503,687,767.93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612,193,603.34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70,456,984.97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2,679,543.59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15,741,929.29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16,184,401.42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41,711,400.00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5,600,490.23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1,585,476.32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584,412.83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720,441.43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2,937,436.93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2,435,738.26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137,032,654.25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23,954,269.17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640,720,422.18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636,147,872.51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35,166,154.73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46,624,316.22</w:t>
            </w:r>
          </w:p>
        </w:tc>
      </w:tr>
    </w:tbl>
    <w:p>
      <w:pPr>
        <w:widowControl w:val="0"/>
        <w:spacing w:line="1" w:lineRule="exact"/>
      </w:pPr>
      <w:r>
        <w:br w:type="page"/>
      </w:r>
    </w:p>
    <w:tbl>
      <w:tblPr>
        <w:tblOverlap w:val="never"/>
        <w:jc w:val="center"/>
        <w:tblLayout w:type="fixed"/>
      </w:tblPr>
      <w:tblGrid>
        <w:gridCol w:w="3514"/>
        <w:gridCol w:w="3120"/>
        <w:gridCol w:w="294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13,236,949.17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8,554,925.34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4,395,383.98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2,590,616.28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7,704,791.64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12,913,317.24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1,816,205.40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1,768,973.00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1,227,966.34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103,113,284.59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83,967,980.41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103,357,034.59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83,967,980.41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112,000,000.00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289,666,336.08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345,978,413.01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13,714,380.11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11,929,032.67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105,912,358.90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130,277,176.16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外币报表折算差额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-768,402.64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-62,488.27</w:t>
            </w:r>
          </w:p>
        </w:tc>
      </w:tr>
    </w:tbl>
    <w:p>
      <w:pPr>
        <w:widowControl w:val="0"/>
        <w:spacing w:line="1" w:lineRule="exact"/>
      </w:pPr>
      <w:r>
        <w:br w:type="page"/>
      </w:r>
    </w:p>
    <w:tbl>
      <w:tblPr>
        <w:tblOverlap w:val="never"/>
        <w:jc w:val="center"/>
        <w:tblLayout w:type="fixed"/>
      </w:tblPr>
      <w:tblGrid>
        <w:gridCol w:w="3514"/>
        <w:gridCol w:w="3120"/>
        <w:gridCol w:w="294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520,524,672.45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544,122,133.57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16,838,715.14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8,057,758.53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537,363,387.59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552,179,892.10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640,720,422.18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636,147,872.51</w:t>
            </w:r>
          </w:p>
        </w:tc>
      </w:tr>
    </w:tbl>
    <w:p>
      <w:pPr>
        <w:pStyle w:val="Style41"/>
        <w:keepNext/>
        <w:keepLines/>
        <w:widowControl w:val="0"/>
        <w:shd w:val="clear" w:color="auto" w:fill="auto"/>
        <w:bidi w:val="0"/>
        <w:spacing w:before="0" w:after="260" w:line="240" w:lineRule="auto"/>
        <w:ind w:left="0" w:right="0" w:firstLine="0"/>
        <w:jc w:val="left"/>
      </w:pPr>
      <w:r>
        <mc:AlternateContent>
          <mc:Choice Requires="wps">
            <w:drawing>
              <wp:anchor distT="0" distB="0" distL="114300" distR="5039995" simplePos="0" relativeHeight="125829378" behindDoc="0" locked="0" layoutInCell="1" allowOverlap="1">
                <wp:simplePos x="0" y="0"/>
                <wp:positionH relativeFrom="page">
                  <wp:posOffset>704850</wp:posOffset>
                </wp:positionH>
                <wp:positionV relativeFrom="margin">
                  <wp:posOffset>1115060</wp:posOffset>
                </wp:positionV>
                <wp:extent cx="1222375" cy="167640"/>
                <wp:wrapTopAndBottom/>
                <wp:docPr id="107" name="Shape 107"/>
                <a:graphic xmlns:a="http://schemas.openxmlformats.org/drawingml/2006/main">
                  <a:graphicData uri="http://schemas.microsoft.com/office/word/2010/wordprocessingShape">
                    <wps:wsp>
                      <wps:cNvSpPr txBox="1"/>
                      <wps:spPr>
                        <a:xfrm>
                          <a:ext cx="1222375"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767" w:name="bookmark767"/>
                            <w:bookmarkStart w:id="768" w:name="bookmark768"/>
                            <w:bookmarkStart w:id="769" w:name="bookmark769"/>
                            <w:r>
                              <w:rPr>
                                <w:color w:val="000000"/>
                                <w:spacing w:val="0"/>
                                <w:w w:val="100"/>
                                <w:position w:val="0"/>
                              </w:rPr>
                              <w:t>法定代表人：陈江涛</w:t>
                            </w:r>
                            <w:bookmarkEnd w:id="767"/>
                            <w:bookmarkEnd w:id="768"/>
                            <w:bookmarkEnd w:id="769"/>
                          </w:p>
                        </w:txbxContent>
                      </wps:txbx>
                      <wps:bodyPr wrap="none" lIns="0" tIns="0" rIns="0" bIns="0">
                        <a:noAutoFit/>
                      </wps:bodyPr>
                    </wps:wsp>
                  </a:graphicData>
                </a:graphic>
              </wp:anchor>
            </w:drawing>
          </mc:Choice>
          <mc:Fallback>
            <w:pict>
              <v:shape id="_x0000_s1133" type="#_x0000_t202" style="position:absolute;margin-left:55.5pt;margin-top:87.799999999999997pt;width:96.25pt;height:13.200000000000001pt;z-index:-125829375;mso-wrap-distance-left:9.pt;mso-wrap-distance-right:396.85000000000002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767" w:name="bookmark767"/>
                      <w:bookmarkStart w:id="768" w:name="bookmark768"/>
                      <w:bookmarkStart w:id="769" w:name="bookmark769"/>
                      <w:r>
                        <w:rPr>
                          <w:color w:val="000000"/>
                          <w:spacing w:val="0"/>
                          <w:w w:val="100"/>
                          <w:position w:val="0"/>
                        </w:rPr>
                        <w:t>法定代表人：陈江涛</w:t>
                      </w:r>
                      <w:bookmarkEnd w:id="767"/>
                      <w:bookmarkEnd w:id="768"/>
                      <w:bookmarkEnd w:id="769"/>
                    </w:p>
                  </w:txbxContent>
                </v:textbox>
                <w10:wrap type="topAndBottom" anchorx="page" anchory="margin"/>
              </v:shape>
            </w:pict>
          </mc:Fallback>
        </mc:AlternateContent>
      </w:r>
      <w:r>
        <mc:AlternateContent>
          <mc:Choice Requires="wps">
            <w:drawing>
              <wp:anchor distT="0" distB="0" distL="2180590" distR="2443480" simplePos="0" relativeHeight="125829380" behindDoc="0" locked="0" layoutInCell="1" allowOverlap="1">
                <wp:simplePos x="0" y="0"/>
                <wp:positionH relativeFrom="page">
                  <wp:posOffset>2771140</wp:posOffset>
                </wp:positionH>
                <wp:positionV relativeFrom="margin">
                  <wp:posOffset>1115060</wp:posOffset>
                </wp:positionV>
                <wp:extent cx="1752600" cy="167640"/>
                <wp:wrapTopAndBottom/>
                <wp:docPr id="109" name="Shape 109"/>
                <a:graphic xmlns:a="http://schemas.openxmlformats.org/drawingml/2006/main">
                  <a:graphicData uri="http://schemas.microsoft.com/office/word/2010/wordprocessingShape">
                    <wps:wsp>
                      <wps:cNvSpPr txBox="1"/>
                      <wps:spPr>
                        <a:xfrm>
                          <a:ext cx="1752600" cy="167640"/>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770" w:name="bookmark770"/>
                            <w:bookmarkStart w:id="771" w:name="bookmark771"/>
                            <w:bookmarkStart w:id="772" w:name="bookmark772"/>
                            <w:r>
                              <w:rPr>
                                <w:color w:val="000000"/>
                                <w:spacing w:val="0"/>
                                <w:w w:val="100"/>
                                <w:position w:val="0"/>
                              </w:rPr>
                              <w:t>主管会计工作负责人：李学林</w:t>
                            </w:r>
                            <w:bookmarkEnd w:id="770"/>
                            <w:bookmarkEnd w:id="771"/>
                            <w:bookmarkEnd w:id="772"/>
                          </w:p>
                        </w:txbxContent>
                      </wps:txbx>
                      <wps:bodyPr wrap="none" lIns="0" tIns="0" rIns="0" bIns="0">
                        <a:noAutoFit/>
                      </wps:bodyPr>
                    </wps:wsp>
                  </a:graphicData>
                </a:graphic>
              </wp:anchor>
            </w:drawing>
          </mc:Choice>
          <mc:Fallback>
            <w:pict>
              <v:shape id="_x0000_s1135" type="#_x0000_t202" style="position:absolute;margin-left:218.20000000000002pt;margin-top:87.799999999999997pt;width:138.pt;height:13.200000000000001pt;z-index:-125829373;mso-wrap-distance-left:171.70000000000002pt;mso-wrap-distance-right:192.40000000000001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770" w:name="bookmark770"/>
                      <w:bookmarkStart w:id="771" w:name="bookmark771"/>
                      <w:bookmarkStart w:id="772" w:name="bookmark772"/>
                      <w:r>
                        <w:rPr>
                          <w:color w:val="000000"/>
                          <w:spacing w:val="0"/>
                          <w:w w:val="100"/>
                          <w:position w:val="0"/>
                        </w:rPr>
                        <w:t>主管会计工作负责人：李学林</w:t>
                      </w:r>
                      <w:bookmarkEnd w:id="770"/>
                      <w:bookmarkEnd w:id="771"/>
                      <w:bookmarkEnd w:id="772"/>
                    </w:p>
                  </w:txbxContent>
                </v:textbox>
                <w10:wrap type="topAndBottom" anchorx="page" anchory="margin"/>
              </v:shape>
            </w:pict>
          </mc:Fallback>
        </mc:AlternateContent>
      </w:r>
      <w:r>
        <mc:AlternateContent>
          <mc:Choice Requires="wps">
            <w:drawing>
              <wp:anchor distT="0" distB="0" distL="4774565" distR="114935" simplePos="0" relativeHeight="125829382" behindDoc="0" locked="0" layoutInCell="1" allowOverlap="1">
                <wp:simplePos x="0" y="0"/>
                <wp:positionH relativeFrom="page">
                  <wp:posOffset>5365115</wp:posOffset>
                </wp:positionH>
                <wp:positionV relativeFrom="margin">
                  <wp:posOffset>1115060</wp:posOffset>
                </wp:positionV>
                <wp:extent cx="1487170" cy="167640"/>
                <wp:wrapTopAndBottom/>
                <wp:docPr id="111" name="Shape 111"/>
                <a:graphic xmlns:a="http://schemas.openxmlformats.org/drawingml/2006/main">
                  <a:graphicData uri="http://schemas.microsoft.com/office/word/2010/wordprocessingShape">
                    <wps:wsp>
                      <wps:cNvSpPr txBox="1"/>
                      <wps:spPr>
                        <a:xfrm>
                          <a:ext cx="1487170"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773" w:name="bookmark773"/>
                            <w:bookmarkStart w:id="774" w:name="bookmark774"/>
                            <w:bookmarkStart w:id="775" w:name="bookmark775"/>
                            <w:r>
                              <w:rPr>
                                <w:color w:val="000000"/>
                                <w:spacing w:val="0"/>
                                <w:w w:val="100"/>
                                <w:position w:val="0"/>
                              </w:rPr>
                              <w:t>会计机构负责人：陈湘宁</w:t>
                            </w:r>
                            <w:bookmarkEnd w:id="773"/>
                            <w:bookmarkEnd w:id="774"/>
                            <w:bookmarkEnd w:id="775"/>
                          </w:p>
                        </w:txbxContent>
                      </wps:txbx>
                      <wps:bodyPr wrap="none" lIns="0" tIns="0" rIns="0" bIns="0">
                        <a:noAutoFit/>
                      </wps:bodyPr>
                    </wps:wsp>
                  </a:graphicData>
                </a:graphic>
              </wp:anchor>
            </w:drawing>
          </mc:Choice>
          <mc:Fallback>
            <w:pict>
              <v:shape id="_x0000_s1137" type="#_x0000_t202" style="position:absolute;margin-left:422.44999999999999pt;margin-top:87.799999999999997pt;width:117.10000000000001pt;height:13.200000000000001pt;z-index:-125829371;mso-wrap-distance-left:375.94999999999999pt;mso-wrap-distance-right:9.0500000000000007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773" w:name="bookmark773"/>
                      <w:bookmarkStart w:id="774" w:name="bookmark774"/>
                      <w:bookmarkStart w:id="775" w:name="bookmark775"/>
                      <w:r>
                        <w:rPr>
                          <w:color w:val="000000"/>
                          <w:spacing w:val="0"/>
                          <w:w w:val="100"/>
                          <w:position w:val="0"/>
                        </w:rPr>
                        <w:t>会计机构负责人：陈湘宁</w:t>
                      </w:r>
                      <w:bookmarkEnd w:id="773"/>
                      <w:bookmarkEnd w:id="774"/>
                      <w:bookmarkEnd w:id="775"/>
                    </w:p>
                  </w:txbxContent>
                </v:textbox>
                <w10:wrap type="topAndBottom" anchorx="page" anchory="margin"/>
              </v:shape>
            </w:pict>
          </mc:Fallback>
        </mc:AlternateContent>
      </w:r>
      <w:bookmarkStart w:id="832" w:name="bookmark832"/>
      <w:bookmarkStart w:id="833" w:name="bookmark833"/>
      <w:bookmarkStart w:id="834" w:name="bookmark834"/>
      <w:bookmarkStart w:id="835" w:name="bookmark835"/>
      <w:r>
        <w:rPr>
          <w:rFonts w:ascii="Arial" w:eastAsia="Arial" w:hAnsi="Arial" w:cs="Arial"/>
          <w:color w:val="000000"/>
          <w:spacing w:val="0"/>
          <w:w w:val="100"/>
          <w:position w:val="0"/>
          <w:sz w:val="20"/>
          <w:szCs w:val="20"/>
        </w:rPr>
        <w:t>2</w:t>
      </w:r>
      <w:bookmarkEnd w:id="834"/>
      <w:r>
        <w:rPr>
          <w:color w:val="000000"/>
          <w:spacing w:val="0"/>
          <w:w w:val="100"/>
          <w:position w:val="0"/>
          <w:sz w:val="24"/>
          <w:szCs w:val="24"/>
        </w:rPr>
        <w:t>、母公司资产负债表</w:t>
      </w:r>
      <w:bookmarkEnd w:id="832"/>
      <w:bookmarkEnd w:id="833"/>
      <w:bookmarkEnd w:id="835"/>
    </w:p>
    <w:p>
      <w:pPr>
        <w:pStyle w:val="Style32"/>
        <w:keepNext/>
        <w:keepLines/>
        <w:widowControl w:val="0"/>
        <w:shd w:val="clear" w:color="auto" w:fill="auto"/>
        <w:bidi w:val="0"/>
        <w:spacing w:before="0" w:after="180" w:line="240" w:lineRule="auto"/>
        <w:ind w:left="0" w:right="0" w:firstLine="440"/>
        <w:jc w:val="left"/>
      </w:pPr>
      <w:bookmarkStart w:id="836" w:name="bookmark836"/>
      <w:bookmarkStart w:id="837" w:name="bookmark837"/>
      <w:bookmarkStart w:id="838" w:name="bookmark838"/>
      <w:r>
        <w:rPr>
          <w:color w:val="000000"/>
          <w:spacing w:val="0"/>
          <w:w w:val="100"/>
          <w:position w:val="0"/>
        </w:rPr>
        <w:t>编制单位：北京旋极信息技术股份有限公司</w:t>
      </w:r>
      <w:bookmarkEnd w:id="836"/>
      <w:bookmarkEnd w:id="837"/>
      <w:bookmarkEnd w:id="83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4"/>
        <w:gridCol w:w="3120"/>
        <w:gridCol w:w="294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276,251,541.82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413,716,409.30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559,325.00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90,558,814.67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88,659,394.54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12,307,825.81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8,369,095.20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5,232,266.95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3,660,182.02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3,404,135.07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8,965,752.42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29,579,625.75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22,740,022.32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417,893,535.07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546,966,855.80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103,973,586.12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35,373,211.07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8,663,527.98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9,247,487.62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41,711,400.00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14"/>
        <w:gridCol w:w="3120"/>
        <w:gridCol w:w="294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1,291,566.33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1,250,238.13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1,562,519.18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1,372,168.20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157,202,599.61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47,243,105.02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575,096,134.68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594,209,960.82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26,612,960.35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40,446,012.93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5,013,089.48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7,507,262.55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2,774,257.31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1,542,224.16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7,199,149.30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12,880,073.26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2,220,125.03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3,131,767.80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1,226,707.67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84,612,122.47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77,023,173.03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84,855,872.47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77,023,173.03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所有者权益（或股东权益）：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14"/>
        <w:gridCol w:w="3120"/>
        <w:gridCol w:w="294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112,000,000.00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289,805,077.99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pPr>
            <w:r>
              <w:rPr>
                <w:color w:val="000000"/>
                <w:spacing w:val="0"/>
                <w:w w:val="100"/>
                <w:position w:val="0"/>
              </w:rPr>
              <w:t>345,805,077.99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13,714,380.11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11,929,032.67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74,720,804.11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103,452,677.13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490,240,262.21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517,186,787.79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575,096,134.68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594,209,960.82</w:t>
            </w:r>
          </w:p>
        </w:tc>
      </w:tr>
    </w:tbl>
    <w:p>
      <w:pPr>
        <w:pStyle w:val="Style41"/>
        <w:keepNext/>
        <w:keepLines/>
        <w:widowControl w:val="0"/>
        <w:shd w:val="clear" w:color="auto" w:fill="auto"/>
        <w:bidi w:val="0"/>
        <w:spacing w:before="0" w:after="260" w:line="240" w:lineRule="auto"/>
        <w:ind w:left="0" w:right="0" w:firstLine="0"/>
        <w:jc w:val="left"/>
      </w:pPr>
      <w:r>
        <mc:AlternateContent>
          <mc:Choice Requires="wps">
            <w:drawing>
              <wp:anchor distT="0" distB="0" distL="114300" distR="5039995" simplePos="0" relativeHeight="125829384" behindDoc="0" locked="0" layoutInCell="1" allowOverlap="1">
                <wp:simplePos x="0" y="0"/>
                <wp:positionH relativeFrom="page">
                  <wp:posOffset>704850</wp:posOffset>
                </wp:positionH>
                <wp:positionV relativeFrom="margin">
                  <wp:posOffset>2645410</wp:posOffset>
                </wp:positionV>
                <wp:extent cx="1222375" cy="167640"/>
                <wp:wrapTopAndBottom/>
                <wp:docPr id="113" name="Shape 113"/>
                <a:graphic xmlns:a="http://schemas.openxmlformats.org/drawingml/2006/main">
                  <a:graphicData uri="http://schemas.microsoft.com/office/word/2010/wordprocessingShape">
                    <wps:wsp>
                      <wps:cNvSpPr txBox="1"/>
                      <wps:spPr>
                        <a:xfrm>
                          <a:ext cx="1222375"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776" w:name="bookmark776"/>
                            <w:bookmarkStart w:id="777" w:name="bookmark777"/>
                            <w:bookmarkStart w:id="778" w:name="bookmark778"/>
                            <w:r>
                              <w:rPr>
                                <w:color w:val="000000"/>
                                <w:spacing w:val="0"/>
                                <w:w w:val="100"/>
                                <w:position w:val="0"/>
                              </w:rPr>
                              <w:t>法定代表人：陈江涛</w:t>
                            </w:r>
                            <w:bookmarkEnd w:id="776"/>
                            <w:bookmarkEnd w:id="777"/>
                            <w:bookmarkEnd w:id="778"/>
                          </w:p>
                        </w:txbxContent>
                      </wps:txbx>
                      <wps:bodyPr wrap="none" lIns="0" tIns="0" rIns="0" bIns="0">
                        <a:noAutoFit/>
                      </wps:bodyPr>
                    </wps:wsp>
                  </a:graphicData>
                </a:graphic>
              </wp:anchor>
            </w:drawing>
          </mc:Choice>
          <mc:Fallback>
            <w:pict>
              <v:shape id="_x0000_s1139" type="#_x0000_t202" style="position:absolute;margin-left:55.5pt;margin-top:208.30000000000001pt;width:96.25pt;height:13.200000000000001pt;z-index:-125829369;mso-wrap-distance-left:9.pt;mso-wrap-distance-right:396.85000000000002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776" w:name="bookmark776"/>
                      <w:bookmarkStart w:id="777" w:name="bookmark777"/>
                      <w:bookmarkStart w:id="778" w:name="bookmark778"/>
                      <w:r>
                        <w:rPr>
                          <w:color w:val="000000"/>
                          <w:spacing w:val="0"/>
                          <w:w w:val="100"/>
                          <w:position w:val="0"/>
                        </w:rPr>
                        <w:t>法定代表人：陈江涛</w:t>
                      </w:r>
                      <w:bookmarkEnd w:id="776"/>
                      <w:bookmarkEnd w:id="777"/>
                      <w:bookmarkEnd w:id="778"/>
                    </w:p>
                  </w:txbxContent>
                </v:textbox>
                <w10:wrap type="topAndBottom" anchorx="page" anchory="margin"/>
              </v:shape>
            </w:pict>
          </mc:Fallback>
        </mc:AlternateContent>
      </w:r>
      <w:r>
        <mc:AlternateContent>
          <mc:Choice Requires="wps">
            <w:drawing>
              <wp:anchor distT="0" distB="0" distL="2180590" distR="2443480" simplePos="0" relativeHeight="125829386" behindDoc="0" locked="0" layoutInCell="1" allowOverlap="1">
                <wp:simplePos x="0" y="0"/>
                <wp:positionH relativeFrom="page">
                  <wp:posOffset>2771140</wp:posOffset>
                </wp:positionH>
                <wp:positionV relativeFrom="margin">
                  <wp:posOffset>2645410</wp:posOffset>
                </wp:positionV>
                <wp:extent cx="1752600" cy="167640"/>
                <wp:wrapTopAndBottom/>
                <wp:docPr id="115" name="Shape 115"/>
                <a:graphic xmlns:a="http://schemas.openxmlformats.org/drawingml/2006/main">
                  <a:graphicData uri="http://schemas.microsoft.com/office/word/2010/wordprocessingShape">
                    <wps:wsp>
                      <wps:cNvSpPr txBox="1"/>
                      <wps:spPr>
                        <a:xfrm>
                          <a:ext cx="1752600" cy="167640"/>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779" w:name="bookmark779"/>
                            <w:bookmarkStart w:id="780" w:name="bookmark780"/>
                            <w:bookmarkStart w:id="781" w:name="bookmark781"/>
                            <w:r>
                              <w:rPr>
                                <w:color w:val="000000"/>
                                <w:spacing w:val="0"/>
                                <w:w w:val="100"/>
                                <w:position w:val="0"/>
                              </w:rPr>
                              <w:t>主管会计工作负责人：李学林</w:t>
                            </w:r>
                            <w:bookmarkEnd w:id="779"/>
                            <w:bookmarkEnd w:id="780"/>
                            <w:bookmarkEnd w:id="781"/>
                          </w:p>
                        </w:txbxContent>
                      </wps:txbx>
                      <wps:bodyPr wrap="none" lIns="0" tIns="0" rIns="0" bIns="0">
                        <a:noAutoFit/>
                      </wps:bodyPr>
                    </wps:wsp>
                  </a:graphicData>
                </a:graphic>
              </wp:anchor>
            </w:drawing>
          </mc:Choice>
          <mc:Fallback>
            <w:pict>
              <v:shape id="_x0000_s1141" type="#_x0000_t202" style="position:absolute;margin-left:218.20000000000002pt;margin-top:208.30000000000001pt;width:138.pt;height:13.200000000000001pt;z-index:-125829367;mso-wrap-distance-left:171.70000000000002pt;mso-wrap-distance-right:192.40000000000001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779" w:name="bookmark779"/>
                      <w:bookmarkStart w:id="780" w:name="bookmark780"/>
                      <w:bookmarkStart w:id="781" w:name="bookmark781"/>
                      <w:r>
                        <w:rPr>
                          <w:color w:val="000000"/>
                          <w:spacing w:val="0"/>
                          <w:w w:val="100"/>
                          <w:position w:val="0"/>
                        </w:rPr>
                        <w:t>主管会计工作负责人：李学林</w:t>
                      </w:r>
                      <w:bookmarkEnd w:id="779"/>
                      <w:bookmarkEnd w:id="780"/>
                      <w:bookmarkEnd w:id="781"/>
                    </w:p>
                  </w:txbxContent>
                </v:textbox>
                <w10:wrap type="topAndBottom" anchorx="page" anchory="margin"/>
              </v:shape>
            </w:pict>
          </mc:Fallback>
        </mc:AlternateContent>
      </w:r>
      <w:r>
        <mc:AlternateContent>
          <mc:Choice Requires="wps">
            <w:drawing>
              <wp:anchor distT="0" distB="0" distL="4774565" distR="114935" simplePos="0" relativeHeight="125829388" behindDoc="0" locked="0" layoutInCell="1" allowOverlap="1">
                <wp:simplePos x="0" y="0"/>
                <wp:positionH relativeFrom="page">
                  <wp:posOffset>5365115</wp:posOffset>
                </wp:positionH>
                <wp:positionV relativeFrom="margin">
                  <wp:posOffset>2645410</wp:posOffset>
                </wp:positionV>
                <wp:extent cx="1487170" cy="167640"/>
                <wp:wrapTopAndBottom/>
                <wp:docPr id="117" name="Shape 117"/>
                <a:graphic xmlns:a="http://schemas.openxmlformats.org/drawingml/2006/main">
                  <a:graphicData uri="http://schemas.microsoft.com/office/word/2010/wordprocessingShape">
                    <wps:wsp>
                      <wps:cNvSpPr txBox="1"/>
                      <wps:spPr>
                        <a:xfrm>
                          <a:ext cx="1487170"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782" w:name="bookmark782"/>
                            <w:bookmarkStart w:id="783" w:name="bookmark783"/>
                            <w:bookmarkStart w:id="784" w:name="bookmark784"/>
                            <w:r>
                              <w:rPr>
                                <w:color w:val="000000"/>
                                <w:spacing w:val="0"/>
                                <w:w w:val="100"/>
                                <w:position w:val="0"/>
                              </w:rPr>
                              <w:t>会计机构负责人：陈湘宁</w:t>
                            </w:r>
                            <w:bookmarkEnd w:id="782"/>
                            <w:bookmarkEnd w:id="783"/>
                            <w:bookmarkEnd w:id="784"/>
                          </w:p>
                        </w:txbxContent>
                      </wps:txbx>
                      <wps:bodyPr wrap="none" lIns="0" tIns="0" rIns="0" bIns="0">
                        <a:noAutoFit/>
                      </wps:bodyPr>
                    </wps:wsp>
                  </a:graphicData>
                </a:graphic>
              </wp:anchor>
            </w:drawing>
          </mc:Choice>
          <mc:Fallback>
            <w:pict>
              <v:shape id="_x0000_s1143" type="#_x0000_t202" style="position:absolute;margin-left:422.44999999999999pt;margin-top:208.30000000000001pt;width:117.10000000000001pt;height:13.200000000000001pt;z-index:-125829365;mso-wrap-distance-left:375.94999999999999pt;mso-wrap-distance-right:9.0500000000000007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782" w:name="bookmark782"/>
                      <w:bookmarkStart w:id="783" w:name="bookmark783"/>
                      <w:bookmarkStart w:id="784" w:name="bookmark784"/>
                      <w:r>
                        <w:rPr>
                          <w:color w:val="000000"/>
                          <w:spacing w:val="0"/>
                          <w:w w:val="100"/>
                          <w:position w:val="0"/>
                        </w:rPr>
                        <w:t>会计机构负责人：陈湘宁</w:t>
                      </w:r>
                      <w:bookmarkEnd w:id="782"/>
                      <w:bookmarkEnd w:id="783"/>
                      <w:bookmarkEnd w:id="784"/>
                    </w:p>
                  </w:txbxContent>
                </v:textbox>
                <w10:wrap type="topAndBottom" anchorx="page" anchory="margin"/>
              </v:shape>
            </w:pict>
          </mc:Fallback>
        </mc:AlternateContent>
      </w:r>
      <w:bookmarkStart w:id="839" w:name="bookmark839"/>
      <w:bookmarkStart w:id="840" w:name="bookmark840"/>
      <w:bookmarkStart w:id="841" w:name="bookmark841"/>
      <w:bookmarkStart w:id="842" w:name="bookmark842"/>
      <w:r>
        <w:rPr>
          <w:rFonts w:ascii="Arial" w:eastAsia="Arial" w:hAnsi="Arial" w:cs="Arial"/>
          <w:color w:val="000000"/>
          <w:spacing w:val="0"/>
          <w:w w:val="100"/>
          <w:position w:val="0"/>
          <w:sz w:val="20"/>
          <w:szCs w:val="20"/>
        </w:rPr>
        <w:t>3</w:t>
      </w:r>
      <w:bookmarkEnd w:id="841"/>
      <w:r>
        <w:rPr>
          <w:color w:val="000000"/>
          <w:spacing w:val="0"/>
          <w:w w:val="100"/>
          <w:position w:val="0"/>
          <w:sz w:val="24"/>
          <w:szCs w:val="24"/>
        </w:rPr>
        <w:t>、合并利润表</w:t>
      </w:r>
      <w:bookmarkEnd w:id="839"/>
      <w:bookmarkEnd w:id="840"/>
      <w:bookmarkEnd w:id="842"/>
    </w:p>
    <w:p>
      <w:pPr>
        <w:pStyle w:val="Style32"/>
        <w:keepNext/>
        <w:keepLines/>
        <w:widowControl w:val="0"/>
        <w:shd w:val="clear" w:color="auto" w:fill="auto"/>
        <w:bidi w:val="0"/>
        <w:spacing w:before="0" w:after="180" w:line="240" w:lineRule="auto"/>
        <w:ind w:left="0" w:right="0" w:firstLine="440"/>
        <w:jc w:val="left"/>
      </w:pPr>
      <w:bookmarkStart w:id="843" w:name="bookmark843"/>
      <w:bookmarkStart w:id="844" w:name="bookmark844"/>
      <w:bookmarkStart w:id="845" w:name="bookmark845"/>
      <w:r>
        <w:rPr>
          <w:color w:val="000000"/>
          <w:spacing w:val="0"/>
          <w:w w:val="100"/>
          <w:position w:val="0"/>
        </w:rPr>
        <w:t>编制单位：北京旋极信息技术股份有限公司</w:t>
      </w:r>
      <w:bookmarkEnd w:id="843"/>
      <w:bookmarkEnd w:id="844"/>
      <w:bookmarkEnd w:id="84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2976"/>
        <w:gridCol w:w="280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243,284,915.20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281,796,893.72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243,284,915.20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281,796,893.72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225,036,283.96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229,606,544.42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146,244,325.13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173,708,253.42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983,864.52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2,898,427.74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35,958,271.58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27,015,174.26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47,596,995.29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27,258,765.32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-8,215,890.34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-4,843,450.89</w:t>
            </w:r>
          </w:p>
        </w:tc>
      </w:tr>
    </w:tbl>
    <w:p>
      <w:pPr>
        <w:widowControl w:val="0"/>
        <w:spacing w:line="1" w:lineRule="exact"/>
      </w:pPr>
      <w:r>
        <w:br w:type="page"/>
      </w:r>
    </w:p>
    <w:tbl>
      <w:tblPr>
        <w:tblOverlap w:val="never"/>
        <w:jc w:val="center"/>
        <w:tblLayout w:type="fixed"/>
      </w:tblPr>
      <w:tblGrid>
        <w:gridCol w:w="3797"/>
        <w:gridCol w:w="2976"/>
        <w:gridCol w:w="280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2,468,717.78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3,569,374.57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加:公允价值变动收益（损失以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投资收益（损失以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769,518.31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-1,782,861.34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940"/>
              <w:jc w:val="left"/>
              <w:rPr>
                <w:sz w:val="17"/>
                <w:szCs w:val="17"/>
              </w:rPr>
            </w:pPr>
            <w:r>
              <w:rPr>
                <w:rFonts w:ascii="SimSun" w:eastAsia="SimSun" w:hAnsi="SimSun" w:cs="SimSun"/>
                <w:b/>
                <w:bCs/>
                <w:color w:val="000000"/>
                <w:spacing w:val="0"/>
                <w:w w:val="100"/>
                <w:position w:val="0"/>
                <w:sz w:val="17"/>
                <w:szCs w:val="17"/>
              </w:rPr>
              <w:t>其中：对联营企业和合营企业的投资</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457,441.38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三、营业利润（亏损以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19,018,149.55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50,407,487.96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6,634,566.89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5,908,841.90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555,114.04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208,274.17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7,924.17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四、利润总额（亏损总额以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25,097,602.40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56,108,055.69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2,275,115.61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8,302,480.25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五、净利润（净亏损以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22,822,486.79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47,805,575.44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22,220,530.18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46,890,276.01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601,956.61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915,299.43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七、其他综合收益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-705,914.37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1,918.16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22,116,572.42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47,807,493.60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21,514,615.81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46,892,194.17</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601,956.61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915,299.43</w:t>
            </w:r>
          </w:p>
        </w:tc>
      </w:tr>
    </w:tbl>
    <w:p>
      <w:pPr>
        <w:widowControl w:val="0"/>
        <w:spacing w:after="119" w:line="1" w:lineRule="exact"/>
      </w:pPr>
    </w:p>
    <w:p>
      <w:pPr>
        <w:pStyle w:val="Style32"/>
        <w:keepNext/>
        <w:keepLines/>
        <w:widowControl w:val="0"/>
        <w:shd w:val="clear" w:color="auto" w:fill="auto"/>
        <w:tabs>
          <w:tab w:pos="3250" w:val="left"/>
          <w:tab w:pos="7320" w:val="left"/>
        </w:tabs>
        <w:bidi w:val="0"/>
        <w:spacing w:before="0" w:after="120" w:line="240" w:lineRule="auto"/>
        <w:ind w:left="0" w:right="0" w:firstLine="0"/>
        <w:jc w:val="left"/>
      </w:pPr>
      <w:bookmarkStart w:id="846" w:name="bookmark846"/>
      <w:bookmarkStart w:id="847" w:name="bookmark847"/>
      <w:bookmarkStart w:id="848" w:name="bookmark848"/>
      <w:r>
        <w:rPr>
          <w:color w:val="000000"/>
          <w:spacing w:val="0"/>
          <w:w w:val="100"/>
          <w:position w:val="0"/>
        </w:rPr>
        <w:t>法定代表人：陈江涛</w:t>
        <w:tab/>
        <w:t>主管会计工作负责人：李学林</w:t>
        <w:tab/>
        <w:t>会计机构负责人：陈湘宁</w:t>
      </w:r>
      <w:bookmarkEnd w:id="846"/>
      <w:bookmarkEnd w:id="847"/>
      <w:bookmarkEnd w:id="848"/>
    </w:p>
    <w:p>
      <w:pPr>
        <w:pStyle w:val="Style38"/>
        <w:keepNext w:val="0"/>
        <w:keepLines w:val="0"/>
        <w:widowControl w:val="0"/>
        <w:shd w:val="clear" w:color="auto" w:fill="auto"/>
        <w:bidi w:val="0"/>
        <w:spacing w:before="0" w:after="260" w:line="470" w:lineRule="exact"/>
        <w:ind w:left="0" w:right="0"/>
        <w:jc w:val="both"/>
      </w:pPr>
      <w:r>
        <w:rPr>
          <w:color w:val="000000"/>
          <w:spacing w:val="0"/>
          <w:w w:val="100"/>
          <w:position w:val="0"/>
        </w:rPr>
        <w:t>注：公司于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股，转增后公司股本由</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万变为</w:t>
      </w:r>
      <w:r>
        <w:rPr>
          <w:rFonts w:ascii="Times New Roman" w:eastAsia="Times New Roman" w:hAnsi="Times New Roman" w:cs="Times New Roman"/>
          <w:color w:val="000000"/>
          <w:spacing w:val="0"/>
          <w:w w:val="100"/>
          <w:position w:val="0"/>
          <w:sz w:val="18"/>
          <w:szCs w:val="18"/>
        </w:rPr>
        <w:t>11,200</w:t>
      </w:r>
      <w:r>
        <w:rPr>
          <w:color w:val="000000"/>
          <w:spacing w:val="0"/>
          <w:w w:val="100"/>
          <w:position w:val="0"/>
        </w:rPr>
        <w:t>万, 以新股本计算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年度每股收益为</w:t>
      </w:r>
      <w:r>
        <w:rPr>
          <w:rFonts w:ascii="Times New Roman" w:eastAsia="Times New Roman" w:hAnsi="Times New Roman" w:cs="Times New Roman"/>
          <w:color w:val="000000"/>
          <w:spacing w:val="0"/>
          <w:w w:val="100"/>
          <w:position w:val="0"/>
          <w:sz w:val="18"/>
          <w:szCs w:val="18"/>
        </w:rPr>
        <w:t>0.47</w:t>
      </w:r>
      <w:r>
        <w:rPr>
          <w:color w:val="000000"/>
          <w:spacing w:val="0"/>
          <w:w w:val="100"/>
          <w:position w:val="0"/>
        </w:rPr>
        <w:t>元。</w:t>
      </w:r>
    </w:p>
    <w:p>
      <w:pPr>
        <w:pStyle w:val="Style41"/>
        <w:keepNext/>
        <w:keepLines/>
        <w:widowControl w:val="0"/>
        <w:shd w:val="clear" w:color="auto" w:fill="auto"/>
        <w:bidi w:val="0"/>
        <w:spacing w:before="0" w:after="260" w:line="240" w:lineRule="auto"/>
        <w:ind w:left="0" w:right="0" w:firstLine="0"/>
        <w:jc w:val="left"/>
      </w:pPr>
      <w:bookmarkStart w:id="849" w:name="bookmark849"/>
      <w:bookmarkStart w:id="850" w:name="bookmark850"/>
      <w:bookmarkStart w:id="851" w:name="bookmark851"/>
      <w:bookmarkStart w:id="852" w:name="bookmark852"/>
      <w:r>
        <w:rPr>
          <w:rFonts w:ascii="Arial" w:eastAsia="Arial" w:hAnsi="Arial" w:cs="Arial"/>
          <w:color w:val="000000"/>
          <w:spacing w:val="0"/>
          <w:w w:val="100"/>
          <w:position w:val="0"/>
          <w:sz w:val="20"/>
          <w:szCs w:val="20"/>
        </w:rPr>
        <w:t>4</w:t>
      </w:r>
      <w:bookmarkEnd w:id="851"/>
      <w:r>
        <w:rPr>
          <w:color w:val="000000"/>
          <w:spacing w:val="0"/>
          <w:w w:val="100"/>
          <w:position w:val="0"/>
          <w:sz w:val="24"/>
          <w:szCs w:val="24"/>
        </w:rPr>
        <w:t>、母公司利润表</w:t>
      </w:r>
      <w:bookmarkEnd w:id="849"/>
      <w:bookmarkEnd w:id="850"/>
      <w:bookmarkEnd w:id="852"/>
    </w:p>
    <w:p>
      <w:pPr>
        <w:pStyle w:val="Style32"/>
        <w:keepNext/>
        <w:keepLines/>
        <w:widowControl w:val="0"/>
        <w:shd w:val="clear" w:color="auto" w:fill="auto"/>
        <w:bidi w:val="0"/>
        <w:spacing w:before="0" w:after="180" w:line="240" w:lineRule="auto"/>
        <w:ind w:left="0" w:right="0" w:firstLine="440"/>
        <w:jc w:val="left"/>
      </w:pPr>
      <w:bookmarkStart w:id="853" w:name="bookmark853"/>
      <w:bookmarkStart w:id="854" w:name="bookmark854"/>
      <w:bookmarkStart w:id="855" w:name="bookmark855"/>
      <w:r>
        <w:rPr>
          <w:color w:val="000000"/>
          <w:spacing w:val="0"/>
          <w:w w:val="100"/>
          <w:position w:val="0"/>
        </w:rPr>
        <w:t>编制单位：北京旋极信息技术股份有限公司</w:t>
      </w:r>
      <w:bookmarkEnd w:id="853"/>
      <w:bookmarkEnd w:id="854"/>
      <w:bookmarkEnd w:id="85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2976"/>
        <w:gridCol w:w="280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137,573,683.61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193,652,162.24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87,793,121.55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117,194,160.49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营业税金及附加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696,718.11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2,660,433.58</w:t>
            </w:r>
          </w:p>
        </w:tc>
      </w:tr>
    </w:tbl>
    <w:p>
      <w:pPr>
        <w:widowControl w:val="0"/>
        <w:spacing w:line="1" w:lineRule="exact"/>
      </w:pPr>
      <w:r>
        <w:br w:type="page"/>
      </w:r>
    </w:p>
    <w:tbl>
      <w:tblPr>
        <w:tblOverlap w:val="never"/>
        <w:jc w:val="center"/>
        <w:tblLayout w:type="fixed"/>
      </w:tblPr>
      <w:tblGrid>
        <w:gridCol w:w="3797"/>
        <w:gridCol w:w="2976"/>
        <w:gridCol w:w="280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16,988,959.11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18,738,596.84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30,414,434.70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16,892,272.26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-7,812,829.42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-4,891,803.95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4,430,097.43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3,132,528.46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加:公允价值变动收益（损失以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投资收益（损失以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7,605,786.83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740"/>
              <w:jc w:val="left"/>
              <w:rPr>
                <w:sz w:val="17"/>
                <w:szCs w:val="17"/>
              </w:rPr>
            </w:pPr>
            <w:r>
              <w:rPr>
                <w:rFonts w:ascii="SimSun" w:eastAsia="SimSun" w:hAnsi="SimSun" w:cs="SimSun"/>
                <w:b/>
                <w:bCs/>
                <w:color w:val="000000"/>
                <w:spacing w:val="0"/>
                <w:w w:val="100"/>
                <w:position w:val="0"/>
                <w:sz w:val="17"/>
                <w:szCs w:val="17"/>
              </w:rPr>
              <w:t>其中：对联营企业和合营企业的投资收 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430,375.05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二、营业利润（亏损以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12,668,968.96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39,338,047.58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6,086,160.44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5,205,303.25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151,561.22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205,869.92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5,869.92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三、利润总额（亏损总额以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18,603,568.18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44,337,480.91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750,093.76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5,965,916.07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四、净利润（净亏损以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38,371,564.84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38,371,564.84</w:t>
            </w:r>
          </w:p>
        </w:tc>
      </w:tr>
    </w:tbl>
    <w:p>
      <w:pPr>
        <w:pStyle w:val="Style41"/>
        <w:keepNext/>
        <w:keepLines/>
        <w:widowControl w:val="0"/>
        <w:shd w:val="clear" w:color="auto" w:fill="auto"/>
        <w:bidi w:val="0"/>
        <w:spacing w:before="0" w:after="260" w:line="240" w:lineRule="auto"/>
        <w:ind w:left="0" w:right="0" w:firstLine="0"/>
        <w:jc w:val="left"/>
      </w:pPr>
      <w:r>
        <mc:AlternateContent>
          <mc:Choice Requires="wps">
            <w:drawing>
              <wp:anchor distT="0" distB="0" distL="114300" distR="5036820" simplePos="0" relativeHeight="125829390" behindDoc="0" locked="0" layoutInCell="1" allowOverlap="1">
                <wp:simplePos x="0" y="0"/>
                <wp:positionH relativeFrom="page">
                  <wp:posOffset>706755</wp:posOffset>
                </wp:positionH>
                <wp:positionV relativeFrom="margin">
                  <wp:posOffset>5141595</wp:posOffset>
                </wp:positionV>
                <wp:extent cx="1222375" cy="167640"/>
                <wp:wrapTopAndBottom/>
                <wp:docPr id="119" name="Shape 119"/>
                <a:graphic xmlns:a="http://schemas.openxmlformats.org/drawingml/2006/main">
                  <a:graphicData uri="http://schemas.microsoft.com/office/word/2010/wordprocessingShape">
                    <wps:wsp>
                      <wps:cNvSpPr txBox="1"/>
                      <wps:spPr>
                        <a:xfrm>
                          <a:ext cx="1222375"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785" w:name="bookmark785"/>
                            <w:bookmarkStart w:id="786" w:name="bookmark786"/>
                            <w:bookmarkStart w:id="787" w:name="bookmark787"/>
                            <w:r>
                              <w:rPr>
                                <w:color w:val="000000"/>
                                <w:spacing w:val="0"/>
                                <w:w w:val="100"/>
                                <w:position w:val="0"/>
                              </w:rPr>
                              <w:t>法定代表人：陈江涛</w:t>
                            </w:r>
                            <w:bookmarkEnd w:id="785"/>
                            <w:bookmarkEnd w:id="786"/>
                            <w:bookmarkEnd w:id="787"/>
                          </w:p>
                        </w:txbxContent>
                      </wps:txbx>
                      <wps:bodyPr wrap="none" lIns="0" tIns="0" rIns="0" bIns="0">
                        <a:noAutoFit/>
                      </wps:bodyPr>
                    </wps:wsp>
                  </a:graphicData>
                </a:graphic>
              </wp:anchor>
            </w:drawing>
          </mc:Choice>
          <mc:Fallback>
            <w:pict>
              <v:shape id="_x0000_s1145" type="#_x0000_t202" style="position:absolute;margin-left:55.649999999999999pt;margin-top:404.85000000000002pt;width:96.25pt;height:13.200000000000001pt;z-index:-125829363;mso-wrap-distance-left:9.pt;mso-wrap-distance-right:396.60000000000002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785" w:name="bookmark785"/>
                      <w:bookmarkStart w:id="786" w:name="bookmark786"/>
                      <w:bookmarkStart w:id="787" w:name="bookmark787"/>
                      <w:r>
                        <w:rPr>
                          <w:color w:val="000000"/>
                          <w:spacing w:val="0"/>
                          <w:w w:val="100"/>
                          <w:position w:val="0"/>
                        </w:rPr>
                        <w:t>法定代表人：陈江涛</w:t>
                      </w:r>
                      <w:bookmarkEnd w:id="785"/>
                      <w:bookmarkEnd w:id="786"/>
                      <w:bookmarkEnd w:id="787"/>
                    </w:p>
                  </w:txbxContent>
                </v:textbox>
                <w10:wrap type="topAndBottom" anchorx="page" anchory="margin"/>
              </v:shape>
            </w:pict>
          </mc:Fallback>
        </mc:AlternateContent>
      </w:r>
      <w:r>
        <mc:AlternateContent>
          <mc:Choice Requires="wps">
            <w:drawing>
              <wp:anchor distT="0" distB="0" distL="2247900" distR="2376170" simplePos="0" relativeHeight="125829392" behindDoc="0" locked="0" layoutInCell="1" allowOverlap="1">
                <wp:simplePos x="0" y="0"/>
                <wp:positionH relativeFrom="page">
                  <wp:posOffset>2840355</wp:posOffset>
                </wp:positionH>
                <wp:positionV relativeFrom="margin">
                  <wp:posOffset>5141595</wp:posOffset>
                </wp:positionV>
                <wp:extent cx="1749425" cy="167640"/>
                <wp:wrapTopAndBottom/>
                <wp:docPr id="121" name="Shape 121"/>
                <a:graphic xmlns:a="http://schemas.openxmlformats.org/drawingml/2006/main">
                  <a:graphicData uri="http://schemas.microsoft.com/office/word/2010/wordprocessingShape">
                    <wps:wsp>
                      <wps:cNvSpPr txBox="1"/>
                      <wps:spPr>
                        <a:xfrm>
                          <a:ext cx="1749425" cy="167640"/>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788" w:name="bookmark788"/>
                            <w:bookmarkStart w:id="789" w:name="bookmark789"/>
                            <w:bookmarkStart w:id="790" w:name="bookmark790"/>
                            <w:r>
                              <w:rPr>
                                <w:color w:val="000000"/>
                                <w:spacing w:val="0"/>
                                <w:w w:val="100"/>
                                <w:position w:val="0"/>
                              </w:rPr>
                              <w:t>主管会计工作负责人：李学林</w:t>
                            </w:r>
                            <w:bookmarkEnd w:id="788"/>
                            <w:bookmarkEnd w:id="789"/>
                            <w:bookmarkEnd w:id="790"/>
                          </w:p>
                        </w:txbxContent>
                      </wps:txbx>
                      <wps:bodyPr wrap="none" lIns="0" tIns="0" rIns="0" bIns="0">
                        <a:noAutoFit/>
                      </wps:bodyPr>
                    </wps:wsp>
                  </a:graphicData>
                </a:graphic>
              </wp:anchor>
            </w:drawing>
          </mc:Choice>
          <mc:Fallback>
            <w:pict>
              <v:shape id="_x0000_s1147" type="#_x0000_t202" style="position:absolute;margin-left:223.65000000000001pt;margin-top:404.85000000000002pt;width:137.75pt;height:13.200000000000001pt;z-index:-125829361;mso-wrap-distance-left:177.pt;mso-wrap-distance-right:187.09999999999999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788" w:name="bookmark788"/>
                      <w:bookmarkStart w:id="789" w:name="bookmark789"/>
                      <w:bookmarkStart w:id="790" w:name="bookmark790"/>
                      <w:r>
                        <w:rPr>
                          <w:color w:val="000000"/>
                          <w:spacing w:val="0"/>
                          <w:w w:val="100"/>
                          <w:position w:val="0"/>
                        </w:rPr>
                        <w:t>主管会计工作负责人：李学林</w:t>
                      </w:r>
                      <w:bookmarkEnd w:id="788"/>
                      <w:bookmarkEnd w:id="789"/>
                      <w:bookmarkEnd w:id="790"/>
                    </w:p>
                  </w:txbxContent>
                </v:textbox>
                <w10:wrap type="topAndBottom" anchorx="page" anchory="margin"/>
              </v:shape>
            </w:pict>
          </mc:Fallback>
        </mc:AlternateContent>
      </w:r>
      <w:r>
        <mc:AlternateContent>
          <mc:Choice Requires="wps">
            <w:drawing>
              <wp:anchor distT="0" distB="0" distL="4771390" distR="114935" simplePos="0" relativeHeight="125829394" behindDoc="0" locked="0" layoutInCell="1" allowOverlap="1">
                <wp:simplePos x="0" y="0"/>
                <wp:positionH relativeFrom="page">
                  <wp:posOffset>5363845</wp:posOffset>
                </wp:positionH>
                <wp:positionV relativeFrom="margin">
                  <wp:posOffset>5141595</wp:posOffset>
                </wp:positionV>
                <wp:extent cx="1487170" cy="167640"/>
                <wp:wrapTopAndBottom/>
                <wp:docPr id="123" name="Shape 123"/>
                <a:graphic xmlns:a="http://schemas.openxmlformats.org/drawingml/2006/main">
                  <a:graphicData uri="http://schemas.microsoft.com/office/word/2010/wordprocessingShape">
                    <wps:wsp>
                      <wps:cNvSpPr txBox="1"/>
                      <wps:spPr>
                        <a:xfrm>
                          <a:ext cx="1487170"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791" w:name="bookmark791"/>
                            <w:bookmarkStart w:id="792" w:name="bookmark792"/>
                            <w:bookmarkStart w:id="793" w:name="bookmark793"/>
                            <w:r>
                              <w:rPr>
                                <w:color w:val="000000"/>
                                <w:spacing w:val="0"/>
                                <w:w w:val="100"/>
                                <w:position w:val="0"/>
                              </w:rPr>
                              <w:t>会计机构负责人：陈湘宁</w:t>
                            </w:r>
                            <w:bookmarkEnd w:id="791"/>
                            <w:bookmarkEnd w:id="792"/>
                            <w:bookmarkEnd w:id="793"/>
                          </w:p>
                        </w:txbxContent>
                      </wps:txbx>
                      <wps:bodyPr wrap="none" lIns="0" tIns="0" rIns="0" bIns="0">
                        <a:noAutoFit/>
                      </wps:bodyPr>
                    </wps:wsp>
                  </a:graphicData>
                </a:graphic>
              </wp:anchor>
            </w:drawing>
          </mc:Choice>
          <mc:Fallback>
            <w:pict>
              <v:shape id="_x0000_s1149" type="#_x0000_t202" style="position:absolute;margin-left:422.35000000000002pt;margin-top:404.85000000000002pt;width:117.10000000000001pt;height:13.200000000000001pt;z-index:-125829359;mso-wrap-distance-left:375.69999999999999pt;mso-wrap-distance-right:9.0500000000000007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791" w:name="bookmark791"/>
                      <w:bookmarkStart w:id="792" w:name="bookmark792"/>
                      <w:bookmarkStart w:id="793" w:name="bookmark793"/>
                      <w:r>
                        <w:rPr>
                          <w:color w:val="000000"/>
                          <w:spacing w:val="0"/>
                          <w:w w:val="100"/>
                          <w:position w:val="0"/>
                        </w:rPr>
                        <w:t>会计机构负责人：陈湘宁</w:t>
                      </w:r>
                      <w:bookmarkEnd w:id="791"/>
                      <w:bookmarkEnd w:id="792"/>
                      <w:bookmarkEnd w:id="793"/>
                    </w:p>
                  </w:txbxContent>
                </v:textbox>
                <w10:wrap type="topAndBottom" anchorx="page" anchory="margin"/>
              </v:shape>
            </w:pict>
          </mc:Fallback>
        </mc:AlternateContent>
      </w:r>
      <w:bookmarkStart w:id="856" w:name="bookmark856"/>
      <w:bookmarkStart w:id="857" w:name="bookmark857"/>
      <w:bookmarkStart w:id="858" w:name="bookmark858"/>
      <w:bookmarkStart w:id="859" w:name="bookmark859"/>
      <w:r>
        <w:rPr>
          <w:rFonts w:ascii="Arial" w:eastAsia="Arial" w:hAnsi="Arial" w:cs="Arial"/>
          <w:color w:val="000000"/>
          <w:spacing w:val="0"/>
          <w:w w:val="100"/>
          <w:position w:val="0"/>
          <w:sz w:val="20"/>
          <w:szCs w:val="20"/>
        </w:rPr>
        <w:t>5</w:t>
      </w:r>
      <w:bookmarkEnd w:id="858"/>
      <w:r>
        <w:rPr>
          <w:color w:val="000000"/>
          <w:spacing w:val="0"/>
          <w:w w:val="100"/>
          <w:position w:val="0"/>
          <w:sz w:val="24"/>
          <w:szCs w:val="24"/>
        </w:rPr>
        <w:t>、合并现金流量表</w:t>
      </w:r>
      <w:bookmarkEnd w:id="856"/>
      <w:bookmarkEnd w:id="857"/>
      <w:bookmarkEnd w:id="859"/>
    </w:p>
    <w:p>
      <w:pPr>
        <w:pStyle w:val="Style32"/>
        <w:keepNext/>
        <w:keepLines/>
        <w:widowControl w:val="0"/>
        <w:shd w:val="clear" w:color="auto" w:fill="auto"/>
        <w:bidi w:val="0"/>
        <w:spacing w:before="0" w:after="180" w:line="240" w:lineRule="auto"/>
        <w:ind w:left="0" w:right="0" w:firstLine="440"/>
        <w:jc w:val="left"/>
      </w:pPr>
      <w:bookmarkStart w:id="860" w:name="bookmark860"/>
      <w:bookmarkStart w:id="861" w:name="bookmark861"/>
      <w:bookmarkStart w:id="862" w:name="bookmark862"/>
      <w:r>
        <w:rPr>
          <w:color w:val="000000"/>
          <w:spacing w:val="0"/>
          <w:w w:val="100"/>
          <w:position w:val="0"/>
        </w:rPr>
        <w:t>编制单位：北京旋极信息技术股份有限公司</w:t>
      </w:r>
      <w:bookmarkEnd w:id="860"/>
      <w:bookmarkEnd w:id="861"/>
      <w:bookmarkEnd w:id="86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4"/>
        <w:gridCol w:w="2693"/>
        <w:gridCol w:w="266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274,019,062.87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279,843,701.59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处置交易性金融资产净增加额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24"/>
        <w:gridCol w:w="2693"/>
        <w:gridCol w:w="266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2,027,935.72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3,185,835.64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20,148,460.60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9,230,865.16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296,195,459.19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292,260,402.39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154,085,346.64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168,480,107.56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73,527,976.85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49,439,455.36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20,340,898.10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28,085,558.25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44,975,255.50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39,345,817.83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292,929,477.09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285,350,939.00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3,265,982.10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6,909,463.39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b/>
                <w:bCs/>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412,510.40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412,560.40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b/>
                <w:bCs/>
                <w:color w:val="000000"/>
                <w:spacing w:val="0"/>
                <w:w w:val="100"/>
                <w:position w:val="0"/>
                <w:sz w:val="17"/>
                <w:szCs w:val="17"/>
              </w:rPr>
              <w:t>购建固定资产、无形资产和其他长期资产支付的 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45,076,995.67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5,656,881.13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67,320,000.00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112,396,995.67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8,856,881.13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-111,896,995.67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-8,444,320.73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吸收投资收到的现金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341,980,172.98</w:t>
            </w:r>
          </w:p>
        </w:tc>
      </w:tr>
    </w:tbl>
    <w:p>
      <w:pPr>
        <w:widowControl w:val="0"/>
        <w:spacing w:line="1" w:lineRule="exact"/>
      </w:pPr>
      <w:r>
        <w:br w:type="page"/>
      </w:r>
    </w:p>
    <w:tbl>
      <w:tblPr>
        <w:tblOverlap w:val="never"/>
        <w:jc w:val="center"/>
        <w:tblLayout w:type="fixed"/>
      </w:tblPr>
      <w:tblGrid>
        <w:gridCol w:w="4224"/>
        <w:gridCol w:w="2693"/>
        <w:gridCol w:w="266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2,914,000.00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42,414,000.00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351,480,172.98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46,165,397.67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1,777,667.77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55,665,397.67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46,277,667.77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-13,251,397.67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305,202,505.21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-514,959.13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2,134.80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-122,397,370.37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303,669,782.67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473,511,246.05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169,841,463.38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351,113,875.68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473,511,246.05</w:t>
            </w:r>
          </w:p>
        </w:tc>
      </w:tr>
    </w:tbl>
    <w:p>
      <w:pPr>
        <w:pStyle w:val="Style41"/>
        <w:keepNext/>
        <w:keepLines/>
        <w:widowControl w:val="0"/>
        <w:shd w:val="clear" w:color="auto" w:fill="auto"/>
        <w:bidi w:val="0"/>
        <w:spacing w:before="0" w:after="260" w:line="240" w:lineRule="auto"/>
        <w:ind w:left="0" w:right="0" w:firstLine="0"/>
        <w:jc w:val="left"/>
      </w:pPr>
      <w:r>
        <mc:AlternateContent>
          <mc:Choice Requires="wps">
            <w:drawing>
              <wp:anchor distT="0" distB="0" distL="114300" distR="5039995" simplePos="0" relativeHeight="125829396" behindDoc="0" locked="0" layoutInCell="1" allowOverlap="1">
                <wp:simplePos x="0" y="0"/>
                <wp:positionH relativeFrom="page">
                  <wp:posOffset>704850</wp:posOffset>
                </wp:positionH>
                <wp:positionV relativeFrom="margin">
                  <wp:posOffset>3922395</wp:posOffset>
                </wp:positionV>
                <wp:extent cx="1222375" cy="167640"/>
                <wp:wrapTopAndBottom/>
                <wp:docPr id="125" name="Shape 125"/>
                <a:graphic xmlns:a="http://schemas.openxmlformats.org/drawingml/2006/main">
                  <a:graphicData uri="http://schemas.microsoft.com/office/word/2010/wordprocessingShape">
                    <wps:wsp>
                      <wps:cNvSpPr txBox="1"/>
                      <wps:spPr>
                        <a:xfrm>
                          <a:ext cx="1222375"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794" w:name="bookmark794"/>
                            <w:bookmarkStart w:id="795" w:name="bookmark795"/>
                            <w:bookmarkStart w:id="796" w:name="bookmark796"/>
                            <w:r>
                              <w:rPr>
                                <w:color w:val="000000"/>
                                <w:spacing w:val="0"/>
                                <w:w w:val="100"/>
                                <w:position w:val="0"/>
                              </w:rPr>
                              <w:t>法定代表人：陈江涛</w:t>
                            </w:r>
                            <w:bookmarkEnd w:id="794"/>
                            <w:bookmarkEnd w:id="795"/>
                            <w:bookmarkEnd w:id="796"/>
                          </w:p>
                        </w:txbxContent>
                      </wps:txbx>
                      <wps:bodyPr wrap="none" lIns="0" tIns="0" rIns="0" bIns="0">
                        <a:noAutoFit/>
                      </wps:bodyPr>
                    </wps:wsp>
                  </a:graphicData>
                </a:graphic>
              </wp:anchor>
            </w:drawing>
          </mc:Choice>
          <mc:Fallback>
            <w:pict>
              <v:shape id="_x0000_s1151" type="#_x0000_t202" style="position:absolute;margin-left:55.5pt;margin-top:308.85000000000002pt;width:96.25pt;height:13.200000000000001pt;z-index:-125829357;mso-wrap-distance-left:9.pt;mso-wrap-distance-right:396.85000000000002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794" w:name="bookmark794"/>
                      <w:bookmarkStart w:id="795" w:name="bookmark795"/>
                      <w:bookmarkStart w:id="796" w:name="bookmark796"/>
                      <w:r>
                        <w:rPr>
                          <w:color w:val="000000"/>
                          <w:spacing w:val="0"/>
                          <w:w w:val="100"/>
                          <w:position w:val="0"/>
                        </w:rPr>
                        <w:t>法定代表人：陈江涛</w:t>
                      </w:r>
                      <w:bookmarkEnd w:id="794"/>
                      <w:bookmarkEnd w:id="795"/>
                      <w:bookmarkEnd w:id="796"/>
                    </w:p>
                  </w:txbxContent>
                </v:textbox>
                <w10:wrap type="topAndBottom" anchorx="page" anchory="margin"/>
              </v:shape>
            </w:pict>
          </mc:Fallback>
        </mc:AlternateContent>
      </w:r>
      <w:r>
        <mc:AlternateContent>
          <mc:Choice Requires="wps">
            <w:drawing>
              <wp:anchor distT="0" distB="0" distL="2180590" distR="2443480" simplePos="0" relativeHeight="125829398" behindDoc="0" locked="0" layoutInCell="1" allowOverlap="1">
                <wp:simplePos x="0" y="0"/>
                <wp:positionH relativeFrom="page">
                  <wp:posOffset>2771140</wp:posOffset>
                </wp:positionH>
                <wp:positionV relativeFrom="margin">
                  <wp:posOffset>3922395</wp:posOffset>
                </wp:positionV>
                <wp:extent cx="1752600" cy="167640"/>
                <wp:wrapTopAndBottom/>
                <wp:docPr id="127" name="Shape 127"/>
                <a:graphic xmlns:a="http://schemas.openxmlformats.org/drawingml/2006/main">
                  <a:graphicData uri="http://schemas.microsoft.com/office/word/2010/wordprocessingShape">
                    <wps:wsp>
                      <wps:cNvSpPr txBox="1"/>
                      <wps:spPr>
                        <a:xfrm>
                          <a:ext cx="1752600" cy="167640"/>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797" w:name="bookmark797"/>
                            <w:bookmarkStart w:id="798" w:name="bookmark798"/>
                            <w:bookmarkStart w:id="799" w:name="bookmark799"/>
                            <w:r>
                              <w:rPr>
                                <w:color w:val="000000"/>
                                <w:spacing w:val="0"/>
                                <w:w w:val="100"/>
                                <w:position w:val="0"/>
                              </w:rPr>
                              <w:t>主管会计工作负责人：李学林</w:t>
                            </w:r>
                            <w:bookmarkEnd w:id="797"/>
                            <w:bookmarkEnd w:id="798"/>
                            <w:bookmarkEnd w:id="799"/>
                          </w:p>
                        </w:txbxContent>
                      </wps:txbx>
                      <wps:bodyPr wrap="none" lIns="0" tIns="0" rIns="0" bIns="0">
                        <a:noAutoFit/>
                      </wps:bodyPr>
                    </wps:wsp>
                  </a:graphicData>
                </a:graphic>
              </wp:anchor>
            </w:drawing>
          </mc:Choice>
          <mc:Fallback>
            <w:pict>
              <v:shape id="_x0000_s1153" type="#_x0000_t202" style="position:absolute;margin-left:218.20000000000002pt;margin-top:308.85000000000002pt;width:138.pt;height:13.200000000000001pt;z-index:-125829355;mso-wrap-distance-left:171.70000000000002pt;mso-wrap-distance-right:192.40000000000001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797" w:name="bookmark797"/>
                      <w:bookmarkStart w:id="798" w:name="bookmark798"/>
                      <w:bookmarkStart w:id="799" w:name="bookmark799"/>
                      <w:r>
                        <w:rPr>
                          <w:color w:val="000000"/>
                          <w:spacing w:val="0"/>
                          <w:w w:val="100"/>
                          <w:position w:val="0"/>
                        </w:rPr>
                        <w:t>主管会计工作负责人：李学林</w:t>
                      </w:r>
                      <w:bookmarkEnd w:id="797"/>
                      <w:bookmarkEnd w:id="798"/>
                      <w:bookmarkEnd w:id="799"/>
                    </w:p>
                  </w:txbxContent>
                </v:textbox>
                <w10:wrap type="topAndBottom" anchorx="page" anchory="margin"/>
              </v:shape>
            </w:pict>
          </mc:Fallback>
        </mc:AlternateContent>
      </w:r>
      <w:r>
        <mc:AlternateContent>
          <mc:Choice Requires="wps">
            <w:drawing>
              <wp:anchor distT="0" distB="0" distL="4774565" distR="114935" simplePos="0" relativeHeight="125829400" behindDoc="0" locked="0" layoutInCell="1" allowOverlap="1">
                <wp:simplePos x="0" y="0"/>
                <wp:positionH relativeFrom="page">
                  <wp:posOffset>5365115</wp:posOffset>
                </wp:positionH>
                <wp:positionV relativeFrom="margin">
                  <wp:posOffset>3922395</wp:posOffset>
                </wp:positionV>
                <wp:extent cx="1487170" cy="167640"/>
                <wp:wrapTopAndBottom/>
                <wp:docPr id="129" name="Shape 129"/>
                <a:graphic xmlns:a="http://schemas.openxmlformats.org/drawingml/2006/main">
                  <a:graphicData uri="http://schemas.microsoft.com/office/word/2010/wordprocessingShape">
                    <wps:wsp>
                      <wps:cNvSpPr txBox="1"/>
                      <wps:spPr>
                        <a:xfrm>
                          <a:ext cx="1487170"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800" w:name="bookmark800"/>
                            <w:bookmarkStart w:id="801" w:name="bookmark801"/>
                            <w:bookmarkStart w:id="802" w:name="bookmark802"/>
                            <w:r>
                              <w:rPr>
                                <w:color w:val="000000"/>
                                <w:spacing w:val="0"/>
                                <w:w w:val="100"/>
                                <w:position w:val="0"/>
                              </w:rPr>
                              <w:t>会计机构负责人：陈湘宁</w:t>
                            </w:r>
                            <w:bookmarkEnd w:id="800"/>
                            <w:bookmarkEnd w:id="801"/>
                            <w:bookmarkEnd w:id="802"/>
                          </w:p>
                        </w:txbxContent>
                      </wps:txbx>
                      <wps:bodyPr wrap="none" lIns="0" tIns="0" rIns="0" bIns="0">
                        <a:noAutoFit/>
                      </wps:bodyPr>
                    </wps:wsp>
                  </a:graphicData>
                </a:graphic>
              </wp:anchor>
            </w:drawing>
          </mc:Choice>
          <mc:Fallback>
            <w:pict>
              <v:shape id="_x0000_s1155" type="#_x0000_t202" style="position:absolute;margin-left:422.44999999999999pt;margin-top:308.85000000000002pt;width:117.10000000000001pt;height:13.200000000000001pt;z-index:-125829353;mso-wrap-distance-left:375.94999999999999pt;mso-wrap-distance-right:9.0500000000000007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800" w:name="bookmark800"/>
                      <w:bookmarkStart w:id="801" w:name="bookmark801"/>
                      <w:bookmarkStart w:id="802" w:name="bookmark802"/>
                      <w:r>
                        <w:rPr>
                          <w:color w:val="000000"/>
                          <w:spacing w:val="0"/>
                          <w:w w:val="100"/>
                          <w:position w:val="0"/>
                        </w:rPr>
                        <w:t>会计机构负责人：陈湘宁</w:t>
                      </w:r>
                      <w:bookmarkEnd w:id="800"/>
                      <w:bookmarkEnd w:id="801"/>
                      <w:bookmarkEnd w:id="802"/>
                    </w:p>
                  </w:txbxContent>
                </v:textbox>
                <w10:wrap type="topAndBottom" anchorx="page" anchory="margin"/>
              </v:shape>
            </w:pict>
          </mc:Fallback>
        </mc:AlternateContent>
      </w:r>
      <w:bookmarkStart w:id="863" w:name="bookmark863"/>
      <w:bookmarkStart w:id="864" w:name="bookmark864"/>
      <w:bookmarkStart w:id="865" w:name="bookmark865"/>
      <w:bookmarkStart w:id="866" w:name="bookmark866"/>
      <w:r>
        <w:rPr>
          <w:rFonts w:ascii="Arial" w:eastAsia="Arial" w:hAnsi="Arial" w:cs="Arial"/>
          <w:color w:val="000000"/>
          <w:spacing w:val="0"/>
          <w:w w:val="100"/>
          <w:position w:val="0"/>
          <w:sz w:val="20"/>
          <w:szCs w:val="20"/>
        </w:rPr>
        <w:t>6</w:t>
      </w:r>
      <w:bookmarkEnd w:id="865"/>
      <w:r>
        <w:rPr>
          <w:color w:val="000000"/>
          <w:spacing w:val="0"/>
          <w:w w:val="100"/>
          <w:position w:val="0"/>
          <w:sz w:val="24"/>
          <w:szCs w:val="24"/>
        </w:rPr>
        <w:t>、母公司现金流量表</w:t>
      </w:r>
      <w:bookmarkEnd w:id="863"/>
      <w:bookmarkEnd w:id="864"/>
      <w:bookmarkEnd w:id="866"/>
    </w:p>
    <w:p>
      <w:pPr>
        <w:pStyle w:val="Style32"/>
        <w:keepNext/>
        <w:keepLines/>
        <w:widowControl w:val="0"/>
        <w:shd w:val="clear" w:color="auto" w:fill="auto"/>
        <w:bidi w:val="0"/>
        <w:spacing w:before="0" w:after="180" w:line="240" w:lineRule="auto"/>
        <w:ind w:left="0" w:right="0" w:firstLine="440"/>
        <w:jc w:val="left"/>
      </w:pPr>
      <w:bookmarkStart w:id="867" w:name="bookmark867"/>
      <w:bookmarkStart w:id="868" w:name="bookmark868"/>
      <w:bookmarkStart w:id="869" w:name="bookmark869"/>
      <w:r>
        <w:rPr>
          <w:color w:val="000000"/>
          <w:spacing w:val="0"/>
          <w:w w:val="100"/>
          <w:position w:val="0"/>
        </w:rPr>
        <w:t>编制单位：北京旋极信息技术股份有限公司</w:t>
      </w:r>
      <w:bookmarkEnd w:id="867"/>
      <w:bookmarkEnd w:id="868"/>
      <w:bookmarkEnd w:id="86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4"/>
        <w:gridCol w:w="2693"/>
        <w:gridCol w:w="266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156,052,901.92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191,677,384.21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1,619,300.63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2,841,173.42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16,376,794.53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8,456,727.06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174,048,997.08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202,975,284.69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98,257,428.61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108,147,950.91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56,582,038.91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41,046,806.05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15,785,329.13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21,907,241.33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23,479,963.19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23,593,103.16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194,104,759.84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194,695,101.45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-20,055,762.76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8,280,183.24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收回投资收到的现金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24"/>
        <w:gridCol w:w="2693"/>
        <w:gridCol w:w="266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7,175,411.78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b/>
                <w:bCs/>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8,675,411.78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b/>
                <w:bCs/>
                <w:color w:val="000000"/>
                <w:spacing w:val="0"/>
                <w:w w:val="100"/>
                <w:position w:val="0"/>
                <w:sz w:val="17"/>
                <w:szCs w:val="17"/>
              </w:rPr>
              <w:t>购建固定资产、无形资产和其他长期资产支付的 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37,513,359.85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3,966,691.88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72,406,000.00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24,719,200.00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109,919,359.85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28,685,891.88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-101,243,948.07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-28,685,891.88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337,840,172.98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347,340,172.98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46,165,397.67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1,777,667.77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55,665,397.67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46,277,667.77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-16,165,397.67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301,062,505.21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-137,464,867.48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280,657,013.21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413,716,409.30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133,059,396.09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276,251,541.82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413,716,409.30</w:t>
            </w:r>
          </w:p>
        </w:tc>
      </w:tr>
    </w:tbl>
    <w:p>
      <w:pPr>
        <w:sectPr>
          <w:footnotePr>
            <w:pos w:val="pageBottom"/>
            <w:numFmt w:val="decimal"/>
            <w:numRestart w:val="continuous"/>
          </w:footnotePr>
          <w:pgSz w:w="11900" w:h="16840"/>
          <w:pgMar w:top="1415" w:right="1068" w:bottom="1467" w:left="1070" w:header="0" w:footer="3" w:gutter="0"/>
          <w:cols w:space="720"/>
          <w:noEndnote/>
          <w:rtlGutter w:val="0"/>
          <w:docGrid w:linePitch="360"/>
        </w:sectPr>
      </w:pPr>
    </w:p>
    <w:p>
      <w:pPr>
        <w:pStyle w:val="Style32"/>
        <w:keepNext/>
        <w:keepLines/>
        <w:framePr w:w="1934" w:h="264" w:wrap="none" w:vAnchor="text" w:hAnchor="page" w:x="1114" w:y="21"/>
        <w:widowControl w:val="0"/>
        <w:shd w:val="clear" w:color="auto" w:fill="auto"/>
        <w:bidi w:val="0"/>
        <w:spacing w:before="0" w:after="0" w:line="240" w:lineRule="auto"/>
        <w:ind w:left="0" w:right="0" w:firstLine="0"/>
        <w:jc w:val="left"/>
      </w:pPr>
      <w:bookmarkStart w:id="870" w:name="bookmark870"/>
      <w:bookmarkStart w:id="871" w:name="bookmark871"/>
      <w:bookmarkStart w:id="872" w:name="bookmark872"/>
      <w:r>
        <w:rPr>
          <w:color w:val="000000"/>
          <w:spacing w:val="0"/>
          <w:w w:val="100"/>
          <w:position w:val="0"/>
        </w:rPr>
        <w:t>法定代表人：陈江涛</w:t>
      </w:r>
      <w:bookmarkEnd w:id="870"/>
      <w:bookmarkEnd w:id="871"/>
      <w:bookmarkEnd w:id="872"/>
    </w:p>
    <w:p>
      <w:pPr>
        <w:pStyle w:val="Style32"/>
        <w:keepNext/>
        <w:keepLines/>
        <w:framePr w:w="2765" w:h="264" w:wrap="none" w:vAnchor="text" w:hAnchor="page" w:x="4272" w:y="21"/>
        <w:widowControl w:val="0"/>
        <w:shd w:val="clear" w:color="auto" w:fill="auto"/>
        <w:bidi w:val="0"/>
        <w:spacing w:before="0" w:after="0" w:line="240" w:lineRule="auto"/>
        <w:ind w:left="0" w:right="0" w:firstLine="0"/>
        <w:jc w:val="center"/>
      </w:pPr>
      <w:bookmarkStart w:id="873" w:name="bookmark873"/>
      <w:bookmarkStart w:id="874" w:name="bookmark874"/>
      <w:bookmarkStart w:id="875" w:name="bookmark875"/>
      <w:r>
        <w:rPr>
          <w:color w:val="000000"/>
          <w:spacing w:val="0"/>
          <w:w w:val="100"/>
          <w:position w:val="0"/>
        </w:rPr>
        <w:t>主管会计工作负责人：李学林</w:t>
      </w:r>
      <w:bookmarkEnd w:id="873"/>
      <w:bookmarkEnd w:id="874"/>
      <w:bookmarkEnd w:id="875"/>
    </w:p>
    <w:p>
      <w:pPr>
        <w:pStyle w:val="Style32"/>
        <w:keepNext/>
        <w:keepLines/>
        <w:framePr w:w="2352" w:h="264" w:wrap="none" w:vAnchor="text" w:hAnchor="page" w:x="8357" w:y="21"/>
        <w:widowControl w:val="0"/>
        <w:shd w:val="clear" w:color="auto" w:fill="auto"/>
        <w:bidi w:val="0"/>
        <w:spacing w:before="0" w:after="0" w:line="240" w:lineRule="auto"/>
        <w:ind w:left="0" w:right="0" w:firstLine="0"/>
        <w:jc w:val="left"/>
      </w:pPr>
      <w:bookmarkStart w:id="876" w:name="bookmark876"/>
      <w:bookmarkStart w:id="877" w:name="bookmark877"/>
      <w:bookmarkStart w:id="878" w:name="bookmark878"/>
      <w:r>
        <w:rPr>
          <w:color w:val="000000"/>
          <w:spacing w:val="0"/>
          <w:w w:val="100"/>
          <w:position w:val="0"/>
        </w:rPr>
        <w:t>会计机构负责人：陈湘宁</w:t>
      </w:r>
      <w:bookmarkEnd w:id="876"/>
      <w:bookmarkEnd w:id="877"/>
      <w:bookmarkEnd w:id="878"/>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2" w:right="1138" w:bottom="1369" w:left="1109" w:header="0" w:footer="3" w:gutter="0"/>
          <w:cols w:space="720"/>
          <w:noEndnote/>
          <w:rtlGutter w:val="0"/>
          <w:docGrid w:linePitch="360"/>
        </w:sectPr>
      </w:pPr>
    </w:p>
    <w:p>
      <w:pPr>
        <w:pStyle w:val="Style41"/>
        <w:keepNext/>
        <w:keepLines/>
        <w:widowControl w:val="0"/>
        <w:shd w:val="clear" w:color="auto" w:fill="auto"/>
        <w:bidi w:val="0"/>
        <w:spacing w:before="0" w:after="260" w:line="240" w:lineRule="auto"/>
        <w:ind w:left="0" w:right="0" w:firstLine="340"/>
        <w:jc w:val="left"/>
      </w:pPr>
      <w:bookmarkStart w:id="888" w:name="bookmark888"/>
      <w:bookmarkStart w:id="889" w:name="bookmark889"/>
      <w:bookmarkStart w:id="890" w:name="bookmark890"/>
      <w:bookmarkStart w:id="891" w:name="bookmark891"/>
      <w:r>
        <w:rPr>
          <w:rFonts w:ascii="Arial" w:eastAsia="Arial" w:hAnsi="Arial" w:cs="Arial"/>
          <w:color w:val="000000"/>
          <w:spacing w:val="0"/>
          <w:w w:val="100"/>
          <w:position w:val="0"/>
          <w:sz w:val="20"/>
          <w:szCs w:val="20"/>
        </w:rPr>
        <w:t>7</w:t>
      </w:r>
      <w:bookmarkEnd w:id="890"/>
      <w:r>
        <w:rPr>
          <w:color w:val="000000"/>
          <w:spacing w:val="0"/>
          <w:w w:val="100"/>
          <w:position w:val="0"/>
          <w:sz w:val="24"/>
          <w:szCs w:val="24"/>
        </w:rPr>
        <w:t>、合并所有者权益变动表</w:t>
      </w:r>
      <w:bookmarkEnd w:id="888"/>
      <w:bookmarkEnd w:id="889"/>
      <w:bookmarkEnd w:id="891"/>
    </w:p>
    <w:p>
      <w:pPr>
        <w:pStyle w:val="Style32"/>
        <w:keepNext/>
        <w:keepLines/>
        <w:widowControl w:val="0"/>
        <w:shd w:val="clear" w:color="auto" w:fill="auto"/>
        <w:bidi w:val="0"/>
        <w:spacing w:before="0" w:after="200" w:line="240" w:lineRule="auto"/>
        <w:ind w:left="0" w:right="0" w:firstLine="760"/>
        <w:jc w:val="left"/>
      </w:pPr>
      <w:bookmarkStart w:id="892" w:name="bookmark892"/>
      <w:bookmarkStart w:id="893" w:name="bookmark893"/>
      <w:bookmarkStart w:id="894" w:name="bookmark894"/>
      <w:r>
        <w:rPr>
          <w:color w:val="000000"/>
          <w:spacing w:val="0"/>
          <w:w w:val="100"/>
          <w:position w:val="0"/>
        </w:rPr>
        <w:t>编制单位：北京旋极信息技术股份有限公司</w:t>
      </w:r>
      <w:bookmarkEnd w:id="892"/>
      <w:bookmarkEnd w:id="893"/>
      <w:bookmarkEnd w:id="894"/>
    </w:p>
    <w:p>
      <w:pPr>
        <w:pStyle w:val="Style32"/>
        <w:keepNext/>
        <w:keepLines/>
        <w:widowControl w:val="0"/>
        <w:shd w:val="clear" w:color="auto" w:fill="auto"/>
        <w:bidi w:val="0"/>
        <w:spacing w:before="0" w:after="200" w:line="240" w:lineRule="auto"/>
        <w:ind w:left="0" w:right="0" w:firstLine="760"/>
        <w:jc w:val="left"/>
      </w:pPr>
      <w:bookmarkStart w:id="892" w:name="bookmark892"/>
      <w:bookmarkStart w:id="893" w:name="bookmark893"/>
      <w:bookmarkStart w:id="895" w:name="bookmark895"/>
      <w:r>
        <w:rPr>
          <w:color w:val="000000"/>
          <w:spacing w:val="0"/>
          <w:w w:val="100"/>
          <w:position w:val="0"/>
        </w:rPr>
        <w:t>本期金额</w:t>
      </w:r>
      <w:bookmarkEnd w:id="892"/>
      <w:bookmarkEnd w:id="893"/>
      <w:bookmarkEnd w:id="895"/>
    </w:p>
    <w:p>
      <w:pPr>
        <w:pStyle w:val="Style44"/>
        <w:keepNext w:val="0"/>
        <w:keepLines w:val="0"/>
        <w:widowControl w:val="0"/>
        <w:shd w:val="clear" w:color="auto" w:fill="auto"/>
        <w:bidi w:val="0"/>
        <w:spacing w:before="0" w:after="0" w:line="240" w:lineRule="auto"/>
        <w:ind w:left="13474" w:right="0" w:firstLine="0"/>
        <w:jc w:val="left"/>
      </w:pPr>
      <w:r>
        <w:rPr>
          <w:color w:val="000000"/>
          <w:spacing w:val="0"/>
          <w:w w:val="100"/>
          <w:position w:val="0"/>
        </w:rPr>
        <w:t>单位：元</w:t>
      </w:r>
    </w:p>
    <w:tbl>
      <w:tblPr>
        <w:tblOverlap w:val="never"/>
        <w:jc w:val="center"/>
        <w:tblLayout w:type="fixed"/>
      </w:tblPr>
      <w:tblGrid>
        <w:gridCol w:w="3019"/>
        <w:gridCol w:w="1133"/>
        <w:gridCol w:w="1277"/>
        <w:gridCol w:w="989"/>
        <w:gridCol w:w="850"/>
        <w:gridCol w:w="1138"/>
        <w:gridCol w:w="1277"/>
        <w:gridCol w:w="1272"/>
        <w:gridCol w:w="1138"/>
        <w:gridCol w:w="1133"/>
        <w:gridCol w:w="1426"/>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少数股东权 益</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实收资本（或 股本）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b/>
                <w:bCs/>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345,978,413.01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11,929,032.67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130,277,176.16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8,057,758.53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552,179,892.10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345,978,413.01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11,929,032.67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130,277,176.16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8,057,758.53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552,179,892.10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三、本期增减变动金额（减少以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 xml:space="preserve">” </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-56,312,076.93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-24,364,817.26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-705,914.37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8,780,956.61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-14,816,504.51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22,220,530.18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601,956.61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22,822,486.79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-705,914.37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-705,914.37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22,220,530.18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-705,914.37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601,956.61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22,116,572.42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-312,076.93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8,179,000.00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7,866,923.07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1 </w:t>
            </w:r>
            <w:r>
              <w:rPr>
                <w:rFonts w:ascii="SimSun" w:eastAsia="SimSun" w:hAnsi="SimSun" w:cs="SimSun"/>
                <w:b/>
                <w:bCs/>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8,179,000.00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8,179,000.00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2 </w:t>
            </w:r>
            <w:r>
              <w:rPr>
                <w:rFonts w:ascii="SimSun" w:eastAsia="SimSun" w:hAnsi="SimSun" w:cs="SimSun"/>
                <w:b/>
                <w:bCs/>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-312,076.93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-312,076.93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-46,585,347.44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-44,800,000.00</w:t>
            </w:r>
          </w:p>
        </w:tc>
      </w:tr>
    </w:tbl>
    <w:p>
      <w:pPr>
        <w:widowControl w:val="0"/>
        <w:spacing w:line="1" w:lineRule="exact"/>
      </w:pPr>
      <w:r>
        <w:br w:type="page"/>
      </w:r>
    </w:p>
    <w:tbl>
      <w:tblPr>
        <w:tblOverlap w:val="never"/>
        <w:jc w:val="center"/>
        <w:tblLayout w:type="fixed"/>
      </w:tblPr>
      <w:tblGrid>
        <w:gridCol w:w="3019"/>
        <w:gridCol w:w="1133"/>
        <w:gridCol w:w="1277"/>
        <w:gridCol w:w="989"/>
        <w:gridCol w:w="850"/>
        <w:gridCol w:w="1138"/>
        <w:gridCol w:w="1277"/>
        <w:gridCol w:w="1272"/>
        <w:gridCol w:w="1138"/>
        <w:gridCol w:w="1133"/>
        <w:gridCol w:w="1426"/>
      </w:tblGrid>
      <w:tr>
        <w:trPr>
          <w:trHeight w:val="43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3 </w:t>
            </w:r>
            <w:r>
              <w:rPr>
                <w:rFonts w:ascii="SimSun" w:eastAsia="SimSun" w:hAnsi="SimSun" w:cs="SimSun"/>
                <w:b/>
                <w:bCs/>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2 </w:t>
            </w:r>
            <w:r>
              <w:rPr>
                <w:rFonts w:ascii="SimSun" w:eastAsia="SimSun" w:hAnsi="SimSun" w:cs="SimSun"/>
                <w:b/>
                <w:bCs/>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112,000,000.0</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289,666,336.08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13,714,380.11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105,912,358.90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-768,402.64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16,838,715.14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537,363,387.59</w:t>
            </w:r>
          </w:p>
        </w:tc>
      </w:tr>
    </w:tbl>
    <w:p>
      <w:pPr>
        <w:widowControl w:val="0"/>
        <w:spacing w:after="119" w:line="1" w:lineRule="exact"/>
      </w:pPr>
    </w:p>
    <w:p>
      <w:pPr>
        <w:pStyle w:val="Style32"/>
        <w:keepNext/>
        <w:keepLines/>
        <w:widowControl w:val="0"/>
        <w:shd w:val="clear" w:color="auto" w:fill="auto"/>
        <w:bidi w:val="0"/>
        <w:spacing w:before="0" w:after="180" w:line="240" w:lineRule="auto"/>
        <w:ind w:left="0" w:right="0" w:firstLine="780"/>
        <w:jc w:val="left"/>
      </w:pPr>
      <w:bookmarkStart w:id="896" w:name="bookmark896"/>
      <w:bookmarkStart w:id="897" w:name="bookmark897"/>
      <w:bookmarkStart w:id="898" w:name="bookmark898"/>
      <w:r>
        <w:rPr>
          <w:color w:val="000000"/>
          <w:spacing w:val="0"/>
          <w:w w:val="100"/>
          <w:position w:val="0"/>
        </w:rPr>
        <w:t>上年金额</w:t>
      </w:r>
      <w:bookmarkEnd w:id="896"/>
      <w:bookmarkEnd w:id="897"/>
      <w:bookmarkEnd w:id="898"/>
    </w:p>
    <w:p>
      <w:pPr>
        <w:pStyle w:val="Style44"/>
        <w:keepNext w:val="0"/>
        <w:keepLines w:val="0"/>
        <w:widowControl w:val="0"/>
        <w:shd w:val="clear" w:color="auto" w:fill="auto"/>
        <w:bidi w:val="0"/>
        <w:spacing w:before="0" w:after="0" w:line="240" w:lineRule="auto"/>
        <w:ind w:left="13502" w:right="0" w:firstLine="0"/>
        <w:jc w:val="left"/>
      </w:pPr>
      <w:r>
        <w:rPr>
          <w:color w:val="000000"/>
          <w:spacing w:val="0"/>
          <w:w w:val="100"/>
          <w:position w:val="0"/>
        </w:rPr>
        <w:t>单位：元</w:t>
      </w:r>
    </w:p>
    <w:tbl>
      <w:tblPr>
        <w:tblOverlap w:val="never"/>
        <w:jc w:val="center"/>
        <w:tblLayout w:type="fixed"/>
      </w:tblPr>
      <w:tblGrid>
        <w:gridCol w:w="2789"/>
        <w:gridCol w:w="1277"/>
        <w:gridCol w:w="1133"/>
        <w:gridCol w:w="389"/>
        <w:gridCol w:w="744"/>
        <w:gridCol w:w="850"/>
        <w:gridCol w:w="1138"/>
        <w:gridCol w:w="1272"/>
        <w:gridCol w:w="1421"/>
        <w:gridCol w:w="989"/>
        <w:gridCol w:w="1277"/>
        <w:gridCol w:w="1430"/>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vMerge/>
            <w:tcBorders>
              <w:left w:val="single" w:sz="4"/>
            </w:tcBorders>
            <w:shd w:val="clear" w:color="auto" w:fill="D3D3D3"/>
            <w:vAlign w:val="center"/>
          </w:tcPr>
          <w:p>
            <w:pPr/>
          </w:p>
        </w:tc>
        <w:tc>
          <w:tcPr>
            <w:gridSpan w:val="9"/>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w:t>
            </w:r>
          </w:p>
        </w:tc>
        <w:tc>
          <w:tcPr>
            <w:tcBorders>
              <w:top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库存股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22,138,240.03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8,091,876.19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87,224,056.63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-64,406.43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1,624,046.38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161,013,812.80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加：同一控制下企业合并产生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89"/>
        <w:gridCol w:w="1277"/>
        <w:gridCol w:w="1133"/>
        <w:gridCol w:w="1133"/>
        <w:gridCol w:w="850"/>
        <w:gridCol w:w="1138"/>
        <w:gridCol w:w="1272"/>
        <w:gridCol w:w="1421"/>
        <w:gridCol w:w="989"/>
        <w:gridCol w:w="1277"/>
        <w:gridCol w:w="1430"/>
      </w:tblGrid>
      <w:tr>
        <w:trPr>
          <w:trHeight w:val="39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22,138,240.03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8,091,876.19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87,224,056.63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-64,406.43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1,624,046.38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161,013,812.80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三、本期增减变动金额（减少以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 xml:space="preserve">” </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323,840,172.9</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3,837,156.48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43,053,119.53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1,918.16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6,433,712.15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391,166,079.30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46,890,276.01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915,299.43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47,805,575.44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1,918.16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46,890,276.01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1,918.16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915,299.43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47,807,493.60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323,840,172.9</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5,518,412.72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343,358,585.70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 xml:space="preserve">1 </w:t>
            </w:r>
            <w:r>
              <w:rPr>
                <w:rFonts w:ascii="SimSun" w:eastAsia="SimSun" w:hAnsi="SimSun" w:cs="SimSun"/>
                <w:b/>
                <w:bCs/>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323,840,172.9</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5,140,000.00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342,980,172.98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378,412.72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378,412.72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3,837,156.48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-3,837,156.48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3,837,156.48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-3,837,156.48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89"/>
        <w:gridCol w:w="1277"/>
        <w:gridCol w:w="1133"/>
        <w:gridCol w:w="1133"/>
        <w:gridCol w:w="850"/>
        <w:gridCol w:w="1138"/>
        <w:gridCol w:w="1272"/>
        <w:gridCol w:w="1421"/>
        <w:gridCol w:w="989"/>
        <w:gridCol w:w="1277"/>
        <w:gridCol w:w="1430"/>
      </w:tblGrid>
      <w:tr>
        <w:trPr>
          <w:trHeight w:val="43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1 </w:t>
            </w:r>
            <w:r>
              <w:rPr>
                <w:rFonts w:ascii="SimSun" w:eastAsia="SimSun" w:hAnsi="SimSun" w:cs="SimSun"/>
                <w:b/>
                <w:bCs/>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2 </w:t>
            </w:r>
            <w:r>
              <w:rPr>
                <w:rFonts w:ascii="SimSun" w:eastAsia="SimSun" w:hAnsi="SimSun" w:cs="SimSun"/>
                <w:b/>
                <w:bCs/>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345,978,413.0</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11,929,032.67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130,277,176.16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-62,488.27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8,057,758.53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552,179,892.10</w:t>
            </w:r>
          </w:p>
        </w:tc>
      </w:tr>
    </w:tbl>
    <w:p>
      <w:pPr>
        <w:pStyle w:val="Style41"/>
        <w:keepNext/>
        <w:keepLines/>
        <w:widowControl w:val="0"/>
        <w:shd w:val="clear" w:color="auto" w:fill="auto"/>
        <w:bidi w:val="0"/>
        <w:spacing w:before="0" w:after="260" w:line="240" w:lineRule="auto"/>
        <w:ind w:left="0" w:right="0" w:firstLine="360"/>
        <w:jc w:val="left"/>
      </w:pPr>
      <w:r>
        <mc:AlternateContent>
          <mc:Choice Requires="wps">
            <w:drawing>
              <wp:anchor distT="0" distB="0" distL="114300" distR="7780020" simplePos="0" relativeHeight="125829402" behindDoc="0" locked="0" layoutInCell="1" allowOverlap="1">
                <wp:simplePos x="0" y="0"/>
                <wp:positionH relativeFrom="page">
                  <wp:posOffset>902970</wp:posOffset>
                </wp:positionH>
                <wp:positionV relativeFrom="margin">
                  <wp:posOffset>2077085</wp:posOffset>
                </wp:positionV>
                <wp:extent cx="1225550" cy="167640"/>
                <wp:wrapTopAndBottom/>
                <wp:docPr id="131" name="Shape 131"/>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879" w:name="bookmark879"/>
                            <w:bookmarkStart w:id="880" w:name="bookmark880"/>
                            <w:bookmarkStart w:id="881" w:name="bookmark881"/>
                            <w:r>
                              <w:rPr>
                                <w:color w:val="000000"/>
                                <w:spacing w:val="0"/>
                                <w:w w:val="100"/>
                                <w:position w:val="0"/>
                              </w:rPr>
                              <w:t>法定代表人：陈江涛</w:t>
                            </w:r>
                            <w:bookmarkEnd w:id="879"/>
                            <w:bookmarkEnd w:id="880"/>
                            <w:bookmarkEnd w:id="881"/>
                          </w:p>
                        </w:txbxContent>
                      </wps:txbx>
                      <wps:bodyPr wrap="none" lIns="0" tIns="0" rIns="0" bIns="0">
                        <a:noAutoFit/>
                      </wps:bodyPr>
                    </wps:wsp>
                  </a:graphicData>
                </a:graphic>
              </wp:anchor>
            </w:drawing>
          </mc:Choice>
          <mc:Fallback>
            <w:pict>
              <v:shape id="_x0000_s1157" type="#_x0000_t202" style="position:absolute;margin-left:71.100000000000009pt;margin-top:163.55000000000001pt;width:96.5pt;height:13.200000000000001pt;z-index:-125829351;mso-wrap-distance-left:9.pt;mso-wrap-distance-right:612.60000000000002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879" w:name="bookmark879"/>
                      <w:bookmarkStart w:id="880" w:name="bookmark880"/>
                      <w:bookmarkStart w:id="881" w:name="bookmark881"/>
                      <w:r>
                        <w:rPr>
                          <w:color w:val="000000"/>
                          <w:spacing w:val="0"/>
                          <w:w w:val="100"/>
                          <w:position w:val="0"/>
                        </w:rPr>
                        <w:t>法定代表人：陈江涛</w:t>
                      </w:r>
                      <w:bookmarkEnd w:id="879"/>
                      <w:bookmarkEnd w:id="880"/>
                      <w:bookmarkEnd w:id="881"/>
                    </w:p>
                  </w:txbxContent>
                </v:textbox>
                <w10:wrap type="topAndBottom" anchorx="page" anchory="margin"/>
              </v:shape>
            </w:pict>
          </mc:Fallback>
        </mc:AlternateContent>
      </w:r>
      <w:r>
        <mc:AlternateContent>
          <mc:Choice Requires="wps">
            <w:drawing>
              <wp:anchor distT="0" distB="0" distL="3515995" distR="3848100" simplePos="0" relativeHeight="125829404" behindDoc="0" locked="0" layoutInCell="1" allowOverlap="1">
                <wp:simplePos x="0" y="0"/>
                <wp:positionH relativeFrom="page">
                  <wp:posOffset>4304665</wp:posOffset>
                </wp:positionH>
                <wp:positionV relativeFrom="margin">
                  <wp:posOffset>2077085</wp:posOffset>
                </wp:positionV>
                <wp:extent cx="1755775" cy="167640"/>
                <wp:wrapTopAndBottom/>
                <wp:docPr id="133" name="Shape 133"/>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882" w:name="bookmark882"/>
                            <w:bookmarkStart w:id="883" w:name="bookmark883"/>
                            <w:bookmarkStart w:id="884" w:name="bookmark884"/>
                            <w:r>
                              <w:rPr>
                                <w:color w:val="000000"/>
                                <w:spacing w:val="0"/>
                                <w:w w:val="100"/>
                                <w:position w:val="0"/>
                              </w:rPr>
                              <w:t>主管会计工作负责人：李学林</w:t>
                            </w:r>
                            <w:bookmarkEnd w:id="882"/>
                            <w:bookmarkEnd w:id="883"/>
                            <w:bookmarkEnd w:id="884"/>
                          </w:p>
                        </w:txbxContent>
                      </wps:txbx>
                      <wps:bodyPr wrap="none" lIns="0" tIns="0" rIns="0" bIns="0">
                        <a:noAutoFit/>
                      </wps:bodyPr>
                    </wps:wsp>
                  </a:graphicData>
                </a:graphic>
              </wp:anchor>
            </w:drawing>
          </mc:Choice>
          <mc:Fallback>
            <w:pict>
              <v:shape id="_x0000_s1159" type="#_x0000_t202" style="position:absolute;margin-left:338.94999999999999pt;margin-top:163.55000000000001pt;width:138.25pt;height:13.200000000000001pt;z-index:-125829349;mso-wrap-distance-left:276.85000000000002pt;mso-wrap-distance-right:303.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882" w:name="bookmark882"/>
                      <w:bookmarkStart w:id="883" w:name="bookmark883"/>
                      <w:bookmarkStart w:id="884" w:name="bookmark884"/>
                      <w:r>
                        <w:rPr>
                          <w:color w:val="000000"/>
                          <w:spacing w:val="0"/>
                          <w:w w:val="100"/>
                          <w:position w:val="0"/>
                        </w:rPr>
                        <w:t>主管会计工作负责人：李学林</w:t>
                      </w:r>
                      <w:bookmarkEnd w:id="882"/>
                      <w:bookmarkEnd w:id="883"/>
                      <w:bookmarkEnd w:id="884"/>
                    </w:p>
                  </w:txbxContent>
                </v:textbox>
                <w10:wrap type="topAndBottom" anchorx="page" anchory="margin"/>
              </v:shape>
            </w:pict>
          </mc:Fallback>
        </mc:AlternateContent>
      </w:r>
      <w:r>
        <mc:AlternateContent>
          <mc:Choice Requires="wps">
            <w:drawing>
              <wp:anchor distT="0" distB="0" distL="7512050" distR="114300" simplePos="0" relativeHeight="125829406" behindDoc="0" locked="0" layoutInCell="1" allowOverlap="1">
                <wp:simplePos x="0" y="0"/>
                <wp:positionH relativeFrom="page">
                  <wp:posOffset>8300720</wp:posOffset>
                </wp:positionH>
                <wp:positionV relativeFrom="margin">
                  <wp:posOffset>2077085</wp:posOffset>
                </wp:positionV>
                <wp:extent cx="1493520" cy="167640"/>
                <wp:wrapTopAndBottom/>
                <wp:docPr id="135" name="Shape 135"/>
                <a:graphic xmlns:a="http://schemas.openxmlformats.org/drawingml/2006/main">
                  <a:graphicData uri="http://schemas.microsoft.com/office/word/2010/wordprocessingShape">
                    <wps:wsp>
                      <wps:cNvSpPr txBox="1"/>
                      <wps:spPr>
                        <a:xfrm>
                          <a:ext cx="1493520" cy="167640"/>
                        </a:xfrm>
                        <a:prstGeom prst="rect"/>
                        <a:noFill/>
                      </wps:spPr>
                      <wps:txbx>
                        <w:txbxContent>
                          <w:p>
                            <w:pPr>
                              <w:pStyle w:val="Style32"/>
                              <w:keepNext/>
                              <w:keepLines/>
                              <w:widowControl w:val="0"/>
                              <w:shd w:val="clear" w:color="auto" w:fill="auto"/>
                              <w:bidi w:val="0"/>
                              <w:spacing w:before="0" w:after="0" w:line="240" w:lineRule="auto"/>
                              <w:ind w:left="0" w:right="0" w:firstLine="0"/>
                              <w:jc w:val="right"/>
                            </w:pPr>
                            <w:bookmarkStart w:id="885" w:name="bookmark885"/>
                            <w:bookmarkStart w:id="886" w:name="bookmark886"/>
                            <w:bookmarkStart w:id="887" w:name="bookmark887"/>
                            <w:r>
                              <w:rPr>
                                <w:color w:val="000000"/>
                                <w:spacing w:val="0"/>
                                <w:w w:val="100"/>
                                <w:position w:val="0"/>
                              </w:rPr>
                              <w:t>会计机构负责人：陈湘宁</w:t>
                            </w:r>
                            <w:bookmarkEnd w:id="885"/>
                            <w:bookmarkEnd w:id="886"/>
                            <w:bookmarkEnd w:id="887"/>
                          </w:p>
                        </w:txbxContent>
                      </wps:txbx>
                      <wps:bodyPr wrap="none" lIns="0" tIns="0" rIns="0" bIns="0">
                        <a:noAutoFit/>
                      </wps:bodyPr>
                    </wps:wsp>
                  </a:graphicData>
                </a:graphic>
              </wp:anchor>
            </w:drawing>
          </mc:Choice>
          <mc:Fallback>
            <w:pict>
              <v:shape id="_x0000_s1161" type="#_x0000_t202" style="position:absolute;margin-left:653.60000000000002pt;margin-top:163.55000000000001pt;width:117.60000000000001pt;height:13.200000000000001pt;z-index:-125829347;mso-wrap-distance-left:591.5pt;mso-wrap-distance-right:9.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right"/>
                      </w:pPr>
                      <w:bookmarkStart w:id="885" w:name="bookmark885"/>
                      <w:bookmarkStart w:id="886" w:name="bookmark886"/>
                      <w:bookmarkStart w:id="887" w:name="bookmark887"/>
                      <w:r>
                        <w:rPr>
                          <w:color w:val="000000"/>
                          <w:spacing w:val="0"/>
                          <w:w w:val="100"/>
                          <w:position w:val="0"/>
                        </w:rPr>
                        <w:t>会计机构负责人：陈湘宁</w:t>
                      </w:r>
                      <w:bookmarkEnd w:id="885"/>
                      <w:bookmarkEnd w:id="886"/>
                      <w:bookmarkEnd w:id="887"/>
                    </w:p>
                  </w:txbxContent>
                </v:textbox>
                <w10:wrap type="topAndBottom" anchorx="page" anchory="margin"/>
              </v:shape>
            </w:pict>
          </mc:Fallback>
        </mc:AlternateContent>
      </w:r>
      <w:bookmarkStart w:id="899" w:name="bookmark899"/>
      <w:bookmarkStart w:id="900" w:name="bookmark900"/>
      <w:bookmarkStart w:id="901" w:name="bookmark901"/>
      <w:bookmarkStart w:id="902" w:name="bookmark902"/>
      <w:r>
        <w:rPr>
          <w:rFonts w:ascii="Arial" w:eastAsia="Arial" w:hAnsi="Arial" w:cs="Arial"/>
          <w:color w:val="000000"/>
          <w:spacing w:val="0"/>
          <w:w w:val="100"/>
          <w:position w:val="0"/>
          <w:sz w:val="20"/>
          <w:szCs w:val="20"/>
        </w:rPr>
        <w:t>8</w:t>
      </w:r>
      <w:bookmarkEnd w:id="901"/>
      <w:r>
        <w:rPr>
          <w:color w:val="000000"/>
          <w:spacing w:val="0"/>
          <w:w w:val="100"/>
          <w:position w:val="0"/>
          <w:sz w:val="24"/>
          <w:szCs w:val="24"/>
        </w:rPr>
        <w:t>、母公司所有者权益变动表</w:t>
      </w:r>
      <w:bookmarkEnd w:id="899"/>
      <w:bookmarkEnd w:id="900"/>
      <w:bookmarkEnd w:id="902"/>
    </w:p>
    <w:p>
      <w:pPr>
        <w:pStyle w:val="Style32"/>
        <w:keepNext/>
        <w:keepLines/>
        <w:widowControl w:val="0"/>
        <w:shd w:val="clear" w:color="auto" w:fill="auto"/>
        <w:bidi w:val="0"/>
        <w:spacing w:before="0" w:after="200" w:line="240" w:lineRule="auto"/>
        <w:ind w:left="0" w:right="0" w:firstLine="780"/>
        <w:jc w:val="left"/>
      </w:pPr>
      <w:bookmarkStart w:id="903" w:name="bookmark903"/>
      <w:bookmarkStart w:id="904" w:name="bookmark904"/>
      <w:bookmarkStart w:id="905" w:name="bookmark905"/>
      <w:r>
        <w:rPr>
          <w:color w:val="000000"/>
          <w:spacing w:val="0"/>
          <w:w w:val="100"/>
          <w:position w:val="0"/>
        </w:rPr>
        <w:t>编制单位：北京旋极信息技术股份有限公司</w:t>
      </w:r>
      <w:bookmarkEnd w:id="903"/>
      <w:bookmarkEnd w:id="904"/>
      <w:bookmarkEnd w:id="905"/>
    </w:p>
    <w:p>
      <w:pPr>
        <w:pStyle w:val="Style32"/>
        <w:keepNext/>
        <w:keepLines/>
        <w:widowControl w:val="0"/>
        <w:shd w:val="clear" w:color="auto" w:fill="auto"/>
        <w:bidi w:val="0"/>
        <w:spacing w:before="0" w:after="200" w:line="240" w:lineRule="auto"/>
        <w:ind w:left="0" w:right="0" w:firstLine="780"/>
        <w:jc w:val="left"/>
      </w:pPr>
      <w:bookmarkStart w:id="903" w:name="bookmark903"/>
      <w:bookmarkStart w:id="904" w:name="bookmark904"/>
      <w:bookmarkStart w:id="906" w:name="bookmark906"/>
      <w:r>
        <w:rPr>
          <w:color w:val="000000"/>
          <w:spacing w:val="0"/>
          <w:w w:val="100"/>
          <w:position w:val="0"/>
        </w:rPr>
        <w:t>本期金额</w:t>
      </w:r>
      <w:bookmarkEnd w:id="903"/>
      <w:bookmarkEnd w:id="904"/>
      <w:bookmarkEnd w:id="906"/>
    </w:p>
    <w:p>
      <w:pPr>
        <w:pStyle w:val="Style44"/>
        <w:keepNext w:val="0"/>
        <w:keepLines w:val="0"/>
        <w:widowControl w:val="0"/>
        <w:shd w:val="clear" w:color="auto" w:fill="auto"/>
        <w:bidi w:val="0"/>
        <w:spacing w:before="0" w:after="0" w:line="240" w:lineRule="auto"/>
        <w:ind w:left="13118" w:right="0" w:firstLine="0"/>
        <w:jc w:val="left"/>
      </w:pPr>
      <w:r>
        <w:rPr>
          <w:color w:val="000000"/>
          <w:spacing w:val="0"/>
          <w:w w:val="100"/>
          <w:position w:val="0"/>
        </w:rPr>
        <w:t>单位：元</w:t>
      </w:r>
    </w:p>
    <w:tbl>
      <w:tblPr>
        <w:tblOverlap w:val="never"/>
        <w:jc w:val="center"/>
        <w:tblLayout w:type="fixed"/>
      </w:tblPr>
      <w:tblGrid>
        <w:gridCol w:w="4574"/>
        <w:gridCol w:w="1277"/>
        <w:gridCol w:w="1277"/>
        <w:gridCol w:w="1133"/>
        <w:gridCol w:w="994"/>
        <w:gridCol w:w="1133"/>
        <w:gridCol w:w="994"/>
        <w:gridCol w:w="1277"/>
        <w:gridCol w:w="1282"/>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一般风险准 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所有者权益合 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345,805,077.99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11,929,032.67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103,452,677.13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517,186,787.79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345,805,077.99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11,929,032.67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103,452,677.13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517,186,787.79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三、本期增减变动金额（减少以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-28,731,873.02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-26,946,525.58</w:t>
            </w:r>
          </w:p>
        </w:tc>
      </w:tr>
    </w:tbl>
    <w:p>
      <w:pPr>
        <w:widowControl w:val="0"/>
        <w:spacing w:line="1" w:lineRule="exact"/>
      </w:pPr>
      <w:r>
        <w:br w:type="page"/>
      </w:r>
    </w:p>
    <w:tbl>
      <w:tblPr>
        <w:tblOverlap w:val="never"/>
        <w:jc w:val="center"/>
        <w:tblLayout w:type="fixed"/>
      </w:tblPr>
      <w:tblGrid>
        <w:gridCol w:w="4574"/>
        <w:gridCol w:w="1277"/>
        <w:gridCol w:w="1277"/>
        <w:gridCol w:w="1133"/>
        <w:gridCol w:w="994"/>
        <w:gridCol w:w="1133"/>
        <w:gridCol w:w="994"/>
        <w:gridCol w:w="1277"/>
        <w:gridCol w:w="1282"/>
      </w:tblGrid>
      <w:tr>
        <w:trPr>
          <w:trHeight w:val="43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17,853,474.42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17,853,474.42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1 </w:t>
            </w:r>
            <w:r>
              <w:rPr>
                <w:rFonts w:ascii="SimSun" w:eastAsia="SimSun" w:hAnsi="SimSun" w:cs="SimSun"/>
                <w:b/>
                <w:bCs/>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2 </w:t>
            </w:r>
            <w:r>
              <w:rPr>
                <w:rFonts w:ascii="SimSun" w:eastAsia="SimSun" w:hAnsi="SimSun" w:cs="SimSun"/>
                <w:b/>
                <w:bCs/>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1,785,347.44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-46,585,347.44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1 </w:t>
            </w:r>
            <w:r>
              <w:rPr>
                <w:rFonts w:ascii="SimSun" w:eastAsia="SimSun" w:hAnsi="SimSun" w:cs="SimSun"/>
                <w:b/>
                <w:bCs/>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1,785,347.44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2 </w:t>
            </w:r>
            <w:r>
              <w:rPr>
                <w:rFonts w:ascii="SimSun" w:eastAsia="SimSun" w:hAnsi="SimSun" w:cs="SimSun"/>
                <w:b/>
                <w:bCs/>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289,805,077.99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13,714,380.11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74,720,804.11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490,240,262.21</w:t>
            </w:r>
          </w:p>
        </w:tc>
      </w:tr>
    </w:tbl>
    <w:p>
      <w:pPr>
        <w:widowControl w:val="0"/>
        <w:spacing w:after="119" w:line="1" w:lineRule="exact"/>
      </w:pPr>
    </w:p>
    <w:p>
      <w:pPr>
        <w:pStyle w:val="Style32"/>
        <w:keepNext/>
        <w:keepLines/>
        <w:widowControl w:val="0"/>
        <w:shd w:val="clear" w:color="auto" w:fill="auto"/>
        <w:bidi w:val="0"/>
        <w:spacing w:before="0" w:after="0" w:line="240" w:lineRule="auto"/>
        <w:ind w:left="0" w:right="0" w:firstLine="780"/>
        <w:jc w:val="left"/>
        <w:sectPr>
          <w:headerReference w:type="default" r:id="rId49"/>
          <w:footerReference w:type="default" r:id="rId50"/>
          <w:headerReference w:type="even" r:id="rId51"/>
          <w:footerReference w:type="even" r:id="rId52"/>
          <w:footnotePr>
            <w:pos w:val="pageBottom"/>
            <w:numFmt w:val="decimal"/>
            <w:numRestart w:val="continuous"/>
          </w:footnotePr>
          <w:pgSz w:w="16840" w:h="11900" w:orient="landscape"/>
          <w:pgMar w:top="1102" w:right="1066" w:bottom="1418" w:left="1066" w:header="0" w:footer="3" w:gutter="0"/>
          <w:cols w:space="720"/>
          <w:noEndnote/>
          <w:rtlGutter w:val="0"/>
          <w:docGrid w:linePitch="360"/>
        </w:sectPr>
      </w:pPr>
      <w:bookmarkStart w:id="907" w:name="bookmark907"/>
      <w:bookmarkStart w:id="908" w:name="bookmark908"/>
      <w:bookmarkStart w:id="909" w:name="bookmark909"/>
      <w:r>
        <w:rPr>
          <w:color w:val="000000"/>
          <w:spacing w:val="0"/>
          <w:w w:val="100"/>
          <w:position w:val="0"/>
        </w:rPr>
        <w:t>上年金额</w:t>
      </w:r>
      <w:bookmarkEnd w:id="907"/>
      <w:bookmarkEnd w:id="908"/>
      <w:bookmarkEnd w:id="909"/>
    </w:p>
    <w:p>
      <w:pPr>
        <w:pStyle w:val="Style38"/>
        <w:keepNext w:val="0"/>
        <w:keepLines w:val="0"/>
        <w:widowControl w:val="0"/>
        <w:pBdr>
          <w:top w:val="single" w:sz="4" w:space="0" w:color="auto"/>
        </w:pBdr>
        <w:shd w:val="clear" w:color="auto" w:fill="auto"/>
        <w:bidi w:val="0"/>
        <w:spacing w:before="0" w:after="80" w:line="326" w:lineRule="exact"/>
        <w:ind w:left="10240" w:right="360" w:firstLine="0"/>
        <w:jc w:val="righ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 单位：元</w:t>
      </w:r>
    </w:p>
    <w:tbl>
      <w:tblPr>
        <w:tblOverlap w:val="never"/>
        <w:jc w:val="center"/>
        <w:tblLayout w:type="fixed"/>
      </w:tblPr>
      <w:tblGrid>
        <w:gridCol w:w="4382"/>
        <w:gridCol w:w="1277"/>
        <w:gridCol w:w="1272"/>
        <w:gridCol w:w="1133"/>
        <w:gridCol w:w="994"/>
        <w:gridCol w:w="1138"/>
        <w:gridCol w:w="989"/>
        <w:gridCol w:w="1277"/>
        <w:gridCol w:w="1286"/>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b/>
                <w:bCs/>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一般风险准</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所有者权益合 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21,964,905.01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8,091,876.19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68,918,268.77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140,975,049.97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21,964,905.01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8,091,876.19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68,918,268.77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140,975,049.97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三、本期增减变动金额（减少以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323,840,172.98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3,837,156.48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34,534,408.36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376,211,737.82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38,371,564.84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38,371,564.84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38,371,564.84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38,371,564.84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323,840,172.98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337,840,172.98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323,840,172.98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337,840,172.98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3,837,156.48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-3,837,156.48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3,837,156.48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-3,837,156.48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6840" w:h="11900" w:orient="landscape"/>
          <w:pgMar w:top="745" w:right="1066" w:bottom="1362" w:left="1066" w:header="317" w:footer="3" w:gutter="0"/>
          <w:cols w:space="720"/>
          <w:noEndnote/>
          <w:rtlGutter w:val="0"/>
          <w:docGrid w:linePitch="360"/>
        </w:sectPr>
      </w:pPr>
    </w:p>
    <w:tbl>
      <w:tblPr>
        <w:tblOverlap w:val="never"/>
        <w:jc w:val="center"/>
        <w:tblLayout w:type="fixed"/>
      </w:tblPr>
      <w:tblGrid>
        <w:gridCol w:w="4382"/>
        <w:gridCol w:w="1277"/>
        <w:gridCol w:w="1272"/>
        <w:gridCol w:w="1133"/>
        <w:gridCol w:w="994"/>
        <w:gridCol w:w="1138"/>
        <w:gridCol w:w="989"/>
        <w:gridCol w:w="1277"/>
        <w:gridCol w:w="1286"/>
      </w:tblGrid>
      <w:tr>
        <w:trPr>
          <w:trHeight w:val="43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1 </w:t>
            </w:r>
            <w:r>
              <w:rPr>
                <w:rFonts w:ascii="SimSun" w:eastAsia="SimSun" w:hAnsi="SimSun" w:cs="SimSun"/>
                <w:b/>
                <w:bCs/>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2 </w:t>
            </w:r>
            <w:r>
              <w:rPr>
                <w:rFonts w:ascii="SimSun" w:eastAsia="SimSun" w:hAnsi="SimSun" w:cs="SimSun"/>
                <w:b/>
                <w:bCs/>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345,805,077.99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11,929,032.67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103,452,677.13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517,186,787.79</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1100" w:right="1066" w:bottom="6767" w:left="1066" w:header="0" w:footer="3" w:gutter="0"/>
          <w:cols w:space="720"/>
          <w:noEndnote/>
          <w:rtlGutter w:val="0"/>
          <w:docGrid w:linePitch="360"/>
        </w:sectPr>
      </w:pPr>
    </w:p>
    <w:p>
      <w:pPr>
        <w:pStyle w:val="Style32"/>
        <w:keepNext/>
        <w:keepLines/>
        <w:framePr w:w="1930" w:h="264" w:wrap="none" w:vAnchor="text" w:hAnchor="page" w:x="1951" w:y="21"/>
        <w:widowControl w:val="0"/>
        <w:shd w:val="clear" w:color="auto" w:fill="auto"/>
        <w:bidi w:val="0"/>
        <w:spacing w:before="0" w:after="0" w:line="240" w:lineRule="auto"/>
        <w:ind w:left="0" w:right="0" w:firstLine="0"/>
        <w:jc w:val="left"/>
      </w:pPr>
      <w:bookmarkStart w:id="910" w:name="bookmark910"/>
      <w:bookmarkStart w:id="911" w:name="bookmark911"/>
      <w:bookmarkStart w:id="912" w:name="bookmark912"/>
      <w:r>
        <w:rPr>
          <w:color w:val="000000"/>
          <w:spacing w:val="0"/>
          <w:w w:val="100"/>
          <w:position w:val="0"/>
        </w:rPr>
        <w:t>法定代表人：陈江涛</w:t>
      </w:r>
      <w:bookmarkEnd w:id="910"/>
      <w:bookmarkEnd w:id="911"/>
      <w:bookmarkEnd w:id="912"/>
    </w:p>
    <w:p>
      <w:pPr>
        <w:pStyle w:val="Style32"/>
        <w:keepNext/>
        <w:keepLines/>
        <w:framePr w:w="2770" w:h="264" w:wrap="none" w:vAnchor="text" w:hAnchor="page" w:x="6679" w:y="21"/>
        <w:widowControl w:val="0"/>
        <w:shd w:val="clear" w:color="auto" w:fill="auto"/>
        <w:bidi w:val="0"/>
        <w:spacing w:before="0" w:after="0" w:line="240" w:lineRule="auto"/>
        <w:ind w:left="0" w:right="0" w:firstLine="0"/>
        <w:jc w:val="center"/>
      </w:pPr>
      <w:bookmarkStart w:id="913" w:name="bookmark913"/>
      <w:bookmarkStart w:id="914" w:name="bookmark914"/>
      <w:bookmarkStart w:id="915" w:name="bookmark915"/>
      <w:r>
        <w:rPr>
          <w:color w:val="000000"/>
          <w:spacing w:val="0"/>
          <w:w w:val="100"/>
          <w:position w:val="0"/>
        </w:rPr>
        <w:t>主管会计工作负责人：李学林</w:t>
      </w:r>
      <w:bookmarkEnd w:id="913"/>
      <w:bookmarkEnd w:id="914"/>
      <w:bookmarkEnd w:id="915"/>
    </w:p>
    <w:p>
      <w:pPr>
        <w:pStyle w:val="Style32"/>
        <w:keepNext/>
        <w:keepLines/>
        <w:framePr w:w="2347" w:h="264" w:wrap="none" w:vAnchor="text" w:hAnchor="page" w:x="12559" w:y="21"/>
        <w:widowControl w:val="0"/>
        <w:shd w:val="clear" w:color="auto" w:fill="auto"/>
        <w:bidi w:val="0"/>
        <w:spacing w:before="0" w:after="0" w:line="240" w:lineRule="auto"/>
        <w:ind w:left="0" w:right="0" w:firstLine="0"/>
        <w:jc w:val="right"/>
      </w:pPr>
      <w:bookmarkStart w:id="916" w:name="bookmark916"/>
      <w:bookmarkStart w:id="917" w:name="bookmark917"/>
      <w:bookmarkStart w:id="918" w:name="bookmark918"/>
      <w:r>
        <w:rPr>
          <w:color w:val="000000"/>
          <w:spacing w:val="0"/>
          <w:w w:val="100"/>
          <w:position w:val="0"/>
        </w:rPr>
        <w:t>会计机构负责人：陈湘宁</w:t>
      </w:r>
      <w:bookmarkEnd w:id="916"/>
      <w:bookmarkEnd w:id="917"/>
      <w:bookmarkEnd w:id="918"/>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48" w:right="1066" w:bottom="1363" w:left="1066" w:header="0" w:footer="3" w:gutter="0"/>
          <w:cols w:space="720"/>
          <w:noEndnote/>
          <w:rtlGutter w:val="0"/>
          <w:docGrid w:linePitch="360"/>
        </w:sectPr>
      </w:pPr>
    </w:p>
    <w:p>
      <w:pPr>
        <w:pStyle w:val="Style30"/>
        <w:keepNext/>
        <w:keepLines/>
        <w:widowControl w:val="0"/>
        <w:shd w:val="clear" w:color="auto" w:fill="auto"/>
        <w:bidi w:val="0"/>
        <w:spacing w:before="500" w:after="18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三</w:t>
      </w:r>
      <w:bookmarkEnd w:id="921"/>
      <w:r>
        <w:rPr>
          <w:color w:val="000000"/>
          <w:spacing w:val="0"/>
          <w:w w:val="100"/>
          <w:position w:val="0"/>
        </w:rPr>
        <w:t>、公司基本情况</w:t>
      </w:r>
      <w:bookmarkEnd w:id="919"/>
      <w:bookmarkEnd w:id="920"/>
      <w:bookmarkEnd w:id="922"/>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北京旋极信息技术股份有限公司（以下简称“本公司”或“公司”）前身为成立于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日的 北京旋极信息技术有限公司。</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北京旋极信息技术有限公司（以下简称“旋极信息公司”）由陈江涛、胡大勇、刘明、北京旋极历通 电子技术有限公司共同出资组建，经北京市工商行政管理局批准，于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日成立，取得</w:t>
      </w:r>
      <w:r>
        <w:rPr>
          <w:rFonts w:ascii="Times New Roman" w:eastAsia="Times New Roman" w:hAnsi="Times New Roman" w:cs="Times New Roman"/>
          <w:color w:val="000000"/>
          <w:spacing w:val="0"/>
          <w:w w:val="100"/>
          <w:position w:val="0"/>
        </w:rPr>
        <w:t xml:space="preserve">11511957 </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rPr>
        <w:t>500</w:t>
      </w:r>
      <w:r>
        <w:rPr>
          <w:color w:val="000000"/>
          <w:spacing w:val="0"/>
          <w:w w:val="100"/>
          <w:position w:val="0"/>
        </w:rPr>
        <w:t>万元，其中：陈江涛出资</w:t>
      </w:r>
      <w:r>
        <w:rPr>
          <w:rFonts w:ascii="Times New Roman" w:eastAsia="Times New Roman" w:hAnsi="Times New Roman" w:cs="Times New Roman"/>
          <w:color w:val="000000"/>
          <w:spacing w:val="0"/>
          <w:w w:val="100"/>
          <w:position w:val="0"/>
        </w:rPr>
        <w:t>398</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79.60%</w:t>
      </w:r>
      <w:r>
        <w:rPr>
          <w:color w:val="000000"/>
          <w:spacing w:val="0"/>
          <w:w w:val="100"/>
          <w:position w:val="0"/>
        </w:rPr>
        <w:t>；胡 大勇出资</w:t>
      </w:r>
      <w:r>
        <w:rPr>
          <w:rFonts w:ascii="Times New Roman" w:eastAsia="Times New Roman" w:hAnsi="Times New Roman" w:cs="Times New Roman"/>
          <w:color w:val="000000"/>
          <w:spacing w:val="0"/>
          <w:w w:val="100"/>
          <w:position w:val="0"/>
        </w:rPr>
        <w:t>45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9.00%</w:t>
      </w:r>
      <w:r>
        <w:rPr>
          <w:color w:val="000000"/>
          <w:spacing w:val="0"/>
          <w:w w:val="100"/>
          <w:position w:val="0"/>
        </w:rPr>
        <w:t>；刘明出资</w:t>
      </w:r>
      <w:r>
        <w:rPr>
          <w:rFonts w:ascii="Times New Roman" w:eastAsia="Times New Roman" w:hAnsi="Times New Roman" w:cs="Times New Roman"/>
          <w:color w:val="000000"/>
          <w:spacing w:val="0"/>
          <w:w w:val="100"/>
          <w:position w:val="0"/>
        </w:rPr>
        <w:t>42</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8.40%</w:t>
      </w:r>
      <w:r>
        <w:rPr>
          <w:color w:val="000000"/>
          <w:spacing w:val="0"/>
          <w:w w:val="100"/>
          <w:position w:val="0"/>
        </w:rPr>
        <w:t>；北京旋极历通电子技术有 限公司出资</w:t>
      </w:r>
      <w:r>
        <w:rPr>
          <w:rFonts w:ascii="Times New Roman" w:eastAsia="Times New Roman" w:hAnsi="Times New Roman" w:cs="Times New Roman"/>
          <w:color w:val="000000"/>
          <w:spacing w:val="0"/>
          <w:w w:val="100"/>
          <w:position w:val="0"/>
        </w:rPr>
        <w:t>15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3.00%</w:t>
      </w:r>
      <w:r>
        <w:rPr>
          <w:color w:val="000000"/>
          <w:spacing w:val="0"/>
          <w:w w:val="100"/>
          <w:position w:val="0"/>
        </w:rPr>
        <w:t>。</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日，根据旋极信息公司第二届第一次股东会决议，增加注册资本</w:t>
      </w:r>
      <w:r>
        <w:rPr>
          <w:rFonts w:ascii="Times New Roman" w:eastAsia="Times New Roman" w:hAnsi="Times New Roman" w:cs="Times New Roman"/>
          <w:color w:val="000000"/>
          <w:spacing w:val="0"/>
          <w:w w:val="100"/>
          <w:position w:val="0"/>
        </w:rPr>
        <w:t>701</w:t>
      </w:r>
      <w:r>
        <w:rPr>
          <w:color w:val="000000"/>
          <w:spacing w:val="0"/>
          <w:w w:val="100"/>
          <w:position w:val="0"/>
        </w:rPr>
        <w:t>万元。</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日，根据旋极信息公司第六届第二次股东会决议，刘明、刘希平、盖峰分别将其持有的 股权</w:t>
      </w:r>
      <w:r>
        <w:rPr>
          <w:rFonts w:ascii="Times New Roman" w:eastAsia="Times New Roman" w:hAnsi="Times New Roman" w:cs="Times New Roman"/>
          <w:color w:val="000000"/>
          <w:spacing w:val="0"/>
          <w:w w:val="100"/>
          <w:position w:val="0"/>
        </w:rPr>
        <w:t>52.1875</w:t>
      </w:r>
      <w:r>
        <w:rPr>
          <w:color w:val="000000"/>
          <w:spacing w:val="0"/>
          <w:w w:val="100"/>
          <w:position w:val="0"/>
        </w:rPr>
        <w:t>万元、</w:t>
      </w:r>
      <w:r>
        <w:rPr>
          <w:rFonts w:ascii="Times New Roman" w:eastAsia="Times New Roman" w:hAnsi="Times New Roman" w:cs="Times New Roman"/>
          <w:color w:val="000000"/>
          <w:spacing w:val="0"/>
          <w:w w:val="100"/>
          <w:position w:val="0"/>
        </w:rPr>
        <w:t>7.1875</w:t>
      </w:r>
      <w:r>
        <w:rPr>
          <w:color w:val="000000"/>
          <w:spacing w:val="0"/>
          <w:w w:val="100"/>
          <w:position w:val="0"/>
        </w:rPr>
        <w:t>万元、</w:t>
      </w:r>
      <w:r>
        <w:rPr>
          <w:rFonts w:ascii="Times New Roman" w:eastAsia="Times New Roman" w:hAnsi="Times New Roman" w:cs="Times New Roman"/>
          <w:color w:val="000000"/>
          <w:spacing w:val="0"/>
          <w:w w:val="100"/>
          <w:position w:val="0"/>
        </w:rPr>
        <w:t>16.625</w:t>
      </w:r>
      <w:r>
        <w:rPr>
          <w:color w:val="000000"/>
          <w:spacing w:val="0"/>
          <w:w w:val="100"/>
          <w:position w:val="0"/>
        </w:rPr>
        <w:t>万元转让给陈江涛；盖峰将其持有的股权</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.125</w:t>
      </w:r>
      <w:r>
        <w:rPr>
          <w:color w:val="000000"/>
          <w:spacing w:val="0"/>
          <w:w w:val="100"/>
          <w:position w:val="0"/>
        </w:rPr>
        <w:t>万元转让给蔡厚富； 同时增加注册资本</w:t>
      </w:r>
      <w:r>
        <w:rPr>
          <w:rFonts w:ascii="Times New Roman" w:eastAsia="Times New Roman" w:hAnsi="Times New Roman" w:cs="Times New Roman"/>
          <w:color w:val="000000"/>
          <w:spacing w:val="0"/>
          <w:w w:val="100"/>
          <w:position w:val="0"/>
        </w:rPr>
        <w:t>149</w:t>
      </w:r>
      <w:r>
        <w:rPr>
          <w:color w:val="000000"/>
          <w:spacing w:val="0"/>
          <w:w w:val="100"/>
          <w:position w:val="0"/>
        </w:rPr>
        <w:t>万元。</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日，根据旋极信息公司第六届第三次股东会决议，以未分配利润转增资本</w:t>
      </w:r>
      <w:r>
        <w:rPr>
          <w:rFonts w:ascii="Times New Roman" w:eastAsia="Times New Roman" w:hAnsi="Times New Roman" w:cs="Times New Roman"/>
          <w:color w:val="000000"/>
          <w:spacing w:val="0"/>
          <w:w w:val="100"/>
          <w:position w:val="0"/>
        </w:rPr>
        <w:t>810</w:t>
      </w:r>
      <w:r>
        <w:rPr>
          <w:color w:val="000000"/>
          <w:spacing w:val="0"/>
          <w:w w:val="100"/>
          <w:position w:val="0"/>
        </w:rPr>
        <w:t>万元。本 次转增完成后，注册资本变更为</w:t>
      </w:r>
      <w:r>
        <w:rPr>
          <w:rFonts w:ascii="Times New Roman" w:eastAsia="Times New Roman" w:hAnsi="Times New Roman" w:cs="Times New Roman"/>
          <w:color w:val="000000"/>
          <w:spacing w:val="0"/>
          <w:w w:val="100"/>
          <w:position w:val="0"/>
        </w:rPr>
        <w:t>2,160</w:t>
      </w:r>
      <w:r>
        <w:rPr>
          <w:color w:val="000000"/>
          <w:spacing w:val="0"/>
          <w:w w:val="100"/>
          <w:position w:val="0"/>
        </w:rPr>
        <w:t>万元。</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日，根据旋极信息公司第七届第二次股东会决议，北京旋极信息技术有限公司整体变更 为股份公司，公司名称变更为北京旋极信息技术股份有限公司，并于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日在北京市工商行政管 理局办理了公司登记，领取了 </w:t>
      </w:r>
      <w:r>
        <w:rPr>
          <w:rFonts w:ascii="Times New Roman" w:eastAsia="Times New Roman" w:hAnsi="Times New Roman" w:cs="Times New Roman"/>
          <w:color w:val="000000"/>
          <w:spacing w:val="0"/>
          <w:w w:val="100"/>
          <w:position w:val="0"/>
        </w:rPr>
        <w:t>110108005119571</w:t>
      </w:r>
      <w:r>
        <w:rPr>
          <w:color w:val="000000"/>
          <w:spacing w:val="0"/>
          <w:w w:val="100"/>
          <w:position w:val="0"/>
        </w:rPr>
        <w:t>号《企业法人营业执照》，注册资本变更为人民币</w:t>
      </w:r>
      <w:r>
        <w:rPr>
          <w:rFonts w:ascii="Times New Roman" w:eastAsia="Times New Roman" w:hAnsi="Times New Roman" w:cs="Times New Roman"/>
          <w:color w:val="000000"/>
          <w:spacing w:val="0"/>
          <w:w w:val="100"/>
          <w:position w:val="0"/>
        </w:rPr>
        <w:t>3,888</w:t>
      </w:r>
      <w:r>
        <w:rPr>
          <w:color w:val="000000"/>
          <w:spacing w:val="0"/>
          <w:w w:val="100"/>
          <w:position w:val="0"/>
        </w:rPr>
        <w:t>万 /元。</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日，公司召开第一届第四次股东大会，通过了关于股东陈江涛和北京中天涌慧投资咨询 有限公司向魏宝坤等</w:t>
      </w:r>
      <w:r>
        <w:rPr>
          <w:rFonts w:ascii="Times New Roman" w:eastAsia="Times New Roman" w:hAnsi="Times New Roman" w:cs="Times New Roman"/>
          <w:color w:val="000000"/>
          <w:spacing w:val="0"/>
          <w:w w:val="100"/>
          <w:position w:val="0"/>
        </w:rPr>
        <w:t>42</w:t>
      </w:r>
      <w:r>
        <w:rPr>
          <w:color w:val="000000"/>
          <w:spacing w:val="0"/>
          <w:w w:val="100"/>
          <w:position w:val="0"/>
        </w:rPr>
        <w:t>人转股的议案；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日，陈江涛和中天涌慧（转让方）与魏宝坤等</w:t>
      </w:r>
      <w:r>
        <w:rPr>
          <w:rFonts w:ascii="Times New Roman" w:eastAsia="Times New Roman" w:hAnsi="Times New Roman" w:cs="Times New Roman"/>
          <w:color w:val="000000"/>
          <w:spacing w:val="0"/>
          <w:w w:val="100"/>
          <w:position w:val="0"/>
        </w:rPr>
        <w:t>42</w:t>
      </w:r>
      <w:r>
        <w:rPr>
          <w:color w:val="000000"/>
          <w:spacing w:val="0"/>
          <w:w w:val="100"/>
          <w:position w:val="0"/>
        </w:rPr>
        <w:t xml:space="preserve">人（受 让方）就公司股权签订《股权转让协议》。根据上述股东大会决议和股权转让协议，中天涌慧将其持有的 </w:t>
      </w:r>
      <w:r>
        <w:rPr>
          <w:rFonts w:ascii="Times New Roman" w:eastAsia="Times New Roman" w:hAnsi="Times New Roman" w:cs="Times New Roman"/>
          <w:color w:val="000000"/>
          <w:spacing w:val="0"/>
          <w:w w:val="100"/>
          <w:position w:val="0"/>
        </w:rPr>
        <w:t>174.35</w:t>
      </w:r>
      <w:r>
        <w:rPr>
          <w:color w:val="000000"/>
          <w:spacing w:val="0"/>
          <w:w w:val="100"/>
          <w:position w:val="0"/>
        </w:rPr>
        <w:t>万元公司股权转让给魏宝坤等</w:t>
      </w:r>
      <w:r>
        <w:rPr>
          <w:rFonts w:ascii="Times New Roman" w:eastAsia="Times New Roman" w:hAnsi="Times New Roman" w:cs="Times New Roman"/>
          <w:color w:val="000000"/>
          <w:spacing w:val="0"/>
          <w:w w:val="100"/>
          <w:position w:val="0"/>
        </w:rPr>
        <w:t>30</w:t>
      </w:r>
      <w:r>
        <w:rPr>
          <w:color w:val="000000"/>
          <w:spacing w:val="0"/>
          <w:w w:val="100"/>
          <w:position w:val="0"/>
        </w:rPr>
        <w:t>名自然人股东，陈江涛将其持有的</w:t>
      </w:r>
      <w:r>
        <w:rPr>
          <w:rFonts w:ascii="Times New Roman" w:eastAsia="Times New Roman" w:hAnsi="Times New Roman" w:cs="Times New Roman"/>
          <w:color w:val="000000"/>
          <w:spacing w:val="0"/>
          <w:w w:val="100"/>
          <w:position w:val="0"/>
        </w:rPr>
        <w:t>18.85</w:t>
      </w:r>
      <w:r>
        <w:rPr>
          <w:color w:val="000000"/>
          <w:spacing w:val="0"/>
          <w:w w:val="100"/>
          <w:position w:val="0"/>
        </w:rPr>
        <w:t xml:space="preserve">万元公司股权转让给吴匀等 </w:t>
      </w:r>
      <w:r>
        <w:rPr>
          <w:rFonts w:ascii="Times New Roman" w:eastAsia="Times New Roman" w:hAnsi="Times New Roman" w:cs="Times New Roman"/>
          <w:color w:val="000000"/>
          <w:spacing w:val="0"/>
          <w:w w:val="100"/>
          <w:position w:val="0"/>
        </w:rPr>
        <w:t>12</w:t>
      </w:r>
      <w:r>
        <w:rPr>
          <w:color w:val="000000"/>
          <w:spacing w:val="0"/>
          <w:w w:val="100"/>
          <w:position w:val="0"/>
        </w:rPr>
        <w:t>名自然人股东。</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w:t>
      </w:r>
      <w:r>
        <w:rPr>
          <w:rFonts w:ascii="Times New Roman" w:eastAsia="Times New Roman" w:hAnsi="Times New Roman" w:cs="Times New Roman"/>
          <w:color w:val="000000"/>
          <w:spacing w:val="0"/>
          <w:w w:val="100"/>
          <w:position w:val="0"/>
        </w:rPr>
        <w:t>2010</w:t>
      </w:r>
      <w:r>
        <w:rPr>
          <w:color w:val="000000"/>
          <w:spacing w:val="0"/>
          <w:w w:val="100"/>
          <w:position w:val="0"/>
        </w:rPr>
        <w:t>年度第一次临时股东大会，通过关于公司增资的议案。根据上述股东 大会决议，公司增加注册资本金人民币</w:t>
      </w:r>
      <w:r>
        <w:rPr>
          <w:rFonts w:ascii="Times New Roman" w:eastAsia="Times New Roman" w:hAnsi="Times New Roman" w:cs="Times New Roman"/>
          <w:color w:val="000000"/>
          <w:spacing w:val="0"/>
          <w:w w:val="100"/>
          <w:position w:val="0"/>
        </w:rPr>
        <w:t>312</w:t>
      </w:r>
      <w:r>
        <w:rPr>
          <w:color w:val="000000"/>
          <w:spacing w:val="0"/>
          <w:w w:val="100"/>
          <w:position w:val="0"/>
        </w:rPr>
        <w:t>万元，由公司股东蔡厚富、陈为群等</w:t>
      </w:r>
      <w:r>
        <w:rPr>
          <w:rFonts w:ascii="Times New Roman" w:eastAsia="Times New Roman" w:hAnsi="Times New Roman" w:cs="Times New Roman"/>
          <w:color w:val="000000"/>
          <w:spacing w:val="0"/>
          <w:w w:val="100"/>
          <w:position w:val="0"/>
        </w:rPr>
        <w:t>8</w:t>
      </w:r>
      <w:r>
        <w:rPr>
          <w:color w:val="000000"/>
          <w:spacing w:val="0"/>
          <w:w w:val="100"/>
          <w:position w:val="0"/>
        </w:rPr>
        <w:t>位股东和深圳市盛桥创源 投资合伙企业等</w:t>
      </w:r>
      <w:r>
        <w:rPr>
          <w:rFonts w:ascii="Times New Roman" w:eastAsia="Times New Roman" w:hAnsi="Times New Roman" w:cs="Times New Roman"/>
          <w:color w:val="000000"/>
          <w:spacing w:val="0"/>
          <w:w w:val="100"/>
          <w:position w:val="0"/>
        </w:rPr>
        <w:t>10</w:t>
      </w:r>
      <w:r>
        <w:rPr>
          <w:color w:val="000000"/>
          <w:spacing w:val="0"/>
          <w:w w:val="100"/>
          <w:position w:val="0"/>
        </w:rPr>
        <w:t>位新股东以货币资金进行增资，该次增资完成后，注册资本变更为人民币</w:t>
      </w:r>
      <w:r>
        <w:rPr>
          <w:rFonts w:ascii="Times New Roman" w:eastAsia="Times New Roman" w:hAnsi="Times New Roman" w:cs="Times New Roman"/>
          <w:color w:val="000000"/>
          <w:spacing w:val="0"/>
          <w:w w:val="100"/>
          <w:position w:val="0"/>
        </w:rPr>
        <w:t>4,200</w:t>
      </w:r>
      <w:r>
        <w:rPr>
          <w:color w:val="000000"/>
          <w:spacing w:val="0"/>
          <w:w w:val="100"/>
          <w:position w:val="0"/>
        </w:rPr>
        <w:t>万元。</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SimHei" w:eastAsia="SimHei" w:hAnsi="SimHei" w:cs="SimHei"/>
          <w:color w:val="000000"/>
          <w:spacing w:val="0"/>
          <w:w w:val="100"/>
          <w:position w:val="0"/>
          <w:sz w:val="26"/>
          <w:szCs w:val="26"/>
        </w:rPr>
        <w:t>0，</w:t>
      </w: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[2012]593</w:t>
      </w:r>
      <w:r>
        <w:rPr>
          <w:color w:val="000000"/>
          <w:spacing w:val="0"/>
          <w:w w:val="100"/>
          <w:position w:val="0"/>
        </w:rPr>
        <w:t>号”文批准，公司向社会公开发行 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1,400</w:t>
      </w:r>
      <w:r>
        <w:rPr>
          <w:color w:val="000000"/>
          <w:spacing w:val="0"/>
          <w:w w:val="100"/>
          <w:position w:val="0"/>
        </w:rPr>
        <w:t>万股，发行后总股本变更为人民币</w:t>
      </w:r>
      <w:r>
        <w:rPr>
          <w:rFonts w:ascii="Times New Roman" w:eastAsia="Times New Roman" w:hAnsi="Times New Roman" w:cs="Times New Roman"/>
          <w:color w:val="000000"/>
          <w:spacing w:val="0"/>
          <w:w w:val="100"/>
          <w:position w:val="0"/>
        </w:rPr>
        <w:t>5,600</w:t>
      </w:r>
      <w:r>
        <w:rPr>
          <w:color w:val="000000"/>
          <w:spacing w:val="0"/>
          <w:w w:val="100"/>
          <w:position w:val="0"/>
        </w:rPr>
        <w:t>万元。</w:t>
      </w:r>
    </w:p>
    <w:p>
      <w:pPr>
        <w:pStyle w:val="Style5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日，公司有限售条件股份解禁</w:t>
      </w:r>
      <w:r>
        <w:rPr>
          <w:color w:val="000000"/>
          <w:spacing w:val="0"/>
          <w:w w:val="100"/>
          <w:position w:val="0"/>
        </w:rPr>
        <w:t>2</w:t>
      </w:r>
      <w:r>
        <w:rPr>
          <w:color w:val="000000"/>
          <w:spacing w:val="0"/>
          <w:w w:val="100"/>
          <w:position w:val="0"/>
        </w:rPr>
        <w:t>,402,500.00</w:t>
      </w:r>
      <w:r>
        <w:rPr>
          <w:rFonts w:ascii="SimSun" w:eastAsia="SimSun" w:hAnsi="SimSun" w:cs="SimSun"/>
          <w:color w:val="000000"/>
          <w:spacing w:val="0"/>
          <w:w w:val="100"/>
          <w:position w:val="0"/>
        </w:rPr>
        <w:t>股</w:t>
      </w:r>
      <w:r>
        <w:rPr>
          <w:color w:val="000000"/>
          <w:spacing w:val="0"/>
          <w:w w:val="100"/>
          <w:position w:val="0"/>
        </w:rPr>
        <w:t>,</w:t>
      </w:r>
      <w:r>
        <w:rPr>
          <w:rFonts w:ascii="SimSun" w:eastAsia="SimSun" w:hAnsi="SimSun" w:cs="SimSun"/>
          <w:color w:val="000000"/>
          <w:spacing w:val="0"/>
          <w:w w:val="100"/>
          <w:position w:val="0"/>
        </w:rPr>
        <w:t>其中：境内法人解禁</w:t>
      </w:r>
      <w:r>
        <w:rPr>
          <w:color w:val="000000"/>
          <w:spacing w:val="0"/>
          <w:w w:val="100"/>
          <w:position w:val="0"/>
        </w:rPr>
        <w:t>1</w:t>
      </w:r>
      <w:r>
        <w:rPr>
          <w:color w:val="000000"/>
          <w:spacing w:val="0"/>
          <w:w w:val="100"/>
          <w:position w:val="0"/>
        </w:rPr>
        <w:t>,800,000.00</w:t>
      </w:r>
      <w:r>
        <w:rPr>
          <w:rFonts w:ascii="SimSun" w:eastAsia="SimSun" w:hAnsi="SimSun" w:cs="SimSun"/>
          <w:color w:val="000000"/>
          <w:spacing w:val="0"/>
          <w:w w:val="100"/>
          <w:position w:val="0"/>
        </w:rPr>
        <w:t xml:space="preserve">股，境内自 </w:t>
      </w:r>
      <w:r>
        <w:rPr>
          <w:rFonts w:ascii="SimSun" w:eastAsia="SimSun" w:hAnsi="SimSun" w:cs="SimSun"/>
          <w:color w:val="000000"/>
          <w:spacing w:val="0"/>
          <w:w w:val="100"/>
          <w:position w:val="0"/>
        </w:rPr>
        <w:t>然人解禁</w:t>
      </w:r>
      <w:r>
        <w:rPr>
          <w:color w:val="000000"/>
          <w:spacing w:val="0"/>
          <w:w w:val="100"/>
          <w:position w:val="0"/>
        </w:rPr>
        <w:t>602,500.00</w:t>
      </w:r>
      <w:r>
        <w:rPr>
          <w:rFonts w:ascii="SimSun" w:eastAsia="SimSun" w:hAnsi="SimSun" w:cs="SimSun"/>
          <w:color w:val="000000"/>
          <w:spacing w:val="0"/>
          <w:w w:val="100"/>
          <w:position w:val="0"/>
        </w:rPr>
        <w:t>股。</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年第一次临时股东大会决议中 修改后章程的规定，公司增加注册资本人民币</w:t>
      </w:r>
      <w:r>
        <w:rPr>
          <w:rFonts w:ascii="Times New Roman" w:eastAsia="Times New Roman" w:hAnsi="Times New Roman" w:cs="Times New Roman"/>
          <w:color w:val="000000"/>
          <w:spacing w:val="0"/>
          <w:w w:val="100"/>
          <w:position w:val="0"/>
        </w:rPr>
        <w:t>5,600</w:t>
      </w:r>
      <w:r>
        <w:rPr>
          <w:color w:val="000000"/>
          <w:spacing w:val="0"/>
          <w:w w:val="100"/>
          <w:position w:val="0"/>
        </w:rPr>
        <w:t>万元，由资本公积转增股本，变更后的注册资本为人民 币</w:t>
      </w:r>
      <w:r>
        <w:rPr>
          <w:rFonts w:ascii="Times New Roman" w:eastAsia="Times New Roman" w:hAnsi="Times New Roman" w:cs="Times New Roman"/>
          <w:color w:val="000000"/>
          <w:spacing w:val="0"/>
          <w:w w:val="100"/>
          <w:position w:val="0"/>
        </w:rPr>
        <w:t>11,200</w:t>
      </w:r>
      <w:r>
        <w:rPr>
          <w:color w:val="000000"/>
          <w:spacing w:val="0"/>
          <w:w w:val="100"/>
          <w:position w:val="0"/>
        </w:rPr>
        <w:t>万元。</w:t>
      </w:r>
    </w:p>
    <w:p>
      <w:pPr>
        <w:pStyle w:val="Style51"/>
        <w:keepNext w:val="0"/>
        <w:keepLines w:val="0"/>
        <w:widowControl w:val="0"/>
        <w:shd w:val="clear" w:color="auto" w:fill="auto"/>
        <w:bidi w:val="0"/>
        <w:spacing w:before="0" w:after="0" w:line="468" w:lineRule="exact"/>
        <w:ind w:left="0" w:right="0" w:firstLine="440"/>
        <w:jc w:val="both"/>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日，公司的总股本为</w:t>
      </w:r>
      <w:r>
        <w:rPr>
          <w:color w:val="000000"/>
          <w:spacing w:val="0"/>
          <w:w w:val="100"/>
          <w:position w:val="0"/>
        </w:rPr>
        <w:t>112,000,000.00</w:t>
      </w:r>
      <w:r>
        <w:rPr>
          <w:rFonts w:ascii="SimSun" w:eastAsia="SimSun" w:hAnsi="SimSun" w:cs="SimSun"/>
          <w:color w:val="000000"/>
          <w:spacing w:val="0"/>
          <w:w w:val="100"/>
          <w:position w:val="0"/>
        </w:rPr>
        <w:t>股。有限售条件的流通股</w:t>
      </w:r>
      <w:r>
        <w:rPr>
          <w:color w:val="000000"/>
          <w:spacing w:val="0"/>
          <w:w w:val="100"/>
          <w:position w:val="0"/>
        </w:rPr>
        <w:t>79,195,000.00</w:t>
      </w:r>
      <w:r>
        <w:rPr>
          <w:rFonts w:ascii="SimSun" w:eastAsia="SimSun" w:hAnsi="SimSun" w:cs="SimSun"/>
          <w:color w:val="000000"/>
          <w:spacing w:val="0"/>
          <w:w w:val="100"/>
          <w:position w:val="0"/>
        </w:rPr>
        <w:t>股，占总 股本的</w:t>
      </w:r>
      <w:r>
        <w:rPr>
          <w:color w:val="000000"/>
          <w:spacing w:val="0"/>
          <w:w w:val="100"/>
          <w:position w:val="0"/>
        </w:rPr>
        <w:t>70.71%</w:t>
      </w:r>
      <w:r>
        <w:rPr>
          <w:rFonts w:ascii="SimSun" w:eastAsia="SimSun" w:hAnsi="SimSun" w:cs="SimSun"/>
          <w:color w:val="000000"/>
          <w:spacing w:val="0"/>
          <w:w w:val="100"/>
          <w:position w:val="0"/>
        </w:rPr>
        <w:t>；无限售条件的流通股</w:t>
      </w:r>
      <w:r>
        <w:rPr>
          <w:color w:val="000000"/>
          <w:spacing w:val="0"/>
          <w:w w:val="100"/>
          <w:position w:val="0"/>
        </w:rPr>
        <w:t>32,805,000.00</w:t>
      </w:r>
      <w:r>
        <w:rPr>
          <w:rFonts w:ascii="SimSun" w:eastAsia="SimSun" w:hAnsi="SimSun" w:cs="SimSun"/>
          <w:color w:val="000000"/>
          <w:spacing w:val="0"/>
          <w:w w:val="100"/>
          <w:position w:val="0"/>
        </w:rPr>
        <w:t>股，占总股本的</w:t>
      </w:r>
      <w:r>
        <w:rPr>
          <w:color w:val="000000"/>
          <w:spacing w:val="0"/>
          <w:w w:val="100"/>
          <w:position w:val="0"/>
        </w:rPr>
        <w:t>29.29%</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公司所处行业为软件和信息技术服务业（</w:t>
      </w:r>
      <w:r>
        <w:rPr>
          <w:rFonts w:ascii="Times New Roman" w:eastAsia="Times New Roman" w:hAnsi="Times New Roman" w:cs="Times New Roman"/>
          <w:color w:val="000000"/>
          <w:spacing w:val="0"/>
          <w:w w:val="100"/>
          <w:position w:val="0"/>
        </w:rPr>
        <w:t>165</w:t>
      </w:r>
      <w:r>
        <w:rPr>
          <w:color w:val="000000"/>
          <w:spacing w:val="0"/>
          <w:w w:val="100"/>
          <w:position w:val="0"/>
        </w:rPr>
        <w:t>），其主要业务为从事嵌入式产品的开发、生产、销售和 服务业务。</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公司经营范围：许可经营项目：生产</w:t>
      </w:r>
      <w:r>
        <w:rPr>
          <w:rFonts w:ascii="Times New Roman" w:eastAsia="Times New Roman" w:hAnsi="Times New Roman" w:cs="Times New Roman"/>
          <w:color w:val="000000"/>
          <w:spacing w:val="0"/>
          <w:w w:val="100"/>
          <w:position w:val="0"/>
        </w:rPr>
        <w:t>IC</w:t>
      </w:r>
      <w:r>
        <w:rPr>
          <w:color w:val="000000"/>
          <w:spacing w:val="0"/>
          <w:w w:val="100"/>
          <w:position w:val="0"/>
        </w:rPr>
        <w:t>卡读写机具产品；经国家密码管理机构批准的商用密码产品的 开发、生产（国家密码管理机构实行定点生产销售有效期至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日）；销售经国家密码管理局审 批并通过指定检测机构产品质量检测的商用密码产品（国家密码管理机构实行定点生产销售有效期至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一般经营项目：技术开发、技术转让、技术咨询、技术服务；销售开发后的产品（未经专项许可的项 目除外）、电子计算机及外部设备、机械电器设备、文化办公设备、通讯设备、化工轻工材料、建筑材料; 承接计算机系统网络工程；自营和代理各类商品及技术的进出口，但国家限定经营或禁止进出口的商品和 技术除外。</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公司注册资本金：</w:t>
      </w:r>
      <w:r>
        <w:rPr>
          <w:rFonts w:ascii="Times New Roman" w:eastAsia="Times New Roman" w:hAnsi="Times New Roman" w:cs="Times New Roman"/>
          <w:color w:val="000000"/>
          <w:spacing w:val="0"/>
          <w:w w:val="100"/>
          <w:position w:val="0"/>
        </w:rPr>
        <w:t>11,200.00</w:t>
      </w:r>
      <w:r>
        <w:rPr>
          <w:color w:val="000000"/>
          <w:spacing w:val="0"/>
          <w:w w:val="100"/>
          <w:position w:val="0"/>
        </w:rPr>
        <w:t>万元</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公司注册地址：北京市海淀区北四环中路</w:t>
      </w:r>
      <w:r>
        <w:rPr>
          <w:rFonts w:ascii="Times New Roman" w:eastAsia="Times New Roman" w:hAnsi="Times New Roman" w:cs="Times New Roman"/>
          <w:color w:val="000000"/>
          <w:spacing w:val="0"/>
          <w:w w:val="100"/>
          <w:position w:val="0"/>
        </w:rPr>
        <w:t>229</w:t>
      </w:r>
      <w:r>
        <w:rPr>
          <w:color w:val="000000"/>
          <w:spacing w:val="0"/>
          <w:w w:val="100"/>
          <w:position w:val="0"/>
        </w:rPr>
        <w:t>号海泰大厦</w:t>
      </w:r>
      <w:r>
        <w:rPr>
          <w:rFonts w:ascii="Times New Roman" w:eastAsia="Times New Roman" w:hAnsi="Times New Roman" w:cs="Times New Roman"/>
          <w:color w:val="000000"/>
          <w:spacing w:val="0"/>
          <w:w w:val="100"/>
          <w:position w:val="0"/>
        </w:rPr>
        <w:t>10</w:t>
      </w:r>
      <w:r>
        <w:rPr>
          <w:color w:val="000000"/>
          <w:spacing w:val="0"/>
          <w:w w:val="100"/>
          <w:position w:val="0"/>
        </w:rPr>
        <w:t>层</w:t>
      </w:r>
      <w:r>
        <w:rPr>
          <w:rFonts w:ascii="Times New Roman" w:eastAsia="Times New Roman" w:hAnsi="Times New Roman" w:cs="Times New Roman"/>
          <w:color w:val="000000"/>
          <w:spacing w:val="0"/>
          <w:w w:val="100"/>
          <w:position w:val="0"/>
        </w:rPr>
        <w:t>1006</w:t>
      </w:r>
      <w:r>
        <w:rPr>
          <w:color w:val="000000"/>
          <w:spacing w:val="0"/>
          <w:w w:val="100"/>
          <w:position w:val="0"/>
        </w:rPr>
        <w:t>室</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公司法定代表人：陈江涛</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公司控股股东为陈江涛，公司最终控制人陈江涛，股东大会是公司的权力机构，依法行使公司经营方 针、筹资、投资、利润分配等重大事项决议权。董事会对股东大会负责，依法行使公司的经营决策权；经 理层负责组织实施股东大会、董事会决议事项，主持企业的生产经营管理工作。</w:t>
      </w:r>
    </w:p>
    <w:p>
      <w:pPr>
        <w:pStyle w:val="Style2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 xml:space="preserve">公司的职能管理部门包括：财务部、证券部、人力资源部、行政综合部、重大项目部、投资管理部、 战略规划部、信息化部、企划部、测试与控制部、信息安全部、移动信息系统部、政企事业部、技术中心、 装备研制中心、质保中心、生产中心、研发中心、产品规划与市场部等，二级子公司主要包括上海旋极信 息技术有限公司、成都旋极历通信息技术有限公司、深圳旋极历通科技有限公司、旋极国际（香港）有限 公司、北京麦禾信通科技有限公司、北京百旺金赋科技有限公司、福建百旺金赋信息科技有限公司、宁波 百旺金赋信息科技有限公司、厦门百旺金赋信息科技有限公司、天津百望金赋科技有限公司、杭州百旺金 赋科技有限公司、山西百旺金赋科技有限公司、吉林省百旺金赋科技有限公司、江西百旺金赋科技有限公 司、宁夏百旺金赋科技有限公司、海口百旺金赋信息技术有限公司、安徽旋极智慧农业科技有限公司；三 </w:t>
      </w:r>
      <w:r>
        <w:rPr>
          <w:color w:val="000000"/>
          <w:spacing w:val="0"/>
          <w:w w:val="100"/>
          <w:position w:val="0"/>
        </w:rPr>
        <w:t>级子公司包括上海百旺金赋科技有限公司、舟山百旺金赋信息科技有限公司、成都智奇信息技术有限公司。</w:t>
      </w:r>
    </w:p>
    <w:p>
      <w:pPr>
        <w:pStyle w:val="Style30"/>
        <w:keepNext/>
        <w:keepLines/>
        <w:widowControl w:val="0"/>
        <w:shd w:val="clear" w:color="auto" w:fill="auto"/>
        <w:bidi w:val="0"/>
        <w:spacing w:before="0" w:after="34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四</w:t>
      </w:r>
      <w:bookmarkEnd w:id="925"/>
      <w:r>
        <w:rPr>
          <w:color w:val="000000"/>
          <w:spacing w:val="0"/>
          <w:w w:val="100"/>
          <w:position w:val="0"/>
        </w:rPr>
        <w:t>、公司主要会计政策、会计估计和前期差错</w:t>
      </w:r>
      <w:bookmarkEnd w:id="923"/>
      <w:bookmarkEnd w:id="924"/>
      <w:bookmarkEnd w:id="926"/>
    </w:p>
    <w:p>
      <w:pPr>
        <w:pStyle w:val="Style41"/>
        <w:keepNext/>
        <w:keepLines/>
        <w:widowControl w:val="0"/>
        <w:shd w:val="clear" w:color="auto" w:fill="auto"/>
        <w:tabs>
          <w:tab w:pos="387" w:val="left"/>
        </w:tabs>
        <w:bidi w:val="0"/>
        <w:spacing w:before="0" w:after="0" w:line="502" w:lineRule="auto"/>
        <w:ind w:left="0" w:right="0" w:firstLine="0"/>
        <w:jc w:val="left"/>
      </w:pPr>
      <w:bookmarkStart w:id="927" w:name="bookmark927"/>
      <w:bookmarkStart w:id="928" w:name="bookmark928"/>
      <w:bookmarkStart w:id="929" w:name="bookmark929"/>
      <w:bookmarkStart w:id="930" w:name="bookmark930"/>
      <w:r>
        <w:rPr>
          <w:rFonts w:ascii="Arial" w:eastAsia="Arial" w:hAnsi="Arial" w:cs="Arial"/>
          <w:color w:val="000000"/>
          <w:spacing w:val="0"/>
          <w:w w:val="100"/>
          <w:position w:val="0"/>
          <w:sz w:val="20"/>
          <w:szCs w:val="20"/>
        </w:rPr>
        <w:t>1</w:t>
      </w:r>
      <w:bookmarkEnd w:id="929"/>
      <w:r>
        <w:rPr>
          <w:color w:val="000000"/>
          <w:spacing w:val="0"/>
          <w:w w:val="100"/>
          <w:position w:val="0"/>
          <w:sz w:val="24"/>
          <w:szCs w:val="24"/>
        </w:rPr>
        <w:t>、</w:t>
        <w:tab/>
        <w:t>财务报表的编制基础</w:t>
      </w:r>
      <w:bookmarkEnd w:id="927"/>
      <w:bookmarkEnd w:id="928"/>
      <w:bookmarkEnd w:id="930"/>
    </w:p>
    <w:p>
      <w:pPr>
        <w:pStyle w:val="Style20"/>
        <w:keepNext w:val="0"/>
        <w:keepLines w:val="0"/>
        <w:widowControl w:val="0"/>
        <w:shd w:val="clear" w:color="auto" w:fill="auto"/>
        <w:bidi w:val="0"/>
        <w:spacing w:before="0" w:after="260" w:line="480" w:lineRule="exact"/>
        <w:ind w:left="0" w:right="0" w:firstLine="440"/>
        <w:jc w:val="both"/>
      </w:pPr>
      <w:r>
        <w:rPr>
          <w:color w:val="000000"/>
          <w:spacing w:val="0"/>
          <w:w w:val="100"/>
          <w:position w:val="0"/>
        </w:rPr>
        <w:t>本财务报表以持续经营为基础，按照中华人民共和国财政部颁布的现行《企业会计准则》有关规定编 制。</w:t>
      </w:r>
    </w:p>
    <w:p>
      <w:pPr>
        <w:pStyle w:val="Style41"/>
        <w:keepNext/>
        <w:keepLines/>
        <w:widowControl w:val="0"/>
        <w:shd w:val="clear" w:color="auto" w:fill="auto"/>
        <w:tabs>
          <w:tab w:pos="397" w:val="left"/>
        </w:tabs>
        <w:bidi w:val="0"/>
        <w:spacing w:before="0" w:after="0" w:line="502" w:lineRule="auto"/>
        <w:ind w:left="0" w:right="0" w:firstLine="0"/>
        <w:jc w:val="left"/>
      </w:pPr>
      <w:bookmarkStart w:id="931" w:name="bookmark931"/>
      <w:bookmarkStart w:id="932" w:name="bookmark932"/>
      <w:bookmarkStart w:id="933" w:name="bookmark933"/>
      <w:bookmarkStart w:id="934" w:name="bookmark934"/>
      <w:r>
        <w:rPr>
          <w:rFonts w:ascii="Arial" w:eastAsia="Arial" w:hAnsi="Arial" w:cs="Arial"/>
          <w:color w:val="000000"/>
          <w:spacing w:val="0"/>
          <w:w w:val="100"/>
          <w:position w:val="0"/>
          <w:sz w:val="20"/>
          <w:szCs w:val="20"/>
        </w:rPr>
        <w:t>2</w:t>
      </w:r>
      <w:bookmarkEnd w:id="933"/>
      <w:r>
        <w:rPr>
          <w:color w:val="000000"/>
          <w:spacing w:val="0"/>
          <w:w w:val="100"/>
          <w:position w:val="0"/>
          <w:sz w:val="24"/>
          <w:szCs w:val="24"/>
        </w:rPr>
        <w:t>、</w:t>
        <w:tab/>
        <w:t>遵循企业会计准则的声明</w:t>
      </w:r>
      <w:bookmarkEnd w:id="931"/>
      <w:bookmarkEnd w:id="932"/>
      <w:bookmarkEnd w:id="934"/>
    </w:p>
    <w:p>
      <w:pPr>
        <w:pStyle w:val="Style20"/>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本公司编制的财务报表符合企业会计准则的要求，真实、完整地反映了本公司的财务状况、经营成果 和现金流量等有关信息。</w:t>
      </w:r>
    </w:p>
    <w:p>
      <w:pPr>
        <w:pStyle w:val="Style41"/>
        <w:keepNext/>
        <w:keepLines/>
        <w:widowControl w:val="0"/>
        <w:shd w:val="clear" w:color="auto" w:fill="auto"/>
        <w:tabs>
          <w:tab w:pos="397" w:val="left"/>
        </w:tabs>
        <w:bidi w:val="0"/>
        <w:spacing w:before="0" w:after="0" w:line="502" w:lineRule="auto"/>
        <w:ind w:left="0" w:right="0" w:firstLine="0"/>
        <w:jc w:val="left"/>
      </w:pPr>
      <w:bookmarkStart w:id="935" w:name="bookmark935"/>
      <w:bookmarkStart w:id="936" w:name="bookmark936"/>
      <w:bookmarkStart w:id="937" w:name="bookmark937"/>
      <w:bookmarkStart w:id="938" w:name="bookmark938"/>
      <w:r>
        <w:rPr>
          <w:rFonts w:ascii="Arial" w:eastAsia="Arial" w:hAnsi="Arial" w:cs="Arial"/>
          <w:color w:val="000000"/>
          <w:spacing w:val="0"/>
          <w:w w:val="100"/>
          <w:position w:val="0"/>
          <w:sz w:val="20"/>
          <w:szCs w:val="20"/>
        </w:rPr>
        <w:t>3</w:t>
      </w:r>
      <w:bookmarkEnd w:id="937"/>
      <w:r>
        <w:rPr>
          <w:color w:val="000000"/>
          <w:spacing w:val="0"/>
          <w:w w:val="100"/>
          <w:position w:val="0"/>
          <w:sz w:val="24"/>
          <w:szCs w:val="24"/>
        </w:rPr>
        <w:t>、</w:t>
        <w:tab/>
        <w:t>会计期间</w:t>
      </w:r>
      <w:bookmarkEnd w:id="935"/>
      <w:bookmarkEnd w:id="936"/>
      <w:bookmarkEnd w:id="938"/>
    </w:p>
    <w:p>
      <w:pPr>
        <w:pStyle w:val="Style20"/>
        <w:keepNext w:val="0"/>
        <w:keepLines w:val="0"/>
        <w:widowControl w:val="0"/>
        <w:shd w:val="clear" w:color="auto" w:fill="auto"/>
        <w:bidi w:val="0"/>
        <w:spacing w:before="0" w:after="260" w:line="468" w:lineRule="exact"/>
        <w:ind w:left="0" w:right="0" w:firstLine="440"/>
        <w:jc w:val="left"/>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1"/>
        <w:keepNext/>
        <w:keepLines/>
        <w:widowControl w:val="0"/>
        <w:shd w:val="clear" w:color="auto" w:fill="auto"/>
        <w:tabs>
          <w:tab w:pos="402" w:val="left"/>
        </w:tabs>
        <w:bidi w:val="0"/>
        <w:spacing w:before="0" w:after="0" w:line="502" w:lineRule="auto"/>
        <w:ind w:left="0" w:right="0" w:firstLine="0"/>
        <w:jc w:val="left"/>
      </w:pPr>
      <w:bookmarkStart w:id="939" w:name="bookmark939"/>
      <w:bookmarkStart w:id="940" w:name="bookmark940"/>
      <w:bookmarkStart w:id="941" w:name="bookmark941"/>
      <w:bookmarkStart w:id="942" w:name="bookmark942"/>
      <w:r>
        <w:rPr>
          <w:rFonts w:ascii="Arial" w:eastAsia="Arial" w:hAnsi="Arial" w:cs="Arial"/>
          <w:color w:val="000000"/>
          <w:spacing w:val="0"/>
          <w:w w:val="100"/>
          <w:position w:val="0"/>
          <w:sz w:val="20"/>
          <w:szCs w:val="20"/>
        </w:rPr>
        <w:t>4</w:t>
      </w:r>
      <w:bookmarkEnd w:id="941"/>
      <w:r>
        <w:rPr>
          <w:color w:val="000000"/>
          <w:spacing w:val="0"/>
          <w:w w:val="100"/>
          <w:position w:val="0"/>
          <w:sz w:val="24"/>
          <w:szCs w:val="24"/>
        </w:rPr>
        <w:t>、</w:t>
        <w:tab/>
        <w:t>记账本位币</w:t>
      </w:r>
      <w:bookmarkEnd w:id="939"/>
      <w:bookmarkEnd w:id="940"/>
      <w:bookmarkEnd w:id="942"/>
    </w:p>
    <w:p>
      <w:pPr>
        <w:pStyle w:val="Style20"/>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本公司以人民币为记账本位币。</w:t>
      </w:r>
    </w:p>
    <w:p>
      <w:pPr>
        <w:pStyle w:val="Style41"/>
        <w:keepNext/>
        <w:keepLines/>
        <w:widowControl w:val="0"/>
        <w:shd w:val="clear" w:color="auto" w:fill="auto"/>
        <w:tabs>
          <w:tab w:pos="402" w:val="left"/>
        </w:tabs>
        <w:bidi w:val="0"/>
        <w:spacing w:before="0" w:after="0" w:line="240" w:lineRule="auto"/>
        <w:ind w:left="0" w:right="0" w:firstLine="0"/>
        <w:jc w:val="left"/>
      </w:pPr>
      <w:bookmarkStart w:id="943" w:name="bookmark943"/>
      <w:bookmarkStart w:id="944" w:name="bookmark944"/>
      <w:bookmarkStart w:id="945" w:name="bookmark945"/>
      <w:bookmarkStart w:id="946" w:name="bookmark946"/>
      <w:r>
        <w:rPr>
          <w:rFonts w:ascii="Arial" w:eastAsia="Arial" w:hAnsi="Arial" w:cs="Arial"/>
          <w:color w:val="000000"/>
          <w:spacing w:val="0"/>
          <w:w w:val="100"/>
          <w:position w:val="0"/>
          <w:sz w:val="20"/>
          <w:szCs w:val="20"/>
        </w:rPr>
        <w:t>5</w:t>
      </w:r>
      <w:bookmarkEnd w:id="945"/>
      <w:r>
        <w:rPr>
          <w:color w:val="000000"/>
          <w:spacing w:val="0"/>
          <w:w w:val="100"/>
          <w:position w:val="0"/>
          <w:sz w:val="24"/>
          <w:szCs w:val="24"/>
        </w:rPr>
        <w:t>、</w:t>
        <w:tab/>
        <w:t>同一控制下和非同一控制下企业合并的会计处理方法</w:t>
      </w:r>
      <w:bookmarkEnd w:id="943"/>
      <w:bookmarkEnd w:id="944"/>
      <w:bookmarkEnd w:id="946"/>
    </w:p>
    <w:p>
      <w:pPr>
        <w:pStyle w:val="Style46"/>
        <w:keepNext/>
        <w:keepLines/>
        <w:widowControl w:val="0"/>
        <w:shd w:val="clear" w:color="auto" w:fill="auto"/>
        <w:tabs>
          <w:tab w:pos="502" w:val="left"/>
        </w:tabs>
        <w:bidi w:val="0"/>
        <w:spacing w:before="0" w:after="40" w:line="468" w:lineRule="exact"/>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947"/>
      <w:bookmarkEnd w:id="948"/>
      <w:bookmarkEnd w:id="950"/>
    </w:p>
    <w:p>
      <w:pPr>
        <w:pStyle w:val="Style20"/>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对于同一控制下的企业合并，作为合并方在企业合并中取得的资产和负债，按照合并日在被合并方的 账面价值计量，取得的净资产账面价值与支付的合并对价账面价值的差额，调整资本公积；资本公积不足 冲减的，调整留存收益。</w:t>
      </w:r>
    </w:p>
    <w:p>
      <w:pPr>
        <w:pStyle w:val="Style46"/>
        <w:keepNext/>
        <w:keepLines/>
        <w:widowControl w:val="0"/>
        <w:shd w:val="clear" w:color="auto" w:fill="auto"/>
        <w:tabs>
          <w:tab w:pos="502" w:val="left"/>
        </w:tabs>
        <w:bidi w:val="0"/>
        <w:spacing w:before="0" w:after="40" w:line="468" w:lineRule="exact"/>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951"/>
      <w:bookmarkEnd w:id="952"/>
      <w:bookmarkEnd w:id="954"/>
    </w:p>
    <w:p>
      <w:pPr>
        <w:pStyle w:val="Style20"/>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对于非同一控制下企业合并，合并成本为本公司在购买日为取得对被购买方的控制权而付出的资产、 发生或承担的负债以及发行的权益性证券的公允价值。合并成本大于合并中取得的被购买方可辨认净资产 公允价值份额的差额，确认为商誉；合并成本小于合并中取得的被购买方可辨认净资产公允价值份额的， 经复核确认后，计入当期损益。</w:t>
      </w:r>
    </w:p>
    <w:p>
      <w:pPr>
        <w:pStyle w:val="Style41"/>
        <w:keepNext/>
        <w:keepLines/>
        <w:widowControl w:val="0"/>
        <w:shd w:val="clear" w:color="auto" w:fill="auto"/>
        <w:tabs>
          <w:tab w:pos="402" w:val="left"/>
        </w:tabs>
        <w:bidi w:val="0"/>
        <w:spacing w:before="0" w:after="0" w:line="502" w:lineRule="auto"/>
        <w:ind w:left="0" w:right="0" w:firstLine="0"/>
        <w:jc w:val="left"/>
      </w:pPr>
      <w:bookmarkStart w:id="955" w:name="bookmark955"/>
      <w:bookmarkStart w:id="956" w:name="bookmark956"/>
      <w:bookmarkStart w:id="957" w:name="bookmark957"/>
      <w:bookmarkStart w:id="958" w:name="bookmark958"/>
      <w:r>
        <w:rPr>
          <w:rFonts w:ascii="Arial" w:eastAsia="Arial" w:hAnsi="Arial" w:cs="Arial"/>
          <w:color w:val="000000"/>
          <w:spacing w:val="0"/>
          <w:w w:val="100"/>
          <w:position w:val="0"/>
          <w:sz w:val="20"/>
          <w:szCs w:val="20"/>
        </w:rPr>
        <w:t>6</w:t>
      </w:r>
      <w:bookmarkEnd w:id="957"/>
      <w:r>
        <w:rPr>
          <w:color w:val="000000"/>
          <w:spacing w:val="0"/>
          <w:w w:val="100"/>
          <w:position w:val="0"/>
          <w:sz w:val="24"/>
          <w:szCs w:val="24"/>
        </w:rPr>
        <w:t>、</w:t>
        <w:tab/>
        <w:t>分步处置股权至丧失控制权相关的具体会计政策</w:t>
      </w:r>
      <w:bookmarkEnd w:id="955"/>
      <w:bookmarkEnd w:id="956"/>
      <w:bookmarkEnd w:id="958"/>
    </w:p>
    <w:p>
      <w:pPr>
        <w:pStyle w:val="Style20"/>
        <w:keepNext w:val="0"/>
        <w:keepLines w:val="0"/>
        <w:widowControl w:val="0"/>
        <w:shd w:val="clear" w:color="auto" w:fill="auto"/>
        <w:bidi w:val="0"/>
        <w:spacing w:before="0" w:after="180" w:line="468" w:lineRule="exact"/>
        <w:ind w:left="0" w:right="0" w:firstLine="0"/>
        <w:jc w:val="left"/>
      </w:pPr>
      <w:r>
        <w:rPr>
          <w:color w:val="000000"/>
          <w:spacing w:val="0"/>
          <w:w w:val="100"/>
          <w:position w:val="0"/>
        </w:rPr>
        <w:t>无</w:t>
      </w:r>
    </w:p>
    <w:p>
      <w:pPr>
        <w:pStyle w:val="Style41"/>
        <w:keepNext/>
        <w:keepLines/>
        <w:widowControl w:val="0"/>
        <w:shd w:val="clear" w:color="auto" w:fill="auto"/>
        <w:tabs>
          <w:tab w:pos="402" w:val="left"/>
        </w:tabs>
        <w:bidi w:val="0"/>
        <w:spacing w:before="0" w:after="0" w:line="240" w:lineRule="auto"/>
        <w:ind w:left="0" w:right="0" w:firstLine="0"/>
        <w:jc w:val="left"/>
      </w:pPr>
      <w:bookmarkStart w:id="959" w:name="bookmark959"/>
      <w:bookmarkStart w:id="960" w:name="bookmark960"/>
      <w:bookmarkStart w:id="961" w:name="bookmark961"/>
      <w:bookmarkStart w:id="962" w:name="bookmark962"/>
      <w:r>
        <w:rPr>
          <w:rFonts w:ascii="Arial" w:eastAsia="Arial" w:hAnsi="Arial" w:cs="Arial"/>
          <w:color w:val="000000"/>
          <w:spacing w:val="0"/>
          <w:w w:val="100"/>
          <w:position w:val="0"/>
          <w:sz w:val="20"/>
          <w:szCs w:val="20"/>
        </w:rPr>
        <w:t>7</w:t>
      </w:r>
      <w:bookmarkEnd w:id="961"/>
      <w:r>
        <w:rPr>
          <w:color w:val="000000"/>
          <w:spacing w:val="0"/>
          <w:w w:val="100"/>
          <w:position w:val="0"/>
          <w:sz w:val="24"/>
          <w:szCs w:val="24"/>
        </w:rPr>
        <w:t>、</w:t>
        <w:tab/>
        <w:t>合并财务报表的编制方法</w:t>
      </w:r>
      <w:bookmarkEnd w:id="959"/>
      <w:bookmarkEnd w:id="960"/>
      <w:bookmarkEnd w:id="962"/>
    </w:p>
    <w:p>
      <w:pPr>
        <w:pStyle w:val="Style46"/>
        <w:keepNext/>
        <w:keepLines/>
        <w:widowControl w:val="0"/>
        <w:shd w:val="clear" w:color="auto" w:fill="auto"/>
        <w:bidi w:val="0"/>
        <w:spacing w:before="0" w:after="260" w:line="468" w:lineRule="exact"/>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963"/>
      <w:bookmarkEnd w:id="964"/>
      <w:bookmarkEnd w:id="966"/>
    </w:p>
    <w:p>
      <w:pPr>
        <w:pStyle w:val="Style20"/>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）合并范围的确定原则</w:t>
      </w:r>
    </w:p>
    <w:p>
      <w:pPr>
        <w:pStyle w:val="Style20"/>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本公司将拥有实际控制权的子公司及特殊目的主体纳入合并财务报表范围。</w:t>
      </w:r>
    </w:p>
    <w:p>
      <w:pPr>
        <w:pStyle w:val="Style20"/>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)合并财务报表所采用的会计方法</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本公司合并财务报表是按照《企业会计准则第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 合并范围内的所有重大内部交易和往来业已抵销。子公司的股东权益中不属于母公司所拥有的部分，作为 少数股东权益在合并财务报表中股东权益项下单独列示。</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20"/>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对于非同一控制下企业合并取得的子公司，在编制合并财务报表时，以购买日可辨认净资产公允价值 为基础对其个别财务报表进行调整；对于同一控制下企业合并取得的子公司，视同该企业于合并当期的年 初已经存在，从合并当期的年初起将其资产、负债、经营成果和现金流量，按原账面价值纳入合并财务报 表。</w:t>
      </w:r>
    </w:p>
    <w:p>
      <w:pPr>
        <w:pStyle w:val="Style46"/>
        <w:keepNext/>
        <w:keepLines/>
        <w:widowControl w:val="0"/>
        <w:numPr>
          <w:ilvl w:val="0"/>
          <w:numId w:val="13"/>
        </w:numPr>
        <w:shd w:val="clear" w:color="auto" w:fill="auto"/>
        <w:bidi w:val="0"/>
        <w:spacing w:before="0" w:after="0" w:line="336" w:lineRule="exact"/>
        <w:ind w:left="0" w:right="0" w:firstLine="0"/>
        <w:jc w:val="both"/>
      </w:pPr>
      <w:bookmarkStart w:id="967" w:name="bookmark967"/>
      <w:bookmarkStart w:id="968" w:name="bookmark968"/>
      <w:bookmarkStart w:id="969" w:name="bookmark969"/>
      <w:bookmarkStart w:id="970" w:name="bookmark970"/>
      <w:bookmarkEnd w:id="969"/>
      <w:r>
        <w:rPr>
          <w:color w:val="000000"/>
          <w:spacing w:val="0"/>
          <w:w w:val="100"/>
          <w:position w:val="0"/>
        </w:rPr>
        <w:t>对同一子公司的股权在连续两个会计年度买入再卖出，或卖出再买入的应披露相关的会计处理 方法</w:t>
      </w:r>
      <w:bookmarkEnd w:id="967"/>
      <w:bookmarkEnd w:id="968"/>
      <w:bookmarkEnd w:id="970"/>
    </w:p>
    <w:p>
      <w:pPr>
        <w:pStyle w:val="Style20"/>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本公司无对同一子公司股权在连续两个会计年度买入再卖出或卖出再买入情况。</w:t>
      </w:r>
    </w:p>
    <w:p>
      <w:pPr>
        <w:pStyle w:val="Style41"/>
        <w:keepNext/>
        <w:keepLines/>
        <w:widowControl w:val="0"/>
        <w:shd w:val="clear" w:color="auto" w:fill="auto"/>
        <w:tabs>
          <w:tab w:pos="401" w:val="left"/>
        </w:tabs>
        <w:bidi w:val="0"/>
        <w:spacing w:before="0" w:after="0" w:line="240" w:lineRule="auto"/>
        <w:ind w:left="0" w:right="0" w:firstLine="0"/>
        <w:jc w:val="left"/>
      </w:pPr>
      <w:bookmarkStart w:id="971" w:name="bookmark971"/>
      <w:bookmarkStart w:id="972" w:name="bookmark972"/>
      <w:bookmarkStart w:id="973" w:name="bookmark973"/>
      <w:bookmarkStart w:id="974" w:name="bookmark974"/>
      <w:r>
        <w:rPr>
          <w:rFonts w:ascii="Arial" w:eastAsia="Arial" w:hAnsi="Arial" w:cs="Arial"/>
          <w:color w:val="000000"/>
          <w:spacing w:val="0"/>
          <w:w w:val="100"/>
          <w:position w:val="0"/>
          <w:sz w:val="20"/>
          <w:szCs w:val="20"/>
        </w:rPr>
        <w:t>8</w:t>
      </w:r>
      <w:bookmarkEnd w:id="973"/>
      <w:r>
        <w:rPr>
          <w:color w:val="000000"/>
          <w:spacing w:val="0"/>
          <w:w w:val="100"/>
          <w:position w:val="0"/>
          <w:sz w:val="24"/>
          <w:szCs w:val="24"/>
        </w:rPr>
        <w:t>、</w:t>
        <w:tab/>
        <w:t>现金及现金等价物的确定标准</w:t>
      </w:r>
      <w:bookmarkEnd w:id="971"/>
      <w:bookmarkEnd w:id="972"/>
      <w:bookmarkEnd w:id="974"/>
    </w:p>
    <w:p>
      <w:pPr>
        <w:pStyle w:val="Style20"/>
        <w:keepNext w:val="0"/>
        <w:keepLines w:val="0"/>
        <w:widowControl w:val="0"/>
        <w:shd w:val="clear" w:color="auto" w:fill="auto"/>
        <w:bidi w:val="0"/>
        <w:spacing w:before="0" w:after="240" w:line="456" w:lineRule="exact"/>
        <w:ind w:left="0" w:right="0" w:firstLine="440"/>
        <w:jc w:val="both"/>
      </w:pPr>
      <w:r>
        <w:rPr>
          <w:color w:val="000000"/>
          <w:spacing w:val="0"/>
          <w:w w:val="100"/>
          <w:position w:val="0"/>
        </w:rPr>
        <w:t>本公司现金流量表之现金指库存现金以及可以随时用于支付的存款。现金流量表之现金等价物指持有 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个月、流动性强、易于转换为已知金额现金且价值变动风险很小的投资。</w:t>
      </w:r>
    </w:p>
    <w:p>
      <w:pPr>
        <w:pStyle w:val="Style41"/>
        <w:keepNext/>
        <w:keepLines/>
        <w:widowControl w:val="0"/>
        <w:shd w:val="clear" w:color="auto" w:fill="auto"/>
        <w:tabs>
          <w:tab w:pos="401" w:val="left"/>
        </w:tabs>
        <w:bidi w:val="0"/>
        <w:spacing w:before="0" w:after="0" w:line="240" w:lineRule="auto"/>
        <w:ind w:left="0" w:right="0" w:firstLine="0"/>
        <w:jc w:val="left"/>
      </w:pPr>
      <w:bookmarkStart w:id="975" w:name="bookmark975"/>
      <w:bookmarkStart w:id="976" w:name="bookmark976"/>
      <w:bookmarkStart w:id="977" w:name="bookmark977"/>
      <w:bookmarkStart w:id="978" w:name="bookmark978"/>
      <w:r>
        <w:rPr>
          <w:rFonts w:ascii="Arial" w:eastAsia="Arial" w:hAnsi="Arial" w:cs="Arial"/>
          <w:color w:val="000000"/>
          <w:spacing w:val="0"/>
          <w:w w:val="100"/>
          <w:position w:val="0"/>
          <w:sz w:val="20"/>
          <w:szCs w:val="20"/>
        </w:rPr>
        <w:t>9</w:t>
      </w:r>
      <w:bookmarkEnd w:id="977"/>
      <w:r>
        <w:rPr>
          <w:color w:val="000000"/>
          <w:spacing w:val="0"/>
          <w:w w:val="100"/>
          <w:position w:val="0"/>
          <w:sz w:val="24"/>
          <w:szCs w:val="24"/>
        </w:rPr>
        <w:t>、</w:t>
        <w:tab/>
        <w:t>外币业务和外币报表折算</w:t>
      </w:r>
      <w:bookmarkEnd w:id="975"/>
      <w:bookmarkEnd w:id="976"/>
      <w:bookmarkEnd w:id="978"/>
    </w:p>
    <w:p>
      <w:pPr>
        <w:pStyle w:val="Style46"/>
        <w:keepNext/>
        <w:keepLines/>
        <w:widowControl w:val="0"/>
        <w:numPr>
          <w:ilvl w:val="0"/>
          <w:numId w:val="15"/>
        </w:numPr>
        <w:shd w:val="clear" w:color="auto" w:fill="auto"/>
        <w:tabs>
          <w:tab w:pos="480" w:val="left"/>
        </w:tabs>
        <w:bidi w:val="0"/>
        <w:spacing w:before="0" w:after="0" w:line="469" w:lineRule="exact"/>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外币业务</w:t>
      </w:r>
      <w:bookmarkEnd w:id="979"/>
      <w:bookmarkEnd w:id="980"/>
      <w:bookmarkEnd w:id="982"/>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本公司外币交易按交易发生日的即期汇率将外币金额折算为人民币金额。于资产负债表日，外币货币 性项目采用资产负债表日的即期汇率折算为人民币，所产生的折算差额除了为购建或生产符合资本化条件 的资产而借入的外币专门借款产生的汇兑差额按资本化的原则处理外，直接计入当期损益。以公允价值计 量的外币非货币性项目，采用公允价值确定日的即期汇率折算为人民币，所产生的折算差额，作为公允价 值变动直接计入当期损益。以历史成本计量的外币非货币性项目，仍采用交易发生日的即期汇率折算，不 改变其人民币金额。</w:t>
      </w:r>
    </w:p>
    <w:p>
      <w:pPr>
        <w:pStyle w:val="Style46"/>
        <w:keepNext/>
        <w:keepLines/>
        <w:widowControl w:val="0"/>
        <w:numPr>
          <w:ilvl w:val="0"/>
          <w:numId w:val="15"/>
        </w:numPr>
        <w:shd w:val="clear" w:color="auto" w:fill="auto"/>
        <w:tabs>
          <w:tab w:pos="480" w:val="left"/>
        </w:tabs>
        <w:bidi w:val="0"/>
        <w:spacing w:before="0" w:after="0" w:line="469" w:lineRule="exact"/>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外币财务报表的折算</w:t>
      </w:r>
      <w:bookmarkEnd w:id="983"/>
      <w:bookmarkEnd w:id="984"/>
      <w:bookmarkEnd w:id="986"/>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 配利润</w:t>
      </w:r>
      <w:r>
        <w:rPr>
          <w:color w:val="000000"/>
          <w:spacing w:val="0"/>
          <w:w w:val="100"/>
          <w:position w:val="0"/>
        </w:rPr>
        <w:t>''</w:t>
      </w:r>
      <w:r>
        <w:rPr>
          <w:color w:val="000000"/>
          <w:spacing w:val="0"/>
          <w:w w:val="100"/>
          <w:position w:val="0"/>
        </w:rPr>
        <w:t>外，均按业务发生时的即期汇率折算；利润表中的收入与费用项目，采用交易发生日的即期汇率 折算。上述折算产生的外币报表折算差额，在所有者权益项目下单独列示。外币现金流量采用现金流量发 生日的即期汇率折算。汇率变动对现金的影响额，在现金流量表中单独列示。</w:t>
      </w:r>
    </w:p>
    <w:p>
      <w:pPr>
        <w:pStyle w:val="Style41"/>
        <w:keepNext/>
        <w:keepLines/>
        <w:widowControl w:val="0"/>
        <w:shd w:val="clear" w:color="auto" w:fill="auto"/>
        <w:bidi w:val="0"/>
        <w:spacing w:before="0" w:after="160" w:line="240" w:lineRule="auto"/>
        <w:ind w:left="0" w:right="0" w:firstLine="0"/>
        <w:jc w:val="both"/>
      </w:pPr>
      <w:bookmarkStart w:id="987" w:name="bookmark987"/>
      <w:bookmarkStart w:id="988" w:name="bookmark988"/>
      <w:bookmarkStart w:id="989" w:name="bookmark989"/>
      <w:bookmarkStart w:id="990" w:name="bookmark990"/>
      <w:r>
        <w:rPr>
          <w:rFonts w:ascii="Arial" w:eastAsia="Arial" w:hAnsi="Arial" w:cs="Arial"/>
          <w:color w:val="000000"/>
          <w:spacing w:val="0"/>
          <w:w w:val="100"/>
          <w:position w:val="0"/>
          <w:sz w:val="20"/>
          <w:szCs w:val="20"/>
        </w:rPr>
        <w:t>1</w:t>
      </w:r>
      <w:bookmarkEnd w:id="989"/>
      <w:r>
        <w:rPr>
          <w:rFonts w:ascii="Arial" w:eastAsia="Arial" w:hAnsi="Arial" w:cs="Arial"/>
          <w:color w:val="000000"/>
          <w:spacing w:val="0"/>
          <w:w w:val="100"/>
          <w:position w:val="0"/>
          <w:sz w:val="20"/>
          <w:szCs w:val="20"/>
        </w:rPr>
        <w:t>0</w:t>
      </w:r>
      <w:r>
        <w:rPr>
          <w:color w:val="000000"/>
          <w:spacing w:val="0"/>
          <w:w w:val="100"/>
          <w:position w:val="0"/>
          <w:sz w:val="24"/>
          <w:szCs w:val="24"/>
        </w:rPr>
        <w:t>、金融工具</w:t>
      </w:r>
      <w:bookmarkEnd w:id="987"/>
      <w:bookmarkEnd w:id="988"/>
      <w:bookmarkEnd w:id="990"/>
    </w:p>
    <w:p>
      <w:pPr>
        <w:pStyle w:val="Style46"/>
        <w:keepNext/>
        <w:keepLines/>
        <w:widowControl w:val="0"/>
        <w:shd w:val="clear" w:color="auto" w:fill="auto"/>
        <w:tabs>
          <w:tab w:pos="495" w:val="left"/>
        </w:tabs>
        <w:bidi w:val="0"/>
        <w:spacing w:before="0" w:after="0" w:line="240" w:lineRule="auto"/>
        <w:ind w:left="0" w:right="0" w:firstLine="0"/>
        <w:jc w:val="both"/>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991"/>
      <w:bookmarkEnd w:id="992"/>
      <w:bookmarkEnd w:id="994"/>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本公司按投资目的和经济实质对拥有的金融资产分为以公允价值计量且其变动计入当期损益的金融 资产、持有至到期投资、贷款和应收款项及可供出售金融资产四大类。</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以公允价值计量且其变动计入当期损益的金融资产是指持有的主要目的为短期内出售的金融资产，在 资产负债表中以交易性金融资产列示。</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持有至到期投资是指到期日固定、回收金额固定或可确定，且管理层有明确意图和能力持有至到期的 非衍生金融资产。</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贷款和应收款项是指在活跃市场中没有报价，回收金额固定或可确定的非衍生金融资产。</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可供出售金融资产包括初始确认时即被指定为可供出售的非衍生金融资产及未被划分为其他类的金 融资产。</w:t>
      </w:r>
    </w:p>
    <w:p>
      <w:pPr>
        <w:pStyle w:val="Style46"/>
        <w:keepNext/>
        <w:keepLines/>
        <w:widowControl w:val="0"/>
        <w:shd w:val="clear" w:color="auto" w:fill="auto"/>
        <w:tabs>
          <w:tab w:pos="495" w:val="left"/>
        </w:tabs>
        <w:bidi w:val="0"/>
        <w:spacing w:before="0" w:after="0" w:line="240" w:lineRule="auto"/>
        <w:ind w:left="0" w:right="0" w:firstLine="0"/>
        <w:jc w:val="both"/>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995"/>
      <w:bookmarkEnd w:id="996"/>
      <w:bookmarkEnd w:id="998"/>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金融资产于本公司成为金融工具合同的一方时，按公允价值在资产负债表内确认。以公允价值计量且 其变动计入当期损益的金融资产，取得时发生的相关交易费用计入当期损益，其他金融资产的相关交易费 用计入初始确认金额。</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以公允价值计量且其变动计入当期损益的金融资产和可供出售金融资产按照公允价值进行后续计量； 贷款和应收款项以及持有至到期投资采用实际利率法，以摊余成本列示。</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以公允价值计量且其变动计入当期损益的金融资产的公允价值变动计入公允价值变动损益；在资产持 有期间所取得的利息或现金股利，确认为投资收益；处置时，其公允价值与初始入账金额之间的差额确认 为投资损益，同时调整公允价值变动损益。</w:t>
      </w:r>
    </w:p>
    <w:p>
      <w:pPr>
        <w:pStyle w:val="Style20"/>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除减值损失及外币货币性金融资产形成的汇兑损益外，可供出售金融资产公允价值变动直接计入股东 权益，待该金融资产终止确认时，原直接计入权益的公允价值变动累计额转入当期损益。可供出售债务工 具投资在持有期间按实际利率法计算的利息，以及被投资单位宣告发放的与可供出售权益工具投资相关的 现金股利，作为投资收益计入当期损益。</w:t>
      </w:r>
    </w:p>
    <w:p>
      <w:pPr>
        <w:pStyle w:val="Style46"/>
        <w:keepNext/>
        <w:keepLines/>
        <w:widowControl w:val="0"/>
        <w:shd w:val="clear" w:color="auto" w:fill="auto"/>
        <w:tabs>
          <w:tab w:pos="495" w:val="left"/>
        </w:tabs>
        <w:bidi w:val="0"/>
        <w:spacing w:before="0" w:after="0" w:line="240" w:lineRule="auto"/>
        <w:ind w:left="0" w:right="0" w:firstLine="0"/>
        <w:jc w:val="both"/>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1000"/>
      <w:bookmarkEnd w:id="1002"/>
      <w:bookmarkEnd w:id="999"/>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金融资产满足下列条件之一的，予以终止确认：</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）收取该金融资产现金流量的合同权利终止；</w:t>
      </w:r>
      <w:r>
        <w:rPr>
          <w:rFonts w:ascii="Times New Roman" w:eastAsia="Times New Roman" w:hAnsi="Times New Roman" w:cs="Times New Roman"/>
          <w:color w:val="000000"/>
          <w:spacing w:val="0"/>
          <w:w w:val="100"/>
          <w:position w:val="0"/>
        </w:rPr>
        <w:t>2</w:t>
      </w:r>
      <w:r>
        <w:rPr>
          <w:color w:val="000000"/>
          <w:spacing w:val="0"/>
          <w:w w:val="100"/>
          <w:position w:val="0"/>
        </w:rPr>
        <w:t>）该 金融资产已转移，且本公司将金融资产所有权上几乎所有的风险和报酬转移给转入方；</w:t>
      </w:r>
      <w:r>
        <w:rPr>
          <w:rFonts w:ascii="Times New Roman" w:eastAsia="Times New Roman" w:hAnsi="Times New Roman" w:cs="Times New Roman"/>
          <w:color w:val="000000"/>
          <w:spacing w:val="0"/>
          <w:w w:val="100"/>
          <w:position w:val="0"/>
        </w:rPr>
        <w:t>3</w:t>
      </w:r>
      <w:r>
        <w:rPr>
          <w:color w:val="000000"/>
          <w:spacing w:val="0"/>
          <w:w w:val="100"/>
          <w:position w:val="0"/>
        </w:rPr>
        <w:t>）该金融资产已 转移，虽然本公司既没有转移也没有保留金融资产所有权上几乎所有的风险和报酬，但是放弃了对该金融 资产控制。</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企业既没有转移也没有保留金融资产所有权上几乎所有的风险和报酬，且未放弃对该金融资产控制 的，则按照其继续涉入所转移金融资产的程度确认有关金融资产，并相应确认有关负债。继续涉入所转移 金融资产的程度，是指该金融资产价值变动使企业面临的风险水平。</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金融资产整体转移满足终止确认条件的，将所转移金融资产的账面价值，与因转移而收到的对价及原 计入其他综合收益的公允价值变动累计额之和的差额计入当期损益。</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止确认部分之间，按照各自的相对公允价值进行分摊，并将因转移而收到的对价及应分摊至终止确认部分 的原计入其他综合收益的公允价值变动累计额之和，与分摊的前述账面金额的差额计入当期损益。</w:t>
      </w:r>
    </w:p>
    <w:p>
      <w:pPr>
        <w:pStyle w:val="Style46"/>
        <w:keepNext/>
        <w:keepLines/>
        <w:widowControl w:val="0"/>
        <w:shd w:val="clear" w:color="auto" w:fill="auto"/>
        <w:tabs>
          <w:tab w:pos="452" w:val="left"/>
        </w:tabs>
        <w:bidi w:val="0"/>
        <w:spacing w:before="0" w:after="0" w:line="468" w:lineRule="exact"/>
        <w:ind w:left="0" w:right="0" w:firstLine="0"/>
        <w:jc w:val="both"/>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1003"/>
      <w:bookmarkEnd w:id="1004"/>
      <w:bookmarkEnd w:id="1006"/>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本公司的金融负债于初始确认时分类为以公允价值计量且其变动计入当期损益的金融负债和其他金 融负债。</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价值计量且其变动计入当期损益的金融负债，按照公允价值进行后续计量，公允价值变动形成的利得或损 失以及与该金融负债相关的股利和利息支出计入当期损益。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其他金融负债采用实际利率法，按照摊余成本进行后续计量。</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当金融负债的现时义务全部或部分已经解除时，终止确认该金融负债或义务已解除的部分。终止确认 部分的账面价值与支付的对价之间的差额，计入当期损益。</w:t>
      </w:r>
    </w:p>
    <w:p>
      <w:pPr>
        <w:pStyle w:val="Style46"/>
        <w:keepNext/>
        <w:keepLines/>
        <w:widowControl w:val="0"/>
        <w:shd w:val="clear" w:color="auto" w:fill="auto"/>
        <w:tabs>
          <w:tab w:pos="452" w:val="left"/>
        </w:tabs>
        <w:bidi w:val="0"/>
        <w:spacing w:before="0" w:after="0" w:line="468" w:lineRule="exact"/>
        <w:ind w:left="0" w:right="0" w:firstLine="0"/>
        <w:jc w:val="both"/>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1007"/>
      <w:bookmarkEnd w:id="1008"/>
      <w:bookmarkEnd w:id="1010"/>
    </w:p>
    <w:p>
      <w:pPr>
        <w:pStyle w:val="Style20"/>
        <w:keepNext w:val="0"/>
        <w:keepLines w:val="0"/>
        <w:widowControl w:val="0"/>
        <w:shd w:val="clear" w:color="auto" w:fill="auto"/>
        <w:tabs>
          <w:tab w:pos="759" w:val="left"/>
        </w:tabs>
        <w:bidi w:val="0"/>
        <w:spacing w:before="0" w:after="0" w:line="468" w:lineRule="exact"/>
        <w:ind w:left="0" w:right="0" w:firstLine="440"/>
        <w:jc w:val="both"/>
      </w:pPr>
      <w:bookmarkStart w:id="1011" w:name="bookmark1011"/>
      <w:r>
        <w:rPr>
          <w:rFonts w:ascii="Times New Roman" w:eastAsia="Times New Roman" w:hAnsi="Times New Roman" w:cs="Times New Roman"/>
          <w:color w:val="000000"/>
          <w:spacing w:val="0"/>
          <w:w w:val="100"/>
          <w:position w:val="0"/>
        </w:rPr>
        <w:t>1</w:t>
      </w:r>
      <w:bookmarkEnd w:id="1011"/>
      <w:r>
        <w:rPr>
          <w:color w:val="000000"/>
          <w:spacing w:val="0"/>
          <w:w w:val="100"/>
          <w:position w:val="0"/>
        </w:rPr>
        <w:t>）</w:t>
        <w:tab/>
        <w:t>金融工具存在活跃市场的，活跃市场中的市场报价用于确定其公允价值。在活跃市场上，本公司 已持有的金融资产或拟承担的金融负债以现行出价作为相应资产或负债的公允价值；本公司拟购入的金融 资产或已承担的金融负债以现行要价作为相应资产或负债的公允价值。金融资产或金融负债没有现行出价 和要价，但最近交易日后经济环境没有发生重大变化的，则采用最近交易的市场报价确定该金融资产或金 融负债的公允价值。最近交易日后经济环境发生了重大变化时，参考类似金融资产或金融负债的现行价格 或利率，调整最近交易的市场报价，以确定该金融资产或金融负债的公允价值。本公司有足够的证据表明 最近交易的市场报价不是公允价值的，对最近交易的市场报价作出适当调整，以确定该金融资产或金融负 债的公允价值。</w:t>
      </w:r>
    </w:p>
    <w:p>
      <w:pPr>
        <w:pStyle w:val="Style20"/>
        <w:keepNext w:val="0"/>
        <w:keepLines w:val="0"/>
        <w:widowControl w:val="0"/>
        <w:shd w:val="clear" w:color="auto" w:fill="auto"/>
        <w:tabs>
          <w:tab w:pos="755" w:val="left"/>
        </w:tabs>
        <w:bidi w:val="0"/>
        <w:spacing w:before="0" w:after="0" w:line="468" w:lineRule="exact"/>
        <w:ind w:left="0" w:right="0" w:firstLine="440"/>
        <w:jc w:val="both"/>
      </w:pPr>
      <w:bookmarkStart w:id="1012" w:name="bookmark1012"/>
      <w:r>
        <w:rPr>
          <w:rFonts w:ascii="Times New Roman" w:eastAsia="Times New Roman" w:hAnsi="Times New Roman" w:cs="Times New Roman"/>
          <w:color w:val="000000"/>
          <w:spacing w:val="0"/>
          <w:w w:val="100"/>
          <w:position w:val="0"/>
        </w:rPr>
        <w:t>2</w:t>
      </w:r>
      <w:bookmarkEnd w:id="1012"/>
      <w:r>
        <w:rPr>
          <w:color w:val="000000"/>
          <w:spacing w:val="0"/>
          <w:w w:val="100"/>
          <w:position w:val="0"/>
        </w:rPr>
        <w:t>）</w:t>
        <w:tab/>
        <w:t>金融工具不存在活跃市场的，采用估值技术确定其公允价值。估值技术包括参考熟悉情况并自愿 交易的各方最近进行的市场交易中使用的价格、参照实质上相同的其他金融资产的当前公允价值、现金流 量折现法和期权定价模型等。</w:t>
      </w:r>
    </w:p>
    <w:p>
      <w:pPr>
        <w:pStyle w:val="Style46"/>
        <w:keepNext/>
        <w:keepLines/>
        <w:widowControl w:val="0"/>
        <w:numPr>
          <w:ilvl w:val="0"/>
          <w:numId w:val="17"/>
        </w:numPr>
        <w:shd w:val="clear" w:color="auto" w:fill="auto"/>
        <w:bidi w:val="0"/>
        <w:spacing w:before="0" w:after="0" w:line="469" w:lineRule="exact"/>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 xml:space="preserve"> 金融资产(不含应收款项)减值测试方法、减值准备计提方法</w:t>
      </w:r>
      <w:bookmarkEnd w:id="1013"/>
      <w:bookmarkEnd w:id="1014"/>
      <w:bookmarkEnd w:id="1016"/>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除以公允价值计量且其变动计入当期损益的金融资产外，本公司于资产负债表日对其他金融资产的账 面价值进行检查，如果有客观证据表明某项金融资产发生减值的，计提减值准备。</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rPr>
        <w:t>)</w:t>
      </w:r>
      <w:r>
        <w:rPr>
          <w:color w:val="000000"/>
          <w:spacing w:val="0"/>
          <w:w w:val="100"/>
          <w:position w:val="0"/>
        </w:rPr>
        <w:t>现值 低于账面价值的差额，计提减值准备。如果有客观证据表明该金融资产价值已恢复，且客观上与确认该损 失后发生的事项有关，原确认的减值损失予以转回，计入当期损益。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当可供出售金融资产发生减值，原直接计入股东权益的因公允价值下降形成的累计损失予以转出并计 入减值损失。对已确认减值损失的可供出售债务工具投资，在期后公允价值上升且客观上与确认原减值损 失后发生的事项有关的，原确认的减值损失予以转回并计入当期损益。对已确认减值损失的可供出售权益 工具投资，期后公允价值上升直接计入股东权益。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各类可供出售金融资产减值的各项认定标准</w:t>
      </w:r>
    </w:p>
    <w:p>
      <w:pPr>
        <w:pStyle w:val="Style20"/>
        <w:keepNext w:val="0"/>
        <w:keepLines w:val="0"/>
        <w:widowControl w:val="0"/>
        <w:shd w:val="clear" w:color="auto" w:fill="auto"/>
        <w:bidi w:val="0"/>
        <w:spacing w:before="0" w:line="469" w:lineRule="exact"/>
        <w:ind w:left="0" w:right="0" w:firstLine="440"/>
        <w:jc w:val="left"/>
      </w:pPr>
      <w:r>
        <w:rPr>
          <w:color w:val="000000"/>
          <w:spacing w:val="0"/>
          <w:w w:val="100"/>
          <w:position w:val="0"/>
        </w:rPr>
        <w:t>无</w:t>
      </w:r>
    </w:p>
    <w:p>
      <w:pPr>
        <w:pStyle w:val="Style46"/>
        <w:keepNext/>
        <w:keepLines/>
        <w:widowControl w:val="0"/>
        <w:numPr>
          <w:ilvl w:val="0"/>
          <w:numId w:val="17"/>
        </w:numPr>
        <w:shd w:val="clear" w:color="auto" w:fill="auto"/>
        <w:tabs>
          <w:tab w:pos="613" w:val="left"/>
        </w:tabs>
        <w:bidi w:val="0"/>
        <w:spacing w:before="0" w:after="0" w:line="336" w:lineRule="exact"/>
        <w:ind w:left="0" w:right="0" w:firstLine="0"/>
        <w:jc w:val="both"/>
      </w:pPr>
      <w:bookmarkStart w:id="1017" w:name="bookmark1017"/>
      <w:bookmarkStart w:id="1018" w:name="bookmark1018"/>
      <w:bookmarkStart w:id="1019" w:name="bookmark1019"/>
      <w:bookmarkStart w:id="1020" w:name="bookmark1020"/>
      <w:bookmarkEnd w:id="1019"/>
      <w:r>
        <w:rPr>
          <w:color w:val="000000"/>
          <w:spacing w:val="0"/>
          <w:w w:val="100"/>
          <w:position w:val="0"/>
        </w:rPr>
        <w:t>将尚未到期的持有至到期投资重分类为可供出售金融资产的，说明持有意图或能力发生改变的 依据</w:t>
      </w:r>
      <w:bookmarkEnd w:id="1017"/>
      <w:bookmarkEnd w:id="1018"/>
      <w:bookmarkEnd w:id="1020"/>
    </w:p>
    <w:p>
      <w:pPr>
        <w:pStyle w:val="Style41"/>
        <w:keepNext/>
        <w:keepLines/>
        <w:widowControl w:val="0"/>
        <w:shd w:val="clear" w:color="auto" w:fill="auto"/>
        <w:bidi w:val="0"/>
        <w:spacing w:before="0" w:after="0" w:line="469" w:lineRule="exact"/>
        <w:ind w:left="0" w:right="0" w:firstLine="0"/>
        <w:jc w:val="both"/>
      </w:pPr>
      <w:bookmarkStart w:id="1021" w:name="bookmark1021"/>
      <w:bookmarkStart w:id="1022" w:name="bookmark1022"/>
      <w:bookmarkStart w:id="1023" w:name="bookmark1023"/>
      <w:bookmarkStart w:id="1024" w:name="bookmark1024"/>
      <w:r>
        <w:rPr>
          <w:rFonts w:ascii="Arial" w:eastAsia="Arial" w:hAnsi="Arial" w:cs="Arial"/>
          <w:color w:val="000000"/>
          <w:spacing w:val="0"/>
          <w:w w:val="100"/>
          <w:position w:val="0"/>
          <w:sz w:val="20"/>
          <w:szCs w:val="20"/>
        </w:rPr>
        <w:t>1</w:t>
      </w:r>
      <w:bookmarkEnd w:id="1023"/>
      <w:r>
        <w:rPr>
          <w:rFonts w:ascii="Arial" w:eastAsia="Arial" w:hAnsi="Arial" w:cs="Arial"/>
          <w:color w:val="000000"/>
          <w:spacing w:val="0"/>
          <w:w w:val="100"/>
          <w:position w:val="0"/>
          <w:sz w:val="20"/>
          <w:szCs w:val="20"/>
        </w:rPr>
        <w:t>1</w:t>
      </w:r>
      <w:r>
        <w:rPr>
          <w:color w:val="000000"/>
          <w:spacing w:val="0"/>
          <w:w w:val="100"/>
          <w:position w:val="0"/>
          <w:sz w:val="24"/>
          <w:szCs w:val="24"/>
        </w:rPr>
        <w:t>、应收款项坏账准备的确认标准和计提方法</w:t>
      </w:r>
      <w:bookmarkEnd w:id="1021"/>
      <w:bookmarkEnd w:id="1022"/>
      <w:bookmarkEnd w:id="1024"/>
    </w:p>
    <w:p>
      <w:pPr>
        <w:pStyle w:val="Style20"/>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本公司将下列情形作为应收款项坏账损失确认标准：债务单位撤销、破产、资不抵债、现金流量严重 不足、发生严重自然灾害等导致停产而在可预见的时间内无法偿付债务等；债务单位逾期未履行偿债义务 超过</w:t>
      </w:r>
      <w:r>
        <w:rPr>
          <w:rFonts w:ascii="Times New Roman" w:eastAsia="Times New Roman" w:hAnsi="Times New Roman" w:cs="Times New Roman"/>
          <w:color w:val="000000"/>
          <w:spacing w:val="0"/>
          <w:w w:val="100"/>
          <w:position w:val="0"/>
        </w:rPr>
        <w:t>5</w:t>
      </w:r>
      <w:r>
        <w:rPr>
          <w:color w:val="000000"/>
          <w:spacing w:val="0"/>
          <w:w w:val="100"/>
          <w:position w:val="0"/>
        </w:rPr>
        <w:t>年；其他确凿证据表明确实无法收回或收回的可能性不大。</w:t>
      </w:r>
    </w:p>
    <w:p>
      <w:pPr>
        <w:pStyle w:val="Style20"/>
        <w:keepNext w:val="0"/>
        <w:keepLines w:val="0"/>
        <w:widowControl w:val="0"/>
        <w:shd w:val="clear" w:color="auto" w:fill="auto"/>
        <w:bidi w:val="0"/>
        <w:spacing w:before="0" w:after="260" w:line="463" w:lineRule="exact"/>
        <w:ind w:left="0" w:right="0" w:firstLine="440"/>
        <w:jc w:val="both"/>
      </w:pPr>
      <w:r>
        <w:rPr>
          <w:color w:val="000000"/>
          <w:spacing w:val="0"/>
          <w:w w:val="100"/>
          <w:position w:val="0"/>
        </w:rPr>
        <w:t>对可能发生的坏账损失采用备抵法核算，期末单独或按组合进行减值测试，计提坏账准备，计入当期 损益。对于有确凿证据表明确实无法收回的应收款项，经本公司按规定程序批准后作为坏账损失，冲销提 取的坏账准备。</w:t>
      </w:r>
    </w:p>
    <w:p>
      <w:pPr>
        <w:pStyle w:val="Style4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)单项金额重大的应收款项坏账准备</w:t>
      </w:r>
    </w:p>
    <w:tbl>
      <w:tblPr>
        <w:tblOverlap w:val="never"/>
        <w:jc w:val="center"/>
        <w:tblLayout w:type="fixed"/>
      </w:tblPr>
      <w:tblGrid>
        <w:gridCol w:w="5059"/>
        <w:gridCol w:w="4522"/>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本公司将单项金额超过</w:t>
            </w:r>
            <w:r>
              <w:rPr>
                <w:color w:val="000000"/>
                <w:spacing w:val="0"/>
                <w:w w:val="100"/>
                <w:position w:val="0"/>
                <w:sz w:val="18"/>
                <w:szCs w:val="18"/>
              </w:rPr>
              <w:t>200</w:t>
            </w:r>
            <w:r>
              <w:rPr>
                <w:rFonts w:ascii="SimSun" w:eastAsia="SimSun" w:hAnsi="SimSun" w:cs="SimSun"/>
                <w:color w:val="000000"/>
                <w:spacing w:val="0"/>
                <w:w w:val="100"/>
                <w:position w:val="0"/>
                <w:sz w:val="17"/>
                <w:szCs w:val="17"/>
              </w:rPr>
              <w:t>万元的应收款项视为重大应收 款项</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根据其未来现金流量现值低于其账面价值的差额，计提坏 账准备</w:t>
            </w:r>
          </w:p>
        </w:tc>
      </w:tr>
    </w:tbl>
    <w:p>
      <w:pPr>
        <w:widowControl w:val="0"/>
        <w:spacing w:after="1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)按组合计提坏账准备的应收款项</w:t>
      </w:r>
    </w:p>
    <w:tbl>
      <w:tblPr>
        <w:tblOverlap w:val="never"/>
        <w:jc w:val="center"/>
        <w:tblLayout w:type="fixed"/>
      </w:tblPr>
      <w:tblGrid>
        <w:gridCol w:w="2606"/>
        <w:gridCol w:w="2184"/>
        <w:gridCol w:w="479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按组合计提坏账准备的计</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提方法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确定组合的依据</w:t>
            </w:r>
          </w:p>
        </w:tc>
      </w:tr>
      <w:tr>
        <w:trPr>
          <w:trHeight w:val="99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本公司将其与经单独测试后未减值的应收款项一起按信用风 险特征划分为若干组合，根据以前年度与之相同或相类似的、 具有类似信用风险特征的应收账款组合的实际损失率为基</w:t>
            </w:r>
          </w:p>
        </w:tc>
      </w:tr>
    </w:tbl>
    <w:p>
      <w:pPr>
        <w:widowControl w:val="0"/>
        <w:spacing w:line="1" w:lineRule="exact"/>
      </w:pPr>
    </w:p>
    <w:tbl>
      <w:tblPr>
        <w:tblOverlap w:val="never"/>
        <w:jc w:val="center"/>
        <w:tblLayout w:type="fixed"/>
      </w:tblPr>
      <w:tblGrid>
        <w:gridCol w:w="2606"/>
        <w:gridCol w:w="2184"/>
        <w:gridCol w:w="4790"/>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础，结合现时情况确定本年以账龄为信用特征划分应收款项 组合，并按下表的比例计提坏账准备。</w:t>
            </w:r>
          </w:p>
        </w:tc>
      </w:tr>
    </w:tbl>
    <w:p>
      <w:pPr>
        <w:pStyle w:val="Style20"/>
        <w:keepNext w:val="0"/>
        <w:keepLines w:val="0"/>
        <w:widowControl w:val="0"/>
        <w:shd w:val="clear" w:color="auto" w:fill="auto"/>
        <w:bidi w:val="0"/>
        <w:spacing w:before="0" w:after="100" w:line="470" w:lineRule="exact"/>
        <w:ind w:left="440" w:right="0" w:firstLine="0"/>
        <w:jc w:val="left"/>
      </w:pPr>
      <w:r>
        <w:rPr>
          <w:color w:val="000000"/>
          <w:spacing w:val="0"/>
          <w:w w:val="100"/>
          <w:position w:val="0"/>
        </w:rPr>
        <w:t xml:space="preserve">组合中，采用账龄分析法计提坏账准备的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1"/>
        <w:gridCol w:w="400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7"/>
                <w:szCs w:val="17"/>
              </w:rPr>
              <w:t>应收账款计提比例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7"/>
                <w:szCs w:val="17"/>
              </w:rPr>
              <w:t>其他应收款计提比例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年以内（含</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99" w:line="1" w:lineRule="exact"/>
      </w:pPr>
    </w:p>
    <w:p>
      <w:pPr>
        <w:pStyle w:val="Style2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组合中，采用余额百分比法计提坏账准备的</w:t>
      </w:r>
    </w:p>
    <w:p>
      <w:pPr>
        <w:pStyle w:val="Style20"/>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组合中，采用其他方法计提坏账准备的</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shd w:val="clear" w:color="auto" w:fill="auto"/>
        <w:bidi w:val="0"/>
        <w:spacing w:before="0" w:after="0" w:line="469" w:lineRule="exact"/>
        <w:ind w:left="0" w:right="0" w:firstLine="0"/>
        <w:jc w:val="both"/>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1025"/>
      <w:bookmarkEnd w:id="1026"/>
      <w:bookmarkEnd w:id="1028"/>
    </w:p>
    <w:p>
      <w:pPr>
        <w:pStyle w:val="Style20"/>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不适用</w:t>
      </w:r>
    </w:p>
    <w:p>
      <w:pPr>
        <w:pStyle w:val="Style41"/>
        <w:keepNext/>
        <w:keepLines/>
        <w:widowControl w:val="0"/>
        <w:shd w:val="clear" w:color="auto" w:fill="auto"/>
        <w:bidi w:val="0"/>
        <w:spacing w:before="0" w:after="0" w:line="240" w:lineRule="auto"/>
        <w:ind w:left="0" w:right="0" w:firstLine="0"/>
        <w:jc w:val="both"/>
      </w:pPr>
      <w:bookmarkStart w:id="1029" w:name="bookmark1029"/>
      <w:bookmarkStart w:id="1030" w:name="bookmark1030"/>
      <w:bookmarkStart w:id="1031" w:name="bookmark1031"/>
      <w:r>
        <w:rPr>
          <w:rFonts w:ascii="Arial" w:eastAsia="Arial" w:hAnsi="Arial" w:cs="Arial"/>
          <w:color w:val="000000"/>
          <w:spacing w:val="0"/>
          <w:w w:val="100"/>
          <w:position w:val="0"/>
          <w:sz w:val="20"/>
          <w:szCs w:val="20"/>
        </w:rPr>
        <w:t>12</w:t>
      </w:r>
      <w:r>
        <w:rPr>
          <w:color w:val="000000"/>
          <w:spacing w:val="0"/>
          <w:w w:val="100"/>
          <w:position w:val="0"/>
          <w:sz w:val="24"/>
          <w:szCs w:val="24"/>
        </w:rPr>
        <w:t>、存货</w:t>
      </w:r>
      <w:bookmarkEnd w:id="1029"/>
      <w:bookmarkEnd w:id="1030"/>
      <w:bookmarkEnd w:id="1031"/>
    </w:p>
    <w:p>
      <w:pPr>
        <w:pStyle w:val="Style46"/>
        <w:keepNext/>
        <w:keepLines/>
        <w:widowControl w:val="0"/>
        <w:shd w:val="clear" w:color="auto" w:fill="auto"/>
        <w:tabs>
          <w:tab w:pos="502" w:val="left"/>
        </w:tabs>
        <w:bidi w:val="0"/>
        <w:spacing w:before="0" w:after="0" w:line="469" w:lineRule="exact"/>
        <w:ind w:left="0" w:right="0" w:firstLine="0"/>
        <w:jc w:val="both"/>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1032"/>
      <w:bookmarkEnd w:id="1033"/>
      <w:bookmarkEnd w:id="1035"/>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本公司存货主要包括原材料、库存商品、发出商品等。</w:t>
      </w:r>
    </w:p>
    <w:p>
      <w:pPr>
        <w:pStyle w:val="Style46"/>
        <w:keepNext/>
        <w:keepLines/>
        <w:widowControl w:val="0"/>
        <w:shd w:val="clear" w:color="auto" w:fill="auto"/>
        <w:tabs>
          <w:tab w:pos="502" w:val="left"/>
        </w:tabs>
        <w:bidi w:val="0"/>
        <w:spacing w:before="0" w:after="0" w:line="469" w:lineRule="exact"/>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1036"/>
      <w:bookmarkEnd w:id="1037"/>
      <w:bookmarkEnd w:id="1039"/>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计价方法：加权平均法</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领用或发出存货，采用加权平均法确定其实际成本。</w:t>
      </w:r>
    </w:p>
    <w:p>
      <w:pPr>
        <w:pStyle w:val="Style46"/>
        <w:keepNext/>
        <w:keepLines/>
        <w:widowControl w:val="0"/>
        <w:shd w:val="clear" w:color="auto" w:fill="auto"/>
        <w:tabs>
          <w:tab w:pos="502" w:val="left"/>
        </w:tabs>
        <w:bidi w:val="0"/>
        <w:spacing w:before="0" w:after="0" w:line="469" w:lineRule="exact"/>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1040"/>
      <w:bookmarkEnd w:id="1041"/>
      <w:bookmarkEnd w:id="1043"/>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期末存货按成本与可变现净值孰低原则计价，对于存货因遭受毁损、全部或部分陈旧过时或销售价格 低于成本等原因，预计其成本不可收回的部分，提取存货跌价准备。库存商品及大宗原材料的存货跌价准 备按单个存货项目的成本高于其可变现净值的差额提取；其他数量繁多、单价较低的原辅材料按类别提取 存货跌价准备。</w:t>
      </w:r>
    </w:p>
    <w:p>
      <w:pPr>
        <w:pStyle w:val="Style46"/>
        <w:keepNext/>
        <w:keepLines/>
        <w:widowControl w:val="0"/>
        <w:shd w:val="clear" w:color="auto" w:fill="auto"/>
        <w:tabs>
          <w:tab w:pos="502" w:val="left"/>
        </w:tabs>
        <w:bidi w:val="0"/>
        <w:spacing w:before="0" w:after="0" w:line="469" w:lineRule="exact"/>
        <w:ind w:left="0" w:right="0" w:firstLine="0"/>
        <w:jc w:val="both"/>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1044"/>
      <w:bookmarkEnd w:id="1045"/>
      <w:bookmarkEnd w:id="1047"/>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盘存制度：永续盘存制</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存货实行永续盘存制，存货在取得时按实际成本计价。</w:t>
      </w:r>
    </w:p>
    <w:p>
      <w:pPr>
        <w:pStyle w:val="Style46"/>
        <w:keepNext/>
        <w:keepLines/>
        <w:widowControl w:val="0"/>
        <w:shd w:val="clear" w:color="auto" w:fill="auto"/>
        <w:bidi w:val="0"/>
        <w:spacing w:before="0" w:after="0" w:line="470" w:lineRule="exact"/>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1048"/>
      <w:bookmarkEnd w:id="1049"/>
      <w:bookmarkEnd w:id="1051"/>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低值易耗品</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摊销方法：一次摊销法</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包装物</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摊销方法：一次摊销法</w:t>
      </w:r>
    </w:p>
    <w:p>
      <w:pPr>
        <w:pStyle w:val="Style41"/>
        <w:keepNext/>
        <w:keepLines/>
        <w:widowControl w:val="0"/>
        <w:shd w:val="clear" w:color="auto" w:fill="auto"/>
        <w:bidi w:val="0"/>
        <w:spacing w:before="0" w:after="0" w:line="470" w:lineRule="exact"/>
        <w:ind w:left="0" w:right="0" w:firstLine="0"/>
        <w:jc w:val="left"/>
      </w:pPr>
      <w:bookmarkStart w:id="1052" w:name="bookmark1052"/>
      <w:bookmarkStart w:id="1053" w:name="bookmark1053"/>
      <w:bookmarkStart w:id="1054" w:name="bookmark1054"/>
      <w:bookmarkStart w:id="1055" w:name="bookmark1055"/>
      <w:r>
        <w:rPr>
          <w:rFonts w:ascii="Arial" w:eastAsia="Arial" w:hAnsi="Arial" w:cs="Arial"/>
          <w:color w:val="000000"/>
          <w:spacing w:val="0"/>
          <w:w w:val="100"/>
          <w:position w:val="0"/>
          <w:sz w:val="20"/>
          <w:szCs w:val="20"/>
        </w:rPr>
        <w:t>1</w:t>
      </w:r>
      <w:bookmarkEnd w:id="1054"/>
      <w:r>
        <w:rPr>
          <w:rFonts w:ascii="Arial" w:eastAsia="Arial" w:hAnsi="Arial" w:cs="Arial"/>
          <w:color w:val="000000"/>
          <w:spacing w:val="0"/>
          <w:w w:val="100"/>
          <w:position w:val="0"/>
          <w:sz w:val="20"/>
          <w:szCs w:val="20"/>
        </w:rPr>
        <w:t>3</w:t>
      </w:r>
      <w:r>
        <w:rPr>
          <w:color w:val="000000"/>
          <w:spacing w:val="0"/>
          <w:w w:val="100"/>
          <w:position w:val="0"/>
          <w:sz w:val="24"/>
          <w:szCs w:val="24"/>
        </w:rPr>
        <w:t>、长期股权投资</w:t>
      </w:r>
      <w:bookmarkEnd w:id="1052"/>
      <w:bookmarkEnd w:id="1053"/>
      <w:bookmarkEnd w:id="1055"/>
    </w:p>
    <w:p>
      <w:pPr>
        <w:pStyle w:val="Style46"/>
        <w:keepNext/>
        <w:keepLines/>
        <w:widowControl w:val="0"/>
        <w:shd w:val="clear" w:color="auto" w:fill="auto"/>
        <w:tabs>
          <w:tab w:pos="479" w:val="left"/>
        </w:tabs>
        <w:bidi w:val="0"/>
        <w:spacing w:before="0" w:after="0" w:line="470" w:lineRule="exact"/>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1056"/>
      <w:bookmarkEnd w:id="1057"/>
      <w:bookmarkEnd w:id="1059"/>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通过同一控制下的企业合并取得的长期股权投资，在合并日按照取得被合并方所有者权益账面价值的 份额作为长期股权投资的投资成本。通过非同一控制下的企业合并取得的长期股权投资，以在合并（购买） 日为取得对被合并（购买）方的控制权而付出的资产、发生或承担的负债以及发行的权益性证券的公允价 值作为合并成本。</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除上述通过企业合并取得的长期股权投资外，以支付现金取得的长期股权投资，按照实际支付的购买 价款作为投资成本；以发行权益性证券取得的长期股权投资，按照发行权益性证券的公允价值作为投资成 本；投资者投入的长期股权投资，按照投资合同或协议约定的价值作为投资成本；以债务重组、非货币性 资产交换等方式取得的长期股权投资，按相关会计准则的规定确定投资成本。</w:t>
      </w:r>
    </w:p>
    <w:p>
      <w:pPr>
        <w:pStyle w:val="Style46"/>
        <w:keepNext/>
        <w:keepLines/>
        <w:widowControl w:val="0"/>
        <w:shd w:val="clear" w:color="auto" w:fill="auto"/>
        <w:tabs>
          <w:tab w:pos="479" w:val="left"/>
        </w:tabs>
        <w:bidi w:val="0"/>
        <w:spacing w:before="0" w:after="0" w:line="470" w:lineRule="exact"/>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1060"/>
      <w:bookmarkEnd w:id="1061"/>
      <w:bookmarkEnd w:id="1063"/>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本公司对子公司投资采用成本法核算，编制合并财务报表时按权益法进行调整；对合营企业及联营企 业投资采用权益法核算；对不具有控制、共同控制或重大影响并且在活跃市场中没有报价、公允价值不能 可靠计量的长期股权投资，采用成本法核算；对不具有控制、共同控制或重大影响，但在活跃市场中有报 价、公允价值能够可靠计量的长期股权投资，作为可供出售金融资产核算。</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采用成本法核算时，长期股权投资按初始投资成本计价，追加或收回投资时调整长期股权投资的成本。 采用权益法核算时，当期投资损益为应享有或应分担的被投资单位当年实现的净损益的份额。在确认应享 有被投资单位净损益的份额时，以取得投资时被投资单位各项可辨认资产等的公允价值为基础，按照本公 司的会计政策及会计期间，并抵销与联营企业及合营企业之间发生的内部交易损益按照持股比例计算归属 于投资企业的部分，对被投资单位的净利润进行调整后确认。对于首次执行日之前已经持有的对联营企业 及合营企业的长期股权投资，如存在与该投资相关的股权投资借方差额，还应扣除按原剩余期限直线摊销 的股权投资借方差额，确认投资损益。</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本公司对因减少投资等原因对被投资单位不再具有共同控制或重大影响，并且在活跃市场中没有报 价、公允价值不能可靠计量的长期股权投资，改按成本法核算；对因追加投资等原因能够对被投资单位实 </w:t>
      </w:r>
      <w:r>
        <w:rPr>
          <w:color w:val="000000"/>
          <w:spacing w:val="0"/>
          <w:w w:val="100"/>
          <w:position w:val="0"/>
        </w:rPr>
        <w:t>施控制的长期股权投资，也改按成本法核算；对因追加投资等原因能够对被投资单位实施共同控制或重大 影响但不构成控制的，或因处置投资等原因对被投资单位不再具有控制但能够对被投资单位实施共同控制 或重大影响的长期股权投资，改按权益法核算。</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处置长期股权投资，其账面价值与实际取得价款的差额，计入当期投资收益。采用权益法核算的长期 股权投资，因被投资单位除净损益以外所有者权益的其他变动而计入所有者权益的，处置该项投资时将原 计入所有者权益的部分按相应比例转入当期投资收益。</w:t>
      </w:r>
    </w:p>
    <w:p>
      <w:pPr>
        <w:pStyle w:val="Style46"/>
        <w:keepNext/>
        <w:keepLines/>
        <w:widowControl w:val="0"/>
        <w:numPr>
          <w:ilvl w:val="0"/>
          <w:numId w:val="15"/>
        </w:numPr>
        <w:shd w:val="clear" w:color="auto" w:fill="auto"/>
        <w:tabs>
          <w:tab w:pos="487" w:val="left"/>
        </w:tabs>
        <w:bidi w:val="0"/>
        <w:spacing w:before="0" w:after="0" w:line="467" w:lineRule="exact"/>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确定对被投资单位具有共同控制、重大影响的依据</w:t>
      </w:r>
      <w:bookmarkEnd w:id="1064"/>
      <w:bookmarkEnd w:id="1065"/>
      <w:bookmarkEnd w:id="1067"/>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共同控制是指按合同约定对某项经济活动所共有的控制。共同控制的确定依据主要为任何一个合营方 均不能单独控制合营企业的生产经营活动；涉及合营企业基本经营活动的决策需要各合营方一致同意等。 重大影响是指对被投资单位的财务和经营政策有参与决策的权力，但并不能控制或与其他方一起共同控制 这些政策的制定。重大影响的确定依据主要为本公司直接或通过子公司间接拥有被投资单位</w:t>
      </w:r>
      <w:r>
        <w:rPr>
          <w:rFonts w:ascii="Times New Roman" w:eastAsia="Times New Roman" w:hAnsi="Times New Roman" w:cs="Times New Roman"/>
          <w:color w:val="000000"/>
          <w:spacing w:val="0"/>
          <w:w w:val="100"/>
          <w:position w:val="0"/>
        </w:rPr>
        <w:t>20</w:t>
      </w:r>
      <w:r>
        <w:rPr>
          <w:color w:val="000000"/>
          <w:spacing w:val="0"/>
          <w:w w:val="100"/>
          <w:position w:val="0"/>
        </w:rPr>
        <w:t>% (含)以 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%的表决权股份，如果有明确证据表明该种情况下不能参与被投资单位的生产经营决策，则不 能形成重大影响。</w:t>
      </w:r>
    </w:p>
    <w:p>
      <w:pPr>
        <w:pStyle w:val="Style46"/>
        <w:keepNext/>
        <w:keepLines/>
        <w:widowControl w:val="0"/>
        <w:numPr>
          <w:ilvl w:val="0"/>
          <w:numId w:val="15"/>
        </w:numPr>
        <w:shd w:val="clear" w:color="auto" w:fill="auto"/>
        <w:tabs>
          <w:tab w:pos="487" w:val="left"/>
        </w:tabs>
        <w:bidi w:val="0"/>
        <w:spacing w:before="0" w:after="0" w:line="467" w:lineRule="exact"/>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减值测试方法及减值准备计提方法</w:t>
      </w:r>
      <w:bookmarkEnd w:id="1068"/>
      <w:bookmarkEnd w:id="1069"/>
      <w:bookmarkEnd w:id="1071"/>
    </w:p>
    <w:p>
      <w:pPr>
        <w:pStyle w:val="Style20"/>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无</w:t>
      </w:r>
    </w:p>
    <w:p>
      <w:pPr>
        <w:pStyle w:val="Style41"/>
        <w:keepNext/>
        <w:keepLines/>
        <w:widowControl w:val="0"/>
        <w:shd w:val="clear" w:color="auto" w:fill="auto"/>
        <w:tabs>
          <w:tab w:pos="492" w:val="left"/>
        </w:tabs>
        <w:bidi w:val="0"/>
        <w:spacing w:before="0" w:after="0" w:line="240" w:lineRule="auto"/>
        <w:ind w:left="0" w:right="0" w:firstLine="0"/>
        <w:jc w:val="left"/>
      </w:pPr>
      <w:bookmarkStart w:id="1072" w:name="bookmark1072"/>
      <w:bookmarkStart w:id="1073" w:name="bookmark1073"/>
      <w:bookmarkStart w:id="1074" w:name="bookmark1074"/>
      <w:bookmarkStart w:id="1075" w:name="bookmark1075"/>
      <w:r>
        <w:rPr>
          <w:rFonts w:ascii="Arial" w:eastAsia="Arial" w:hAnsi="Arial" w:cs="Arial"/>
          <w:color w:val="000000"/>
          <w:spacing w:val="0"/>
          <w:w w:val="100"/>
          <w:position w:val="0"/>
          <w:sz w:val="20"/>
          <w:szCs w:val="20"/>
        </w:rPr>
        <w:t>1</w:t>
      </w:r>
      <w:bookmarkEnd w:id="1074"/>
      <w:r>
        <w:rPr>
          <w:rFonts w:ascii="Arial" w:eastAsia="Arial" w:hAnsi="Arial" w:cs="Arial"/>
          <w:color w:val="000000"/>
          <w:spacing w:val="0"/>
          <w:w w:val="100"/>
          <w:position w:val="0"/>
          <w:sz w:val="20"/>
          <w:szCs w:val="20"/>
        </w:rPr>
        <w:t>4</w:t>
      </w:r>
      <w:r>
        <w:rPr>
          <w:color w:val="000000"/>
          <w:spacing w:val="0"/>
          <w:w w:val="100"/>
          <w:position w:val="0"/>
          <w:sz w:val="24"/>
          <w:szCs w:val="24"/>
        </w:rPr>
        <w:t>、</w:t>
        <w:tab/>
        <w:t>投资性房地产</w:t>
      </w:r>
      <w:bookmarkEnd w:id="1072"/>
      <w:bookmarkEnd w:id="1073"/>
      <w:bookmarkEnd w:id="1075"/>
    </w:p>
    <w:p>
      <w:pPr>
        <w:pStyle w:val="Style20"/>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无</w:t>
      </w:r>
    </w:p>
    <w:p>
      <w:pPr>
        <w:pStyle w:val="Style41"/>
        <w:keepNext/>
        <w:keepLines/>
        <w:widowControl w:val="0"/>
        <w:shd w:val="clear" w:color="auto" w:fill="auto"/>
        <w:tabs>
          <w:tab w:pos="492" w:val="left"/>
        </w:tabs>
        <w:bidi w:val="0"/>
        <w:spacing w:before="0" w:after="0" w:line="240" w:lineRule="auto"/>
        <w:ind w:left="0" w:right="0" w:firstLine="0"/>
        <w:jc w:val="left"/>
      </w:pPr>
      <w:bookmarkStart w:id="1076" w:name="bookmark1076"/>
      <w:bookmarkStart w:id="1077" w:name="bookmark1077"/>
      <w:bookmarkStart w:id="1078" w:name="bookmark1078"/>
      <w:bookmarkStart w:id="1079" w:name="bookmark1079"/>
      <w:r>
        <w:rPr>
          <w:rFonts w:ascii="Arial" w:eastAsia="Arial" w:hAnsi="Arial" w:cs="Arial"/>
          <w:color w:val="000000"/>
          <w:spacing w:val="0"/>
          <w:w w:val="100"/>
          <w:position w:val="0"/>
          <w:sz w:val="20"/>
          <w:szCs w:val="20"/>
        </w:rPr>
        <w:t>1</w:t>
      </w:r>
      <w:bookmarkEnd w:id="1078"/>
      <w:r>
        <w:rPr>
          <w:rFonts w:ascii="Arial" w:eastAsia="Arial" w:hAnsi="Arial" w:cs="Arial"/>
          <w:color w:val="000000"/>
          <w:spacing w:val="0"/>
          <w:w w:val="100"/>
          <w:position w:val="0"/>
          <w:sz w:val="20"/>
          <w:szCs w:val="20"/>
        </w:rPr>
        <w:t>5</w:t>
      </w:r>
      <w:r>
        <w:rPr>
          <w:color w:val="000000"/>
          <w:spacing w:val="0"/>
          <w:w w:val="100"/>
          <w:position w:val="0"/>
          <w:sz w:val="24"/>
          <w:szCs w:val="24"/>
        </w:rPr>
        <w:t>、</w:t>
        <w:tab/>
        <w:t>固定资产</w:t>
      </w:r>
      <w:bookmarkEnd w:id="1076"/>
      <w:bookmarkEnd w:id="1077"/>
      <w:bookmarkEnd w:id="1079"/>
    </w:p>
    <w:p>
      <w:pPr>
        <w:pStyle w:val="Style46"/>
        <w:keepNext/>
        <w:keepLines/>
        <w:widowControl w:val="0"/>
        <w:numPr>
          <w:ilvl w:val="0"/>
          <w:numId w:val="19"/>
        </w:numPr>
        <w:shd w:val="clear" w:color="auto" w:fill="auto"/>
        <w:tabs>
          <w:tab w:pos="487" w:val="left"/>
        </w:tabs>
        <w:bidi w:val="0"/>
        <w:spacing w:before="0" w:after="0" w:line="467" w:lineRule="exact"/>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固定资产确认条件</w:t>
      </w:r>
      <w:bookmarkEnd w:id="1080"/>
      <w:bookmarkEnd w:id="1081"/>
      <w:bookmarkEnd w:id="1083"/>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本公司固定资产是指同时具有以下特征，即为生产商品、提供劳务、出租或经营管理而持有的，使用 年限超过一年的有形资产。</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固定资产包括房屋及建筑物、运输工具、电子设备，按其取得时的成本作为入账的价值，其中，外购 的固定资产成本包括买价和进口关税等相关税费，以及为使固定资产达到预定可使用状态前所发生的可直 接归属于该资产的其他支出；自行建造固定资产的成本，由建造该项资产达到预定可使用状态前所发生的 必要支出构成；投资者投入的固定资产，按投资合同或协议约定的价值作为入账价值，但合同或协议约定 价值不公允的按公允价值入账；融资租赁租入的固定资产，按租赁开始日租赁资产公允价值与最低租赁付 款额现值两者中较低者作为入账价值。</w:t>
      </w:r>
    </w:p>
    <w:p>
      <w:pPr>
        <w:pStyle w:val="Style46"/>
        <w:keepNext/>
        <w:keepLines/>
        <w:widowControl w:val="0"/>
        <w:numPr>
          <w:ilvl w:val="0"/>
          <w:numId w:val="19"/>
        </w:numPr>
        <w:shd w:val="clear" w:color="auto" w:fill="auto"/>
        <w:tabs>
          <w:tab w:pos="487" w:val="left"/>
        </w:tabs>
        <w:bidi w:val="0"/>
        <w:spacing w:before="0" w:after="0" w:line="467" w:lineRule="exact"/>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融资租入固定资产的认定依据、计价方法</w:t>
      </w:r>
      <w:bookmarkEnd w:id="1084"/>
      <w:bookmarkEnd w:id="1085"/>
      <w:bookmarkEnd w:id="1087"/>
    </w:p>
    <w:p>
      <w:pPr>
        <w:pStyle w:val="Style46"/>
        <w:keepNext/>
        <w:keepLines/>
        <w:widowControl w:val="0"/>
        <w:numPr>
          <w:ilvl w:val="0"/>
          <w:numId w:val="19"/>
        </w:numPr>
        <w:shd w:val="clear" w:color="auto" w:fill="auto"/>
        <w:bidi w:val="0"/>
        <w:spacing w:before="0" w:after="24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各类固定资产的折旧方法</w:t>
      </w:r>
      <w:bookmarkEnd w:id="1088"/>
      <w:bookmarkEnd w:id="1089"/>
      <w:bookmarkEnd w:id="1091"/>
    </w:p>
    <w:p>
      <w:pPr>
        <w:pStyle w:val="Style20"/>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除已提足折旧仍继续使用的固定资产和单独计价入账的土地外，本公司对所有固定资产计提折旧。计</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提折旧时采用平均年限法，并根据用途分别计入相关资产的成本或当期费用。本公司固定资产的分类折旧</w:t>
      </w:r>
    </w:p>
    <w:p>
      <w:pPr>
        <w:widowControl w:val="0"/>
        <w:jc w:val="center"/>
        <w:rPr>
          <w:sz w:val="2"/>
          <w:szCs w:val="2"/>
        </w:rPr>
      </w:pPr>
      <w:r>
        <w:drawing>
          <wp:inline>
            <wp:extent cx="6096000" cy="1481455"/>
            <wp:docPr id="161" name="Picutre 161"/>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61"/>
                    <a:stretch/>
                  </pic:blipFill>
                  <pic:spPr>
                    <a:xfrm>
                      <a:ext cx="6096000" cy="1481455"/>
                    </a:xfrm>
                    <a:prstGeom prst="rect"/>
                  </pic:spPr>
                </pic:pic>
              </a:graphicData>
            </a:graphic>
          </wp:inline>
        </w:drawing>
      </w:r>
    </w:p>
    <w:p>
      <w:pPr>
        <w:widowControl w:val="0"/>
        <w:spacing w:after="39" w:line="1" w:lineRule="exact"/>
      </w:pPr>
    </w:p>
    <w:p>
      <w:pPr>
        <w:pStyle w:val="Style20"/>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无</w:t>
      </w:r>
    </w:p>
    <w:p>
      <w:pPr>
        <w:pStyle w:val="Style46"/>
        <w:keepNext/>
        <w:keepLines/>
        <w:widowControl w:val="0"/>
        <w:numPr>
          <w:ilvl w:val="0"/>
          <w:numId w:val="15"/>
        </w:numPr>
        <w:shd w:val="clear" w:color="auto" w:fill="auto"/>
        <w:bidi w:val="0"/>
        <w:spacing w:before="0" w:after="40" w:line="468" w:lineRule="exact"/>
        <w:ind w:left="0" w:right="0" w:firstLine="0"/>
        <w:jc w:val="both"/>
      </w:pPr>
      <w:bookmarkStart w:id="1092" w:name="bookmark1092"/>
      <w:bookmarkStart w:id="1093" w:name="bookmark1093"/>
      <w:bookmarkStart w:id="1094" w:name="bookmark1094"/>
      <w:bookmarkStart w:id="1095" w:name="bookmark1095"/>
      <w:bookmarkEnd w:id="1094"/>
      <w:r>
        <w:rPr>
          <w:color w:val="000000"/>
          <w:spacing w:val="0"/>
          <w:w w:val="100"/>
          <w:position w:val="0"/>
        </w:rPr>
        <w:t>其他说明</w:t>
      </w:r>
      <w:bookmarkEnd w:id="1092"/>
      <w:bookmarkEnd w:id="1093"/>
      <w:bookmarkEnd w:id="1095"/>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本公司于每年年度终了，对固定资产的预计使用寿命、预计净残值和折旧方法进行复核，如发生改变, 则作为会计估计变更处理。</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41"/>
        <w:keepNext/>
        <w:keepLines/>
        <w:widowControl w:val="0"/>
        <w:shd w:val="clear" w:color="auto" w:fill="auto"/>
        <w:tabs>
          <w:tab w:pos="507" w:val="left"/>
        </w:tabs>
        <w:bidi w:val="0"/>
        <w:spacing w:before="0" w:after="0" w:line="240" w:lineRule="auto"/>
        <w:ind w:left="0" w:right="0" w:firstLine="0"/>
        <w:jc w:val="both"/>
      </w:pPr>
      <w:bookmarkStart w:id="1096" w:name="bookmark1096"/>
      <w:bookmarkStart w:id="1097" w:name="bookmark1097"/>
      <w:bookmarkStart w:id="1098" w:name="bookmark1098"/>
      <w:bookmarkStart w:id="1099" w:name="bookmark1099"/>
      <w:r>
        <w:rPr>
          <w:rFonts w:ascii="Arial" w:eastAsia="Arial" w:hAnsi="Arial" w:cs="Arial"/>
          <w:color w:val="000000"/>
          <w:spacing w:val="0"/>
          <w:w w:val="100"/>
          <w:position w:val="0"/>
          <w:sz w:val="20"/>
          <w:szCs w:val="20"/>
        </w:rPr>
        <w:t>1</w:t>
      </w:r>
      <w:bookmarkEnd w:id="1098"/>
      <w:r>
        <w:rPr>
          <w:rFonts w:ascii="Arial" w:eastAsia="Arial" w:hAnsi="Arial" w:cs="Arial"/>
          <w:color w:val="000000"/>
          <w:spacing w:val="0"/>
          <w:w w:val="100"/>
          <w:position w:val="0"/>
          <w:sz w:val="20"/>
          <w:szCs w:val="20"/>
        </w:rPr>
        <w:t>6</w:t>
      </w:r>
      <w:r>
        <w:rPr>
          <w:color w:val="000000"/>
          <w:spacing w:val="0"/>
          <w:w w:val="100"/>
          <w:position w:val="0"/>
          <w:sz w:val="24"/>
          <w:szCs w:val="24"/>
        </w:rPr>
        <w:t>、</w:t>
        <w:tab/>
        <w:t>在建工程</w:t>
      </w:r>
      <w:bookmarkEnd w:id="1096"/>
      <w:bookmarkEnd w:id="1097"/>
      <w:bookmarkEnd w:id="1099"/>
    </w:p>
    <w:p>
      <w:pPr>
        <w:pStyle w:val="Style46"/>
        <w:keepNext/>
        <w:keepLines/>
        <w:widowControl w:val="0"/>
        <w:numPr>
          <w:ilvl w:val="0"/>
          <w:numId w:val="21"/>
        </w:numPr>
        <w:shd w:val="clear" w:color="auto" w:fill="auto"/>
        <w:tabs>
          <w:tab w:pos="502" w:val="left"/>
        </w:tabs>
        <w:bidi w:val="0"/>
        <w:spacing w:before="0" w:after="40" w:line="468" w:lineRule="exact"/>
        <w:ind w:left="0" w:right="0" w:firstLine="0"/>
        <w:jc w:val="both"/>
      </w:pPr>
      <w:bookmarkStart w:id="1100" w:name="bookmark1100"/>
      <w:bookmarkStart w:id="1101" w:name="bookmark1101"/>
      <w:bookmarkStart w:id="1102" w:name="bookmark1102"/>
      <w:bookmarkStart w:id="1103" w:name="bookmark1103"/>
      <w:bookmarkEnd w:id="1102"/>
      <w:r>
        <w:rPr>
          <w:color w:val="000000"/>
          <w:spacing w:val="0"/>
          <w:w w:val="100"/>
          <w:position w:val="0"/>
        </w:rPr>
        <w:t>在建工程的类别</w:t>
      </w:r>
      <w:bookmarkEnd w:id="1100"/>
      <w:bookmarkEnd w:id="1101"/>
      <w:bookmarkEnd w:id="1103"/>
    </w:p>
    <w:p>
      <w:pPr>
        <w:pStyle w:val="Style20"/>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在建工程按实际发生的成本计量。自营建筑工程按直接材料、直接工资、直接施工费等计量；出包建 筑工程按应支付的工程价款等计量；设备安装工程按所安装设备的价值、安装费用、工程试运转等所发生 的支出等确定工程成本。在建工程成本还包括应当资本化的借款费用和汇兑损益。</w:t>
      </w:r>
    </w:p>
    <w:p>
      <w:pPr>
        <w:pStyle w:val="Style46"/>
        <w:keepNext/>
        <w:keepLines/>
        <w:widowControl w:val="0"/>
        <w:numPr>
          <w:ilvl w:val="0"/>
          <w:numId w:val="21"/>
        </w:numPr>
        <w:shd w:val="clear" w:color="auto" w:fill="auto"/>
        <w:tabs>
          <w:tab w:pos="502" w:val="left"/>
        </w:tabs>
        <w:bidi w:val="0"/>
        <w:spacing w:before="0" w:after="40" w:line="468" w:lineRule="exact"/>
        <w:ind w:left="0" w:right="0" w:firstLine="0"/>
        <w:jc w:val="both"/>
      </w:pPr>
      <w:bookmarkStart w:id="1104" w:name="bookmark1104"/>
      <w:bookmarkStart w:id="1105" w:name="bookmark1105"/>
      <w:bookmarkStart w:id="1106" w:name="bookmark1106"/>
      <w:bookmarkStart w:id="1107" w:name="bookmark1107"/>
      <w:bookmarkEnd w:id="1106"/>
      <w:r>
        <w:rPr>
          <w:color w:val="000000"/>
          <w:spacing w:val="0"/>
          <w:w w:val="100"/>
          <w:position w:val="0"/>
        </w:rPr>
        <w:t>在建工程结转为固定资产的标准和时点</w:t>
      </w:r>
      <w:bookmarkEnd w:id="1104"/>
      <w:bookmarkEnd w:id="1105"/>
      <w:bookmarkEnd w:id="1107"/>
    </w:p>
    <w:p>
      <w:pPr>
        <w:pStyle w:val="Style20"/>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在建工程在达到预定可使用状态之日起，根据工程预算、造价或工程实际成本等，按估计的价值结转 固定资产，次月起开始计提折旧，待办理了竣工决算手续后再对固定资产原值差异进行调整。</w:t>
      </w:r>
    </w:p>
    <w:p>
      <w:pPr>
        <w:pStyle w:val="Style46"/>
        <w:keepNext/>
        <w:keepLines/>
        <w:widowControl w:val="0"/>
        <w:numPr>
          <w:ilvl w:val="0"/>
          <w:numId w:val="21"/>
        </w:numPr>
        <w:shd w:val="clear" w:color="auto" w:fill="auto"/>
        <w:tabs>
          <w:tab w:pos="502" w:val="left"/>
        </w:tabs>
        <w:bidi w:val="0"/>
        <w:spacing w:before="0" w:after="40" w:line="468" w:lineRule="exact"/>
        <w:ind w:left="0" w:right="0" w:firstLine="0"/>
        <w:jc w:val="both"/>
      </w:pPr>
      <w:bookmarkStart w:id="1108" w:name="bookmark1108"/>
      <w:bookmarkStart w:id="1109" w:name="bookmark1109"/>
      <w:bookmarkStart w:id="1110" w:name="bookmark1110"/>
      <w:bookmarkStart w:id="1111" w:name="bookmark1111"/>
      <w:bookmarkEnd w:id="1110"/>
      <w:r>
        <w:rPr>
          <w:color w:val="000000"/>
          <w:spacing w:val="0"/>
          <w:w w:val="100"/>
          <w:position w:val="0"/>
        </w:rPr>
        <w:t>在建工程的减值测试方法、减值准备计提方法</w:t>
      </w:r>
      <w:bookmarkEnd w:id="1108"/>
      <w:bookmarkEnd w:id="1109"/>
      <w:bookmarkEnd w:id="1111"/>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无</w:t>
      </w:r>
    </w:p>
    <w:p>
      <w:pPr>
        <w:pStyle w:val="Style41"/>
        <w:keepNext/>
        <w:keepLines/>
        <w:widowControl w:val="0"/>
        <w:shd w:val="clear" w:color="auto" w:fill="auto"/>
        <w:tabs>
          <w:tab w:pos="507" w:val="left"/>
        </w:tabs>
        <w:bidi w:val="0"/>
        <w:spacing w:before="0" w:after="0" w:line="240" w:lineRule="auto"/>
        <w:ind w:left="0" w:right="0" w:firstLine="0"/>
        <w:jc w:val="left"/>
      </w:pPr>
      <w:bookmarkStart w:id="1112" w:name="bookmark1112"/>
      <w:bookmarkStart w:id="1113" w:name="bookmark1113"/>
      <w:bookmarkStart w:id="1114" w:name="bookmark1114"/>
      <w:bookmarkStart w:id="1115" w:name="bookmark1115"/>
      <w:r>
        <w:rPr>
          <w:rFonts w:ascii="Arial" w:eastAsia="Arial" w:hAnsi="Arial" w:cs="Arial"/>
          <w:color w:val="000000"/>
          <w:spacing w:val="0"/>
          <w:w w:val="100"/>
          <w:position w:val="0"/>
          <w:sz w:val="20"/>
          <w:szCs w:val="20"/>
        </w:rPr>
        <w:t>1</w:t>
      </w:r>
      <w:bookmarkEnd w:id="1114"/>
      <w:r>
        <w:rPr>
          <w:rFonts w:ascii="Arial" w:eastAsia="Arial" w:hAnsi="Arial" w:cs="Arial"/>
          <w:color w:val="000000"/>
          <w:spacing w:val="0"/>
          <w:w w:val="100"/>
          <w:position w:val="0"/>
          <w:sz w:val="20"/>
          <w:szCs w:val="20"/>
        </w:rPr>
        <w:t>7</w:t>
      </w:r>
      <w:r>
        <w:rPr>
          <w:color w:val="000000"/>
          <w:spacing w:val="0"/>
          <w:w w:val="100"/>
          <w:position w:val="0"/>
          <w:sz w:val="24"/>
          <w:szCs w:val="24"/>
        </w:rPr>
        <w:t>、</w:t>
        <w:tab/>
        <w:t>借款费用</w:t>
      </w:r>
      <w:bookmarkEnd w:id="1112"/>
      <w:bookmarkEnd w:id="1113"/>
      <w:bookmarkEnd w:id="1115"/>
    </w:p>
    <w:p>
      <w:pPr>
        <w:pStyle w:val="Style46"/>
        <w:keepNext/>
        <w:keepLines/>
        <w:widowControl w:val="0"/>
        <w:numPr>
          <w:ilvl w:val="0"/>
          <w:numId w:val="23"/>
        </w:numPr>
        <w:shd w:val="clear" w:color="auto" w:fill="auto"/>
        <w:bidi w:val="0"/>
        <w:spacing w:before="0" w:after="40" w:line="468" w:lineRule="exact"/>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借款费用资本化的确认原则</w:t>
      </w:r>
      <w:bookmarkEnd w:id="1116"/>
      <w:bookmarkEnd w:id="1117"/>
      <w:bookmarkEnd w:id="1119"/>
    </w:p>
    <w:p>
      <w:pPr>
        <w:pStyle w:val="Style20"/>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借款费用包括借款利息、折价或溢价的摊销、辅助费用以及因外币借款而发生的汇兑差额等。可直接 归属于符合资本化条件的资产的购建或者生产的借款费用，在资产支出已经发生、借款费用已经发生、为 </w:t>
      </w:r>
      <w:r>
        <w:rPr>
          <w:color w:val="000000"/>
          <w:spacing w:val="0"/>
          <w:w w:val="100"/>
          <w:position w:val="0"/>
        </w:rPr>
        <w:t>使资产达到预定可使用或可销售状态所必要的购建或生产活动已经开始时，开始资本化；当购建或生产符 合资本化条件的资产达到预定可使用或可销售状态时，停止资本化。其余借款费用在发生当期确认为费用。</w:t>
      </w:r>
    </w:p>
    <w:p>
      <w:pPr>
        <w:pStyle w:val="Style46"/>
        <w:keepNext/>
        <w:keepLines/>
        <w:widowControl w:val="0"/>
        <w:shd w:val="clear" w:color="auto" w:fill="auto"/>
        <w:tabs>
          <w:tab w:pos="502" w:val="left"/>
        </w:tabs>
        <w:bidi w:val="0"/>
        <w:spacing w:before="0" w:after="0" w:line="468" w:lineRule="exact"/>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1120"/>
      <w:bookmarkEnd w:id="1121"/>
      <w:bookmarkEnd w:id="1123"/>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符合资本化条件的资产，是指需要经过相当长时间（通常指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年以上）的购建或者生产活动才能达到 预定可使用或者可销售状态的固定资产、投资性房地产和存货等资产。</w:t>
      </w:r>
    </w:p>
    <w:p>
      <w:pPr>
        <w:pStyle w:val="Style46"/>
        <w:keepNext/>
        <w:keepLines/>
        <w:widowControl w:val="0"/>
        <w:shd w:val="clear" w:color="auto" w:fill="auto"/>
        <w:tabs>
          <w:tab w:pos="502" w:val="left"/>
        </w:tabs>
        <w:bidi w:val="0"/>
        <w:spacing w:before="0" w:after="0" w:line="468" w:lineRule="exact"/>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1124"/>
      <w:bookmarkEnd w:id="1125"/>
      <w:bookmarkEnd w:id="1127"/>
    </w:p>
    <w:p>
      <w:pPr>
        <w:pStyle w:val="Style2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 停借款费用的资本化，直至资产的购建或生产活动重新开始。</w:t>
      </w:r>
    </w:p>
    <w:p>
      <w:pPr>
        <w:pStyle w:val="Style46"/>
        <w:keepNext/>
        <w:keepLines/>
        <w:widowControl w:val="0"/>
        <w:shd w:val="clear" w:color="auto" w:fill="auto"/>
        <w:tabs>
          <w:tab w:pos="502" w:val="left"/>
        </w:tabs>
        <w:bidi w:val="0"/>
        <w:spacing w:before="0" w:after="0" w:line="468" w:lineRule="exact"/>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1128"/>
      <w:bookmarkEnd w:id="1129"/>
      <w:bookmarkEnd w:id="1131"/>
    </w:p>
    <w:p>
      <w:pPr>
        <w:pStyle w:val="Style20"/>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专门借款当期实际发生的利息费用，扣除尚未动用的借款资金存入银行取得的利息收入或进行暂时性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平均数乘以所占用一般借款的资本化率，确定资本化金额。资本化率根据一般借款加权平均利率计算确定。</w:t>
      </w:r>
    </w:p>
    <w:p>
      <w:pPr>
        <w:pStyle w:val="Style41"/>
        <w:keepNext/>
        <w:keepLines/>
        <w:widowControl w:val="0"/>
        <w:shd w:val="clear" w:color="auto" w:fill="auto"/>
        <w:tabs>
          <w:tab w:pos="507" w:val="left"/>
        </w:tabs>
        <w:bidi w:val="0"/>
        <w:spacing w:before="0" w:after="0" w:line="240" w:lineRule="auto"/>
        <w:ind w:left="0" w:right="0" w:firstLine="0"/>
        <w:jc w:val="left"/>
      </w:pPr>
      <w:bookmarkStart w:id="1132" w:name="bookmark1132"/>
      <w:bookmarkStart w:id="1133" w:name="bookmark1133"/>
      <w:bookmarkStart w:id="1134" w:name="bookmark1134"/>
      <w:bookmarkStart w:id="1135" w:name="bookmark1135"/>
      <w:r>
        <w:rPr>
          <w:rFonts w:ascii="Arial" w:eastAsia="Arial" w:hAnsi="Arial" w:cs="Arial"/>
          <w:color w:val="000000"/>
          <w:spacing w:val="0"/>
          <w:w w:val="100"/>
          <w:position w:val="0"/>
          <w:sz w:val="20"/>
          <w:szCs w:val="20"/>
        </w:rPr>
        <w:t>1</w:t>
      </w:r>
      <w:bookmarkEnd w:id="1134"/>
      <w:r>
        <w:rPr>
          <w:rFonts w:ascii="Arial" w:eastAsia="Arial" w:hAnsi="Arial" w:cs="Arial"/>
          <w:color w:val="000000"/>
          <w:spacing w:val="0"/>
          <w:w w:val="100"/>
          <w:position w:val="0"/>
          <w:sz w:val="20"/>
          <w:szCs w:val="20"/>
        </w:rPr>
        <w:t>8</w:t>
      </w:r>
      <w:r>
        <w:rPr>
          <w:color w:val="000000"/>
          <w:spacing w:val="0"/>
          <w:w w:val="100"/>
          <w:position w:val="0"/>
          <w:sz w:val="24"/>
          <w:szCs w:val="24"/>
        </w:rPr>
        <w:t>、</w:t>
        <w:tab/>
        <w:t>生物资产</w:t>
      </w:r>
      <w:bookmarkEnd w:id="1132"/>
      <w:bookmarkEnd w:id="1133"/>
      <w:bookmarkEnd w:id="1135"/>
    </w:p>
    <w:p>
      <w:pPr>
        <w:pStyle w:val="Style20"/>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不适用</w:t>
      </w:r>
    </w:p>
    <w:p>
      <w:pPr>
        <w:pStyle w:val="Style41"/>
        <w:keepNext/>
        <w:keepLines/>
        <w:widowControl w:val="0"/>
        <w:shd w:val="clear" w:color="auto" w:fill="auto"/>
        <w:tabs>
          <w:tab w:pos="507" w:val="left"/>
        </w:tabs>
        <w:bidi w:val="0"/>
        <w:spacing w:before="0" w:after="0" w:line="240" w:lineRule="auto"/>
        <w:ind w:left="0" w:right="0" w:firstLine="0"/>
        <w:jc w:val="left"/>
      </w:pPr>
      <w:bookmarkStart w:id="1136" w:name="bookmark1136"/>
      <w:bookmarkStart w:id="1137" w:name="bookmark1137"/>
      <w:bookmarkStart w:id="1138" w:name="bookmark1138"/>
      <w:bookmarkStart w:id="1139" w:name="bookmark1139"/>
      <w:r>
        <w:rPr>
          <w:rFonts w:ascii="Arial" w:eastAsia="Arial" w:hAnsi="Arial" w:cs="Arial"/>
          <w:color w:val="000000"/>
          <w:spacing w:val="0"/>
          <w:w w:val="100"/>
          <w:position w:val="0"/>
          <w:sz w:val="20"/>
          <w:szCs w:val="20"/>
        </w:rPr>
        <w:t>1</w:t>
      </w:r>
      <w:bookmarkEnd w:id="1138"/>
      <w:r>
        <w:rPr>
          <w:rFonts w:ascii="Arial" w:eastAsia="Arial" w:hAnsi="Arial" w:cs="Arial"/>
          <w:color w:val="000000"/>
          <w:spacing w:val="0"/>
          <w:w w:val="100"/>
          <w:position w:val="0"/>
          <w:sz w:val="20"/>
          <w:szCs w:val="20"/>
        </w:rPr>
        <w:t>9</w:t>
      </w:r>
      <w:r>
        <w:rPr>
          <w:color w:val="000000"/>
          <w:spacing w:val="0"/>
          <w:w w:val="100"/>
          <w:position w:val="0"/>
          <w:sz w:val="24"/>
          <w:szCs w:val="24"/>
        </w:rPr>
        <w:t>、</w:t>
        <w:tab/>
        <w:t>油气资产</w:t>
      </w:r>
      <w:bookmarkEnd w:id="1136"/>
      <w:bookmarkEnd w:id="1137"/>
      <w:bookmarkEnd w:id="1139"/>
    </w:p>
    <w:p>
      <w:pPr>
        <w:pStyle w:val="Style20"/>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不适用</w:t>
      </w:r>
    </w:p>
    <w:p>
      <w:pPr>
        <w:pStyle w:val="Style41"/>
        <w:keepNext/>
        <w:keepLines/>
        <w:widowControl w:val="0"/>
        <w:shd w:val="clear" w:color="auto" w:fill="auto"/>
        <w:tabs>
          <w:tab w:pos="517" w:val="left"/>
        </w:tabs>
        <w:bidi w:val="0"/>
        <w:spacing w:before="0" w:after="0" w:line="240" w:lineRule="auto"/>
        <w:ind w:left="0" w:right="0" w:firstLine="0"/>
        <w:jc w:val="left"/>
      </w:pPr>
      <w:bookmarkStart w:id="1140" w:name="bookmark1140"/>
      <w:bookmarkStart w:id="1141" w:name="bookmark1141"/>
      <w:bookmarkStart w:id="1142" w:name="bookmark1142"/>
      <w:bookmarkStart w:id="1143" w:name="bookmark1143"/>
      <w:r>
        <w:rPr>
          <w:rFonts w:ascii="Arial" w:eastAsia="Arial" w:hAnsi="Arial" w:cs="Arial"/>
          <w:color w:val="000000"/>
          <w:spacing w:val="0"/>
          <w:w w:val="100"/>
          <w:position w:val="0"/>
          <w:sz w:val="20"/>
          <w:szCs w:val="20"/>
        </w:rPr>
        <w:t>2</w:t>
      </w:r>
      <w:bookmarkEnd w:id="1142"/>
      <w:r>
        <w:rPr>
          <w:rFonts w:ascii="Arial" w:eastAsia="Arial" w:hAnsi="Arial" w:cs="Arial"/>
          <w:color w:val="000000"/>
          <w:spacing w:val="0"/>
          <w:w w:val="100"/>
          <w:position w:val="0"/>
          <w:sz w:val="20"/>
          <w:szCs w:val="20"/>
        </w:rPr>
        <w:t>0</w:t>
      </w:r>
      <w:r>
        <w:rPr>
          <w:color w:val="000000"/>
          <w:spacing w:val="0"/>
          <w:w w:val="100"/>
          <w:position w:val="0"/>
          <w:sz w:val="24"/>
          <w:szCs w:val="24"/>
        </w:rPr>
        <w:t>、</w:t>
        <w:tab/>
        <w:t>无形资产</w:t>
      </w:r>
      <w:bookmarkEnd w:id="1140"/>
      <w:bookmarkEnd w:id="1141"/>
      <w:bookmarkEnd w:id="1143"/>
    </w:p>
    <w:p>
      <w:pPr>
        <w:pStyle w:val="Style46"/>
        <w:keepNext/>
        <w:keepLines/>
        <w:widowControl w:val="0"/>
        <w:shd w:val="clear" w:color="auto" w:fill="auto"/>
        <w:tabs>
          <w:tab w:pos="502" w:val="left"/>
        </w:tabs>
        <w:bidi w:val="0"/>
        <w:spacing w:before="0" w:after="0" w:line="468" w:lineRule="exact"/>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1144"/>
      <w:bookmarkEnd w:id="1145"/>
      <w:bookmarkEnd w:id="1147"/>
    </w:p>
    <w:p>
      <w:pPr>
        <w:pStyle w:val="Style2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本公司无形资产按取得时的实际成本计量，其中，购入的无形资产，按实际支付的价款和相关的其他 支出作为实际成本；投资者投入的无形资产，按投资合同或协议约定的价值确定实际成本，但合同或协议 约定价值不公允的，按公允价值确定实际成本。</w:t>
      </w:r>
    </w:p>
    <w:p>
      <w:pPr>
        <w:pStyle w:val="Style46"/>
        <w:keepNext/>
        <w:keepLines/>
        <w:widowControl w:val="0"/>
        <w:shd w:val="clear" w:color="auto" w:fill="auto"/>
        <w:tabs>
          <w:tab w:pos="502" w:val="left"/>
        </w:tabs>
        <w:bidi w:val="0"/>
        <w:spacing w:before="0" w:after="0" w:line="468" w:lineRule="exact"/>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1148"/>
      <w:bookmarkEnd w:id="1149"/>
      <w:bookmarkEnd w:id="1151"/>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对使用寿命有限的无形资产的预计使用寿命及摊销方法于每年年度终了进行复核，如发生改变，则作 为会计估计变更处理。在每个会计期间对使用寿命不确定的无形资产的预计使用寿命进行复核，如有证据 表明无形资产的使用寿命是有限的，则估计其使用寿命并在预计使用寿命内摊销。</w:t>
      </w:r>
    </w:p>
    <w:p>
      <w:pPr>
        <w:pStyle w:val="Style46"/>
        <w:keepNext/>
        <w:keepLines/>
        <w:widowControl w:val="0"/>
        <w:shd w:val="clear" w:color="auto" w:fill="auto"/>
        <w:tabs>
          <w:tab w:pos="502" w:val="left"/>
        </w:tabs>
        <w:bidi w:val="0"/>
        <w:spacing w:before="0" w:after="0" w:line="468" w:lineRule="exact"/>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1152"/>
      <w:bookmarkEnd w:id="1153"/>
      <w:bookmarkEnd w:id="1155"/>
    </w:p>
    <w:p>
      <w:pPr>
        <w:pStyle w:val="Style20"/>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140"/>
        <w:jc w:val="left"/>
        <w:rPr>
          <w:sz w:val="22"/>
          <w:szCs w:val="22"/>
        </w:rPr>
      </w:pPr>
      <w:bookmarkStart w:id="1156" w:name="bookmark1156"/>
      <w:r>
        <w:rPr>
          <w:rFonts w:ascii="Times New Roman" w:eastAsia="Times New Roman" w:hAnsi="Times New Roman" w:cs="Times New Roman"/>
          <w:b/>
          <w:bCs/>
          <w:color w:val="000000"/>
          <w:spacing w:val="0"/>
          <w:w w:val="100"/>
          <w:position w:val="0"/>
          <w:sz w:val="22"/>
          <w:szCs w:val="22"/>
        </w:rPr>
        <w:t>（</w:t>
      </w:r>
      <w:bookmarkEnd w:id="1156"/>
      <w:r>
        <w:rPr>
          <w:rFonts w:ascii="Times New Roman" w:eastAsia="Times New Roman" w:hAnsi="Times New Roman" w:cs="Times New Roman"/>
          <w:b/>
          <w:bCs/>
          <w:color w:val="000000"/>
          <w:spacing w:val="0"/>
          <w:w w:val="100"/>
          <w:position w:val="0"/>
          <w:sz w:val="22"/>
          <w:szCs w:val="22"/>
        </w:rPr>
        <w:t>4</w:t>
      </w:r>
      <w:r>
        <w:rPr>
          <w:b/>
          <w:bCs/>
          <w:color w:val="000000"/>
          <w:spacing w:val="0"/>
          <w:w w:val="100"/>
          <w:position w:val="0"/>
          <w:sz w:val="22"/>
          <w:szCs w:val="22"/>
        </w:rPr>
        <w:t>）无形资产减值准备的计提</w:t>
      </w:r>
    </w:p>
    <w:p>
      <w:pPr>
        <w:pStyle w:val="Style2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本公司于每一资产负债表日对无形资产项目进行检查，当存在下列迹象时，表明资产可能发生了减值, 本公司将进行减值测试。对商誉和使用寿命不确定的无形资产，无论是否存在减值迹象，每年末均进行减 值测试。难以对单项资产的可收回金额进行测试的，以该资产所属的资产组或资产组组合为基础测试。</w:t>
      </w:r>
    </w:p>
    <w:p>
      <w:pPr>
        <w:pStyle w:val="Style2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减值测试后，若该资产的账面价值超过其可收回金额，其差额确认为减值损失，上述资产的减值损失 一经确认，在以后会计期间不予转回。资产的可收回金额是指资产的公允价值减去处置费用后的净额与资 产预计未来现金流量的现值两者之间的较高者。</w:t>
      </w:r>
    </w:p>
    <w:p>
      <w:pPr>
        <w:pStyle w:val="Style2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出现减值的迹象如下：</w:t>
      </w:r>
    </w:p>
    <w:p>
      <w:pPr>
        <w:pStyle w:val="Style20"/>
        <w:keepNext w:val="0"/>
        <w:keepLines w:val="0"/>
        <w:widowControl w:val="0"/>
        <w:shd w:val="clear" w:color="auto" w:fill="auto"/>
        <w:tabs>
          <w:tab w:pos="928" w:val="left"/>
        </w:tabs>
        <w:bidi w:val="0"/>
        <w:spacing w:before="0" w:after="0" w:line="472" w:lineRule="exact"/>
        <w:ind w:left="0" w:right="0" w:firstLine="440"/>
        <w:jc w:val="left"/>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w:t>
        <w:tab/>
        <w:t>资产的市价当期大幅度下跌，其跌幅明显高于因时间的推移或者正常使用而预计的下跌；</w:t>
      </w:r>
    </w:p>
    <w:p>
      <w:pPr>
        <w:pStyle w:val="Style20"/>
        <w:keepNext w:val="0"/>
        <w:keepLines w:val="0"/>
        <w:widowControl w:val="0"/>
        <w:shd w:val="clear" w:color="auto" w:fill="auto"/>
        <w:tabs>
          <w:tab w:pos="1021" w:val="left"/>
        </w:tabs>
        <w:bidi w:val="0"/>
        <w:spacing w:before="0" w:after="0" w:line="472" w:lineRule="exact"/>
        <w:ind w:left="0" w:right="0" w:firstLine="440"/>
        <w:jc w:val="both"/>
      </w:pPr>
      <w:bookmarkStart w:id="1158" w:name="bookmark1158"/>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w:t>
        <w:tab/>
        <w:t>企业经营所处的经济、技术或者法律等环境以及资产所处的市场在当期或者将在近期发生重大 变化，从而对企业产生不利影响；</w:t>
      </w:r>
    </w:p>
    <w:p>
      <w:pPr>
        <w:pStyle w:val="Style20"/>
        <w:keepNext w:val="0"/>
        <w:keepLines w:val="0"/>
        <w:widowControl w:val="0"/>
        <w:shd w:val="clear" w:color="auto" w:fill="auto"/>
        <w:tabs>
          <w:tab w:pos="1021" w:val="left"/>
        </w:tabs>
        <w:bidi w:val="0"/>
        <w:spacing w:before="0" w:after="0" w:line="472" w:lineRule="exact"/>
        <w:ind w:left="0" w:right="0" w:firstLine="440"/>
        <w:jc w:val="both"/>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rPr>
        <w:t>3</w:t>
      </w:r>
      <w:r>
        <w:rPr>
          <w:color w:val="000000"/>
          <w:spacing w:val="0"/>
          <w:w w:val="100"/>
          <w:position w:val="0"/>
        </w:rPr>
        <w:t>）</w:t>
        <w:tab/>
        <w:t>市场利率或者其他市场投资报酬率在当期已经提高，从而影响企业计算资产预计未来现金流量 现值的折现率，导致资产可收回金额大幅度降低；</w:t>
      </w:r>
    </w:p>
    <w:p>
      <w:pPr>
        <w:pStyle w:val="Style20"/>
        <w:keepNext w:val="0"/>
        <w:keepLines w:val="0"/>
        <w:widowControl w:val="0"/>
        <w:shd w:val="clear" w:color="auto" w:fill="auto"/>
        <w:tabs>
          <w:tab w:pos="928" w:val="left"/>
        </w:tabs>
        <w:bidi w:val="0"/>
        <w:spacing w:before="0" w:after="0" w:line="472" w:lineRule="exact"/>
        <w:ind w:left="0" w:right="0" w:firstLine="440"/>
        <w:jc w:val="both"/>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rPr>
        <w:t>4</w:t>
      </w:r>
      <w:r>
        <w:rPr>
          <w:color w:val="000000"/>
          <w:spacing w:val="0"/>
          <w:w w:val="100"/>
          <w:position w:val="0"/>
        </w:rPr>
        <w:t>）</w:t>
        <w:tab/>
        <w:t>有证据表明资产已经陈旧过时或者其实体已经损坏；</w:t>
      </w:r>
    </w:p>
    <w:p>
      <w:pPr>
        <w:pStyle w:val="Style20"/>
        <w:keepNext w:val="0"/>
        <w:keepLines w:val="0"/>
        <w:widowControl w:val="0"/>
        <w:shd w:val="clear" w:color="auto" w:fill="auto"/>
        <w:tabs>
          <w:tab w:pos="928" w:val="left"/>
        </w:tabs>
        <w:bidi w:val="0"/>
        <w:spacing w:before="0" w:after="0" w:line="472" w:lineRule="exact"/>
        <w:ind w:left="0" w:right="0" w:firstLine="440"/>
        <w:jc w:val="both"/>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w:t>
        <w:tab/>
        <w:t>资产已经或者将被闲置、终止使用或者计划提前处置；</w:t>
      </w:r>
    </w:p>
    <w:p>
      <w:pPr>
        <w:pStyle w:val="Style20"/>
        <w:keepNext w:val="0"/>
        <w:keepLines w:val="0"/>
        <w:widowControl w:val="0"/>
        <w:shd w:val="clear" w:color="auto" w:fill="auto"/>
        <w:tabs>
          <w:tab w:pos="1016" w:val="left"/>
        </w:tabs>
        <w:bidi w:val="0"/>
        <w:spacing w:before="0" w:after="0" w:line="472" w:lineRule="exact"/>
        <w:ind w:left="0" w:right="0" w:firstLine="44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6</w:t>
      </w:r>
      <w:r>
        <w:rPr>
          <w:color w:val="000000"/>
          <w:spacing w:val="0"/>
          <w:w w:val="100"/>
          <w:position w:val="0"/>
        </w:rPr>
        <w:t>）</w:t>
        <w:tab/>
        <w:t>企业内部报告的证据表明资产的经济绩效已经低于或者将低于预期，如资产所创造的净现金流 量或者实现的营业利润（或者亏损）远远低于（或者高于）预计金额等；</w:t>
      </w:r>
    </w:p>
    <w:p>
      <w:pPr>
        <w:pStyle w:val="Style20"/>
        <w:keepNext w:val="0"/>
        <w:keepLines w:val="0"/>
        <w:widowControl w:val="0"/>
        <w:shd w:val="clear" w:color="auto" w:fill="auto"/>
        <w:tabs>
          <w:tab w:pos="928" w:val="left"/>
        </w:tabs>
        <w:bidi w:val="0"/>
        <w:spacing w:before="0" w:after="0" w:line="472" w:lineRule="exact"/>
        <w:ind w:left="0" w:right="0" w:firstLine="440"/>
        <w:jc w:val="both"/>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7</w:t>
      </w:r>
      <w:r>
        <w:rPr>
          <w:color w:val="000000"/>
          <w:spacing w:val="0"/>
          <w:w w:val="100"/>
          <w:position w:val="0"/>
        </w:rPr>
        <w:t>）</w:t>
        <w:tab/>
        <w:t>其他表明资产可能已经发生减值的迹象。</w:t>
      </w:r>
    </w:p>
    <w:p>
      <w:pPr>
        <w:pStyle w:val="Style46"/>
        <w:keepNext/>
        <w:keepLines/>
        <w:widowControl w:val="0"/>
        <w:shd w:val="clear" w:color="auto" w:fill="auto"/>
        <w:tabs>
          <w:tab w:pos="502" w:val="left"/>
        </w:tabs>
        <w:bidi w:val="0"/>
        <w:spacing w:before="0" w:after="0" w:line="472" w:lineRule="exact"/>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1164"/>
      <w:bookmarkEnd w:id="1165"/>
      <w:bookmarkEnd w:id="1167"/>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本公司的研究开发支出根据其性质以及研发活动最终形成无形资产是否具有较大不确定性，分为研究 阶段支出和开发阶段支出。</w:t>
      </w:r>
    </w:p>
    <w:p>
      <w:pPr>
        <w:pStyle w:val="Style46"/>
        <w:keepNext/>
        <w:keepLines/>
        <w:widowControl w:val="0"/>
        <w:shd w:val="clear" w:color="auto" w:fill="auto"/>
        <w:tabs>
          <w:tab w:pos="502" w:val="left"/>
        </w:tabs>
        <w:bidi w:val="0"/>
        <w:spacing w:before="0" w:after="0" w:line="472" w:lineRule="exact"/>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1168"/>
      <w:bookmarkEnd w:id="1169"/>
      <w:bookmarkEnd w:id="1171"/>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研究阶段的支出，于发生时计入当期损益；开发阶段的支出，同时满足下列条件的，确认为无形资产：</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1172" w:name="bookmark1172"/>
      <w:r>
        <w:rPr>
          <w:color w:val="000000"/>
          <w:spacing w:val="0"/>
          <w:w w:val="100"/>
          <w:position w:val="0"/>
        </w:rPr>
        <w:t>（</w:t>
      </w:r>
      <w:bookmarkEnd w:id="1172"/>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1173" w:name="bookmark1173"/>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0"/>
        <w:keepNext w:val="0"/>
        <w:keepLines w:val="0"/>
        <w:widowControl w:val="0"/>
        <w:shd w:val="clear" w:color="auto" w:fill="auto"/>
        <w:tabs>
          <w:tab w:pos="928" w:val="left"/>
        </w:tabs>
        <w:bidi w:val="0"/>
        <w:spacing w:before="0" w:after="0" w:line="470" w:lineRule="exact"/>
        <w:ind w:left="0" w:right="0" w:firstLine="440"/>
        <w:jc w:val="left"/>
      </w:pPr>
      <w:bookmarkStart w:id="1174" w:name="bookmark1174"/>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w:t>
        <w:tab/>
        <w:t>运用该无形资产生产的产品存在市场或无形资产自身存在市场；</w:t>
      </w:r>
    </w:p>
    <w:p>
      <w:pPr>
        <w:pStyle w:val="Style20"/>
        <w:keepNext w:val="0"/>
        <w:keepLines w:val="0"/>
        <w:widowControl w:val="0"/>
        <w:shd w:val="clear" w:color="auto" w:fill="auto"/>
        <w:tabs>
          <w:tab w:pos="1021" w:val="left"/>
        </w:tabs>
        <w:bidi w:val="0"/>
        <w:spacing w:before="0" w:after="0" w:line="470" w:lineRule="exact"/>
        <w:ind w:left="0" w:right="0" w:firstLine="440"/>
        <w:jc w:val="both"/>
      </w:pPr>
      <w:bookmarkStart w:id="1175" w:name="bookmark1175"/>
      <w:r>
        <w:rPr>
          <w:color w:val="000000"/>
          <w:spacing w:val="0"/>
          <w:w w:val="100"/>
          <w:position w:val="0"/>
        </w:rPr>
        <w:t>（</w:t>
      </w:r>
      <w:bookmarkEnd w:id="1175"/>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20"/>
        <w:keepNext w:val="0"/>
        <w:keepLines w:val="0"/>
        <w:widowControl w:val="0"/>
        <w:shd w:val="clear" w:color="auto" w:fill="auto"/>
        <w:tabs>
          <w:tab w:pos="928" w:val="left"/>
        </w:tabs>
        <w:bidi w:val="0"/>
        <w:spacing w:before="0" w:after="0" w:line="470" w:lineRule="exact"/>
        <w:ind w:left="0" w:right="0" w:firstLine="440"/>
        <w:jc w:val="both"/>
      </w:pPr>
      <w:bookmarkStart w:id="1176" w:name="bookmark1176"/>
      <w:r>
        <w:rPr>
          <w:color w:val="000000"/>
          <w:spacing w:val="0"/>
          <w:w w:val="100"/>
          <w:position w:val="0"/>
        </w:rPr>
        <w:t>（</w:t>
      </w:r>
      <w:bookmarkEnd w:id="1176"/>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0"/>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 xml:space="preserve">不满足上述条件的开发阶段的支出，于发生时计入当期损益。前期已计入损益的开发支出在以后期间 </w:t>
      </w:r>
      <w:r>
        <w:rPr>
          <w:color w:val="000000"/>
          <w:spacing w:val="0"/>
          <w:w w:val="100"/>
          <w:position w:val="0"/>
        </w:rPr>
        <w:t>不再确认为资产。己资本化的开发阶段的支出在资产负债表上列示为开发支出，自该项目达到预定可使用 状态之日起转为无形资产列报。</w:t>
      </w:r>
    </w:p>
    <w:p>
      <w:pPr>
        <w:pStyle w:val="Style41"/>
        <w:keepNext/>
        <w:keepLines/>
        <w:widowControl w:val="0"/>
        <w:shd w:val="clear" w:color="auto" w:fill="auto"/>
        <w:tabs>
          <w:tab w:pos="517" w:val="left"/>
        </w:tabs>
        <w:bidi w:val="0"/>
        <w:spacing w:before="0" w:after="0" w:line="240" w:lineRule="auto"/>
        <w:ind w:left="0" w:right="0" w:firstLine="0"/>
        <w:jc w:val="left"/>
      </w:pPr>
      <w:bookmarkStart w:id="1177" w:name="bookmark1177"/>
      <w:bookmarkStart w:id="1178" w:name="bookmark1178"/>
      <w:bookmarkStart w:id="1179" w:name="bookmark1179"/>
      <w:bookmarkStart w:id="1180" w:name="bookmark1180"/>
      <w:r>
        <w:rPr>
          <w:rFonts w:ascii="Arial" w:eastAsia="Arial" w:hAnsi="Arial" w:cs="Arial"/>
          <w:color w:val="000000"/>
          <w:spacing w:val="0"/>
          <w:w w:val="100"/>
          <w:position w:val="0"/>
          <w:sz w:val="20"/>
          <w:szCs w:val="20"/>
        </w:rPr>
        <w:t>2</w:t>
      </w:r>
      <w:bookmarkEnd w:id="1179"/>
      <w:r>
        <w:rPr>
          <w:rFonts w:ascii="Arial" w:eastAsia="Arial" w:hAnsi="Arial" w:cs="Arial"/>
          <w:color w:val="000000"/>
          <w:spacing w:val="0"/>
          <w:w w:val="100"/>
          <w:position w:val="0"/>
          <w:sz w:val="20"/>
          <w:szCs w:val="20"/>
        </w:rPr>
        <w:t>1</w:t>
      </w:r>
      <w:r>
        <w:rPr>
          <w:color w:val="000000"/>
          <w:spacing w:val="0"/>
          <w:w w:val="100"/>
          <w:position w:val="0"/>
          <w:sz w:val="24"/>
          <w:szCs w:val="24"/>
        </w:rPr>
        <w:t>、</w:t>
        <w:tab/>
        <w:t>长期待摊费用</w:t>
      </w:r>
      <w:bookmarkEnd w:id="1177"/>
      <w:bookmarkEnd w:id="1178"/>
      <w:bookmarkEnd w:id="1180"/>
    </w:p>
    <w:p>
      <w:pPr>
        <w:pStyle w:val="Style20"/>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本公司的长期待摊费用是指已经支出，但应由当期及以后各期承担的摊销期限在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的 经营性租赁房屋改造支出等费用，该等费用在受益期内平均摊销。如果长期待摊费用项目不能使以后会计 期间受益，则将尚未摊销的该项目的摊余价值全部转入当期损益。</w:t>
      </w:r>
    </w:p>
    <w:p>
      <w:pPr>
        <w:pStyle w:val="Style41"/>
        <w:keepNext/>
        <w:keepLines/>
        <w:widowControl w:val="0"/>
        <w:shd w:val="clear" w:color="auto" w:fill="auto"/>
        <w:tabs>
          <w:tab w:pos="517" w:val="left"/>
        </w:tabs>
        <w:bidi w:val="0"/>
        <w:spacing w:before="0" w:after="180" w:line="240" w:lineRule="auto"/>
        <w:ind w:left="0" w:right="0" w:firstLine="0"/>
        <w:jc w:val="left"/>
      </w:pPr>
      <w:bookmarkStart w:id="1181" w:name="bookmark1181"/>
      <w:bookmarkStart w:id="1182" w:name="bookmark1182"/>
      <w:bookmarkStart w:id="1183" w:name="bookmark1183"/>
      <w:bookmarkStart w:id="1184" w:name="bookmark1184"/>
      <w:r>
        <w:rPr>
          <w:rFonts w:ascii="Arial" w:eastAsia="Arial" w:hAnsi="Arial" w:cs="Arial"/>
          <w:color w:val="000000"/>
          <w:spacing w:val="0"/>
          <w:w w:val="100"/>
          <w:position w:val="0"/>
          <w:sz w:val="20"/>
          <w:szCs w:val="20"/>
        </w:rPr>
        <w:t>2</w:t>
      </w:r>
      <w:bookmarkEnd w:id="1183"/>
      <w:r>
        <w:rPr>
          <w:rFonts w:ascii="Arial" w:eastAsia="Arial" w:hAnsi="Arial" w:cs="Arial"/>
          <w:color w:val="000000"/>
          <w:spacing w:val="0"/>
          <w:w w:val="100"/>
          <w:position w:val="0"/>
          <w:sz w:val="20"/>
          <w:szCs w:val="20"/>
        </w:rPr>
        <w:t>2</w:t>
      </w:r>
      <w:r>
        <w:rPr>
          <w:color w:val="000000"/>
          <w:spacing w:val="0"/>
          <w:w w:val="100"/>
          <w:position w:val="0"/>
          <w:sz w:val="24"/>
          <w:szCs w:val="24"/>
        </w:rPr>
        <w:t>、</w:t>
        <w:tab/>
        <w:t>附回购条件的资产转让</w:t>
      </w:r>
      <w:bookmarkEnd w:id="1181"/>
      <w:bookmarkEnd w:id="1182"/>
      <w:bookmarkEnd w:id="1184"/>
    </w:p>
    <w:p>
      <w:pPr>
        <w:pStyle w:val="Style41"/>
        <w:keepNext/>
        <w:keepLines/>
        <w:widowControl w:val="0"/>
        <w:shd w:val="clear" w:color="auto" w:fill="auto"/>
        <w:tabs>
          <w:tab w:pos="517" w:val="left"/>
        </w:tabs>
        <w:bidi w:val="0"/>
        <w:spacing w:before="0" w:after="0" w:line="240" w:lineRule="auto"/>
        <w:ind w:left="0" w:right="0" w:firstLine="0"/>
        <w:jc w:val="left"/>
      </w:pPr>
      <w:bookmarkStart w:id="1185" w:name="bookmark1185"/>
      <w:bookmarkStart w:id="1186" w:name="bookmark1186"/>
      <w:bookmarkStart w:id="1187" w:name="bookmark1187"/>
      <w:bookmarkStart w:id="1188" w:name="bookmark1188"/>
      <w:r>
        <w:rPr>
          <w:rFonts w:ascii="Arial" w:eastAsia="Arial" w:hAnsi="Arial" w:cs="Arial"/>
          <w:color w:val="000000"/>
          <w:spacing w:val="0"/>
          <w:w w:val="100"/>
          <w:position w:val="0"/>
          <w:sz w:val="20"/>
          <w:szCs w:val="20"/>
        </w:rPr>
        <w:t>2</w:t>
      </w:r>
      <w:bookmarkEnd w:id="1187"/>
      <w:r>
        <w:rPr>
          <w:rFonts w:ascii="Arial" w:eastAsia="Arial" w:hAnsi="Arial" w:cs="Arial"/>
          <w:color w:val="000000"/>
          <w:spacing w:val="0"/>
          <w:w w:val="100"/>
          <w:position w:val="0"/>
          <w:sz w:val="20"/>
          <w:szCs w:val="20"/>
        </w:rPr>
        <w:t>3</w:t>
      </w:r>
      <w:r>
        <w:rPr>
          <w:color w:val="000000"/>
          <w:spacing w:val="0"/>
          <w:w w:val="100"/>
          <w:position w:val="0"/>
          <w:sz w:val="24"/>
          <w:szCs w:val="24"/>
        </w:rPr>
        <w:t>、</w:t>
        <w:tab/>
        <w:t>预计负债</w:t>
      </w:r>
      <w:bookmarkEnd w:id="1185"/>
      <w:bookmarkEnd w:id="1186"/>
      <w:bookmarkEnd w:id="1188"/>
    </w:p>
    <w:p>
      <w:pPr>
        <w:pStyle w:val="Style46"/>
        <w:keepNext/>
        <w:keepLines/>
        <w:widowControl w:val="0"/>
        <w:shd w:val="clear" w:color="auto" w:fill="auto"/>
        <w:tabs>
          <w:tab w:pos="502" w:val="left"/>
        </w:tabs>
        <w:bidi w:val="0"/>
        <w:spacing w:before="0" w:after="0" w:line="466" w:lineRule="exact"/>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1189"/>
      <w:bookmarkEnd w:id="1190"/>
      <w:bookmarkEnd w:id="1192"/>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当与对外担保、商业承兑汇票贴现、未决诉讼或仲裁、产品质量保证等或有事项相关的业务同时符合 以下条件时，本公司将其确认为负债：该义务是本公司承担的现时义务；该义务的履行很可能导致经济利 益流出企业；该义务的金额能够可靠地计量。</w:t>
      </w:r>
    </w:p>
    <w:p>
      <w:pPr>
        <w:pStyle w:val="Style46"/>
        <w:keepNext/>
        <w:keepLines/>
        <w:widowControl w:val="0"/>
        <w:shd w:val="clear" w:color="auto" w:fill="auto"/>
        <w:tabs>
          <w:tab w:pos="502" w:val="left"/>
        </w:tabs>
        <w:bidi w:val="0"/>
        <w:spacing w:before="0" w:after="0" w:line="466" w:lineRule="exact"/>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1193"/>
      <w:bookmarkEnd w:id="1194"/>
      <w:bookmarkEnd w:id="1196"/>
    </w:p>
    <w:p>
      <w:pPr>
        <w:pStyle w:val="Style20"/>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确定最佳估计数。每个资产负债表日对预计负债的账面价值进行复核，如有改变则对账面价值进行调整以 反映当前最佳估计数。</w:t>
      </w:r>
    </w:p>
    <w:p>
      <w:pPr>
        <w:pStyle w:val="Style41"/>
        <w:keepNext/>
        <w:keepLines/>
        <w:widowControl w:val="0"/>
        <w:shd w:val="clear" w:color="auto" w:fill="auto"/>
        <w:tabs>
          <w:tab w:pos="517" w:val="left"/>
        </w:tabs>
        <w:bidi w:val="0"/>
        <w:spacing w:before="0" w:after="0" w:line="240" w:lineRule="auto"/>
        <w:ind w:left="0" w:right="0" w:firstLine="0"/>
        <w:jc w:val="left"/>
      </w:pPr>
      <w:bookmarkStart w:id="1197" w:name="bookmark1197"/>
      <w:bookmarkStart w:id="1198" w:name="bookmark1198"/>
      <w:bookmarkStart w:id="1199" w:name="bookmark1199"/>
      <w:bookmarkStart w:id="1200" w:name="bookmark1200"/>
      <w:r>
        <w:rPr>
          <w:rFonts w:ascii="Arial" w:eastAsia="Arial" w:hAnsi="Arial" w:cs="Arial"/>
          <w:color w:val="000000"/>
          <w:spacing w:val="0"/>
          <w:w w:val="100"/>
          <w:position w:val="0"/>
          <w:sz w:val="20"/>
          <w:szCs w:val="20"/>
        </w:rPr>
        <w:t>2</w:t>
      </w:r>
      <w:bookmarkEnd w:id="1199"/>
      <w:r>
        <w:rPr>
          <w:rFonts w:ascii="Arial" w:eastAsia="Arial" w:hAnsi="Arial" w:cs="Arial"/>
          <w:color w:val="000000"/>
          <w:spacing w:val="0"/>
          <w:w w:val="100"/>
          <w:position w:val="0"/>
          <w:sz w:val="20"/>
          <w:szCs w:val="20"/>
        </w:rPr>
        <w:t>4</w:t>
      </w:r>
      <w:r>
        <w:rPr>
          <w:color w:val="000000"/>
          <w:spacing w:val="0"/>
          <w:w w:val="100"/>
          <w:position w:val="0"/>
          <w:sz w:val="24"/>
          <w:szCs w:val="24"/>
        </w:rPr>
        <w:t>、</w:t>
        <w:tab/>
        <w:t>股份支付及权益工具</w:t>
      </w:r>
      <w:bookmarkEnd w:id="1197"/>
      <w:bookmarkEnd w:id="1198"/>
      <w:bookmarkEnd w:id="1200"/>
    </w:p>
    <w:p>
      <w:pPr>
        <w:pStyle w:val="Style46"/>
        <w:keepNext/>
        <w:keepLines/>
        <w:widowControl w:val="0"/>
        <w:shd w:val="clear" w:color="auto" w:fill="auto"/>
        <w:tabs>
          <w:tab w:pos="502" w:val="left"/>
        </w:tabs>
        <w:bidi w:val="0"/>
        <w:spacing w:before="0" w:after="0" w:line="466" w:lineRule="exact"/>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201"/>
      <w:bookmarkEnd w:id="1202"/>
      <w:bookmarkEnd w:id="1204"/>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股份支付是指为了获取职工或其他方提供服务而授予权益工具或者承担以权益工具为基础确定的负 债的交易。股份支付分为以权益结算的股份支付和以现金结算的股份支付。</w:t>
      </w:r>
    </w:p>
    <w:p>
      <w:pPr>
        <w:pStyle w:val="Style46"/>
        <w:keepNext/>
        <w:keepLines/>
        <w:widowControl w:val="0"/>
        <w:shd w:val="clear" w:color="auto" w:fill="auto"/>
        <w:tabs>
          <w:tab w:pos="502" w:val="left"/>
        </w:tabs>
        <w:bidi w:val="0"/>
        <w:spacing w:before="0" w:after="0" w:line="466" w:lineRule="exact"/>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1205"/>
      <w:bookmarkEnd w:id="1206"/>
      <w:bookmarkEnd w:id="1208"/>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用以换取职工提供服务的以权益结算的股份支付，以授予职工权益工具在授予日的公允价值计量。该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益工具数量的最佳估计为基础，按直线法计算计入相关成本或费用，相应增加资本公积。</w:t>
      </w:r>
    </w:p>
    <w:p>
      <w:pPr>
        <w:pStyle w:val="Style20"/>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 xml:space="preserve">以现金结算的股份支付，按照本公司承担的以股份或其他权益工具为基础确定的负债的公允价值计 量。如授予后立即可行权，在授予日以承担负债的公允价值计入相关成本或费用，相应增加负债；如需完 成等待期内的服务或达到规定业绩条件以后才可行权，在等待期的每个资产负债表日，以对可行权情况的 最佳估计为基础，按照本公司承担负债的公允价值金额，将当期取得的服务计入成本或费用，相应调整负 </w:t>
      </w:r>
      <w:r>
        <w:rPr>
          <w:color w:val="000000"/>
          <w:spacing w:val="0"/>
          <w:w w:val="100"/>
          <w:position w:val="0"/>
        </w:rPr>
        <w:t>债。</w:t>
      </w:r>
    </w:p>
    <w:p>
      <w:pPr>
        <w:pStyle w:val="Style20"/>
        <w:keepNext w:val="0"/>
        <w:keepLines w:val="0"/>
        <w:widowControl w:val="0"/>
        <w:shd w:val="clear" w:color="auto" w:fill="auto"/>
        <w:bidi w:val="0"/>
        <w:spacing w:before="0" w:after="0" w:line="331" w:lineRule="exact"/>
        <w:ind w:left="0" w:right="0" w:firstLine="440"/>
        <w:jc w:val="both"/>
      </w:pPr>
      <w:r>
        <w:rPr>
          <w:color w:val="000000"/>
          <w:spacing w:val="0"/>
          <w:w w:val="100"/>
          <w:position w:val="0"/>
        </w:rPr>
        <w:t xml:space="preserve">在相关负债结算前的每个资产负债表日以及结算日，对负债的公允价值重新计量，其变动计入当期损 </w:t>
      </w:r>
      <w:r>
        <w:rPr>
          <w:color w:val="000000"/>
          <w:spacing w:val="0"/>
          <w:w w:val="100"/>
          <w:position w:val="0"/>
          <w:u w:val="single"/>
        </w:rPr>
        <w:t>、</w:t>
      </w:r>
      <w:r>
        <w:rPr>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46"/>
        <w:keepNext/>
        <w:keepLines/>
        <w:widowControl w:val="0"/>
        <w:shd w:val="clear" w:color="auto" w:fill="auto"/>
        <w:tabs>
          <w:tab w:pos="502" w:val="left"/>
        </w:tabs>
        <w:bidi w:val="0"/>
        <w:spacing w:before="0" w:after="0" w:line="468" w:lineRule="exact"/>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1209"/>
      <w:bookmarkEnd w:id="1210"/>
      <w:bookmarkEnd w:id="1212"/>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不适用</w:t>
      </w:r>
    </w:p>
    <w:p>
      <w:pPr>
        <w:pStyle w:val="Style46"/>
        <w:keepNext/>
        <w:keepLines/>
        <w:widowControl w:val="0"/>
        <w:shd w:val="clear" w:color="auto" w:fill="auto"/>
        <w:tabs>
          <w:tab w:pos="502" w:val="left"/>
        </w:tabs>
        <w:bidi w:val="0"/>
        <w:spacing w:before="0" w:after="0" w:line="468" w:lineRule="exact"/>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1213"/>
      <w:bookmarkEnd w:id="1214"/>
      <w:bookmarkEnd w:id="1216"/>
    </w:p>
    <w:p>
      <w:pPr>
        <w:pStyle w:val="Style20"/>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不适用</w:t>
      </w:r>
    </w:p>
    <w:p>
      <w:pPr>
        <w:pStyle w:val="Style41"/>
        <w:keepNext/>
        <w:keepLines/>
        <w:widowControl w:val="0"/>
        <w:shd w:val="clear" w:color="auto" w:fill="auto"/>
        <w:tabs>
          <w:tab w:pos="517" w:val="left"/>
        </w:tabs>
        <w:bidi w:val="0"/>
        <w:spacing w:before="0" w:after="0" w:line="240" w:lineRule="auto"/>
        <w:ind w:left="0" w:right="0" w:firstLine="0"/>
        <w:jc w:val="left"/>
      </w:pPr>
      <w:bookmarkStart w:id="1217" w:name="bookmark1217"/>
      <w:bookmarkStart w:id="1218" w:name="bookmark1218"/>
      <w:bookmarkStart w:id="1219" w:name="bookmark1219"/>
      <w:bookmarkStart w:id="1220" w:name="bookmark1220"/>
      <w:r>
        <w:rPr>
          <w:rFonts w:ascii="Arial" w:eastAsia="Arial" w:hAnsi="Arial" w:cs="Arial"/>
          <w:color w:val="000000"/>
          <w:spacing w:val="0"/>
          <w:w w:val="100"/>
          <w:position w:val="0"/>
          <w:sz w:val="20"/>
          <w:szCs w:val="20"/>
        </w:rPr>
        <w:t>2</w:t>
      </w:r>
      <w:bookmarkEnd w:id="1219"/>
      <w:r>
        <w:rPr>
          <w:rFonts w:ascii="Arial" w:eastAsia="Arial" w:hAnsi="Arial" w:cs="Arial"/>
          <w:color w:val="000000"/>
          <w:spacing w:val="0"/>
          <w:w w:val="100"/>
          <w:position w:val="0"/>
          <w:sz w:val="20"/>
          <w:szCs w:val="20"/>
        </w:rPr>
        <w:t>5</w:t>
      </w:r>
      <w:r>
        <w:rPr>
          <w:color w:val="000000"/>
          <w:spacing w:val="0"/>
          <w:w w:val="100"/>
          <w:position w:val="0"/>
          <w:sz w:val="24"/>
          <w:szCs w:val="24"/>
        </w:rPr>
        <w:t>、</w:t>
        <w:tab/>
        <w:t>回购本公司股份</w:t>
      </w:r>
      <w:bookmarkEnd w:id="1217"/>
      <w:bookmarkEnd w:id="1218"/>
      <w:bookmarkEnd w:id="1220"/>
    </w:p>
    <w:p>
      <w:pPr>
        <w:pStyle w:val="Style20"/>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不适用</w:t>
      </w:r>
    </w:p>
    <w:p>
      <w:pPr>
        <w:pStyle w:val="Style41"/>
        <w:keepNext/>
        <w:keepLines/>
        <w:widowControl w:val="0"/>
        <w:shd w:val="clear" w:color="auto" w:fill="auto"/>
        <w:tabs>
          <w:tab w:pos="517" w:val="left"/>
        </w:tabs>
        <w:bidi w:val="0"/>
        <w:spacing w:before="0" w:after="0" w:line="240" w:lineRule="auto"/>
        <w:ind w:left="0" w:right="0" w:firstLine="0"/>
        <w:jc w:val="left"/>
      </w:pPr>
      <w:bookmarkStart w:id="1221" w:name="bookmark1221"/>
      <w:bookmarkStart w:id="1222" w:name="bookmark1222"/>
      <w:bookmarkStart w:id="1223" w:name="bookmark1223"/>
      <w:bookmarkStart w:id="1224" w:name="bookmark1224"/>
      <w:r>
        <w:rPr>
          <w:rFonts w:ascii="Arial" w:eastAsia="Arial" w:hAnsi="Arial" w:cs="Arial"/>
          <w:color w:val="000000"/>
          <w:spacing w:val="0"/>
          <w:w w:val="100"/>
          <w:position w:val="0"/>
          <w:sz w:val="20"/>
          <w:szCs w:val="20"/>
        </w:rPr>
        <w:t>2</w:t>
      </w:r>
      <w:bookmarkEnd w:id="1223"/>
      <w:r>
        <w:rPr>
          <w:rFonts w:ascii="Arial" w:eastAsia="Arial" w:hAnsi="Arial" w:cs="Arial"/>
          <w:color w:val="000000"/>
          <w:spacing w:val="0"/>
          <w:w w:val="100"/>
          <w:position w:val="0"/>
          <w:sz w:val="20"/>
          <w:szCs w:val="20"/>
        </w:rPr>
        <w:t>6</w:t>
      </w:r>
      <w:r>
        <w:rPr>
          <w:color w:val="000000"/>
          <w:spacing w:val="0"/>
          <w:w w:val="100"/>
          <w:position w:val="0"/>
          <w:sz w:val="24"/>
          <w:szCs w:val="24"/>
        </w:rPr>
        <w:t>、</w:t>
        <w:tab/>
        <w:t>收入</w:t>
      </w:r>
      <w:bookmarkEnd w:id="1221"/>
      <w:bookmarkEnd w:id="1222"/>
      <w:bookmarkEnd w:id="1224"/>
    </w:p>
    <w:p>
      <w:pPr>
        <w:pStyle w:val="Style46"/>
        <w:keepNext/>
        <w:keepLines/>
        <w:widowControl w:val="0"/>
        <w:shd w:val="clear" w:color="auto" w:fill="auto"/>
        <w:tabs>
          <w:tab w:pos="502" w:val="left"/>
        </w:tabs>
        <w:bidi w:val="0"/>
        <w:spacing w:before="0" w:after="0" w:line="468" w:lineRule="exact"/>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1225"/>
      <w:bookmarkEnd w:id="1226"/>
      <w:bookmarkEnd w:id="1228"/>
    </w:p>
    <w:p>
      <w:pPr>
        <w:pStyle w:val="Style20"/>
        <w:keepNext w:val="0"/>
        <w:keepLines w:val="0"/>
        <w:widowControl w:val="0"/>
        <w:shd w:val="clear" w:color="auto" w:fill="auto"/>
        <w:tabs>
          <w:tab w:pos="8784" w:val="left"/>
        </w:tabs>
        <w:bidi w:val="0"/>
        <w:spacing w:before="0" w:after="0" w:line="468" w:lineRule="exact"/>
        <w:ind w:left="0" w:right="0" w:firstLine="440"/>
        <w:jc w:val="both"/>
      </w:pPr>
      <w:r>
        <w:rPr>
          <w:color w:val="000000"/>
          <w:spacing w:val="0"/>
          <w:w w:val="100"/>
          <w:position w:val="0"/>
        </w:rPr>
        <w:t>本公司在已将商品所有权上的主要风险和报酬转移给购货方、本公司既没有保留通常与所有权相联系 的继续管理权、也没有对已售出的商品实施有效控制、收入的金额能够可靠地计量、相关的经济利益很可 能流入企业、相关的已发生或将发生的成本能够可靠地计量时，确认销售商品收入的实现。</w:t>
        <w:tab/>
        <w:t>本公司主</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要商品收入确认的具体方法：嵌入式系统测试产品和嵌入式工业智能移动终端：需要安装调试的为产品交 付购货方、安装调试结束并经对方验收合格后确认收入；不需要安装调试的为产品交付购货方、经对方签 收后确认收入。</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嵌入式信息安全产品（包括</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税控盘）：产品交付购货方、经对方签收后确认收入。</w:t>
      </w:r>
    </w:p>
    <w:p>
      <w:pPr>
        <w:pStyle w:val="Style46"/>
        <w:keepNext/>
        <w:keepLines/>
        <w:widowControl w:val="0"/>
        <w:shd w:val="clear" w:color="auto" w:fill="auto"/>
        <w:tabs>
          <w:tab w:pos="502" w:val="left"/>
        </w:tabs>
        <w:bidi w:val="0"/>
        <w:spacing w:before="0" w:after="0" w:line="468" w:lineRule="exact"/>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1229"/>
      <w:bookmarkEnd w:id="1230"/>
      <w:bookmarkEnd w:id="1232"/>
    </w:p>
    <w:p>
      <w:pPr>
        <w:pStyle w:val="Style2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与交易相关的经济利益很可能流入本公司、收入的金额能够可靠地计量时，确认让渡资产使用权收入 的实现。</w:t>
      </w:r>
    </w:p>
    <w:p>
      <w:pPr>
        <w:pStyle w:val="Style46"/>
        <w:keepNext/>
        <w:keepLines/>
        <w:widowControl w:val="0"/>
        <w:shd w:val="clear" w:color="auto" w:fill="auto"/>
        <w:tabs>
          <w:tab w:pos="502" w:val="left"/>
        </w:tabs>
        <w:bidi w:val="0"/>
        <w:spacing w:before="0" w:after="0" w:line="475" w:lineRule="exact"/>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1233"/>
      <w:bookmarkEnd w:id="1234"/>
      <w:bookmarkEnd w:id="1236"/>
    </w:p>
    <w:p>
      <w:pPr>
        <w:pStyle w:val="Style2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在本公司已经提供服务，收到价款或取得收款的依据，且与提供服务相关的成本能够可靠地计量，相 关的经济利益能够流入时，确认技术服务收入的实现。</w:t>
      </w:r>
    </w:p>
    <w:p>
      <w:pPr>
        <w:pStyle w:val="Style46"/>
        <w:keepNext/>
        <w:keepLines/>
        <w:widowControl w:val="0"/>
        <w:shd w:val="clear" w:color="auto" w:fill="auto"/>
        <w:tabs>
          <w:tab w:pos="502" w:val="left"/>
        </w:tabs>
        <w:bidi w:val="0"/>
        <w:spacing w:before="0" w:after="0" w:line="468" w:lineRule="exact"/>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1237"/>
      <w:bookmarkEnd w:id="1238"/>
      <w:bookmarkEnd w:id="1240"/>
    </w:p>
    <w:p>
      <w:pPr>
        <w:pStyle w:val="Style20"/>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 xml:space="preserve">在资产负债表日，提供劳务交易的结果能够可靠估计的，按完工百分比法确认相关的劳务收入，并按 已经提供的劳务占应提供劳务总量的比例确认提供劳务交易的完工进度。具体确认方法如下：在同一会计 年度提供的技术服务，在项目实施完成并经客户验收确认后确认收入。若技术服务的开始和完成分属不同 </w:t>
      </w:r>
      <w:r>
        <w:rPr>
          <w:color w:val="000000"/>
          <w:spacing w:val="0"/>
          <w:w w:val="100"/>
          <w:position w:val="0"/>
        </w:rPr>
        <w:t>会计年度，合同规定分阶段实施的，根据客户完成阶段的情况确认收入；若合同未规定分阶段实施的，在 项目完成并经验收后确认收入。</w:t>
      </w:r>
    </w:p>
    <w:p>
      <w:pPr>
        <w:pStyle w:val="Style41"/>
        <w:keepNext/>
        <w:keepLines/>
        <w:widowControl w:val="0"/>
        <w:shd w:val="clear" w:color="auto" w:fill="auto"/>
        <w:tabs>
          <w:tab w:pos="507" w:val="left"/>
        </w:tabs>
        <w:bidi w:val="0"/>
        <w:spacing w:before="0" w:after="0" w:line="240" w:lineRule="auto"/>
        <w:ind w:left="0" w:right="0" w:firstLine="0"/>
        <w:jc w:val="both"/>
      </w:pPr>
      <w:bookmarkStart w:id="1241" w:name="bookmark1241"/>
      <w:bookmarkStart w:id="1242" w:name="bookmark1242"/>
      <w:bookmarkStart w:id="1243" w:name="bookmark1243"/>
      <w:bookmarkStart w:id="1244" w:name="bookmark1244"/>
      <w:r>
        <w:rPr>
          <w:rFonts w:ascii="Arial" w:eastAsia="Arial" w:hAnsi="Arial" w:cs="Arial"/>
          <w:color w:val="000000"/>
          <w:spacing w:val="0"/>
          <w:w w:val="100"/>
          <w:position w:val="0"/>
          <w:sz w:val="20"/>
          <w:szCs w:val="20"/>
        </w:rPr>
        <w:t>2</w:t>
      </w:r>
      <w:bookmarkEnd w:id="1243"/>
      <w:r>
        <w:rPr>
          <w:rFonts w:ascii="Arial" w:eastAsia="Arial" w:hAnsi="Arial" w:cs="Arial"/>
          <w:color w:val="000000"/>
          <w:spacing w:val="0"/>
          <w:w w:val="100"/>
          <w:position w:val="0"/>
          <w:sz w:val="20"/>
          <w:szCs w:val="20"/>
        </w:rPr>
        <w:t>7</w:t>
      </w:r>
      <w:r>
        <w:rPr>
          <w:color w:val="000000"/>
          <w:spacing w:val="0"/>
          <w:w w:val="100"/>
          <w:position w:val="0"/>
          <w:sz w:val="24"/>
          <w:szCs w:val="24"/>
        </w:rPr>
        <w:t>、</w:t>
        <w:tab/>
        <w:t>政府补助</w:t>
      </w:r>
      <w:bookmarkEnd w:id="1241"/>
      <w:bookmarkEnd w:id="1242"/>
      <w:bookmarkEnd w:id="1244"/>
    </w:p>
    <w:p>
      <w:pPr>
        <w:pStyle w:val="Style46"/>
        <w:keepNext/>
        <w:keepLines/>
        <w:widowControl w:val="0"/>
        <w:shd w:val="clear" w:color="auto" w:fill="auto"/>
        <w:tabs>
          <w:tab w:pos="493" w:val="left"/>
        </w:tabs>
        <w:bidi w:val="0"/>
        <w:spacing w:before="0" w:after="40" w:line="468" w:lineRule="exact"/>
        <w:ind w:left="0" w:right="0" w:firstLine="0"/>
        <w:jc w:val="both"/>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1245"/>
      <w:bookmarkEnd w:id="1246"/>
      <w:bookmarkEnd w:id="1248"/>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政府补助是指本公司从政府无偿取得货币性资产或非货币性资产。政府补助在本公司能够满足其所附 的条件以及能够收到时予以确认。</w:t>
      </w:r>
    </w:p>
    <w:p>
      <w:pPr>
        <w:pStyle w:val="Style20"/>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政府补助为货币性资产的，按照实际收到的金额计量，对于按照固定的定额标准拨付的补助，或对期 末有确凿证据表明能够符合财政扶持政策规定的相关条件且预计能够收到财政扶持资金时，按照应收的 金额计量；政府补助为非货币性资产的，按照公允价值计量，公允价值不能可靠取得的，按照名义金额</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46"/>
        <w:keepNext/>
        <w:keepLines/>
        <w:widowControl w:val="0"/>
        <w:shd w:val="clear" w:color="auto" w:fill="auto"/>
        <w:tabs>
          <w:tab w:pos="493" w:val="left"/>
        </w:tabs>
        <w:bidi w:val="0"/>
        <w:spacing w:before="0" w:after="40" w:line="468" w:lineRule="exact"/>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1249"/>
      <w:bookmarkEnd w:id="1250"/>
      <w:bookmarkEnd w:id="1252"/>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本公司的政府补助分为与资产相关的政府补助和与收益相关的政府补助。与资产相关的政府补助，是 指本公司取得的、用于购建或以其他方式形成长期资产的政府补助；与收益相关的政府补助，是指除与资 产相关的政府补助之外的政府补助。如果政府文件中未明确规定补助对象，本公司按照上述原则进行判断。</w:t>
      </w:r>
    </w:p>
    <w:p>
      <w:pPr>
        <w:pStyle w:val="Style20"/>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与资产相关的政府补助确认为递延收益，并在相关资产使用寿命内平均分配计入当期损益。与收益相 关的政府补助，用于补偿以后期间的相关费用或损失的，确认为递延收益，并在确认相关费用的期间计入 当期损益；用于补偿已发生的相关费用或损失的，直接计入当期损益。</w:t>
      </w:r>
    </w:p>
    <w:p>
      <w:pPr>
        <w:pStyle w:val="Style41"/>
        <w:keepNext/>
        <w:keepLines/>
        <w:widowControl w:val="0"/>
        <w:shd w:val="clear" w:color="auto" w:fill="auto"/>
        <w:tabs>
          <w:tab w:pos="507" w:val="left"/>
        </w:tabs>
        <w:bidi w:val="0"/>
        <w:spacing w:before="0" w:after="0" w:line="240" w:lineRule="auto"/>
        <w:ind w:left="0" w:right="0" w:firstLine="0"/>
        <w:jc w:val="left"/>
      </w:pPr>
      <w:bookmarkStart w:id="1253" w:name="bookmark1253"/>
      <w:bookmarkStart w:id="1254" w:name="bookmark1254"/>
      <w:bookmarkStart w:id="1255" w:name="bookmark1255"/>
      <w:bookmarkStart w:id="1256" w:name="bookmark1256"/>
      <w:r>
        <w:rPr>
          <w:rFonts w:ascii="Arial" w:eastAsia="Arial" w:hAnsi="Arial" w:cs="Arial"/>
          <w:color w:val="000000"/>
          <w:spacing w:val="0"/>
          <w:w w:val="100"/>
          <w:position w:val="0"/>
          <w:sz w:val="20"/>
          <w:szCs w:val="20"/>
        </w:rPr>
        <w:t>2</w:t>
      </w:r>
      <w:bookmarkEnd w:id="1255"/>
      <w:r>
        <w:rPr>
          <w:rFonts w:ascii="Arial" w:eastAsia="Arial" w:hAnsi="Arial" w:cs="Arial"/>
          <w:color w:val="000000"/>
          <w:spacing w:val="0"/>
          <w:w w:val="100"/>
          <w:position w:val="0"/>
          <w:sz w:val="20"/>
          <w:szCs w:val="20"/>
        </w:rPr>
        <w:t>8</w:t>
      </w:r>
      <w:r>
        <w:rPr>
          <w:color w:val="000000"/>
          <w:spacing w:val="0"/>
          <w:w w:val="100"/>
          <w:position w:val="0"/>
          <w:sz w:val="24"/>
          <w:szCs w:val="24"/>
        </w:rPr>
        <w:t>、</w:t>
        <w:tab/>
        <w:t>递延所得税资产和递延所得税负债</w:t>
      </w:r>
      <w:bookmarkEnd w:id="1253"/>
      <w:bookmarkEnd w:id="1254"/>
      <w:bookmarkEnd w:id="1256"/>
    </w:p>
    <w:p>
      <w:pPr>
        <w:pStyle w:val="Style46"/>
        <w:keepNext/>
        <w:keepLines/>
        <w:widowControl w:val="0"/>
        <w:shd w:val="clear" w:color="auto" w:fill="auto"/>
        <w:tabs>
          <w:tab w:pos="493" w:val="left"/>
        </w:tabs>
        <w:bidi w:val="0"/>
        <w:spacing w:before="0" w:after="40" w:line="468" w:lineRule="exact"/>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1257"/>
      <w:bookmarkEnd w:id="1258"/>
      <w:bookmarkEnd w:id="1260"/>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 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计算确认。对于按照税法规定能够于以后年度抵减应纳税所得额的可抵扣亏损和税款抵减，视同暂时性 差异确认相应的递延所得税资产。于资产负债表日，递延所得税资产和递延所得税负债，按照预期收回该 资产或清偿该负债期间的适用税率计量。</w:t>
      </w:r>
    </w:p>
    <w:p>
      <w:pPr>
        <w:pStyle w:val="Style20"/>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本公司以很可能取得用来抵扣可抵扣暂时性差异的应纳税所得额为限，确认由可抵扣暂时性差异产生 的递延所得税资产。对已确认的递延所得税资产，当预计到未来期间很可能无法获得足够的应纳税所得额 用以抵扣递延所得税资产时，应当减记递延所得税资产的账面价值。在很可能获得足够的应纳税所得额时, 减记的金额予以转回。</w:t>
      </w:r>
    </w:p>
    <w:p>
      <w:pPr>
        <w:pStyle w:val="Style46"/>
        <w:keepNext/>
        <w:keepLines/>
        <w:widowControl w:val="0"/>
        <w:shd w:val="clear" w:color="auto" w:fill="auto"/>
        <w:tabs>
          <w:tab w:pos="493" w:val="left"/>
        </w:tabs>
        <w:bidi w:val="0"/>
        <w:spacing w:before="0" w:after="260" w:line="468" w:lineRule="exact"/>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1261"/>
      <w:bookmarkEnd w:id="1262"/>
      <w:bookmarkEnd w:id="1264"/>
    </w:p>
    <w:p>
      <w:pPr>
        <w:pStyle w:val="Style20"/>
        <w:keepNext w:val="0"/>
        <w:keepLines w:val="0"/>
        <w:widowControl w:val="0"/>
        <w:shd w:val="clear" w:color="auto" w:fill="auto"/>
        <w:bidi w:val="0"/>
        <w:spacing w:before="0" w:after="40" w:line="240" w:lineRule="auto"/>
        <w:ind w:left="0" w:right="0" w:firstLine="440"/>
        <w:jc w:val="both"/>
      </w:pPr>
      <w:r>
        <w:rPr>
          <w:color w:val="000000"/>
          <w:spacing w:val="0"/>
          <w:w w:val="100"/>
          <w:position w:val="0"/>
        </w:rPr>
        <w:t>不适用</w:t>
      </w:r>
    </w:p>
    <w:p>
      <w:pPr>
        <w:pStyle w:val="Style41"/>
        <w:keepNext/>
        <w:keepLines/>
        <w:widowControl w:val="0"/>
        <w:shd w:val="clear" w:color="auto" w:fill="auto"/>
        <w:tabs>
          <w:tab w:pos="517" w:val="left"/>
        </w:tabs>
        <w:bidi w:val="0"/>
        <w:spacing w:before="0" w:after="160" w:line="240" w:lineRule="auto"/>
        <w:ind w:left="0" w:right="0" w:firstLine="0"/>
        <w:jc w:val="left"/>
      </w:pPr>
      <w:bookmarkStart w:id="1265" w:name="bookmark1265"/>
      <w:bookmarkStart w:id="1266" w:name="bookmark1266"/>
      <w:bookmarkStart w:id="1267" w:name="bookmark1267"/>
      <w:bookmarkStart w:id="1268" w:name="bookmark1268"/>
      <w:r>
        <w:rPr>
          <w:rFonts w:ascii="Arial" w:eastAsia="Arial" w:hAnsi="Arial" w:cs="Arial"/>
          <w:color w:val="000000"/>
          <w:spacing w:val="0"/>
          <w:w w:val="100"/>
          <w:position w:val="0"/>
          <w:sz w:val="20"/>
          <w:szCs w:val="20"/>
        </w:rPr>
        <w:t>2</w:t>
      </w:r>
      <w:bookmarkEnd w:id="1267"/>
      <w:r>
        <w:rPr>
          <w:rFonts w:ascii="Arial" w:eastAsia="Arial" w:hAnsi="Arial" w:cs="Arial"/>
          <w:color w:val="000000"/>
          <w:spacing w:val="0"/>
          <w:w w:val="100"/>
          <w:position w:val="0"/>
          <w:sz w:val="20"/>
          <w:szCs w:val="20"/>
        </w:rPr>
        <w:t>9</w:t>
      </w:r>
      <w:r>
        <w:rPr>
          <w:color w:val="000000"/>
          <w:spacing w:val="0"/>
          <w:w w:val="100"/>
          <w:position w:val="0"/>
          <w:sz w:val="24"/>
          <w:szCs w:val="24"/>
        </w:rPr>
        <w:t>、</w:t>
        <w:tab/>
        <w:t>经营租赁、融资租赁</w:t>
      </w:r>
      <w:bookmarkEnd w:id="1265"/>
      <w:bookmarkEnd w:id="1266"/>
      <w:bookmarkEnd w:id="1268"/>
    </w:p>
    <w:p>
      <w:pPr>
        <w:pStyle w:val="Style46"/>
        <w:keepNext/>
        <w:keepLines/>
        <w:widowControl w:val="0"/>
        <w:shd w:val="clear" w:color="auto" w:fill="auto"/>
        <w:tabs>
          <w:tab w:pos="502" w:val="left"/>
        </w:tabs>
        <w:bidi w:val="0"/>
        <w:spacing w:before="0" w:after="16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1269"/>
      <w:bookmarkEnd w:id="1270"/>
      <w:bookmarkEnd w:id="1272"/>
    </w:p>
    <w:p>
      <w:pPr>
        <w:pStyle w:val="Style46"/>
        <w:keepNext/>
        <w:keepLines/>
        <w:widowControl w:val="0"/>
        <w:shd w:val="clear" w:color="auto" w:fill="auto"/>
        <w:tabs>
          <w:tab w:pos="502" w:val="left"/>
        </w:tabs>
        <w:bidi w:val="0"/>
        <w:spacing w:before="0" w:after="240" w:line="240" w:lineRule="auto"/>
        <w:ind w:left="0" w:right="0" w:firstLine="0"/>
        <w:jc w:val="left"/>
      </w:pPr>
      <w:bookmarkStart w:id="1269" w:name="bookmark1269"/>
      <w:bookmarkStart w:id="1270" w:name="bookmark1270"/>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1269"/>
      <w:bookmarkEnd w:id="1270"/>
      <w:bookmarkEnd w:id="1274"/>
    </w:p>
    <w:p>
      <w:pPr>
        <w:pStyle w:val="Style46"/>
        <w:keepNext/>
        <w:keepLines/>
        <w:widowControl w:val="0"/>
        <w:shd w:val="clear" w:color="auto" w:fill="auto"/>
        <w:tabs>
          <w:tab w:pos="502" w:val="left"/>
        </w:tabs>
        <w:bidi w:val="0"/>
        <w:spacing w:before="0" w:after="240" w:line="240" w:lineRule="auto"/>
        <w:ind w:left="0" w:right="0" w:firstLine="0"/>
        <w:jc w:val="left"/>
      </w:pPr>
      <w:bookmarkStart w:id="1269" w:name="bookmark1269"/>
      <w:bookmarkStart w:id="1270" w:name="bookmark1270"/>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1269"/>
      <w:bookmarkEnd w:id="1270"/>
      <w:bookmarkEnd w:id="1276"/>
    </w:p>
    <w:p>
      <w:pPr>
        <w:pStyle w:val="Style41"/>
        <w:keepNext/>
        <w:keepLines/>
        <w:widowControl w:val="0"/>
        <w:shd w:val="clear" w:color="auto" w:fill="auto"/>
        <w:tabs>
          <w:tab w:pos="517" w:val="left"/>
        </w:tabs>
        <w:bidi w:val="0"/>
        <w:spacing w:before="0" w:after="160" w:line="240" w:lineRule="auto"/>
        <w:ind w:left="0" w:right="0" w:firstLine="0"/>
        <w:jc w:val="left"/>
      </w:pPr>
      <w:bookmarkStart w:id="1277" w:name="bookmark1277"/>
      <w:bookmarkStart w:id="1278" w:name="bookmark1278"/>
      <w:bookmarkStart w:id="1279" w:name="bookmark1279"/>
      <w:bookmarkStart w:id="1280" w:name="bookmark1280"/>
      <w:r>
        <w:rPr>
          <w:rFonts w:ascii="Arial" w:eastAsia="Arial" w:hAnsi="Arial" w:cs="Arial"/>
          <w:color w:val="000000"/>
          <w:spacing w:val="0"/>
          <w:w w:val="100"/>
          <w:position w:val="0"/>
          <w:sz w:val="20"/>
          <w:szCs w:val="20"/>
        </w:rPr>
        <w:t>3</w:t>
      </w:r>
      <w:bookmarkEnd w:id="1279"/>
      <w:r>
        <w:rPr>
          <w:rFonts w:ascii="Arial" w:eastAsia="Arial" w:hAnsi="Arial" w:cs="Arial"/>
          <w:color w:val="000000"/>
          <w:spacing w:val="0"/>
          <w:w w:val="100"/>
          <w:position w:val="0"/>
          <w:sz w:val="20"/>
          <w:szCs w:val="20"/>
        </w:rPr>
        <w:t>0</w:t>
      </w:r>
      <w:r>
        <w:rPr>
          <w:color w:val="000000"/>
          <w:spacing w:val="0"/>
          <w:w w:val="100"/>
          <w:position w:val="0"/>
          <w:sz w:val="24"/>
          <w:szCs w:val="24"/>
        </w:rPr>
        <w:t>、</w:t>
        <w:tab/>
        <w:t>持有待售资产</w:t>
      </w:r>
      <w:bookmarkEnd w:id="1277"/>
      <w:bookmarkEnd w:id="1278"/>
      <w:bookmarkEnd w:id="1280"/>
    </w:p>
    <w:p>
      <w:pPr>
        <w:pStyle w:val="Style46"/>
        <w:keepNext/>
        <w:keepLines/>
        <w:widowControl w:val="0"/>
        <w:shd w:val="clear" w:color="auto" w:fill="auto"/>
        <w:tabs>
          <w:tab w:pos="502" w:val="left"/>
        </w:tabs>
        <w:bidi w:val="0"/>
        <w:spacing w:before="0" w:after="16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1281"/>
      <w:bookmarkEnd w:id="1282"/>
      <w:bookmarkEnd w:id="1284"/>
    </w:p>
    <w:p>
      <w:pPr>
        <w:pStyle w:val="Style46"/>
        <w:keepNext/>
        <w:keepLines/>
        <w:widowControl w:val="0"/>
        <w:shd w:val="clear" w:color="auto" w:fill="auto"/>
        <w:tabs>
          <w:tab w:pos="502" w:val="left"/>
        </w:tabs>
        <w:bidi w:val="0"/>
        <w:spacing w:before="0" w:after="160" w:line="240" w:lineRule="auto"/>
        <w:ind w:left="0" w:right="0" w:firstLine="0"/>
        <w:jc w:val="left"/>
      </w:pPr>
      <w:bookmarkStart w:id="1281" w:name="bookmark1281"/>
      <w:bookmarkStart w:id="1282" w:name="bookmark1282"/>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1281"/>
      <w:bookmarkEnd w:id="1282"/>
      <w:bookmarkEnd w:id="1286"/>
    </w:p>
    <w:p>
      <w:pPr>
        <w:pStyle w:val="Style41"/>
        <w:keepNext/>
        <w:keepLines/>
        <w:widowControl w:val="0"/>
        <w:shd w:val="clear" w:color="auto" w:fill="auto"/>
        <w:tabs>
          <w:tab w:pos="517" w:val="left"/>
        </w:tabs>
        <w:bidi w:val="0"/>
        <w:spacing w:before="0" w:after="280" w:line="240" w:lineRule="auto"/>
        <w:ind w:left="0" w:right="0" w:firstLine="0"/>
        <w:jc w:val="left"/>
      </w:pPr>
      <w:bookmarkStart w:id="1287" w:name="bookmark1287"/>
      <w:bookmarkStart w:id="1288" w:name="bookmark1288"/>
      <w:bookmarkStart w:id="1289" w:name="bookmark1289"/>
      <w:bookmarkStart w:id="1290" w:name="bookmark1290"/>
      <w:r>
        <w:rPr>
          <w:rFonts w:ascii="Arial" w:eastAsia="Arial" w:hAnsi="Arial" w:cs="Arial"/>
          <w:color w:val="000000"/>
          <w:spacing w:val="0"/>
          <w:w w:val="100"/>
          <w:position w:val="0"/>
          <w:sz w:val="20"/>
          <w:szCs w:val="20"/>
        </w:rPr>
        <w:t>3</w:t>
      </w:r>
      <w:bookmarkEnd w:id="1289"/>
      <w:r>
        <w:rPr>
          <w:rFonts w:ascii="Arial" w:eastAsia="Arial" w:hAnsi="Arial" w:cs="Arial"/>
          <w:color w:val="000000"/>
          <w:spacing w:val="0"/>
          <w:w w:val="100"/>
          <w:position w:val="0"/>
          <w:sz w:val="20"/>
          <w:szCs w:val="20"/>
        </w:rPr>
        <w:t>1</w:t>
      </w:r>
      <w:r>
        <w:rPr>
          <w:color w:val="000000"/>
          <w:spacing w:val="0"/>
          <w:w w:val="100"/>
          <w:position w:val="0"/>
          <w:sz w:val="24"/>
          <w:szCs w:val="24"/>
        </w:rPr>
        <w:t>、</w:t>
        <w:tab/>
        <w:t>资产证券化业务</w:t>
      </w:r>
      <w:bookmarkEnd w:id="1287"/>
      <w:bookmarkEnd w:id="1288"/>
      <w:bookmarkEnd w:id="1290"/>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不适用</w:t>
      </w:r>
    </w:p>
    <w:p>
      <w:pPr>
        <w:pStyle w:val="Style41"/>
        <w:keepNext/>
        <w:keepLines/>
        <w:widowControl w:val="0"/>
        <w:shd w:val="clear" w:color="auto" w:fill="auto"/>
        <w:tabs>
          <w:tab w:pos="517" w:val="left"/>
        </w:tabs>
        <w:bidi w:val="0"/>
        <w:spacing w:before="0" w:after="280" w:line="240" w:lineRule="auto"/>
        <w:ind w:left="0" w:right="0" w:firstLine="0"/>
        <w:jc w:val="left"/>
      </w:pPr>
      <w:bookmarkStart w:id="1291" w:name="bookmark1291"/>
      <w:bookmarkStart w:id="1292" w:name="bookmark1292"/>
      <w:bookmarkStart w:id="1293" w:name="bookmark1293"/>
      <w:bookmarkStart w:id="1294" w:name="bookmark1294"/>
      <w:r>
        <w:rPr>
          <w:rFonts w:ascii="Arial" w:eastAsia="Arial" w:hAnsi="Arial" w:cs="Arial"/>
          <w:color w:val="000000"/>
          <w:spacing w:val="0"/>
          <w:w w:val="100"/>
          <w:position w:val="0"/>
          <w:sz w:val="20"/>
          <w:szCs w:val="20"/>
        </w:rPr>
        <w:t>3</w:t>
      </w:r>
      <w:bookmarkEnd w:id="1293"/>
      <w:r>
        <w:rPr>
          <w:rFonts w:ascii="Arial" w:eastAsia="Arial" w:hAnsi="Arial" w:cs="Arial"/>
          <w:color w:val="000000"/>
          <w:spacing w:val="0"/>
          <w:w w:val="100"/>
          <w:position w:val="0"/>
          <w:sz w:val="20"/>
          <w:szCs w:val="20"/>
        </w:rPr>
        <w:t>2</w:t>
      </w:r>
      <w:r>
        <w:rPr>
          <w:color w:val="000000"/>
          <w:spacing w:val="0"/>
          <w:w w:val="100"/>
          <w:position w:val="0"/>
          <w:sz w:val="24"/>
          <w:szCs w:val="24"/>
        </w:rPr>
        <w:t>、</w:t>
        <w:tab/>
        <w:t>套期会计</w:t>
      </w:r>
      <w:bookmarkEnd w:id="1291"/>
      <w:bookmarkEnd w:id="1292"/>
      <w:bookmarkEnd w:id="1294"/>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不适用</w:t>
      </w:r>
    </w:p>
    <w:p>
      <w:pPr>
        <w:pStyle w:val="Style41"/>
        <w:keepNext/>
        <w:keepLines/>
        <w:widowControl w:val="0"/>
        <w:shd w:val="clear" w:color="auto" w:fill="auto"/>
        <w:tabs>
          <w:tab w:pos="517" w:val="left"/>
        </w:tabs>
        <w:bidi w:val="0"/>
        <w:spacing w:before="0" w:after="280" w:line="240" w:lineRule="auto"/>
        <w:ind w:left="0" w:right="0" w:firstLine="0"/>
        <w:jc w:val="left"/>
      </w:pPr>
      <w:bookmarkStart w:id="1295" w:name="bookmark1295"/>
      <w:bookmarkStart w:id="1296" w:name="bookmark1296"/>
      <w:bookmarkStart w:id="1297" w:name="bookmark1297"/>
      <w:bookmarkStart w:id="1298" w:name="bookmark1298"/>
      <w:r>
        <w:rPr>
          <w:rFonts w:ascii="Arial" w:eastAsia="Arial" w:hAnsi="Arial" w:cs="Arial"/>
          <w:color w:val="000000"/>
          <w:spacing w:val="0"/>
          <w:w w:val="100"/>
          <w:position w:val="0"/>
          <w:sz w:val="20"/>
          <w:szCs w:val="20"/>
        </w:rPr>
        <w:t>3</w:t>
      </w:r>
      <w:bookmarkEnd w:id="1297"/>
      <w:r>
        <w:rPr>
          <w:rFonts w:ascii="Arial" w:eastAsia="Arial" w:hAnsi="Arial" w:cs="Arial"/>
          <w:color w:val="000000"/>
          <w:spacing w:val="0"/>
          <w:w w:val="100"/>
          <w:position w:val="0"/>
          <w:sz w:val="20"/>
          <w:szCs w:val="20"/>
        </w:rPr>
        <w:t>3</w:t>
      </w:r>
      <w:r>
        <w:rPr>
          <w:color w:val="000000"/>
          <w:spacing w:val="0"/>
          <w:w w:val="100"/>
          <w:position w:val="0"/>
          <w:sz w:val="24"/>
          <w:szCs w:val="24"/>
        </w:rPr>
        <w:t>、</w:t>
        <w:tab/>
        <w:t>主要会计政策、会计估计的变更</w:t>
      </w:r>
      <w:bookmarkEnd w:id="1295"/>
      <w:bookmarkEnd w:id="1296"/>
      <w:bookmarkEnd w:id="1298"/>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本报告期主要会计政策、会计估计是否变更</w:t>
      </w:r>
    </w:p>
    <w:p>
      <w:pPr>
        <w:pStyle w:val="Style20"/>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0"/>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本报告期主要会计政策、会计估计未发生变更。</w:t>
      </w:r>
    </w:p>
    <w:p>
      <w:pPr>
        <w:pStyle w:val="Style46"/>
        <w:keepNext/>
        <w:keepLines/>
        <w:widowControl w:val="0"/>
        <w:shd w:val="clear" w:color="auto" w:fill="auto"/>
        <w:tabs>
          <w:tab w:pos="502" w:val="left"/>
        </w:tabs>
        <w:bidi w:val="0"/>
        <w:spacing w:before="0" w:after="2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1299"/>
      <w:bookmarkEnd w:id="1300"/>
      <w:bookmarkEnd w:id="1302"/>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本报告期主要会计政策是否变更</w:t>
      </w:r>
    </w:p>
    <w:p>
      <w:pPr>
        <w:pStyle w:val="Style20"/>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6"/>
        <w:keepNext/>
        <w:keepLines/>
        <w:widowControl w:val="0"/>
        <w:shd w:val="clear" w:color="auto" w:fill="auto"/>
        <w:tabs>
          <w:tab w:pos="502" w:val="left"/>
        </w:tabs>
        <w:bidi w:val="0"/>
        <w:spacing w:before="0" w:after="28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303"/>
      <w:bookmarkEnd w:id="1304"/>
      <w:bookmarkEnd w:id="1306"/>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本报告期主要会计估计是否变更</w:t>
      </w:r>
    </w:p>
    <w:p>
      <w:pPr>
        <w:pStyle w:val="Style20"/>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1"/>
        <w:keepNext/>
        <w:keepLines/>
        <w:widowControl w:val="0"/>
        <w:shd w:val="clear" w:color="auto" w:fill="auto"/>
        <w:tabs>
          <w:tab w:pos="517" w:val="left"/>
        </w:tabs>
        <w:bidi w:val="0"/>
        <w:spacing w:before="0" w:after="280" w:line="240" w:lineRule="auto"/>
        <w:ind w:left="0" w:right="0" w:firstLine="0"/>
        <w:jc w:val="left"/>
      </w:pPr>
      <w:bookmarkStart w:id="1307" w:name="bookmark1307"/>
      <w:bookmarkStart w:id="1308" w:name="bookmark1308"/>
      <w:bookmarkStart w:id="1309" w:name="bookmark1309"/>
      <w:bookmarkStart w:id="1310" w:name="bookmark1310"/>
      <w:r>
        <w:rPr>
          <w:rFonts w:ascii="Arial" w:eastAsia="Arial" w:hAnsi="Arial" w:cs="Arial"/>
          <w:color w:val="000000"/>
          <w:spacing w:val="0"/>
          <w:w w:val="100"/>
          <w:position w:val="0"/>
          <w:sz w:val="20"/>
          <w:szCs w:val="20"/>
        </w:rPr>
        <w:t>3</w:t>
      </w:r>
      <w:bookmarkEnd w:id="1309"/>
      <w:r>
        <w:rPr>
          <w:rFonts w:ascii="Arial" w:eastAsia="Arial" w:hAnsi="Arial" w:cs="Arial"/>
          <w:color w:val="000000"/>
          <w:spacing w:val="0"/>
          <w:w w:val="100"/>
          <w:position w:val="0"/>
          <w:sz w:val="20"/>
          <w:szCs w:val="20"/>
        </w:rPr>
        <w:t>4</w:t>
      </w:r>
      <w:r>
        <w:rPr>
          <w:color w:val="000000"/>
          <w:spacing w:val="0"/>
          <w:w w:val="100"/>
          <w:position w:val="0"/>
          <w:sz w:val="24"/>
          <w:szCs w:val="24"/>
        </w:rPr>
        <w:t>、</w:t>
        <w:tab/>
        <w:t>前期会计差错更正</w:t>
      </w:r>
      <w:bookmarkEnd w:id="1307"/>
      <w:bookmarkEnd w:id="1308"/>
      <w:bookmarkEnd w:id="1310"/>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本报告期是否发现前期会计差错</w:t>
      </w:r>
    </w:p>
    <w:p>
      <w:pPr>
        <w:pStyle w:val="Style20"/>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本报告期未发现前期会计差错。</w:t>
      </w:r>
    </w:p>
    <w:p>
      <w:pPr>
        <w:pStyle w:val="Style46"/>
        <w:keepNext/>
        <w:keepLines/>
        <w:widowControl w:val="0"/>
        <w:shd w:val="clear" w:color="auto" w:fill="auto"/>
        <w:bidi w:val="0"/>
        <w:spacing w:before="0" w:after="28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311"/>
      <w:bookmarkEnd w:id="1312"/>
      <w:bookmarkEnd w:id="1314"/>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本报告期是否发现采用追溯重述法的前期会计差错</w:t>
      </w:r>
    </w:p>
    <w:p>
      <w:pPr>
        <w:pStyle w:val="Style20"/>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46"/>
        <w:keepNext/>
        <w:keepLines/>
        <w:widowControl w:val="0"/>
        <w:shd w:val="clear" w:color="auto" w:fill="auto"/>
        <w:bidi w:val="0"/>
        <w:spacing w:before="0" w:after="240" w:line="240" w:lineRule="auto"/>
        <w:ind w:left="0" w:right="0" w:firstLine="14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315"/>
      <w:bookmarkEnd w:id="1316"/>
      <w:bookmarkEnd w:id="1318"/>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本报告期是否发现采用未来适用法的前期会计差错</w:t>
      </w:r>
    </w:p>
    <w:p>
      <w:pPr>
        <w:pStyle w:val="Style20"/>
        <w:keepNext w:val="0"/>
        <w:keepLines w:val="0"/>
        <w:widowControl w:val="0"/>
        <w:shd w:val="clear" w:color="auto" w:fill="auto"/>
        <w:bidi w:val="0"/>
        <w:spacing w:before="0" w:after="2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41"/>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1" w:name="bookmark1321"/>
      <w:bookmarkStart w:id="1322" w:name="bookmark1322"/>
      <w:r>
        <w:rPr>
          <w:rFonts w:ascii="Arial" w:eastAsia="Arial" w:hAnsi="Arial" w:cs="Arial"/>
          <w:color w:val="000000"/>
          <w:spacing w:val="0"/>
          <w:w w:val="100"/>
          <w:position w:val="0"/>
          <w:sz w:val="20"/>
          <w:szCs w:val="20"/>
        </w:rPr>
        <w:t>3</w:t>
      </w:r>
      <w:bookmarkEnd w:id="1321"/>
      <w:r>
        <w:rPr>
          <w:rFonts w:ascii="Arial" w:eastAsia="Arial" w:hAnsi="Arial" w:cs="Arial"/>
          <w:color w:val="000000"/>
          <w:spacing w:val="0"/>
          <w:w w:val="100"/>
          <w:position w:val="0"/>
          <w:sz w:val="20"/>
          <w:szCs w:val="20"/>
        </w:rPr>
        <w:t>5</w:t>
      </w:r>
      <w:r>
        <w:rPr>
          <w:color w:val="000000"/>
          <w:spacing w:val="0"/>
          <w:w w:val="100"/>
          <w:position w:val="0"/>
          <w:sz w:val="24"/>
          <w:szCs w:val="24"/>
        </w:rPr>
        <w:t>、其他主要会计政策、会计估计和财务报表编制方法</w:t>
      </w:r>
      <w:bookmarkEnd w:id="1319"/>
      <w:bookmarkEnd w:id="1320"/>
      <w:bookmarkEnd w:id="1322"/>
    </w:p>
    <w:p>
      <w:pPr>
        <w:pStyle w:val="Style30"/>
        <w:keepNext/>
        <w:keepLines/>
        <w:widowControl w:val="0"/>
        <w:shd w:val="clear" w:color="auto" w:fill="auto"/>
        <w:bidi w:val="0"/>
        <w:spacing w:before="0" w:after="34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五</w:t>
      </w:r>
      <w:bookmarkEnd w:id="1325"/>
      <w:r>
        <w:rPr>
          <w:color w:val="000000"/>
          <w:spacing w:val="0"/>
          <w:w w:val="100"/>
          <w:position w:val="0"/>
        </w:rPr>
        <w:t>、税项</w:t>
      </w:r>
      <w:bookmarkEnd w:id="1323"/>
      <w:bookmarkEnd w:id="1324"/>
      <w:bookmarkEnd w:id="1326"/>
    </w:p>
    <w:p>
      <w:pPr>
        <w:pStyle w:val="Style41"/>
        <w:keepNext/>
        <w:keepLines/>
        <w:widowControl w:val="0"/>
        <w:shd w:val="clear" w:color="auto" w:fill="auto"/>
        <w:bidi w:val="0"/>
        <w:spacing w:before="0" w:after="120" w:line="240" w:lineRule="auto"/>
        <w:ind w:left="0" w:right="0" w:firstLine="0"/>
        <w:jc w:val="left"/>
      </w:pPr>
      <w:bookmarkStart w:id="1327" w:name="bookmark1327"/>
      <w:bookmarkStart w:id="1328" w:name="bookmark1328"/>
      <w:bookmarkStart w:id="1329" w:name="bookmark1329"/>
      <w:bookmarkStart w:id="1330" w:name="bookmark1330"/>
      <w:r>
        <w:rPr>
          <w:rFonts w:ascii="Arial" w:eastAsia="Arial" w:hAnsi="Arial" w:cs="Arial"/>
          <w:color w:val="000000"/>
          <w:spacing w:val="0"/>
          <w:w w:val="100"/>
          <w:position w:val="0"/>
          <w:sz w:val="20"/>
          <w:szCs w:val="20"/>
        </w:rPr>
        <w:t>1</w:t>
      </w:r>
      <w:bookmarkEnd w:id="1329"/>
      <w:r>
        <w:rPr>
          <w:color w:val="000000"/>
          <w:spacing w:val="0"/>
          <w:w w:val="100"/>
          <w:position w:val="0"/>
          <w:sz w:val="24"/>
          <w:szCs w:val="24"/>
        </w:rPr>
        <w:t>、公司主要税种和税率</w:t>
      </w:r>
      <w:bookmarkEnd w:id="1327"/>
      <w:bookmarkEnd w:id="1328"/>
      <w:bookmarkEnd w:id="1330"/>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应税收入按照</w:t>
            </w:r>
            <w:r>
              <w:rPr>
                <w:color w:val="000000"/>
                <w:spacing w:val="0"/>
                <w:w w:val="100"/>
                <w:position w:val="0"/>
                <w:sz w:val="18"/>
                <w:szCs w:val="18"/>
              </w:rPr>
              <w:t>17%</w:t>
            </w:r>
            <w:r>
              <w:rPr>
                <w:rFonts w:ascii="SimSun" w:eastAsia="SimSun" w:hAnsi="SimSun" w:cs="SimSun"/>
                <w:color w:val="000000"/>
                <w:spacing w:val="0"/>
                <w:w w:val="100"/>
                <w:position w:val="0"/>
                <w:sz w:val="17"/>
                <w:szCs w:val="17"/>
              </w:rPr>
              <w:t>或</w:t>
            </w:r>
            <w:r>
              <w:rPr>
                <w:color w:val="000000"/>
                <w:spacing w:val="0"/>
                <w:w w:val="100"/>
                <w:position w:val="0"/>
                <w:sz w:val="18"/>
                <w:szCs w:val="18"/>
              </w:rPr>
              <w:t>6%</w:t>
            </w:r>
            <w:r>
              <w:rPr>
                <w:rFonts w:ascii="SimSun" w:eastAsia="SimSun" w:hAnsi="SimSun" w:cs="SimSun"/>
                <w:color w:val="000000"/>
                <w:spacing w:val="0"/>
                <w:w w:val="100"/>
                <w:position w:val="0"/>
                <w:sz w:val="17"/>
                <w:szCs w:val="17"/>
              </w:rPr>
              <w:t>的税率计算销 项税，并按照扣除当期允许抵</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按应税营业额的</w:t>
            </w:r>
            <w:r>
              <w:rPr>
                <w:color w:val="000000"/>
                <w:spacing w:val="0"/>
                <w:w w:val="100"/>
                <w:position w:val="0"/>
                <w:sz w:val="18"/>
                <w:szCs w:val="18"/>
              </w:rPr>
              <w:t>5%</w:t>
            </w:r>
            <w:r>
              <w:rPr>
                <w:rFonts w:ascii="SimSun" w:eastAsia="SimSun" w:hAnsi="SimSun" w:cs="SimSun"/>
                <w:color w:val="000000"/>
                <w:spacing w:val="0"/>
                <w:w w:val="100"/>
                <w:position w:val="0"/>
                <w:sz w:val="17"/>
                <w:szCs w:val="17"/>
              </w:rPr>
              <w:t>计缴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按实际缴纳流转税的</w:t>
            </w:r>
            <w:r>
              <w:rPr>
                <w:color w:val="000000"/>
                <w:spacing w:val="0"/>
                <w:w w:val="100"/>
                <w:position w:val="0"/>
                <w:sz w:val="18"/>
                <w:szCs w:val="18"/>
              </w:rPr>
              <w:t>7%</w:t>
            </w:r>
            <w:r>
              <w:rPr>
                <w:rFonts w:ascii="SimSun" w:eastAsia="SimSun" w:hAnsi="SimSun" w:cs="SimSun"/>
                <w:color w:val="000000"/>
                <w:spacing w:val="0"/>
                <w:w w:val="100"/>
                <w:position w:val="0"/>
                <w:sz w:val="17"/>
                <w:szCs w:val="17"/>
              </w:rPr>
              <w:t>计缴</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按应纳税所得额的</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25%</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w:t>
            </w:r>
          </w:p>
        </w:tc>
      </w:tr>
    </w:tbl>
    <w:p>
      <w:pPr>
        <w:pStyle w:val="Style44"/>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各分公司、分厂执行的所得税税率</w:t>
      </w:r>
    </w:p>
    <w:p>
      <w:pPr>
        <w:pStyle w:val="Style20"/>
        <w:keepNext w:val="0"/>
        <w:keepLines w:val="0"/>
        <w:widowControl w:val="0"/>
        <w:shd w:val="clear" w:color="auto" w:fill="auto"/>
        <w:bidi w:val="0"/>
        <w:spacing w:before="0" w:after="280" w:line="463" w:lineRule="exact"/>
        <w:ind w:left="0" w:right="0" w:firstLine="440"/>
        <w:jc w:val="both"/>
      </w:pPr>
      <w:r>
        <w:rPr>
          <w:color w:val="000000"/>
          <w:spacing w:val="0"/>
          <w:w w:val="100"/>
          <w:position w:val="0"/>
        </w:rPr>
        <w:t>本公司及其子公司成都旋极历通信息技术有限公司（以下简称成都旋极）与上海旋极信息技术有限公 司（以下简称上海旋极）的企业所得税的适用税率为</w:t>
      </w:r>
      <w:r>
        <w:rPr>
          <w:rFonts w:ascii="Times New Roman" w:eastAsia="Times New Roman" w:hAnsi="Times New Roman" w:cs="Times New Roman"/>
          <w:color w:val="000000"/>
          <w:spacing w:val="0"/>
          <w:w w:val="100"/>
          <w:position w:val="0"/>
        </w:rPr>
        <w:t>15%</w:t>
      </w:r>
      <w:r>
        <w:rPr>
          <w:color w:val="000000"/>
          <w:spacing w:val="0"/>
          <w:w w:val="100"/>
          <w:position w:val="0"/>
        </w:rPr>
        <w:t>；本公司全资子公司旋极国际（香港）有限公司 执行</w:t>
      </w:r>
      <w:r>
        <w:rPr>
          <w:rFonts w:ascii="Times New Roman" w:eastAsia="Times New Roman" w:hAnsi="Times New Roman" w:cs="Times New Roman"/>
          <w:color w:val="000000"/>
          <w:spacing w:val="0"/>
          <w:w w:val="100"/>
          <w:position w:val="0"/>
        </w:rPr>
        <w:t>16.5%</w:t>
      </w:r>
      <w:r>
        <w:rPr>
          <w:color w:val="000000"/>
          <w:spacing w:val="0"/>
          <w:w w:val="100"/>
          <w:position w:val="0"/>
        </w:rPr>
        <w:t>的所得税税率；其他控股子公司均执行</w:t>
      </w:r>
      <w:r>
        <w:rPr>
          <w:i/>
          <w:iCs/>
          <w:color w:val="000000"/>
          <w:spacing w:val="0"/>
          <w:w w:val="100"/>
          <w:position w:val="0"/>
        </w:rPr>
        <w:t>25%</w:t>
      </w:r>
      <w:r>
        <w:rPr>
          <w:color w:val="000000"/>
          <w:spacing w:val="0"/>
          <w:w w:val="100"/>
          <w:position w:val="0"/>
        </w:rPr>
        <w:t>的企业所得税税率。</w:t>
      </w:r>
    </w:p>
    <w:p>
      <w:pPr>
        <w:pStyle w:val="Style41"/>
        <w:keepNext/>
        <w:keepLines/>
        <w:widowControl w:val="0"/>
        <w:shd w:val="clear" w:color="auto" w:fill="auto"/>
        <w:bidi w:val="0"/>
        <w:spacing w:before="0" w:after="0" w:line="240" w:lineRule="auto"/>
        <w:ind w:left="0" w:right="0" w:firstLine="0"/>
        <w:jc w:val="left"/>
      </w:pPr>
      <w:bookmarkStart w:id="1331" w:name="bookmark1331"/>
      <w:bookmarkStart w:id="1332" w:name="bookmark1332"/>
      <w:bookmarkStart w:id="1333" w:name="bookmark1333"/>
      <w:bookmarkStart w:id="1334" w:name="bookmark1334"/>
      <w:r>
        <w:rPr>
          <w:rFonts w:ascii="Arial" w:eastAsia="Arial" w:hAnsi="Arial" w:cs="Arial"/>
          <w:color w:val="000000"/>
          <w:spacing w:val="0"/>
          <w:w w:val="100"/>
          <w:position w:val="0"/>
          <w:sz w:val="20"/>
          <w:szCs w:val="20"/>
        </w:rPr>
        <w:t>2</w:t>
      </w:r>
      <w:bookmarkEnd w:id="1333"/>
      <w:r>
        <w:rPr>
          <w:color w:val="000000"/>
          <w:spacing w:val="0"/>
          <w:w w:val="100"/>
          <w:position w:val="0"/>
          <w:sz w:val="24"/>
          <w:szCs w:val="24"/>
        </w:rPr>
        <w:t>、税收优惠及批文</w:t>
      </w:r>
      <w:bookmarkEnd w:id="1331"/>
      <w:bookmarkEnd w:id="1332"/>
      <w:bookmarkEnd w:id="1334"/>
    </w:p>
    <w:p>
      <w:pPr>
        <w:pStyle w:val="Style20"/>
        <w:keepNext w:val="0"/>
        <w:keepLines w:val="0"/>
        <w:widowControl w:val="0"/>
        <w:shd w:val="clear" w:color="auto" w:fill="auto"/>
        <w:tabs>
          <w:tab w:pos="1021" w:val="left"/>
        </w:tabs>
        <w:bidi w:val="0"/>
        <w:spacing w:before="0" w:after="0" w:line="471" w:lineRule="exact"/>
        <w:ind w:left="0" w:right="0" w:firstLine="440"/>
        <w:jc w:val="left"/>
      </w:pPr>
      <w:bookmarkStart w:id="1335" w:name="bookmark1335"/>
      <w:r>
        <w:rPr>
          <w:color w:val="000000"/>
          <w:spacing w:val="0"/>
          <w:w w:val="100"/>
          <w:position w:val="0"/>
        </w:rPr>
        <w:t>（</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w:t>
        <w:tab/>
        <w:t>本公司及其控股子公司成都旋极、上海旋极分别于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日和</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日取得高新技术企业证书，有效期为三年，根据《企业所得税法》第二十八条规定，本公司及其控 股子公司成都旋极、上海旋极</w:t>
      </w:r>
      <w:r>
        <w:rPr>
          <w:rFonts w:ascii="Times New Roman" w:eastAsia="Times New Roman" w:hAnsi="Times New Roman" w:cs="Times New Roman"/>
          <w:color w:val="000000"/>
          <w:spacing w:val="0"/>
          <w:w w:val="100"/>
          <w:position w:val="0"/>
        </w:rPr>
        <w:t>2013</w:t>
      </w:r>
      <w:r>
        <w:rPr>
          <w:color w:val="000000"/>
          <w:spacing w:val="0"/>
          <w:w w:val="100"/>
          <w:position w:val="0"/>
        </w:rPr>
        <w:t>年度均执行</w:t>
      </w:r>
      <w:r>
        <w:rPr>
          <w:rFonts w:ascii="Times New Roman" w:eastAsia="Times New Roman" w:hAnsi="Times New Roman" w:cs="Times New Roman"/>
          <w:color w:val="000000"/>
          <w:spacing w:val="0"/>
          <w:w w:val="100"/>
          <w:position w:val="0"/>
        </w:rPr>
        <w:t>15%</w:t>
      </w:r>
      <w:r>
        <w:rPr>
          <w:color w:val="000000"/>
          <w:spacing w:val="0"/>
          <w:w w:val="100"/>
          <w:position w:val="0"/>
        </w:rPr>
        <w:t>的企业所得税率。</w:t>
      </w:r>
    </w:p>
    <w:p>
      <w:pPr>
        <w:pStyle w:val="Style20"/>
        <w:keepNext w:val="0"/>
        <w:keepLines w:val="0"/>
        <w:widowControl w:val="0"/>
        <w:shd w:val="clear" w:color="auto" w:fill="auto"/>
        <w:tabs>
          <w:tab w:pos="1021" w:val="left"/>
        </w:tabs>
        <w:bidi w:val="0"/>
        <w:spacing w:before="0" w:after="0" w:line="471" w:lineRule="exact"/>
        <w:ind w:left="0" w:right="0" w:firstLine="440"/>
        <w:jc w:val="left"/>
      </w:pPr>
      <w:bookmarkStart w:id="1336" w:name="bookmark1336"/>
      <w:r>
        <w:rPr>
          <w:color w:val="000000"/>
          <w:spacing w:val="0"/>
          <w:w w:val="100"/>
          <w:position w:val="0"/>
        </w:rPr>
        <w:t>（</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号《关于进一步鼓励软件产业和集成电路产业发展企业所得税政策的通知》， 为鼓励软件产业和集成电路产业发展，软件生产企业实行增值税即征即退政策所退还的税款，由企业专项 用于软件产品研发和扩大再生产并单独进行核算，可以作为不征税收入，在计算应纳税所得额时从收入总 额中减除。</w:t>
      </w:r>
    </w:p>
    <w:p>
      <w:pPr>
        <w:pStyle w:val="Style20"/>
        <w:keepNext w:val="0"/>
        <w:keepLines w:val="0"/>
        <w:widowControl w:val="0"/>
        <w:shd w:val="clear" w:color="auto" w:fill="auto"/>
        <w:tabs>
          <w:tab w:pos="928" w:val="left"/>
        </w:tabs>
        <w:bidi w:val="0"/>
        <w:spacing w:before="0" w:after="0" w:line="469" w:lineRule="exact"/>
        <w:ind w:left="0" w:right="0" w:firstLine="440"/>
        <w:jc w:val="both"/>
      </w:pPr>
      <w:bookmarkStart w:id="1337" w:name="bookmark1337"/>
      <w:r>
        <w:rPr>
          <w:color w:val="000000"/>
          <w:spacing w:val="0"/>
          <w:w w:val="100"/>
          <w:position w:val="0"/>
        </w:rPr>
        <w:t>（</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w:t>
        <w:tab/>
        <w:t>公司及其控股子公司深圳旋极历通科技有限公司、成都旋极、上海旋极均被认定为软件企业。</w:t>
      </w:r>
    </w:p>
    <w:p>
      <w:pPr>
        <w:pStyle w:val="Style20"/>
        <w:keepNext w:val="0"/>
        <w:keepLines w:val="0"/>
        <w:widowControl w:val="0"/>
        <w:shd w:val="clear" w:color="auto" w:fill="auto"/>
        <w:bidi w:val="0"/>
        <w:spacing w:before="0" w:after="220" w:line="469" w:lineRule="exact"/>
        <w:ind w:left="0" w:right="0" w:firstLine="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号《财政部、国家税务总局、海关总署关于鼓励软件产业和集成电路产业发展有关税 收政策问题的通知》，为鼓励软件产业发展，自</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w:t>
      </w:r>
      <w:r>
        <w:rPr>
          <w:rFonts w:ascii="Times New Roman" w:eastAsia="Times New Roman" w:hAnsi="Times New Roman" w:cs="Times New Roman"/>
          <w:color w:val="000000"/>
          <w:spacing w:val="0"/>
          <w:w w:val="100"/>
          <w:position w:val="0"/>
        </w:rPr>
        <w:t>2010</w:t>
      </w:r>
      <w:r>
        <w:rPr>
          <w:color w:val="000000"/>
          <w:spacing w:val="0"/>
          <w:w w:val="100"/>
          <w:position w:val="0"/>
        </w:rPr>
        <w:t>年底以前，对增值税一般纳税人 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 行即征即退政策。根据国发【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号《国务院关于印发进一步鼓励软件产业和集成电路产业发展若干 政策的通知》，继续实施软件增值税优惠政策。</w:t>
      </w:r>
    </w:p>
    <w:p>
      <w:pPr>
        <w:pStyle w:val="Style20"/>
        <w:keepNext w:val="0"/>
        <w:keepLines w:val="0"/>
        <w:widowControl w:val="0"/>
        <w:numPr>
          <w:ilvl w:val="0"/>
          <w:numId w:val="21"/>
        </w:numPr>
        <w:shd w:val="clear" w:color="auto" w:fill="auto"/>
        <w:bidi w:val="0"/>
        <w:spacing w:before="0" w:after="220" w:line="475" w:lineRule="exact"/>
        <w:ind w:left="0" w:right="0" w:firstLine="440"/>
        <w:jc w:val="both"/>
      </w:pPr>
      <w:bookmarkStart w:id="1338" w:name="bookmark1338"/>
      <w:bookmarkEnd w:id="1338"/>
      <w:r>
        <w:rPr>
          <w:color w:val="000000"/>
          <w:spacing w:val="0"/>
          <w:w w:val="100"/>
          <w:position w:val="0"/>
        </w:rPr>
        <w:t>根据财税字【</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号《财政部、国家税务总局关于在全国开展交通运输业和部分现代服务 业营业税改征增值税试点税收政策的通知》，对企业提供技术转让、技术开发和与之相关的技术咨询、技 术服务，免征增值税。</w:t>
      </w:r>
    </w:p>
    <w:p>
      <w:pPr>
        <w:pStyle w:val="Style41"/>
        <w:keepNext/>
        <w:keepLines/>
        <w:widowControl w:val="0"/>
        <w:shd w:val="clear" w:color="auto" w:fill="auto"/>
        <w:bidi w:val="0"/>
        <w:spacing w:before="0" w:after="0" w:line="240" w:lineRule="auto"/>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250" w:right="1023" w:bottom="1468" w:left="1086" w:header="0" w:footer="3" w:gutter="0"/>
          <w:cols w:space="720"/>
          <w:noEndnote/>
          <w:rtlGutter w:val="0"/>
          <w:docGrid w:linePitch="360"/>
        </w:sectPr>
      </w:pPr>
      <w:bookmarkStart w:id="1339" w:name="bookmark1339"/>
      <w:bookmarkStart w:id="1340" w:name="bookmark1340"/>
      <w:bookmarkStart w:id="1341" w:name="bookmark1341"/>
      <w:bookmarkStart w:id="1342" w:name="bookmark1342"/>
      <w:r>
        <w:rPr>
          <w:rFonts w:ascii="Arial" w:eastAsia="Arial" w:hAnsi="Arial" w:cs="Arial"/>
          <w:color w:val="000000"/>
          <w:spacing w:val="0"/>
          <w:w w:val="100"/>
          <w:position w:val="0"/>
          <w:sz w:val="20"/>
          <w:szCs w:val="20"/>
        </w:rPr>
        <w:t>3</w:t>
      </w:r>
      <w:bookmarkEnd w:id="1341"/>
      <w:r>
        <w:rPr>
          <w:color w:val="000000"/>
          <w:spacing w:val="0"/>
          <w:w w:val="100"/>
          <w:position w:val="0"/>
          <w:sz w:val="24"/>
          <w:szCs w:val="24"/>
        </w:rPr>
        <w:t>、其他说明</w:t>
      </w:r>
      <w:bookmarkEnd w:id="1339"/>
      <w:bookmarkEnd w:id="1340"/>
      <w:bookmarkEnd w:id="1342"/>
    </w:p>
    <w:p>
      <w:pPr>
        <w:pStyle w:val="Style30"/>
        <w:keepNext/>
        <w:keepLines/>
        <w:widowControl w:val="0"/>
        <w:shd w:val="clear" w:color="auto" w:fill="auto"/>
        <w:bidi w:val="0"/>
        <w:spacing w:before="160" w:after="340" w:line="240" w:lineRule="auto"/>
        <w:ind w:left="0" w:right="0" w:firstLine="820"/>
        <w:jc w:val="left"/>
      </w:pPr>
      <w:bookmarkStart w:id="1343" w:name="bookmark1343"/>
      <w:bookmarkStart w:id="1344" w:name="bookmark1344"/>
      <w:bookmarkStart w:id="1345" w:name="bookmark1345"/>
      <w:r>
        <w:rPr>
          <w:color w:val="000000"/>
          <w:spacing w:val="0"/>
          <w:w w:val="100"/>
          <w:position w:val="0"/>
        </w:rPr>
        <w:t>六'企业合并及合并财务报表</w:t>
      </w:r>
      <w:bookmarkEnd w:id="1343"/>
      <w:bookmarkEnd w:id="1344"/>
      <w:bookmarkEnd w:id="1345"/>
    </w:p>
    <w:p>
      <w:pPr>
        <w:pStyle w:val="Style41"/>
        <w:keepNext/>
        <w:keepLines/>
        <w:widowControl w:val="0"/>
        <w:shd w:val="clear" w:color="auto" w:fill="auto"/>
        <w:bidi w:val="0"/>
        <w:spacing w:before="0" w:after="160" w:line="240" w:lineRule="auto"/>
        <w:ind w:left="0" w:right="0" w:firstLine="820"/>
        <w:jc w:val="left"/>
      </w:pPr>
      <w:bookmarkStart w:id="1346" w:name="bookmark1346"/>
      <w:bookmarkStart w:id="1347" w:name="bookmark1347"/>
      <w:bookmarkStart w:id="1348" w:name="bookmark1348"/>
      <w:bookmarkStart w:id="1349" w:name="bookmark1349"/>
      <w:r>
        <w:rPr>
          <w:rFonts w:ascii="Arial" w:eastAsia="Arial" w:hAnsi="Arial" w:cs="Arial"/>
          <w:color w:val="000000"/>
          <w:spacing w:val="0"/>
          <w:w w:val="100"/>
          <w:position w:val="0"/>
          <w:sz w:val="20"/>
          <w:szCs w:val="20"/>
        </w:rPr>
        <w:t>1</w:t>
      </w:r>
      <w:bookmarkEnd w:id="1348"/>
      <w:r>
        <w:rPr>
          <w:color w:val="000000"/>
          <w:spacing w:val="0"/>
          <w:w w:val="100"/>
          <w:position w:val="0"/>
          <w:sz w:val="24"/>
          <w:szCs w:val="24"/>
        </w:rPr>
        <w:t>、子公司情况</w:t>
      </w:r>
      <w:bookmarkEnd w:id="1346"/>
      <w:bookmarkEnd w:id="1347"/>
      <w:bookmarkEnd w:id="1349"/>
    </w:p>
    <w:p>
      <w:pPr>
        <w:pStyle w:val="Style46"/>
        <w:keepNext/>
        <w:keepLines/>
        <w:widowControl w:val="0"/>
        <w:numPr>
          <w:ilvl w:val="0"/>
          <w:numId w:val="25"/>
        </w:numPr>
        <w:shd w:val="clear" w:color="auto" w:fill="auto"/>
        <w:bidi w:val="0"/>
        <w:spacing w:before="0" w:after="160" w:line="240" w:lineRule="auto"/>
        <w:ind w:left="0" w:right="0" w:firstLine="82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通过设立或投资等方式取得的子公司</w:t>
      </w:r>
      <w:bookmarkEnd w:id="1350"/>
      <w:bookmarkEnd w:id="1351"/>
      <w:bookmarkEnd w:id="1353"/>
    </w:p>
    <w:p>
      <w:pPr>
        <w:pStyle w:val="Style44"/>
        <w:keepNext w:val="0"/>
        <w:keepLines w:val="0"/>
        <w:widowControl w:val="0"/>
        <w:shd w:val="clear" w:color="auto" w:fill="auto"/>
        <w:bidi w:val="0"/>
        <w:spacing w:before="0" w:after="0" w:line="240" w:lineRule="auto"/>
        <w:ind w:left="13862" w:right="0" w:firstLine="0"/>
        <w:jc w:val="left"/>
      </w:pPr>
      <w:r>
        <w:rPr>
          <w:color w:val="000000"/>
          <w:spacing w:val="0"/>
          <w:w w:val="100"/>
          <w:position w:val="0"/>
        </w:rPr>
        <w:t>单位：元</w:t>
      </w:r>
    </w:p>
    <w:tbl>
      <w:tblPr>
        <w:tblOverlap w:val="never"/>
        <w:jc w:val="center"/>
        <w:tblLayout w:type="fixed"/>
      </w:tblPr>
      <w:tblGrid>
        <w:gridCol w:w="1541"/>
        <w:gridCol w:w="1018"/>
        <w:gridCol w:w="850"/>
        <w:gridCol w:w="994"/>
        <w:gridCol w:w="1133"/>
        <w:gridCol w:w="2554"/>
        <w:gridCol w:w="1277"/>
        <w:gridCol w:w="850"/>
        <w:gridCol w:w="850"/>
        <w:gridCol w:w="710"/>
        <w:gridCol w:w="850"/>
        <w:gridCol w:w="850"/>
        <w:gridCol w:w="850"/>
        <w:gridCol w:w="1286"/>
      </w:tblGrid>
      <w:tr>
        <w:trPr>
          <w:trHeight w:val="290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经营范围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期末实际投资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实质上构 成对子公 司净投资 的其他项 目余额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持股比例</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302" w:lineRule="exact"/>
              <w:ind w:left="0" w:right="0" w:firstLine="0"/>
              <w:jc w:val="center"/>
              <w:rPr>
                <w:sz w:val="17"/>
                <w:szCs w:val="17"/>
              </w:rPr>
            </w:pPr>
            <w:r>
              <w:rPr>
                <w:rFonts w:ascii="SimSun" w:eastAsia="SimSun" w:hAnsi="SimSun" w:cs="SimSun"/>
                <w:b/>
                <w:bCs/>
                <w:color w:val="000000"/>
                <w:spacing w:val="0"/>
                <w:w w:val="100"/>
                <w:position w:val="0"/>
                <w:sz w:val="17"/>
                <w:szCs w:val="17"/>
              </w:rPr>
              <w:t>表决权 比例</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是否合并 报表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少数股东 权益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b/>
                <w:bCs/>
                <w:color w:val="000000"/>
                <w:spacing w:val="0"/>
                <w:w w:val="100"/>
                <w:position w:val="0"/>
                <w:sz w:val="17"/>
                <w:szCs w:val="17"/>
              </w:rPr>
              <w:t>少数股东 权益中用 于冲减少 数股东损 益的金额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6" w:lineRule="exact"/>
              <w:ind w:left="0" w:right="0" w:firstLine="0"/>
              <w:jc w:val="center"/>
              <w:rPr>
                <w:sz w:val="17"/>
                <w:szCs w:val="17"/>
              </w:rPr>
            </w:pPr>
            <w:r>
              <w:rPr>
                <w:rFonts w:ascii="SimSun" w:eastAsia="SimSun" w:hAnsi="SimSun" w:cs="SimSun"/>
                <w:b/>
                <w:bCs/>
                <w:color w:val="000000"/>
                <w:spacing w:val="0"/>
                <w:w w:val="100"/>
                <w:position w:val="0"/>
                <w:sz w:val="17"/>
                <w:szCs w:val="17"/>
              </w:rPr>
              <w:t>从母公司所有 者权益冲减子 公司少数股东 分担的本期亏 损超过少数股 东在该子公司 年初所有者权 益中所享有份 额后的余额</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深圳旋极历通科技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计算机软件及网络；高性能微处 理系统、机械电子设备、通信设</w:t>
            </w:r>
          </w:p>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备的技术开发与销售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成都旋极历通信息 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技术开发及服务；销售开发后的 产品、通讯设备；承接计算机系 统网络工程；自营和代理各类商 品及技术的进出口。</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8,511,042.</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上海旋极信息技术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技术开发及服务，计算机网络系 统集成，电子设备、通讯设备、 办公用品的销售，计算机系统网 络工程设计施工。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旋极国际(香港)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HKD1,000,00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国际贸易，软件研发项目设计， 软件服务外包。</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HKD1,000,000.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1018"/>
        <w:gridCol w:w="850"/>
        <w:gridCol w:w="994"/>
        <w:gridCol w:w="1133"/>
        <w:gridCol w:w="2554"/>
        <w:gridCol w:w="1277"/>
        <w:gridCol w:w="850"/>
        <w:gridCol w:w="850"/>
        <w:gridCol w:w="710"/>
        <w:gridCol w:w="850"/>
        <w:gridCol w:w="850"/>
        <w:gridCol w:w="850"/>
        <w:gridCol w:w="1286"/>
      </w:tblGrid>
      <w:tr>
        <w:trPr>
          <w:trHeight w:val="199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福建百旺金赋科技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网络信息技术的研究、开发及技 术服务、技术咨询、技术转让； 计算机软硬件的开发；计算机信 息网络设计、系统集成；电子产 品、计算机软硬件的批发、代购 代销。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476,852.7</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23,147.29</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宁波百旺金赋科技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宁波市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计算机信息技术开发、技术转 让、技术咨询、技术服务、技术 推广，计算机系统服务，计算机 维修，计算机基础软件服务，家 用电器、计算机、软件及辅助设</w:t>
            </w:r>
          </w:p>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备、通讯设备的批发、零售。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357,263.5</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135,608.9</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厦门百旺金赋科技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计算机软硬件的技术开发、技术 转让、技术咨询、技术服务；计 算机系统集成；销售；家用电器、 计算机软硬件及辅助设备、通讯 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198,879.9</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88,993.01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天津百望金赋科技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计算机软硬件的技术开发、转 让、咨询、服务；计算机系统集 成；家用电器、计算机软硬件及 辅助设备、通讯设备批发或零 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721,832.1</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山西百旺金赋科技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太原市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计算机软硬件技术开发、技术转 让、技术咨询与服务；计算机系 统服务；计算机维修；家用电器、 计算机、软件及辅助设备、通讯 设备、办公用品、桶装润滑油、 汽车配件的销售。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540,897.7</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1018"/>
        <w:gridCol w:w="850"/>
        <w:gridCol w:w="994"/>
        <w:gridCol w:w="1133"/>
        <w:gridCol w:w="2554"/>
        <w:gridCol w:w="1277"/>
        <w:gridCol w:w="850"/>
        <w:gridCol w:w="850"/>
        <w:gridCol w:w="710"/>
        <w:gridCol w:w="850"/>
        <w:gridCol w:w="850"/>
        <w:gridCol w:w="850"/>
        <w:gridCol w:w="1286"/>
      </w:tblGrid>
      <w:tr>
        <w:trPr>
          <w:trHeight w:val="168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吉林省百旺金赋科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计算机技术开发、技术转让、技 术咨询、技术服务、技术推广； 计算机系统集成；计算机维修； 数据处理；销售家用电器、计算 机、软件及辅助设备、通讯设备。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江西百旺金赋科技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南昌市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技术开发、技术转让、技术咨询、 技术服务、技术推广；计算机维 修服务、软件开发、数据处理； 家用电器、计算机、软件及辅助 设备、通讯设备的销售。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1,157,957.</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宁夏百旺金赋科技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银川市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计算机系统集成及综合布线；计 算机软硬件开发及技术服务，技 术转让，技术咨询，技术推广； 家用电器、计算机软件及辅助设 备、通讯设备、电子产品的销售。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计算机软硬件的技术开发、技术 转让、技术咨询、技术服务，计 算机系统集成，计算机软硬件及 辅助设备、通讯设备的销售。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舟山百旺金赋信息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舟山市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软件和信息技术服务；智能化安 装功能服务；文化体育用品及器 材、电子产品、日用品销售。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199,695.5</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304.42</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海口百旺金赋信息 技术有限公司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海口市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计算机硬件及计算机配套产品、 税控收款机的销售；消费类数码 产品、办公设备、网络产品、通 讯设备、教育设备的销售；计算 机软件开发、计算机软件产品销 售；计算机系统集成、计算机网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234,111.3</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10,888.67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1018"/>
        <w:gridCol w:w="850"/>
        <w:gridCol w:w="994"/>
        <w:gridCol w:w="1133"/>
        <w:gridCol w:w="2554"/>
        <w:gridCol w:w="1277"/>
        <w:gridCol w:w="850"/>
        <w:gridCol w:w="850"/>
        <w:gridCol w:w="710"/>
        <w:gridCol w:w="850"/>
        <w:gridCol w:w="850"/>
        <w:gridCol w:w="850"/>
        <w:gridCol w:w="1286"/>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络布线工程；计算机及周边产品 维修服务；计算机业务咨询及培 训</w:t>
            </w:r>
            <w:r>
              <w:rPr>
                <w:color w:val="000000"/>
                <w:spacing w:val="0"/>
                <w:w w:val="100"/>
                <w:position w:val="0"/>
                <w:sz w:val="18"/>
                <w:szCs w:val="18"/>
              </w:rPr>
              <w:t>（</w:t>
            </w:r>
            <w:r>
              <w:rPr>
                <w:rFonts w:ascii="SimSun" w:eastAsia="SimSun" w:hAnsi="SimSun" w:cs="SimSun"/>
                <w:color w:val="000000"/>
                <w:spacing w:val="0"/>
                <w:w w:val="100"/>
                <w:position w:val="0"/>
                <w:sz w:val="17"/>
                <w:szCs w:val="17"/>
              </w:rPr>
              <w:t>不含职业技能培训</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安徽旋极智慧农业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宿州市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437" w:lineRule="exact"/>
              <w:ind w:left="0" w:right="0" w:firstLine="0"/>
              <w:jc w:val="both"/>
              <w:rPr>
                <w:sz w:val="17"/>
                <w:szCs w:val="17"/>
              </w:rPr>
            </w:pPr>
            <w:r>
              <w:rPr>
                <w:rFonts w:ascii="SimSun" w:eastAsia="SimSun" w:hAnsi="SimSun" w:cs="SimSun"/>
                <w:color w:val="000000"/>
                <w:spacing w:val="0"/>
                <w:w w:val="100"/>
                <w:position w:val="0"/>
                <w:sz w:val="17"/>
                <w:szCs w:val="17"/>
              </w:rPr>
              <w:t>农业技术研发、推广，农业信息 咨询，农业信息化产品研发、生 产、销售，计算机系统及物联网 技术开发、转让、咨询、应用推 广、服务，计算机系统及基础软 件服务，计算机维修，计算机数 据处理；计算机及外部设备、计 算机软件及辅助设备、机械电气 设备、文化办公设备、通讯设备 （不含地面卫星接收设备）、家 用电器、化工材料（不含危险化 学品）及建筑材料购销；计算机 系统网络工程，自营和代理各类 商品及技术的进出口</w:t>
            </w:r>
            <w:r>
              <w:rPr>
                <w:rFonts w:ascii="SimSun" w:eastAsia="SimSun" w:hAnsi="SimSun" w:cs="SimSun"/>
                <w:color w:val="080000"/>
                <w:spacing w:val="0"/>
                <w:w w:val="100"/>
                <w:position w:val="0"/>
                <w:sz w:val="17"/>
                <w:szCs w:val="17"/>
              </w:rPr>
              <w:t>（国家限定 公司经营或禁止进出口的商品 和技术除外）。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49,817.61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182.39</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成都智奇信息技术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通讯与信息技术的技术开发、技 术转让、技术咨询、技术服务； 集成电路设计；软件设计；网络 工程设计、施工；销售；通讯设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1018"/>
        <w:gridCol w:w="850"/>
        <w:gridCol w:w="994"/>
        <w:gridCol w:w="1133"/>
        <w:gridCol w:w="2554"/>
        <w:gridCol w:w="1277"/>
        <w:gridCol w:w="850"/>
        <w:gridCol w:w="850"/>
        <w:gridCol w:w="710"/>
        <w:gridCol w:w="850"/>
        <w:gridCol w:w="850"/>
        <w:gridCol w:w="850"/>
        <w:gridCol w:w="1286"/>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备(不含无线电发射设备)、文 化办公用品、办公设备、机械设 备及配件。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keepLines/>
        <w:widowControl w:val="0"/>
        <w:shd w:val="clear" w:color="auto" w:fill="auto"/>
        <w:bidi w:val="0"/>
        <w:spacing w:before="0" w:after="260" w:line="240" w:lineRule="auto"/>
        <w:ind w:left="1240" w:right="0" w:firstLine="0"/>
        <w:jc w:val="left"/>
      </w:pPr>
      <w:bookmarkStart w:id="1354" w:name="bookmark1354"/>
      <w:bookmarkStart w:id="1355" w:name="bookmark1355"/>
      <w:bookmarkStart w:id="1356" w:name="bookmark1356"/>
      <w:r>
        <w:rPr>
          <w:color w:val="000000"/>
          <w:spacing w:val="0"/>
          <w:w w:val="100"/>
          <w:position w:val="0"/>
        </w:rPr>
        <w:t>通过设立或投资等方式取得的子公司的其他说明</w:t>
      </w:r>
      <w:bookmarkEnd w:id="1354"/>
      <w:bookmarkEnd w:id="1355"/>
      <w:bookmarkEnd w:id="1356"/>
    </w:p>
    <w:p>
      <w:pPr>
        <w:pStyle w:val="Style46"/>
        <w:keepNext/>
        <w:keepLines/>
        <w:widowControl w:val="0"/>
        <w:numPr>
          <w:ilvl w:val="0"/>
          <w:numId w:val="25"/>
        </w:numPr>
        <w:shd w:val="clear" w:color="auto" w:fill="auto"/>
        <w:bidi w:val="0"/>
        <w:spacing w:before="0" w:after="260" w:line="240" w:lineRule="auto"/>
        <w:ind w:left="0" w:right="0" w:firstLine="94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同一控制下企业合并取得的子公司</w:t>
      </w:r>
      <w:bookmarkEnd w:id="1357"/>
      <w:bookmarkEnd w:id="1358"/>
      <w:bookmarkEnd w:id="1360"/>
    </w:p>
    <w:p>
      <w:pPr>
        <w:pStyle w:val="Style32"/>
        <w:keepNext/>
        <w:keepLines/>
        <w:widowControl w:val="0"/>
        <w:shd w:val="clear" w:color="auto" w:fill="auto"/>
        <w:bidi w:val="0"/>
        <w:spacing w:before="0" w:after="260" w:line="240" w:lineRule="auto"/>
        <w:ind w:left="1240" w:right="0" w:firstLine="0"/>
        <w:jc w:val="left"/>
      </w:pPr>
      <w:bookmarkStart w:id="1361" w:name="bookmark1361"/>
      <w:bookmarkStart w:id="1362" w:name="bookmark1362"/>
      <w:bookmarkStart w:id="1363" w:name="bookmark1363"/>
      <w:r>
        <w:rPr>
          <w:color w:val="000000"/>
          <w:spacing w:val="0"/>
          <w:w w:val="100"/>
          <w:position w:val="0"/>
        </w:rPr>
        <w:t>无</w:t>
      </w:r>
      <w:bookmarkEnd w:id="1361"/>
      <w:bookmarkEnd w:id="1362"/>
      <w:bookmarkEnd w:id="1363"/>
    </w:p>
    <w:p>
      <w:pPr>
        <w:pStyle w:val="Style46"/>
        <w:keepNext/>
        <w:keepLines/>
        <w:widowControl w:val="0"/>
        <w:numPr>
          <w:ilvl w:val="0"/>
          <w:numId w:val="25"/>
        </w:numPr>
        <w:shd w:val="clear" w:color="auto" w:fill="auto"/>
        <w:bidi w:val="0"/>
        <w:spacing w:before="0" w:after="180" w:line="240" w:lineRule="auto"/>
        <w:ind w:left="0" w:right="0" w:firstLine="94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非同一控制下企业合并取得的子公司</w:t>
      </w:r>
      <w:bookmarkEnd w:id="1364"/>
      <w:bookmarkEnd w:id="1365"/>
      <w:bookmarkEnd w:id="1367"/>
    </w:p>
    <w:p>
      <w:pPr>
        <w:pStyle w:val="Style44"/>
        <w:keepNext w:val="0"/>
        <w:keepLines w:val="0"/>
        <w:widowControl w:val="0"/>
        <w:shd w:val="clear" w:color="auto" w:fill="auto"/>
        <w:bidi w:val="0"/>
        <w:spacing w:before="0" w:after="0" w:line="240" w:lineRule="auto"/>
        <w:ind w:left="13862" w:right="0" w:firstLine="0"/>
        <w:jc w:val="left"/>
      </w:pPr>
      <w:r>
        <w:rPr>
          <w:color w:val="000000"/>
          <w:spacing w:val="0"/>
          <w:w w:val="100"/>
          <w:position w:val="0"/>
        </w:rPr>
        <w:t>单位：元</w:t>
      </w:r>
    </w:p>
    <w:tbl>
      <w:tblPr>
        <w:tblOverlap w:val="never"/>
        <w:jc w:val="center"/>
        <w:tblLayout w:type="fixed"/>
      </w:tblPr>
      <w:tblGrid>
        <w:gridCol w:w="1426"/>
        <w:gridCol w:w="850"/>
        <w:gridCol w:w="850"/>
        <w:gridCol w:w="850"/>
        <w:gridCol w:w="1277"/>
        <w:gridCol w:w="2693"/>
        <w:gridCol w:w="1138"/>
        <w:gridCol w:w="1272"/>
        <w:gridCol w:w="710"/>
        <w:gridCol w:w="710"/>
        <w:gridCol w:w="850"/>
        <w:gridCol w:w="850"/>
        <w:gridCol w:w="994"/>
        <w:gridCol w:w="1142"/>
      </w:tblGrid>
      <w:tr>
        <w:trPr>
          <w:trHeight w:val="352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子公司类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经营范围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期末实际投 资额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b/>
                <w:bCs/>
                <w:color w:val="000000"/>
                <w:spacing w:val="0"/>
                <w:w w:val="100"/>
                <w:position w:val="0"/>
                <w:sz w:val="17"/>
                <w:szCs w:val="17"/>
              </w:rPr>
              <w:t>实质上构成对 子公司净投资 的其他项目余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sz w:val="17"/>
                <w:szCs w:val="17"/>
              </w:rPr>
              <w:t>持股比 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302" w:lineRule="exact"/>
              <w:ind w:left="0" w:right="0" w:firstLine="0"/>
              <w:jc w:val="center"/>
              <w:rPr>
                <w:sz w:val="17"/>
                <w:szCs w:val="17"/>
              </w:rPr>
            </w:pPr>
            <w:r>
              <w:rPr>
                <w:rFonts w:ascii="SimSun" w:eastAsia="SimSun" w:hAnsi="SimSun" w:cs="SimSun"/>
                <w:b/>
                <w:bCs/>
                <w:color w:val="000000"/>
                <w:spacing w:val="0"/>
                <w:w w:val="100"/>
                <w:position w:val="0"/>
                <w:sz w:val="17"/>
                <w:szCs w:val="17"/>
              </w:rPr>
              <w:t>表决权 比例</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是否合并 报表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少数股东 权益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少数股东权 益中用于冲 减少数股东 损益的金额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b/>
                <w:bCs/>
                <w:color w:val="000000"/>
                <w:spacing w:val="0"/>
                <w:w w:val="100"/>
                <w:position w:val="0"/>
                <w:sz w:val="17"/>
                <w:szCs w:val="17"/>
              </w:rPr>
              <w:t>从母公司所 有者权益冲 减子公司少 数股东分担 的本期亏损 超过少数股 东在该子公 司年初所有 者权益中所 享有份额后 的余额</w:t>
            </w:r>
          </w:p>
        </w:tc>
      </w:tr>
      <w:tr>
        <w:trPr>
          <w:trHeight w:val="224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北京麦禾信通科 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技术开发、技术转让、技术咨询、 技术服务；计算机技术培训；基础 软件服务；应用软件服务；计算机 系统服务;数据处理;计算机维修; 销售计算机、软件及辅助设备、电 子产品、机械设备、通讯设备、五 金、交电、化工产品(不含危险化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6,334,766.48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92.19%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127,669.6</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181,033.54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850"/>
        <w:gridCol w:w="850"/>
        <w:gridCol w:w="850"/>
        <w:gridCol w:w="1277"/>
        <w:gridCol w:w="2693"/>
        <w:gridCol w:w="1138"/>
        <w:gridCol w:w="1272"/>
        <w:gridCol w:w="710"/>
        <w:gridCol w:w="710"/>
        <w:gridCol w:w="850"/>
        <w:gridCol w:w="850"/>
        <w:gridCol w:w="994"/>
        <w:gridCol w:w="1142"/>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学品及一类易制毒化学品）、文化 用品、体育用品、日用品。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北京百旺金赋科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技术开发、技术转让、技术咨询、 技术服务、技术推广；计算机系统 服务;计算机维修;基础软件服务; 数据处理；计算机技术培训；销售 家用电器、计算机、软件及辅助设 备、通讯设备。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3,272,831.</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3,489.46</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杭州百旺金赋科 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税控产品 销售及服 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电子产品的技术开发、技术咨询、 技术服务（法律法规需前置审批的 项目除外）；计算机软硬件的技术 开发、销售、系统集成；税控盘和 传输产品的销售、技术服务。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989,863.0</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387,801.62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6840" w:h="11900" w:orient="landscape"/>
          <w:pgMar w:top="1112" w:right="615" w:bottom="1432" w:left="615" w:header="0" w:footer="3" w:gutter="0"/>
          <w:cols w:space="720"/>
          <w:noEndnote/>
          <w:rtlGutter w:val="0"/>
          <w:docGrid w:linePitch="360"/>
        </w:sectPr>
      </w:pPr>
    </w:p>
    <w:p>
      <w:pPr>
        <w:pStyle w:val="Style41"/>
        <w:keepNext/>
        <w:keepLines/>
        <w:widowControl w:val="0"/>
        <w:shd w:val="clear" w:color="auto" w:fill="auto"/>
        <w:tabs>
          <w:tab w:pos="397" w:val="left"/>
        </w:tabs>
        <w:bidi w:val="0"/>
        <w:spacing w:before="100" w:after="0" w:line="240" w:lineRule="auto"/>
        <w:ind w:left="0" w:right="0" w:firstLine="0"/>
        <w:jc w:val="left"/>
      </w:pPr>
      <w:bookmarkStart w:id="1368" w:name="bookmark1368"/>
      <w:bookmarkStart w:id="1369" w:name="bookmark1369"/>
      <w:bookmarkStart w:id="1370" w:name="bookmark1370"/>
      <w:bookmarkStart w:id="1371" w:name="bookmark1371"/>
      <w:r>
        <w:rPr>
          <w:rFonts w:ascii="Arial" w:eastAsia="Arial" w:hAnsi="Arial" w:cs="Arial"/>
          <w:color w:val="000000"/>
          <w:spacing w:val="0"/>
          <w:w w:val="100"/>
          <w:position w:val="0"/>
          <w:sz w:val="20"/>
          <w:szCs w:val="20"/>
        </w:rPr>
        <w:t>2</w:t>
      </w:r>
      <w:bookmarkEnd w:id="1370"/>
      <w:r>
        <w:rPr>
          <w:color w:val="000000"/>
          <w:spacing w:val="0"/>
          <w:w w:val="100"/>
          <w:position w:val="0"/>
          <w:sz w:val="24"/>
          <w:szCs w:val="24"/>
        </w:rPr>
        <w:t>、</w:t>
        <w:tab/>
        <w:t>特殊目的主体或通过受托经营或承租等方式形成控制权的经营实体</w:t>
      </w:r>
      <w:bookmarkEnd w:id="1368"/>
      <w:bookmarkEnd w:id="1369"/>
      <w:bookmarkEnd w:id="1371"/>
    </w:p>
    <w:p>
      <w:pPr>
        <w:pStyle w:val="Style32"/>
        <w:keepNext/>
        <w:keepLines/>
        <w:widowControl w:val="0"/>
        <w:shd w:val="clear" w:color="auto" w:fill="auto"/>
        <w:bidi w:val="0"/>
        <w:spacing w:before="0" w:after="200" w:line="470" w:lineRule="exact"/>
        <w:ind w:left="0" w:right="0" w:firstLine="440"/>
        <w:jc w:val="left"/>
      </w:pPr>
      <w:bookmarkStart w:id="1372" w:name="bookmark1372"/>
      <w:bookmarkStart w:id="1373" w:name="bookmark1373"/>
      <w:bookmarkStart w:id="1374" w:name="bookmark1374"/>
      <w:r>
        <w:rPr>
          <w:color w:val="000000"/>
          <w:spacing w:val="0"/>
          <w:w w:val="100"/>
          <w:position w:val="0"/>
        </w:rPr>
        <w:t>不适用</w:t>
      </w:r>
      <w:bookmarkEnd w:id="1372"/>
      <w:bookmarkEnd w:id="1373"/>
      <w:bookmarkEnd w:id="1374"/>
    </w:p>
    <w:p>
      <w:pPr>
        <w:pStyle w:val="Style41"/>
        <w:keepNext/>
        <w:keepLines/>
        <w:widowControl w:val="0"/>
        <w:shd w:val="clear" w:color="auto" w:fill="auto"/>
        <w:tabs>
          <w:tab w:pos="397" w:val="left"/>
        </w:tabs>
        <w:bidi w:val="0"/>
        <w:spacing w:before="0" w:after="0" w:line="240" w:lineRule="auto"/>
        <w:ind w:left="0" w:right="0" w:firstLine="0"/>
        <w:jc w:val="left"/>
      </w:pPr>
      <w:bookmarkStart w:id="1375" w:name="bookmark1375"/>
      <w:bookmarkStart w:id="1376" w:name="bookmark1376"/>
      <w:bookmarkStart w:id="1377" w:name="bookmark1377"/>
      <w:bookmarkStart w:id="1378" w:name="bookmark1378"/>
      <w:r>
        <w:rPr>
          <w:rFonts w:ascii="Arial" w:eastAsia="Arial" w:hAnsi="Arial" w:cs="Arial"/>
          <w:color w:val="000000"/>
          <w:spacing w:val="0"/>
          <w:w w:val="100"/>
          <w:position w:val="0"/>
          <w:sz w:val="20"/>
          <w:szCs w:val="20"/>
        </w:rPr>
        <w:t>3</w:t>
      </w:r>
      <w:bookmarkEnd w:id="1377"/>
      <w:r>
        <w:rPr>
          <w:color w:val="000000"/>
          <w:spacing w:val="0"/>
          <w:w w:val="100"/>
          <w:position w:val="0"/>
          <w:sz w:val="24"/>
          <w:szCs w:val="24"/>
        </w:rPr>
        <w:t>、</w:t>
        <w:tab/>
        <w:t>合并范围发生变更的说明</w:t>
      </w:r>
      <w:bookmarkEnd w:id="1375"/>
      <w:bookmarkEnd w:id="1376"/>
      <w:bookmarkEnd w:id="1378"/>
    </w:p>
    <w:p>
      <w:pPr>
        <w:pStyle w:val="Style32"/>
        <w:keepNext/>
        <w:keepLines/>
        <w:widowControl w:val="0"/>
        <w:shd w:val="clear" w:color="auto" w:fill="auto"/>
        <w:bidi w:val="0"/>
        <w:spacing w:before="0" w:after="0" w:line="470" w:lineRule="exact"/>
        <w:ind w:left="0" w:right="0" w:firstLine="440"/>
        <w:jc w:val="left"/>
      </w:pPr>
      <w:bookmarkStart w:id="1379" w:name="bookmark1379"/>
      <w:bookmarkStart w:id="1380" w:name="bookmark1380"/>
      <w:bookmarkStart w:id="1381" w:name="bookmark1381"/>
      <w:r>
        <w:rPr>
          <w:color w:val="000000"/>
          <w:spacing w:val="0"/>
          <w:w w:val="100"/>
          <w:position w:val="0"/>
        </w:rPr>
        <w:t>合并报表范围发生变更说明</w:t>
      </w:r>
      <w:bookmarkEnd w:id="1379"/>
      <w:bookmarkEnd w:id="1380"/>
      <w:bookmarkEnd w:id="1381"/>
    </w:p>
    <w:p>
      <w:pPr>
        <w:pStyle w:val="Style32"/>
        <w:keepNext/>
        <w:keepLines/>
        <w:widowControl w:val="0"/>
        <w:shd w:val="clear" w:color="auto" w:fill="auto"/>
        <w:bidi w:val="0"/>
        <w:spacing w:before="0" w:after="0" w:line="470" w:lineRule="exact"/>
        <w:ind w:left="0" w:right="0" w:firstLine="44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382"/>
      <w:bookmarkEnd w:id="1383"/>
      <w:bookmarkEnd w:id="1384"/>
    </w:p>
    <w:p>
      <w:pPr>
        <w:pStyle w:val="Style32"/>
        <w:keepNext/>
        <w:keepLines/>
        <w:widowControl w:val="0"/>
        <w:shd w:val="clear" w:color="auto" w:fill="auto"/>
        <w:bidi w:val="0"/>
        <w:spacing w:before="0" w:after="0" w:line="470" w:lineRule="exact"/>
        <w:ind w:left="0" w:right="0" w:firstLine="440"/>
        <w:jc w:val="left"/>
      </w:pPr>
      <w:bookmarkStart w:id="1385" w:name="bookmark1385"/>
      <w:bookmarkStart w:id="1386" w:name="bookmark1386"/>
      <w:bookmarkStart w:id="1387" w:name="bookmark1387"/>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8</w:t>
      </w:r>
      <w:r>
        <w:rPr>
          <w:color w:val="000000"/>
          <w:spacing w:val="0"/>
          <w:w w:val="100"/>
          <w:position w:val="0"/>
        </w:rPr>
        <w:t>家，原因为本报告期内新设</w:t>
      </w:r>
      <w:r>
        <w:rPr>
          <w:rFonts w:ascii="Times New Roman" w:eastAsia="Times New Roman" w:hAnsi="Times New Roman" w:cs="Times New Roman"/>
          <w:color w:val="000000"/>
          <w:spacing w:val="0"/>
          <w:w w:val="100"/>
          <w:position w:val="0"/>
        </w:rPr>
        <w:t>8</w:t>
      </w:r>
      <w:r>
        <w:rPr>
          <w:color w:val="000000"/>
          <w:spacing w:val="0"/>
          <w:w w:val="100"/>
          <w:position w:val="0"/>
        </w:rPr>
        <w:t>家子公司。</w:t>
      </w:r>
      <w:bookmarkEnd w:id="1385"/>
      <w:bookmarkEnd w:id="1386"/>
      <w:bookmarkEnd w:id="1387"/>
    </w:p>
    <w:p>
      <w:pPr>
        <w:pStyle w:val="Style32"/>
        <w:keepNext/>
        <w:keepLines/>
        <w:widowControl w:val="0"/>
        <w:shd w:val="clear" w:color="auto" w:fill="auto"/>
        <w:bidi w:val="0"/>
        <w:spacing w:before="0" w:after="200" w:line="470" w:lineRule="exact"/>
        <w:ind w:left="0" w:right="0" w:firstLine="440"/>
        <w:jc w:val="both"/>
      </w:pPr>
      <w:bookmarkStart w:id="1388" w:name="bookmark1388"/>
      <w:bookmarkStart w:id="1389" w:name="bookmark1389"/>
      <w:bookmarkStart w:id="1390" w:name="bookmark1390"/>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家，原因为本报告期内北京旋极汉荣嵌入式技术有限公司已注 销。</w:t>
      </w:r>
      <w:bookmarkEnd w:id="1388"/>
      <w:bookmarkEnd w:id="1389"/>
      <w:bookmarkEnd w:id="1390"/>
    </w:p>
    <w:p>
      <w:pPr>
        <w:pStyle w:val="Style41"/>
        <w:keepNext/>
        <w:keepLines/>
        <w:widowControl w:val="0"/>
        <w:shd w:val="clear" w:color="auto" w:fill="auto"/>
        <w:tabs>
          <w:tab w:pos="402" w:val="left"/>
        </w:tabs>
        <w:bidi w:val="0"/>
        <w:spacing w:before="0" w:after="0" w:line="240" w:lineRule="auto"/>
        <w:ind w:left="0" w:right="0" w:firstLine="0"/>
        <w:jc w:val="left"/>
      </w:pPr>
      <w:bookmarkStart w:id="1391" w:name="bookmark1391"/>
      <w:bookmarkStart w:id="1392" w:name="bookmark1392"/>
      <w:bookmarkStart w:id="1393" w:name="bookmark1393"/>
      <w:bookmarkStart w:id="1394" w:name="bookmark1394"/>
      <w:r>
        <w:rPr>
          <w:rFonts w:ascii="Arial" w:eastAsia="Arial" w:hAnsi="Arial" w:cs="Arial"/>
          <w:color w:val="000000"/>
          <w:spacing w:val="0"/>
          <w:w w:val="100"/>
          <w:position w:val="0"/>
          <w:sz w:val="20"/>
          <w:szCs w:val="20"/>
        </w:rPr>
        <w:t>4</w:t>
      </w:r>
      <w:bookmarkEnd w:id="1393"/>
      <w:r>
        <w:rPr>
          <w:color w:val="000000"/>
          <w:spacing w:val="0"/>
          <w:w w:val="100"/>
          <w:position w:val="0"/>
          <w:sz w:val="24"/>
          <w:szCs w:val="24"/>
        </w:rPr>
        <w:t>、</w:t>
        <w:tab/>
        <w:t>报告期内新纳入合并范围的主体和报告期内不再纳入合并范围的主体</w:t>
      </w:r>
      <w:bookmarkEnd w:id="1391"/>
      <w:bookmarkEnd w:id="1392"/>
      <w:bookmarkEnd w:id="1394"/>
    </w:p>
    <w:p>
      <w:pPr>
        <w:pStyle w:val="Style32"/>
        <w:keepNext/>
        <w:keepLines/>
        <w:widowControl w:val="0"/>
        <w:shd w:val="clear" w:color="auto" w:fill="auto"/>
        <w:bidi w:val="0"/>
        <w:spacing w:before="0" w:after="200" w:line="470" w:lineRule="exact"/>
        <w:ind w:left="0" w:right="0" w:firstLine="440"/>
        <w:jc w:val="left"/>
      </w:pPr>
      <w:bookmarkStart w:id="1395" w:name="bookmark1395"/>
      <w:bookmarkStart w:id="1396" w:name="bookmark1396"/>
      <w:bookmarkStart w:id="1397" w:name="bookmark1397"/>
      <w:r>
        <w:rPr>
          <w:color w:val="000000"/>
          <w:spacing w:val="0"/>
          <w:w w:val="100"/>
          <w:position w:val="0"/>
        </w:rPr>
        <w:t>本期新纳入合并范围的子公司、特殊目的主体、通过受托经营或承租等方式形成控制权的经营实体</w:t>
      </w:r>
      <w:bookmarkEnd w:id="1395"/>
      <w:bookmarkEnd w:id="1396"/>
      <w:bookmarkEnd w:id="139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期末净资产</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本期净利润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山西百旺金赋科技有限公司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1,103,162.86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3,162.86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吉林省百旺金赋科技有限公司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731,256.68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-268,743.32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2,363,179.36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363,179.36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宁夏百旺金赋科技有限公司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940,819.92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-59,180.08</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海口百旺金赋信息技术有限公司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477,778.23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-22,221.77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安徽旋极智慧农业科技有限公司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996,352.24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-3,647.76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舟山百旺金赋信息科技有限公司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499,238.94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-761.06</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成都智奇信息技术有限公司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5,989,468.07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-10,531.93</w:t>
            </w:r>
          </w:p>
        </w:tc>
      </w:tr>
    </w:tbl>
    <w:p>
      <w:pPr>
        <w:widowControl w:val="0"/>
        <w:spacing w:after="119" w:line="1" w:lineRule="exact"/>
      </w:pPr>
    </w:p>
    <w:p>
      <w:pPr>
        <w:pStyle w:val="Style32"/>
        <w:keepNext/>
        <w:keepLines/>
        <w:widowControl w:val="0"/>
        <w:shd w:val="clear" w:color="auto" w:fill="auto"/>
        <w:bidi w:val="0"/>
        <w:spacing w:before="0" w:after="200" w:line="240" w:lineRule="auto"/>
        <w:ind w:left="0" w:right="0" w:firstLine="440"/>
        <w:jc w:val="left"/>
      </w:pPr>
      <w:bookmarkStart w:id="1398" w:name="bookmark1398"/>
      <w:bookmarkStart w:id="1399" w:name="bookmark1399"/>
      <w:bookmarkStart w:id="1400" w:name="bookmark1400"/>
      <w:r>
        <w:rPr>
          <w:color w:val="000000"/>
          <w:spacing w:val="0"/>
          <w:w w:val="100"/>
          <w:position w:val="0"/>
        </w:rPr>
        <w:t>本期不再纳入合并范围的子公司、特殊目的主体、通过受托经营或承租等方式形成控制权的经营实体</w:t>
      </w:r>
      <w:bookmarkEnd w:id="1398"/>
      <w:bookmarkEnd w:id="1399"/>
      <w:bookmarkEnd w:id="1400"/>
    </w:p>
    <w:p>
      <w:pPr>
        <w:pStyle w:val="Style4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处置日净资产</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年初至处置日净利润</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北京旋极汉荣嵌入式技术有限公司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8,175,411.78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15,702.99</w:t>
            </w:r>
          </w:p>
        </w:tc>
      </w:tr>
    </w:tbl>
    <w:p>
      <w:pPr>
        <w:widowControl w:val="0"/>
        <w:spacing w:after="119" w:line="1" w:lineRule="exact"/>
      </w:pPr>
    </w:p>
    <w:p>
      <w:pPr>
        <w:pStyle w:val="Style41"/>
        <w:keepNext/>
        <w:keepLines/>
        <w:widowControl w:val="0"/>
        <w:shd w:val="clear" w:color="auto" w:fill="auto"/>
        <w:bidi w:val="0"/>
        <w:spacing w:before="0" w:after="260" w:line="240" w:lineRule="auto"/>
        <w:ind w:left="0" w:right="0" w:firstLine="0"/>
        <w:jc w:val="left"/>
      </w:pPr>
      <w:bookmarkStart w:id="1401" w:name="bookmark1401"/>
      <w:bookmarkStart w:id="1402" w:name="bookmark1402"/>
      <w:bookmarkStart w:id="1403" w:name="bookmark1403"/>
      <w:bookmarkStart w:id="1404" w:name="bookmark1404"/>
      <w:r>
        <w:rPr>
          <w:rFonts w:ascii="Arial" w:eastAsia="Arial" w:hAnsi="Arial" w:cs="Arial"/>
          <w:color w:val="000000"/>
          <w:spacing w:val="0"/>
          <w:w w:val="100"/>
          <w:position w:val="0"/>
          <w:sz w:val="20"/>
          <w:szCs w:val="20"/>
        </w:rPr>
        <w:t>5</w:t>
      </w:r>
      <w:bookmarkEnd w:id="1403"/>
      <w:r>
        <w:rPr>
          <w:color w:val="000000"/>
          <w:spacing w:val="0"/>
          <w:w w:val="100"/>
          <w:position w:val="0"/>
          <w:sz w:val="24"/>
          <w:szCs w:val="24"/>
        </w:rPr>
        <w:t>、报告期内发生的同一控制下企业合并</w:t>
      </w:r>
      <w:bookmarkEnd w:id="1401"/>
      <w:bookmarkEnd w:id="1402"/>
      <w:bookmarkEnd w:id="1404"/>
    </w:p>
    <w:p>
      <w:pPr>
        <w:pStyle w:val="Style32"/>
        <w:keepNext/>
        <w:keepLines/>
        <w:widowControl w:val="0"/>
        <w:shd w:val="clear" w:color="auto" w:fill="auto"/>
        <w:bidi w:val="0"/>
        <w:spacing w:before="0" w:after="420" w:line="240" w:lineRule="auto"/>
        <w:ind w:left="0" w:right="0" w:firstLine="440"/>
        <w:jc w:val="left"/>
      </w:pPr>
      <w:bookmarkStart w:id="1405" w:name="bookmark1405"/>
      <w:bookmarkStart w:id="1406" w:name="bookmark1406"/>
      <w:bookmarkStart w:id="1407" w:name="bookmark1407"/>
      <w:r>
        <w:rPr>
          <w:color w:val="000000"/>
          <w:spacing w:val="0"/>
          <w:w w:val="100"/>
          <w:position w:val="0"/>
        </w:rPr>
        <w:t>无</w:t>
      </w:r>
      <w:bookmarkEnd w:id="1405"/>
      <w:bookmarkEnd w:id="1406"/>
      <w:bookmarkEnd w:id="1407"/>
    </w:p>
    <w:p>
      <w:pPr>
        <w:pStyle w:val="Style41"/>
        <w:keepNext/>
        <w:keepLines/>
        <w:widowControl w:val="0"/>
        <w:shd w:val="clear" w:color="auto" w:fill="auto"/>
        <w:bidi w:val="0"/>
        <w:spacing w:before="0" w:after="420" w:line="240" w:lineRule="auto"/>
        <w:ind w:left="0" w:right="0" w:firstLine="0"/>
        <w:jc w:val="left"/>
      </w:pPr>
      <w:bookmarkStart w:id="1408" w:name="bookmark1408"/>
      <w:bookmarkStart w:id="1409" w:name="bookmark1409"/>
      <w:bookmarkStart w:id="1410" w:name="bookmark1410"/>
      <w:bookmarkStart w:id="1411" w:name="bookmark1411"/>
      <w:r>
        <w:rPr>
          <w:rFonts w:ascii="Arial" w:eastAsia="Arial" w:hAnsi="Arial" w:cs="Arial"/>
          <w:color w:val="000000"/>
          <w:spacing w:val="0"/>
          <w:w w:val="100"/>
          <w:position w:val="0"/>
          <w:sz w:val="20"/>
          <w:szCs w:val="20"/>
        </w:rPr>
        <w:t>6</w:t>
      </w:r>
      <w:bookmarkEnd w:id="1410"/>
      <w:r>
        <w:rPr>
          <w:color w:val="000000"/>
          <w:spacing w:val="0"/>
          <w:w w:val="100"/>
          <w:position w:val="0"/>
          <w:sz w:val="24"/>
          <w:szCs w:val="24"/>
        </w:rPr>
        <w:t>、报告期内发生的非同一控制下企业合并</w:t>
      </w:r>
      <w:bookmarkEnd w:id="1408"/>
      <w:bookmarkEnd w:id="1409"/>
      <w:bookmarkEnd w:id="1411"/>
    </w:p>
    <w:p>
      <w:pPr>
        <w:pStyle w:val="Style32"/>
        <w:keepNext/>
        <w:keepLines/>
        <w:widowControl w:val="0"/>
        <w:shd w:val="clear" w:color="auto" w:fill="auto"/>
        <w:bidi w:val="0"/>
        <w:spacing w:before="0" w:after="160" w:line="240" w:lineRule="auto"/>
        <w:ind w:left="0" w:right="0" w:firstLine="440"/>
        <w:jc w:val="left"/>
      </w:pPr>
      <w:bookmarkStart w:id="1412" w:name="bookmark1412"/>
      <w:bookmarkStart w:id="1413" w:name="bookmark1413"/>
      <w:bookmarkStart w:id="1414" w:name="bookmark1414"/>
      <w:r>
        <w:rPr>
          <w:color w:val="000000"/>
          <w:spacing w:val="0"/>
          <w:w w:val="100"/>
          <w:position w:val="0"/>
        </w:rPr>
        <w:t>无</w:t>
      </w:r>
      <w:bookmarkEnd w:id="1412"/>
      <w:bookmarkEnd w:id="1413"/>
      <w:bookmarkEnd w:id="1414"/>
    </w:p>
    <w:p>
      <w:pPr>
        <w:pStyle w:val="Style41"/>
        <w:keepNext/>
        <w:keepLines/>
        <w:widowControl w:val="0"/>
        <w:shd w:val="clear" w:color="auto" w:fill="auto"/>
        <w:tabs>
          <w:tab w:pos="397" w:val="left"/>
        </w:tabs>
        <w:bidi w:val="0"/>
        <w:spacing w:before="0" w:after="440" w:line="240" w:lineRule="auto"/>
        <w:ind w:left="0" w:right="0" w:firstLine="0"/>
        <w:jc w:val="left"/>
      </w:pPr>
      <w:bookmarkStart w:id="1415" w:name="bookmark1415"/>
      <w:bookmarkStart w:id="1416" w:name="bookmark1416"/>
      <w:bookmarkStart w:id="1417" w:name="bookmark1417"/>
      <w:bookmarkStart w:id="1418" w:name="bookmark1418"/>
      <w:r>
        <w:rPr>
          <w:rFonts w:ascii="Arial" w:eastAsia="Arial" w:hAnsi="Arial" w:cs="Arial"/>
          <w:color w:val="000000"/>
          <w:spacing w:val="0"/>
          <w:w w:val="100"/>
          <w:position w:val="0"/>
          <w:sz w:val="20"/>
          <w:szCs w:val="20"/>
        </w:rPr>
        <w:t>7</w:t>
      </w:r>
      <w:bookmarkEnd w:id="1417"/>
      <w:r>
        <w:rPr>
          <w:color w:val="000000"/>
          <w:spacing w:val="0"/>
          <w:w w:val="100"/>
          <w:position w:val="0"/>
          <w:sz w:val="24"/>
          <w:szCs w:val="24"/>
        </w:rPr>
        <w:t>、</w:t>
        <w:tab/>
        <w:t>报告期内出售丧失控制权的股权而减少子公司</w:t>
      </w:r>
      <w:bookmarkEnd w:id="1415"/>
      <w:bookmarkEnd w:id="1416"/>
      <w:bookmarkEnd w:id="1418"/>
    </w:p>
    <w:p>
      <w:pPr>
        <w:pStyle w:val="Style32"/>
        <w:keepNext/>
        <w:keepLines/>
        <w:widowControl w:val="0"/>
        <w:shd w:val="clear" w:color="auto" w:fill="auto"/>
        <w:bidi w:val="0"/>
        <w:spacing w:before="0" w:after="440" w:line="240" w:lineRule="auto"/>
        <w:ind w:left="0" w:right="0" w:firstLine="440"/>
        <w:jc w:val="left"/>
      </w:pPr>
      <w:bookmarkStart w:id="1419" w:name="bookmark1419"/>
      <w:bookmarkStart w:id="1420" w:name="bookmark1420"/>
      <w:bookmarkStart w:id="1421" w:name="bookmark1421"/>
      <w:r>
        <w:rPr>
          <w:color w:val="000000"/>
          <w:spacing w:val="0"/>
          <w:w w:val="100"/>
          <w:position w:val="0"/>
        </w:rPr>
        <w:t>无</w:t>
      </w:r>
      <w:bookmarkEnd w:id="1419"/>
      <w:bookmarkEnd w:id="1420"/>
      <w:bookmarkEnd w:id="1421"/>
    </w:p>
    <w:p>
      <w:pPr>
        <w:pStyle w:val="Style41"/>
        <w:keepNext/>
        <w:keepLines/>
        <w:widowControl w:val="0"/>
        <w:shd w:val="clear" w:color="auto" w:fill="auto"/>
        <w:tabs>
          <w:tab w:pos="402" w:val="left"/>
        </w:tabs>
        <w:bidi w:val="0"/>
        <w:spacing w:before="0" w:after="440" w:line="240" w:lineRule="auto"/>
        <w:ind w:left="0" w:right="0" w:firstLine="0"/>
        <w:jc w:val="left"/>
      </w:pPr>
      <w:bookmarkStart w:id="1422" w:name="bookmark1422"/>
      <w:bookmarkStart w:id="1423" w:name="bookmark1423"/>
      <w:bookmarkStart w:id="1424" w:name="bookmark1424"/>
      <w:bookmarkStart w:id="1425" w:name="bookmark1425"/>
      <w:r>
        <w:rPr>
          <w:rFonts w:ascii="Arial" w:eastAsia="Arial" w:hAnsi="Arial" w:cs="Arial"/>
          <w:color w:val="000000"/>
          <w:spacing w:val="0"/>
          <w:w w:val="100"/>
          <w:position w:val="0"/>
          <w:sz w:val="20"/>
          <w:szCs w:val="20"/>
        </w:rPr>
        <w:t>8</w:t>
      </w:r>
      <w:bookmarkEnd w:id="1424"/>
      <w:r>
        <w:rPr>
          <w:color w:val="000000"/>
          <w:spacing w:val="0"/>
          <w:w w:val="100"/>
          <w:position w:val="0"/>
          <w:sz w:val="24"/>
          <w:szCs w:val="24"/>
        </w:rPr>
        <w:t>、</w:t>
        <w:tab/>
        <w:t>报告期内发生的反向购买</w:t>
      </w:r>
      <w:bookmarkEnd w:id="1422"/>
      <w:bookmarkEnd w:id="1423"/>
      <w:bookmarkEnd w:id="1425"/>
    </w:p>
    <w:p>
      <w:pPr>
        <w:pStyle w:val="Style32"/>
        <w:keepNext/>
        <w:keepLines/>
        <w:widowControl w:val="0"/>
        <w:shd w:val="clear" w:color="auto" w:fill="auto"/>
        <w:bidi w:val="0"/>
        <w:spacing w:before="0" w:after="440" w:line="240" w:lineRule="auto"/>
        <w:ind w:left="0" w:right="0" w:firstLine="440"/>
        <w:jc w:val="left"/>
      </w:pPr>
      <w:bookmarkStart w:id="1426" w:name="bookmark1426"/>
      <w:bookmarkStart w:id="1427" w:name="bookmark1427"/>
      <w:bookmarkStart w:id="1428" w:name="bookmark1428"/>
      <w:r>
        <w:rPr>
          <w:color w:val="000000"/>
          <w:spacing w:val="0"/>
          <w:w w:val="100"/>
          <w:position w:val="0"/>
        </w:rPr>
        <w:t>无</w:t>
      </w:r>
      <w:bookmarkEnd w:id="1426"/>
      <w:bookmarkEnd w:id="1427"/>
      <w:bookmarkEnd w:id="1428"/>
    </w:p>
    <w:p>
      <w:pPr>
        <w:pStyle w:val="Style41"/>
        <w:keepNext/>
        <w:keepLines/>
        <w:widowControl w:val="0"/>
        <w:shd w:val="clear" w:color="auto" w:fill="auto"/>
        <w:tabs>
          <w:tab w:pos="402" w:val="left"/>
        </w:tabs>
        <w:bidi w:val="0"/>
        <w:spacing w:before="0" w:after="440" w:line="240" w:lineRule="auto"/>
        <w:ind w:left="0" w:right="0" w:firstLine="0"/>
        <w:jc w:val="left"/>
      </w:pPr>
      <w:bookmarkStart w:id="1429" w:name="bookmark1429"/>
      <w:bookmarkStart w:id="1430" w:name="bookmark1430"/>
      <w:bookmarkStart w:id="1431" w:name="bookmark1431"/>
      <w:bookmarkStart w:id="1432" w:name="bookmark1432"/>
      <w:r>
        <w:rPr>
          <w:rFonts w:ascii="Arial" w:eastAsia="Arial" w:hAnsi="Arial" w:cs="Arial"/>
          <w:color w:val="000000"/>
          <w:spacing w:val="0"/>
          <w:w w:val="100"/>
          <w:position w:val="0"/>
          <w:sz w:val="20"/>
          <w:szCs w:val="20"/>
        </w:rPr>
        <w:t>9</w:t>
      </w:r>
      <w:bookmarkEnd w:id="1431"/>
      <w:r>
        <w:rPr>
          <w:color w:val="000000"/>
          <w:spacing w:val="0"/>
          <w:w w:val="100"/>
          <w:position w:val="0"/>
          <w:sz w:val="24"/>
          <w:szCs w:val="24"/>
        </w:rPr>
        <w:t>、</w:t>
        <w:tab/>
        <w:t>本报告期发生的吸收合并</w:t>
      </w:r>
      <w:bookmarkEnd w:id="1429"/>
      <w:bookmarkEnd w:id="1430"/>
      <w:bookmarkEnd w:id="1432"/>
    </w:p>
    <w:p>
      <w:pPr>
        <w:pStyle w:val="Style32"/>
        <w:keepNext/>
        <w:keepLines/>
        <w:widowControl w:val="0"/>
        <w:shd w:val="clear" w:color="auto" w:fill="auto"/>
        <w:bidi w:val="0"/>
        <w:spacing w:before="0" w:after="440" w:line="240" w:lineRule="auto"/>
        <w:ind w:left="0" w:right="0" w:firstLine="440"/>
        <w:jc w:val="left"/>
      </w:pPr>
      <w:bookmarkStart w:id="1433" w:name="bookmark1433"/>
      <w:bookmarkStart w:id="1434" w:name="bookmark1434"/>
      <w:bookmarkStart w:id="1435" w:name="bookmark1435"/>
      <w:r>
        <w:rPr>
          <w:color w:val="000000"/>
          <w:spacing w:val="0"/>
          <w:w w:val="100"/>
          <w:position w:val="0"/>
        </w:rPr>
        <w:t>无</w:t>
      </w:r>
      <w:bookmarkEnd w:id="1433"/>
      <w:bookmarkEnd w:id="1434"/>
      <w:bookmarkEnd w:id="1435"/>
    </w:p>
    <w:p>
      <w:pPr>
        <w:pStyle w:val="Style41"/>
        <w:keepNext/>
        <w:keepLines/>
        <w:widowControl w:val="0"/>
        <w:shd w:val="clear" w:color="auto" w:fill="auto"/>
        <w:tabs>
          <w:tab w:pos="507" w:val="left"/>
        </w:tabs>
        <w:bidi w:val="0"/>
        <w:spacing w:before="0" w:after="320" w:line="240" w:lineRule="auto"/>
        <w:ind w:left="0" w:right="0" w:firstLine="0"/>
        <w:jc w:val="left"/>
      </w:pPr>
      <w:bookmarkStart w:id="1436" w:name="bookmark1436"/>
      <w:bookmarkStart w:id="1437" w:name="bookmark1437"/>
      <w:bookmarkStart w:id="1438" w:name="bookmark1438"/>
      <w:bookmarkStart w:id="1439" w:name="bookmark1439"/>
      <w:r>
        <w:rPr>
          <w:rFonts w:ascii="Arial" w:eastAsia="Arial" w:hAnsi="Arial" w:cs="Arial"/>
          <w:color w:val="000000"/>
          <w:spacing w:val="0"/>
          <w:w w:val="100"/>
          <w:position w:val="0"/>
          <w:sz w:val="20"/>
          <w:szCs w:val="20"/>
        </w:rPr>
        <w:t>1</w:t>
      </w:r>
      <w:bookmarkEnd w:id="1438"/>
      <w:r>
        <w:rPr>
          <w:rFonts w:ascii="Arial" w:eastAsia="Arial" w:hAnsi="Arial" w:cs="Arial"/>
          <w:color w:val="000000"/>
          <w:spacing w:val="0"/>
          <w:w w:val="100"/>
          <w:position w:val="0"/>
          <w:sz w:val="20"/>
          <w:szCs w:val="20"/>
        </w:rPr>
        <w:t>0</w:t>
      </w:r>
      <w:r>
        <w:rPr>
          <w:color w:val="000000"/>
          <w:spacing w:val="0"/>
          <w:w w:val="100"/>
          <w:position w:val="0"/>
          <w:sz w:val="24"/>
          <w:szCs w:val="24"/>
        </w:rPr>
        <w:t>、</w:t>
        <w:tab/>
        <w:t>境外经营实体主要报表项目的折算汇率</w:t>
      </w:r>
      <w:bookmarkEnd w:id="1436"/>
      <w:bookmarkEnd w:id="1437"/>
      <w:bookmarkEnd w:id="1439"/>
    </w:p>
    <w:tbl>
      <w:tblPr>
        <w:tblOverlap w:val="never"/>
        <w:jc w:val="center"/>
        <w:tblLayout w:type="fixed"/>
      </w:tblPr>
      <w:tblGrid>
        <w:gridCol w:w="2856"/>
        <w:gridCol w:w="2832"/>
        <w:gridCol w:w="2702"/>
      </w:tblGrid>
      <w:tr>
        <w:trPr>
          <w:trHeight w:val="418" w:hRule="exact"/>
        </w:trPr>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报表项目</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折算汇率</w:t>
            </w:r>
          </w:p>
        </w:tc>
        <w:tc>
          <w:tcPr>
            <w:tcBorders>
              <w:top w:val="single" w:sz="4"/>
              <w:left w:val="single" w:sz="4"/>
              <w:righ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43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0.7862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即期汇率</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0.7862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即期汇率</w:t>
            </w:r>
          </w:p>
        </w:tc>
      </w:tr>
      <w:tr>
        <w:trPr>
          <w:trHeight w:val="41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实收资本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0.8652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历史汇率</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即期汇率</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即期汇率</w:t>
            </w:r>
          </w:p>
        </w:tc>
      </w:tr>
      <w:tr>
        <w:trPr>
          <w:trHeight w:val="43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即期汇率</w:t>
            </w:r>
          </w:p>
        </w:tc>
      </w:tr>
    </w:tbl>
    <w:p>
      <w:pPr>
        <w:widowControl w:val="0"/>
        <w:spacing w:after="319" w:line="1" w:lineRule="exact"/>
      </w:pPr>
    </w:p>
    <w:p>
      <w:pPr>
        <w:pStyle w:val="Style30"/>
        <w:keepNext/>
        <w:keepLines/>
        <w:widowControl w:val="0"/>
        <w:shd w:val="clear" w:color="auto" w:fill="auto"/>
        <w:bidi w:val="0"/>
        <w:spacing w:before="0" w:after="44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七</w:t>
      </w:r>
      <w:bookmarkEnd w:id="1442"/>
      <w:r>
        <w:rPr>
          <w:color w:val="000000"/>
          <w:spacing w:val="0"/>
          <w:w w:val="100"/>
          <w:position w:val="0"/>
        </w:rPr>
        <w:t>、合并财务报表主要项目注释</w:t>
      </w:r>
      <w:bookmarkEnd w:id="1440"/>
      <w:bookmarkEnd w:id="1441"/>
      <w:bookmarkEnd w:id="1443"/>
    </w:p>
    <w:p>
      <w:pPr>
        <w:pStyle w:val="Style41"/>
        <w:keepNext/>
        <w:keepLines/>
        <w:widowControl w:val="0"/>
        <w:shd w:val="clear" w:color="auto" w:fill="auto"/>
        <w:bidi w:val="0"/>
        <w:spacing w:before="0" w:after="320" w:line="240" w:lineRule="auto"/>
        <w:ind w:left="0" w:right="0" w:firstLine="0"/>
        <w:jc w:val="left"/>
      </w:pPr>
      <w:bookmarkStart w:id="1444" w:name="bookmark1444"/>
      <w:bookmarkStart w:id="1445" w:name="bookmark1445"/>
      <w:bookmarkStart w:id="1446" w:name="bookmark1446"/>
      <w:r>
        <w:rPr>
          <w:rFonts w:ascii="Arial" w:eastAsia="Arial" w:hAnsi="Arial" w:cs="Arial"/>
          <w:color w:val="000000"/>
          <w:spacing w:val="0"/>
          <w:w w:val="100"/>
          <w:position w:val="0"/>
          <w:sz w:val="20"/>
          <w:szCs w:val="20"/>
        </w:rPr>
        <w:t>1</w:t>
      </w:r>
      <w:r>
        <w:rPr>
          <w:color w:val="000000"/>
          <w:spacing w:val="0"/>
          <w:w w:val="100"/>
          <w:position w:val="0"/>
          <w:sz w:val="24"/>
          <w:szCs w:val="24"/>
        </w:rPr>
        <w:t>、货币资金</w:t>
      </w:r>
      <w:bookmarkEnd w:id="1444"/>
      <w:bookmarkEnd w:id="1445"/>
      <w:bookmarkEnd w:id="144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30"/>
        <w:gridCol w:w="931"/>
        <w:gridCol w:w="1459"/>
        <w:gridCol w:w="1330"/>
        <w:gridCol w:w="926"/>
        <w:gridCol w:w="160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人民币金额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现金</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494,843.40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403,216.11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人民币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494,843.40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403,216.11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350,619,032.28</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473,108,029.94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人民币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327,230,789.35</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457,814,033.49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2,465,764.07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15,033,516.96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1,976,277.70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12,421,893.48</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792,962.61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8.4189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6,675,872.92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260,330.29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8.3176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2,165,323.22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2,135,402.00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0.7862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1,678,853.05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871,652.90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0.81085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706,779.75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351,113,875.68</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473,511,246.05</w:t>
            </w:r>
          </w:p>
        </w:tc>
      </w:tr>
    </w:tbl>
    <w:p>
      <w:pPr>
        <w:pStyle w:val="Style41"/>
        <w:keepNext/>
        <w:keepLines/>
        <w:widowControl w:val="0"/>
        <w:shd w:val="clear" w:color="auto" w:fill="auto"/>
        <w:bidi w:val="0"/>
        <w:spacing w:before="0" w:after="340" w:line="240" w:lineRule="auto"/>
        <w:ind w:left="0" w:right="0" w:firstLine="0"/>
        <w:jc w:val="left"/>
      </w:pPr>
      <w:bookmarkStart w:id="1447" w:name="bookmark1447"/>
      <w:bookmarkStart w:id="1448" w:name="bookmark1448"/>
      <w:bookmarkStart w:id="1449" w:name="bookmark1449"/>
      <w:bookmarkStart w:id="1450" w:name="bookmark1450"/>
      <w:r>
        <w:rPr>
          <w:rFonts w:ascii="Arial" w:eastAsia="Arial" w:hAnsi="Arial" w:cs="Arial"/>
          <w:color w:val="000000"/>
          <w:spacing w:val="0"/>
          <w:w w:val="100"/>
          <w:position w:val="0"/>
          <w:sz w:val="20"/>
          <w:szCs w:val="20"/>
        </w:rPr>
        <w:t>2</w:t>
      </w:r>
      <w:bookmarkEnd w:id="1449"/>
      <w:r>
        <w:rPr>
          <w:color w:val="000000"/>
          <w:spacing w:val="0"/>
          <w:w w:val="100"/>
          <w:position w:val="0"/>
          <w:sz w:val="24"/>
          <w:szCs w:val="24"/>
        </w:rPr>
        <w:t>、交易性金融资产</w:t>
      </w:r>
      <w:bookmarkEnd w:id="1447"/>
      <w:bookmarkEnd w:id="1448"/>
      <w:bookmarkEnd w:id="1450"/>
    </w:p>
    <w:p>
      <w:pPr>
        <w:pStyle w:val="Style46"/>
        <w:keepNext/>
        <w:keepLines/>
        <w:widowControl w:val="0"/>
        <w:numPr>
          <w:ilvl w:val="0"/>
          <w:numId w:val="27"/>
        </w:numPr>
        <w:shd w:val="clear" w:color="auto" w:fill="auto"/>
        <w:bidi w:val="0"/>
        <w:spacing w:before="0" w:after="140" w:line="240" w:lineRule="auto"/>
        <w:ind w:left="0" w:right="0" w:firstLine="14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交易性金融资产</w:t>
      </w:r>
      <w:bookmarkEnd w:id="1451"/>
      <w:bookmarkEnd w:id="1452"/>
      <w:bookmarkEnd w:id="145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4"/>
        <w:gridCol w:w="266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期末公允价值</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期初公允价值</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交易性债券投资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交易性权益工具投资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指定为以公允价值计量且变动计入当期损益的金融资 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套期工具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39" w:line="1" w:lineRule="exact"/>
      </w:pPr>
    </w:p>
    <w:p>
      <w:pPr>
        <w:pStyle w:val="Style46"/>
        <w:keepNext/>
        <w:keepLines/>
        <w:widowControl w:val="0"/>
        <w:numPr>
          <w:ilvl w:val="0"/>
          <w:numId w:val="27"/>
        </w:numPr>
        <w:shd w:val="clear" w:color="auto" w:fill="auto"/>
        <w:bidi w:val="0"/>
        <w:spacing w:before="0" w:after="740" w:line="240" w:lineRule="auto"/>
        <w:ind w:left="0" w:right="0" w:firstLine="14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变现有限制的交易性金融资产</w:t>
      </w:r>
      <w:bookmarkEnd w:id="1455"/>
      <w:bookmarkEnd w:id="1456"/>
      <w:bookmarkEnd w:id="1458"/>
    </w:p>
    <w:p>
      <w:pPr>
        <w:pStyle w:val="Style46"/>
        <w:keepNext/>
        <w:keepLines/>
        <w:widowControl w:val="0"/>
        <w:numPr>
          <w:ilvl w:val="0"/>
          <w:numId w:val="27"/>
        </w:numPr>
        <w:shd w:val="clear" w:color="auto" w:fill="auto"/>
        <w:bidi w:val="0"/>
        <w:spacing w:before="0" w:after="920" w:line="240" w:lineRule="auto"/>
        <w:ind w:left="0" w:right="0" w:firstLine="14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套期工具及对相关套期交易的说明</w:t>
      </w:r>
      <w:bookmarkEnd w:id="1459"/>
      <w:bookmarkEnd w:id="1460"/>
      <w:bookmarkEnd w:id="1462"/>
    </w:p>
    <w:p>
      <w:pPr>
        <w:pStyle w:val="Style41"/>
        <w:keepNext/>
        <w:keepLines/>
        <w:widowControl w:val="0"/>
        <w:shd w:val="clear" w:color="auto" w:fill="auto"/>
        <w:bidi w:val="0"/>
        <w:spacing w:before="0" w:after="340" w:line="240" w:lineRule="auto"/>
        <w:ind w:left="0" w:right="0" w:firstLine="0"/>
        <w:jc w:val="left"/>
      </w:pPr>
      <w:bookmarkStart w:id="1463" w:name="bookmark1463"/>
      <w:bookmarkStart w:id="1464" w:name="bookmark1464"/>
      <w:bookmarkStart w:id="1465" w:name="bookmark1465"/>
      <w:bookmarkStart w:id="1466" w:name="bookmark1466"/>
      <w:r>
        <w:rPr>
          <w:rFonts w:ascii="Arial" w:eastAsia="Arial" w:hAnsi="Arial" w:cs="Arial"/>
          <w:color w:val="000000"/>
          <w:spacing w:val="0"/>
          <w:w w:val="100"/>
          <w:position w:val="0"/>
          <w:sz w:val="20"/>
          <w:szCs w:val="20"/>
        </w:rPr>
        <w:t>3</w:t>
      </w:r>
      <w:bookmarkEnd w:id="1465"/>
      <w:r>
        <w:rPr>
          <w:color w:val="000000"/>
          <w:spacing w:val="0"/>
          <w:w w:val="100"/>
          <w:position w:val="0"/>
          <w:sz w:val="24"/>
          <w:szCs w:val="24"/>
        </w:rPr>
        <w:t>、应收票据</w:t>
      </w:r>
      <w:bookmarkEnd w:id="1463"/>
      <w:bookmarkEnd w:id="1464"/>
      <w:bookmarkEnd w:id="1466"/>
    </w:p>
    <w:p>
      <w:pPr>
        <w:pStyle w:val="Style46"/>
        <w:keepNext/>
        <w:keepLines/>
        <w:widowControl w:val="0"/>
        <w:numPr>
          <w:ilvl w:val="0"/>
          <w:numId w:val="29"/>
        </w:numPr>
        <w:shd w:val="clear" w:color="auto" w:fill="auto"/>
        <w:bidi w:val="0"/>
        <w:spacing w:before="0" w:after="14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应收票据的分类</w:t>
      </w:r>
      <w:bookmarkEnd w:id="1467"/>
      <w:bookmarkEnd w:id="1468"/>
      <w:bookmarkEnd w:id="1470"/>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3994"/>
        <w:gridCol w:w="2654"/>
        <w:gridCol w:w="293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559,325.00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1,977,120.00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2,395,925.00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1,977,120.00</w:t>
            </w:r>
          </w:p>
        </w:tc>
      </w:tr>
    </w:tbl>
    <w:p>
      <w:pPr>
        <w:widowControl w:val="0"/>
        <w:spacing w:after="139" w:line="1" w:lineRule="exact"/>
      </w:pPr>
    </w:p>
    <w:p>
      <w:pPr>
        <w:pStyle w:val="Style46"/>
        <w:keepNext/>
        <w:keepLines/>
        <w:widowControl w:val="0"/>
        <w:numPr>
          <w:ilvl w:val="0"/>
          <w:numId w:val="29"/>
        </w:numPr>
        <w:shd w:val="clear" w:color="auto" w:fill="auto"/>
        <w:bidi w:val="0"/>
        <w:spacing w:before="0" w:after="260" w:line="240" w:lineRule="auto"/>
        <w:ind w:left="0" w:right="0" w:firstLine="14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期末已质押的应收票据情况</w:t>
      </w:r>
      <w:bookmarkEnd w:id="1471"/>
      <w:bookmarkEnd w:id="1472"/>
      <w:bookmarkEnd w:id="1474"/>
    </w:p>
    <w:p>
      <w:pPr>
        <w:pStyle w:val="Style32"/>
        <w:keepNext/>
        <w:keepLines/>
        <w:widowControl w:val="0"/>
        <w:shd w:val="clear" w:color="auto" w:fill="auto"/>
        <w:bidi w:val="0"/>
        <w:spacing w:before="0" w:after="140" w:line="240" w:lineRule="auto"/>
        <w:ind w:left="0" w:right="0" w:firstLine="440"/>
        <w:jc w:val="left"/>
      </w:pPr>
      <w:bookmarkStart w:id="1475" w:name="bookmark1475"/>
      <w:bookmarkStart w:id="1476" w:name="bookmark1476"/>
      <w:bookmarkStart w:id="1477" w:name="bookmark1477"/>
      <w:r>
        <w:rPr>
          <w:color w:val="000000"/>
          <w:spacing w:val="0"/>
          <w:w w:val="100"/>
          <w:position w:val="0"/>
        </w:rPr>
        <w:t>无</w:t>
      </w:r>
      <w:bookmarkEnd w:id="1475"/>
      <w:bookmarkEnd w:id="1476"/>
      <w:bookmarkEnd w:id="1477"/>
    </w:p>
    <w:p>
      <w:pPr>
        <w:pStyle w:val="Style46"/>
        <w:keepNext/>
        <w:keepLines/>
        <w:widowControl w:val="0"/>
        <w:numPr>
          <w:ilvl w:val="0"/>
          <w:numId w:val="29"/>
        </w:numPr>
        <w:shd w:val="clear" w:color="auto" w:fill="auto"/>
        <w:bidi w:val="0"/>
        <w:spacing w:before="0" w:after="140" w:line="336" w:lineRule="exact"/>
        <w:ind w:left="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因出票人无力履约而将票据转为应收账款的票据，以及期末公司已经背书给他方但尚未到期的 票据情况</w:t>
      </w:r>
      <w:bookmarkEnd w:id="1478"/>
      <w:bookmarkEnd w:id="1479"/>
      <w:bookmarkEnd w:id="1481"/>
    </w:p>
    <w:p>
      <w:pPr>
        <w:pStyle w:val="Style32"/>
        <w:keepNext/>
        <w:keepLines/>
        <w:widowControl w:val="0"/>
        <w:shd w:val="clear" w:color="auto" w:fill="auto"/>
        <w:bidi w:val="0"/>
        <w:spacing w:before="0" w:after="140" w:line="336" w:lineRule="exact"/>
        <w:ind w:left="0" w:right="0" w:firstLine="440"/>
        <w:jc w:val="left"/>
      </w:pPr>
      <w:bookmarkStart w:id="1482" w:name="bookmark1482"/>
      <w:bookmarkStart w:id="1483" w:name="bookmark1483"/>
      <w:bookmarkStart w:id="1484" w:name="bookmark1484"/>
      <w:r>
        <w:rPr>
          <w:color w:val="000000"/>
          <w:spacing w:val="0"/>
          <w:w w:val="100"/>
          <w:position w:val="0"/>
        </w:rPr>
        <w:t>因出票人无力履约而将票据转为应收账款的票据</w:t>
      </w:r>
      <w:bookmarkEnd w:id="1482"/>
      <w:bookmarkEnd w:id="1483"/>
      <w:bookmarkEnd w:id="1484"/>
    </w:p>
    <w:p>
      <w:pPr>
        <w:pStyle w:val="Style32"/>
        <w:keepNext/>
        <w:keepLines/>
        <w:widowControl w:val="0"/>
        <w:shd w:val="clear" w:color="auto" w:fill="auto"/>
        <w:bidi w:val="0"/>
        <w:spacing w:before="0" w:after="140" w:line="336" w:lineRule="exact"/>
        <w:ind w:left="0" w:right="0" w:firstLine="440"/>
        <w:jc w:val="left"/>
      </w:pPr>
      <w:bookmarkStart w:id="1485" w:name="bookmark1485"/>
      <w:bookmarkStart w:id="1486" w:name="bookmark1486"/>
      <w:bookmarkStart w:id="1487" w:name="bookmark1487"/>
      <w:r>
        <w:rPr>
          <w:color w:val="000000"/>
          <w:spacing w:val="0"/>
          <w:w w:val="100"/>
          <w:position w:val="0"/>
        </w:rPr>
        <w:t>无</w:t>
      </w:r>
      <w:bookmarkEnd w:id="1485"/>
      <w:bookmarkEnd w:id="1486"/>
      <w:bookmarkEnd w:id="1487"/>
    </w:p>
    <w:p>
      <w:pPr>
        <w:pStyle w:val="Style32"/>
        <w:keepNext/>
        <w:keepLines/>
        <w:widowControl w:val="0"/>
        <w:shd w:val="clear" w:color="auto" w:fill="auto"/>
        <w:bidi w:val="0"/>
        <w:spacing w:before="0" w:after="140" w:line="336" w:lineRule="exact"/>
        <w:ind w:left="0" w:right="0" w:firstLine="440"/>
        <w:jc w:val="left"/>
      </w:pPr>
      <w:bookmarkStart w:id="1488" w:name="bookmark1488"/>
      <w:bookmarkStart w:id="1489" w:name="bookmark1489"/>
      <w:bookmarkStart w:id="1490" w:name="bookmark1490"/>
      <w:r>
        <w:rPr>
          <w:color w:val="000000"/>
          <w:spacing w:val="0"/>
          <w:w w:val="100"/>
          <w:position w:val="0"/>
        </w:rPr>
        <w:t>公司己经背书给其他方但尚未到期的票据</w:t>
      </w:r>
      <w:bookmarkEnd w:id="1488"/>
      <w:bookmarkEnd w:id="1489"/>
      <w:bookmarkEnd w:id="1490"/>
    </w:p>
    <w:p>
      <w:pPr>
        <w:pStyle w:val="Style32"/>
        <w:keepNext/>
        <w:keepLines/>
        <w:widowControl w:val="0"/>
        <w:shd w:val="clear" w:color="auto" w:fill="auto"/>
        <w:bidi w:val="0"/>
        <w:spacing w:before="0" w:after="140" w:line="336" w:lineRule="exact"/>
        <w:ind w:left="0" w:right="0" w:firstLine="440"/>
        <w:jc w:val="left"/>
      </w:pPr>
      <w:bookmarkStart w:id="1491" w:name="bookmark1491"/>
      <w:bookmarkStart w:id="1492" w:name="bookmark1492"/>
      <w:bookmarkStart w:id="1493" w:name="bookmark1493"/>
      <w:r>
        <w:rPr>
          <w:color w:val="000000"/>
          <w:spacing w:val="0"/>
          <w:w w:val="100"/>
          <w:position w:val="0"/>
        </w:rPr>
        <w:t>无</w:t>
      </w:r>
      <w:bookmarkEnd w:id="1491"/>
      <w:bookmarkEnd w:id="1492"/>
      <w:bookmarkEnd w:id="1493"/>
    </w:p>
    <w:p>
      <w:pPr>
        <w:pStyle w:val="Style20"/>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已贴现或质押的商业承兑票据的说明</w:t>
      </w:r>
    </w:p>
    <w:p>
      <w:pPr>
        <w:pStyle w:val="Style20"/>
        <w:keepNext w:val="0"/>
        <w:keepLines w:val="0"/>
        <w:widowControl w:val="0"/>
        <w:shd w:val="clear" w:color="auto" w:fill="auto"/>
        <w:bidi w:val="0"/>
        <w:spacing w:before="0" w:after="440" w:line="240" w:lineRule="auto"/>
        <w:ind w:left="0" w:right="0" w:firstLine="600"/>
        <w:jc w:val="left"/>
      </w:pPr>
      <w:r>
        <w:rPr>
          <w:color w:val="000000"/>
          <w:spacing w:val="0"/>
          <w:w w:val="100"/>
          <w:position w:val="0"/>
        </w:rPr>
        <w:t>年末无用于质押的应收票据。</w:t>
      </w:r>
    </w:p>
    <w:p>
      <w:pPr>
        <w:pStyle w:val="Style41"/>
        <w:keepNext/>
        <w:keepLines/>
        <w:widowControl w:val="0"/>
        <w:shd w:val="clear" w:color="auto" w:fill="auto"/>
        <w:tabs>
          <w:tab w:pos="582" w:val="left"/>
        </w:tabs>
        <w:bidi w:val="0"/>
        <w:spacing w:before="0" w:after="440" w:line="240" w:lineRule="auto"/>
        <w:ind w:left="0" w:right="0" w:firstLine="180"/>
        <w:jc w:val="both"/>
      </w:pPr>
      <w:bookmarkStart w:id="1494" w:name="bookmark1494"/>
      <w:bookmarkStart w:id="1495" w:name="bookmark1495"/>
      <w:bookmarkStart w:id="1496" w:name="bookmark1496"/>
      <w:bookmarkStart w:id="1497" w:name="bookmark1497"/>
      <w:r>
        <w:rPr>
          <w:rFonts w:ascii="Arial" w:eastAsia="Arial" w:hAnsi="Arial" w:cs="Arial"/>
          <w:color w:val="000000"/>
          <w:spacing w:val="0"/>
          <w:w w:val="100"/>
          <w:position w:val="0"/>
          <w:sz w:val="20"/>
          <w:szCs w:val="20"/>
        </w:rPr>
        <w:t>4</w:t>
      </w:r>
      <w:bookmarkEnd w:id="1496"/>
      <w:r>
        <w:rPr>
          <w:color w:val="000000"/>
          <w:spacing w:val="0"/>
          <w:w w:val="100"/>
          <w:position w:val="0"/>
          <w:sz w:val="24"/>
          <w:szCs w:val="24"/>
        </w:rPr>
        <w:t>、</w:t>
        <w:tab/>
        <w:t>应收股利</w:t>
      </w:r>
      <w:bookmarkEnd w:id="1494"/>
      <w:bookmarkEnd w:id="1495"/>
      <w:bookmarkEnd w:id="1497"/>
    </w:p>
    <w:p>
      <w:pPr>
        <w:pStyle w:val="Style20"/>
        <w:keepNext w:val="0"/>
        <w:keepLines w:val="0"/>
        <w:widowControl w:val="0"/>
        <w:shd w:val="clear" w:color="auto" w:fill="auto"/>
        <w:bidi w:val="0"/>
        <w:spacing w:before="0" w:after="440" w:line="240" w:lineRule="auto"/>
        <w:ind w:left="0" w:right="0" w:firstLine="600"/>
        <w:jc w:val="left"/>
      </w:pPr>
      <w:r>
        <w:rPr>
          <w:color w:val="000000"/>
          <w:spacing w:val="0"/>
          <w:w w:val="100"/>
          <w:position w:val="0"/>
        </w:rPr>
        <w:t>无</w:t>
      </w:r>
    </w:p>
    <w:p>
      <w:pPr>
        <w:pStyle w:val="Style41"/>
        <w:keepNext/>
        <w:keepLines/>
        <w:widowControl w:val="0"/>
        <w:shd w:val="clear" w:color="auto" w:fill="auto"/>
        <w:tabs>
          <w:tab w:pos="582" w:val="left"/>
        </w:tabs>
        <w:bidi w:val="0"/>
        <w:spacing w:before="0" w:after="360" w:line="240" w:lineRule="auto"/>
        <w:ind w:left="0" w:right="0" w:firstLine="180"/>
        <w:jc w:val="both"/>
      </w:pPr>
      <w:bookmarkStart w:id="1498" w:name="bookmark1498"/>
      <w:bookmarkStart w:id="1499" w:name="bookmark1499"/>
      <w:bookmarkStart w:id="1500" w:name="bookmark1500"/>
      <w:bookmarkStart w:id="1501" w:name="bookmark1501"/>
      <w:r>
        <w:rPr>
          <w:rFonts w:ascii="Arial" w:eastAsia="Arial" w:hAnsi="Arial" w:cs="Arial"/>
          <w:color w:val="000000"/>
          <w:spacing w:val="0"/>
          <w:w w:val="100"/>
          <w:position w:val="0"/>
          <w:sz w:val="20"/>
          <w:szCs w:val="20"/>
        </w:rPr>
        <w:t>5</w:t>
      </w:r>
      <w:bookmarkEnd w:id="1500"/>
      <w:r>
        <w:rPr>
          <w:color w:val="000000"/>
          <w:spacing w:val="0"/>
          <w:w w:val="100"/>
          <w:position w:val="0"/>
          <w:sz w:val="24"/>
          <w:szCs w:val="24"/>
        </w:rPr>
        <w:t>、</w:t>
        <w:tab/>
        <w:t>应收利息</w:t>
      </w:r>
      <w:bookmarkEnd w:id="1498"/>
      <w:bookmarkEnd w:id="1499"/>
      <w:bookmarkEnd w:id="1501"/>
    </w:p>
    <w:p>
      <w:pPr>
        <w:pStyle w:val="Style46"/>
        <w:keepNext/>
        <w:keepLines/>
        <w:widowControl w:val="0"/>
        <w:numPr>
          <w:ilvl w:val="0"/>
          <w:numId w:val="31"/>
        </w:numPr>
        <w:shd w:val="clear" w:color="auto" w:fill="auto"/>
        <w:bidi w:val="0"/>
        <w:spacing w:before="0" w:after="220" w:line="240" w:lineRule="auto"/>
        <w:ind w:left="0" w:right="0" w:firstLine="180"/>
        <w:jc w:val="both"/>
      </w:pPr>
      <w:bookmarkStart w:id="1502" w:name="bookmark1502"/>
      <w:bookmarkStart w:id="1503" w:name="bookmark1503"/>
      <w:bookmarkStart w:id="1504" w:name="bookmark1504"/>
      <w:bookmarkStart w:id="1505" w:name="bookmark1505"/>
      <w:bookmarkEnd w:id="1504"/>
      <w:r>
        <w:rPr>
          <w:color w:val="000000"/>
          <w:spacing w:val="0"/>
          <w:w w:val="100"/>
          <w:position w:val="0"/>
        </w:rPr>
        <w:t>应收利息</w:t>
      </w:r>
      <w:bookmarkEnd w:id="1502"/>
      <w:bookmarkEnd w:id="1503"/>
      <w:bookmarkEnd w:id="150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3,660,182.02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1,572,084.93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5,232,266.95</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3,660,182.02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1,572,084.93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5,232,266.95</w:t>
            </w:r>
          </w:p>
        </w:tc>
      </w:tr>
    </w:tbl>
    <w:p>
      <w:pPr>
        <w:widowControl w:val="0"/>
        <w:spacing w:after="119" w:line="1" w:lineRule="exact"/>
      </w:pPr>
    </w:p>
    <w:p>
      <w:pPr>
        <w:pStyle w:val="Style46"/>
        <w:keepNext/>
        <w:keepLines/>
        <w:widowControl w:val="0"/>
        <w:numPr>
          <w:ilvl w:val="0"/>
          <w:numId w:val="31"/>
        </w:numPr>
        <w:shd w:val="clear" w:color="auto" w:fill="auto"/>
        <w:bidi w:val="0"/>
        <w:spacing w:before="0" w:after="260" w:line="240" w:lineRule="auto"/>
        <w:ind w:left="0" w:right="0" w:firstLine="300"/>
        <w:jc w:val="both"/>
      </w:pPr>
      <w:bookmarkStart w:id="1506" w:name="bookmark1506"/>
      <w:bookmarkStart w:id="1507" w:name="bookmark1507"/>
      <w:bookmarkStart w:id="1508" w:name="bookmark1508"/>
      <w:bookmarkStart w:id="1509" w:name="bookmark1509"/>
      <w:bookmarkEnd w:id="1508"/>
      <w:r>
        <w:rPr>
          <w:color w:val="000000"/>
          <w:spacing w:val="0"/>
          <w:w w:val="100"/>
          <w:position w:val="0"/>
        </w:rPr>
        <w:t>逾期利息</w:t>
      </w:r>
      <w:bookmarkEnd w:id="1506"/>
      <w:bookmarkEnd w:id="1507"/>
      <w:bookmarkEnd w:id="1509"/>
    </w:p>
    <w:p>
      <w:pPr>
        <w:pStyle w:val="Style20"/>
        <w:keepNext w:val="0"/>
        <w:keepLines w:val="0"/>
        <w:widowControl w:val="0"/>
        <w:shd w:val="clear" w:color="auto" w:fill="auto"/>
        <w:bidi w:val="0"/>
        <w:spacing w:before="0" w:after="260" w:line="240" w:lineRule="auto"/>
        <w:ind w:left="0" w:right="0" w:firstLine="600"/>
        <w:jc w:val="left"/>
      </w:pPr>
      <w:r>
        <w:rPr>
          <w:color w:val="000000"/>
          <w:spacing w:val="0"/>
          <w:w w:val="100"/>
          <w:position w:val="0"/>
        </w:rPr>
        <w:t>无</w:t>
      </w:r>
    </w:p>
    <w:p>
      <w:pPr>
        <w:pStyle w:val="Style46"/>
        <w:keepNext/>
        <w:keepLines/>
        <w:widowControl w:val="0"/>
        <w:numPr>
          <w:ilvl w:val="0"/>
          <w:numId w:val="31"/>
        </w:numPr>
        <w:shd w:val="clear" w:color="auto" w:fill="auto"/>
        <w:bidi w:val="0"/>
        <w:spacing w:before="0" w:after="260" w:line="240" w:lineRule="auto"/>
        <w:ind w:left="0" w:right="0" w:firstLine="180"/>
        <w:jc w:val="both"/>
      </w:pPr>
      <w:bookmarkStart w:id="1510" w:name="bookmark1510"/>
      <w:bookmarkStart w:id="1511" w:name="bookmark1511"/>
      <w:bookmarkStart w:id="1512" w:name="bookmark1512"/>
      <w:bookmarkStart w:id="1513" w:name="bookmark1513"/>
      <w:bookmarkEnd w:id="1512"/>
      <w:r>
        <w:rPr>
          <w:color w:val="000000"/>
          <w:spacing w:val="0"/>
          <w:w w:val="100"/>
          <w:position w:val="0"/>
        </w:rPr>
        <w:t>应收利息的说明</w:t>
      </w:r>
      <w:bookmarkEnd w:id="1510"/>
      <w:bookmarkEnd w:id="1511"/>
      <w:bookmarkEnd w:id="1513"/>
    </w:p>
    <w:p>
      <w:pPr>
        <w:pStyle w:val="Style20"/>
        <w:keepNext w:val="0"/>
        <w:keepLines w:val="0"/>
        <w:widowControl w:val="0"/>
        <w:shd w:val="clear" w:color="auto" w:fill="auto"/>
        <w:bidi w:val="0"/>
        <w:spacing w:before="0" w:after="440" w:line="240" w:lineRule="auto"/>
        <w:ind w:left="0" w:right="0" w:firstLine="600"/>
        <w:jc w:val="left"/>
      </w:pPr>
      <w:r>
        <w:rPr>
          <w:color w:val="000000"/>
          <w:spacing w:val="0"/>
          <w:w w:val="100"/>
          <w:position w:val="0"/>
        </w:rPr>
        <w:t>无</w:t>
      </w:r>
    </w:p>
    <w:p>
      <w:pPr>
        <w:pStyle w:val="Style41"/>
        <w:keepNext/>
        <w:keepLines/>
        <w:widowControl w:val="0"/>
        <w:shd w:val="clear" w:color="auto" w:fill="auto"/>
        <w:bidi w:val="0"/>
        <w:spacing w:before="0" w:after="360" w:line="240" w:lineRule="auto"/>
        <w:ind w:left="0" w:right="0" w:firstLine="180"/>
        <w:jc w:val="left"/>
      </w:pPr>
      <w:bookmarkStart w:id="1514" w:name="bookmark1514"/>
      <w:bookmarkStart w:id="1515" w:name="bookmark1515"/>
      <w:bookmarkStart w:id="1516" w:name="bookmark1516"/>
      <w:bookmarkStart w:id="1517" w:name="bookmark1517"/>
      <w:r>
        <w:rPr>
          <w:rFonts w:ascii="Arial" w:eastAsia="Arial" w:hAnsi="Arial" w:cs="Arial"/>
          <w:color w:val="000000"/>
          <w:spacing w:val="0"/>
          <w:w w:val="100"/>
          <w:position w:val="0"/>
          <w:sz w:val="20"/>
          <w:szCs w:val="20"/>
        </w:rPr>
        <w:t>6</w:t>
      </w:r>
      <w:bookmarkEnd w:id="1516"/>
      <w:r>
        <w:rPr>
          <w:color w:val="000000"/>
          <w:spacing w:val="0"/>
          <w:w w:val="100"/>
          <w:position w:val="0"/>
          <w:sz w:val="24"/>
          <w:szCs w:val="24"/>
        </w:rPr>
        <w:t>、应收账款</w:t>
      </w:r>
      <w:bookmarkEnd w:id="1514"/>
      <w:bookmarkEnd w:id="1515"/>
      <w:bookmarkEnd w:id="1517"/>
    </w:p>
    <w:p>
      <w:pPr>
        <w:pStyle w:val="Style46"/>
        <w:keepNext/>
        <w:keepLines/>
        <w:widowControl w:val="0"/>
        <w:numPr>
          <w:ilvl w:val="0"/>
          <w:numId w:val="33"/>
        </w:numPr>
        <w:shd w:val="clear" w:color="auto" w:fill="auto"/>
        <w:bidi w:val="0"/>
        <w:spacing w:before="0" w:after="220" w:line="240" w:lineRule="auto"/>
        <w:ind w:left="0" w:right="0" w:firstLine="18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应收账款按种类披露</w:t>
      </w:r>
      <w:bookmarkEnd w:id="1518"/>
      <w:bookmarkEnd w:id="1519"/>
      <w:bookmarkEnd w:id="1521"/>
    </w:p>
    <w:p>
      <w:pPr>
        <w:pStyle w:val="Style44"/>
        <w:keepNext w:val="0"/>
        <w:keepLines w:val="0"/>
        <w:widowControl w:val="0"/>
        <w:shd w:val="clear" w:color="auto" w:fill="auto"/>
        <w:bidi w:val="0"/>
        <w:spacing w:before="0" w:after="0" w:line="240" w:lineRule="auto"/>
        <w:ind w:left="9000" w:right="0" w:firstLine="0"/>
        <w:jc w:val="left"/>
      </w:pPr>
      <w:r>
        <w:rPr>
          <w:color w:val="000000"/>
          <w:spacing w:val="0"/>
          <w:w w:val="100"/>
          <w:position w:val="0"/>
        </w:rPr>
        <w:t>单位： 元</w:t>
      </w:r>
    </w:p>
    <w:tbl>
      <w:tblPr>
        <w:tblOverlap w:val="never"/>
        <w:jc w:val="center"/>
        <w:tblLayout w:type="fixed"/>
      </w:tblPr>
      <w:tblGrid>
        <w:gridCol w:w="1992"/>
        <w:gridCol w:w="1133"/>
        <w:gridCol w:w="994"/>
        <w:gridCol w:w="1104"/>
        <w:gridCol w:w="739"/>
        <w:gridCol w:w="1133"/>
        <w:gridCol w:w="782"/>
        <w:gridCol w:w="1061"/>
        <w:gridCol w:w="107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按组合计提坏账准备的应收账款</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78,131,759.32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5,112,820.86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77,667,553.75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4,992,925.25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78,131,759.32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5,112,820.86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77,667,553.75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4,992,925.25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78,131,759.32</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5,112,820.86</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77,667,553.75</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4,992,925.25</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r>
    </w:tbl>
    <w:p>
      <w:pPr>
        <w:widowControl w:val="0"/>
        <w:spacing w:after="119" w:line="1" w:lineRule="exact"/>
      </w:pPr>
    </w:p>
    <w:p>
      <w:pPr>
        <w:pStyle w:val="Style20"/>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应收账款种类的说明</w:t>
      </w:r>
    </w:p>
    <w:p>
      <w:pPr>
        <w:pStyle w:val="Style20"/>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期末单项金额重大并单项计提坏账准备的应收账款</w:t>
      </w:r>
    </w:p>
    <w:p>
      <w:pPr>
        <w:pStyle w:val="Style20"/>
        <w:keepNext w:val="0"/>
        <w:keepLines w:val="0"/>
        <w:widowControl w:val="0"/>
        <w:shd w:val="clear" w:color="auto" w:fill="auto"/>
        <w:bidi w:val="0"/>
        <w:spacing w:before="0" w:after="22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组合中，按账龄分析法计提坏账准备的应收账款</w:t>
      </w:r>
      <w:r>
        <w:br w:type="page"/>
      </w:r>
    </w:p>
    <w:p>
      <w:pPr>
        <w:pStyle w:val="Style20"/>
        <w:keepNext w:val="0"/>
        <w:keepLines w:val="0"/>
        <w:widowControl w:val="0"/>
        <w:shd w:val="clear" w:color="auto" w:fill="auto"/>
        <w:bidi w:val="0"/>
        <w:spacing w:before="0" w:after="220" w:line="240" w:lineRule="auto"/>
        <w:ind w:left="0" w:right="0" w:firstLine="70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598"/>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其中：</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62,242,877.43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3,112,118.37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65,143,516.58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3,258,368.58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14,025,341.89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1,402,534.19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10,871,687.67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1,087,168.77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1,302,439.00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260,487.80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981,889.50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196,377.90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446,841.00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223,420.50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438,900.00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219,450.00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114,260.00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114,260.00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231,560.00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231,560.00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78,131,759.32</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5,112,820.86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77,667,553.75</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4,992,925.25</w:t>
            </w:r>
          </w:p>
        </w:tc>
      </w:tr>
    </w:tbl>
    <w:p>
      <w:pPr>
        <w:widowControl w:val="0"/>
        <w:spacing w:after="119" w:line="1" w:lineRule="exact"/>
      </w:pPr>
    </w:p>
    <w:p>
      <w:pPr>
        <w:pStyle w:val="Style20"/>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组合中，采用余额百分比法计提坏账准备的应收账款</w:t>
      </w:r>
    </w:p>
    <w:p>
      <w:pPr>
        <w:pStyle w:val="Style20"/>
        <w:keepNext w:val="0"/>
        <w:keepLines w:val="0"/>
        <w:widowControl w:val="0"/>
        <w:shd w:val="clear" w:color="auto" w:fill="auto"/>
        <w:bidi w:val="0"/>
        <w:spacing w:before="0" w:after="22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组合中，采用其他方法计提坏账准备的应收账款</w:t>
      </w:r>
    </w:p>
    <w:p>
      <w:pPr>
        <w:pStyle w:val="Style20"/>
        <w:keepNext w:val="0"/>
        <w:keepLines w:val="0"/>
        <w:widowControl w:val="0"/>
        <w:shd w:val="clear" w:color="auto" w:fill="auto"/>
        <w:bidi w:val="0"/>
        <w:spacing w:before="0" w:after="22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期末单项金额虽不重大但单项计提坏账准备的应收账款</w:t>
      </w:r>
    </w:p>
    <w:p>
      <w:pPr>
        <w:pStyle w:val="Style20"/>
        <w:keepNext w:val="0"/>
        <w:keepLines w:val="0"/>
        <w:widowControl w:val="0"/>
        <w:shd w:val="clear" w:color="auto" w:fill="auto"/>
        <w:bidi w:val="0"/>
        <w:spacing w:before="0" w:after="22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numPr>
          <w:ilvl w:val="0"/>
          <w:numId w:val="33"/>
        </w:numPr>
        <w:shd w:val="clear" w:color="auto" w:fill="auto"/>
        <w:tabs>
          <w:tab w:pos="902" w:val="left"/>
        </w:tabs>
        <w:bidi w:val="0"/>
        <w:spacing w:before="0" w:after="260" w:line="240" w:lineRule="auto"/>
        <w:ind w:left="0" w:right="0" w:firstLine="400"/>
        <w:jc w:val="both"/>
      </w:pPr>
      <w:bookmarkStart w:id="1522" w:name="bookmark1522"/>
      <w:bookmarkStart w:id="1523" w:name="bookmark1523"/>
      <w:bookmarkStart w:id="1524" w:name="bookmark1524"/>
      <w:bookmarkStart w:id="1525" w:name="bookmark1525"/>
      <w:bookmarkEnd w:id="1524"/>
      <w:r>
        <w:rPr>
          <w:color w:val="000000"/>
          <w:spacing w:val="0"/>
          <w:w w:val="100"/>
          <w:position w:val="0"/>
        </w:rPr>
        <w:t>本报告期转回或收回的应收账款情况</w:t>
      </w:r>
      <w:bookmarkEnd w:id="1522"/>
      <w:bookmarkEnd w:id="1523"/>
      <w:bookmarkEnd w:id="1525"/>
    </w:p>
    <w:p>
      <w:pPr>
        <w:pStyle w:val="Style20"/>
        <w:keepNext w:val="0"/>
        <w:keepLines w:val="0"/>
        <w:widowControl w:val="0"/>
        <w:shd w:val="clear" w:color="auto" w:fill="auto"/>
        <w:bidi w:val="0"/>
        <w:spacing w:before="0" w:after="260" w:line="240" w:lineRule="auto"/>
        <w:ind w:left="0" w:right="0" w:firstLine="700"/>
        <w:jc w:val="both"/>
      </w:pPr>
      <w:r>
        <w:rPr>
          <w:color w:val="000000"/>
          <w:spacing w:val="0"/>
          <w:w w:val="100"/>
          <w:position w:val="0"/>
        </w:rPr>
        <w:t>无</w:t>
      </w:r>
    </w:p>
    <w:p>
      <w:pPr>
        <w:pStyle w:val="Style46"/>
        <w:keepNext/>
        <w:keepLines/>
        <w:widowControl w:val="0"/>
        <w:numPr>
          <w:ilvl w:val="0"/>
          <w:numId w:val="33"/>
        </w:numPr>
        <w:shd w:val="clear" w:color="auto" w:fill="auto"/>
        <w:tabs>
          <w:tab w:pos="902" w:val="left"/>
        </w:tabs>
        <w:bidi w:val="0"/>
        <w:spacing w:before="0" w:after="260" w:line="240" w:lineRule="auto"/>
        <w:ind w:left="0" w:right="0" w:firstLine="400"/>
        <w:jc w:val="both"/>
      </w:pPr>
      <w:bookmarkStart w:id="1526" w:name="bookmark1526"/>
      <w:bookmarkStart w:id="1527" w:name="bookmark1527"/>
      <w:bookmarkStart w:id="1528" w:name="bookmark1528"/>
      <w:bookmarkStart w:id="1529" w:name="bookmark1529"/>
      <w:bookmarkEnd w:id="1528"/>
      <w:r>
        <w:rPr>
          <w:color w:val="000000"/>
          <w:spacing w:val="0"/>
          <w:w w:val="100"/>
          <w:position w:val="0"/>
        </w:rPr>
        <w:t>本报告期实际核销的应收账款情况</w:t>
      </w:r>
      <w:bookmarkEnd w:id="1526"/>
      <w:bookmarkEnd w:id="1527"/>
      <w:bookmarkEnd w:id="1529"/>
    </w:p>
    <w:p>
      <w:pPr>
        <w:pStyle w:val="Style20"/>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无</w:t>
      </w:r>
    </w:p>
    <w:p>
      <w:pPr>
        <w:pStyle w:val="Style46"/>
        <w:keepNext/>
        <w:keepLines/>
        <w:widowControl w:val="0"/>
        <w:numPr>
          <w:ilvl w:val="0"/>
          <w:numId w:val="33"/>
        </w:numPr>
        <w:shd w:val="clear" w:color="auto" w:fill="auto"/>
        <w:bidi w:val="0"/>
        <w:spacing w:before="0" w:after="260" w:line="240" w:lineRule="auto"/>
        <w:ind w:left="0" w:right="0" w:firstLine="400"/>
        <w:jc w:val="both"/>
      </w:pPr>
      <w:bookmarkStart w:id="1530" w:name="bookmark1530"/>
      <w:bookmarkStart w:id="1531" w:name="bookmark1531"/>
      <w:bookmarkStart w:id="1532" w:name="bookmark1532"/>
      <w:bookmarkStart w:id="1533" w:name="bookmark1533"/>
      <w:bookmarkEnd w:id="1532"/>
      <w:r>
        <w:rPr>
          <w:color w:val="000000"/>
          <w:spacing w:val="0"/>
          <w:w w:val="100"/>
          <w:position w:val="0"/>
        </w:rPr>
        <w:t xml:space="preserve">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%)以上表决权股份的股东单位情况</w:t>
      </w:r>
      <w:bookmarkEnd w:id="1530"/>
      <w:bookmarkEnd w:id="1531"/>
      <w:bookmarkEnd w:id="1533"/>
    </w:p>
    <w:p>
      <w:pPr>
        <w:pStyle w:val="Style20"/>
        <w:keepNext w:val="0"/>
        <w:keepLines w:val="0"/>
        <w:widowControl w:val="0"/>
        <w:shd w:val="clear" w:color="auto" w:fill="auto"/>
        <w:bidi w:val="0"/>
        <w:spacing w:before="0" w:after="260" w:line="240" w:lineRule="auto"/>
        <w:ind w:left="0" w:right="0" w:firstLine="700"/>
        <w:jc w:val="both"/>
      </w:pPr>
      <w:r>
        <w:rPr>
          <w:color w:val="000000"/>
          <w:spacing w:val="0"/>
          <w:w w:val="100"/>
          <w:position w:val="0"/>
        </w:rPr>
        <w:t>无</w:t>
      </w:r>
    </w:p>
    <w:p>
      <w:pPr>
        <w:pStyle w:val="Style46"/>
        <w:keepNext/>
        <w:keepLines/>
        <w:widowControl w:val="0"/>
        <w:numPr>
          <w:ilvl w:val="0"/>
          <w:numId w:val="33"/>
        </w:numPr>
        <w:shd w:val="clear" w:color="auto" w:fill="auto"/>
        <w:bidi w:val="0"/>
        <w:spacing w:before="0" w:after="220" w:line="240" w:lineRule="auto"/>
        <w:ind w:left="0" w:right="0" w:firstLine="400"/>
        <w:jc w:val="both"/>
      </w:pPr>
      <w:bookmarkStart w:id="1534" w:name="bookmark1534"/>
      <w:bookmarkStart w:id="1535" w:name="bookmark1535"/>
      <w:bookmarkStart w:id="1536" w:name="bookmark1536"/>
      <w:bookmarkStart w:id="1537" w:name="bookmark1537"/>
      <w:bookmarkEnd w:id="1536"/>
      <w:r>
        <w:rPr>
          <w:color w:val="000000"/>
          <w:spacing w:val="0"/>
          <w:w w:val="100"/>
          <w:position w:val="0"/>
        </w:rPr>
        <w:t>应收账款中金额前五名单位情况</w:t>
      </w:r>
      <w:bookmarkEnd w:id="1534"/>
      <w:bookmarkEnd w:id="1535"/>
      <w:bookmarkEnd w:id="1537"/>
    </w:p>
    <w:p>
      <w:pPr>
        <w:pStyle w:val="Style44"/>
        <w:keepNext w:val="0"/>
        <w:keepLines w:val="0"/>
        <w:widowControl w:val="0"/>
        <w:shd w:val="clear" w:color="auto" w:fill="auto"/>
        <w:bidi w:val="0"/>
        <w:spacing w:before="0" w:after="0" w:line="240" w:lineRule="auto"/>
        <w:ind w:left="9096" w:right="0" w:firstLine="0"/>
        <w:jc w:val="left"/>
      </w:pPr>
      <w:r>
        <w:rPr>
          <w:color w:val="000000"/>
          <w:spacing w:val="0"/>
          <w:w w:val="100"/>
          <w:position w:val="0"/>
        </w:rPr>
        <w:t>单位： 元</w:t>
      </w:r>
    </w:p>
    <w:tbl>
      <w:tblPr>
        <w:tblOverlap w:val="never"/>
        <w:jc w:val="center"/>
        <w:tblLayout w:type="fixed"/>
      </w:tblPr>
      <w:tblGrid>
        <w:gridCol w:w="3144"/>
        <w:gridCol w:w="1310"/>
        <w:gridCol w:w="1910"/>
        <w:gridCol w:w="2424"/>
        <w:gridCol w:w="1416"/>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sz w:val="17"/>
                <w:szCs w:val="17"/>
              </w:rPr>
              <w:t>占应收账款总额 的比例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西安航天恒星科技实业(集团)公司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7,934,900.00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7,163,600.00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771,300.00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上海复旦微电子集团股份有限公司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bl>
    <w:p>
      <w:pPr>
        <w:spacing w:lineRule="exact" w:line="1"/>
        <w:rPr>
          <w:sz w:val="2"/>
          <w:szCs w:val="2"/>
        </w:rPr>
      </w:pPr>
      <w:r>
        <w:br w:type="page"/>
      </w:r>
    </w:p>
    <w:tbl>
      <w:tblPr>
        <w:tblOverlap w:val="never"/>
        <w:jc w:val="center"/>
        <w:tblLayout w:type="fixed"/>
      </w:tblPr>
      <w:tblGrid>
        <w:gridCol w:w="3144"/>
        <w:gridCol w:w="1310"/>
        <w:gridCol w:w="1910"/>
        <w:gridCol w:w="2424"/>
        <w:gridCol w:w="1416"/>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北京联合创奇科技有限公司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6,639,460.00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4,365,000.00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2,274,460.00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解放军某部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浙江华立通信集团有限公司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28,500,360.00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w:t>
            </w:r>
          </w:p>
        </w:tc>
      </w:tr>
    </w:tbl>
    <w:p>
      <w:pPr>
        <w:widowControl w:val="0"/>
        <w:spacing w:after="119" w:line="1" w:lineRule="exact"/>
      </w:pPr>
    </w:p>
    <w:p>
      <w:pPr>
        <w:pStyle w:val="Style46"/>
        <w:keepNext/>
        <w:keepLines/>
        <w:widowControl w:val="0"/>
        <w:numPr>
          <w:ilvl w:val="0"/>
          <w:numId w:val="33"/>
        </w:numPr>
        <w:shd w:val="clear" w:color="auto" w:fill="auto"/>
        <w:bidi w:val="0"/>
        <w:spacing w:before="0" w:after="260" w:line="240" w:lineRule="auto"/>
        <w:ind w:left="0" w:right="0" w:firstLine="40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应收关联方账款情况</w:t>
      </w:r>
      <w:bookmarkEnd w:id="1538"/>
      <w:bookmarkEnd w:id="1539"/>
      <w:bookmarkEnd w:id="1541"/>
    </w:p>
    <w:p>
      <w:pPr>
        <w:pStyle w:val="Style32"/>
        <w:keepNext/>
        <w:keepLines/>
        <w:widowControl w:val="0"/>
        <w:shd w:val="clear" w:color="auto" w:fill="auto"/>
        <w:bidi w:val="0"/>
        <w:spacing w:before="0" w:after="260" w:line="240" w:lineRule="auto"/>
        <w:ind w:left="0" w:right="0" w:firstLine="700"/>
        <w:jc w:val="left"/>
      </w:pPr>
      <w:bookmarkStart w:id="1542" w:name="bookmark1542"/>
      <w:bookmarkStart w:id="1543" w:name="bookmark1543"/>
      <w:bookmarkStart w:id="1544" w:name="bookmark1544"/>
      <w:r>
        <w:rPr>
          <w:color w:val="000000"/>
          <w:spacing w:val="0"/>
          <w:w w:val="100"/>
          <w:position w:val="0"/>
        </w:rPr>
        <w:t>无</w:t>
      </w:r>
      <w:bookmarkEnd w:id="1542"/>
      <w:bookmarkEnd w:id="1543"/>
      <w:bookmarkEnd w:id="1544"/>
    </w:p>
    <w:p>
      <w:pPr>
        <w:pStyle w:val="Style46"/>
        <w:keepNext/>
        <w:keepLines/>
        <w:widowControl w:val="0"/>
        <w:numPr>
          <w:ilvl w:val="0"/>
          <w:numId w:val="33"/>
        </w:numPr>
        <w:shd w:val="clear" w:color="auto" w:fill="auto"/>
        <w:tabs>
          <w:tab w:pos="782" w:val="left"/>
        </w:tabs>
        <w:bidi w:val="0"/>
        <w:spacing w:before="0" w:after="260" w:line="240" w:lineRule="auto"/>
        <w:ind w:left="0" w:right="0" w:firstLine="28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终止确认的应收款项情况</w:t>
      </w:r>
      <w:bookmarkEnd w:id="1545"/>
      <w:bookmarkEnd w:id="1546"/>
      <w:bookmarkEnd w:id="1548"/>
    </w:p>
    <w:p>
      <w:pPr>
        <w:pStyle w:val="Style32"/>
        <w:keepNext/>
        <w:keepLines/>
        <w:widowControl w:val="0"/>
        <w:shd w:val="clear" w:color="auto" w:fill="auto"/>
        <w:bidi w:val="0"/>
        <w:spacing w:before="0" w:after="260" w:line="240" w:lineRule="auto"/>
        <w:ind w:left="0" w:right="0" w:firstLine="700"/>
        <w:jc w:val="left"/>
      </w:pPr>
      <w:bookmarkStart w:id="1549" w:name="bookmark1549"/>
      <w:bookmarkStart w:id="1550" w:name="bookmark1550"/>
      <w:bookmarkStart w:id="1551" w:name="bookmark1551"/>
      <w:r>
        <w:rPr>
          <w:color w:val="000000"/>
          <w:spacing w:val="0"/>
          <w:w w:val="100"/>
          <w:position w:val="0"/>
        </w:rPr>
        <w:t>无</w:t>
      </w:r>
      <w:bookmarkEnd w:id="1549"/>
      <w:bookmarkEnd w:id="1550"/>
      <w:bookmarkEnd w:id="1551"/>
    </w:p>
    <w:p>
      <w:pPr>
        <w:pStyle w:val="Style46"/>
        <w:keepNext/>
        <w:keepLines/>
        <w:widowControl w:val="0"/>
        <w:numPr>
          <w:ilvl w:val="0"/>
          <w:numId w:val="33"/>
        </w:numPr>
        <w:shd w:val="clear" w:color="auto" w:fill="auto"/>
        <w:tabs>
          <w:tab w:pos="782" w:val="left"/>
        </w:tabs>
        <w:bidi w:val="0"/>
        <w:spacing w:before="0" w:after="260" w:line="240" w:lineRule="auto"/>
        <w:ind w:left="0" w:right="0" w:firstLine="28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以应收款项为标的进行证券化的，列示继续涉入形成的资产、负债的金额</w:t>
      </w:r>
      <w:bookmarkEnd w:id="1552"/>
      <w:bookmarkEnd w:id="1553"/>
      <w:bookmarkEnd w:id="1555"/>
    </w:p>
    <w:p>
      <w:pPr>
        <w:pStyle w:val="Style32"/>
        <w:keepNext/>
        <w:keepLines/>
        <w:widowControl w:val="0"/>
        <w:shd w:val="clear" w:color="auto" w:fill="auto"/>
        <w:bidi w:val="0"/>
        <w:spacing w:before="0" w:after="400" w:line="240" w:lineRule="auto"/>
        <w:ind w:left="0" w:right="0" w:firstLine="700"/>
        <w:jc w:val="left"/>
      </w:pPr>
      <w:bookmarkStart w:id="1556" w:name="bookmark1556"/>
      <w:bookmarkStart w:id="1557" w:name="bookmark1557"/>
      <w:bookmarkStart w:id="1558" w:name="bookmark1558"/>
      <w:r>
        <w:rPr>
          <w:color w:val="000000"/>
          <w:spacing w:val="0"/>
          <w:w w:val="100"/>
          <w:position w:val="0"/>
        </w:rPr>
        <w:t>无</w:t>
      </w:r>
      <w:bookmarkEnd w:id="1556"/>
      <w:bookmarkEnd w:id="1557"/>
      <w:bookmarkEnd w:id="1558"/>
    </w:p>
    <w:p>
      <w:pPr>
        <w:pStyle w:val="Style41"/>
        <w:keepNext/>
        <w:keepLines/>
        <w:widowControl w:val="0"/>
        <w:shd w:val="clear" w:color="auto" w:fill="auto"/>
        <w:bidi w:val="0"/>
        <w:spacing w:before="0" w:after="360" w:line="240" w:lineRule="auto"/>
        <w:ind w:left="0" w:right="0" w:firstLine="280"/>
        <w:jc w:val="left"/>
      </w:pPr>
      <w:bookmarkStart w:id="1559" w:name="bookmark1559"/>
      <w:bookmarkStart w:id="1560" w:name="bookmark1560"/>
      <w:bookmarkStart w:id="1561" w:name="bookmark1561"/>
      <w:bookmarkStart w:id="1562" w:name="bookmark1562"/>
      <w:r>
        <w:rPr>
          <w:rFonts w:ascii="Arial" w:eastAsia="Arial" w:hAnsi="Arial" w:cs="Arial"/>
          <w:color w:val="000000"/>
          <w:spacing w:val="0"/>
          <w:w w:val="100"/>
          <w:position w:val="0"/>
          <w:sz w:val="20"/>
          <w:szCs w:val="20"/>
        </w:rPr>
        <w:t>7</w:t>
      </w:r>
      <w:bookmarkEnd w:id="1561"/>
      <w:r>
        <w:rPr>
          <w:color w:val="000000"/>
          <w:spacing w:val="0"/>
          <w:w w:val="100"/>
          <w:position w:val="0"/>
          <w:sz w:val="24"/>
          <w:szCs w:val="24"/>
        </w:rPr>
        <w:t>、其他应收款</w:t>
      </w:r>
      <w:bookmarkEnd w:id="1559"/>
      <w:bookmarkEnd w:id="1560"/>
      <w:bookmarkEnd w:id="1562"/>
    </w:p>
    <w:p>
      <w:pPr>
        <w:pStyle w:val="Style46"/>
        <w:keepNext/>
        <w:keepLines/>
        <w:widowControl w:val="0"/>
        <w:numPr>
          <w:ilvl w:val="0"/>
          <w:numId w:val="35"/>
        </w:numPr>
        <w:shd w:val="clear" w:color="auto" w:fill="auto"/>
        <w:bidi w:val="0"/>
        <w:spacing w:before="0" w:after="180" w:line="240" w:lineRule="auto"/>
        <w:ind w:left="0" w:right="0" w:firstLine="28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其他应收款按种类披露</w:t>
      </w:r>
      <w:bookmarkEnd w:id="1563"/>
      <w:bookmarkEnd w:id="1564"/>
      <w:bookmarkEnd w:id="156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277"/>
        <w:gridCol w:w="850"/>
        <w:gridCol w:w="1138"/>
        <w:gridCol w:w="850"/>
        <w:gridCol w:w="1114"/>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按组合计提坏账准备的其他应收款</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6,264,205.49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1,063,681.61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12,134,035.59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1,711,737.01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6,264,205.49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1,063,681.61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12,134,035.59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1,711,737.01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6,264,205.49</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1,063,681.61</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12,134,035.59</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1,711,737.01</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32"/>
        <w:keepNext/>
        <w:keepLines/>
        <w:widowControl w:val="0"/>
        <w:shd w:val="clear" w:color="auto" w:fill="auto"/>
        <w:bidi w:val="0"/>
        <w:spacing w:before="0" w:after="0"/>
        <w:ind w:left="700" w:right="0" w:firstLine="0"/>
        <w:jc w:val="left"/>
      </w:pPr>
      <w:bookmarkStart w:id="1567" w:name="bookmark1567"/>
      <w:bookmarkStart w:id="1568" w:name="bookmark1568"/>
      <w:bookmarkStart w:id="1569" w:name="bookmark1569"/>
      <w:r>
        <w:rPr>
          <w:color w:val="000000"/>
          <w:spacing w:val="0"/>
          <w:w w:val="100"/>
          <w:position w:val="0"/>
        </w:rPr>
        <w:t>其他应收款种类的说明</w:t>
      </w:r>
      <w:bookmarkEnd w:id="1567"/>
      <w:bookmarkEnd w:id="1568"/>
      <w:bookmarkEnd w:id="1569"/>
    </w:p>
    <w:p>
      <w:pPr>
        <w:pStyle w:val="Style32"/>
        <w:keepNext/>
        <w:keepLines/>
        <w:widowControl w:val="0"/>
        <w:shd w:val="clear" w:color="auto" w:fill="auto"/>
        <w:bidi w:val="0"/>
        <w:spacing w:before="0" w:after="0"/>
        <w:ind w:left="700" w:right="0" w:firstLine="0"/>
        <w:jc w:val="left"/>
      </w:pPr>
      <w:bookmarkStart w:id="1570" w:name="bookmark1570"/>
      <w:bookmarkStart w:id="1571" w:name="bookmark1571"/>
      <w:bookmarkStart w:id="1572" w:name="bookmark1572"/>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570"/>
      <w:bookmarkEnd w:id="1571"/>
      <w:bookmarkEnd w:id="1572"/>
    </w:p>
    <w:p>
      <w:pPr>
        <w:pStyle w:val="Style32"/>
        <w:keepNext/>
        <w:keepLines/>
        <w:widowControl w:val="0"/>
        <w:shd w:val="clear" w:color="auto" w:fill="auto"/>
        <w:bidi w:val="0"/>
        <w:spacing w:before="0" w:after="180"/>
        <w:ind w:left="700" w:right="0" w:firstLine="0"/>
        <w:jc w:val="left"/>
      </w:pPr>
      <w:bookmarkStart w:id="1573" w:name="bookmark1573"/>
      <w:bookmarkStart w:id="1574" w:name="bookmark1574"/>
      <w:bookmarkStart w:id="1575" w:name="bookmark1575"/>
      <w:r>
        <w:rPr>
          <w:color w:val="000000"/>
          <w:spacing w:val="0"/>
          <w:w w:val="100"/>
          <w:position w:val="0"/>
        </w:rPr>
        <w:t xml:space="preserve">组合中，采用账龄分析法计提坏账准备的其他应收款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573"/>
      <w:bookmarkEnd w:id="1574"/>
      <w:bookmarkEnd w:id="1575"/>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1853"/>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b/>
                <w:bCs/>
                <w:color w:val="000000"/>
                <w:spacing w:val="0"/>
                <w:w w:val="100"/>
                <w:position w:val="0"/>
                <w:sz w:val="17"/>
                <w:szCs w:val="17"/>
              </w:rPr>
              <w:t>比例</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853"/>
        <w:gridCol w:w="1838"/>
        <w:gridCol w:w="658"/>
        <w:gridCol w:w="1450"/>
        <w:gridCol w:w="1450"/>
        <w:gridCol w:w="658"/>
        <w:gridCol w:w="1675"/>
      </w:tblGrid>
      <w:tr>
        <w:trPr>
          <w:trHeight w:val="403"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3,786,961.29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60.45%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189,306.14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6,737,164.05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336,862.26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892,614.78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89,269.34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2,884,089.24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288,408.92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575,776.34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115,155.27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895,702.13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179,140.43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677,804.45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338,902.23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1,419,509.54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709,754.77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331,048.63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331,048.63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197,570.63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197,570.63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6,264,205.49</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1,063,681.61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12,134,035.59</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1,711,737.01</w:t>
            </w:r>
          </w:p>
        </w:tc>
      </w:tr>
    </w:tbl>
    <w:p>
      <w:pPr>
        <w:widowControl w:val="0"/>
        <w:spacing w:after="119" w:line="1" w:lineRule="exact"/>
      </w:pPr>
    </w:p>
    <w:p>
      <w:pPr>
        <w:pStyle w:val="Style20"/>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组合中，采用余额百分比法计提坏账准备的其他应收款</w:t>
      </w:r>
    </w:p>
    <w:p>
      <w:pPr>
        <w:pStyle w:val="Style20"/>
        <w:keepNext w:val="0"/>
        <w:keepLines w:val="0"/>
        <w:widowControl w:val="0"/>
        <w:shd w:val="clear" w:color="auto" w:fill="auto"/>
        <w:bidi w:val="0"/>
        <w:spacing w:before="0" w:after="240" w:line="240" w:lineRule="auto"/>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组合中，采用其他方法计提坏账准备的其他应收款</w:t>
      </w:r>
    </w:p>
    <w:p>
      <w:pPr>
        <w:pStyle w:val="Style20"/>
        <w:keepNext w:val="0"/>
        <w:keepLines w:val="0"/>
        <w:widowControl w:val="0"/>
        <w:shd w:val="clear" w:color="auto" w:fill="auto"/>
        <w:bidi w:val="0"/>
        <w:spacing w:before="0" w:after="240" w:line="240" w:lineRule="auto"/>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期末单项金额虽不重大但单项计提坏账准备的其他应收款</w:t>
      </w:r>
    </w:p>
    <w:p>
      <w:pPr>
        <w:pStyle w:val="Style20"/>
        <w:keepNext w:val="0"/>
        <w:keepLines w:val="0"/>
        <w:widowControl w:val="0"/>
        <w:shd w:val="clear" w:color="auto" w:fill="auto"/>
        <w:bidi w:val="0"/>
        <w:spacing w:before="0" w:after="240" w:line="240" w:lineRule="auto"/>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numPr>
          <w:ilvl w:val="0"/>
          <w:numId w:val="35"/>
        </w:numPr>
        <w:shd w:val="clear" w:color="auto" w:fill="auto"/>
        <w:tabs>
          <w:tab w:pos="742" w:val="left"/>
        </w:tabs>
        <w:bidi w:val="0"/>
        <w:spacing w:before="0" w:after="240" w:line="240" w:lineRule="auto"/>
        <w:ind w:left="0" w:right="0" w:firstLine="24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本报告期转回或收回的其他应收款情况</w:t>
      </w:r>
      <w:bookmarkEnd w:id="1576"/>
      <w:bookmarkEnd w:id="1577"/>
      <w:bookmarkEnd w:id="1579"/>
    </w:p>
    <w:p>
      <w:pPr>
        <w:pStyle w:val="Style20"/>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无</w:t>
      </w:r>
    </w:p>
    <w:p>
      <w:pPr>
        <w:pStyle w:val="Style46"/>
        <w:keepNext/>
        <w:keepLines/>
        <w:widowControl w:val="0"/>
        <w:numPr>
          <w:ilvl w:val="0"/>
          <w:numId w:val="35"/>
        </w:numPr>
        <w:shd w:val="clear" w:color="auto" w:fill="auto"/>
        <w:tabs>
          <w:tab w:pos="742" w:val="left"/>
        </w:tabs>
        <w:bidi w:val="0"/>
        <w:spacing w:before="0" w:after="240" w:line="240" w:lineRule="auto"/>
        <w:ind w:left="0" w:right="0" w:firstLine="24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本报告期实际核销的其他应收款情况</w:t>
      </w:r>
      <w:bookmarkEnd w:id="1580"/>
      <w:bookmarkEnd w:id="1581"/>
      <w:bookmarkEnd w:id="1583"/>
    </w:p>
    <w:p>
      <w:pPr>
        <w:pStyle w:val="Style20"/>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无</w:t>
      </w:r>
    </w:p>
    <w:p>
      <w:pPr>
        <w:pStyle w:val="Style46"/>
        <w:keepNext/>
        <w:keepLines/>
        <w:widowControl w:val="0"/>
        <w:numPr>
          <w:ilvl w:val="0"/>
          <w:numId w:val="35"/>
        </w:numPr>
        <w:shd w:val="clear" w:color="auto" w:fill="auto"/>
        <w:bidi w:val="0"/>
        <w:spacing w:before="0" w:after="240" w:line="240" w:lineRule="auto"/>
        <w:ind w:left="0" w:right="0" w:firstLine="24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%)以上表决权股份的股东单位情况</w:t>
      </w:r>
      <w:bookmarkEnd w:id="1584"/>
      <w:bookmarkEnd w:id="1585"/>
      <w:bookmarkEnd w:id="1587"/>
    </w:p>
    <w:p>
      <w:pPr>
        <w:pStyle w:val="Style20"/>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无</w:t>
      </w:r>
    </w:p>
    <w:p>
      <w:pPr>
        <w:pStyle w:val="Style46"/>
        <w:keepNext/>
        <w:keepLines/>
        <w:widowControl w:val="0"/>
        <w:numPr>
          <w:ilvl w:val="0"/>
          <w:numId w:val="35"/>
        </w:numPr>
        <w:shd w:val="clear" w:color="auto" w:fill="auto"/>
        <w:tabs>
          <w:tab w:pos="742" w:val="left"/>
        </w:tabs>
        <w:bidi w:val="0"/>
        <w:spacing w:before="0" w:after="240" w:line="240" w:lineRule="auto"/>
        <w:ind w:left="0" w:right="0" w:firstLine="24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金额较大的其他应收款的性质或内容</w:t>
      </w:r>
      <w:bookmarkEnd w:id="1588"/>
      <w:bookmarkEnd w:id="1589"/>
      <w:bookmarkEnd w:id="1591"/>
    </w:p>
    <w:p>
      <w:pPr>
        <w:pStyle w:val="Style20"/>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无</w:t>
      </w:r>
    </w:p>
    <w:p>
      <w:pPr>
        <w:pStyle w:val="Style46"/>
        <w:keepNext/>
        <w:keepLines/>
        <w:widowControl w:val="0"/>
        <w:numPr>
          <w:ilvl w:val="0"/>
          <w:numId w:val="35"/>
        </w:numPr>
        <w:shd w:val="clear" w:color="auto" w:fill="auto"/>
        <w:bidi w:val="0"/>
        <w:spacing w:before="0" w:after="240" w:line="240" w:lineRule="auto"/>
        <w:ind w:left="0" w:right="0" w:firstLine="24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其他应收款金额前五名单位情况</w:t>
      </w:r>
      <w:bookmarkEnd w:id="1592"/>
      <w:bookmarkEnd w:id="1593"/>
      <w:bookmarkEnd w:id="159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38"/>
        <w:gridCol w:w="1982"/>
        <w:gridCol w:w="1416"/>
        <w:gridCol w:w="1560"/>
        <w:gridCol w:w="1411"/>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sz w:val="17"/>
                <w:szCs w:val="17"/>
              </w:rPr>
              <w:t>占其他应收款总 额的比例</w:t>
            </w:r>
            <w:r>
              <w:rPr>
                <w:b/>
                <w:bCs/>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李书玉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员工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北京骏马百特投资管理有限公司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房产出租人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451,724.00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中国联合网络通信有限公司杭州市分公司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362,185.64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北京富邦科华投资顾问有限公司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房产出租人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273,239.00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中国农业银行股份有限公司江苏省分行财务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234,000.00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r>
    </w:tbl>
    <w:p>
      <w:pPr>
        <w:spacing w:lineRule="exact" w:line="1"/>
        <w:rPr>
          <w:sz w:val="2"/>
          <w:szCs w:val="2"/>
        </w:rPr>
      </w:pPr>
      <w:r>
        <w:br w:type="page"/>
      </w:r>
    </w:p>
    <w:tbl>
      <w:tblPr>
        <w:tblOverlap w:val="never"/>
        <w:jc w:val="center"/>
        <w:tblLayout w:type="fixed"/>
      </w:tblPr>
      <w:tblGrid>
        <w:gridCol w:w="3538"/>
        <w:gridCol w:w="1982"/>
        <w:gridCol w:w="1416"/>
        <w:gridCol w:w="1560"/>
        <w:gridCol w:w="1411"/>
      </w:tblGrid>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2,091,148.64</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w:t>
            </w:r>
          </w:p>
        </w:tc>
      </w:tr>
    </w:tbl>
    <w:p>
      <w:pPr>
        <w:widowControl w:val="0"/>
        <w:spacing w:after="119" w:line="1" w:lineRule="exact"/>
      </w:pPr>
    </w:p>
    <w:p>
      <w:pPr>
        <w:pStyle w:val="Style46"/>
        <w:keepNext/>
        <w:keepLines/>
        <w:widowControl w:val="0"/>
        <w:shd w:val="clear" w:color="auto" w:fill="auto"/>
        <w:tabs>
          <w:tab w:pos="742" w:val="left"/>
        </w:tabs>
        <w:bidi w:val="0"/>
        <w:spacing w:before="0" w:after="260" w:line="240" w:lineRule="auto"/>
        <w:ind w:left="0" w:right="0" w:firstLine="24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w:t>
      </w:r>
      <w:bookmarkEnd w:id="1598"/>
      <w:r>
        <w:rPr>
          <w:rFonts w:ascii="Times New Roman" w:eastAsia="Times New Roman" w:hAnsi="Times New Roman" w:cs="Times New Roman"/>
          <w:color w:val="000000"/>
          <w:spacing w:val="0"/>
          <w:w w:val="100"/>
          <w:position w:val="0"/>
        </w:rPr>
        <w:t>7</w:t>
      </w:r>
      <w:r>
        <w:rPr>
          <w:color w:val="000000"/>
          <w:spacing w:val="0"/>
          <w:w w:val="100"/>
          <w:position w:val="0"/>
        </w:rPr>
        <w:t>）</w:t>
        <w:tab/>
        <w:t>其他应收关联方账款情况</w:t>
      </w:r>
      <w:bookmarkEnd w:id="1596"/>
      <w:bookmarkEnd w:id="1597"/>
      <w:bookmarkEnd w:id="1599"/>
    </w:p>
    <w:p>
      <w:pPr>
        <w:pStyle w:val="Style32"/>
        <w:keepNext/>
        <w:keepLines/>
        <w:widowControl w:val="0"/>
        <w:shd w:val="clear" w:color="auto" w:fill="auto"/>
        <w:bidi w:val="0"/>
        <w:spacing w:before="0" w:after="260" w:line="240" w:lineRule="auto"/>
        <w:ind w:left="0" w:right="0" w:firstLine="540"/>
        <w:jc w:val="left"/>
      </w:pPr>
      <w:bookmarkStart w:id="1600" w:name="bookmark1600"/>
      <w:bookmarkStart w:id="1601" w:name="bookmark1601"/>
      <w:bookmarkStart w:id="1602" w:name="bookmark1602"/>
      <w:r>
        <w:rPr>
          <w:color w:val="000000"/>
          <w:spacing w:val="0"/>
          <w:w w:val="100"/>
          <w:position w:val="0"/>
        </w:rPr>
        <w:t>无</w:t>
      </w:r>
      <w:bookmarkEnd w:id="1600"/>
      <w:bookmarkEnd w:id="1601"/>
      <w:bookmarkEnd w:id="1602"/>
    </w:p>
    <w:p>
      <w:pPr>
        <w:pStyle w:val="Style46"/>
        <w:keepNext/>
        <w:keepLines/>
        <w:widowControl w:val="0"/>
        <w:shd w:val="clear" w:color="auto" w:fill="auto"/>
        <w:tabs>
          <w:tab w:pos="742" w:val="left"/>
        </w:tabs>
        <w:bidi w:val="0"/>
        <w:spacing w:before="0" w:after="260" w:line="240" w:lineRule="auto"/>
        <w:ind w:left="0" w:right="0" w:firstLine="24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w:t>
      </w:r>
      <w:bookmarkEnd w:id="1605"/>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1603"/>
      <w:bookmarkEnd w:id="1604"/>
      <w:bookmarkEnd w:id="1606"/>
    </w:p>
    <w:p>
      <w:pPr>
        <w:pStyle w:val="Style32"/>
        <w:keepNext/>
        <w:keepLines/>
        <w:widowControl w:val="0"/>
        <w:shd w:val="clear" w:color="auto" w:fill="auto"/>
        <w:bidi w:val="0"/>
        <w:spacing w:before="0" w:after="260" w:line="240" w:lineRule="auto"/>
        <w:ind w:left="0" w:right="0" w:firstLine="540"/>
        <w:jc w:val="left"/>
      </w:pPr>
      <w:bookmarkStart w:id="1607" w:name="bookmark1607"/>
      <w:bookmarkStart w:id="1608" w:name="bookmark1608"/>
      <w:bookmarkStart w:id="1609" w:name="bookmark1609"/>
      <w:r>
        <w:rPr>
          <w:color w:val="000000"/>
          <w:spacing w:val="0"/>
          <w:w w:val="100"/>
          <w:position w:val="0"/>
        </w:rPr>
        <w:t>无</w:t>
      </w:r>
      <w:bookmarkEnd w:id="1607"/>
      <w:bookmarkEnd w:id="1608"/>
      <w:bookmarkEnd w:id="1609"/>
    </w:p>
    <w:p>
      <w:pPr>
        <w:pStyle w:val="Style46"/>
        <w:keepNext/>
        <w:keepLines/>
        <w:widowControl w:val="0"/>
        <w:shd w:val="clear" w:color="auto" w:fill="auto"/>
        <w:tabs>
          <w:tab w:pos="742" w:val="left"/>
        </w:tabs>
        <w:bidi w:val="0"/>
        <w:spacing w:before="0" w:after="260" w:line="240" w:lineRule="auto"/>
        <w:ind w:left="0" w:right="0" w:firstLine="24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w:t>
      </w:r>
      <w:bookmarkEnd w:id="1612"/>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1610"/>
      <w:bookmarkEnd w:id="1611"/>
      <w:bookmarkEnd w:id="1613"/>
    </w:p>
    <w:p>
      <w:pPr>
        <w:pStyle w:val="Style32"/>
        <w:keepNext/>
        <w:keepLines/>
        <w:widowControl w:val="0"/>
        <w:shd w:val="clear" w:color="auto" w:fill="auto"/>
        <w:bidi w:val="0"/>
        <w:spacing w:before="0" w:after="260" w:line="240" w:lineRule="auto"/>
        <w:ind w:left="0" w:right="0" w:firstLine="540"/>
        <w:jc w:val="left"/>
      </w:pPr>
      <w:bookmarkStart w:id="1614" w:name="bookmark1614"/>
      <w:bookmarkStart w:id="1615" w:name="bookmark1615"/>
      <w:bookmarkStart w:id="1616" w:name="bookmark1616"/>
      <w:r>
        <w:rPr>
          <w:color w:val="000000"/>
          <w:spacing w:val="0"/>
          <w:w w:val="100"/>
          <w:position w:val="0"/>
        </w:rPr>
        <w:t>无</w:t>
      </w:r>
      <w:bookmarkEnd w:id="1614"/>
      <w:bookmarkEnd w:id="1615"/>
      <w:bookmarkEnd w:id="1616"/>
    </w:p>
    <w:p>
      <w:pPr>
        <w:pStyle w:val="Style46"/>
        <w:keepNext/>
        <w:keepLines/>
        <w:widowControl w:val="0"/>
        <w:shd w:val="clear" w:color="auto" w:fill="auto"/>
        <w:tabs>
          <w:tab w:pos="853" w:val="left"/>
        </w:tabs>
        <w:bidi w:val="0"/>
        <w:spacing w:before="0" w:after="260" w:line="240" w:lineRule="auto"/>
        <w:ind w:left="0" w:right="0" w:firstLine="24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10</w:t>
      </w:r>
      <w:r>
        <w:rPr>
          <w:color w:val="000000"/>
          <w:spacing w:val="0"/>
          <w:w w:val="100"/>
          <w:position w:val="0"/>
        </w:rPr>
        <w:t>）</w:t>
        <w:tab/>
        <w:t>报告期末按应收金额确认的政府补助</w:t>
      </w:r>
      <w:bookmarkEnd w:id="1617"/>
      <w:bookmarkEnd w:id="1618"/>
      <w:bookmarkEnd w:id="1620"/>
    </w:p>
    <w:p>
      <w:pPr>
        <w:pStyle w:val="Style32"/>
        <w:keepNext/>
        <w:keepLines/>
        <w:widowControl w:val="0"/>
        <w:shd w:val="clear" w:color="auto" w:fill="auto"/>
        <w:bidi w:val="0"/>
        <w:spacing w:before="0" w:after="400" w:line="240" w:lineRule="auto"/>
        <w:ind w:left="0" w:right="0" w:firstLine="540"/>
        <w:jc w:val="left"/>
      </w:pPr>
      <w:bookmarkStart w:id="1621" w:name="bookmark1621"/>
      <w:bookmarkStart w:id="1622" w:name="bookmark1622"/>
      <w:bookmarkStart w:id="1623" w:name="bookmark1623"/>
      <w:r>
        <w:rPr>
          <w:color w:val="000000"/>
          <w:spacing w:val="0"/>
          <w:w w:val="100"/>
          <w:position w:val="0"/>
        </w:rPr>
        <w:t>无</w:t>
      </w:r>
      <w:bookmarkEnd w:id="1621"/>
      <w:bookmarkEnd w:id="1622"/>
      <w:bookmarkEnd w:id="1623"/>
    </w:p>
    <w:p>
      <w:pPr>
        <w:pStyle w:val="Style41"/>
        <w:keepNext/>
        <w:keepLines/>
        <w:widowControl w:val="0"/>
        <w:shd w:val="clear" w:color="auto" w:fill="auto"/>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rFonts w:ascii="Arial" w:eastAsia="Arial" w:hAnsi="Arial" w:cs="Arial"/>
          <w:color w:val="000000"/>
          <w:spacing w:val="0"/>
          <w:w w:val="100"/>
          <w:position w:val="0"/>
          <w:sz w:val="20"/>
          <w:szCs w:val="20"/>
        </w:rPr>
        <w:t>8</w:t>
      </w:r>
      <w:bookmarkEnd w:id="1626"/>
      <w:r>
        <w:rPr>
          <w:color w:val="000000"/>
          <w:spacing w:val="0"/>
          <w:w w:val="100"/>
          <w:position w:val="0"/>
          <w:sz w:val="24"/>
          <w:szCs w:val="24"/>
        </w:rPr>
        <w:t>、预付款项</w:t>
      </w:r>
      <w:bookmarkEnd w:id="1624"/>
      <w:bookmarkEnd w:id="1625"/>
      <w:bookmarkEnd w:id="1627"/>
    </w:p>
    <w:p>
      <w:pPr>
        <w:pStyle w:val="Style46"/>
        <w:keepNext/>
        <w:keepLines/>
        <w:widowControl w:val="0"/>
        <w:shd w:val="clear" w:color="auto" w:fill="auto"/>
        <w:bidi w:val="0"/>
        <w:spacing w:before="0" w:after="18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628"/>
      <w:bookmarkEnd w:id="1629"/>
      <w:bookmarkEnd w:id="163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2026"/>
        <w:gridCol w:w="2227"/>
        <w:gridCol w:w="2170"/>
        <w:gridCol w:w="1954"/>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21,656,338.16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3,390,021.03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334,903.12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604,114.10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120,830.96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6,181,645.02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252,878.91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22,364,951.15</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10,240,780.15</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46"/>
        <w:keepNext/>
        <w:keepLines/>
        <w:widowControl w:val="0"/>
        <w:shd w:val="clear" w:color="auto" w:fill="auto"/>
        <w:bidi w:val="0"/>
        <w:spacing w:before="0" w:after="180" w:line="240" w:lineRule="auto"/>
        <w:ind w:left="0" w:right="0" w:firstLine="24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632"/>
      <w:bookmarkEnd w:id="1633"/>
      <w:bookmarkEnd w:id="163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843"/>
        <w:gridCol w:w="1560"/>
        <w:gridCol w:w="1699"/>
        <w:gridCol w:w="1819"/>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未结算原因</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西安航天动力技术研究所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预付研发费</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成都永发印务有限公司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5,829,611.00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预付购房款</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解放军某部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868,963.16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预付服务费</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北京富邦科华投资顾问有限公司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409,858.50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预付房租</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SHANGHAI SHENHANG</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356,488.32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预付材料款</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17,464,920.98</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46"/>
        <w:keepNext/>
        <w:keepLines/>
        <w:widowControl w:val="0"/>
        <w:shd w:val="clear" w:color="auto" w:fill="auto"/>
        <w:bidi w:val="0"/>
        <w:spacing w:before="0" w:after="260" w:line="240" w:lineRule="auto"/>
        <w:ind w:left="0" w:right="0" w:firstLine="240"/>
        <w:jc w:val="lef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41" w:right="850" w:bottom="1494" w:left="846" w:header="0" w:footer="3" w:gutter="0"/>
          <w:cols w:space="720"/>
          <w:noEndnote/>
          <w:rtlGutter w:val="0"/>
          <w:docGrid w:linePitch="360"/>
        </w:sectPr>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w:t>
      </w:r>
      <w:bookmarkEnd w:id="1638"/>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36"/>
      <w:bookmarkEnd w:id="1637"/>
      <w:bookmarkEnd w:id="1639"/>
    </w:p>
    <w:p>
      <w:pPr>
        <w:pStyle w:val="Style32"/>
        <w:keepNext/>
        <w:keepLines/>
        <w:widowControl w:val="0"/>
        <w:shd w:val="clear" w:color="auto" w:fill="auto"/>
        <w:bidi w:val="0"/>
        <w:spacing w:before="140" w:after="240" w:line="240" w:lineRule="auto"/>
        <w:ind w:left="1340" w:right="0" w:firstLine="0"/>
        <w:jc w:val="left"/>
      </w:pPr>
      <w:bookmarkStart w:id="1640" w:name="bookmark1640"/>
      <w:bookmarkStart w:id="1641" w:name="bookmark1641"/>
      <w:bookmarkStart w:id="1642" w:name="bookmark1642"/>
      <w:r>
        <w:rPr>
          <w:color w:val="000000"/>
          <w:spacing w:val="0"/>
          <w:w w:val="100"/>
          <w:position w:val="0"/>
        </w:rPr>
        <w:t>无</w:t>
      </w:r>
      <w:bookmarkEnd w:id="1640"/>
      <w:bookmarkEnd w:id="1641"/>
      <w:bookmarkEnd w:id="1642"/>
    </w:p>
    <w:p>
      <w:pPr>
        <w:pStyle w:val="Style46"/>
        <w:keepNext/>
        <w:keepLines/>
        <w:widowControl w:val="0"/>
        <w:shd w:val="clear" w:color="auto" w:fill="auto"/>
        <w:bidi w:val="0"/>
        <w:spacing w:before="0" w:after="240" w:line="240" w:lineRule="auto"/>
        <w:ind w:left="0" w:right="0" w:firstLine="920"/>
        <w:jc w:val="both"/>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643"/>
      <w:bookmarkEnd w:id="1644"/>
      <w:bookmarkEnd w:id="1646"/>
    </w:p>
    <w:p>
      <w:pPr>
        <w:pStyle w:val="Style32"/>
        <w:keepNext/>
        <w:keepLines/>
        <w:widowControl w:val="0"/>
        <w:shd w:val="clear" w:color="auto" w:fill="auto"/>
        <w:bidi w:val="0"/>
        <w:spacing w:before="0" w:after="420" w:line="240" w:lineRule="auto"/>
        <w:ind w:left="1340" w:right="0" w:firstLine="0"/>
        <w:jc w:val="left"/>
      </w:pPr>
      <w:bookmarkStart w:id="1647" w:name="bookmark1647"/>
      <w:bookmarkStart w:id="1648" w:name="bookmark1648"/>
      <w:bookmarkStart w:id="1649" w:name="bookmark1649"/>
      <w:r>
        <w:rPr>
          <w:color w:val="000000"/>
          <w:spacing w:val="0"/>
          <w:w w:val="100"/>
          <w:position w:val="0"/>
        </w:rPr>
        <w:t>年末预付款项中不含持本公司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）以上表决权股份的股东单位欠款。</w:t>
      </w:r>
      <w:bookmarkEnd w:id="1647"/>
      <w:bookmarkEnd w:id="1648"/>
      <w:bookmarkEnd w:id="1649"/>
    </w:p>
    <w:p>
      <w:pPr>
        <w:pStyle w:val="Style41"/>
        <w:keepNext/>
        <w:keepLines/>
        <w:widowControl w:val="0"/>
        <w:shd w:val="clear" w:color="auto" w:fill="auto"/>
        <w:bidi w:val="0"/>
        <w:spacing w:before="0" w:after="360" w:line="240" w:lineRule="auto"/>
        <w:ind w:left="0" w:right="0" w:firstLine="920"/>
        <w:jc w:val="left"/>
      </w:pPr>
      <w:bookmarkStart w:id="1650" w:name="bookmark1650"/>
      <w:bookmarkStart w:id="1651" w:name="bookmark1651"/>
      <w:bookmarkStart w:id="1652" w:name="bookmark1652"/>
      <w:bookmarkStart w:id="1653" w:name="bookmark1653"/>
      <w:r>
        <w:rPr>
          <w:rFonts w:ascii="Arial" w:eastAsia="Arial" w:hAnsi="Arial" w:cs="Arial"/>
          <w:color w:val="000000"/>
          <w:spacing w:val="0"/>
          <w:w w:val="100"/>
          <w:position w:val="0"/>
          <w:sz w:val="20"/>
          <w:szCs w:val="20"/>
        </w:rPr>
        <w:t>9</w:t>
      </w:r>
      <w:bookmarkEnd w:id="1652"/>
      <w:r>
        <w:rPr>
          <w:color w:val="000000"/>
          <w:spacing w:val="0"/>
          <w:w w:val="100"/>
          <w:position w:val="0"/>
          <w:sz w:val="24"/>
          <w:szCs w:val="24"/>
        </w:rPr>
        <w:t>、存货</w:t>
      </w:r>
      <w:bookmarkEnd w:id="1650"/>
      <w:bookmarkEnd w:id="1651"/>
      <w:bookmarkEnd w:id="1653"/>
    </w:p>
    <w:p>
      <w:pPr>
        <w:pStyle w:val="Style46"/>
        <w:keepNext/>
        <w:keepLines/>
        <w:widowControl w:val="0"/>
        <w:shd w:val="clear" w:color="auto" w:fill="auto"/>
        <w:bidi w:val="0"/>
        <w:spacing w:before="0" w:after="140" w:line="240" w:lineRule="auto"/>
        <w:ind w:left="104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654"/>
      <w:bookmarkEnd w:id="1655"/>
      <w:bookmarkEnd w:id="165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30"/>
        <w:gridCol w:w="1330"/>
        <w:gridCol w:w="1334"/>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13,996,358.78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744,410.24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13,251,948.54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18,304,004.70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1,365,372.05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16,938,632.65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30,452,913.87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1,930,390.40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28,522,523.47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20,762,514.19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1,394,425.00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19,368,089.19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2,586,814.80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2,586,814.80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3,400,626.20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3,400,626.20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47,036,087.45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2,674,800.64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44,361,286.81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42,467,145.09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2,759,797.05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39,707,348.04</w:t>
            </w:r>
          </w:p>
        </w:tc>
      </w:tr>
    </w:tbl>
    <w:p>
      <w:pPr>
        <w:widowControl w:val="0"/>
        <w:spacing w:after="139" w:line="1" w:lineRule="exact"/>
      </w:pPr>
    </w:p>
    <w:p>
      <w:pPr>
        <w:pStyle w:val="Style46"/>
        <w:keepNext/>
        <w:keepLines/>
        <w:widowControl w:val="0"/>
        <w:shd w:val="clear" w:color="auto" w:fill="auto"/>
        <w:bidi w:val="0"/>
        <w:spacing w:before="0" w:after="180" w:line="240" w:lineRule="auto"/>
        <w:ind w:left="1040" w:right="0" w:firstLine="0"/>
        <w:jc w:val="both"/>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658"/>
      <w:bookmarkEnd w:id="1659"/>
      <w:bookmarkEnd w:id="166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8"/>
        <w:gridCol w:w="1613"/>
        <w:gridCol w:w="1411"/>
        <w:gridCol w:w="1435"/>
        <w:gridCol w:w="1762"/>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存货种类</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本期计提额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1,365,372.05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717,453.66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1,338,415.47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744,410.24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1,394,425.00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1,928,265.76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1,392,300.36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1,930,390.40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2,759,797.05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2,645,719.42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2,730,715.83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2,674,800.64</w:t>
            </w:r>
          </w:p>
        </w:tc>
      </w:tr>
    </w:tbl>
    <w:p>
      <w:pPr>
        <w:widowControl w:val="0"/>
        <w:spacing w:after="139" w:line="1" w:lineRule="exact"/>
      </w:pPr>
    </w:p>
    <w:p>
      <w:pPr>
        <w:pStyle w:val="Style46"/>
        <w:keepNext/>
        <w:keepLines/>
        <w:widowControl w:val="0"/>
        <w:shd w:val="clear" w:color="auto" w:fill="auto"/>
        <w:bidi w:val="0"/>
        <w:spacing w:before="0" w:after="140" w:line="240" w:lineRule="auto"/>
        <w:ind w:left="1040" w:right="0" w:firstLine="0"/>
        <w:jc w:val="both"/>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662"/>
      <w:bookmarkEnd w:id="1663"/>
      <w:bookmarkEnd w:id="1665"/>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计提存货跌价准备的依据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本期转回存货跌价准备的原 因</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本期转回金额占该项存货期</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末余额的比例（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库龄较长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根据技术部门评估 确定使用价值或转让价值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库存商品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库龄较长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根据技术部门评估 确定使用价值或转让价值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keepLines/>
        <w:widowControl w:val="0"/>
        <w:shd w:val="clear" w:color="auto" w:fill="auto"/>
        <w:bidi w:val="0"/>
        <w:spacing w:before="0" w:after="240" w:line="240" w:lineRule="auto"/>
        <w:ind w:left="1340" w:right="0" w:firstLine="0"/>
        <w:jc w:val="left"/>
      </w:pPr>
      <w:bookmarkStart w:id="1666" w:name="bookmark1666"/>
      <w:bookmarkStart w:id="1667" w:name="bookmark1667"/>
      <w:bookmarkStart w:id="1668" w:name="bookmark1668"/>
      <w:r>
        <w:rPr>
          <w:color w:val="000000"/>
          <w:spacing w:val="0"/>
          <w:w w:val="100"/>
          <w:position w:val="0"/>
        </w:rPr>
        <w:t>存货的说明</w:t>
      </w:r>
      <w:bookmarkEnd w:id="1666"/>
      <w:bookmarkEnd w:id="1667"/>
      <w:bookmarkEnd w:id="1668"/>
    </w:p>
    <w:p>
      <w:pPr>
        <w:pStyle w:val="Style32"/>
        <w:keepNext/>
        <w:keepLines/>
        <w:widowControl w:val="0"/>
        <w:shd w:val="clear" w:color="auto" w:fill="auto"/>
        <w:bidi w:val="0"/>
        <w:spacing w:before="0" w:after="420" w:line="240" w:lineRule="auto"/>
        <w:ind w:left="1340" w:right="0" w:firstLine="0"/>
        <w:jc w:val="left"/>
      </w:pPr>
      <w:bookmarkStart w:id="1666" w:name="bookmark1666"/>
      <w:bookmarkStart w:id="1667" w:name="bookmark1667"/>
      <w:bookmarkStart w:id="1669" w:name="bookmark1669"/>
      <w:r>
        <w:rPr>
          <w:color w:val="000000"/>
          <w:spacing w:val="0"/>
          <w:w w:val="100"/>
          <w:position w:val="0"/>
        </w:rPr>
        <w:t>上述存货均未用于抵押、冻结。</w:t>
      </w:r>
      <w:bookmarkEnd w:id="1666"/>
      <w:bookmarkEnd w:id="1667"/>
      <w:bookmarkEnd w:id="1669"/>
    </w:p>
    <w:p>
      <w:pPr>
        <w:pStyle w:val="Style41"/>
        <w:keepNext/>
        <w:keepLines/>
        <w:widowControl w:val="0"/>
        <w:shd w:val="clear" w:color="auto" w:fill="auto"/>
        <w:bidi w:val="0"/>
        <w:spacing w:before="0" w:after="420" w:line="240" w:lineRule="auto"/>
        <w:ind w:left="0" w:right="0" w:firstLine="920"/>
        <w:jc w:val="both"/>
      </w:pPr>
      <w:bookmarkStart w:id="1670" w:name="bookmark1670"/>
      <w:bookmarkStart w:id="1671" w:name="bookmark1671"/>
      <w:bookmarkStart w:id="1672" w:name="bookmark1672"/>
      <w:bookmarkStart w:id="1673" w:name="bookmark1673"/>
      <w:r>
        <w:rPr>
          <w:rFonts w:ascii="Arial" w:eastAsia="Arial" w:hAnsi="Arial" w:cs="Arial"/>
          <w:color w:val="000000"/>
          <w:spacing w:val="0"/>
          <w:w w:val="100"/>
          <w:position w:val="0"/>
          <w:sz w:val="20"/>
          <w:szCs w:val="20"/>
        </w:rPr>
        <w:t>1</w:t>
      </w:r>
      <w:bookmarkEnd w:id="1672"/>
      <w:r>
        <w:rPr>
          <w:rFonts w:ascii="Arial" w:eastAsia="Arial" w:hAnsi="Arial" w:cs="Arial"/>
          <w:color w:val="000000"/>
          <w:spacing w:val="0"/>
          <w:w w:val="100"/>
          <w:position w:val="0"/>
          <w:sz w:val="20"/>
          <w:szCs w:val="20"/>
        </w:rPr>
        <w:t>0</w:t>
      </w:r>
      <w:r>
        <w:rPr>
          <w:color w:val="000000"/>
          <w:spacing w:val="0"/>
          <w:w w:val="100"/>
          <w:position w:val="0"/>
          <w:sz w:val="24"/>
          <w:szCs w:val="24"/>
        </w:rPr>
        <w:t>、其他流动资产</w:t>
      </w:r>
      <w:bookmarkEnd w:id="1670"/>
      <w:bookmarkEnd w:id="1671"/>
      <w:bookmarkEnd w:id="1673"/>
    </w:p>
    <w:p>
      <w:pPr>
        <w:pStyle w:val="Style32"/>
        <w:keepNext/>
        <w:keepLines/>
        <w:widowControl w:val="0"/>
        <w:shd w:val="clear" w:color="auto" w:fill="auto"/>
        <w:bidi w:val="0"/>
        <w:spacing w:before="0" w:after="240" w:line="240" w:lineRule="auto"/>
        <w:ind w:left="1340" w:right="0" w:firstLine="0"/>
        <w:jc w:val="left"/>
      </w:pPr>
      <w:bookmarkStart w:id="1674" w:name="bookmark1674"/>
      <w:bookmarkStart w:id="1675" w:name="bookmark1675"/>
      <w:bookmarkStart w:id="1676" w:name="bookmark1676"/>
      <w:r>
        <w:rPr>
          <w:color w:val="000000"/>
          <w:spacing w:val="0"/>
          <w:w w:val="100"/>
          <w:position w:val="0"/>
        </w:rPr>
        <w:t>无</w:t>
      </w:r>
      <w:bookmarkEnd w:id="1674"/>
      <w:bookmarkEnd w:id="1675"/>
      <w:bookmarkEnd w:id="1676"/>
    </w:p>
    <w:p>
      <w:pPr>
        <w:pStyle w:val="Style41"/>
        <w:keepNext/>
        <w:keepLines/>
        <w:widowControl w:val="0"/>
        <w:shd w:val="clear" w:color="auto" w:fill="auto"/>
        <w:tabs>
          <w:tab w:pos="1427" w:val="left"/>
        </w:tabs>
        <w:bidi w:val="0"/>
        <w:spacing w:before="0" w:after="440" w:line="240" w:lineRule="auto"/>
        <w:ind w:left="0" w:right="0" w:firstLine="920"/>
        <w:jc w:val="left"/>
      </w:pPr>
      <w:bookmarkStart w:id="1677" w:name="bookmark1677"/>
      <w:bookmarkStart w:id="1678" w:name="bookmark1678"/>
      <w:bookmarkStart w:id="1679" w:name="bookmark1679"/>
      <w:bookmarkStart w:id="1680" w:name="bookmark1680"/>
      <w:r>
        <w:rPr>
          <w:rFonts w:ascii="Arial" w:eastAsia="Arial" w:hAnsi="Arial" w:cs="Arial"/>
          <w:color w:val="000000"/>
          <w:spacing w:val="0"/>
          <w:w w:val="100"/>
          <w:position w:val="0"/>
          <w:sz w:val="20"/>
          <w:szCs w:val="20"/>
        </w:rPr>
        <w:t>1</w:t>
      </w:r>
      <w:bookmarkEnd w:id="1679"/>
      <w:r>
        <w:rPr>
          <w:rFonts w:ascii="Arial" w:eastAsia="Arial" w:hAnsi="Arial" w:cs="Arial"/>
          <w:color w:val="000000"/>
          <w:spacing w:val="0"/>
          <w:w w:val="100"/>
          <w:position w:val="0"/>
          <w:sz w:val="20"/>
          <w:szCs w:val="20"/>
        </w:rPr>
        <w:t>1</w:t>
      </w:r>
      <w:r>
        <w:rPr>
          <w:color w:val="000000"/>
          <w:spacing w:val="0"/>
          <w:w w:val="100"/>
          <w:position w:val="0"/>
          <w:sz w:val="24"/>
          <w:szCs w:val="24"/>
        </w:rPr>
        <w:t>、</w:t>
        <w:tab/>
        <w:t>可供出售金融资产</w:t>
      </w:r>
      <w:bookmarkEnd w:id="1677"/>
      <w:bookmarkEnd w:id="1678"/>
      <w:bookmarkEnd w:id="1680"/>
    </w:p>
    <w:p>
      <w:pPr>
        <w:pStyle w:val="Style32"/>
        <w:keepNext/>
        <w:keepLines/>
        <w:widowControl w:val="0"/>
        <w:shd w:val="clear" w:color="auto" w:fill="auto"/>
        <w:bidi w:val="0"/>
        <w:spacing w:before="0" w:after="380" w:line="240" w:lineRule="auto"/>
        <w:ind w:left="1340" w:right="0" w:firstLine="0"/>
        <w:jc w:val="left"/>
      </w:pPr>
      <w:bookmarkStart w:id="1681" w:name="bookmark1681"/>
      <w:bookmarkStart w:id="1682" w:name="bookmark1682"/>
      <w:bookmarkStart w:id="1683" w:name="bookmark1683"/>
      <w:r>
        <w:rPr>
          <w:color w:val="000000"/>
          <w:spacing w:val="0"/>
          <w:w w:val="100"/>
          <w:position w:val="0"/>
        </w:rPr>
        <w:t>无</w:t>
      </w:r>
      <w:bookmarkEnd w:id="1681"/>
      <w:bookmarkEnd w:id="1682"/>
      <w:bookmarkEnd w:id="1683"/>
    </w:p>
    <w:p>
      <w:pPr>
        <w:pStyle w:val="Style41"/>
        <w:keepNext/>
        <w:keepLines/>
        <w:widowControl w:val="0"/>
        <w:shd w:val="clear" w:color="auto" w:fill="auto"/>
        <w:tabs>
          <w:tab w:pos="1427" w:val="left"/>
        </w:tabs>
        <w:bidi w:val="0"/>
        <w:spacing w:before="0" w:after="440" w:line="240" w:lineRule="auto"/>
        <w:ind w:left="0" w:right="0" w:firstLine="920"/>
        <w:jc w:val="left"/>
      </w:pPr>
      <w:bookmarkStart w:id="1684" w:name="bookmark1684"/>
      <w:bookmarkStart w:id="1685" w:name="bookmark1685"/>
      <w:bookmarkStart w:id="1686" w:name="bookmark1686"/>
      <w:bookmarkStart w:id="1687" w:name="bookmark1687"/>
      <w:r>
        <w:rPr>
          <w:rFonts w:ascii="Arial" w:eastAsia="Arial" w:hAnsi="Arial" w:cs="Arial"/>
          <w:color w:val="000000"/>
          <w:spacing w:val="0"/>
          <w:w w:val="100"/>
          <w:position w:val="0"/>
          <w:sz w:val="20"/>
          <w:szCs w:val="20"/>
        </w:rPr>
        <w:t>1</w:t>
      </w:r>
      <w:bookmarkEnd w:id="1686"/>
      <w:r>
        <w:rPr>
          <w:rFonts w:ascii="Arial" w:eastAsia="Arial" w:hAnsi="Arial" w:cs="Arial"/>
          <w:color w:val="000000"/>
          <w:spacing w:val="0"/>
          <w:w w:val="100"/>
          <w:position w:val="0"/>
          <w:sz w:val="20"/>
          <w:szCs w:val="20"/>
        </w:rPr>
        <w:t>2</w:t>
      </w:r>
      <w:r>
        <w:rPr>
          <w:color w:val="000000"/>
          <w:spacing w:val="0"/>
          <w:w w:val="100"/>
          <w:position w:val="0"/>
          <w:sz w:val="24"/>
          <w:szCs w:val="24"/>
        </w:rPr>
        <w:t>、</w:t>
        <w:tab/>
        <w:t>持有至到期投资</w:t>
      </w:r>
      <w:bookmarkEnd w:id="1684"/>
      <w:bookmarkEnd w:id="1685"/>
      <w:bookmarkEnd w:id="1687"/>
    </w:p>
    <w:p>
      <w:pPr>
        <w:pStyle w:val="Style32"/>
        <w:keepNext/>
        <w:keepLines/>
        <w:widowControl w:val="0"/>
        <w:shd w:val="clear" w:color="auto" w:fill="auto"/>
        <w:bidi w:val="0"/>
        <w:spacing w:before="0" w:after="380" w:line="240" w:lineRule="auto"/>
        <w:ind w:left="1340" w:right="0" w:firstLine="0"/>
        <w:jc w:val="left"/>
      </w:pPr>
      <w:bookmarkStart w:id="1688" w:name="bookmark1688"/>
      <w:bookmarkStart w:id="1689" w:name="bookmark1689"/>
      <w:bookmarkStart w:id="1690" w:name="bookmark1690"/>
      <w:r>
        <w:rPr>
          <w:color w:val="000000"/>
          <w:spacing w:val="0"/>
          <w:w w:val="100"/>
          <w:position w:val="0"/>
        </w:rPr>
        <w:t>无</w:t>
      </w:r>
      <w:bookmarkEnd w:id="1688"/>
      <w:bookmarkEnd w:id="1689"/>
      <w:bookmarkEnd w:id="1690"/>
    </w:p>
    <w:p>
      <w:pPr>
        <w:pStyle w:val="Style41"/>
        <w:keepNext/>
        <w:keepLines/>
        <w:widowControl w:val="0"/>
        <w:shd w:val="clear" w:color="auto" w:fill="auto"/>
        <w:tabs>
          <w:tab w:pos="1427" w:val="left"/>
        </w:tabs>
        <w:bidi w:val="0"/>
        <w:spacing w:before="0" w:after="440" w:line="240" w:lineRule="auto"/>
        <w:ind w:left="0" w:right="0" w:firstLine="920"/>
        <w:jc w:val="both"/>
      </w:pPr>
      <w:bookmarkStart w:id="1691" w:name="bookmark1691"/>
      <w:bookmarkStart w:id="1692" w:name="bookmark1692"/>
      <w:bookmarkStart w:id="1693" w:name="bookmark1693"/>
      <w:bookmarkStart w:id="1694" w:name="bookmark1694"/>
      <w:r>
        <w:rPr>
          <w:rFonts w:ascii="Arial" w:eastAsia="Arial" w:hAnsi="Arial" w:cs="Arial"/>
          <w:color w:val="000000"/>
          <w:spacing w:val="0"/>
          <w:w w:val="100"/>
          <w:position w:val="0"/>
          <w:sz w:val="20"/>
          <w:szCs w:val="20"/>
        </w:rPr>
        <w:t>1</w:t>
      </w:r>
      <w:bookmarkEnd w:id="1693"/>
      <w:r>
        <w:rPr>
          <w:rFonts w:ascii="Arial" w:eastAsia="Arial" w:hAnsi="Arial" w:cs="Arial"/>
          <w:color w:val="000000"/>
          <w:spacing w:val="0"/>
          <w:w w:val="100"/>
          <w:position w:val="0"/>
          <w:sz w:val="20"/>
          <w:szCs w:val="20"/>
        </w:rPr>
        <w:t>3</w:t>
      </w:r>
      <w:r>
        <w:rPr>
          <w:color w:val="000000"/>
          <w:spacing w:val="0"/>
          <w:w w:val="100"/>
          <w:position w:val="0"/>
          <w:sz w:val="24"/>
          <w:szCs w:val="24"/>
        </w:rPr>
        <w:t>、</w:t>
        <w:tab/>
        <w:t>长期应收款</w:t>
      </w:r>
      <w:bookmarkEnd w:id="1691"/>
      <w:bookmarkEnd w:id="1692"/>
      <w:bookmarkEnd w:id="1694"/>
    </w:p>
    <w:p>
      <w:pPr>
        <w:pStyle w:val="Style32"/>
        <w:keepNext/>
        <w:keepLines/>
        <w:widowControl w:val="0"/>
        <w:shd w:val="clear" w:color="auto" w:fill="auto"/>
        <w:bidi w:val="0"/>
        <w:spacing w:before="0" w:after="380" w:line="240" w:lineRule="auto"/>
        <w:ind w:left="1340" w:right="0" w:firstLine="0"/>
        <w:jc w:val="left"/>
      </w:pPr>
      <w:bookmarkStart w:id="1695" w:name="bookmark1695"/>
      <w:bookmarkStart w:id="1696" w:name="bookmark1696"/>
      <w:bookmarkStart w:id="1697" w:name="bookmark1697"/>
      <w:r>
        <w:rPr>
          <w:color w:val="000000"/>
          <w:spacing w:val="0"/>
          <w:w w:val="100"/>
          <w:position w:val="0"/>
        </w:rPr>
        <w:t>无</w:t>
      </w:r>
      <w:bookmarkEnd w:id="1695"/>
      <w:bookmarkEnd w:id="1696"/>
      <w:bookmarkEnd w:id="1697"/>
    </w:p>
    <w:p>
      <w:pPr>
        <w:pStyle w:val="Style41"/>
        <w:keepNext/>
        <w:keepLines/>
        <w:widowControl w:val="0"/>
        <w:shd w:val="clear" w:color="auto" w:fill="auto"/>
        <w:tabs>
          <w:tab w:pos="1427" w:val="left"/>
        </w:tabs>
        <w:bidi w:val="0"/>
        <w:spacing w:before="0" w:after="380" w:line="240" w:lineRule="auto"/>
        <w:ind w:left="0" w:right="0" w:firstLine="920"/>
        <w:jc w:val="left"/>
      </w:pPr>
      <w:bookmarkStart w:id="1698" w:name="bookmark1698"/>
      <w:bookmarkStart w:id="1699" w:name="bookmark1699"/>
      <w:bookmarkStart w:id="1700" w:name="bookmark1700"/>
      <w:bookmarkStart w:id="1701" w:name="bookmark1701"/>
      <w:r>
        <w:rPr>
          <w:rFonts w:ascii="Arial" w:eastAsia="Arial" w:hAnsi="Arial" w:cs="Arial"/>
          <w:color w:val="000000"/>
          <w:spacing w:val="0"/>
          <w:w w:val="100"/>
          <w:position w:val="0"/>
          <w:sz w:val="20"/>
          <w:szCs w:val="20"/>
        </w:rPr>
        <w:t>1</w:t>
      </w:r>
      <w:bookmarkEnd w:id="1700"/>
      <w:r>
        <w:rPr>
          <w:rFonts w:ascii="Arial" w:eastAsia="Arial" w:hAnsi="Arial" w:cs="Arial"/>
          <w:color w:val="000000"/>
          <w:spacing w:val="0"/>
          <w:w w:val="100"/>
          <w:position w:val="0"/>
          <w:sz w:val="20"/>
          <w:szCs w:val="20"/>
        </w:rPr>
        <w:t>4</w:t>
      </w:r>
      <w:r>
        <w:rPr>
          <w:color w:val="000000"/>
          <w:spacing w:val="0"/>
          <w:w w:val="100"/>
          <w:position w:val="0"/>
          <w:sz w:val="24"/>
          <w:szCs w:val="24"/>
        </w:rPr>
        <w:t>、</w:t>
        <w:tab/>
        <w:t>对合营企业投资和联营企业投资</w:t>
      </w:r>
      <w:bookmarkEnd w:id="1698"/>
      <w:bookmarkEnd w:id="1699"/>
      <w:bookmarkEnd w:id="170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6"/>
        <w:gridCol w:w="955"/>
        <w:gridCol w:w="1200"/>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sz w:val="17"/>
                <w:szCs w:val="17"/>
              </w:rPr>
              <w:t>本企业持 股比例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b/>
                <w:bCs/>
                <w:color w:val="000000"/>
                <w:spacing w:val="0"/>
                <w:w w:val="100"/>
                <w:position w:val="0"/>
                <w:sz w:val="17"/>
                <w:szCs w:val="17"/>
              </w:rPr>
              <w:t>本企业在被投 资单位表决权</w:t>
            </w:r>
          </w:p>
          <w:p>
            <w:pPr>
              <w:pStyle w:val="Style5"/>
              <w:keepNext w:val="0"/>
              <w:keepLines w:val="0"/>
              <w:widowControl w:val="0"/>
              <w:shd w:val="clear" w:color="auto" w:fill="auto"/>
              <w:bidi w:val="0"/>
              <w:spacing w:before="0" w:after="0" w:line="312" w:lineRule="exact"/>
              <w:ind w:left="0" w:right="0" w:firstLine="26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期末资产总额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期末负债总额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期末净资产总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本期营业收入 总额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北京旋极泰科新技术有限公司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4,365,896.81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37,838.63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4,328,058.18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455,558.88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-2,370,800.80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北京蓝鲸众合投资管理有限公司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8,691,366.80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140,291.68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8,551,075.12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-1,448,924.88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北京中科微电子技术有限公司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7,166,214.54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1,708,026.00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5,458,188.54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1,892,738.26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-2,675,670.15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2,319,993.12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988,984.30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1,331,008.82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3,995,672.85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331,008.82</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上海索乐软件有限公司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106,260,122.40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14,770,299.47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91,489,822.93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67,971,823.13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28,923,773.66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天津市实想科技有限公司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2,162,037.59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520,910.31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1,641,127.28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1,054,999.29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-13,279.45</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130,965,631.26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18,166,350.39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112,799,280.87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75,370,792.41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22,746,107.20</w:t>
            </w:r>
          </w:p>
        </w:tc>
      </w:tr>
    </w:tbl>
    <w:p>
      <w:pPr>
        <w:widowControl w:val="0"/>
        <w:spacing w:after="279" w:line="1" w:lineRule="exact"/>
      </w:pPr>
    </w:p>
    <w:p>
      <w:pPr>
        <w:pStyle w:val="Style41"/>
        <w:keepNext/>
        <w:keepLines/>
        <w:widowControl w:val="0"/>
        <w:shd w:val="clear" w:color="auto" w:fill="auto"/>
        <w:bidi w:val="0"/>
        <w:spacing w:before="0" w:after="380" w:line="240" w:lineRule="auto"/>
        <w:ind w:left="0" w:right="0" w:firstLine="920"/>
        <w:jc w:val="left"/>
      </w:pPr>
      <w:bookmarkStart w:id="1702" w:name="bookmark1702"/>
      <w:bookmarkStart w:id="1703" w:name="bookmark1703"/>
      <w:bookmarkStart w:id="1704" w:name="bookmark1704"/>
      <w:bookmarkStart w:id="1705" w:name="bookmark1705"/>
      <w:r>
        <w:rPr>
          <w:rFonts w:ascii="Arial" w:eastAsia="Arial" w:hAnsi="Arial" w:cs="Arial"/>
          <w:color w:val="000000"/>
          <w:spacing w:val="0"/>
          <w:w w:val="100"/>
          <w:position w:val="0"/>
          <w:sz w:val="20"/>
          <w:szCs w:val="20"/>
        </w:rPr>
        <w:t>1</w:t>
      </w:r>
      <w:bookmarkEnd w:id="1704"/>
      <w:r>
        <w:rPr>
          <w:rFonts w:ascii="Arial" w:eastAsia="Arial" w:hAnsi="Arial" w:cs="Arial"/>
          <w:color w:val="000000"/>
          <w:spacing w:val="0"/>
          <w:w w:val="100"/>
          <w:position w:val="0"/>
          <w:sz w:val="20"/>
          <w:szCs w:val="20"/>
        </w:rPr>
        <w:t>5</w:t>
      </w:r>
      <w:r>
        <w:rPr>
          <w:color w:val="000000"/>
          <w:spacing w:val="0"/>
          <w:w w:val="100"/>
          <w:position w:val="0"/>
          <w:sz w:val="24"/>
          <w:szCs w:val="24"/>
        </w:rPr>
        <w:t>、长期股权投资</w:t>
      </w:r>
      <w:bookmarkEnd w:id="1702"/>
      <w:bookmarkEnd w:id="1703"/>
      <w:bookmarkEnd w:id="1705"/>
    </w:p>
    <w:p>
      <w:pPr>
        <w:pStyle w:val="Style46"/>
        <w:keepNext/>
        <w:keepLines/>
        <w:widowControl w:val="0"/>
        <w:numPr>
          <w:ilvl w:val="0"/>
          <w:numId w:val="37"/>
        </w:numPr>
        <w:shd w:val="clear" w:color="auto" w:fill="auto"/>
        <w:bidi w:val="0"/>
        <w:spacing w:before="0" w:after="180" w:line="240" w:lineRule="auto"/>
        <w:ind w:left="0" w:right="0" w:firstLine="92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长期股权投资明细情况</w:t>
      </w:r>
      <w:bookmarkEnd w:id="1706"/>
      <w:bookmarkEnd w:id="1707"/>
      <w:bookmarkEnd w:id="1709"/>
    </w:p>
    <w:p>
      <w:pPr>
        <w:pStyle w:val="Style38"/>
        <w:keepNext w:val="0"/>
        <w:keepLines w:val="0"/>
        <w:widowControl w:val="0"/>
        <w:shd w:val="clear" w:color="auto" w:fill="auto"/>
        <w:bidi w:val="0"/>
        <w:spacing w:before="0" w:after="100" w:line="240" w:lineRule="auto"/>
        <w:ind w:left="9740" w:right="0" w:firstLine="0"/>
        <w:jc w:val="left"/>
      </w:pPr>
      <w:r>
        <w:rPr>
          <w:color w:val="000000"/>
          <w:spacing w:val="0"/>
          <w:w w:val="100"/>
          <w:position w:val="0"/>
        </w:rPr>
        <w:t>单位： 元</w:t>
      </w:r>
    </w:p>
    <w:tbl>
      <w:tblPr>
        <w:tblOverlap w:val="never"/>
        <w:jc w:val="center"/>
        <w:tblLayout w:type="fixed"/>
      </w:tblPr>
      <w:tblGrid>
        <w:gridCol w:w="1632"/>
        <w:gridCol w:w="710"/>
        <w:gridCol w:w="1133"/>
        <w:gridCol w:w="1066"/>
        <w:gridCol w:w="1133"/>
        <w:gridCol w:w="1133"/>
        <w:gridCol w:w="850"/>
        <w:gridCol w:w="854"/>
        <w:gridCol w:w="850"/>
        <w:gridCol w:w="710"/>
        <w:gridCol w:w="706"/>
        <w:gridCol w:w="720"/>
      </w:tblGrid>
      <w:tr>
        <w:trPr>
          <w:trHeight w:val="196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核算方 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both"/>
            </w:pPr>
            <w:r>
              <w:rPr>
                <w:rFonts w:ascii="SimSun" w:eastAsia="SimSun" w:hAnsi="SimSun" w:cs="SimSun"/>
                <w:b/>
                <w:bCs/>
                <w:color w:val="000000"/>
                <w:spacing w:val="0"/>
                <w:w w:val="100"/>
                <w:position w:val="0"/>
                <w:sz w:val="17"/>
                <w:szCs w:val="17"/>
              </w:rPr>
              <w:t>在被投资 单位持股 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在被投资 单位表决 权比例</w:t>
            </w:r>
          </w:p>
          <w:p>
            <w:pPr>
              <w:pStyle w:val="Style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b/>
                <w:bCs/>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减值准 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本期计 提减值 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本期现</w:t>
            </w:r>
          </w:p>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金红利</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、新疆百旺金赋信 息科技有限公司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2"/>
        <w:gridCol w:w="710"/>
        <w:gridCol w:w="1133"/>
        <w:gridCol w:w="1066"/>
        <w:gridCol w:w="1133"/>
        <w:gridCol w:w="1133"/>
        <w:gridCol w:w="850"/>
        <w:gridCol w:w="854"/>
        <w:gridCol w:w="850"/>
        <w:gridCol w:w="710"/>
        <w:gridCol w:w="706"/>
        <w:gridCol w:w="720"/>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、北京旋极泰科新 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2,679,543.59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-946,200.47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1,733,343.12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、北京蓝鲸众合投 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2,565,322.54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2,565,322.54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、北京中科微电子 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5,652,774.15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5,652,774.15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、云南百望金赋科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453,768.07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453,768.07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、上海索乐软件有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58,604,710.76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58,604,710.76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、天津市实想科技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1,427,066.33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1,427,066.33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70,520,000.00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2,679,543.59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67,777,441.38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70,456,984.97</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6"/>
        <w:keepNext/>
        <w:keepLines/>
        <w:widowControl w:val="0"/>
        <w:numPr>
          <w:ilvl w:val="0"/>
          <w:numId w:val="37"/>
        </w:numPr>
        <w:shd w:val="clear" w:color="auto" w:fill="auto"/>
        <w:bidi w:val="0"/>
        <w:spacing w:before="0" w:after="260" w:line="240" w:lineRule="auto"/>
        <w:ind w:left="1040" w:right="0" w:firstLine="0"/>
        <w:jc w:val="left"/>
      </w:pPr>
      <w:bookmarkStart w:id="1710" w:name="bookmark1710"/>
      <w:bookmarkStart w:id="1711" w:name="bookmark1711"/>
      <w:bookmarkStart w:id="1712" w:name="bookmark1712"/>
      <w:bookmarkStart w:id="1713" w:name="bookmark1713"/>
      <w:bookmarkEnd w:id="1712"/>
      <w:r>
        <w:rPr>
          <w:color w:val="000000"/>
          <w:spacing w:val="0"/>
          <w:w w:val="100"/>
          <w:position w:val="0"/>
        </w:rPr>
        <w:t>向投资企业转移资金的能力受到限制的有关情况</w:t>
      </w:r>
      <w:bookmarkEnd w:id="1710"/>
      <w:bookmarkEnd w:id="1711"/>
      <w:bookmarkEnd w:id="1713"/>
    </w:p>
    <w:p>
      <w:pPr>
        <w:pStyle w:val="Style32"/>
        <w:keepNext/>
        <w:keepLines/>
        <w:widowControl w:val="0"/>
        <w:shd w:val="clear" w:color="auto" w:fill="auto"/>
        <w:bidi w:val="0"/>
        <w:spacing w:before="0" w:after="400" w:line="240" w:lineRule="auto"/>
        <w:ind w:left="1340" w:right="0" w:firstLine="0"/>
        <w:jc w:val="left"/>
      </w:pPr>
      <w:bookmarkStart w:id="1714" w:name="bookmark1714"/>
      <w:bookmarkStart w:id="1715" w:name="bookmark1715"/>
      <w:bookmarkStart w:id="1716" w:name="bookmark1716"/>
      <w:r>
        <w:rPr>
          <w:color w:val="000000"/>
          <w:spacing w:val="0"/>
          <w:w w:val="100"/>
          <w:position w:val="0"/>
        </w:rPr>
        <w:t>长期股权投资处置无重大限制。</w:t>
      </w:r>
      <w:bookmarkEnd w:id="1714"/>
      <w:bookmarkEnd w:id="1715"/>
      <w:bookmarkEnd w:id="1716"/>
    </w:p>
    <w:p>
      <w:pPr>
        <w:pStyle w:val="Style41"/>
        <w:keepNext/>
        <w:keepLines/>
        <w:widowControl w:val="0"/>
        <w:shd w:val="clear" w:color="auto" w:fill="auto"/>
        <w:bidi w:val="0"/>
        <w:spacing w:before="0" w:after="1080" w:line="240" w:lineRule="auto"/>
        <w:ind w:left="0" w:right="0" w:firstLine="920"/>
        <w:jc w:val="left"/>
      </w:pPr>
      <w:bookmarkStart w:id="1717" w:name="bookmark1717"/>
      <w:bookmarkStart w:id="1718" w:name="bookmark1718"/>
      <w:bookmarkStart w:id="1719" w:name="bookmark1719"/>
      <w:bookmarkStart w:id="1720" w:name="bookmark1720"/>
      <w:r>
        <w:rPr>
          <w:rFonts w:ascii="Arial" w:eastAsia="Arial" w:hAnsi="Arial" w:cs="Arial"/>
          <w:color w:val="000000"/>
          <w:spacing w:val="0"/>
          <w:w w:val="100"/>
          <w:position w:val="0"/>
          <w:sz w:val="20"/>
          <w:szCs w:val="20"/>
        </w:rPr>
        <w:t>1</w:t>
      </w:r>
      <w:bookmarkEnd w:id="1719"/>
      <w:r>
        <w:rPr>
          <w:rFonts w:ascii="Arial" w:eastAsia="Arial" w:hAnsi="Arial" w:cs="Arial"/>
          <w:color w:val="000000"/>
          <w:spacing w:val="0"/>
          <w:w w:val="100"/>
          <w:position w:val="0"/>
          <w:sz w:val="20"/>
          <w:szCs w:val="20"/>
        </w:rPr>
        <w:t>6</w:t>
      </w:r>
      <w:r>
        <w:rPr>
          <w:color w:val="000000"/>
          <w:spacing w:val="0"/>
          <w:w w:val="100"/>
          <w:position w:val="0"/>
          <w:sz w:val="24"/>
          <w:szCs w:val="24"/>
        </w:rPr>
        <w:t>、投资性房地产</w:t>
      </w:r>
      <w:bookmarkEnd w:id="1717"/>
      <w:bookmarkEnd w:id="1718"/>
      <w:bookmarkEnd w:id="1720"/>
    </w:p>
    <w:p>
      <w:pPr>
        <w:pStyle w:val="Style41"/>
        <w:keepNext/>
        <w:keepLines/>
        <w:widowControl w:val="0"/>
        <w:shd w:val="clear" w:color="auto" w:fill="auto"/>
        <w:bidi w:val="0"/>
        <w:spacing w:before="0" w:after="340" w:line="240" w:lineRule="auto"/>
        <w:ind w:left="0" w:right="0" w:firstLine="920"/>
        <w:jc w:val="left"/>
      </w:pPr>
      <w:bookmarkStart w:id="1721" w:name="bookmark1721"/>
      <w:bookmarkStart w:id="1722" w:name="bookmark1722"/>
      <w:bookmarkStart w:id="1723" w:name="bookmark1723"/>
      <w:bookmarkStart w:id="1724" w:name="bookmark1724"/>
      <w:r>
        <w:rPr>
          <w:rFonts w:ascii="Arial" w:eastAsia="Arial" w:hAnsi="Arial" w:cs="Arial"/>
          <w:color w:val="000000"/>
          <w:spacing w:val="0"/>
          <w:w w:val="100"/>
          <w:position w:val="0"/>
          <w:sz w:val="20"/>
          <w:szCs w:val="20"/>
        </w:rPr>
        <w:t>1</w:t>
      </w:r>
      <w:bookmarkEnd w:id="1723"/>
      <w:r>
        <w:rPr>
          <w:rFonts w:ascii="Arial" w:eastAsia="Arial" w:hAnsi="Arial" w:cs="Arial"/>
          <w:color w:val="000000"/>
          <w:spacing w:val="0"/>
          <w:w w:val="100"/>
          <w:position w:val="0"/>
          <w:sz w:val="20"/>
          <w:szCs w:val="20"/>
        </w:rPr>
        <w:t>7</w:t>
      </w:r>
      <w:r>
        <w:rPr>
          <w:color w:val="000000"/>
          <w:spacing w:val="0"/>
          <w:w w:val="100"/>
          <w:position w:val="0"/>
          <w:sz w:val="24"/>
          <w:szCs w:val="24"/>
        </w:rPr>
        <w:t>、固定资产</w:t>
      </w:r>
      <w:bookmarkEnd w:id="1721"/>
      <w:bookmarkEnd w:id="1722"/>
      <w:bookmarkEnd w:id="1724"/>
    </w:p>
    <w:p>
      <w:pPr>
        <w:pStyle w:val="Style46"/>
        <w:keepNext/>
        <w:keepLines/>
        <w:widowControl w:val="0"/>
        <w:numPr>
          <w:ilvl w:val="0"/>
          <w:numId w:val="39"/>
        </w:numPr>
        <w:shd w:val="clear" w:color="auto" w:fill="auto"/>
        <w:bidi w:val="0"/>
        <w:spacing w:before="0" w:after="180" w:line="240" w:lineRule="auto"/>
        <w:ind w:left="104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固定资产情况</w:t>
      </w:r>
      <w:bookmarkEnd w:id="1725"/>
      <w:bookmarkEnd w:id="1726"/>
      <w:bookmarkEnd w:id="172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59"/>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期初账面余额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期末账面余额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23,401,605.07</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2,336,065.03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70,839.93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25,666,830.17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11,421,755.02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11,421,755.02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6,318,909.08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1,488,567.27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28,228.12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7,779,248.23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5,660,940.97</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847,497.76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42,611.81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6,465,826.92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7,217,203.65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2,768,715.66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61,018.43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9,924,900.88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3,639,566.47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726,416.88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4,365,983.35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1,476,086.19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861,330.82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26,816.71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2,310,600.30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2,101,550.99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1,180,967.96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34,201.72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3,248,317.23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本期期末余额</w:t>
            </w: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三、固定资产账面净值合 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16,184,401.42</w:t>
            </w:r>
          </w:p>
        </w:tc>
        <w:tc>
          <w:tcPr>
            <w:gridSpan w:val="3"/>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15,741,929.29</w:t>
            </w:r>
          </w:p>
        </w:tc>
      </w:tr>
    </w:tbl>
    <w:p>
      <w:pPr>
        <w:widowControl w:val="0"/>
        <w:spacing w:line="1" w:lineRule="exact"/>
      </w:pPr>
    </w:p>
    <w:tbl>
      <w:tblPr>
        <w:tblOverlap w:val="never"/>
        <w:jc w:val="center"/>
        <w:tblLayout w:type="fixed"/>
      </w:tblPr>
      <w:tblGrid>
        <w:gridCol w:w="2136"/>
        <w:gridCol w:w="1459"/>
        <w:gridCol w:w="4517"/>
        <w:gridCol w:w="1469"/>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7,782,188.55</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7,055,771.67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4,842,822.89</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5,468,647.93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3,559,389.98</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3,217,509.69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五、固定资产账面价值合 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16,184,401.42</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15,741,929.29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7,782,188.55</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7,055,771.67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4,842,822.89</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5,468,647.93</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3,559,389.98</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3,217,509.69</w:t>
            </w:r>
          </w:p>
        </w:tc>
      </w:tr>
    </w:tbl>
    <w:p>
      <w:pPr>
        <w:widowControl w:val="0"/>
        <w:spacing w:after="119" w:line="1" w:lineRule="exact"/>
      </w:pPr>
    </w:p>
    <w:p>
      <w:pPr>
        <w:pStyle w:val="Style32"/>
        <w:keepNext/>
        <w:keepLines/>
        <w:widowControl w:val="0"/>
        <w:shd w:val="clear" w:color="auto" w:fill="auto"/>
        <w:bidi w:val="0"/>
        <w:spacing w:before="0" w:after="260" w:line="240" w:lineRule="auto"/>
        <w:ind w:left="1340" w:right="0" w:firstLine="0"/>
        <w:jc w:val="both"/>
      </w:pPr>
      <w:bookmarkStart w:id="1729" w:name="bookmark1729"/>
      <w:bookmarkStart w:id="1730" w:name="bookmark1730"/>
      <w:bookmarkStart w:id="1731" w:name="bookmark1731"/>
      <w:r>
        <w:rPr>
          <w:color w:val="000000"/>
          <w:spacing w:val="0"/>
          <w:w w:val="100"/>
          <w:position w:val="0"/>
        </w:rPr>
        <w:t>本期折旧额</w:t>
      </w:r>
      <w:r>
        <w:rPr>
          <w:rFonts w:ascii="Times New Roman" w:eastAsia="Times New Roman" w:hAnsi="Times New Roman" w:cs="Times New Roman"/>
          <w:color w:val="000000"/>
          <w:spacing w:val="0"/>
          <w:w w:val="100"/>
          <w:position w:val="0"/>
        </w:rPr>
        <w:t>2,768,715.66</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729"/>
      <w:bookmarkEnd w:id="1730"/>
      <w:bookmarkEnd w:id="1731"/>
    </w:p>
    <w:p>
      <w:pPr>
        <w:pStyle w:val="Style46"/>
        <w:keepNext/>
        <w:keepLines/>
        <w:widowControl w:val="0"/>
        <w:shd w:val="clear" w:color="auto" w:fill="auto"/>
        <w:bidi w:val="0"/>
        <w:spacing w:before="0" w:after="260" w:line="240" w:lineRule="auto"/>
        <w:ind w:left="1040" w:right="0" w:firstLine="0"/>
        <w:jc w:val="both"/>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w:t>
      </w:r>
      <w:bookmarkEnd w:id="173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732"/>
      <w:bookmarkEnd w:id="1733"/>
      <w:bookmarkEnd w:id="1735"/>
    </w:p>
    <w:p>
      <w:pPr>
        <w:pStyle w:val="Style32"/>
        <w:keepNext/>
        <w:keepLines/>
        <w:widowControl w:val="0"/>
        <w:shd w:val="clear" w:color="auto" w:fill="auto"/>
        <w:bidi w:val="0"/>
        <w:spacing w:before="0" w:after="260" w:line="240" w:lineRule="auto"/>
        <w:ind w:left="1340" w:right="0" w:firstLine="0"/>
        <w:jc w:val="both"/>
      </w:pPr>
      <w:bookmarkStart w:id="1736" w:name="bookmark1736"/>
      <w:bookmarkStart w:id="1737" w:name="bookmark1737"/>
      <w:bookmarkStart w:id="1738" w:name="bookmark1738"/>
      <w:r>
        <w:rPr>
          <w:color w:val="000000"/>
          <w:spacing w:val="0"/>
          <w:w w:val="100"/>
          <w:position w:val="0"/>
        </w:rPr>
        <w:t>无</w:t>
      </w:r>
      <w:bookmarkEnd w:id="1736"/>
      <w:bookmarkEnd w:id="1737"/>
      <w:bookmarkEnd w:id="1738"/>
    </w:p>
    <w:p>
      <w:pPr>
        <w:pStyle w:val="Style46"/>
        <w:keepNext/>
        <w:keepLines/>
        <w:widowControl w:val="0"/>
        <w:shd w:val="clear" w:color="auto" w:fill="auto"/>
        <w:tabs>
          <w:tab w:pos="1402" w:val="left"/>
        </w:tabs>
        <w:bidi w:val="0"/>
        <w:spacing w:before="0" w:after="260" w:line="240" w:lineRule="auto"/>
        <w:ind w:left="0" w:right="0" w:firstLine="900"/>
        <w:jc w:val="both"/>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1739"/>
      <w:bookmarkEnd w:id="1740"/>
      <w:bookmarkEnd w:id="1742"/>
    </w:p>
    <w:p>
      <w:pPr>
        <w:pStyle w:val="Style32"/>
        <w:keepNext/>
        <w:keepLines/>
        <w:widowControl w:val="0"/>
        <w:shd w:val="clear" w:color="auto" w:fill="auto"/>
        <w:bidi w:val="0"/>
        <w:spacing w:before="0" w:after="260" w:line="240" w:lineRule="auto"/>
        <w:ind w:left="1340" w:right="0" w:firstLine="0"/>
        <w:jc w:val="both"/>
      </w:pPr>
      <w:bookmarkStart w:id="1743" w:name="bookmark1743"/>
      <w:bookmarkStart w:id="1744" w:name="bookmark1744"/>
      <w:bookmarkStart w:id="1745" w:name="bookmark1745"/>
      <w:r>
        <w:rPr>
          <w:color w:val="000000"/>
          <w:spacing w:val="0"/>
          <w:w w:val="100"/>
          <w:position w:val="0"/>
        </w:rPr>
        <w:t>无</w:t>
      </w:r>
      <w:bookmarkEnd w:id="1743"/>
      <w:bookmarkEnd w:id="1744"/>
      <w:bookmarkEnd w:id="1745"/>
    </w:p>
    <w:p>
      <w:pPr>
        <w:pStyle w:val="Style46"/>
        <w:keepNext/>
        <w:keepLines/>
        <w:widowControl w:val="0"/>
        <w:shd w:val="clear" w:color="auto" w:fill="auto"/>
        <w:tabs>
          <w:tab w:pos="1402" w:val="left"/>
        </w:tabs>
        <w:bidi w:val="0"/>
        <w:spacing w:before="0" w:after="260" w:line="240" w:lineRule="auto"/>
        <w:ind w:left="0" w:right="0" w:firstLine="900"/>
        <w:jc w:val="both"/>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746"/>
      <w:bookmarkEnd w:id="1747"/>
      <w:bookmarkEnd w:id="1749"/>
    </w:p>
    <w:p>
      <w:pPr>
        <w:pStyle w:val="Style32"/>
        <w:keepNext/>
        <w:keepLines/>
        <w:widowControl w:val="0"/>
        <w:shd w:val="clear" w:color="auto" w:fill="auto"/>
        <w:bidi w:val="0"/>
        <w:spacing w:before="0" w:after="260" w:line="240" w:lineRule="auto"/>
        <w:ind w:left="1340" w:right="0" w:firstLine="0"/>
        <w:jc w:val="both"/>
      </w:pPr>
      <w:bookmarkStart w:id="1750" w:name="bookmark1750"/>
      <w:bookmarkStart w:id="1751" w:name="bookmark1751"/>
      <w:bookmarkStart w:id="1752" w:name="bookmark1752"/>
      <w:r>
        <w:rPr>
          <w:color w:val="000000"/>
          <w:spacing w:val="0"/>
          <w:w w:val="100"/>
          <w:position w:val="0"/>
        </w:rPr>
        <w:t>无</w:t>
      </w:r>
      <w:bookmarkEnd w:id="1750"/>
      <w:bookmarkEnd w:id="1751"/>
      <w:bookmarkEnd w:id="1752"/>
    </w:p>
    <w:p>
      <w:pPr>
        <w:pStyle w:val="Style46"/>
        <w:keepNext/>
        <w:keepLines/>
        <w:widowControl w:val="0"/>
        <w:shd w:val="clear" w:color="auto" w:fill="auto"/>
        <w:tabs>
          <w:tab w:pos="1402" w:val="left"/>
        </w:tabs>
        <w:bidi w:val="0"/>
        <w:spacing w:before="0" w:after="260" w:line="240" w:lineRule="auto"/>
        <w:ind w:left="0" w:right="0" w:firstLine="900"/>
        <w:jc w:val="both"/>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1753"/>
      <w:bookmarkEnd w:id="1754"/>
      <w:bookmarkEnd w:id="1756"/>
    </w:p>
    <w:p>
      <w:pPr>
        <w:pStyle w:val="Style32"/>
        <w:keepNext/>
        <w:keepLines/>
        <w:widowControl w:val="0"/>
        <w:shd w:val="clear" w:color="auto" w:fill="auto"/>
        <w:bidi w:val="0"/>
        <w:spacing w:before="0" w:after="260" w:line="240" w:lineRule="auto"/>
        <w:ind w:left="1340" w:right="0" w:firstLine="0"/>
        <w:jc w:val="both"/>
      </w:pPr>
      <w:bookmarkStart w:id="1757" w:name="bookmark1757"/>
      <w:bookmarkStart w:id="1758" w:name="bookmark1758"/>
      <w:bookmarkStart w:id="1759" w:name="bookmark1759"/>
      <w:r>
        <w:rPr>
          <w:color w:val="000000"/>
          <w:spacing w:val="0"/>
          <w:w w:val="100"/>
          <w:position w:val="0"/>
        </w:rPr>
        <w:t>无</w:t>
      </w:r>
      <w:bookmarkEnd w:id="1757"/>
      <w:bookmarkEnd w:id="1758"/>
      <w:bookmarkEnd w:id="1759"/>
    </w:p>
    <w:p>
      <w:pPr>
        <w:pStyle w:val="Style46"/>
        <w:keepNext/>
        <w:keepLines/>
        <w:widowControl w:val="0"/>
        <w:shd w:val="clear" w:color="auto" w:fill="auto"/>
        <w:tabs>
          <w:tab w:pos="1402" w:val="left"/>
        </w:tabs>
        <w:bidi w:val="0"/>
        <w:spacing w:before="0" w:after="260" w:line="240" w:lineRule="auto"/>
        <w:ind w:left="0" w:right="0" w:firstLine="900"/>
        <w:jc w:val="both"/>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1760"/>
      <w:bookmarkEnd w:id="1761"/>
      <w:bookmarkEnd w:id="1763"/>
    </w:p>
    <w:p>
      <w:pPr>
        <w:pStyle w:val="Style32"/>
        <w:keepNext/>
        <w:keepLines/>
        <w:widowControl w:val="0"/>
        <w:shd w:val="clear" w:color="auto" w:fill="auto"/>
        <w:bidi w:val="0"/>
        <w:spacing w:before="0" w:after="400" w:line="240" w:lineRule="auto"/>
        <w:ind w:left="1340" w:right="0" w:firstLine="0"/>
        <w:jc w:val="both"/>
      </w:pPr>
      <w:bookmarkStart w:id="1764" w:name="bookmark1764"/>
      <w:bookmarkStart w:id="1765" w:name="bookmark1765"/>
      <w:bookmarkStart w:id="1766" w:name="bookmark1766"/>
      <w:r>
        <w:rPr>
          <w:color w:val="000000"/>
          <w:spacing w:val="0"/>
          <w:w w:val="100"/>
          <w:position w:val="0"/>
        </w:rPr>
        <w:t>无</w:t>
      </w:r>
      <w:bookmarkEnd w:id="1764"/>
      <w:bookmarkEnd w:id="1765"/>
      <w:bookmarkEnd w:id="1766"/>
    </w:p>
    <w:p>
      <w:pPr>
        <w:pStyle w:val="Style41"/>
        <w:keepNext/>
        <w:keepLines/>
        <w:widowControl w:val="0"/>
        <w:shd w:val="clear" w:color="auto" w:fill="auto"/>
        <w:bidi w:val="0"/>
        <w:spacing w:before="0" w:after="340" w:line="240" w:lineRule="auto"/>
        <w:ind w:left="0" w:right="0" w:firstLine="900"/>
        <w:jc w:val="both"/>
      </w:pPr>
      <w:bookmarkStart w:id="1767" w:name="bookmark1767"/>
      <w:bookmarkStart w:id="1768" w:name="bookmark1768"/>
      <w:bookmarkStart w:id="1769" w:name="bookmark1769"/>
      <w:bookmarkStart w:id="1770" w:name="bookmark1770"/>
      <w:r>
        <w:rPr>
          <w:rFonts w:ascii="Arial" w:eastAsia="Arial" w:hAnsi="Arial" w:cs="Arial"/>
          <w:color w:val="000000"/>
          <w:spacing w:val="0"/>
          <w:w w:val="100"/>
          <w:position w:val="0"/>
          <w:sz w:val="20"/>
          <w:szCs w:val="20"/>
        </w:rPr>
        <w:t>1</w:t>
      </w:r>
      <w:bookmarkEnd w:id="1769"/>
      <w:r>
        <w:rPr>
          <w:rFonts w:ascii="Arial" w:eastAsia="Arial" w:hAnsi="Arial" w:cs="Arial"/>
          <w:color w:val="000000"/>
          <w:spacing w:val="0"/>
          <w:w w:val="100"/>
          <w:position w:val="0"/>
          <w:sz w:val="20"/>
          <w:szCs w:val="20"/>
        </w:rPr>
        <w:t>8</w:t>
      </w:r>
      <w:r>
        <w:rPr>
          <w:color w:val="000000"/>
          <w:spacing w:val="0"/>
          <w:w w:val="100"/>
          <w:position w:val="0"/>
          <w:sz w:val="24"/>
          <w:szCs w:val="24"/>
        </w:rPr>
        <w:t>、在建工程</w:t>
      </w:r>
      <w:bookmarkEnd w:id="1767"/>
      <w:bookmarkEnd w:id="1768"/>
      <w:bookmarkEnd w:id="1770"/>
    </w:p>
    <w:p>
      <w:pPr>
        <w:pStyle w:val="Style46"/>
        <w:keepNext/>
        <w:keepLines/>
        <w:widowControl w:val="0"/>
        <w:shd w:val="clear" w:color="auto" w:fill="auto"/>
        <w:bidi w:val="0"/>
        <w:spacing w:before="0" w:after="180" w:line="240" w:lineRule="auto"/>
        <w:ind w:left="0" w:right="0" w:firstLine="900"/>
        <w:jc w:val="both"/>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771"/>
      <w:bookmarkEnd w:id="1772"/>
      <w:bookmarkEnd w:id="177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永丰基地</w:t>
            </w:r>
            <w:r>
              <w:rPr>
                <w:color w:val="000000"/>
                <w:spacing w:val="0"/>
                <w:w w:val="100"/>
                <w:position w:val="0"/>
                <w:sz w:val="18"/>
                <w:szCs w:val="18"/>
              </w:rPr>
              <w:t>A1</w:t>
            </w:r>
            <w:r>
              <w:rPr>
                <w:rFonts w:ascii="SimSun" w:eastAsia="SimSun" w:hAnsi="SimSun" w:cs="SimSun"/>
                <w:color w:val="000000"/>
                <w:spacing w:val="0"/>
                <w:w w:val="100"/>
                <w:position w:val="0"/>
                <w:sz w:val="17"/>
                <w:szCs w:val="17"/>
              </w:rPr>
              <w:t>装修工程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永丰基地</w:t>
            </w:r>
            <w:r>
              <w:rPr>
                <w:color w:val="000000"/>
                <w:spacing w:val="0"/>
                <w:w w:val="100"/>
                <w:position w:val="0"/>
                <w:sz w:val="18"/>
                <w:szCs w:val="18"/>
              </w:rPr>
              <w:t>A1</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41,630,400.00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41,711,400.00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41,711,400.00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6"/>
        <w:keepNext/>
        <w:keepLines/>
        <w:widowControl w:val="0"/>
        <w:shd w:val="clear" w:color="auto" w:fill="auto"/>
        <w:bidi w:val="0"/>
        <w:spacing w:before="0" w:after="180" w:line="240" w:lineRule="auto"/>
        <w:ind w:left="1040" w:right="0" w:firstLine="0"/>
        <w:jc w:val="both"/>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w:t>
      </w:r>
      <w:bookmarkEnd w:id="1777"/>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775"/>
      <w:bookmarkEnd w:id="1776"/>
      <w:bookmarkEnd w:id="177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33"/>
        <w:gridCol w:w="710"/>
        <w:gridCol w:w="1118"/>
        <w:gridCol w:w="734"/>
        <w:gridCol w:w="734"/>
        <w:gridCol w:w="734"/>
        <w:gridCol w:w="739"/>
        <w:gridCol w:w="734"/>
        <w:gridCol w:w="734"/>
        <w:gridCol w:w="739"/>
        <w:gridCol w:w="734"/>
        <w:gridCol w:w="1186"/>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期初数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转入固</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工程投</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工程进</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利息资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其中：本</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本期利</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资金来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r>
    </w:tbl>
    <w:p>
      <w:pPr>
        <w:widowControl w:val="0"/>
        <w:spacing w:line="1" w:lineRule="exact"/>
      </w:pPr>
    </w:p>
    <w:tbl>
      <w:tblPr>
        <w:tblOverlap w:val="never"/>
        <w:jc w:val="center"/>
        <w:tblLayout w:type="fixed"/>
      </w:tblPr>
      <w:tblGrid>
        <w:gridCol w:w="1061"/>
        <w:gridCol w:w="1133"/>
        <w:gridCol w:w="710"/>
        <w:gridCol w:w="1118"/>
        <w:gridCol w:w="734"/>
        <w:gridCol w:w="734"/>
        <w:gridCol w:w="734"/>
        <w:gridCol w:w="739"/>
        <w:gridCol w:w="734"/>
        <w:gridCol w:w="734"/>
        <w:gridCol w:w="739"/>
        <w:gridCol w:w="734"/>
        <w:gridCol w:w="118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定资产</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入占预</w:t>
            </w:r>
          </w:p>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算比例</w:t>
            </w:r>
          </w:p>
          <w:p>
            <w:pPr>
              <w:pStyle w:val="Style5"/>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度</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本化累 计金额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期利息 资本化 金额</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息资本</w:t>
            </w:r>
          </w:p>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7"/>
                <w:szCs w:val="17"/>
              </w:rPr>
              <w:t>化率</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源</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永丰基地</w:t>
            </w:r>
            <w:r>
              <w:rPr>
                <w:color w:val="000000"/>
                <w:spacing w:val="0"/>
                <w:w w:val="100"/>
                <w:position w:val="0"/>
                <w:sz w:val="18"/>
                <w:szCs w:val="18"/>
              </w:rPr>
              <w:t xml:space="preserve">A1 </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59,472,000.00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41,630,400.00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主体已 完工，正 在装修。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 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41,630,400.00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59,472,000.00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41,630,400.00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41,630,400.00</w:t>
            </w:r>
          </w:p>
        </w:tc>
      </w:tr>
    </w:tbl>
    <w:p>
      <w:pPr>
        <w:widowControl w:val="0"/>
        <w:spacing w:after="119" w:line="1" w:lineRule="exact"/>
      </w:pPr>
    </w:p>
    <w:p>
      <w:pPr>
        <w:pStyle w:val="Style46"/>
        <w:keepNext/>
        <w:keepLines/>
        <w:widowControl w:val="0"/>
        <w:shd w:val="clear" w:color="auto" w:fill="auto"/>
        <w:bidi w:val="0"/>
        <w:spacing w:before="0" w:after="260" w:line="240" w:lineRule="auto"/>
        <w:ind w:left="104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779"/>
      <w:bookmarkEnd w:id="1780"/>
      <w:bookmarkEnd w:id="1781"/>
    </w:p>
    <w:p>
      <w:pPr>
        <w:pStyle w:val="Style32"/>
        <w:keepNext/>
        <w:keepLines/>
        <w:widowControl w:val="0"/>
        <w:shd w:val="clear" w:color="auto" w:fill="auto"/>
        <w:bidi w:val="0"/>
        <w:spacing w:before="0" w:after="260" w:line="240" w:lineRule="auto"/>
        <w:ind w:left="1340" w:right="0" w:firstLine="0"/>
        <w:jc w:val="left"/>
      </w:pPr>
      <w:bookmarkStart w:id="1782" w:name="bookmark1782"/>
      <w:bookmarkStart w:id="1783" w:name="bookmark1783"/>
      <w:bookmarkStart w:id="1784" w:name="bookmark1784"/>
      <w:r>
        <w:rPr>
          <w:color w:val="000000"/>
          <w:spacing w:val="0"/>
          <w:w w:val="100"/>
          <w:position w:val="0"/>
        </w:rPr>
        <w:t>无</w:t>
      </w:r>
      <w:bookmarkEnd w:id="1782"/>
      <w:bookmarkEnd w:id="1783"/>
      <w:bookmarkEnd w:id="1784"/>
    </w:p>
    <w:p>
      <w:pPr>
        <w:pStyle w:val="Style46"/>
        <w:keepNext/>
        <w:keepLines/>
        <w:widowControl w:val="0"/>
        <w:numPr>
          <w:ilvl w:val="0"/>
          <w:numId w:val="31"/>
        </w:numPr>
        <w:shd w:val="clear" w:color="auto" w:fill="auto"/>
        <w:tabs>
          <w:tab w:pos="1422" w:val="left"/>
        </w:tabs>
        <w:bidi w:val="0"/>
        <w:spacing w:before="0" w:after="260" w:line="240" w:lineRule="auto"/>
        <w:ind w:left="0" w:right="0" w:firstLine="92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重大在建工程的工程进度情况</w:t>
      </w:r>
      <w:bookmarkEnd w:id="1785"/>
      <w:bookmarkEnd w:id="1786"/>
      <w:bookmarkEnd w:id="1788"/>
    </w:p>
    <w:p>
      <w:pPr>
        <w:pStyle w:val="Style32"/>
        <w:keepNext/>
        <w:keepLines/>
        <w:widowControl w:val="0"/>
        <w:shd w:val="clear" w:color="auto" w:fill="auto"/>
        <w:bidi w:val="0"/>
        <w:spacing w:before="0" w:after="260" w:line="240" w:lineRule="auto"/>
        <w:ind w:left="1340" w:right="0" w:firstLine="0"/>
        <w:jc w:val="left"/>
      </w:pPr>
      <w:bookmarkStart w:id="1789" w:name="bookmark1789"/>
      <w:bookmarkStart w:id="1790" w:name="bookmark1790"/>
      <w:bookmarkStart w:id="1791" w:name="bookmark1791"/>
      <w:r>
        <w:rPr>
          <w:color w:val="000000"/>
          <w:spacing w:val="0"/>
          <w:w w:val="100"/>
          <w:position w:val="0"/>
        </w:rPr>
        <w:t>无</w:t>
      </w:r>
      <w:bookmarkEnd w:id="1789"/>
      <w:bookmarkEnd w:id="1790"/>
      <w:bookmarkEnd w:id="1791"/>
    </w:p>
    <w:p>
      <w:pPr>
        <w:pStyle w:val="Style46"/>
        <w:keepNext/>
        <w:keepLines/>
        <w:widowControl w:val="0"/>
        <w:numPr>
          <w:ilvl w:val="0"/>
          <w:numId w:val="31"/>
        </w:numPr>
        <w:shd w:val="clear" w:color="auto" w:fill="auto"/>
        <w:tabs>
          <w:tab w:pos="1422" w:val="left"/>
        </w:tabs>
        <w:bidi w:val="0"/>
        <w:spacing w:before="0" w:after="260" w:line="240" w:lineRule="auto"/>
        <w:ind w:left="0" w:right="0" w:firstLine="92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在建工程的说明</w:t>
      </w:r>
      <w:bookmarkEnd w:id="1792"/>
      <w:bookmarkEnd w:id="1793"/>
      <w:bookmarkEnd w:id="1795"/>
    </w:p>
    <w:p>
      <w:pPr>
        <w:pStyle w:val="Style32"/>
        <w:keepNext/>
        <w:keepLines/>
        <w:widowControl w:val="0"/>
        <w:shd w:val="clear" w:color="auto" w:fill="auto"/>
        <w:bidi w:val="0"/>
        <w:spacing w:before="0" w:after="400" w:line="240" w:lineRule="auto"/>
        <w:ind w:left="1340" w:right="0" w:firstLine="0"/>
        <w:jc w:val="left"/>
      </w:pPr>
      <w:bookmarkStart w:id="1796" w:name="bookmark1796"/>
      <w:bookmarkStart w:id="1797" w:name="bookmark1797"/>
      <w:bookmarkStart w:id="1798" w:name="bookmark1798"/>
      <w:r>
        <w:rPr>
          <w:color w:val="000000"/>
          <w:spacing w:val="0"/>
          <w:w w:val="100"/>
          <w:position w:val="0"/>
        </w:rPr>
        <w:t>不适用</w:t>
      </w:r>
      <w:bookmarkEnd w:id="1796"/>
      <w:bookmarkEnd w:id="1797"/>
      <w:bookmarkEnd w:id="1798"/>
    </w:p>
    <w:p>
      <w:pPr>
        <w:pStyle w:val="Style41"/>
        <w:keepNext/>
        <w:keepLines/>
        <w:widowControl w:val="0"/>
        <w:shd w:val="clear" w:color="auto" w:fill="auto"/>
        <w:tabs>
          <w:tab w:pos="1427" w:val="left"/>
        </w:tabs>
        <w:bidi w:val="0"/>
        <w:spacing w:before="0" w:after="440" w:line="240" w:lineRule="auto"/>
        <w:ind w:left="0" w:right="0" w:firstLine="920"/>
        <w:jc w:val="both"/>
      </w:pPr>
      <w:bookmarkStart w:id="1799" w:name="bookmark1799"/>
      <w:bookmarkStart w:id="1800" w:name="bookmark1800"/>
      <w:bookmarkStart w:id="1801" w:name="bookmark1801"/>
      <w:bookmarkStart w:id="1802" w:name="bookmark1802"/>
      <w:r>
        <w:rPr>
          <w:rFonts w:ascii="Arial" w:eastAsia="Arial" w:hAnsi="Arial" w:cs="Arial"/>
          <w:color w:val="000000"/>
          <w:spacing w:val="0"/>
          <w:w w:val="100"/>
          <w:position w:val="0"/>
          <w:sz w:val="20"/>
          <w:szCs w:val="20"/>
        </w:rPr>
        <w:t>1</w:t>
      </w:r>
      <w:bookmarkEnd w:id="1801"/>
      <w:r>
        <w:rPr>
          <w:rFonts w:ascii="Arial" w:eastAsia="Arial" w:hAnsi="Arial" w:cs="Arial"/>
          <w:color w:val="000000"/>
          <w:spacing w:val="0"/>
          <w:w w:val="100"/>
          <w:position w:val="0"/>
          <w:sz w:val="20"/>
          <w:szCs w:val="20"/>
        </w:rPr>
        <w:t>9</w:t>
      </w:r>
      <w:r>
        <w:rPr>
          <w:color w:val="000000"/>
          <w:spacing w:val="0"/>
          <w:w w:val="100"/>
          <w:position w:val="0"/>
          <w:sz w:val="24"/>
          <w:szCs w:val="24"/>
        </w:rPr>
        <w:t>、</w:t>
        <w:tab/>
        <w:t>工程物资</w:t>
      </w:r>
      <w:bookmarkEnd w:id="1799"/>
      <w:bookmarkEnd w:id="1800"/>
      <w:bookmarkEnd w:id="1802"/>
    </w:p>
    <w:p>
      <w:pPr>
        <w:pStyle w:val="Style32"/>
        <w:keepNext/>
        <w:keepLines/>
        <w:widowControl w:val="0"/>
        <w:shd w:val="clear" w:color="auto" w:fill="auto"/>
        <w:bidi w:val="0"/>
        <w:spacing w:before="0" w:after="400" w:line="240" w:lineRule="auto"/>
        <w:ind w:left="1340" w:right="0" w:firstLine="0"/>
        <w:jc w:val="left"/>
      </w:pPr>
      <w:bookmarkStart w:id="1803" w:name="bookmark1803"/>
      <w:bookmarkStart w:id="1804" w:name="bookmark1804"/>
      <w:bookmarkStart w:id="1805" w:name="bookmark1805"/>
      <w:r>
        <w:rPr>
          <w:color w:val="000000"/>
          <w:spacing w:val="0"/>
          <w:w w:val="100"/>
          <w:position w:val="0"/>
        </w:rPr>
        <w:t>无</w:t>
      </w:r>
      <w:bookmarkEnd w:id="1803"/>
      <w:bookmarkEnd w:id="1804"/>
      <w:bookmarkEnd w:id="1805"/>
    </w:p>
    <w:p>
      <w:pPr>
        <w:pStyle w:val="Style41"/>
        <w:keepNext/>
        <w:keepLines/>
        <w:widowControl w:val="0"/>
        <w:shd w:val="clear" w:color="auto" w:fill="auto"/>
        <w:tabs>
          <w:tab w:pos="1437" w:val="left"/>
        </w:tabs>
        <w:bidi w:val="0"/>
        <w:spacing w:before="0" w:after="440" w:line="240" w:lineRule="auto"/>
        <w:ind w:left="0" w:right="0" w:firstLine="920"/>
        <w:jc w:val="both"/>
      </w:pPr>
      <w:bookmarkStart w:id="1806" w:name="bookmark1806"/>
      <w:bookmarkStart w:id="1807" w:name="bookmark1807"/>
      <w:bookmarkStart w:id="1808" w:name="bookmark1808"/>
      <w:bookmarkStart w:id="1809" w:name="bookmark1809"/>
      <w:r>
        <w:rPr>
          <w:rFonts w:ascii="Arial" w:eastAsia="Arial" w:hAnsi="Arial" w:cs="Arial"/>
          <w:color w:val="000000"/>
          <w:spacing w:val="0"/>
          <w:w w:val="100"/>
          <w:position w:val="0"/>
          <w:sz w:val="20"/>
          <w:szCs w:val="20"/>
        </w:rPr>
        <w:t>2</w:t>
      </w:r>
      <w:bookmarkEnd w:id="1808"/>
      <w:r>
        <w:rPr>
          <w:rFonts w:ascii="Arial" w:eastAsia="Arial" w:hAnsi="Arial" w:cs="Arial"/>
          <w:color w:val="000000"/>
          <w:spacing w:val="0"/>
          <w:w w:val="100"/>
          <w:position w:val="0"/>
          <w:sz w:val="20"/>
          <w:szCs w:val="20"/>
        </w:rPr>
        <w:t>0</w:t>
      </w:r>
      <w:r>
        <w:rPr>
          <w:color w:val="000000"/>
          <w:spacing w:val="0"/>
          <w:w w:val="100"/>
          <w:position w:val="0"/>
          <w:sz w:val="24"/>
          <w:szCs w:val="24"/>
        </w:rPr>
        <w:t>、</w:t>
        <w:tab/>
        <w:t>固定资产清理</w:t>
      </w:r>
      <w:bookmarkEnd w:id="1806"/>
      <w:bookmarkEnd w:id="1807"/>
      <w:bookmarkEnd w:id="1809"/>
    </w:p>
    <w:p>
      <w:pPr>
        <w:pStyle w:val="Style32"/>
        <w:keepNext/>
        <w:keepLines/>
        <w:widowControl w:val="0"/>
        <w:shd w:val="clear" w:color="auto" w:fill="auto"/>
        <w:bidi w:val="0"/>
        <w:spacing w:before="0" w:after="400" w:line="240" w:lineRule="auto"/>
        <w:ind w:left="1340" w:right="0" w:firstLine="0"/>
        <w:jc w:val="left"/>
      </w:pPr>
      <w:bookmarkStart w:id="1810" w:name="bookmark1810"/>
      <w:bookmarkStart w:id="1811" w:name="bookmark1811"/>
      <w:bookmarkStart w:id="1812" w:name="bookmark1812"/>
      <w:r>
        <w:rPr>
          <w:color w:val="000000"/>
          <w:spacing w:val="0"/>
          <w:w w:val="100"/>
          <w:position w:val="0"/>
        </w:rPr>
        <w:t>无</w:t>
      </w:r>
      <w:bookmarkEnd w:id="1810"/>
      <w:bookmarkEnd w:id="1811"/>
      <w:bookmarkEnd w:id="1812"/>
    </w:p>
    <w:p>
      <w:pPr>
        <w:pStyle w:val="Style41"/>
        <w:keepNext/>
        <w:keepLines/>
        <w:widowControl w:val="0"/>
        <w:shd w:val="clear" w:color="auto" w:fill="auto"/>
        <w:tabs>
          <w:tab w:pos="1437" w:val="left"/>
        </w:tabs>
        <w:bidi w:val="0"/>
        <w:spacing w:before="0" w:after="440" w:line="240" w:lineRule="auto"/>
        <w:ind w:left="0" w:right="0" w:firstLine="920"/>
        <w:jc w:val="left"/>
      </w:pPr>
      <w:bookmarkStart w:id="1813" w:name="bookmark1813"/>
      <w:bookmarkStart w:id="1814" w:name="bookmark1814"/>
      <w:bookmarkStart w:id="1815" w:name="bookmark1815"/>
      <w:bookmarkStart w:id="1816" w:name="bookmark1816"/>
      <w:r>
        <w:rPr>
          <w:rFonts w:ascii="Arial" w:eastAsia="Arial" w:hAnsi="Arial" w:cs="Arial"/>
          <w:color w:val="000000"/>
          <w:spacing w:val="0"/>
          <w:w w:val="100"/>
          <w:position w:val="0"/>
          <w:sz w:val="20"/>
          <w:szCs w:val="20"/>
        </w:rPr>
        <w:t>2</w:t>
      </w:r>
      <w:bookmarkEnd w:id="1815"/>
      <w:r>
        <w:rPr>
          <w:rFonts w:ascii="Arial" w:eastAsia="Arial" w:hAnsi="Arial" w:cs="Arial"/>
          <w:color w:val="000000"/>
          <w:spacing w:val="0"/>
          <w:w w:val="100"/>
          <w:position w:val="0"/>
          <w:sz w:val="20"/>
          <w:szCs w:val="20"/>
        </w:rPr>
        <w:t>1</w:t>
      </w:r>
      <w:r>
        <w:rPr>
          <w:color w:val="000000"/>
          <w:spacing w:val="0"/>
          <w:w w:val="100"/>
          <w:position w:val="0"/>
          <w:sz w:val="24"/>
          <w:szCs w:val="24"/>
        </w:rPr>
        <w:t>、</w:t>
        <w:tab/>
        <w:t>生产性生物资产</w:t>
      </w:r>
      <w:bookmarkEnd w:id="1813"/>
      <w:bookmarkEnd w:id="1814"/>
      <w:bookmarkEnd w:id="1816"/>
    </w:p>
    <w:p>
      <w:pPr>
        <w:pStyle w:val="Style32"/>
        <w:keepNext/>
        <w:keepLines/>
        <w:widowControl w:val="0"/>
        <w:shd w:val="clear" w:color="auto" w:fill="auto"/>
        <w:bidi w:val="0"/>
        <w:spacing w:before="0" w:after="400" w:line="240" w:lineRule="auto"/>
        <w:ind w:left="1340" w:right="0" w:firstLine="0"/>
        <w:jc w:val="left"/>
      </w:pPr>
      <w:bookmarkStart w:id="1817" w:name="bookmark1817"/>
      <w:bookmarkStart w:id="1818" w:name="bookmark1818"/>
      <w:bookmarkStart w:id="1819" w:name="bookmark1819"/>
      <w:r>
        <w:rPr>
          <w:color w:val="000000"/>
          <w:spacing w:val="0"/>
          <w:w w:val="100"/>
          <w:position w:val="0"/>
        </w:rPr>
        <w:t>无</w:t>
      </w:r>
      <w:bookmarkEnd w:id="1817"/>
      <w:bookmarkEnd w:id="1818"/>
      <w:bookmarkEnd w:id="1819"/>
    </w:p>
    <w:p>
      <w:pPr>
        <w:pStyle w:val="Style41"/>
        <w:keepNext/>
        <w:keepLines/>
        <w:widowControl w:val="0"/>
        <w:shd w:val="clear" w:color="auto" w:fill="auto"/>
        <w:tabs>
          <w:tab w:pos="1437" w:val="left"/>
        </w:tabs>
        <w:bidi w:val="0"/>
        <w:spacing w:before="0" w:after="440" w:line="240" w:lineRule="auto"/>
        <w:ind w:left="0" w:right="0" w:firstLine="920"/>
        <w:jc w:val="both"/>
      </w:pPr>
      <w:bookmarkStart w:id="1820" w:name="bookmark1820"/>
      <w:bookmarkStart w:id="1821" w:name="bookmark1821"/>
      <w:bookmarkStart w:id="1822" w:name="bookmark1822"/>
      <w:bookmarkStart w:id="1823" w:name="bookmark1823"/>
      <w:r>
        <w:rPr>
          <w:rFonts w:ascii="Arial" w:eastAsia="Arial" w:hAnsi="Arial" w:cs="Arial"/>
          <w:color w:val="000000"/>
          <w:spacing w:val="0"/>
          <w:w w:val="100"/>
          <w:position w:val="0"/>
          <w:sz w:val="20"/>
          <w:szCs w:val="20"/>
        </w:rPr>
        <w:t>2</w:t>
      </w:r>
      <w:bookmarkEnd w:id="1822"/>
      <w:r>
        <w:rPr>
          <w:rFonts w:ascii="Arial" w:eastAsia="Arial" w:hAnsi="Arial" w:cs="Arial"/>
          <w:color w:val="000000"/>
          <w:spacing w:val="0"/>
          <w:w w:val="100"/>
          <w:position w:val="0"/>
          <w:sz w:val="20"/>
          <w:szCs w:val="20"/>
        </w:rPr>
        <w:t>2</w:t>
      </w:r>
      <w:r>
        <w:rPr>
          <w:color w:val="000000"/>
          <w:spacing w:val="0"/>
          <w:w w:val="100"/>
          <w:position w:val="0"/>
          <w:sz w:val="24"/>
          <w:szCs w:val="24"/>
        </w:rPr>
        <w:t>、</w:t>
        <w:tab/>
        <w:t>油气资产</w:t>
      </w:r>
      <w:bookmarkEnd w:id="1820"/>
      <w:bookmarkEnd w:id="1821"/>
      <w:bookmarkEnd w:id="1823"/>
    </w:p>
    <w:p>
      <w:pPr>
        <w:pStyle w:val="Style32"/>
        <w:keepNext/>
        <w:keepLines/>
        <w:widowControl w:val="0"/>
        <w:shd w:val="clear" w:color="auto" w:fill="auto"/>
        <w:bidi w:val="0"/>
        <w:spacing w:before="0" w:after="400" w:line="240" w:lineRule="auto"/>
        <w:ind w:left="1340" w:right="0" w:firstLine="0"/>
        <w:jc w:val="left"/>
      </w:pPr>
      <w:bookmarkStart w:id="1824" w:name="bookmark1824"/>
      <w:bookmarkStart w:id="1825" w:name="bookmark1825"/>
      <w:bookmarkStart w:id="1826" w:name="bookmark1826"/>
      <w:r>
        <w:rPr>
          <w:color w:val="000000"/>
          <w:spacing w:val="0"/>
          <w:w w:val="100"/>
          <w:position w:val="0"/>
        </w:rPr>
        <w:t>无</w:t>
      </w:r>
      <w:bookmarkEnd w:id="1824"/>
      <w:bookmarkEnd w:id="1825"/>
      <w:bookmarkEnd w:id="1826"/>
    </w:p>
    <w:p>
      <w:pPr>
        <w:pStyle w:val="Style41"/>
        <w:keepNext/>
        <w:keepLines/>
        <w:widowControl w:val="0"/>
        <w:shd w:val="clear" w:color="auto" w:fill="auto"/>
        <w:tabs>
          <w:tab w:pos="1437" w:val="left"/>
        </w:tabs>
        <w:bidi w:val="0"/>
        <w:spacing w:before="0" w:after="400" w:line="240" w:lineRule="auto"/>
        <w:ind w:left="0" w:right="0" w:firstLine="920"/>
        <w:jc w:val="both"/>
      </w:pPr>
      <w:bookmarkStart w:id="1827" w:name="bookmark1827"/>
      <w:bookmarkStart w:id="1828" w:name="bookmark1828"/>
      <w:bookmarkStart w:id="1829" w:name="bookmark1829"/>
      <w:bookmarkStart w:id="1830" w:name="bookmark1830"/>
      <w:r>
        <w:rPr>
          <w:rFonts w:ascii="Arial" w:eastAsia="Arial" w:hAnsi="Arial" w:cs="Arial"/>
          <w:color w:val="000000"/>
          <w:spacing w:val="0"/>
          <w:w w:val="100"/>
          <w:position w:val="0"/>
          <w:sz w:val="20"/>
          <w:szCs w:val="20"/>
        </w:rPr>
        <w:t>2</w:t>
      </w:r>
      <w:bookmarkEnd w:id="1829"/>
      <w:r>
        <w:rPr>
          <w:rFonts w:ascii="Arial" w:eastAsia="Arial" w:hAnsi="Arial" w:cs="Arial"/>
          <w:color w:val="000000"/>
          <w:spacing w:val="0"/>
          <w:w w:val="100"/>
          <w:position w:val="0"/>
          <w:sz w:val="20"/>
          <w:szCs w:val="20"/>
        </w:rPr>
        <w:t>3</w:t>
      </w:r>
      <w:r>
        <w:rPr>
          <w:color w:val="000000"/>
          <w:spacing w:val="0"/>
          <w:w w:val="100"/>
          <w:position w:val="0"/>
          <w:sz w:val="24"/>
          <w:szCs w:val="24"/>
        </w:rPr>
        <w:t>、</w:t>
        <w:tab/>
        <w:t>无形资产</w:t>
      </w:r>
      <w:bookmarkEnd w:id="1827"/>
      <w:bookmarkEnd w:id="1828"/>
      <w:bookmarkEnd w:id="1830"/>
    </w:p>
    <w:p>
      <w:pPr>
        <w:pStyle w:val="Style46"/>
        <w:keepNext/>
        <w:keepLines/>
        <w:widowControl w:val="0"/>
        <w:numPr>
          <w:ilvl w:val="0"/>
          <w:numId w:val="41"/>
        </w:numPr>
        <w:shd w:val="clear" w:color="auto" w:fill="auto"/>
        <w:bidi w:val="0"/>
        <w:spacing w:before="0" w:after="180" w:line="240" w:lineRule="auto"/>
        <w:ind w:left="0" w:right="0" w:firstLine="920"/>
        <w:jc w:val="both"/>
      </w:pPr>
      <w:bookmarkStart w:id="1831" w:name="bookmark1831"/>
      <w:bookmarkStart w:id="1832" w:name="bookmark1832"/>
      <w:bookmarkStart w:id="1833" w:name="bookmark1833"/>
      <w:bookmarkStart w:id="1834" w:name="bookmark1834"/>
      <w:bookmarkEnd w:id="1833"/>
      <w:r>
        <w:rPr>
          <w:color w:val="000000"/>
          <w:spacing w:val="0"/>
          <w:w w:val="100"/>
          <w:position w:val="0"/>
        </w:rPr>
        <w:t>无形资产情况</w:t>
      </w:r>
      <w:bookmarkEnd w:id="1831"/>
      <w:bookmarkEnd w:id="1832"/>
      <w:bookmarkEnd w:id="183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38"/>
        <w:gridCol w:w="1843"/>
        <w:gridCol w:w="185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期末账面余额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1,818,896.75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4,530,834.20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6,349,730.95</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高尔夫会员资格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508,000.00</w:t>
            </w:r>
          </w:p>
        </w:tc>
      </w:tr>
    </w:tbl>
    <w:p>
      <w:pPr>
        <w:widowControl w:val="0"/>
        <w:spacing w:line="1" w:lineRule="exact"/>
      </w:pPr>
      <w:r>
        <w:br w:type="page"/>
      </w:r>
    </w:p>
    <w:tbl>
      <w:tblPr>
        <w:tblOverlap w:val="never"/>
        <w:jc w:val="center"/>
        <w:tblLayout w:type="fixed"/>
      </w:tblPr>
      <w:tblGrid>
        <w:gridCol w:w="2203"/>
        <w:gridCol w:w="1843"/>
        <w:gridCol w:w="1838"/>
        <w:gridCol w:w="1843"/>
        <w:gridCol w:w="1853"/>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1,310,896.75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1,538,730.95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233,420.43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515,820.29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749,240.72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高尔夫会员资格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286,866.68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233,420.43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462,374.04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1,585,476.32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4,015,013.91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5,600,490.23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高尔夫会员资格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4,016,133.32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4,016,133.32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1,077,476.32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1,076,356.91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1,585,476.32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4,015,013.91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5,600,490.23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高尔夫会员资格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4,016,133.32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4,016,133.32</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1,077,476.32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1,076,356.91</w:t>
            </w:r>
          </w:p>
        </w:tc>
      </w:tr>
    </w:tbl>
    <w:p>
      <w:pPr>
        <w:widowControl w:val="0"/>
        <w:spacing w:after="99" w:line="1" w:lineRule="exact"/>
      </w:pPr>
    </w:p>
    <w:p>
      <w:pPr>
        <w:pStyle w:val="Style51"/>
        <w:keepNext w:val="0"/>
        <w:keepLines w:val="0"/>
        <w:widowControl w:val="0"/>
        <w:shd w:val="clear" w:color="auto" w:fill="auto"/>
        <w:bidi w:val="0"/>
        <w:spacing w:before="0" w:after="240" w:line="240" w:lineRule="auto"/>
        <w:ind w:left="1340" w:right="0" w:firstLine="0"/>
        <w:jc w:val="left"/>
      </w:pPr>
      <w:bookmarkStart w:id="1835" w:name="bookmark1835"/>
      <w:r>
        <w:rPr>
          <w:rFonts w:ascii="SimSun" w:eastAsia="SimSun" w:hAnsi="SimSun" w:cs="SimSun"/>
          <w:color w:val="000000"/>
          <w:spacing w:val="0"/>
          <w:w w:val="100"/>
          <w:position w:val="0"/>
        </w:rPr>
        <w:t>本</w:t>
      </w:r>
      <w:bookmarkEnd w:id="1835"/>
      <w:r>
        <w:rPr>
          <w:rFonts w:ascii="SimSun" w:eastAsia="SimSun" w:hAnsi="SimSun" w:cs="SimSun"/>
          <w:color w:val="000000"/>
          <w:spacing w:val="0"/>
          <w:w w:val="100"/>
          <w:position w:val="0"/>
        </w:rPr>
        <w:t>期摊销额</w:t>
      </w:r>
      <w:r>
        <w:rPr>
          <w:color w:val="000000"/>
          <w:spacing w:val="0"/>
          <w:w w:val="100"/>
          <w:position w:val="0"/>
        </w:rPr>
        <w:t>515,820.29</w:t>
      </w:r>
      <w:r>
        <w:rPr>
          <w:rFonts w:ascii="SimSun" w:eastAsia="SimSun" w:hAnsi="SimSun" w:cs="SimSun"/>
          <w:color w:val="000000"/>
          <w:spacing w:val="0"/>
          <w:w w:val="100"/>
          <w:position w:val="0"/>
        </w:rPr>
        <w:t>元。</w:t>
      </w:r>
    </w:p>
    <w:p>
      <w:pPr>
        <w:pStyle w:val="Style46"/>
        <w:keepNext/>
        <w:keepLines/>
        <w:widowControl w:val="0"/>
        <w:numPr>
          <w:ilvl w:val="0"/>
          <w:numId w:val="41"/>
        </w:numPr>
        <w:shd w:val="clear" w:color="auto" w:fill="auto"/>
        <w:bidi w:val="0"/>
        <w:spacing w:before="0" w:after="240" w:line="240" w:lineRule="auto"/>
        <w:ind w:left="1040" w:right="0" w:firstLine="0"/>
        <w:jc w:val="left"/>
      </w:pPr>
      <w:bookmarkStart w:id="1836" w:name="bookmark1836"/>
      <w:bookmarkStart w:id="1837" w:name="bookmark1837"/>
      <w:bookmarkStart w:id="1838" w:name="bookmark1838"/>
      <w:bookmarkStart w:id="1839" w:name="bookmark1839"/>
      <w:bookmarkEnd w:id="1838"/>
      <w:r>
        <w:rPr>
          <w:color w:val="000000"/>
          <w:spacing w:val="0"/>
          <w:w w:val="100"/>
          <w:position w:val="0"/>
        </w:rPr>
        <w:t>公司开发项目支出</w:t>
      </w:r>
      <w:bookmarkEnd w:id="1836"/>
      <w:bookmarkEnd w:id="1837"/>
      <w:bookmarkEnd w:id="1839"/>
    </w:p>
    <w:p>
      <w:pPr>
        <w:pStyle w:val="Style32"/>
        <w:keepNext/>
        <w:keepLines/>
        <w:widowControl w:val="0"/>
        <w:shd w:val="clear" w:color="auto" w:fill="auto"/>
        <w:bidi w:val="0"/>
        <w:spacing w:before="0" w:after="380" w:line="240" w:lineRule="auto"/>
        <w:ind w:left="1340" w:right="0" w:firstLine="0"/>
        <w:jc w:val="left"/>
      </w:pPr>
      <w:bookmarkStart w:id="1840" w:name="bookmark1840"/>
      <w:bookmarkStart w:id="1841" w:name="bookmark1841"/>
      <w:bookmarkStart w:id="1842" w:name="bookmark1842"/>
      <w:r>
        <w:rPr>
          <w:color w:val="000000"/>
          <w:spacing w:val="0"/>
          <w:w w:val="100"/>
          <w:position w:val="0"/>
        </w:rPr>
        <w:t>不适用</w:t>
      </w:r>
      <w:bookmarkEnd w:id="1840"/>
      <w:bookmarkEnd w:id="1841"/>
      <w:bookmarkEnd w:id="1842"/>
    </w:p>
    <w:p>
      <w:pPr>
        <w:pStyle w:val="Style41"/>
        <w:keepNext/>
        <w:keepLines/>
        <w:widowControl w:val="0"/>
        <w:shd w:val="clear" w:color="auto" w:fill="auto"/>
        <w:bidi w:val="0"/>
        <w:spacing w:before="0" w:after="380" w:line="240" w:lineRule="auto"/>
        <w:ind w:left="0" w:right="0" w:firstLine="900"/>
        <w:jc w:val="left"/>
      </w:pPr>
      <w:bookmarkStart w:id="1843" w:name="bookmark1843"/>
      <w:bookmarkStart w:id="1844" w:name="bookmark1844"/>
      <w:bookmarkStart w:id="1845" w:name="bookmark1845"/>
      <w:r>
        <w:rPr>
          <w:rFonts w:ascii="Arial" w:eastAsia="Arial" w:hAnsi="Arial" w:cs="Arial"/>
          <w:color w:val="000000"/>
          <w:spacing w:val="0"/>
          <w:w w:val="100"/>
          <w:position w:val="0"/>
          <w:sz w:val="20"/>
          <w:szCs w:val="20"/>
        </w:rPr>
        <w:t>24</w:t>
      </w:r>
      <w:r>
        <w:rPr>
          <w:color w:val="000000"/>
          <w:spacing w:val="0"/>
          <w:w w:val="100"/>
          <w:position w:val="0"/>
          <w:sz w:val="24"/>
          <w:szCs w:val="24"/>
        </w:rPr>
        <w:t>、商誉</w:t>
      </w:r>
      <w:bookmarkEnd w:id="1843"/>
      <w:bookmarkEnd w:id="1844"/>
      <w:bookmarkEnd w:id="184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被投资单位名称或形成商誉的 事项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期末减值准备</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北京麦禾信通科技有限公司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348,668.15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348,668.15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348,668.15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r>
    </w:tbl>
    <w:p>
      <w:pPr>
        <w:widowControl w:val="0"/>
        <w:spacing w:after="99" w:line="1" w:lineRule="exact"/>
      </w:pPr>
    </w:p>
    <w:p>
      <w:pPr>
        <w:pStyle w:val="Style32"/>
        <w:keepNext/>
        <w:keepLines/>
        <w:widowControl w:val="0"/>
        <w:shd w:val="clear" w:color="auto" w:fill="auto"/>
        <w:bidi w:val="0"/>
        <w:spacing w:before="0" w:after="240" w:line="240" w:lineRule="auto"/>
        <w:ind w:left="1340" w:right="0" w:firstLine="0"/>
        <w:jc w:val="left"/>
      </w:pPr>
      <w:bookmarkStart w:id="1846" w:name="bookmark1846"/>
      <w:bookmarkStart w:id="1847" w:name="bookmark1847"/>
      <w:bookmarkStart w:id="1848" w:name="bookmark1848"/>
      <w:r>
        <w:rPr>
          <w:color w:val="000000"/>
          <w:spacing w:val="0"/>
          <w:w w:val="100"/>
          <w:position w:val="0"/>
        </w:rPr>
        <w:t>说明商誉的减值测试方法和减值准备计提方法</w:t>
      </w:r>
      <w:bookmarkEnd w:id="1846"/>
      <w:bookmarkEnd w:id="1847"/>
      <w:bookmarkEnd w:id="1848"/>
    </w:p>
    <w:p>
      <w:pPr>
        <w:pStyle w:val="Style32"/>
        <w:keepNext/>
        <w:keepLines/>
        <w:widowControl w:val="0"/>
        <w:shd w:val="clear" w:color="auto" w:fill="auto"/>
        <w:bidi w:val="0"/>
        <w:spacing w:before="0" w:after="240" w:line="240" w:lineRule="auto"/>
        <w:ind w:left="1340" w:right="0" w:firstLine="0"/>
        <w:jc w:val="left"/>
      </w:pPr>
      <w:bookmarkStart w:id="1846" w:name="bookmark1846"/>
      <w:bookmarkStart w:id="1847" w:name="bookmark1847"/>
      <w:bookmarkStart w:id="1849" w:name="bookmark1849"/>
      <w:r>
        <w:rPr>
          <w:color w:val="000000"/>
          <w:spacing w:val="0"/>
          <w:w w:val="100"/>
          <w:position w:val="0"/>
        </w:rPr>
        <w:t>对北京麦禾信通科技有限公司的未来可收回金额进行测算，根据可收回金额低于投资成本的金额计提</w:t>
      </w:r>
      <w:bookmarkEnd w:id="1846"/>
      <w:bookmarkEnd w:id="1847"/>
      <w:bookmarkEnd w:id="1849"/>
    </w:p>
    <w:p>
      <w:pPr>
        <w:pStyle w:val="Style32"/>
        <w:keepNext/>
        <w:keepLines/>
        <w:widowControl w:val="0"/>
        <w:shd w:val="clear" w:color="auto" w:fill="auto"/>
        <w:bidi w:val="0"/>
        <w:spacing w:before="0" w:after="440" w:line="240" w:lineRule="auto"/>
        <w:ind w:left="0" w:right="0" w:firstLine="900"/>
        <w:jc w:val="left"/>
      </w:pPr>
      <w:bookmarkStart w:id="1846" w:name="bookmark1846"/>
      <w:bookmarkStart w:id="1847" w:name="bookmark1847"/>
      <w:bookmarkStart w:id="1850" w:name="bookmark1850"/>
      <w:r>
        <w:rPr>
          <w:color w:val="000000"/>
          <w:spacing w:val="0"/>
          <w:w w:val="100"/>
          <w:position w:val="0"/>
        </w:rPr>
        <w:t>减值准备。</w:t>
      </w:r>
      <w:bookmarkEnd w:id="1846"/>
      <w:bookmarkEnd w:id="1847"/>
      <w:bookmarkEnd w:id="1850"/>
    </w:p>
    <w:p>
      <w:pPr>
        <w:pStyle w:val="Style41"/>
        <w:keepNext/>
        <w:keepLines/>
        <w:widowControl w:val="0"/>
        <w:shd w:val="clear" w:color="auto" w:fill="auto"/>
        <w:bidi w:val="0"/>
        <w:spacing w:before="0" w:after="380" w:line="240" w:lineRule="auto"/>
        <w:ind w:left="0" w:right="0" w:firstLine="900"/>
        <w:jc w:val="left"/>
      </w:pPr>
      <w:bookmarkStart w:id="1851" w:name="bookmark1851"/>
      <w:bookmarkStart w:id="1852" w:name="bookmark1852"/>
      <w:bookmarkStart w:id="1853" w:name="bookmark1853"/>
      <w:bookmarkStart w:id="1854" w:name="bookmark1854"/>
      <w:r>
        <w:rPr>
          <w:rFonts w:ascii="Arial" w:eastAsia="Arial" w:hAnsi="Arial" w:cs="Arial"/>
          <w:color w:val="000000"/>
          <w:spacing w:val="0"/>
          <w:w w:val="100"/>
          <w:position w:val="0"/>
          <w:sz w:val="20"/>
          <w:szCs w:val="20"/>
        </w:rPr>
        <w:t>2</w:t>
      </w:r>
      <w:bookmarkEnd w:id="1853"/>
      <w:r>
        <w:rPr>
          <w:rFonts w:ascii="Arial" w:eastAsia="Arial" w:hAnsi="Arial" w:cs="Arial"/>
          <w:color w:val="000000"/>
          <w:spacing w:val="0"/>
          <w:w w:val="100"/>
          <w:position w:val="0"/>
          <w:sz w:val="20"/>
          <w:szCs w:val="20"/>
        </w:rPr>
        <w:t>5</w:t>
      </w:r>
      <w:r>
        <w:rPr>
          <w:color w:val="000000"/>
          <w:spacing w:val="0"/>
          <w:w w:val="100"/>
          <w:position w:val="0"/>
          <w:sz w:val="24"/>
          <w:szCs w:val="24"/>
        </w:rPr>
        <w:t>、长期待摊费用</w:t>
      </w:r>
      <w:bookmarkEnd w:id="1851"/>
      <w:bookmarkEnd w:id="1852"/>
      <w:bookmarkEnd w:id="1854"/>
    </w:p>
    <w:p>
      <w:pPr>
        <w:pStyle w:val="Style4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本期增加额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本期摊销额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其他减少额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其他减少的原因</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经营租赁房屋改 良支出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720,441.43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24,898.00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160,926.60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584,412.83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720,441.43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24,898.00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160,926.60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584,412.83</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2"/>
        <w:keepNext/>
        <w:keepLines/>
        <w:widowControl w:val="0"/>
        <w:shd w:val="clear" w:color="auto" w:fill="auto"/>
        <w:bidi w:val="0"/>
        <w:spacing w:before="0" w:after="200" w:line="240" w:lineRule="auto"/>
        <w:ind w:left="1340" w:right="0" w:firstLine="0"/>
        <w:jc w:val="left"/>
      </w:pPr>
      <w:bookmarkStart w:id="1855" w:name="bookmark1855"/>
      <w:bookmarkStart w:id="1856" w:name="bookmark1856"/>
      <w:bookmarkStart w:id="1857" w:name="bookmark1857"/>
      <w:r>
        <w:rPr>
          <w:color w:val="000000"/>
          <w:spacing w:val="0"/>
          <w:w w:val="100"/>
          <w:position w:val="0"/>
        </w:rPr>
        <w:t>长期待摊费用的说明</w:t>
      </w:r>
      <w:bookmarkEnd w:id="1855"/>
      <w:bookmarkEnd w:id="1856"/>
      <w:bookmarkEnd w:id="1857"/>
    </w:p>
    <w:p>
      <w:pPr>
        <w:pStyle w:val="Style32"/>
        <w:keepNext/>
        <w:keepLines/>
        <w:widowControl w:val="0"/>
        <w:shd w:val="clear" w:color="auto" w:fill="auto"/>
        <w:bidi w:val="0"/>
        <w:spacing w:before="0" w:after="400" w:line="240" w:lineRule="auto"/>
        <w:ind w:left="1340" w:right="0" w:firstLine="0"/>
        <w:jc w:val="left"/>
      </w:pPr>
      <w:bookmarkStart w:id="1855" w:name="bookmark1855"/>
      <w:bookmarkStart w:id="1856" w:name="bookmark1856"/>
      <w:bookmarkStart w:id="1858" w:name="bookmark1858"/>
      <w:r>
        <w:rPr>
          <w:color w:val="000000"/>
          <w:spacing w:val="0"/>
          <w:w w:val="100"/>
          <w:position w:val="0"/>
        </w:rPr>
        <w:t>无</w:t>
      </w:r>
      <w:bookmarkEnd w:id="1855"/>
      <w:bookmarkEnd w:id="1856"/>
      <w:bookmarkEnd w:id="1858"/>
    </w:p>
    <w:p>
      <w:pPr>
        <w:pStyle w:val="Style41"/>
        <w:keepNext/>
        <w:keepLines/>
        <w:widowControl w:val="0"/>
        <w:shd w:val="clear" w:color="auto" w:fill="auto"/>
        <w:bidi w:val="0"/>
        <w:spacing w:before="0" w:after="360" w:line="240" w:lineRule="auto"/>
        <w:ind w:left="0" w:right="0" w:firstLine="900"/>
        <w:jc w:val="left"/>
      </w:pPr>
      <w:bookmarkStart w:id="1859" w:name="bookmark1859"/>
      <w:bookmarkStart w:id="1860" w:name="bookmark1860"/>
      <w:bookmarkStart w:id="1861" w:name="bookmark1861"/>
      <w:bookmarkStart w:id="1862" w:name="bookmark1862"/>
      <w:r>
        <w:rPr>
          <w:rFonts w:ascii="Arial" w:eastAsia="Arial" w:hAnsi="Arial" w:cs="Arial"/>
          <w:color w:val="000000"/>
          <w:spacing w:val="0"/>
          <w:w w:val="100"/>
          <w:position w:val="0"/>
          <w:sz w:val="20"/>
          <w:szCs w:val="20"/>
        </w:rPr>
        <w:t>2</w:t>
      </w:r>
      <w:bookmarkEnd w:id="1861"/>
      <w:r>
        <w:rPr>
          <w:rFonts w:ascii="Arial" w:eastAsia="Arial" w:hAnsi="Arial" w:cs="Arial"/>
          <w:color w:val="000000"/>
          <w:spacing w:val="0"/>
          <w:w w:val="100"/>
          <w:position w:val="0"/>
          <w:sz w:val="20"/>
          <w:szCs w:val="20"/>
        </w:rPr>
        <w:t>6</w:t>
      </w:r>
      <w:r>
        <w:rPr>
          <w:color w:val="000000"/>
          <w:spacing w:val="0"/>
          <w:w w:val="100"/>
          <w:position w:val="0"/>
          <w:sz w:val="24"/>
          <w:szCs w:val="24"/>
        </w:rPr>
        <w:t>、递延所得税资产和递延所得税负债</w:t>
      </w:r>
      <w:bookmarkEnd w:id="1859"/>
      <w:bookmarkEnd w:id="1860"/>
      <w:bookmarkEnd w:id="1862"/>
    </w:p>
    <w:p>
      <w:pPr>
        <w:pStyle w:val="Style46"/>
        <w:keepNext/>
        <w:keepLines/>
        <w:widowControl w:val="0"/>
        <w:shd w:val="clear" w:color="auto" w:fill="auto"/>
        <w:bidi w:val="0"/>
        <w:spacing w:before="0" w:after="260" w:line="240" w:lineRule="auto"/>
        <w:ind w:left="0" w:right="0" w:firstLine="90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863"/>
      <w:bookmarkEnd w:id="1864"/>
      <w:bookmarkEnd w:id="1866"/>
    </w:p>
    <w:p>
      <w:pPr>
        <w:pStyle w:val="Style32"/>
        <w:keepNext/>
        <w:keepLines/>
        <w:widowControl w:val="0"/>
        <w:shd w:val="clear" w:color="auto" w:fill="auto"/>
        <w:bidi w:val="0"/>
        <w:spacing w:before="0" w:after="200" w:line="240" w:lineRule="auto"/>
        <w:ind w:left="1340" w:right="0" w:firstLine="0"/>
        <w:jc w:val="left"/>
      </w:pPr>
      <w:bookmarkStart w:id="1867" w:name="bookmark1867"/>
      <w:bookmarkStart w:id="1868" w:name="bookmark1868"/>
      <w:bookmarkStart w:id="1869" w:name="bookmark1869"/>
      <w:r>
        <w:rPr>
          <w:color w:val="000000"/>
          <w:spacing w:val="0"/>
          <w:w w:val="100"/>
          <w:position w:val="0"/>
        </w:rPr>
        <w:t>已确认的递延所得税资产和递延所得税负债</w:t>
      </w:r>
      <w:bookmarkEnd w:id="1867"/>
      <w:bookmarkEnd w:id="1868"/>
      <w:bookmarkEnd w:id="186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714,781.54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55,598.22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986,464.03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1,042,563.59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401,220.10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413,969.56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内部未实现的利润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821,459.06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845,538.43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对联营企业投资产生的损益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13,512.20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78,068.46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2,937,436.93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2,435,738.26</w:t>
            </w:r>
          </w:p>
        </w:tc>
      </w:tr>
    </w:tbl>
    <w:p>
      <w:pPr>
        <w:widowControl w:val="0"/>
        <w:spacing w:after="119" w:line="1" w:lineRule="exact"/>
      </w:pPr>
    </w:p>
    <w:p>
      <w:pPr>
        <w:pStyle w:val="Style32"/>
        <w:keepNext/>
        <w:keepLines/>
        <w:widowControl w:val="0"/>
        <w:shd w:val="clear" w:color="auto" w:fill="auto"/>
        <w:bidi w:val="0"/>
        <w:spacing w:before="0" w:after="200" w:line="240" w:lineRule="auto"/>
        <w:ind w:left="1340" w:right="0" w:firstLine="0"/>
        <w:jc w:val="left"/>
      </w:pPr>
      <w:bookmarkStart w:id="1870" w:name="bookmark1870"/>
      <w:bookmarkStart w:id="1871" w:name="bookmark1871"/>
      <w:bookmarkStart w:id="1872" w:name="bookmark1872"/>
      <w:r>
        <w:rPr>
          <w:color w:val="000000"/>
          <w:spacing w:val="0"/>
          <w:w w:val="100"/>
          <w:position w:val="0"/>
        </w:rPr>
        <w:t>未确认递延所得税资产明细</w:t>
      </w:r>
      <w:bookmarkEnd w:id="1870"/>
      <w:bookmarkEnd w:id="1871"/>
      <w:bookmarkEnd w:id="187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115,400.99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84,195.12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6,086,707.68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6,187,641.11</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对联营企业投资产生的损益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27,066.33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6,229,175.00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6,271,836.23</w:t>
            </w:r>
          </w:p>
        </w:tc>
      </w:tr>
    </w:tbl>
    <w:p>
      <w:pPr>
        <w:widowControl w:val="0"/>
        <w:spacing w:after="119" w:line="1" w:lineRule="exact"/>
      </w:pPr>
    </w:p>
    <w:p>
      <w:pPr>
        <w:pStyle w:val="Style32"/>
        <w:keepNext/>
        <w:keepLines/>
        <w:widowControl w:val="0"/>
        <w:shd w:val="clear" w:color="auto" w:fill="auto"/>
        <w:bidi w:val="0"/>
        <w:spacing w:before="0" w:after="200" w:line="240" w:lineRule="auto"/>
        <w:ind w:left="1340" w:right="0" w:firstLine="0"/>
        <w:jc w:val="left"/>
      </w:pPr>
      <w:bookmarkStart w:id="1873" w:name="bookmark1873"/>
      <w:bookmarkStart w:id="1874" w:name="bookmark1874"/>
      <w:bookmarkStart w:id="1875" w:name="bookmark1875"/>
      <w:r>
        <w:rPr>
          <w:color w:val="000000"/>
          <w:spacing w:val="0"/>
          <w:w w:val="100"/>
          <w:position w:val="0"/>
        </w:rPr>
        <w:t>未确认递延所得税资产的可抵扣亏损将于以下年度到期</w:t>
      </w:r>
      <w:bookmarkEnd w:id="1873"/>
      <w:bookmarkEnd w:id="1874"/>
      <w:bookmarkEnd w:id="1875"/>
    </w:p>
    <w:p>
      <w:pPr>
        <w:pStyle w:val="Style4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1,266,328.30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399,619.63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706,734.33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1,345,510.82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1,129,883.22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1,388,399.60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1,996,333.76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2,152,529.94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1,854,136.74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6,086,707.68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6,187,641.11</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180" w:line="240" w:lineRule="auto"/>
        <w:ind w:left="1340" w:right="0" w:firstLine="0"/>
        <w:jc w:val="left"/>
      </w:pPr>
      <w:bookmarkStart w:id="1876" w:name="bookmark1876"/>
      <w:bookmarkStart w:id="1877" w:name="bookmark1877"/>
      <w:bookmarkStart w:id="1878" w:name="bookmark1878"/>
      <w:r>
        <w:rPr>
          <w:color w:val="000000"/>
          <w:spacing w:val="0"/>
          <w:w w:val="100"/>
          <w:position w:val="0"/>
        </w:rPr>
        <w:t>应纳税差异和可抵扣差异项目明细</w:t>
      </w:r>
      <w:bookmarkEnd w:id="1876"/>
      <w:bookmarkEnd w:id="1877"/>
      <w:bookmarkEnd w:id="187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3"/>
        <w:gridCol w:w="279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w:t>
            </w:r>
          </w:p>
        </w:tc>
      </w:tr>
      <w:tr>
        <w:trPr>
          <w:trHeight w:val="403" w:hRule="exact"/>
        </w:trPr>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可抵扣差异项目</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6,061,101.48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6,620,467.14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2,674,800.64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2,759,797.05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内部未实现的利润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5,476,393.73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3,382,153.71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对联营企业投资产生的损益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90,081.36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520,456.41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2,859,126.16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222,392.86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17,161,503.37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13,505,267.17</w:t>
            </w:r>
          </w:p>
        </w:tc>
      </w:tr>
    </w:tbl>
    <w:p>
      <w:pPr>
        <w:widowControl w:val="0"/>
        <w:spacing w:after="119" w:line="1" w:lineRule="exact"/>
      </w:pPr>
    </w:p>
    <w:p>
      <w:pPr>
        <w:pStyle w:val="Style46"/>
        <w:keepNext/>
        <w:keepLines/>
        <w:widowControl w:val="0"/>
        <w:numPr>
          <w:ilvl w:val="0"/>
          <w:numId w:val="39"/>
        </w:numPr>
        <w:shd w:val="clear" w:color="auto" w:fill="auto"/>
        <w:bidi w:val="0"/>
        <w:spacing w:before="0" w:after="260" w:line="240" w:lineRule="auto"/>
        <w:ind w:left="1040" w:right="0" w:firstLine="0"/>
        <w:jc w:val="left"/>
      </w:pPr>
      <w:bookmarkStart w:id="1879" w:name="bookmark1879"/>
      <w:bookmarkStart w:id="1880" w:name="bookmark1880"/>
      <w:bookmarkStart w:id="1881" w:name="bookmark1881"/>
      <w:bookmarkStart w:id="1882" w:name="bookmark1882"/>
      <w:bookmarkEnd w:id="1881"/>
      <w:r>
        <w:rPr>
          <w:color w:val="000000"/>
          <w:spacing w:val="0"/>
          <w:w w:val="100"/>
          <w:position w:val="0"/>
        </w:rPr>
        <w:t>递延所得税资产和递延所得税负债以抵销后的净额列示</w:t>
      </w:r>
      <w:bookmarkEnd w:id="1879"/>
      <w:bookmarkEnd w:id="1880"/>
      <w:bookmarkEnd w:id="1882"/>
    </w:p>
    <w:p>
      <w:pPr>
        <w:pStyle w:val="Style32"/>
        <w:keepNext/>
        <w:keepLines/>
        <w:widowControl w:val="0"/>
        <w:shd w:val="clear" w:color="auto" w:fill="auto"/>
        <w:bidi w:val="0"/>
        <w:spacing w:before="0" w:after="180" w:line="240" w:lineRule="auto"/>
        <w:ind w:left="1340" w:right="0" w:firstLine="0"/>
        <w:jc w:val="left"/>
      </w:pPr>
      <w:bookmarkStart w:id="1883" w:name="bookmark1883"/>
      <w:bookmarkStart w:id="1884" w:name="bookmark1884"/>
      <w:bookmarkStart w:id="1885" w:name="bookmark1885"/>
      <w:r>
        <w:rPr>
          <w:color w:val="000000"/>
          <w:spacing w:val="0"/>
          <w:w w:val="100"/>
          <w:position w:val="0"/>
        </w:rPr>
        <w:t>互抵后的递延所得税资产及负债的组成项目</w:t>
      </w:r>
      <w:bookmarkEnd w:id="1883"/>
      <w:bookmarkEnd w:id="1884"/>
      <w:bookmarkEnd w:id="188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7"/>
        <w:gridCol w:w="1622"/>
        <w:gridCol w:w="1627"/>
        <w:gridCol w:w="1642"/>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报告期末互抵后的</w:t>
            </w:r>
          </w:p>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递延所得税资产或</w:t>
            </w:r>
          </w:p>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报告期末互抵后的 可抵扣或应纳税暂 时性差异</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报告期初互抵后的 递延所得税资产或</w:t>
            </w:r>
          </w:p>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2,937,436.93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2,435,738.26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keepLines/>
        <w:widowControl w:val="0"/>
        <w:shd w:val="clear" w:color="auto" w:fill="auto"/>
        <w:bidi w:val="0"/>
        <w:spacing w:before="0" w:after="260" w:line="240" w:lineRule="auto"/>
        <w:ind w:left="1340" w:right="0" w:firstLine="0"/>
        <w:jc w:val="left"/>
      </w:pPr>
      <w:bookmarkStart w:id="1886" w:name="bookmark1886"/>
      <w:bookmarkStart w:id="1887" w:name="bookmark1887"/>
      <w:bookmarkStart w:id="1888" w:name="bookmark1888"/>
      <w:r>
        <w:rPr>
          <w:color w:val="000000"/>
          <w:spacing w:val="0"/>
          <w:w w:val="100"/>
          <w:position w:val="0"/>
        </w:rPr>
        <w:t>递延所得税资产和递延所得税负债互抵明细</w:t>
      </w:r>
      <w:bookmarkEnd w:id="1886"/>
      <w:bookmarkEnd w:id="1887"/>
      <w:bookmarkEnd w:id="1888"/>
    </w:p>
    <w:p>
      <w:pPr>
        <w:pStyle w:val="Style32"/>
        <w:keepNext/>
        <w:keepLines/>
        <w:widowControl w:val="0"/>
        <w:shd w:val="clear" w:color="auto" w:fill="auto"/>
        <w:bidi w:val="0"/>
        <w:spacing w:before="0" w:after="380" w:line="240" w:lineRule="auto"/>
        <w:ind w:left="1340" w:right="0" w:firstLine="0"/>
        <w:jc w:val="left"/>
      </w:pPr>
      <w:bookmarkStart w:id="1889" w:name="bookmark1889"/>
      <w:bookmarkStart w:id="1890" w:name="bookmark1890"/>
      <w:bookmarkStart w:id="1891" w:name="bookmark1891"/>
      <w:r>
        <w:rPr>
          <w:color w:val="000000"/>
          <w:spacing w:val="0"/>
          <w:w w:val="100"/>
          <w:position w:val="0"/>
        </w:rPr>
        <w:t>无</w:t>
      </w:r>
      <w:bookmarkEnd w:id="1889"/>
      <w:bookmarkEnd w:id="1890"/>
      <w:bookmarkEnd w:id="1891"/>
    </w:p>
    <w:p>
      <w:pPr>
        <w:pStyle w:val="Style41"/>
        <w:keepNext/>
        <w:keepLines/>
        <w:widowControl w:val="0"/>
        <w:shd w:val="clear" w:color="auto" w:fill="auto"/>
        <w:bidi w:val="0"/>
        <w:spacing w:before="0" w:after="380" w:line="240" w:lineRule="auto"/>
        <w:ind w:left="0" w:right="0" w:firstLine="920"/>
        <w:jc w:val="left"/>
      </w:pPr>
      <w:bookmarkStart w:id="1892" w:name="bookmark1892"/>
      <w:bookmarkStart w:id="1893" w:name="bookmark1893"/>
      <w:bookmarkStart w:id="1894" w:name="bookmark1894"/>
      <w:bookmarkStart w:id="1895" w:name="bookmark1895"/>
      <w:r>
        <w:rPr>
          <w:rFonts w:ascii="Arial" w:eastAsia="Arial" w:hAnsi="Arial" w:cs="Arial"/>
          <w:color w:val="000000"/>
          <w:spacing w:val="0"/>
          <w:w w:val="100"/>
          <w:position w:val="0"/>
          <w:sz w:val="20"/>
          <w:szCs w:val="20"/>
        </w:rPr>
        <w:t>2</w:t>
      </w:r>
      <w:bookmarkEnd w:id="1894"/>
      <w:r>
        <w:rPr>
          <w:rFonts w:ascii="Arial" w:eastAsia="Arial" w:hAnsi="Arial" w:cs="Arial"/>
          <w:color w:val="000000"/>
          <w:spacing w:val="0"/>
          <w:w w:val="100"/>
          <w:position w:val="0"/>
          <w:sz w:val="20"/>
          <w:szCs w:val="20"/>
        </w:rPr>
        <w:t>7</w:t>
      </w:r>
      <w:r>
        <w:rPr>
          <w:color w:val="000000"/>
          <w:spacing w:val="0"/>
          <w:w w:val="100"/>
          <w:position w:val="0"/>
          <w:sz w:val="24"/>
          <w:szCs w:val="24"/>
        </w:rPr>
        <w:t>、资产减值准备明细</w:t>
      </w:r>
      <w:bookmarkEnd w:id="1892"/>
      <w:bookmarkEnd w:id="1893"/>
      <w:bookmarkEnd w:id="1895"/>
    </w:p>
    <w:p>
      <w:pPr>
        <w:pStyle w:val="Style4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b/>
                <w:bCs/>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6,704,662.26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-525,669.79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6,176,502.47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二、存货跌价准备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2,759,797.05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2,645,719.42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2,730,715.83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2,674,800.64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9,464,459.31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2,468,717.78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2,733,205.83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9,199,971.26</w:t>
            </w:r>
          </w:p>
        </w:tc>
      </w:tr>
    </w:tbl>
    <w:p>
      <w:pPr>
        <w:widowControl w:val="0"/>
        <w:spacing w:after="259" w:line="1" w:lineRule="exact"/>
      </w:pPr>
    </w:p>
    <w:p>
      <w:pPr>
        <w:pStyle w:val="Style41"/>
        <w:keepNext/>
        <w:keepLines/>
        <w:widowControl w:val="0"/>
        <w:shd w:val="clear" w:color="auto" w:fill="auto"/>
        <w:bidi w:val="0"/>
        <w:spacing w:before="0" w:after="460" w:line="240" w:lineRule="auto"/>
        <w:ind w:left="0" w:right="0" w:firstLine="920"/>
        <w:jc w:val="left"/>
      </w:pPr>
      <w:bookmarkStart w:id="1896" w:name="bookmark1896"/>
      <w:bookmarkStart w:id="1897" w:name="bookmark1897"/>
      <w:bookmarkStart w:id="1898" w:name="bookmark1898"/>
      <w:bookmarkStart w:id="1899" w:name="bookmark1899"/>
      <w:r>
        <w:rPr>
          <w:rFonts w:ascii="Arial" w:eastAsia="Arial" w:hAnsi="Arial" w:cs="Arial"/>
          <w:color w:val="000000"/>
          <w:spacing w:val="0"/>
          <w:w w:val="100"/>
          <w:position w:val="0"/>
          <w:sz w:val="20"/>
          <w:szCs w:val="20"/>
        </w:rPr>
        <w:t>2</w:t>
      </w:r>
      <w:bookmarkEnd w:id="1898"/>
      <w:r>
        <w:rPr>
          <w:rFonts w:ascii="Arial" w:eastAsia="Arial" w:hAnsi="Arial" w:cs="Arial"/>
          <w:color w:val="000000"/>
          <w:spacing w:val="0"/>
          <w:w w:val="100"/>
          <w:position w:val="0"/>
          <w:sz w:val="20"/>
          <w:szCs w:val="20"/>
        </w:rPr>
        <w:t>8</w:t>
      </w:r>
      <w:r>
        <w:rPr>
          <w:color w:val="000000"/>
          <w:spacing w:val="0"/>
          <w:w w:val="100"/>
          <w:position w:val="0"/>
          <w:sz w:val="24"/>
          <w:szCs w:val="24"/>
        </w:rPr>
        <w:t>、其他非流动资产</w:t>
      </w:r>
      <w:bookmarkEnd w:id="1896"/>
      <w:bookmarkEnd w:id="1897"/>
      <w:bookmarkEnd w:id="1899"/>
    </w:p>
    <w:p>
      <w:pPr>
        <w:pStyle w:val="Style32"/>
        <w:keepNext/>
        <w:keepLines/>
        <w:widowControl w:val="0"/>
        <w:shd w:val="clear" w:color="auto" w:fill="auto"/>
        <w:bidi w:val="0"/>
        <w:spacing w:before="0" w:after="260" w:line="240" w:lineRule="auto"/>
        <w:ind w:left="1340" w:right="0" w:firstLine="0"/>
        <w:jc w:val="left"/>
      </w:pPr>
      <w:bookmarkStart w:id="1900" w:name="bookmark1900"/>
      <w:bookmarkStart w:id="1901" w:name="bookmark1901"/>
      <w:bookmarkStart w:id="1902" w:name="bookmark1902"/>
      <w:r>
        <w:rPr>
          <w:color w:val="000000"/>
          <w:spacing w:val="0"/>
          <w:w w:val="100"/>
          <w:position w:val="0"/>
        </w:rPr>
        <w:t>无</w:t>
      </w:r>
      <w:bookmarkEnd w:id="1900"/>
      <w:bookmarkEnd w:id="1901"/>
      <w:bookmarkEnd w:id="1902"/>
    </w:p>
    <w:p>
      <w:pPr>
        <w:pStyle w:val="Style41"/>
        <w:keepNext/>
        <w:keepLines/>
        <w:widowControl w:val="0"/>
        <w:shd w:val="clear" w:color="auto" w:fill="auto"/>
        <w:bidi w:val="0"/>
        <w:spacing w:before="0" w:after="360" w:line="240" w:lineRule="auto"/>
        <w:ind w:left="0" w:right="0" w:firstLine="900"/>
        <w:jc w:val="both"/>
      </w:pPr>
      <w:bookmarkStart w:id="1903" w:name="bookmark1903"/>
      <w:bookmarkStart w:id="1904" w:name="bookmark1904"/>
      <w:bookmarkStart w:id="1905" w:name="bookmark1905"/>
      <w:bookmarkStart w:id="1906" w:name="bookmark1906"/>
      <w:r>
        <w:rPr>
          <w:rFonts w:ascii="Arial" w:eastAsia="Arial" w:hAnsi="Arial" w:cs="Arial"/>
          <w:color w:val="000000"/>
          <w:spacing w:val="0"/>
          <w:w w:val="100"/>
          <w:position w:val="0"/>
          <w:sz w:val="20"/>
          <w:szCs w:val="20"/>
        </w:rPr>
        <w:t>2</w:t>
      </w:r>
      <w:bookmarkEnd w:id="1905"/>
      <w:r>
        <w:rPr>
          <w:rFonts w:ascii="Arial" w:eastAsia="Arial" w:hAnsi="Arial" w:cs="Arial"/>
          <w:color w:val="000000"/>
          <w:spacing w:val="0"/>
          <w:w w:val="100"/>
          <w:position w:val="0"/>
          <w:sz w:val="20"/>
          <w:szCs w:val="20"/>
        </w:rPr>
        <w:t>9</w:t>
      </w:r>
      <w:r>
        <w:rPr>
          <w:color w:val="000000"/>
          <w:spacing w:val="0"/>
          <w:w w:val="100"/>
          <w:position w:val="0"/>
          <w:sz w:val="24"/>
          <w:szCs w:val="24"/>
        </w:rPr>
        <w:t>、短期借款</w:t>
      </w:r>
      <w:bookmarkEnd w:id="1903"/>
      <w:bookmarkEnd w:id="1904"/>
      <w:bookmarkEnd w:id="1906"/>
    </w:p>
    <w:p>
      <w:pPr>
        <w:pStyle w:val="Style46"/>
        <w:keepNext/>
        <w:keepLines/>
        <w:widowControl w:val="0"/>
        <w:numPr>
          <w:ilvl w:val="0"/>
          <w:numId w:val="43"/>
        </w:numPr>
        <w:shd w:val="clear" w:color="auto" w:fill="auto"/>
        <w:bidi w:val="0"/>
        <w:spacing w:before="0" w:after="180" w:line="240" w:lineRule="auto"/>
        <w:ind w:left="0" w:right="0" w:firstLine="900"/>
        <w:jc w:val="both"/>
      </w:pPr>
      <w:bookmarkStart w:id="1907" w:name="bookmark1907"/>
      <w:bookmarkStart w:id="1908" w:name="bookmark1908"/>
      <w:bookmarkStart w:id="1909" w:name="bookmark1909"/>
      <w:bookmarkStart w:id="1910" w:name="bookmark1910"/>
      <w:bookmarkEnd w:id="1909"/>
      <w:r>
        <w:rPr>
          <w:color w:val="000000"/>
          <w:spacing w:val="0"/>
          <w:w w:val="100"/>
          <w:position w:val="0"/>
        </w:rPr>
        <w:t>短期借款分类</w:t>
      </w:r>
      <w:bookmarkEnd w:id="1907"/>
      <w:bookmarkEnd w:id="1908"/>
      <w:bookmarkEnd w:id="191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r>
    </w:tbl>
    <w:p>
      <w:pPr>
        <w:widowControl w:val="0"/>
        <w:spacing w:after="119" w:line="1" w:lineRule="exact"/>
      </w:pPr>
    </w:p>
    <w:p>
      <w:pPr>
        <w:pStyle w:val="Style32"/>
        <w:keepNext/>
        <w:keepLines/>
        <w:widowControl w:val="0"/>
        <w:shd w:val="clear" w:color="auto" w:fill="auto"/>
        <w:bidi w:val="0"/>
        <w:spacing w:before="0" w:after="180" w:line="240" w:lineRule="auto"/>
        <w:ind w:left="1340" w:right="0" w:firstLine="0"/>
        <w:jc w:val="left"/>
      </w:pPr>
      <w:bookmarkStart w:id="1911" w:name="bookmark1911"/>
      <w:bookmarkStart w:id="1912" w:name="bookmark1912"/>
      <w:bookmarkStart w:id="1913" w:name="bookmark1913"/>
      <w:r>
        <w:rPr>
          <w:color w:val="000000"/>
          <w:spacing w:val="0"/>
          <w:w w:val="100"/>
          <w:position w:val="0"/>
        </w:rPr>
        <w:t>短期借款分类的说明</w:t>
      </w:r>
      <w:bookmarkEnd w:id="1911"/>
      <w:bookmarkEnd w:id="1912"/>
      <w:bookmarkEnd w:id="1913"/>
    </w:p>
    <w:p>
      <w:pPr>
        <w:pStyle w:val="Style32"/>
        <w:keepNext/>
        <w:keepLines/>
        <w:widowControl w:val="0"/>
        <w:shd w:val="clear" w:color="auto" w:fill="auto"/>
        <w:bidi w:val="0"/>
        <w:spacing w:before="0" w:after="260" w:line="240" w:lineRule="auto"/>
        <w:ind w:left="1340" w:right="0" w:firstLine="0"/>
        <w:jc w:val="left"/>
      </w:pPr>
      <w:bookmarkStart w:id="1914" w:name="bookmark1914"/>
      <w:bookmarkStart w:id="1915" w:name="bookmark1915"/>
      <w:bookmarkStart w:id="1916" w:name="bookmark1916"/>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日，公司无己到期未偿还短期借款。</w:t>
      </w:r>
      <w:bookmarkEnd w:id="1914"/>
      <w:bookmarkEnd w:id="1915"/>
      <w:bookmarkEnd w:id="1916"/>
    </w:p>
    <w:p>
      <w:pPr>
        <w:pStyle w:val="Style46"/>
        <w:keepNext/>
        <w:keepLines/>
        <w:widowControl w:val="0"/>
        <w:numPr>
          <w:ilvl w:val="0"/>
          <w:numId w:val="43"/>
        </w:numPr>
        <w:shd w:val="clear" w:color="auto" w:fill="auto"/>
        <w:bidi w:val="0"/>
        <w:spacing w:before="0" w:after="260" w:line="240" w:lineRule="auto"/>
        <w:ind w:left="0" w:right="0" w:firstLine="900"/>
        <w:jc w:val="both"/>
      </w:pPr>
      <w:bookmarkStart w:id="1917" w:name="bookmark1917"/>
      <w:bookmarkStart w:id="1918" w:name="bookmark1918"/>
      <w:bookmarkStart w:id="1919" w:name="bookmark1919"/>
      <w:bookmarkStart w:id="1920" w:name="bookmark1920"/>
      <w:bookmarkEnd w:id="1919"/>
      <w:r>
        <w:rPr>
          <w:color w:val="000000"/>
          <w:spacing w:val="0"/>
          <w:w w:val="100"/>
          <w:position w:val="0"/>
        </w:rPr>
        <w:t>已到期未偿还的短期借款情况</w:t>
      </w:r>
      <w:bookmarkEnd w:id="1917"/>
      <w:bookmarkEnd w:id="1918"/>
      <w:bookmarkEnd w:id="1920"/>
    </w:p>
    <w:p>
      <w:pPr>
        <w:pStyle w:val="Style32"/>
        <w:keepNext/>
        <w:keepLines/>
        <w:widowControl w:val="0"/>
        <w:shd w:val="clear" w:color="auto" w:fill="auto"/>
        <w:bidi w:val="0"/>
        <w:spacing w:before="0" w:after="420" w:line="240" w:lineRule="auto"/>
        <w:ind w:left="1340" w:right="0" w:firstLine="0"/>
        <w:jc w:val="left"/>
      </w:pPr>
      <w:bookmarkStart w:id="1921" w:name="bookmark1921"/>
      <w:bookmarkStart w:id="1922" w:name="bookmark1922"/>
      <w:bookmarkStart w:id="1923" w:name="bookmark1923"/>
      <w:r>
        <w:rPr>
          <w:color w:val="000000"/>
          <w:spacing w:val="0"/>
          <w:w w:val="100"/>
          <w:position w:val="0"/>
        </w:rPr>
        <w:t>不适用</w:t>
      </w:r>
      <w:bookmarkEnd w:id="1921"/>
      <w:bookmarkEnd w:id="1922"/>
      <w:bookmarkEnd w:id="1923"/>
    </w:p>
    <w:p>
      <w:pPr>
        <w:pStyle w:val="Style41"/>
        <w:keepNext/>
        <w:keepLines/>
        <w:widowControl w:val="0"/>
        <w:shd w:val="clear" w:color="auto" w:fill="auto"/>
        <w:tabs>
          <w:tab w:pos="1417" w:val="left"/>
        </w:tabs>
        <w:bidi w:val="0"/>
        <w:spacing w:before="0" w:after="420" w:line="240" w:lineRule="auto"/>
        <w:ind w:left="0" w:right="0" w:firstLine="900"/>
        <w:jc w:val="both"/>
      </w:pPr>
      <w:bookmarkStart w:id="1924" w:name="bookmark1924"/>
      <w:bookmarkStart w:id="1925" w:name="bookmark1925"/>
      <w:bookmarkStart w:id="1926" w:name="bookmark1926"/>
      <w:bookmarkStart w:id="1927" w:name="bookmark1927"/>
      <w:r>
        <w:rPr>
          <w:rFonts w:ascii="Arial" w:eastAsia="Arial" w:hAnsi="Arial" w:cs="Arial"/>
          <w:color w:val="000000"/>
          <w:spacing w:val="0"/>
          <w:w w:val="100"/>
          <w:position w:val="0"/>
          <w:sz w:val="20"/>
          <w:szCs w:val="20"/>
        </w:rPr>
        <w:t>3</w:t>
      </w:r>
      <w:bookmarkEnd w:id="1926"/>
      <w:r>
        <w:rPr>
          <w:rFonts w:ascii="Arial" w:eastAsia="Arial" w:hAnsi="Arial" w:cs="Arial"/>
          <w:color w:val="000000"/>
          <w:spacing w:val="0"/>
          <w:w w:val="100"/>
          <w:position w:val="0"/>
          <w:sz w:val="20"/>
          <w:szCs w:val="20"/>
        </w:rPr>
        <w:t>0</w:t>
      </w:r>
      <w:r>
        <w:rPr>
          <w:color w:val="000000"/>
          <w:spacing w:val="0"/>
          <w:w w:val="100"/>
          <w:position w:val="0"/>
          <w:sz w:val="24"/>
          <w:szCs w:val="24"/>
        </w:rPr>
        <w:t>、</w:t>
        <w:tab/>
        <w:t>交易性金融负债</w:t>
      </w:r>
      <w:bookmarkEnd w:id="1924"/>
      <w:bookmarkEnd w:id="1925"/>
      <w:bookmarkEnd w:id="1927"/>
    </w:p>
    <w:p>
      <w:pPr>
        <w:pStyle w:val="Style32"/>
        <w:keepNext/>
        <w:keepLines/>
        <w:widowControl w:val="0"/>
        <w:shd w:val="clear" w:color="auto" w:fill="auto"/>
        <w:bidi w:val="0"/>
        <w:spacing w:before="0" w:after="420" w:line="240" w:lineRule="auto"/>
        <w:ind w:left="1340" w:right="0" w:firstLine="0"/>
        <w:jc w:val="left"/>
      </w:pPr>
      <w:bookmarkStart w:id="1928" w:name="bookmark1928"/>
      <w:bookmarkStart w:id="1929" w:name="bookmark1929"/>
      <w:bookmarkStart w:id="1930" w:name="bookmark1930"/>
      <w:r>
        <w:rPr>
          <w:color w:val="000000"/>
          <w:spacing w:val="0"/>
          <w:w w:val="100"/>
          <w:position w:val="0"/>
        </w:rPr>
        <w:t>无</w:t>
      </w:r>
      <w:bookmarkEnd w:id="1928"/>
      <w:bookmarkEnd w:id="1929"/>
      <w:bookmarkEnd w:id="1930"/>
    </w:p>
    <w:p>
      <w:pPr>
        <w:pStyle w:val="Style41"/>
        <w:keepNext/>
        <w:keepLines/>
        <w:widowControl w:val="0"/>
        <w:shd w:val="clear" w:color="auto" w:fill="auto"/>
        <w:tabs>
          <w:tab w:pos="1417" w:val="left"/>
        </w:tabs>
        <w:bidi w:val="0"/>
        <w:spacing w:before="0" w:after="420" w:line="240" w:lineRule="auto"/>
        <w:ind w:left="0" w:right="0" w:firstLine="900"/>
        <w:jc w:val="both"/>
      </w:pPr>
      <w:bookmarkStart w:id="1931" w:name="bookmark1931"/>
      <w:bookmarkStart w:id="1932" w:name="bookmark1932"/>
      <w:bookmarkStart w:id="1933" w:name="bookmark1933"/>
      <w:bookmarkStart w:id="1934" w:name="bookmark1934"/>
      <w:r>
        <w:rPr>
          <w:rFonts w:ascii="Arial" w:eastAsia="Arial" w:hAnsi="Arial" w:cs="Arial"/>
          <w:color w:val="000000"/>
          <w:spacing w:val="0"/>
          <w:w w:val="100"/>
          <w:position w:val="0"/>
          <w:sz w:val="20"/>
          <w:szCs w:val="20"/>
        </w:rPr>
        <w:t>3</w:t>
      </w:r>
      <w:bookmarkEnd w:id="1933"/>
      <w:r>
        <w:rPr>
          <w:rFonts w:ascii="Arial" w:eastAsia="Arial" w:hAnsi="Arial" w:cs="Arial"/>
          <w:color w:val="000000"/>
          <w:spacing w:val="0"/>
          <w:w w:val="100"/>
          <w:position w:val="0"/>
          <w:sz w:val="20"/>
          <w:szCs w:val="20"/>
        </w:rPr>
        <w:t>1</w:t>
      </w:r>
      <w:r>
        <w:rPr>
          <w:color w:val="000000"/>
          <w:spacing w:val="0"/>
          <w:w w:val="100"/>
          <w:position w:val="0"/>
          <w:sz w:val="24"/>
          <w:szCs w:val="24"/>
        </w:rPr>
        <w:t>、</w:t>
        <w:tab/>
        <w:t>应付票据</w:t>
      </w:r>
      <w:bookmarkEnd w:id="1931"/>
      <w:bookmarkEnd w:id="1932"/>
      <w:bookmarkEnd w:id="1934"/>
    </w:p>
    <w:p>
      <w:pPr>
        <w:pStyle w:val="Style32"/>
        <w:keepNext/>
        <w:keepLines/>
        <w:widowControl w:val="0"/>
        <w:shd w:val="clear" w:color="auto" w:fill="auto"/>
        <w:bidi w:val="0"/>
        <w:spacing w:before="0" w:after="420" w:line="240" w:lineRule="auto"/>
        <w:ind w:left="1340" w:right="0" w:firstLine="0"/>
        <w:jc w:val="left"/>
      </w:pPr>
      <w:bookmarkStart w:id="1935" w:name="bookmark1935"/>
      <w:bookmarkStart w:id="1936" w:name="bookmark1936"/>
      <w:bookmarkStart w:id="1937" w:name="bookmark1937"/>
      <w:r>
        <w:rPr>
          <w:color w:val="000000"/>
          <w:spacing w:val="0"/>
          <w:w w:val="100"/>
          <w:position w:val="0"/>
        </w:rPr>
        <w:t>无</w:t>
      </w:r>
      <w:bookmarkEnd w:id="1935"/>
      <w:bookmarkEnd w:id="1936"/>
      <w:bookmarkEnd w:id="1937"/>
    </w:p>
    <w:p>
      <w:pPr>
        <w:pStyle w:val="Style41"/>
        <w:keepNext/>
        <w:keepLines/>
        <w:widowControl w:val="0"/>
        <w:shd w:val="clear" w:color="auto" w:fill="auto"/>
        <w:tabs>
          <w:tab w:pos="1417" w:val="left"/>
        </w:tabs>
        <w:bidi w:val="0"/>
        <w:spacing w:before="0" w:after="360" w:line="240" w:lineRule="auto"/>
        <w:ind w:left="0" w:right="0" w:firstLine="900"/>
        <w:jc w:val="both"/>
      </w:pPr>
      <w:bookmarkStart w:id="1938" w:name="bookmark1938"/>
      <w:bookmarkStart w:id="1939" w:name="bookmark1939"/>
      <w:bookmarkStart w:id="1940" w:name="bookmark1940"/>
      <w:bookmarkStart w:id="1941" w:name="bookmark1941"/>
      <w:r>
        <w:rPr>
          <w:rFonts w:ascii="Arial" w:eastAsia="Arial" w:hAnsi="Arial" w:cs="Arial"/>
          <w:color w:val="000000"/>
          <w:spacing w:val="0"/>
          <w:w w:val="100"/>
          <w:position w:val="0"/>
          <w:sz w:val="20"/>
          <w:szCs w:val="20"/>
        </w:rPr>
        <w:t>3</w:t>
      </w:r>
      <w:bookmarkEnd w:id="1940"/>
      <w:r>
        <w:rPr>
          <w:rFonts w:ascii="Arial" w:eastAsia="Arial" w:hAnsi="Arial" w:cs="Arial"/>
          <w:color w:val="000000"/>
          <w:spacing w:val="0"/>
          <w:w w:val="100"/>
          <w:position w:val="0"/>
          <w:sz w:val="20"/>
          <w:szCs w:val="20"/>
        </w:rPr>
        <w:t>2</w:t>
      </w:r>
      <w:r>
        <w:rPr>
          <w:color w:val="000000"/>
          <w:spacing w:val="0"/>
          <w:w w:val="100"/>
          <w:position w:val="0"/>
          <w:sz w:val="24"/>
          <w:szCs w:val="24"/>
        </w:rPr>
        <w:t>、</w:t>
        <w:tab/>
        <w:t>应付账款</w:t>
      </w:r>
      <w:bookmarkEnd w:id="1938"/>
      <w:bookmarkEnd w:id="1939"/>
      <w:bookmarkEnd w:id="1941"/>
    </w:p>
    <w:p>
      <w:pPr>
        <w:pStyle w:val="Style46"/>
        <w:keepNext/>
        <w:keepLines/>
        <w:widowControl w:val="0"/>
        <w:shd w:val="clear" w:color="auto" w:fill="auto"/>
        <w:bidi w:val="0"/>
        <w:spacing w:before="0" w:after="180" w:line="240" w:lineRule="auto"/>
        <w:ind w:left="0" w:right="0" w:firstLine="900"/>
        <w:jc w:val="both"/>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942"/>
      <w:bookmarkEnd w:id="1943"/>
      <w:bookmarkEnd w:id="1944"/>
    </w:p>
    <w:p>
      <w:pPr>
        <w:pStyle w:val="Style4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25,049,675.27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35,191,004.38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10,116,479.46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11,433,311.84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35,166,154.73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46,624,316.22</w:t>
            </w:r>
          </w:p>
        </w:tc>
      </w:tr>
    </w:tbl>
    <w:p>
      <w:pPr>
        <w:widowControl w:val="0"/>
        <w:spacing w:after="119" w:line="1" w:lineRule="exact"/>
      </w:pPr>
    </w:p>
    <w:p>
      <w:pPr>
        <w:pStyle w:val="Style46"/>
        <w:keepNext/>
        <w:keepLines/>
        <w:widowControl w:val="0"/>
        <w:shd w:val="clear" w:color="auto" w:fill="auto"/>
        <w:bidi w:val="0"/>
        <w:spacing w:before="0" w:after="260" w:line="240" w:lineRule="auto"/>
        <w:ind w:left="104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945"/>
      <w:bookmarkEnd w:id="1946"/>
      <w:bookmarkEnd w:id="1947"/>
    </w:p>
    <w:p>
      <w:pPr>
        <w:pStyle w:val="Style32"/>
        <w:keepNext/>
        <w:keepLines/>
        <w:widowControl w:val="0"/>
        <w:shd w:val="clear" w:color="auto" w:fill="auto"/>
        <w:bidi w:val="0"/>
        <w:spacing w:before="0" w:after="260" w:line="240" w:lineRule="auto"/>
        <w:ind w:left="1340" w:right="0" w:firstLine="0"/>
        <w:jc w:val="left"/>
      </w:pPr>
      <w:bookmarkStart w:id="1948" w:name="bookmark1948"/>
      <w:bookmarkStart w:id="1949" w:name="bookmark1949"/>
      <w:bookmarkStart w:id="1950" w:name="bookmark1950"/>
      <w:r>
        <w:rPr>
          <w:color w:val="000000"/>
          <w:spacing w:val="0"/>
          <w:w w:val="100"/>
          <w:position w:val="0"/>
        </w:rPr>
        <w:t>无</w:t>
      </w:r>
      <w:bookmarkEnd w:id="1948"/>
      <w:bookmarkEnd w:id="1949"/>
      <w:bookmarkEnd w:id="1950"/>
    </w:p>
    <w:p>
      <w:pPr>
        <w:pStyle w:val="Style46"/>
        <w:keepNext/>
        <w:keepLines/>
        <w:widowControl w:val="0"/>
        <w:numPr>
          <w:ilvl w:val="0"/>
          <w:numId w:val="43"/>
        </w:numPr>
        <w:shd w:val="clear" w:color="auto" w:fill="auto"/>
        <w:bidi w:val="0"/>
        <w:spacing w:before="0" w:after="260" w:line="240" w:lineRule="auto"/>
        <w:ind w:left="1040" w:right="0" w:firstLine="0"/>
        <w:jc w:val="both"/>
      </w:pPr>
      <w:bookmarkStart w:id="1951" w:name="bookmark1951"/>
      <w:bookmarkStart w:id="1952" w:name="bookmark1952"/>
      <w:bookmarkStart w:id="1953" w:name="bookmark1953"/>
      <w:bookmarkStart w:id="1954" w:name="bookmark1954"/>
      <w:bookmarkEnd w:id="1953"/>
      <w:r>
        <w:rPr>
          <w:color w:val="000000"/>
          <w:spacing w:val="0"/>
          <w:w w:val="100"/>
          <w:position w:val="0"/>
        </w:rPr>
        <w:t>账龄超过一年的大额应付账款情况的说明</w:t>
      </w:r>
      <w:bookmarkEnd w:id="1951"/>
      <w:bookmarkEnd w:id="1952"/>
      <w:bookmarkEnd w:id="1954"/>
    </w:p>
    <w:p>
      <w:pPr>
        <w:pStyle w:val="Style32"/>
        <w:keepNext/>
        <w:keepLines/>
        <w:widowControl w:val="0"/>
        <w:shd w:val="clear" w:color="auto" w:fill="auto"/>
        <w:bidi w:val="0"/>
        <w:spacing w:before="0" w:after="260" w:line="240" w:lineRule="auto"/>
        <w:ind w:left="1340" w:right="0" w:firstLine="0"/>
        <w:jc w:val="both"/>
      </w:pPr>
      <w:bookmarkStart w:id="1955" w:name="bookmark1955"/>
      <w:bookmarkStart w:id="1956" w:name="bookmark1956"/>
      <w:bookmarkStart w:id="1957" w:name="bookmark1957"/>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日，应付账款中无账龄超过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w:t>
      </w:r>
      <w:bookmarkEnd w:id="1955"/>
      <w:bookmarkEnd w:id="1956"/>
      <w:bookmarkEnd w:id="1957"/>
      <w:r>
        <w:br w:type="page"/>
      </w:r>
    </w:p>
    <w:p>
      <w:pPr>
        <w:pStyle w:val="Style41"/>
        <w:keepNext/>
        <w:keepLines/>
        <w:widowControl w:val="0"/>
        <w:shd w:val="clear" w:color="auto" w:fill="auto"/>
        <w:bidi w:val="0"/>
        <w:spacing w:before="0" w:after="360" w:line="240" w:lineRule="auto"/>
        <w:ind w:left="0" w:right="0" w:firstLine="920"/>
        <w:jc w:val="left"/>
      </w:pPr>
      <w:bookmarkStart w:id="1958" w:name="bookmark1958"/>
      <w:bookmarkStart w:id="1959" w:name="bookmark1959"/>
      <w:bookmarkStart w:id="1960" w:name="bookmark1960"/>
      <w:bookmarkStart w:id="1961" w:name="bookmark1961"/>
      <w:r>
        <w:rPr>
          <w:rFonts w:ascii="Arial" w:eastAsia="Arial" w:hAnsi="Arial" w:cs="Arial"/>
          <w:color w:val="000000"/>
          <w:spacing w:val="0"/>
          <w:w w:val="100"/>
          <w:position w:val="0"/>
          <w:sz w:val="20"/>
          <w:szCs w:val="20"/>
        </w:rPr>
        <w:t>3</w:t>
      </w:r>
      <w:bookmarkEnd w:id="1960"/>
      <w:r>
        <w:rPr>
          <w:rFonts w:ascii="Arial" w:eastAsia="Arial" w:hAnsi="Arial" w:cs="Arial"/>
          <w:color w:val="000000"/>
          <w:spacing w:val="0"/>
          <w:w w:val="100"/>
          <w:position w:val="0"/>
          <w:sz w:val="20"/>
          <w:szCs w:val="20"/>
        </w:rPr>
        <w:t>3</w:t>
      </w:r>
      <w:r>
        <w:rPr>
          <w:color w:val="000000"/>
          <w:spacing w:val="0"/>
          <w:w w:val="100"/>
          <w:position w:val="0"/>
          <w:sz w:val="24"/>
          <w:szCs w:val="24"/>
        </w:rPr>
        <w:t>、预收账款</w:t>
      </w:r>
      <w:bookmarkEnd w:id="1958"/>
      <w:bookmarkEnd w:id="1959"/>
      <w:bookmarkEnd w:id="1961"/>
    </w:p>
    <w:p>
      <w:pPr>
        <w:pStyle w:val="Style46"/>
        <w:keepNext/>
        <w:keepLines/>
        <w:widowControl w:val="0"/>
        <w:shd w:val="clear" w:color="auto" w:fill="auto"/>
        <w:bidi w:val="0"/>
        <w:spacing w:before="0" w:after="180" w:line="240" w:lineRule="auto"/>
        <w:ind w:left="0" w:right="0" w:firstLine="920"/>
        <w:jc w:val="both"/>
      </w:pPr>
      <w:bookmarkStart w:id="1962" w:name="bookmark1962"/>
      <w:bookmarkStart w:id="1963" w:name="bookmark1963"/>
      <w:bookmarkStart w:id="1964" w:name="bookmark1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962"/>
      <w:bookmarkEnd w:id="1963"/>
      <w:bookmarkEnd w:id="196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12,841,552.17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7,696,560.37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395,397.00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858,364.97</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13,236,949.17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8,554,925.34</w:t>
            </w:r>
          </w:p>
        </w:tc>
      </w:tr>
    </w:tbl>
    <w:p>
      <w:pPr>
        <w:widowControl w:val="0"/>
        <w:spacing w:after="119" w:line="1" w:lineRule="exact"/>
      </w:pPr>
    </w:p>
    <w:p>
      <w:pPr>
        <w:pStyle w:val="Style46"/>
        <w:keepNext/>
        <w:keepLines/>
        <w:widowControl w:val="0"/>
        <w:shd w:val="clear" w:color="auto" w:fill="auto"/>
        <w:bidi w:val="0"/>
        <w:spacing w:before="0" w:after="240" w:line="240" w:lineRule="auto"/>
        <w:ind w:left="1040" w:right="0" w:firstLine="0"/>
        <w:jc w:val="left"/>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%)以上表决权股份的股东单位款项</w:t>
      </w:r>
      <w:bookmarkEnd w:id="1965"/>
      <w:bookmarkEnd w:id="1966"/>
      <w:bookmarkEnd w:id="1967"/>
    </w:p>
    <w:p>
      <w:pPr>
        <w:pStyle w:val="Style32"/>
        <w:keepNext/>
        <w:keepLines/>
        <w:widowControl w:val="0"/>
        <w:shd w:val="clear" w:color="auto" w:fill="auto"/>
        <w:bidi w:val="0"/>
        <w:spacing w:before="0" w:after="240" w:line="240" w:lineRule="auto"/>
        <w:ind w:left="1340" w:right="0" w:firstLine="0"/>
        <w:jc w:val="left"/>
      </w:pPr>
      <w:bookmarkStart w:id="1968" w:name="bookmark1968"/>
      <w:bookmarkStart w:id="1969" w:name="bookmark1969"/>
      <w:bookmarkStart w:id="1970" w:name="bookmark1970"/>
      <w:r>
        <w:rPr>
          <w:color w:val="000000"/>
          <w:spacing w:val="0"/>
          <w:w w:val="100"/>
          <w:position w:val="0"/>
        </w:rPr>
        <w:t>无</w:t>
      </w:r>
      <w:bookmarkEnd w:id="1968"/>
      <w:bookmarkEnd w:id="1969"/>
      <w:bookmarkEnd w:id="1970"/>
    </w:p>
    <w:p>
      <w:pPr>
        <w:pStyle w:val="Style46"/>
        <w:keepNext/>
        <w:keepLines/>
        <w:widowControl w:val="0"/>
        <w:numPr>
          <w:ilvl w:val="0"/>
          <w:numId w:val="39"/>
        </w:numPr>
        <w:shd w:val="clear" w:color="auto" w:fill="auto"/>
        <w:bidi w:val="0"/>
        <w:spacing w:before="0" w:after="240" w:line="240" w:lineRule="auto"/>
        <w:ind w:left="0" w:right="0" w:firstLine="920"/>
        <w:jc w:val="both"/>
      </w:pPr>
      <w:bookmarkStart w:id="1971" w:name="bookmark1971"/>
      <w:bookmarkStart w:id="1972" w:name="bookmark1972"/>
      <w:bookmarkStart w:id="1973" w:name="bookmark1973"/>
      <w:bookmarkStart w:id="1974" w:name="bookmark1974"/>
      <w:bookmarkEnd w:id="1973"/>
      <w:r>
        <w:rPr>
          <w:color w:val="000000"/>
          <w:spacing w:val="0"/>
          <w:w w:val="100"/>
          <w:position w:val="0"/>
        </w:rPr>
        <w:t>账龄超过一年的大额预收账款情况的说明</w:t>
      </w:r>
      <w:bookmarkEnd w:id="1971"/>
      <w:bookmarkEnd w:id="1972"/>
      <w:bookmarkEnd w:id="1974"/>
    </w:p>
    <w:p>
      <w:pPr>
        <w:pStyle w:val="Style32"/>
        <w:keepNext/>
        <w:keepLines/>
        <w:widowControl w:val="0"/>
        <w:shd w:val="clear" w:color="auto" w:fill="auto"/>
        <w:bidi w:val="0"/>
        <w:spacing w:before="0" w:after="420" w:line="240" w:lineRule="auto"/>
        <w:ind w:left="1340" w:right="0" w:firstLine="0"/>
        <w:jc w:val="both"/>
      </w:pPr>
      <w:bookmarkStart w:id="1975" w:name="bookmark1975"/>
      <w:bookmarkStart w:id="1976" w:name="bookmark1976"/>
      <w:bookmarkStart w:id="1977" w:name="bookmark1977"/>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日，预收账款中无账龄超过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年的大额预收账款。</w:t>
      </w:r>
      <w:bookmarkEnd w:id="1975"/>
      <w:bookmarkEnd w:id="1976"/>
      <w:bookmarkEnd w:id="1977"/>
    </w:p>
    <w:p>
      <w:pPr>
        <w:pStyle w:val="Style41"/>
        <w:keepNext/>
        <w:keepLines/>
        <w:widowControl w:val="0"/>
        <w:shd w:val="clear" w:color="auto" w:fill="auto"/>
        <w:bidi w:val="0"/>
        <w:spacing w:before="0" w:after="360" w:line="240" w:lineRule="auto"/>
        <w:ind w:left="0" w:right="0" w:firstLine="920"/>
        <w:jc w:val="left"/>
      </w:pPr>
      <w:bookmarkStart w:id="1978" w:name="bookmark1978"/>
      <w:bookmarkStart w:id="1979" w:name="bookmark1979"/>
      <w:bookmarkStart w:id="1980" w:name="bookmark1980"/>
      <w:bookmarkStart w:id="1981" w:name="bookmark1981"/>
      <w:r>
        <w:rPr>
          <w:rFonts w:ascii="Arial" w:eastAsia="Arial" w:hAnsi="Arial" w:cs="Arial"/>
          <w:color w:val="000000"/>
          <w:spacing w:val="0"/>
          <w:w w:val="100"/>
          <w:position w:val="0"/>
          <w:sz w:val="20"/>
          <w:szCs w:val="20"/>
        </w:rPr>
        <w:t>3</w:t>
      </w:r>
      <w:bookmarkEnd w:id="1980"/>
      <w:r>
        <w:rPr>
          <w:rFonts w:ascii="Arial" w:eastAsia="Arial" w:hAnsi="Arial" w:cs="Arial"/>
          <w:color w:val="000000"/>
          <w:spacing w:val="0"/>
          <w:w w:val="100"/>
          <w:position w:val="0"/>
          <w:sz w:val="20"/>
          <w:szCs w:val="20"/>
        </w:rPr>
        <w:t>4</w:t>
      </w:r>
      <w:r>
        <w:rPr>
          <w:color w:val="000000"/>
          <w:spacing w:val="0"/>
          <w:w w:val="100"/>
          <w:position w:val="0"/>
          <w:sz w:val="24"/>
          <w:szCs w:val="24"/>
        </w:rPr>
        <w:t>、应付职工薪酬</w:t>
      </w:r>
      <w:bookmarkEnd w:id="1978"/>
      <w:bookmarkEnd w:id="1979"/>
      <w:bookmarkEnd w:id="1981"/>
    </w:p>
    <w:p>
      <w:pPr>
        <w:pStyle w:val="Style44"/>
        <w:keepNext w:val="0"/>
        <w:keepLines w:val="0"/>
        <w:widowControl w:val="0"/>
        <w:shd w:val="clear" w:color="auto" w:fill="auto"/>
        <w:bidi w:val="0"/>
        <w:spacing w:before="0" w:after="0" w:line="240" w:lineRule="auto"/>
        <w:ind w:left="8885" w:right="0" w:firstLine="0"/>
        <w:jc w:val="left"/>
      </w:pPr>
      <w:r>
        <w:rPr>
          <w:color w:val="000000"/>
          <w:spacing w:val="0"/>
          <w:w w:val="100"/>
          <w:position w:val="0"/>
        </w:rPr>
        <w:t>单位： 元</w:t>
      </w:r>
    </w:p>
    <w:tbl>
      <w:tblPr>
        <w:tblOverlap w:val="never"/>
        <w:jc w:val="center"/>
        <w:tblLayout w:type="fixed"/>
      </w:tblPr>
      <w:tblGrid>
        <w:gridCol w:w="2578"/>
        <w:gridCol w:w="1843"/>
        <w:gridCol w:w="1843"/>
        <w:gridCol w:w="1843"/>
        <w:gridCol w:w="1675"/>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一、工资、奖金、津贴和补贴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430,435.59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55,267,265.35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54,293,507.34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1,404,193.60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3,019,060.91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3,012,105.09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6,955.82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11,264,588.88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11,252,942.30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11,646.58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3,611,251.60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3,611,251.60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2,160,180.69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2,143,017.13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1,330,609.84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2,972,587.98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2,160,180.69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2,143,017.13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1,330,609.84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2,972,587.98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2,590,616.28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75,305,183.87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73,500,416.17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4,395,383.98</w:t>
            </w:r>
          </w:p>
        </w:tc>
      </w:tr>
    </w:tbl>
    <w:p>
      <w:pPr>
        <w:widowControl w:val="0"/>
        <w:spacing w:after="119" w:line="1" w:lineRule="exact"/>
      </w:pPr>
    </w:p>
    <w:p>
      <w:pPr>
        <w:pStyle w:val="Style32"/>
        <w:keepNext/>
        <w:keepLines/>
        <w:widowControl w:val="0"/>
        <w:shd w:val="clear" w:color="auto" w:fill="auto"/>
        <w:bidi w:val="0"/>
        <w:spacing w:before="0" w:after="180" w:line="240" w:lineRule="auto"/>
        <w:ind w:left="1340" w:right="0" w:firstLine="0"/>
        <w:jc w:val="left"/>
      </w:pPr>
      <w:bookmarkStart w:id="1982" w:name="bookmark1982"/>
      <w:bookmarkStart w:id="1983" w:name="bookmark1983"/>
      <w:bookmarkStart w:id="1984" w:name="bookmark1984"/>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bookmarkEnd w:id="1982"/>
      <w:bookmarkEnd w:id="1983"/>
      <w:bookmarkEnd w:id="1984"/>
    </w:p>
    <w:p>
      <w:pPr>
        <w:pStyle w:val="Style32"/>
        <w:keepNext/>
        <w:keepLines/>
        <w:widowControl w:val="0"/>
        <w:shd w:val="clear" w:color="auto" w:fill="auto"/>
        <w:bidi w:val="0"/>
        <w:spacing w:before="0" w:after="240" w:line="240" w:lineRule="auto"/>
        <w:ind w:left="1340" w:right="0" w:firstLine="0"/>
        <w:jc w:val="left"/>
      </w:pPr>
      <w:bookmarkStart w:id="1982" w:name="bookmark1982"/>
      <w:bookmarkStart w:id="1983" w:name="bookmark1983"/>
      <w:bookmarkStart w:id="1985" w:name="bookmark1985"/>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2,143,017.13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bookmarkEnd w:id="1982"/>
      <w:bookmarkEnd w:id="1983"/>
      <w:bookmarkEnd w:id="1985"/>
    </w:p>
    <w:p>
      <w:pPr>
        <w:pStyle w:val="Style32"/>
        <w:keepNext/>
        <w:keepLines/>
        <w:widowControl w:val="0"/>
        <w:shd w:val="clear" w:color="auto" w:fill="auto"/>
        <w:bidi w:val="0"/>
        <w:spacing w:before="0" w:after="420" w:line="240" w:lineRule="auto"/>
        <w:ind w:left="0" w:right="0" w:firstLine="920"/>
        <w:jc w:val="left"/>
      </w:pPr>
      <w:bookmarkStart w:id="1982" w:name="bookmark1982"/>
      <w:bookmarkStart w:id="1983" w:name="bookmark1983"/>
      <w:bookmarkStart w:id="1986" w:name="bookmark1986"/>
      <w:r>
        <w:rPr>
          <w:color w:val="000000"/>
          <w:spacing w:val="0"/>
          <w:w w:val="100"/>
          <w:position w:val="0"/>
        </w:rPr>
        <w:t>/元。</w:t>
      </w:r>
      <w:bookmarkEnd w:id="1982"/>
      <w:bookmarkEnd w:id="1983"/>
      <w:bookmarkEnd w:id="1986"/>
    </w:p>
    <w:p>
      <w:pPr>
        <w:pStyle w:val="Style41"/>
        <w:keepNext/>
        <w:keepLines/>
        <w:widowControl w:val="0"/>
        <w:shd w:val="clear" w:color="auto" w:fill="auto"/>
        <w:bidi w:val="0"/>
        <w:spacing w:before="0" w:after="360" w:line="240" w:lineRule="auto"/>
        <w:ind w:left="0" w:right="0" w:firstLine="920"/>
        <w:jc w:val="left"/>
      </w:pPr>
      <w:bookmarkStart w:id="1987" w:name="bookmark1987"/>
      <w:bookmarkStart w:id="1988" w:name="bookmark1988"/>
      <w:bookmarkStart w:id="1989" w:name="bookmark1989"/>
      <w:bookmarkStart w:id="1990" w:name="bookmark1990"/>
      <w:r>
        <w:rPr>
          <w:rFonts w:ascii="Arial" w:eastAsia="Arial" w:hAnsi="Arial" w:cs="Arial"/>
          <w:color w:val="000000"/>
          <w:spacing w:val="0"/>
          <w:w w:val="100"/>
          <w:position w:val="0"/>
          <w:sz w:val="20"/>
          <w:szCs w:val="20"/>
        </w:rPr>
        <w:t>3</w:t>
      </w:r>
      <w:bookmarkEnd w:id="1989"/>
      <w:r>
        <w:rPr>
          <w:rFonts w:ascii="Arial" w:eastAsia="Arial" w:hAnsi="Arial" w:cs="Arial"/>
          <w:color w:val="000000"/>
          <w:spacing w:val="0"/>
          <w:w w:val="100"/>
          <w:position w:val="0"/>
          <w:sz w:val="20"/>
          <w:szCs w:val="20"/>
        </w:rPr>
        <w:t>5</w:t>
      </w:r>
      <w:r>
        <w:rPr>
          <w:color w:val="000000"/>
          <w:spacing w:val="0"/>
          <w:w w:val="100"/>
          <w:position w:val="0"/>
          <w:sz w:val="24"/>
          <w:szCs w:val="24"/>
        </w:rPr>
        <w:t>、应交税费</w:t>
      </w:r>
      <w:bookmarkEnd w:id="1987"/>
      <w:bookmarkEnd w:id="1988"/>
      <w:bookmarkEnd w:id="1990"/>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4128"/>
        <w:gridCol w:w="2789"/>
        <w:gridCol w:w="266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4,980,560.30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6,374,685.06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451.81</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1,647,140.18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4,986,818.90</w:t>
            </w:r>
          </w:p>
        </w:tc>
      </w:tr>
    </w:tbl>
    <w:p>
      <w:pPr>
        <w:widowControl w:val="0"/>
        <w:spacing w:line="1" w:lineRule="exact"/>
      </w:pPr>
      <w:r>
        <w:br w:type="page"/>
      </w:r>
    </w:p>
    <w:tbl>
      <w:tblPr>
        <w:tblOverlap w:val="never"/>
        <w:jc w:val="center"/>
        <w:tblLayout w:type="fixed"/>
      </w:tblPr>
      <w:tblGrid>
        <w:gridCol w:w="4128"/>
        <w:gridCol w:w="2789"/>
        <w:gridCol w:w="266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225,722.31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201,914.10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441,942.68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782,751.23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309,302.22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496,638.37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100,123.95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70,057.77</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7,704,791.64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12,913,317.24</w:t>
            </w:r>
          </w:p>
        </w:tc>
      </w:tr>
    </w:tbl>
    <w:p>
      <w:pPr>
        <w:widowControl w:val="0"/>
        <w:spacing w:after="259" w:line="1" w:lineRule="exact"/>
      </w:pPr>
    </w:p>
    <w:p>
      <w:pPr>
        <w:pStyle w:val="Style41"/>
        <w:keepNext/>
        <w:keepLines/>
        <w:widowControl w:val="0"/>
        <w:shd w:val="clear" w:color="auto" w:fill="auto"/>
        <w:bidi w:val="0"/>
        <w:spacing w:before="0" w:after="380" w:line="240" w:lineRule="auto"/>
        <w:ind w:left="0" w:right="0" w:firstLine="920"/>
        <w:jc w:val="both"/>
      </w:pPr>
      <w:bookmarkStart w:id="1991" w:name="bookmark1991"/>
      <w:bookmarkStart w:id="1992" w:name="bookmark1992"/>
      <w:bookmarkStart w:id="1993" w:name="bookmark1993"/>
      <w:bookmarkStart w:id="1994" w:name="bookmark1994"/>
      <w:r>
        <w:rPr>
          <w:rFonts w:ascii="Arial" w:eastAsia="Arial" w:hAnsi="Arial" w:cs="Arial"/>
          <w:color w:val="000000"/>
          <w:spacing w:val="0"/>
          <w:w w:val="100"/>
          <w:position w:val="0"/>
          <w:sz w:val="20"/>
          <w:szCs w:val="20"/>
        </w:rPr>
        <w:t>3</w:t>
      </w:r>
      <w:bookmarkEnd w:id="1993"/>
      <w:r>
        <w:rPr>
          <w:rFonts w:ascii="Arial" w:eastAsia="Arial" w:hAnsi="Arial" w:cs="Arial"/>
          <w:color w:val="000000"/>
          <w:spacing w:val="0"/>
          <w:w w:val="100"/>
          <w:position w:val="0"/>
          <w:sz w:val="20"/>
          <w:szCs w:val="20"/>
        </w:rPr>
        <w:t>6</w:t>
      </w:r>
      <w:r>
        <w:rPr>
          <w:color w:val="000000"/>
          <w:spacing w:val="0"/>
          <w:w w:val="100"/>
          <w:position w:val="0"/>
          <w:sz w:val="24"/>
          <w:szCs w:val="24"/>
        </w:rPr>
        <w:t>、应付利息</w:t>
      </w:r>
      <w:bookmarkEnd w:id="1991"/>
      <w:bookmarkEnd w:id="1992"/>
      <w:bookmarkEnd w:id="199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15,832.33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65,833.33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15,832.33</w:t>
            </w:r>
          </w:p>
        </w:tc>
      </w:tr>
    </w:tbl>
    <w:p>
      <w:pPr>
        <w:widowControl w:val="0"/>
        <w:spacing w:after="259" w:line="1" w:lineRule="exact"/>
      </w:pPr>
    </w:p>
    <w:p>
      <w:pPr>
        <w:pStyle w:val="Style41"/>
        <w:keepNext/>
        <w:keepLines/>
        <w:widowControl w:val="0"/>
        <w:shd w:val="clear" w:color="auto" w:fill="auto"/>
        <w:bidi w:val="0"/>
        <w:spacing w:before="0" w:after="460" w:line="240" w:lineRule="auto"/>
        <w:ind w:left="0" w:right="0" w:firstLine="920"/>
        <w:jc w:val="both"/>
      </w:pPr>
      <w:bookmarkStart w:id="1995" w:name="bookmark1995"/>
      <w:bookmarkStart w:id="1996" w:name="bookmark1996"/>
      <w:bookmarkStart w:id="1997" w:name="bookmark1997"/>
      <w:bookmarkStart w:id="1998" w:name="bookmark1998"/>
      <w:r>
        <w:rPr>
          <w:rFonts w:ascii="Arial" w:eastAsia="Arial" w:hAnsi="Arial" w:cs="Arial"/>
          <w:color w:val="000000"/>
          <w:spacing w:val="0"/>
          <w:w w:val="100"/>
          <w:position w:val="0"/>
          <w:sz w:val="20"/>
          <w:szCs w:val="20"/>
        </w:rPr>
        <w:t>3</w:t>
      </w:r>
      <w:bookmarkEnd w:id="1997"/>
      <w:r>
        <w:rPr>
          <w:rFonts w:ascii="Arial" w:eastAsia="Arial" w:hAnsi="Arial" w:cs="Arial"/>
          <w:color w:val="000000"/>
          <w:spacing w:val="0"/>
          <w:w w:val="100"/>
          <w:position w:val="0"/>
          <w:sz w:val="20"/>
          <w:szCs w:val="20"/>
        </w:rPr>
        <w:t>7</w:t>
      </w:r>
      <w:r>
        <w:rPr>
          <w:color w:val="000000"/>
          <w:spacing w:val="0"/>
          <w:w w:val="100"/>
          <w:position w:val="0"/>
          <w:sz w:val="24"/>
          <w:szCs w:val="24"/>
        </w:rPr>
        <w:t>、应付股利</w:t>
      </w:r>
      <w:bookmarkEnd w:id="1995"/>
      <w:bookmarkEnd w:id="1996"/>
      <w:bookmarkEnd w:id="1998"/>
    </w:p>
    <w:p>
      <w:pPr>
        <w:pStyle w:val="Style32"/>
        <w:keepNext/>
        <w:keepLines/>
        <w:widowControl w:val="0"/>
        <w:shd w:val="clear" w:color="auto" w:fill="auto"/>
        <w:bidi w:val="0"/>
        <w:spacing w:before="0" w:after="380" w:line="240" w:lineRule="auto"/>
        <w:ind w:left="1340" w:right="0" w:firstLine="0"/>
        <w:jc w:val="left"/>
      </w:pPr>
      <w:bookmarkStart w:id="1999" w:name="bookmark1999"/>
      <w:bookmarkStart w:id="2000" w:name="bookmark2000"/>
      <w:bookmarkStart w:id="2001" w:name="bookmark2001"/>
      <w:r>
        <w:rPr>
          <w:color w:val="000000"/>
          <w:spacing w:val="0"/>
          <w:w w:val="100"/>
          <w:position w:val="0"/>
        </w:rPr>
        <w:t>无</w:t>
      </w:r>
      <w:bookmarkEnd w:id="1999"/>
      <w:bookmarkEnd w:id="2000"/>
      <w:bookmarkEnd w:id="2001"/>
    </w:p>
    <w:p>
      <w:pPr>
        <w:pStyle w:val="Style41"/>
        <w:keepNext/>
        <w:keepLines/>
        <w:widowControl w:val="0"/>
        <w:shd w:val="clear" w:color="auto" w:fill="auto"/>
        <w:bidi w:val="0"/>
        <w:spacing w:before="0" w:after="380" w:line="240" w:lineRule="auto"/>
        <w:ind w:left="0" w:right="0" w:firstLine="920"/>
        <w:jc w:val="left"/>
      </w:pPr>
      <w:bookmarkStart w:id="2002" w:name="bookmark2002"/>
      <w:bookmarkStart w:id="2003" w:name="bookmark2003"/>
      <w:bookmarkStart w:id="2004" w:name="bookmark2004"/>
      <w:bookmarkStart w:id="2005" w:name="bookmark2005"/>
      <w:r>
        <w:rPr>
          <w:rFonts w:ascii="Arial" w:eastAsia="Arial" w:hAnsi="Arial" w:cs="Arial"/>
          <w:color w:val="000000"/>
          <w:spacing w:val="0"/>
          <w:w w:val="100"/>
          <w:position w:val="0"/>
          <w:sz w:val="20"/>
          <w:szCs w:val="20"/>
        </w:rPr>
        <w:t>3</w:t>
      </w:r>
      <w:bookmarkEnd w:id="2004"/>
      <w:r>
        <w:rPr>
          <w:rFonts w:ascii="Arial" w:eastAsia="Arial" w:hAnsi="Arial" w:cs="Arial"/>
          <w:color w:val="000000"/>
          <w:spacing w:val="0"/>
          <w:w w:val="100"/>
          <w:position w:val="0"/>
          <w:sz w:val="20"/>
          <w:szCs w:val="20"/>
        </w:rPr>
        <w:t>8</w:t>
      </w:r>
      <w:r>
        <w:rPr>
          <w:color w:val="000000"/>
          <w:spacing w:val="0"/>
          <w:w w:val="100"/>
          <w:position w:val="0"/>
          <w:sz w:val="24"/>
          <w:szCs w:val="24"/>
        </w:rPr>
        <w:t>、其他应付款</w:t>
      </w:r>
      <w:bookmarkEnd w:id="2002"/>
      <w:bookmarkEnd w:id="2003"/>
      <w:bookmarkEnd w:id="2005"/>
    </w:p>
    <w:p>
      <w:pPr>
        <w:pStyle w:val="Style46"/>
        <w:keepNext/>
        <w:keepLines/>
        <w:widowControl w:val="0"/>
        <w:shd w:val="clear" w:color="auto" w:fill="auto"/>
        <w:bidi w:val="0"/>
        <w:spacing w:before="0" w:after="180" w:line="240" w:lineRule="auto"/>
        <w:ind w:left="0" w:right="0" w:firstLine="920"/>
        <w:jc w:val="left"/>
      </w:pPr>
      <w:bookmarkStart w:id="2006" w:name="bookmark2006"/>
      <w:bookmarkStart w:id="2007" w:name="bookmark2007"/>
      <w:bookmarkStart w:id="2008" w:name="bookmark2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2006"/>
      <w:bookmarkEnd w:id="2007"/>
      <w:bookmarkEnd w:id="2008"/>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911,713.22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475,488.92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904,492.18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1,293,484.08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1,816,205.40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1,768,973.00</w:t>
            </w:r>
          </w:p>
        </w:tc>
      </w:tr>
    </w:tbl>
    <w:p>
      <w:pPr>
        <w:widowControl w:val="0"/>
        <w:spacing w:after="119" w:line="1" w:lineRule="exact"/>
      </w:pPr>
    </w:p>
    <w:p>
      <w:pPr>
        <w:pStyle w:val="Style46"/>
        <w:keepNext/>
        <w:keepLines/>
        <w:widowControl w:val="0"/>
        <w:shd w:val="clear" w:color="auto" w:fill="auto"/>
        <w:bidi w:val="0"/>
        <w:spacing w:before="0" w:after="180" w:line="240" w:lineRule="auto"/>
        <w:ind w:left="1040" w:right="0" w:firstLine="0"/>
        <w:jc w:val="left"/>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%)以上表决权股份的股东单位款项</w:t>
      </w:r>
      <w:bookmarkEnd w:id="2009"/>
      <w:bookmarkEnd w:id="2010"/>
      <w:bookmarkEnd w:id="2011"/>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376,024.78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376,024.78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6"/>
        <w:keepNext/>
        <w:keepLines/>
        <w:widowControl w:val="0"/>
        <w:numPr>
          <w:ilvl w:val="0"/>
          <w:numId w:val="41"/>
        </w:numPr>
        <w:shd w:val="clear" w:color="auto" w:fill="auto"/>
        <w:bidi w:val="0"/>
        <w:spacing w:before="0" w:after="260" w:line="240" w:lineRule="auto"/>
        <w:ind w:left="104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账龄超过一年的大额其他应付款情况的说明</w:t>
      </w:r>
      <w:bookmarkEnd w:id="2012"/>
      <w:bookmarkEnd w:id="2013"/>
      <w:bookmarkEnd w:id="2015"/>
    </w:p>
    <w:p>
      <w:pPr>
        <w:pStyle w:val="Style32"/>
        <w:keepNext/>
        <w:keepLines/>
        <w:widowControl w:val="0"/>
        <w:shd w:val="clear" w:color="auto" w:fill="auto"/>
        <w:bidi w:val="0"/>
        <w:spacing w:before="0" w:after="260" w:line="240" w:lineRule="auto"/>
        <w:ind w:left="1340" w:right="0" w:firstLine="0"/>
        <w:jc w:val="both"/>
      </w:pPr>
      <w:bookmarkStart w:id="2016" w:name="bookmark2016"/>
      <w:bookmarkStart w:id="2017" w:name="bookmark2017"/>
      <w:bookmarkStart w:id="2018" w:name="bookmark2018"/>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日，其他应付款中无账龄超过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w:t>
      </w:r>
      <w:bookmarkEnd w:id="2016"/>
      <w:bookmarkEnd w:id="2017"/>
      <w:bookmarkEnd w:id="2018"/>
    </w:p>
    <w:p>
      <w:pPr>
        <w:pStyle w:val="Style46"/>
        <w:keepNext/>
        <w:keepLines/>
        <w:widowControl w:val="0"/>
        <w:numPr>
          <w:ilvl w:val="0"/>
          <w:numId w:val="41"/>
        </w:numPr>
        <w:shd w:val="clear" w:color="auto" w:fill="auto"/>
        <w:bidi w:val="0"/>
        <w:spacing w:before="0" w:after="260" w:line="240" w:lineRule="auto"/>
        <w:ind w:left="1040" w:right="0" w:firstLine="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金额较大的其他应付款说明内容</w:t>
      </w:r>
      <w:bookmarkEnd w:id="2019"/>
      <w:bookmarkEnd w:id="2020"/>
      <w:bookmarkEnd w:id="2022"/>
    </w:p>
    <w:p>
      <w:pPr>
        <w:pStyle w:val="Style41"/>
        <w:keepNext/>
        <w:keepLines/>
        <w:widowControl w:val="0"/>
        <w:shd w:val="clear" w:color="auto" w:fill="auto"/>
        <w:tabs>
          <w:tab w:pos="1437" w:val="left"/>
        </w:tabs>
        <w:bidi w:val="0"/>
        <w:spacing w:before="0" w:after="420" w:line="240" w:lineRule="auto"/>
        <w:ind w:left="0" w:right="0" w:firstLine="920"/>
        <w:jc w:val="left"/>
      </w:pPr>
      <w:bookmarkStart w:id="2023" w:name="bookmark2023"/>
      <w:bookmarkStart w:id="2024" w:name="bookmark2024"/>
      <w:bookmarkStart w:id="2025" w:name="bookmark2025"/>
      <w:bookmarkStart w:id="2026" w:name="bookmark2026"/>
      <w:r>
        <w:rPr>
          <w:rFonts w:ascii="Arial" w:eastAsia="Arial" w:hAnsi="Arial" w:cs="Arial"/>
          <w:color w:val="000000"/>
          <w:spacing w:val="0"/>
          <w:w w:val="100"/>
          <w:position w:val="0"/>
          <w:sz w:val="20"/>
          <w:szCs w:val="20"/>
        </w:rPr>
        <w:t>3</w:t>
      </w:r>
      <w:bookmarkEnd w:id="2025"/>
      <w:r>
        <w:rPr>
          <w:rFonts w:ascii="Arial" w:eastAsia="Arial" w:hAnsi="Arial" w:cs="Arial"/>
          <w:color w:val="000000"/>
          <w:spacing w:val="0"/>
          <w:w w:val="100"/>
          <w:position w:val="0"/>
          <w:sz w:val="20"/>
          <w:szCs w:val="20"/>
        </w:rPr>
        <w:t>9</w:t>
      </w:r>
      <w:r>
        <w:rPr>
          <w:color w:val="000000"/>
          <w:spacing w:val="0"/>
          <w:w w:val="100"/>
          <w:position w:val="0"/>
          <w:sz w:val="24"/>
          <w:szCs w:val="24"/>
        </w:rPr>
        <w:t>、</w:t>
        <w:tab/>
        <w:t>预计负债</w:t>
      </w:r>
      <w:bookmarkEnd w:id="2023"/>
      <w:bookmarkEnd w:id="2024"/>
      <w:bookmarkEnd w:id="2026"/>
    </w:p>
    <w:p>
      <w:pPr>
        <w:pStyle w:val="Style32"/>
        <w:keepNext/>
        <w:keepLines/>
        <w:widowControl w:val="0"/>
        <w:shd w:val="clear" w:color="auto" w:fill="auto"/>
        <w:bidi w:val="0"/>
        <w:spacing w:before="0" w:after="420" w:line="240" w:lineRule="auto"/>
        <w:ind w:left="1340" w:right="0" w:firstLine="0"/>
        <w:jc w:val="left"/>
      </w:pPr>
      <w:bookmarkStart w:id="2027" w:name="bookmark2027"/>
      <w:bookmarkStart w:id="2028" w:name="bookmark2028"/>
      <w:bookmarkStart w:id="2029" w:name="bookmark2029"/>
      <w:r>
        <w:rPr>
          <w:color w:val="000000"/>
          <w:spacing w:val="0"/>
          <w:w w:val="100"/>
          <w:position w:val="0"/>
        </w:rPr>
        <w:t>不适用</w:t>
      </w:r>
      <w:bookmarkEnd w:id="2027"/>
      <w:bookmarkEnd w:id="2028"/>
      <w:bookmarkEnd w:id="2029"/>
    </w:p>
    <w:p>
      <w:pPr>
        <w:pStyle w:val="Style41"/>
        <w:keepNext/>
        <w:keepLines/>
        <w:widowControl w:val="0"/>
        <w:shd w:val="clear" w:color="auto" w:fill="auto"/>
        <w:tabs>
          <w:tab w:pos="1442" w:val="left"/>
        </w:tabs>
        <w:bidi w:val="0"/>
        <w:spacing w:before="0" w:after="420" w:line="240" w:lineRule="auto"/>
        <w:ind w:left="0" w:right="0" w:firstLine="920"/>
        <w:jc w:val="left"/>
      </w:pPr>
      <w:bookmarkStart w:id="2030" w:name="bookmark2030"/>
      <w:bookmarkStart w:id="2031" w:name="bookmark2031"/>
      <w:bookmarkStart w:id="2032" w:name="bookmark2032"/>
      <w:bookmarkStart w:id="2033" w:name="bookmark2033"/>
      <w:r>
        <w:rPr>
          <w:rFonts w:ascii="Arial" w:eastAsia="Arial" w:hAnsi="Arial" w:cs="Arial"/>
          <w:color w:val="000000"/>
          <w:spacing w:val="0"/>
          <w:w w:val="100"/>
          <w:position w:val="0"/>
          <w:sz w:val="20"/>
          <w:szCs w:val="20"/>
        </w:rPr>
        <w:t>4</w:t>
      </w:r>
      <w:bookmarkEnd w:id="2032"/>
      <w:r>
        <w:rPr>
          <w:rFonts w:ascii="Arial" w:eastAsia="Arial" w:hAnsi="Arial" w:cs="Arial"/>
          <w:color w:val="000000"/>
          <w:spacing w:val="0"/>
          <w:w w:val="100"/>
          <w:position w:val="0"/>
          <w:sz w:val="20"/>
          <w:szCs w:val="20"/>
        </w:rPr>
        <w:t>0</w:t>
      </w:r>
      <w:r>
        <w:rPr>
          <w:color w:val="000000"/>
          <w:spacing w:val="0"/>
          <w:w w:val="100"/>
          <w:position w:val="0"/>
          <w:sz w:val="24"/>
          <w:szCs w:val="24"/>
        </w:rPr>
        <w:t>、</w:t>
        <w:tab/>
        <w:t>一年内到期的非流动负债</w:t>
      </w:r>
      <w:bookmarkEnd w:id="2030"/>
      <w:bookmarkEnd w:id="2031"/>
      <w:bookmarkEnd w:id="2033"/>
    </w:p>
    <w:p>
      <w:pPr>
        <w:pStyle w:val="Style32"/>
        <w:keepNext/>
        <w:keepLines/>
        <w:widowControl w:val="0"/>
        <w:shd w:val="clear" w:color="auto" w:fill="auto"/>
        <w:bidi w:val="0"/>
        <w:spacing w:before="0" w:after="420" w:line="240" w:lineRule="auto"/>
        <w:ind w:left="1340" w:right="0" w:firstLine="0"/>
        <w:jc w:val="left"/>
      </w:pPr>
      <w:bookmarkStart w:id="2034" w:name="bookmark2034"/>
      <w:bookmarkStart w:id="2035" w:name="bookmark2035"/>
      <w:bookmarkStart w:id="2036" w:name="bookmark2036"/>
      <w:r>
        <w:rPr>
          <w:color w:val="000000"/>
          <w:spacing w:val="0"/>
          <w:w w:val="100"/>
          <w:position w:val="0"/>
        </w:rPr>
        <w:t>不适用</w:t>
      </w:r>
      <w:bookmarkEnd w:id="2034"/>
      <w:bookmarkEnd w:id="2035"/>
      <w:bookmarkEnd w:id="2036"/>
    </w:p>
    <w:p>
      <w:pPr>
        <w:pStyle w:val="Style41"/>
        <w:keepNext/>
        <w:keepLines/>
        <w:widowControl w:val="0"/>
        <w:shd w:val="clear" w:color="auto" w:fill="auto"/>
        <w:tabs>
          <w:tab w:pos="1442" w:val="left"/>
        </w:tabs>
        <w:bidi w:val="0"/>
        <w:spacing w:before="0" w:after="360" w:line="240" w:lineRule="auto"/>
        <w:ind w:left="0" w:right="0" w:firstLine="920"/>
        <w:jc w:val="left"/>
      </w:pPr>
      <w:bookmarkStart w:id="2037" w:name="bookmark2037"/>
      <w:bookmarkStart w:id="2038" w:name="bookmark2038"/>
      <w:bookmarkStart w:id="2039" w:name="bookmark2039"/>
      <w:bookmarkStart w:id="2040" w:name="bookmark2040"/>
      <w:r>
        <w:rPr>
          <w:rFonts w:ascii="Arial" w:eastAsia="Arial" w:hAnsi="Arial" w:cs="Arial"/>
          <w:color w:val="000000"/>
          <w:spacing w:val="0"/>
          <w:w w:val="100"/>
          <w:position w:val="0"/>
          <w:sz w:val="20"/>
          <w:szCs w:val="20"/>
        </w:rPr>
        <w:t>4</w:t>
      </w:r>
      <w:bookmarkEnd w:id="2039"/>
      <w:r>
        <w:rPr>
          <w:rFonts w:ascii="Arial" w:eastAsia="Arial" w:hAnsi="Arial" w:cs="Arial"/>
          <w:color w:val="000000"/>
          <w:spacing w:val="0"/>
          <w:w w:val="100"/>
          <w:position w:val="0"/>
          <w:sz w:val="20"/>
          <w:szCs w:val="20"/>
        </w:rPr>
        <w:t>1</w:t>
      </w:r>
      <w:r>
        <w:rPr>
          <w:color w:val="000000"/>
          <w:spacing w:val="0"/>
          <w:w w:val="100"/>
          <w:position w:val="0"/>
          <w:sz w:val="24"/>
          <w:szCs w:val="24"/>
        </w:rPr>
        <w:t>、</w:t>
        <w:tab/>
        <w:t>其他流动负债</w:t>
      </w:r>
      <w:bookmarkEnd w:id="2037"/>
      <w:bookmarkEnd w:id="2038"/>
      <w:bookmarkEnd w:id="204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一年内结转的递延收益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专项应付党费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39,207.67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1,227,966.34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bl>
    <w:p>
      <w:pPr>
        <w:widowControl w:val="0"/>
        <w:spacing w:after="119" w:line="1" w:lineRule="exact"/>
      </w:pPr>
    </w:p>
    <w:p>
      <w:pPr>
        <w:pStyle w:val="Style32"/>
        <w:keepNext/>
        <w:keepLines/>
        <w:widowControl w:val="0"/>
        <w:shd w:val="clear" w:color="auto" w:fill="auto"/>
        <w:bidi w:val="0"/>
        <w:spacing w:before="0" w:after="180" w:line="240" w:lineRule="auto"/>
        <w:ind w:left="1340" w:right="0" w:firstLine="0"/>
        <w:jc w:val="left"/>
      </w:pPr>
      <w:bookmarkStart w:id="2041" w:name="bookmark2041"/>
      <w:bookmarkStart w:id="2042" w:name="bookmark2042"/>
      <w:bookmarkStart w:id="2043" w:name="bookmark2043"/>
      <w:r>
        <w:rPr>
          <w:color w:val="000000"/>
          <w:spacing w:val="0"/>
          <w:w w:val="100"/>
          <w:position w:val="0"/>
        </w:rPr>
        <w:t>其他流动负债说明</w:t>
      </w:r>
      <w:bookmarkEnd w:id="2041"/>
      <w:bookmarkEnd w:id="2042"/>
      <w:bookmarkEnd w:id="204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2"/>
        <w:gridCol w:w="1277"/>
        <w:gridCol w:w="1498"/>
        <w:gridCol w:w="1056"/>
        <w:gridCol w:w="1272"/>
        <w:gridCol w:w="1570"/>
      </w:tblGrid>
      <w:tr>
        <w:trPr>
          <w:trHeight w:val="739"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本年新增补助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本年计入营业外收 入金额</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12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其他变动</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与资产相关</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与收益 相关</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物联网项目政府补助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与收益相关</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航空数据总线政府补助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与收益相关</w:t>
            </w:r>
          </w:p>
        </w:tc>
      </w:tr>
      <w:tr>
        <w:trPr>
          <w:trHeight w:val="7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海淀区重大联合公关项 目政府补助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975,000.00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与收益相关</w:t>
            </w:r>
          </w:p>
        </w:tc>
      </w:tr>
      <w:tr>
        <w:trPr>
          <w:trHeight w:val="43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1,675,000.00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2,243,750.00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1,187,500.00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41"/>
        <w:keepNext/>
        <w:keepLines/>
        <w:widowControl w:val="0"/>
        <w:shd w:val="clear" w:color="auto" w:fill="auto"/>
        <w:tabs>
          <w:tab w:pos="1442" w:val="left"/>
        </w:tabs>
        <w:bidi w:val="0"/>
        <w:spacing w:before="0" w:after="420" w:line="240" w:lineRule="auto"/>
        <w:ind w:left="0" w:right="0" w:firstLine="920"/>
        <w:jc w:val="left"/>
      </w:pPr>
      <w:bookmarkStart w:id="2044" w:name="bookmark2044"/>
      <w:bookmarkStart w:id="2045" w:name="bookmark2045"/>
      <w:bookmarkStart w:id="2046" w:name="bookmark2046"/>
      <w:bookmarkStart w:id="2047" w:name="bookmark2047"/>
      <w:r>
        <w:rPr>
          <w:rFonts w:ascii="Arial" w:eastAsia="Arial" w:hAnsi="Arial" w:cs="Arial"/>
          <w:color w:val="000000"/>
          <w:spacing w:val="0"/>
          <w:w w:val="100"/>
          <w:position w:val="0"/>
          <w:sz w:val="20"/>
          <w:szCs w:val="20"/>
        </w:rPr>
        <w:t>4</w:t>
      </w:r>
      <w:bookmarkEnd w:id="2046"/>
      <w:r>
        <w:rPr>
          <w:rFonts w:ascii="Arial" w:eastAsia="Arial" w:hAnsi="Arial" w:cs="Arial"/>
          <w:color w:val="000000"/>
          <w:spacing w:val="0"/>
          <w:w w:val="100"/>
          <w:position w:val="0"/>
          <w:sz w:val="20"/>
          <w:szCs w:val="20"/>
        </w:rPr>
        <w:t>2</w:t>
      </w:r>
      <w:r>
        <w:rPr>
          <w:color w:val="000000"/>
          <w:spacing w:val="0"/>
          <w:w w:val="100"/>
          <w:position w:val="0"/>
          <w:sz w:val="24"/>
          <w:szCs w:val="24"/>
        </w:rPr>
        <w:t>、</w:t>
        <w:tab/>
        <w:t>长期借款</w:t>
      </w:r>
      <w:bookmarkEnd w:id="2044"/>
      <w:bookmarkEnd w:id="2045"/>
      <w:bookmarkEnd w:id="2047"/>
    </w:p>
    <w:p>
      <w:pPr>
        <w:pStyle w:val="Style32"/>
        <w:keepNext/>
        <w:keepLines/>
        <w:widowControl w:val="0"/>
        <w:shd w:val="clear" w:color="auto" w:fill="auto"/>
        <w:bidi w:val="0"/>
        <w:spacing w:before="0" w:after="420" w:line="240" w:lineRule="auto"/>
        <w:ind w:left="1340" w:right="0" w:firstLine="0"/>
        <w:jc w:val="left"/>
      </w:pPr>
      <w:bookmarkStart w:id="2048" w:name="bookmark2048"/>
      <w:bookmarkStart w:id="2049" w:name="bookmark2049"/>
      <w:bookmarkStart w:id="2050" w:name="bookmark2050"/>
      <w:r>
        <w:rPr>
          <w:color w:val="000000"/>
          <w:spacing w:val="0"/>
          <w:w w:val="100"/>
          <w:position w:val="0"/>
        </w:rPr>
        <w:t>无</w:t>
      </w:r>
      <w:bookmarkEnd w:id="2048"/>
      <w:bookmarkEnd w:id="2049"/>
      <w:bookmarkEnd w:id="2050"/>
    </w:p>
    <w:p>
      <w:pPr>
        <w:pStyle w:val="Style41"/>
        <w:keepNext/>
        <w:keepLines/>
        <w:widowControl w:val="0"/>
        <w:shd w:val="clear" w:color="auto" w:fill="auto"/>
        <w:tabs>
          <w:tab w:pos="1442" w:val="left"/>
        </w:tabs>
        <w:bidi w:val="0"/>
        <w:spacing w:before="0" w:after="420" w:line="240" w:lineRule="auto"/>
        <w:ind w:left="0" w:right="0" w:firstLine="920"/>
        <w:jc w:val="left"/>
      </w:pPr>
      <w:bookmarkStart w:id="2051" w:name="bookmark2051"/>
      <w:bookmarkStart w:id="2052" w:name="bookmark2052"/>
      <w:bookmarkStart w:id="2053" w:name="bookmark2053"/>
      <w:bookmarkStart w:id="2054" w:name="bookmark2054"/>
      <w:r>
        <w:rPr>
          <w:rFonts w:ascii="Arial" w:eastAsia="Arial" w:hAnsi="Arial" w:cs="Arial"/>
          <w:color w:val="000000"/>
          <w:spacing w:val="0"/>
          <w:w w:val="100"/>
          <w:position w:val="0"/>
          <w:sz w:val="20"/>
          <w:szCs w:val="20"/>
        </w:rPr>
        <w:t>4</w:t>
      </w:r>
      <w:bookmarkEnd w:id="2053"/>
      <w:r>
        <w:rPr>
          <w:rFonts w:ascii="Arial" w:eastAsia="Arial" w:hAnsi="Arial" w:cs="Arial"/>
          <w:color w:val="000000"/>
          <w:spacing w:val="0"/>
          <w:w w:val="100"/>
          <w:position w:val="0"/>
          <w:sz w:val="20"/>
          <w:szCs w:val="20"/>
        </w:rPr>
        <w:t>3</w:t>
      </w:r>
      <w:r>
        <w:rPr>
          <w:color w:val="000000"/>
          <w:spacing w:val="0"/>
          <w:w w:val="100"/>
          <w:position w:val="0"/>
          <w:sz w:val="24"/>
          <w:szCs w:val="24"/>
        </w:rPr>
        <w:t>、</w:t>
        <w:tab/>
        <w:t>应付债券</w:t>
      </w:r>
      <w:bookmarkEnd w:id="2051"/>
      <w:bookmarkEnd w:id="2052"/>
      <w:bookmarkEnd w:id="2054"/>
    </w:p>
    <w:p>
      <w:pPr>
        <w:pStyle w:val="Style32"/>
        <w:keepNext/>
        <w:keepLines/>
        <w:widowControl w:val="0"/>
        <w:shd w:val="clear" w:color="auto" w:fill="auto"/>
        <w:bidi w:val="0"/>
        <w:spacing w:before="0" w:after="420" w:line="240" w:lineRule="auto"/>
        <w:ind w:left="1340" w:right="0" w:firstLine="0"/>
        <w:jc w:val="left"/>
      </w:pPr>
      <w:bookmarkStart w:id="2055" w:name="bookmark2055"/>
      <w:bookmarkStart w:id="2056" w:name="bookmark2056"/>
      <w:bookmarkStart w:id="2057" w:name="bookmark2057"/>
      <w:r>
        <w:rPr>
          <w:color w:val="000000"/>
          <w:spacing w:val="0"/>
          <w:w w:val="100"/>
          <w:position w:val="0"/>
        </w:rPr>
        <w:t>无</w:t>
      </w:r>
      <w:bookmarkEnd w:id="2055"/>
      <w:bookmarkEnd w:id="2056"/>
      <w:bookmarkEnd w:id="2057"/>
    </w:p>
    <w:p>
      <w:pPr>
        <w:pStyle w:val="Style41"/>
        <w:keepNext/>
        <w:keepLines/>
        <w:widowControl w:val="0"/>
        <w:shd w:val="clear" w:color="auto" w:fill="auto"/>
        <w:tabs>
          <w:tab w:pos="1442" w:val="left"/>
        </w:tabs>
        <w:bidi w:val="0"/>
        <w:spacing w:before="0" w:after="420" w:line="240" w:lineRule="auto"/>
        <w:ind w:left="0" w:right="0" w:firstLine="920"/>
        <w:jc w:val="left"/>
      </w:pPr>
      <w:bookmarkStart w:id="2058" w:name="bookmark2058"/>
      <w:bookmarkStart w:id="2059" w:name="bookmark2059"/>
      <w:bookmarkStart w:id="2060" w:name="bookmark2060"/>
      <w:bookmarkStart w:id="2061" w:name="bookmark2061"/>
      <w:r>
        <w:rPr>
          <w:rFonts w:ascii="Arial" w:eastAsia="Arial" w:hAnsi="Arial" w:cs="Arial"/>
          <w:color w:val="000000"/>
          <w:spacing w:val="0"/>
          <w:w w:val="100"/>
          <w:position w:val="0"/>
          <w:sz w:val="20"/>
          <w:szCs w:val="20"/>
        </w:rPr>
        <w:t>4</w:t>
      </w:r>
      <w:bookmarkEnd w:id="2060"/>
      <w:r>
        <w:rPr>
          <w:rFonts w:ascii="Arial" w:eastAsia="Arial" w:hAnsi="Arial" w:cs="Arial"/>
          <w:color w:val="000000"/>
          <w:spacing w:val="0"/>
          <w:w w:val="100"/>
          <w:position w:val="0"/>
          <w:sz w:val="20"/>
          <w:szCs w:val="20"/>
        </w:rPr>
        <w:t>4</w:t>
      </w:r>
      <w:r>
        <w:rPr>
          <w:color w:val="000000"/>
          <w:spacing w:val="0"/>
          <w:w w:val="100"/>
          <w:position w:val="0"/>
          <w:sz w:val="24"/>
          <w:szCs w:val="24"/>
        </w:rPr>
        <w:t>、</w:t>
        <w:tab/>
        <w:t>长期应付款</w:t>
      </w:r>
      <w:bookmarkEnd w:id="2058"/>
      <w:bookmarkEnd w:id="2059"/>
      <w:bookmarkEnd w:id="2061"/>
    </w:p>
    <w:p>
      <w:pPr>
        <w:pStyle w:val="Style41"/>
        <w:keepNext/>
        <w:keepLines/>
        <w:widowControl w:val="0"/>
        <w:shd w:val="clear" w:color="auto" w:fill="auto"/>
        <w:tabs>
          <w:tab w:pos="1442" w:val="left"/>
        </w:tabs>
        <w:bidi w:val="0"/>
        <w:spacing w:before="0" w:after="440" w:line="240" w:lineRule="auto"/>
        <w:ind w:left="0" w:right="0" w:firstLine="920"/>
        <w:jc w:val="both"/>
      </w:pPr>
      <w:bookmarkStart w:id="2062" w:name="bookmark2062"/>
      <w:bookmarkStart w:id="2063" w:name="bookmark2063"/>
      <w:bookmarkStart w:id="2064" w:name="bookmark2064"/>
      <w:bookmarkStart w:id="2065" w:name="bookmark2065"/>
      <w:r>
        <w:rPr>
          <w:rFonts w:ascii="Arial" w:eastAsia="Arial" w:hAnsi="Arial" w:cs="Arial"/>
          <w:color w:val="000000"/>
          <w:spacing w:val="0"/>
          <w:w w:val="100"/>
          <w:position w:val="0"/>
          <w:sz w:val="20"/>
          <w:szCs w:val="20"/>
        </w:rPr>
        <w:t>4</w:t>
      </w:r>
      <w:bookmarkEnd w:id="2064"/>
      <w:r>
        <w:rPr>
          <w:rFonts w:ascii="Arial" w:eastAsia="Arial" w:hAnsi="Arial" w:cs="Arial"/>
          <w:color w:val="000000"/>
          <w:spacing w:val="0"/>
          <w:w w:val="100"/>
          <w:position w:val="0"/>
          <w:sz w:val="20"/>
          <w:szCs w:val="20"/>
        </w:rPr>
        <w:t>5</w:t>
      </w:r>
      <w:r>
        <w:rPr>
          <w:color w:val="000000"/>
          <w:spacing w:val="0"/>
          <w:w w:val="100"/>
          <w:position w:val="0"/>
          <w:sz w:val="24"/>
          <w:szCs w:val="24"/>
        </w:rPr>
        <w:t>、</w:t>
        <w:tab/>
        <w:t>专项应付款</w:t>
      </w:r>
      <w:bookmarkEnd w:id="2062"/>
      <w:bookmarkEnd w:id="2063"/>
      <w:bookmarkEnd w:id="2065"/>
    </w:p>
    <w:p>
      <w:pPr>
        <w:pStyle w:val="Style32"/>
        <w:keepNext/>
        <w:keepLines/>
        <w:widowControl w:val="0"/>
        <w:shd w:val="clear" w:color="auto" w:fill="auto"/>
        <w:bidi w:val="0"/>
        <w:spacing w:before="0" w:after="380" w:line="240" w:lineRule="auto"/>
        <w:ind w:left="1340" w:right="0" w:firstLine="0"/>
        <w:jc w:val="left"/>
      </w:pPr>
      <w:bookmarkStart w:id="2066" w:name="bookmark2066"/>
      <w:bookmarkStart w:id="2067" w:name="bookmark2067"/>
      <w:bookmarkStart w:id="2068" w:name="bookmark2068"/>
      <w:r>
        <w:rPr>
          <w:color w:val="000000"/>
          <w:spacing w:val="0"/>
          <w:w w:val="100"/>
          <w:position w:val="0"/>
        </w:rPr>
        <w:t>无</w:t>
      </w:r>
      <w:bookmarkEnd w:id="2066"/>
      <w:bookmarkEnd w:id="2067"/>
      <w:bookmarkEnd w:id="2068"/>
    </w:p>
    <w:p>
      <w:pPr>
        <w:pStyle w:val="Style41"/>
        <w:keepNext/>
        <w:keepLines/>
        <w:widowControl w:val="0"/>
        <w:shd w:val="clear" w:color="auto" w:fill="auto"/>
        <w:tabs>
          <w:tab w:pos="1442" w:val="left"/>
        </w:tabs>
        <w:bidi w:val="0"/>
        <w:spacing w:before="0" w:after="380" w:line="240" w:lineRule="auto"/>
        <w:ind w:left="0" w:right="0" w:firstLine="920"/>
        <w:jc w:val="both"/>
      </w:pPr>
      <w:bookmarkStart w:id="2069" w:name="bookmark2069"/>
      <w:bookmarkStart w:id="2070" w:name="bookmark2070"/>
      <w:bookmarkStart w:id="2071" w:name="bookmark2071"/>
      <w:bookmarkStart w:id="2072" w:name="bookmark2072"/>
      <w:r>
        <w:rPr>
          <w:rFonts w:ascii="Arial" w:eastAsia="Arial" w:hAnsi="Arial" w:cs="Arial"/>
          <w:color w:val="000000"/>
          <w:spacing w:val="0"/>
          <w:w w:val="100"/>
          <w:position w:val="0"/>
          <w:sz w:val="20"/>
          <w:szCs w:val="20"/>
        </w:rPr>
        <w:t>4</w:t>
      </w:r>
      <w:bookmarkEnd w:id="2071"/>
      <w:r>
        <w:rPr>
          <w:rFonts w:ascii="Arial" w:eastAsia="Arial" w:hAnsi="Arial" w:cs="Arial"/>
          <w:color w:val="000000"/>
          <w:spacing w:val="0"/>
          <w:w w:val="100"/>
          <w:position w:val="0"/>
          <w:sz w:val="20"/>
          <w:szCs w:val="20"/>
        </w:rPr>
        <w:t>6</w:t>
      </w:r>
      <w:r>
        <w:rPr>
          <w:color w:val="000000"/>
          <w:spacing w:val="0"/>
          <w:w w:val="100"/>
          <w:position w:val="0"/>
          <w:sz w:val="24"/>
          <w:szCs w:val="24"/>
        </w:rPr>
        <w:t>、</w:t>
        <w:tab/>
        <w:t>其他非流动负债</w:t>
      </w:r>
      <w:bookmarkEnd w:id="2069"/>
      <w:bookmarkEnd w:id="2070"/>
      <w:bookmarkEnd w:id="207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94"/>
        <w:gridCol w:w="306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keepLines/>
        <w:widowControl w:val="0"/>
        <w:shd w:val="clear" w:color="auto" w:fill="auto"/>
        <w:bidi w:val="0"/>
        <w:spacing w:before="0" w:after="200" w:line="240" w:lineRule="auto"/>
        <w:ind w:left="1340" w:right="0" w:firstLine="0"/>
        <w:jc w:val="both"/>
      </w:pPr>
      <w:bookmarkStart w:id="2073" w:name="bookmark2073"/>
      <w:bookmarkStart w:id="2074" w:name="bookmark2074"/>
      <w:bookmarkStart w:id="2075" w:name="bookmark2075"/>
      <w:r>
        <w:rPr>
          <w:color w:val="000000"/>
          <w:spacing w:val="0"/>
          <w:w w:val="100"/>
          <w:position w:val="0"/>
        </w:rPr>
        <w:t>其他非流动负债说明</w:t>
      </w:r>
      <w:bookmarkEnd w:id="2073"/>
      <w:bookmarkEnd w:id="2074"/>
      <w:bookmarkEnd w:id="2075"/>
    </w:p>
    <w:p>
      <w:pPr>
        <w:pStyle w:val="Style32"/>
        <w:keepNext/>
        <w:keepLines/>
        <w:widowControl w:val="0"/>
        <w:shd w:val="clear" w:color="auto" w:fill="auto"/>
        <w:bidi w:val="0"/>
        <w:spacing w:before="0" w:after="200" w:line="240" w:lineRule="auto"/>
        <w:ind w:left="1340" w:right="0" w:firstLine="0"/>
        <w:jc w:val="both"/>
      </w:pPr>
      <w:bookmarkStart w:id="2076" w:name="bookmark2076"/>
      <w:bookmarkStart w:id="2077" w:name="bookmark2077"/>
      <w:bookmarkStart w:id="2078" w:name="bookmark2078"/>
      <w:r>
        <w:rPr>
          <w:color w:val="000000"/>
          <w:spacing w:val="0"/>
          <w:w w:val="100"/>
          <w:position w:val="0"/>
        </w:rPr>
        <w:t>涉及政府补助的负债项目</w:t>
      </w:r>
      <w:bookmarkEnd w:id="2076"/>
      <w:bookmarkEnd w:id="2077"/>
      <w:bookmarkEnd w:id="207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38"/>
        <w:gridCol w:w="1435"/>
        <w:gridCol w:w="1152"/>
        <w:gridCol w:w="1118"/>
        <w:gridCol w:w="1570"/>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本期新增补助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与资产相关</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与收益</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相关</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海淀区重大联合公 关项目研发补助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243,750.00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975,000.00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243,750.00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41"/>
        <w:keepNext/>
        <w:keepLines/>
        <w:widowControl w:val="0"/>
        <w:shd w:val="clear" w:color="auto" w:fill="auto"/>
        <w:bidi w:val="0"/>
        <w:spacing w:before="0" w:after="380" w:line="240" w:lineRule="auto"/>
        <w:ind w:left="0" w:right="0" w:firstLine="920"/>
        <w:jc w:val="left"/>
      </w:pPr>
      <w:bookmarkStart w:id="2079" w:name="bookmark2079"/>
      <w:bookmarkStart w:id="2080" w:name="bookmark2080"/>
      <w:bookmarkStart w:id="2081" w:name="bookmark2081"/>
      <w:r>
        <w:rPr>
          <w:rFonts w:ascii="Arial" w:eastAsia="Arial" w:hAnsi="Arial" w:cs="Arial"/>
          <w:color w:val="000000"/>
          <w:spacing w:val="0"/>
          <w:w w:val="100"/>
          <w:position w:val="0"/>
          <w:sz w:val="20"/>
          <w:szCs w:val="20"/>
        </w:rPr>
        <w:t>47</w:t>
      </w:r>
      <w:r>
        <w:rPr>
          <w:color w:val="000000"/>
          <w:spacing w:val="0"/>
          <w:w w:val="100"/>
          <w:position w:val="0"/>
          <w:sz w:val="24"/>
          <w:szCs w:val="24"/>
        </w:rPr>
        <w:t>、股本</w:t>
      </w:r>
      <w:bookmarkEnd w:id="2079"/>
      <w:bookmarkEnd w:id="2080"/>
      <w:bookmarkEnd w:id="2081"/>
    </w:p>
    <w:p>
      <w:pPr>
        <w:pStyle w:val="Style44"/>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送股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112,000,000.00</w:t>
            </w:r>
          </w:p>
        </w:tc>
      </w:tr>
    </w:tbl>
    <w:p>
      <w:pPr>
        <w:pStyle w:val="Style32"/>
        <w:keepNext/>
        <w:keepLines/>
        <w:widowControl w:val="0"/>
        <w:shd w:val="clear" w:color="auto" w:fill="auto"/>
        <w:bidi w:val="0"/>
        <w:spacing w:before="0" w:after="440"/>
        <w:ind w:left="920" w:right="0" w:firstLine="420"/>
        <w:jc w:val="both"/>
      </w:pPr>
      <w:bookmarkStart w:id="2082" w:name="bookmark2082"/>
      <w:bookmarkStart w:id="2083" w:name="bookmark2083"/>
      <w:bookmarkStart w:id="2084" w:name="bookmark2084"/>
      <w:r>
        <w:rPr>
          <w:color w:val="000000"/>
          <w:spacing w:val="0"/>
          <w:w w:val="100"/>
          <w:position w:val="0"/>
        </w:rPr>
        <w:t>股本变动情况说明根据公司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年度股东大会决议的规定，公司于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rFonts w:ascii="SimHei" w:eastAsia="SimHei" w:hAnsi="SimHei" w:cs="SimHei"/>
          <w:color w:val="000000"/>
          <w:spacing w:val="0"/>
          <w:w w:val="100"/>
          <w:position w:val="0"/>
          <w:sz w:val="26"/>
          <w:szCs w:val="26"/>
        </w:rPr>
        <w:t>0</w:t>
      </w:r>
      <w:r>
        <w:rPr>
          <w:color w:val="000000"/>
          <w:spacing w:val="0"/>
          <w:w w:val="100"/>
          <w:position w:val="0"/>
        </w:rPr>
        <w:t xml:space="preserve">将资本公积 </w:t>
      </w:r>
      <w:r>
        <w:rPr>
          <w:rFonts w:ascii="Times New Roman" w:eastAsia="Times New Roman" w:hAnsi="Times New Roman" w:cs="Times New Roman"/>
          <w:color w:val="000000"/>
          <w:spacing w:val="0"/>
          <w:w w:val="100"/>
          <w:position w:val="0"/>
        </w:rPr>
        <w:t>56,000,000.00</w:t>
      </w:r>
      <w:r>
        <w:rPr>
          <w:color w:val="000000"/>
          <w:spacing w:val="0"/>
          <w:w w:val="100"/>
          <w:position w:val="0"/>
        </w:rPr>
        <w:t>元转增股本，该次增资业经信永中和会计师事务所审验，并于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日出具 </w:t>
      </w:r>
      <w:r>
        <w:rPr>
          <w:rFonts w:ascii="Times New Roman" w:eastAsia="Times New Roman" w:hAnsi="Times New Roman" w:cs="Times New Roman"/>
          <w:color w:val="000000"/>
          <w:spacing w:val="0"/>
          <w:w w:val="100"/>
          <w:position w:val="0"/>
        </w:rPr>
        <w:t xml:space="preserve">XYZH/2013JNA3011 </w:t>
      </w:r>
      <w:r>
        <w:rPr>
          <w:color w:val="000000"/>
          <w:spacing w:val="0"/>
          <w:w w:val="100"/>
          <w:position w:val="0"/>
        </w:rPr>
        <w:t>号验资报告。</w:t>
      </w:r>
      <w:bookmarkEnd w:id="2082"/>
      <w:bookmarkEnd w:id="2083"/>
      <w:bookmarkEnd w:id="2084"/>
    </w:p>
    <w:p>
      <w:pPr>
        <w:pStyle w:val="Style41"/>
        <w:keepNext/>
        <w:keepLines/>
        <w:widowControl w:val="0"/>
        <w:shd w:val="clear" w:color="auto" w:fill="auto"/>
        <w:tabs>
          <w:tab w:pos="1442" w:val="left"/>
        </w:tabs>
        <w:bidi w:val="0"/>
        <w:spacing w:before="0" w:after="200" w:line="240" w:lineRule="auto"/>
        <w:ind w:left="0" w:right="0" w:firstLine="920"/>
        <w:jc w:val="left"/>
      </w:pPr>
      <w:bookmarkStart w:id="2085" w:name="bookmark2085"/>
      <w:bookmarkStart w:id="2086" w:name="bookmark2086"/>
      <w:bookmarkStart w:id="2087" w:name="bookmark2087"/>
      <w:bookmarkStart w:id="2088" w:name="bookmark2088"/>
      <w:r>
        <w:rPr>
          <w:rFonts w:ascii="Arial" w:eastAsia="Arial" w:hAnsi="Arial" w:cs="Arial"/>
          <w:color w:val="000000"/>
          <w:spacing w:val="0"/>
          <w:w w:val="100"/>
          <w:position w:val="0"/>
          <w:sz w:val="20"/>
          <w:szCs w:val="20"/>
        </w:rPr>
        <w:t>4</w:t>
      </w:r>
      <w:bookmarkEnd w:id="2087"/>
      <w:r>
        <w:rPr>
          <w:rFonts w:ascii="Arial" w:eastAsia="Arial" w:hAnsi="Arial" w:cs="Arial"/>
          <w:color w:val="000000"/>
          <w:spacing w:val="0"/>
          <w:w w:val="100"/>
          <w:position w:val="0"/>
          <w:sz w:val="20"/>
          <w:szCs w:val="20"/>
        </w:rPr>
        <w:t>8</w:t>
      </w:r>
      <w:r>
        <w:rPr>
          <w:color w:val="000000"/>
          <w:spacing w:val="0"/>
          <w:w w:val="100"/>
          <w:position w:val="0"/>
          <w:sz w:val="24"/>
          <w:szCs w:val="24"/>
        </w:rPr>
        <w:t>、</w:t>
        <w:tab/>
        <w:t>库存股</w:t>
      </w:r>
      <w:bookmarkEnd w:id="2085"/>
      <w:bookmarkEnd w:id="2086"/>
      <w:bookmarkEnd w:id="2088"/>
    </w:p>
    <w:p>
      <w:pPr>
        <w:pStyle w:val="Style32"/>
        <w:keepNext/>
        <w:keepLines/>
        <w:widowControl w:val="0"/>
        <w:shd w:val="clear" w:color="auto" w:fill="auto"/>
        <w:bidi w:val="0"/>
        <w:spacing w:before="0" w:after="440"/>
        <w:ind w:left="1340" w:right="0" w:firstLine="0"/>
        <w:jc w:val="left"/>
      </w:pPr>
      <w:bookmarkStart w:id="2089" w:name="bookmark2089"/>
      <w:bookmarkStart w:id="2090" w:name="bookmark2090"/>
      <w:bookmarkStart w:id="2091" w:name="bookmark2091"/>
      <w:r>
        <w:rPr>
          <w:color w:val="000000"/>
          <w:spacing w:val="0"/>
          <w:w w:val="100"/>
          <w:position w:val="0"/>
        </w:rPr>
        <w:t>不适用</w:t>
      </w:r>
      <w:bookmarkEnd w:id="2089"/>
      <w:bookmarkEnd w:id="2090"/>
      <w:bookmarkEnd w:id="2091"/>
    </w:p>
    <w:p>
      <w:pPr>
        <w:pStyle w:val="Style41"/>
        <w:keepNext/>
        <w:keepLines/>
        <w:widowControl w:val="0"/>
        <w:shd w:val="clear" w:color="auto" w:fill="auto"/>
        <w:tabs>
          <w:tab w:pos="1442" w:val="left"/>
        </w:tabs>
        <w:bidi w:val="0"/>
        <w:spacing w:before="0" w:after="200" w:line="240" w:lineRule="auto"/>
        <w:ind w:left="0" w:right="0" w:firstLine="920"/>
        <w:jc w:val="both"/>
      </w:pPr>
      <w:bookmarkStart w:id="2092" w:name="bookmark2092"/>
      <w:bookmarkStart w:id="2093" w:name="bookmark2093"/>
      <w:bookmarkStart w:id="2094" w:name="bookmark2094"/>
      <w:bookmarkStart w:id="2095" w:name="bookmark2095"/>
      <w:r>
        <w:rPr>
          <w:rFonts w:ascii="Arial" w:eastAsia="Arial" w:hAnsi="Arial" w:cs="Arial"/>
          <w:color w:val="000000"/>
          <w:spacing w:val="0"/>
          <w:w w:val="100"/>
          <w:position w:val="0"/>
          <w:sz w:val="20"/>
          <w:szCs w:val="20"/>
        </w:rPr>
        <w:t>4</w:t>
      </w:r>
      <w:bookmarkEnd w:id="2094"/>
      <w:r>
        <w:rPr>
          <w:rFonts w:ascii="Arial" w:eastAsia="Arial" w:hAnsi="Arial" w:cs="Arial"/>
          <w:color w:val="000000"/>
          <w:spacing w:val="0"/>
          <w:w w:val="100"/>
          <w:position w:val="0"/>
          <w:sz w:val="20"/>
          <w:szCs w:val="20"/>
        </w:rPr>
        <w:t>9</w:t>
      </w:r>
      <w:r>
        <w:rPr>
          <w:color w:val="000000"/>
          <w:spacing w:val="0"/>
          <w:w w:val="100"/>
          <w:position w:val="0"/>
          <w:sz w:val="24"/>
          <w:szCs w:val="24"/>
        </w:rPr>
        <w:t>、</w:t>
        <w:tab/>
        <w:t>专项储备</w:t>
      </w:r>
      <w:bookmarkEnd w:id="2092"/>
      <w:bookmarkEnd w:id="2093"/>
      <w:bookmarkEnd w:id="2095"/>
    </w:p>
    <w:p>
      <w:pPr>
        <w:pStyle w:val="Style32"/>
        <w:keepNext/>
        <w:keepLines/>
        <w:widowControl w:val="0"/>
        <w:shd w:val="clear" w:color="auto" w:fill="auto"/>
        <w:bidi w:val="0"/>
        <w:spacing w:before="0" w:after="320"/>
        <w:ind w:left="1340" w:right="0" w:firstLine="0"/>
        <w:jc w:val="left"/>
      </w:pPr>
      <w:bookmarkStart w:id="2096" w:name="bookmark2096"/>
      <w:bookmarkStart w:id="2097" w:name="bookmark2097"/>
      <w:bookmarkStart w:id="2098" w:name="bookmark2098"/>
      <w:r>
        <w:rPr>
          <w:color w:val="000000"/>
          <w:spacing w:val="0"/>
          <w:w w:val="100"/>
          <w:position w:val="0"/>
        </w:rPr>
        <w:t>不适用</w:t>
      </w:r>
      <w:bookmarkEnd w:id="2096"/>
      <w:bookmarkEnd w:id="2097"/>
      <w:bookmarkEnd w:id="2098"/>
      <w:r>
        <w:br w:type="page"/>
      </w:r>
    </w:p>
    <w:p>
      <w:pPr>
        <w:pStyle w:val="Style41"/>
        <w:keepNext/>
        <w:keepLines/>
        <w:widowControl w:val="0"/>
        <w:shd w:val="clear" w:color="auto" w:fill="auto"/>
        <w:bidi w:val="0"/>
        <w:spacing w:before="0" w:after="360" w:line="240" w:lineRule="auto"/>
        <w:ind w:left="0" w:right="0" w:firstLine="920"/>
        <w:jc w:val="left"/>
      </w:pPr>
      <w:bookmarkStart w:id="2099" w:name="bookmark2099"/>
      <w:bookmarkStart w:id="2100" w:name="bookmark2100"/>
      <w:bookmarkStart w:id="2101" w:name="bookmark2101"/>
      <w:bookmarkStart w:id="2102" w:name="bookmark2102"/>
      <w:r>
        <w:rPr>
          <w:rFonts w:ascii="Arial" w:eastAsia="Arial" w:hAnsi="Arial" w:cs="Arial"/>
          <w:color w:val="000000"/>
          <w:spacing w:val="0"/>
          <w:w w:val="100"/>
          <w:position w:val="0"/>
          <w:sz w:val="20"/>
          <w:szCs w:val="20"/>
        </w:rPr>
        <w:t>5</w:t>
      </w:r>
      <w:bookmarkEnd w:id="2101"/>
      <w:r>
        <w:rPr>
          <w:rFonts w:ascii="Arial" w:eastAsia="Arial" w:hAnsi="Arial" w:cs="Arial"/>
          <w:color w:val="000000"/>
          <w:spacing w:val="0"/>
          <w:w w:val="100"/>
          <w:position w:val="0"/>
          <w:sz w:val="20"/>
          <w:szCs w:val="20"/>
        </w:rPr>
        <w:t>0</w:t>
      </w:r>
      <w:r>
        <w:rPr>
          <w:color w:val="000000"/>
          <w:spacing w:val="0"/>
          <w:w w:val="100"/>
          <w:position w:val="0"/>
          <w:sz w:val="24"/>
          <w:szCs w:val="24"/>
        </w:rPr>
        <w:t>、资本公积</w:t>
      </w:r>
      <w:bookmarkEnd w:id="2099"/>
      <w:bookmarkEnd w:id="2100"/>
      <w:bookmarkEnd w:id="210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期初数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345,978,413.01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56,312,076.93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289,666,336.08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345,978,413.01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56,312,076.93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289,666,336.08</w:t>
            </w:r>
          </w:p>
        </w:tc>
      </w:tr>
    </w:tbl>
    <w:p>
      <w:pPr>
        <w:widowControl w:val="0"/>
        <w:spacing w:after="119" w:line="1" w:lineRule="exact"/>
      </w:pPr>
    </w:p>
    <w:p>
      <w:pPr>
        <w:pStyle w:val="Style32"/>
        <w:keepNext/>
        <w:keepLines/>
        <w:widowControl w:val="0"/>
        <w:shd w:val="clear" w:color="auto" w:fill="auto"/>
        <w:bidi w:val="0"/>
        <w:spacing w:before="0" w:after="220" w:line="240" w:lineRule="auto"/>
        <w:ind w:left="1340" w:right="0" w:firstLine="0"/>
        <w:jc w:val="left"/>
      </w:pPr>
      <w:bookmarkStart w:id="2103" w:name="bookmark2103"/>
      <w:bookmarkStart w:id="2104" w:name="bookmark2104"/>
      <w:bookmarkStart w:id="2105" w:name="bookmark2105"/>
      <w:r>
        <w:rPr>
          <w:color w:val="000000"/>
          <w:spacing w:val="0"/>
          <w:w w:val="100"/>
          <w:position w:val="0"/>
        </w:rPr>
        <w:t>资本公积说明</w:t>
      </w:r>
      <w:bookmarkEnd w:id="2103"/>
      <w:bookmarkEnd w:id="2104"/>
      <w:bookmarkEnd w:id="2105"/>
    </w:p>
    <w:p>
      <w:pPr>
        <w:pStyle w:val="Style32"/>
        <w:keepNext/>
        <w:keepLines/>
        <w:widowControl w:val="0"/>
        <w:shd w:val="clear" w:color="auto" w:fill="auto"/>
        <w:bidi w:val="0"/>
        <w:spacing w:before="0" w:after="220" w:line="240" w:lineRule="auto"/>
        <w:ind w:left="1340" w:right="0" w:firstLine="0"/>
        <w:jc w:val="left"/>
      </w:pPr>
      <w:bookmarkStart w:id="2106" w:name="bookmark2106"/>
      <w:bookmarkStart w:id="2107" w:name="bookmark2107"/>
      <w:bookmarkStart w:id="2108" w:name="bookmark2108"/>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年度股东大会决议的规定，公司于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日将资本公积</w:t>
      </w:r>
      <w:r>
        <w:rPr>
          <w:rFonts w:ascii="Times New Roman" w:eastAsia="Times New Roman" w:hAnsi="Times New Roman" w:cs="Times New Roman"/>
          <w:color w:val="000000"/>
          <w:spacing w:val="0"/>
          <w:w w:val="100"/>
          <w:position w:val="0"/>
        </w:rPr>
        <w:t>56,000,000.00</w:t>
      </w:r>
      <w:r>
        <w:rPr>
          <w:color w:val="000000"/>
          <w:spacing w:val="0"/>
          <w:w w:val="100"/>
          <w:position w:val="0"/>
        </w:rPr>
        <w:t>元转增股本,</w:t>
      </w:r>
      <w:bookmarkEnd w:id="2106"/>
      <w:bookmarkEnd w:id="2107"/>
      <w:bookmarkEnd w:id="2108"/>
    </w:p>
    <w:p>
      <w:pPr>
        <w:pStyle w:val="Style32"/>
        <w:keepNext/>
        <w:keepLines/>
        <w:widowControl w:val="0"/>
        <w:shd w:val="clear" w:color="auto" w:fill="auto"/>
        <w:bidi w:val="0"/>
        <w:spacing w:before="0" w:after="440" w:line="240" w:lineRule="auto"/>
        <w:ind w:left="0" w:right="0" w:firstLine="920"/>
        <w:jc w:val="left"/>
      </w:pPr>
      <w:bookmarkStart w:id="2109" w:name="bookmark2109"/>
      <w:bookmarkStart w:id="2110" w:name="bookmark2110"/>
      <w:bookmarkStart w:id="2111" w:name="bookmark2111"/>
      <w:r>
        <w:rPr>
          <w:color w:val="000000"/>
          <w:spacing w:val="0"/>
          <w:w w:val="100"/>
          <w:position w:val="0"/>
        </w:rPr>
        <w:t>该次增资业经信永中和会计师事务所审验，并于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w:t>
      </w:r>
      <w:r>
        <w:rPr>
          <w:rFonts w:ascii="Times New Roman" w:eastAsia="Times New Roman" w:hAnsi="Times New Roman" w:cs="Times New Roman"/>
          <w:color w:val="000000"/>
          <w:spacing w:val="0"/>
          <w:w w:val="100"/>
          <w:position w:val="0"/>
        </w:rPr>
        <w:t>XYZH/2013JNA3011</w:t>
      </w:r>
      <w:r>
        <w:rPr>
          <w:color w:val="000000"/>
          <w:spacing w:val="0"/>
          <w:w w:val="100"/>
          <w:position w:val="0"/>
        </w:rPr>
        <w:t>号验资报告。</w:t>
      </w:r>
      <w:bookmarkEnd w:id="2109"/>
      <w:bookmarkEnd w:id="2110"/>
      <w:bookmarkEnd w:id="2111"/>
    </w:p>
    <w:p>
      <w:pPr>
        <w:pStyle w:val="Style41"/>
        <w:keepNext/>
        <w:keepLines/>
        <w:widowControl w:val="0"/>
        <w:shd w:val="clear" w:color="auto" w:fill="auto"/>
        <w:bidi w:val="0"/>
        <w:spacing w:before="0" w:after="360" w:line="240" w:lineRule="auto"/>
        <w:ind w:left="0" w:right="0" w:firstLine="920"/>
        <w:jc w:val="left"/>
      </w:pPr>
      <w:bookmarkStart w:id="2112" w:name="bookmark2112"/>
      <w:bookmarkStart w:id="2113" w:name="bookmark2113"/>
      <w:bookmarkStart w:id="2114" w:name="bookmark2114"/>
      <w:bookmarkStart w:id="2115" w:name="bookmark2115"/>
      <w:r>
        <w:rPr>
          <w:rFonts w:ascii="Arial" w:eastAsia="Arial" w:hAnsi="Arial" w:cs="Arial"/>
          <w:color w:val="000000"/>
          <w:spacing w:val="0"/>
          <w:w w:val="100"/>
          <w:position w:val="0"/>
          <w:sz w:val="20"/>
          <w:szCs w:val="20"/>
        </w:rPr>
        <w:t>5</w:t>
      </w:r>
      <w:bookmarkEnd w:id="2114"/>
      <w:r>
        <w:rPr>
          <w:rFonts w:ascii="Arial" w:eastAsia="Arial" w:hAnsi="Arial" w:cs="Arial"/>
          <w:color w:val="000000"/>
          <w:spacing w:val="0"/>
          <w:w w:val="100"/>
          <w:position w:val="0"/>
          <w:sz w:val="20"/>
          <w:szCs w:val="20"/>
        </w:rPr>
        <w:t>1</w:t>
      </w:r>
      <w:r>
        <w:rPr>
          <w:color w:val="000000"/>
          <w:spacing w:val="0"/>
          <w:w w:val="100"/>
          <w:position w:val="0"/>
          <w:sz w:val="24"/>
          <w:szCs w:val="24"/>
        </w:rPr>
        <w:t>、盈余公积</w:t>
      </w:r>
      <w:bookmarkEnd w:id="2112"/>
      <w:bookmarkEnd w:id="2113"/>
      <w:bookmarkEnd w:id="2115"/>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期初数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11,929,032.67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13,714,380.11</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11,929,032.67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13,714,380.11</w:t>
            </w:r>
          </w:p>
        </w:tc>
      </w:tr>
    </w:tbl>
    <w:p>
      <w:pPr>
        <w:widowControl w:val="0"/>
        <w:spacing w:after="299" w:line="1" w:lineRule="exact"/>
      </w:pPr>
    </w:p>
    <w:p>
      <w:pPr>
        <w:pStyle w:val="Style41"/>
        <w:keepNext/>
        <w:keepLines/>
        <w:widowControl w:val="0"/>
        <w:shd w:val="clear" w:color="auto" w:fill="auto"/>
        <w:tabs>
          <w:tab w:pos="1442" w:val="left"/>
        </w:tabs>
        <w:bidi w:val="0"/>
        <w:spacing w:before="0" w:after="360" w:line="240" w:lineRule="auto"/>
        <w:ind w:left="0" w:right="0" w:firstLine="920"/>
        <w:jc w:val="left"/>
      </w:pPr>
      <w:bookmarkStart w:id="2116" w:name="bookmark2116"/>
      <w:bookmarkStart w:id="2117" w:name="bookmark2117"/>
      <w:bookmarkStart w:id="2118" w:name="bookmark2118"/>
      <w:bookmarkStart w:id="2119" w:name="bookmark2119"/>
      <w:r>
        <w:rPr>
          <w:rFonts w:ascii="Arial" w:eastAsia="Arial" w:hAnsi="Arial" w:cs="Arial"/>
          <w:color w:val="000000"/>
          <w:spacing w:val="0"/>
          <w:w w:val="100"/>
          <w:position w:val="0"/>
          <w:sz w:val="20"/>
          <w:szCs w:val="20"/>
        </w:rPr>
        <w:t>5</w:t>
      </w:r>
      <w:bookmarkEnd w:id="2118"/>
      <w:r>
        <w:rPr>
          <w:rFonts w:ascii="Arial" w:eastAsia="Arial" w:hAnsi="Arial" w:cs="Arial"/>
          <w:color w:val="000000"/>
          <w:spacing w:val="0"/>
          <w:w w:val="100"/>
          <w:position w:val="0"/>
          <w:sz w:val="20"/>
          <w:szCs w:val="20"/>
        </w:rPr>
        <w:t>2</w:t>
      </w:r>
      <w:r>
        <w:rPr>
          <w:color w:val="000000"/>
          <w:spacing w:val="0"/>
          <w:w w:val="100"/>
          <w:position w:val="0"/>
          <w:sz w:val="24"/>
          <w:szCs w:val="24"/>
        </w:rPr>
        <w:t>、</w:t>
        <w:tab/>
        <w:t>一般风险准备</w:t>
      </w:r>
      <w:bookmarkEnd w:id="2116"/>
      <w:bookmarkEnd w:id="2117"/>
      <w:bookmarkEnd w:id="2119"/>
    </w:p>
    <w:p>
      <w:pPr>
        <w:pStyle w:val="Style32"/>
        <w:keepNext/>
        <w:keepLines/>
        <w:widowControl w:val="0"/>
        <w:shd w:val="clear" w:color="auto" w:fill="auto"/>
        <w:bidi w:val="0"/>
        <w:spacing w:before="0" w:after="300" w:line="240" w:lineRule="auto"/>
        <w:ind w:left="0" w:right="0" w:firstLine="920"/>
        <w:jc w:val="left"/>
      </w:pPr>
      <w:bookmarkStart w:id="2120" w:name="bookmark2120"/>
      <w:bookmarkStart w:id="2121" w:name="bookmark2121"/>
      <w:bookmarkStart w:id="2122" w:name="bookmark2122"/>
      <w:r>
        <w:rPr>
          <w:color w:val="000000"/>
          <w:spacing w:val="0"/>
          <w:w w:val="100"/>
          <w:position w:val="0"/>
        </w:rPr>
        <w:t>不适用</w:t>
      </w:r>
      <w:bookmarkEnd w:id="2120"/>
      <w:bookmarkEnd w:id="2121"/>
      <w:bookmarkEnd w:id="2122"/>
    </w:p>
    <w:p>
      <w:pPr>
        <w:pStyle w:val="Style41"/>
        <w:keepNext/>
        <w:keepLines/>
        <w:widowControl w:val="0"/>
        <w:shd w:val="clear" w:color="auto" w:fill="auto"/>
        <w:tabs>
          <w:tab w:pos="1442" w:val="left"/>
        </w:tabs>
        <w:bidi w:val="0"/>
        <w:spacing w:before="0" w:after="360" w:line="240" w:lineRule="auto"/>
        <w:ind w:left="0" w:right="0" w:firstLine="920"/>
        <w:jc w:val="left"/>
      </w:pPr>
      <w:bookmarkStart w:id="2123" w:name="bookmark2123"/>
      <w:bookmarkStart w:id="2124" w:name="bookmark2124"/>
      <w:bookmarkStart w:id="2125" w:name="bookmark2125"/>
      <w:bookmarkStart w:id="2126" w:name="bookmark2126"/>
      <w:r>
        <w:rPr>
          <w:rFonts w:ascii="Arial" w:eastAsia="Arial" w:hAnsi="Arial" w:cs="Arial"/>
          <w:color w:val="000000"/>
          <w:spacing w:val="0"/>
          <w:w w:val="100"/>
          <w:position w:val="0"/>
          <w:sz w:val="20"/>
          <w:szCs w:val="20"/>
        </w:rPr>
        <w:t>5</w:t>
      </w:r>
      <w:bookmarkEnd w:id="2125"/>
      <w:r>
        <w:rPr>
          <w:rFonts w:ascii="Arial" w:eastAsia="Arial" w:hAnsi="Arial" w:cs="Arial"/>
          <w:color w:val="000000"/>
          <w:spacing w:val="0"/>
          <w:w w:val="100"/>
          <w:position w:val="0"/>
          <w:sz w:val="20"/>
          <w:szCs w:val="20"/>
        </w:rPr>
        <w:t>3</w:t>
      </w:r>
      <w:r>
        <w:rPr>
          <w:color w:val="000000"/>
          <w:spacing w:val="0"/>
          <w:w w:val="100"/>
          <w:position w:val="0"/>
          <w:sz w:val="24"/>
          <w:szCs w:val="24"/>
        </w:rPr>
        <w:t>、</w:t>
        <w:tab/>
        <w:t>未分配利润</w:t>
      </w:r>
      <w:bookmarkEnd w:id="2123"/>
      <w:bookmarkEnd w:id="2124"/>
      <w:bookmarkEnd w:id="2126"/>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3720"/>
        <w:gridCol w:w="3197"/>
        <w:gridCol w:w="266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提取或分配比例</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130,277,176.16</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130,277,176.16</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22,220,530.18</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105,912,358.90</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2"/>
        <w:keepNext/>
        <w:keepLines/>
        <w:widowControl w:val="0"/>
        <w:shd w:val="clear" w:color="auto" w:fill="auto"/>
        <w:bidi w:val="0"/>
        <w:spacing w:before="0" w:after="220" w:line="240" w:lineRule="auto"/>
        <w:ind w:left="1340" w:right="0" w:firstLine="0"/>
        <w:jc w:val="both"/>
      </w:pPr>
      <w:bookmarkStart w:id="2127" w:name="bookmark2127"/>
      <w:bookmarkStart w:id="2128" w:name="bookmark2128"/>
      <w:bookmarkStart w:id="2129" w:name="bookmark2129"/>
      <w:r>
        <w:rPr>
          <w:color w:val="000000"/>
          <w:spacing w:val="0"/>
          <w:w w:val="100"/>
          <w:position w:val="0"/>
        </w:rPr>
        <w:t>调整年初未分配利润明细：</w:t>
      </w:r>
      <w:bookmarkEnd w:id="2127"/>
      <w:bookmarkEnd w:id="2128"/>
      <w:bookmarkEnd w:id="2129"/>
    </w:p>
    <w:p>
      <w:pPr>
        <w:pStyle w:val="Style32"/>
        <w:keepNext/>
        <w:keepLines/>
        <w:widowControl w:val="0"/>
        <w:shd w:val="clear" w:color="auto" w:fill="auto"/>
        <w:tabs>
          <w:tab w:pos="1828" w:val="left"/>
        </w:tabs>
        <w:bidi w:val="0"/>
        <w:spacing w:before="0" w:after="220" w:line="240" w:lineRule="auto"/>
        <w:ind w:left="1340" w:right="0" w:firstLine="0"/>
        <w:jc w:val="both"/>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1</w:t>
      </w:r>
      <w:r>
        <w:rPr>
          <w:color w:val="000000"/>
          <w:spacing w:val="0"/>
          <w:w w:val="100"/>
          <w:position w:val="0"/>
        </w:rPr>
        <w:t>）</w:t>
        <w:tab/>
        <w:t>由于《企业会计准则》及其相关新规定进行追溯调整，影响年初未分配利润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bookmarkEnd w:id="2130"/>
      <w:bookmarkEnd w:id="2131"/>
      <w:bookmarkEnd w:id="2133"/>
    </w:p>
    <w:p>
      <w:pPr>
        <w:pStyle w:val="Style32"/>
        <w:keepNext/>
        <w:keepLines/>
        <w:widowControl w:val="0"/>
        <w:shd w:val="clear" w:color="auto" w:fill="auto"/>
        <w:tabs>
          <w:tab w:pos="1828" w:val="left"/>
        </w:tabs>
        <w:bidi w:val="0"/>
        <w:spacing w:before="0" w:after="220" w:line="240" w:lineRule="auto"/>
        <w:ind w:left="1340" w:right="0" w:firstLine="0"/>
        <w:jc w:val="both"/>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bookmarkEnd w:id="2134"/>
      <w:bookmarkEnd w:id="2135"/>
      <w:bookmarkEnd w:id="2137"/>
    </w:p>
    <w:p>
      <w:pPr>
        <w:pStyle w:val="Style32"/>
        <w:keepNext/>
        <w:keepLines/>
        <w:widowControl w:val="0"/>
        <w:shd w:val="clear" w:color="auto" w:fill="auto"/>
        <w:tabs>
          <w:tab w:pos="1828" w:val="left"/>
        </w:tabs>
        <w:bidi w:val="0"/>
        <w:spacing w:before="0" w:after="220" w:line="240" w:lineRule="auto"/>
        <w:ind w:left="1340" w:right="0" w:firstLine="0"/>
        <w:jc w:val="both"/>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3</w:t>
      </w:r>
      <w:r>
        <w:rPr>
          <w:color w:val="000000"/>
          <w:spacing w:val="0"/>
          <w:w w:val="100"/>
          <w:position w:val="0"/>
        </w:rPr>
        <w:t>）</w:t>
        <w:tab/>
        <w:t>由于重大会计差错更正，影响年初未分配利润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bookmarkEnd w:id="2138"/>
      <w:bookmarkEnd w:id="2139"/>
      <w:bookmarkEnd w:id="2141"/>
    </w:p>
    <w:p>
      <w:pPr>
        <w:pStyle w:val="Style32"/>
        <w:keepNext/>
        <w:keepLines/>
        <w:widowControl w:val="0"/>
        <w:shd w:val="clear" w:color="auto" w:fill="auto"/>
        <w:tabs>
          <w:tab w:pos="1828" w:val="left"/>
        </w:tabs>
        <w:bidi w:val="0"/>
        <w:spacing w:before="0" w:after="260" w:line="240" w:lineRule="auto"/>
        <w:ind w:left="1340" w:right="0" w:firstLine="0"/>
        <w:jc w:val="both"/>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4</w:t>
      </w:r>
      <w:r>
        <w:rPr>
          <w:color w:val="000000"/>
          <w:spacing w:val="0"/>
          <w:w w:val="100"/>
          <w:position w:val="0"/>
        </w:rPr>
        <w:t>）</w:t>
        <w:tab/>
        <w:t>由于同一控制导致的合并范围变更，影响年初未分配利润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bookmarkEnd w:id="2142"/>
      <w:bookmarkEnd w:id="2143"/>
      <w:bookmarkEnd w:id="2145"/>
      <w:r>
        <w:br w:type="page"/>
      </w:r>
    </w:p>
    <w:p>
      <w:pPr>
        <w:pStyle w:val="Style32"/>
        <w:keepNext/>
        <w:keepLines/>
        <w:widowControl w:val="0"/>
        <w:numPr>
          <w:ilvl w:val="0"/>
          <w:numId w:val="41"/>
        </w:numPr>
        <w:shd w:val="clear" w:color="auto" w:fill="auto"/>
        <w:bidi w:val="0"/>
        <w:spacing w:before="0" w:after="400" w:line="240" w:lineRule="auto"/>
        <w:ind w:left="1340" w:right="0" w:firstLine="0"/>
        <w:jc w:val="left"/>
      </w:pPr>
      <w:bookmarkStart w:id="2146" w:name="bookmark2146"/>
      <w:bookmarkStart w:id="2147" w:name="bookmark2147"/>
      <w:bookmarkStart w:id="2148" w:name="bookmark2148"/>
      <w:bookmarkStart w:id="2149" w:name="bookmark2149"/>
      <w:bookmarkEnd w:id="2148"/>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bookmarkEnd w:id="2146"/>
      <w:bookmarkEnd w:id="2147"/>
      <w:bookmarkEnd w:id="2149"/>
    </w:p>
    <w:p>
      <w:pPr>
        <w:pStyle w:val="Style41"/>
        <w:keepNext/>
        <w:keepLines/>
        <w:widowControl w:val="0"/>
        <w:shd w:val="clear" w:color="auto" w:fill="auto"/>
        <w:bidi w:val="0"/>
        <w:spacing w:before="0" w:after="360" w:line="240" w:lineRule="auto"/>
        <w:ind w:left="0" w:right="0" w:firstLine="900"/>
        <w:jc w:val="left"/>
      </w:pPr>
      <w:bookmarkStart w:id="2150" w:name="bookmark2150"/>
      <w:bookmarkStart w:id="2151" w:name="bookmark2151"/>
      <w:bookmarkStart w:id="2152" w:name="bookmark2152"/>
      <w:bookmarkStart w:id="2153" w:name="bookmark2153"/>
      <w:r>
        <w:rPr>
          <w:rFonts w:ascii="Arial" w:eastAsia="Arial" w:hAnsi="Arial" w:cs="Arial"/>
          <w:color w:val="000000"/>
          <w:spacing w:val="0"/>
          <w:w w:val="100"/>
          <w:position w:val="0"/>
          <w:sz w:val="20"/>
          <w:szCs w:val="20"/>
        </w:rPr>
        <w:t>5</w:t>
      </w:r>
      <w:bookmarkEnd w:id="2152"/>
      <w:r>
        <w:rPr>
          <w:rFonts w:ascii="Arial" w:eastAsia="Arial" w:hAnsi="Arial" w:cs="Arial"/>
          <w:color w:val="000000"/>
          <w:spacing w:val="0"/>
          <w:w w:val="100"/>
          <w:position w:val="0"/>
          <w:sz w:val="20"/>
          <w:szCs w:val="20"/>
        </w:rPr>
        <w:t>4</w:t>
      </w:r>
      <w:r>
        <w:rPr>
          <w:color w:val="000000"/>
          <w:spacing w:val="0"/>
          <w:w w:val="100"/>
          <w:position w:val="0"/>
          <w:sz w:val="24"/>
          <w:szCs w:val="24"/>
        </w:rPr>
        <w:t>、营业收入、营业成本</w:t>
      </w:r>
      <w:bookmarkEnd w:id="2150"/>
      <w:bookmarkEnd w:id="2151"/>
      <w:bookmarkEnd w:id="2153"/>
    </w:p>
    <w:p>
      <w:pPr>
        <w:pStyle w:val="Style46"/>
        <w:keepNext/>
        <w:keepLines/>
        <w:widowControl w:val="0"/>
        <w:shd w:val="clear" w:color="auto" w:fill="auto"/>
        <w:bidi w:val="0"/>
        <w:spacing w:before="0" w:after="180" w:line="240" w:lineRule="auto"/>
        <w:ind w:left="0" w:right="0" w:firstLine="90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2154"/>
      <w:bookmarkEnd w:id="2155"/>
      <w:bookmarkEnd w:id="215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243,284,915.20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281,796,893.72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146,244,325.13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173,708,253.42</w:t>
            </w:r>
          </w:p>
        </w:tc>
      </w:tr>
    </w:tbl>
    <w:p>
      <w:pPr>
        <w:widowControl w:val="0"/>
        <w:spacing w:after="119" w:line="1" w:lineRule="exact"/>
      </w:pPr>
    </w:p>
    <w:p>
      <w:pPr>
        <w:pStyle w:val="Style46"/>
        <w:keepNext/>
        <w:keepLines/>
        <w:widowControl w:val="0"/>
        <w:shd w:val="clear" w:color="auto" w:fill="auto"/>
        <w:bidi w:val="0"/>
        <w:spacing w:before="0" w:after="180" w:line="240" w:lineRule="auto"/>
        <w:ind w:left="1040" w:right="0" w:firstLine="0"/>
        <w:jc w:val="left"/>
      </w:pPr>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2157"/>
      <w:bookmarkEnd w:id="2158"/>
      <w:bookmarkEnd w:id="215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728"/>
        <w:gridCol w:w="1858"/>
        <w:gridCol w:w="1728"/>
        <w:gridCol w:w="1738"/>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嵌入式系统测试产品及技术服务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143,122,490.19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83,569,757.94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180,036,166.15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110,919,356.54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嵌入式信息安全产品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81,113,009.25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49,765,930.37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87,556,118.75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54,128,113.91</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嵌入式工业智能移动终端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19,049,415.76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12,908,636.82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14,204,608.82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8,660,782.97</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243,284,915.20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146,244,325.13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281,796,893.72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173,708,253.42</w:t>
            </w:r>
          </w:p>
        </w:tc>
      </w:tr>
    </w:tbl>
    <w:p>
      <w:pPr>
        <w:widowControl w:val="0"/>
        <w:spacing w:after="119" w:line="1" w:lineRule="exact"/>
      </w:pPr>
    </w:p>
    <w:p>
      <w:pPr>
        <w:pStyle w:val="Style46"/>
        <w:keepNext/>
        <w:keepLines/>
        <w:widowControl w:val="0"/>
        <w:numPr>
          <w:ilvl w:val="0"/>
          <w:numId w:val="37"/>
        </w:numPr>
        <w:shd w:val="clear" w:color="auto" w:fill="auto"/>
        <w:bidi w:val="0"/>
        <w:spacing w:before="0" w:after="180" w:line="240" w:lineRule="auto"/>
        <w:ind w:left="104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主营业务(分产品)</w:t>
      </w:r>
      <w:bookmarkEnd w:id="2160"/>
      <w:bookmarkEnd w:id="2161"/>
      <w:bookmarkEnd w:id="2163"/>
    </w:p>
    <w:p>
      <w:pPr>
        <w:pStyle w:val="Style4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30"/>
        <w:gridCol w:w="1699"/>
        <w:gridCol w:w="1699"/>
        <w:gridCol w:w="1560"/>
        <w:gridCol w:w="149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69,739,537.47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44,795,776.15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108,949,932.32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69,365,102.29</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嵌入式系统测试服务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73,382,952.72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38,773,981.79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71,086,233.83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41,554,254.25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USBKEY</w:t>
            </w: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4,582,128.13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3,852,537.19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34,282,531.32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25,674,720.55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税控盘产品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76,530,881.12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45,913,393.18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53,273,587.43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28,453,393.36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嵌入式行业智能移动终端及技术服务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19,049,415.76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12,908,636.82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14,204,608.82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8,660,782.97</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243,284,915.20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146,244,325.13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281,796,893.72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173,708,253.42</w:t>
            </w:r>
          </w:p>
        </w:tc>
      </w:tr>
    </w:tbl>
    <w:p>
      <w:pPr>
        <w:widowControl w:val="0"/>
        <w:spacing w:after="119" w:line="1" w:lineRule="exact"/>
      </w:pPr>
    </w:p>
    <w:p>
      <w:pPr>
        <w:pStyle w:val="Style46"/>
        <w:keepNext/>
        <w:keepLines/>
        <w:widowControl w:val="0"/>
        <w:numPr>
          <w:ilvl w:val="0"/>
          <w:numId w:val="37"/>
        </w:numPr>
        <w:shd w:val="clear" w:color="auto" w:fill="auto"/>
        <w:bidi w:val="0"/>
        <w:spacing w:before="0" w:after="180" w:line="240" w:lineRule="auto"/>
        <w:ind w:left="104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主营业务(分地区)</w:t>
      </w:r>
      <w:bookmarkEnd w:id="2164"/>
      <w:bookmarkEnd w:id="2165"/>
      <w:bookmarkEnd w:id="2167"/>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90,243,220.90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51,354,723.97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123,113,688.99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71,223,843.22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77,160,955.32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47,293,047.47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95,640,167.05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60,250,263.18</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29,468,639.14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17,841,833.48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20,675,565.40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13,739,875.13</w:t>
            </w:r>
          </w:p>
        </w:tc>
      </w:tr>
    </w:tbl>
    <w:p>
      <w:pPr>
        <w:widowControl w:val="0"/>
        <w:spacing w:line="1" w:lineRule="exact"/>
      </w:pPr>
      <w:r>
        <w:br w:type="page"/>
      </w:r>
    </w:p>
    <w:tbl>
      <w:tblPr>
        <w:tblOverlap w:val="never"/>
        <w:jc w:val="center"/>
        <w:tblLayout w:type="fixed"/>
      </w:tblPr>
      <w:tblGrid>
        <w:gridCol w:w="2534"/>
        <w:gridCol w:w="1723"/>
        <w:gridCol w:w="1862"/>
        <w:gridCol w:w="1728"/>
        <w:gridCol w:w="1733"/>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24,330,982.25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15,301,630.13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21,025,860.83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14,293,831.97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16,924,834.21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10,829,938.67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6,084,794.49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3,899,481.44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4,598,719.25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3,324,146.53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4,219,232.26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3,113,879.09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557,564.13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299,004.88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3,927,966.18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1,997,193.54</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7,109,618.52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5,189,885.85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243,284,915.20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146,244,325.13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281,796,893.72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173,708,253.42</w:t>
            </w:r>
          </w:p>
        </w:tc>
      </w:tr>
    </w:tbl>
    <w:p>
      <w:pPr>
        <w:widowControl w:val="0"/>
        <w:spacing w:after="119" w:line="1" w:lineRule="exact"/>
      </w:pPr>
    </w:p>
    <w:p>
      <w:pPr>
        <w:pStyle w:val="Style46"/>
        <w:keepNext/>
        <w:keepLines/>
        <w:widowControl w:val="0"/>
        <w:numPr>
          <w:ilvl w:val="0"/>
          <w:numId w:val="37"/>
        </w:numPr>
        <w:shd w:val="clear" w:color="auto" w:fill="auto"/>
        <w:bidi w:val="0"/>
        <w:spacing w:before="0" w:after="180" w:line="240" w:lineRule="auto"/>
        <w:ind w:left="1040" w:right="0" w:firstLine="0"/>
        <w:jc w:val="left"/>
      </w:pPr>
      <w:bookmarkStart w:id="2168" w:name="bookmark2168"/>
      <w:bookmarkStart w:id="2169" w:name="bookmark2169"/>
      <w:bookmarkStart w:id="2170" w:name="bookmark2170"/>
      <w:bookmarkStart w:id="2171" w:name="bookmark2171"/>
      <w:bookmarkEnd w:id="2170"/>
      <w:r>
        <w:rPr>
          <w:color w:val="000000"/>
          <w:spacing w:val="0"/>
          <w:w w:val="100"/>
          <w:position w:val="0"/>
        </w:rPr>
        <w:t>公司来自前五名客户的营业收入情况</w:t>
      </w:r>
      <w:bookmarkEnd w:id="2168"/>
      <w:bookmarkEnd w:id="2169"/>
      <w:bookmarkEnd w:id="217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59"/>
        <w:gridCol w:w="323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sz w:val="17"/>
                <w:szCs w:val="17"/>
              </w:rPr>
              <w:t>占公司全部营业收入的比例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SHANGHAI SHENHANG</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22,002,812.91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上海航天计算机技术研究所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10,140,822.44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上海复旦微电子集团股份有限公司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7,358,490.56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中国电子集团第十研究所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7,229,674.08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西安航天恒星科技实业(集团)公司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6,847,519.43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53,579,319.42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w:t>
            </w:r>
          </w:p>
        </w:tc>
      </w:tr>
    </w:tbl>
    <w:p>
      <w:pPr>
        <w:widowControl w:val="0"/>
        <w:spacing w:after="279" w:line="1" w:lineRule="exact"/>
      </w:pPr>
    </w:p>
    <w:p>
      <w:pPr>
        <w:pStyle w:val="Style41"/>
        <w:keepNext/>
        <w:keepLines/>
        <w:widowControl w:val="0"/>
        <w:shd w:val="clear" w:color="auto" w:fill="auto"/>
        <w:bidi w:val="0"/>
        <w:spacing w:before="0" w:after="460" w:line="240" w:lineRule="auto"/>
        <w:ind w:left="0" w:right="0" w:firstLine="920"/>
        <w:jc w:val="left"/>
      </w:pPr>
      <w:bookmarkStart w:id="2172" w:name="bookmark2172"/>
      <w:bookmarkStart w:id="2173" w:name="bookmark2173"/>
      <w:bookmarkStart w:id="2174" w:name="bookmark2174"/>
      <w:bookmarkStart w:id="2175" w:name="bookmark2175"/>
      <w:r>
        <w:rPr>
          <w:rFonts w:ascii="Arial" w:eastAsia="Arial" w:hAnsi="Arial" w:cs="Arial"/>
          <w:color w:val="000000"/>
          <w:spacing w:val="0"/>
          <w:w w:val="100"/>
          <w:position w:val="0"/>
          <w:sz w:val="20"/>
          <w:szCs w:val="20"/>
        </w:rPr>
        <w:t>5</w:t>
      </w:r>
      <w:bookmarkEnd w:id="2174"/>
      <w:r>
        <w:rPr>
          <w:rFonts w:ascii="Arial" w:eastAsia="Arial" w:hAnsi="Arial" w:cs="Arial"/>
          <w:color w:val="000000"/>
          <w:spacing w:val="0"/>
          <w:w w:val="100"/>
          <w:position w:val="0"/>
          <w:sz w:val="20"/>
          <w:szCs w:val="20"/>
        </w:rPr>
        <w:t>5</w:t>
      </w:r>
      <w:r>
        <w:rPr>
          <w:color w:val="000000"/>
          <w:spacing w:val="0"/>
          <w:w w:val="100"/>
          <w:position w:val="0"/>
          <w:sz w:val="24"/>
          <w:szCs w:val="24"/>
        </w:rPr>
        <w:t>、合同项目收入</w:t>
      </w:r>
      <w:bookmarkEnd w:id="2172"/>
      <w:bookmarkEnd w:id="2173"/>
      <w:bookmarkEnd w:id="2175"/>
    </w:p>
    <w:p>
      <w:pPr>
        <w:pStyle w:val="Style32"/>
        <w:keepNext/>
        <w:keepLines/>
        <w:widowControl w:val="0"/>
        <w:shd w:val="clear" w:color="auto" w:fill="auto"/>
        <w:bidi w:val="0"/>
        <w:spacing w:before="0" w:after="380" w:line="240" w:lineRule="auto"/>
        <w:ind w:left="1340" w:right="0" w:firstLine="0"/>
        <w:jc w:val="left"/>
      </w:pPr>
      <w:bookmarkStart w:id="2176" w:name="bookmark2176"/>
      <w:bookmarkStart w:id="2177" w:name="bookmark2177"/>
      <w:bookmarkStart w:id="2178" w:name="bookmark2178"/>
      <w:r>
        <w:rPr>
          <w:color w:val="000000"/>
          <w:spacing w:val="0"/>
          <w:w w:val="100"/>
          <w:position w:val="0"/>
        </w:rPr>
        <w:t>无</w:t>
      </w:r>
      <w:bookmarkEnd w:id="2176"/>
      <w:bookmarkEnd w:id="2177"/>
      <w:bookmarkEnd w:id="2178"/>
    </w:p>
    <w:p>
      <w:pPr>
        <w:pStyle w:val="Style41"/>
        <w:keepNext/>
        <w:keepLines/>
        <w:widowControl w:val="0"/>
        <w:shd w:val="clear" w:color="auto" w:fill="auto"/>
        <w:bidi w:val="0"/>
        <w:spacing w:before="0" w:after="380" w:line="240" w:lineRule="auto"/>
        <w:ind w:left="0" w:right="0" w:firstLine="920"/>
        <w:jc w:val="left"/>
      </w:pPr>
      <w:bookmarkStart w:id="2179" w:name="bookmark2179"/>
      <w:bookmarkStart w:id="2180" w:name="bookmark2180"/>
      <w:bookmarkStart w:id="2181" w:name="bookmark2181"/>
      <w:bookmarkStart w:id="2182" w:name="bookmark2182"/>
      <w:r>
        <w:rPr>
          <w:rFonts w:ascii="Arial" w:eastAsia="Arial" w:hAnsi="Arial" w:cs="Arial"/>
          <w:color w:val="000000"/>
          <w:spacing w:val="0"/>
          <w:w w:val="100"/>
          <w:position w:val="0"/>
          <w:sz w:val="20"/>
          <w:szCs w:val="20"/>
        </w:rPr>
        <w:t>5</w:t>
      </w:r>
      <w:bookmarkEnd w:id="2181"/>
      <w:r>
        <w:rPr>
          <w:rFonts w:ascii="Arial" w:eastAsia="Arial" w:hAnsi="Arial" w:cs="Arial"/>
          <w:color w:val="000000"/>
          <w:spacing w:val="0"/>
          <w:w w:val="100"/>
          <w:position w:val="0"/>
          <w:sz w:val="20"/>
          <w:szCs w:val="20"/>
        </w:rPr>
        <w:t>6</w:t>
      </w:r>
      <w:r>
        <w:rPr>
          <w:color w:val="000000"/>
          <w:spacing w:val="0"/>
          <w:w w:val="100"/>
          <w:position w:val="0"/>
          <w:sz w:val="24"/>
          <w:szCs w:val="24"/>
        </w:rPr>
        <w:t>、营业税金及附加</w:t>
      </w:r>
      <w:bookmarkEnd w:id="2179"/>
      <w:bookmarkEnd w:id="2180"/>
      <w:bookmarkEnd w:id="218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计缴标准</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637,406.39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533,617.85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1,317,329.55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444,445.61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943,691.80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983,864.52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2,898,427.74</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41"/>
        <w:keepNext/>
        <w:keepLines/>
        <w:widowControl w:val="0"/>
        <w:shd w:val="clear" w:color="auto" w:fill="auto"/>
        <w:bidi w:val="0"/>
        <w:spacing w:before="0" w:after="380" w:line="240" w:lineRule="auto"/>
        <w:ind w:left="0" w:right="0" w:firstLine="920"/>
        <w:jc w:val="left"/>
      </w:pPr>
      <w:bookmarkStart w:id="2183" w:name="bookmark2183"/>
      <w:bookmarkStart w:id="2184" w:name="bookmark2184"/>
      <w:bookmarkStart w:id="2185" w:name="bookmark2185"/>
      <w:bookmarkStart w:id="2186" w:name="bookmark2186"/>
      <w:r>
        <w:rPr>
          <w:rFonts w:ascii="Arial" w:eastAsia="Arial" w:hAnsi="Arial" w:cs="Arial"/>
          <w:color w:val="000000"/>
          <w:spacing w:val="0"/>
          <w:w w:val="100"/>
          <w:position w:val="0"/>
          <w:sz w:val="20"/>
          <w:szCs w:val="20"/>
        </w:rPr>
        <w:t>5</w:t>
      </w:r>
      <w:bookmarkEnd w:id="2185"/>
      <w:r>
        <w:rPr>
          <w:rFonts w:ascii="Arial" w:eastAsia="Arial" w:hAnsi="Arial" w:cs="Arial"/>
          <w:color w:val="000000"/>
          <w:spacing w:val="0"/>
          <w:w w:val="100"/>
          <w:position w:val="0"/>
          <w:sz w:val="20"/>
          <w:szCs w:val="20"/>
        </w:rPr>
        <w:t>7</w:t>
      </w:r>
      <w:r>
        <w:rPr>
          <w:color w:val="000000"/>
          <w:spacing w:val="0"/>
          <w:w w:val="100"/>
          <w:position w:val="0"/>
          <w:sz w:val="24"/>
          <w:szCs w:val="24"/>
        </w:rPr>
        <w:t>、销售费用</w:t>
      </w:r>
      <w:bookmarkEnd w:id="2183"/>
      <w:bookmarkEnd w:id="2184"/>
      <w:bookmarkEnd w:id="2186"/>
    </w:p>
    <w:p>
      <w:pPr>
        <w:pStyle w:val="Style4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11,627,306.92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8,365,184.61</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3,654,556.17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3,074,344.92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3,930,154.56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2,713,191.78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3,400,981.55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2,561,870.56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3,602,296.84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2,044,588.64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1,995,832.88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1,647,706.44</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7,747,142.66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6,608,287.31</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35,958,271.58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27,015,174.26</w:t>
            </w:r>
          </w:p>
        </w:tc>
      </w:tr>
    </w:tbl>
    <w:p>
      <w:pPr>
        <w:widowControl w:val="0"/>
        <w:spacing w:after="279" w:line="1" w:lineRule="exact"/>
      </w:pPr>
    </w:p>
    <w:p>
      <w:pPr>
        <w:pStyle w:val="Style41"/>
        <w:keepNext/>
        <w:keepLines/>
        <w:widowControl w:val="0"/>
        <w:shd w:val="clear" w:color="auto" w:fill="auto"/>
        <w:bidi w:val="0"/>
        <w:spacing w:before="0" w:after="360" w:line="240" w:lineRule="auto"/>
        <w:ind w:left="0" w:right="0" w:firstLine="920"/>
        <w:jc w:val="left"/>
      </w:pPr>
      <w:bookmarkStart w:id="2187" w:name="bookmark2187"/>
      <w:bookmarkStart w:id="2188" w:name="bookmark2188"/>
      <w:bookmarkStart w:id="2189" w:name="bookmark2189"/>
      <w:bookmarkStart w:id="2190" w:name="bookmark2190"/>
      <w:r>
        <w:rPr>
          <w:rFonts w:ascii="Arial" w:eastAsia="Arial" w:hAnsi="Arial" w:cs="Arial"/>
          <w:color w:val="000000"/>
          <w:spacing w:val="0"/>
          <w:w w:val="100"/>
          <w:position w:val="0"/>
          <w:sz w:val="20"/>
          <w:szCs w:val="20"/>
        </w:rPr>
        <w:t>5</w:t>
      </w:r>
      <w:bookmarkEnd w:id="2189"/>
      <w:r>
        <w:rPr>
          <w:rFonts w:ascii="Arial" w:eastAsia="Arial" w:hAnsi="Arial" w:cs="Arial"/>
          <w:color w:val="000000"/>
          <w:spacing w:val="0"/>
          <w:w w:val="100"/>
          <w:position w:val="0"/>
          <w:sz w:val="20"/>
          <w:szCs w:val="20"/>
        </w:rPr>
        <w:t>8</w:t>
      </w:r>
      <w:r>
        <w:rPr>
          <w:color w:val="000000"/>
          <w:spacing w:val="0"/>
          <w:w w:val="100"/>
          <w:position w:val="0"/>
          <w:sz w:val="24"/>
          <w:szCs w:val="24"/>
        </w:rPr>
        <w:t>、管理费用</w:t>
      </w:r>
      <w:bookmarkEnd w:id="2187"/>
      <w:bookmarkEnd w:id="2188"/>
      <w:bookmarkEnd w:id="219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23,256,313.57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12,852,364.46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科研开发费用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5,022,762.43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503,337.54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2,576,023.19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1,832,982.05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1,980,056.20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650,057.40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1,976,538.74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1,258,632.96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1,117,839.19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267,735.06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1,070,796.74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546,405.03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1,032,624.54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456,604.66</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907,823.28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269,693.43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429,751.44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447,515.60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53,343.36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339,673.50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1,042,777.51</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8,173,122.61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6,790,986.12</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47,596,995.29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27,258,765.32</w:t>
            </w:r>
          </w:p>
        </w:tc>
      </w:tr>
    </w:tbl>
    <w:p>
      <w:pPr>
        <w:widowControl w:val="0"/>
        <w:spacing w:after="279" w:line="1" w:lineRule="exact"/>
      </w:pPr>
    </w:p>
    <w:p>
      <w:pPr>
        <w:pStyle w:val="Style41"/>
        <w:keepNext/>
        <w:keepLines/>
        <w:widowControl w:val="0"/>
        <w:shd w:val="clear" w:color="auto" w:fill="auto"/>
        <w:bidi w:val="0"/>
        <w:spacing w:before="0" w:after="360" w:line="240" w:lineRule="auto"/>
        <w:ind w:left="0" w:right="0" w:firstLine="920"/>
        <w:jc w:val="left"/>
      </w:pPr>
      <w:bookmarkStart w:id="2191" w:name="bookmark2191"/>
      <w:bookmarkStart w:id="2192" w:name="bookmark2192"/>
      <w:bookmarkStart w:id="2193" w:name="bookmark2193"/>
      <w:bookmarkStart w:id="2194" w:name="bookmark2194"/>
      <w:r>
        <w:rPr>
          <w:rFonts w:ascii="Arial" w:eastAsia="Arial" w:hAnsi="Arial" w:cs="Arial"/>
          <w:color w:val="000000"/>
          <w:spacing w:val="0"/>
          <w:w w:val="100"/>
          <w:position w:val="0"/>
          <w:sz w:val="20"/>
          <w:szCs w:val="20"/>
        </w:rPr>
        <w:t>5</w:t>
      </w:r>
      <w:bookmarkEnd w:id="2193"/>
      <w:r>
        <w:rPr>
          <w:rFonts w:ascii="Arial" w:eastAsia="Arial" w:hAnsi="Arial" w:cs="Arial"/>
          <w:color w:val="000000"/>
          <w:spacing w:val="0"/>
          <w:w w:val="100"/>
          <w:position w:val="0"/>
          <w:sz w:val="20"/>
          <w:szCs w:val="20"/>
        </w:rPr>
        <w:t>9</w:t>
      </w:r>
      <w:r>
        <w:rPr>
          <w:color w:val="000000"/>
          <w:spacing w:val="0"/>
          <w:w w:val="100"/>
          <w:position w:val="0"/>
          <w:sz w:val="24"/>
          <w:szCs w:val="24"/>
        </w:rPr>
        <w:t>、财务费用</w:t>
      </w:r>
      <w:bookmarkEnd w:id="2191"/>
      <w:bookmarkEnd w:id="2192"/>
      <w:bookmarkEnd w:id="2194"/>
    </w:p>
    <w:p>
      <w:pPr>
        <w:pStyle w:val="Style4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1,454,813.12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1,723,344.54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-9,798,698.73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-7,354,514.53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-89,489.08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121,425.84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217,484.35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666,293.26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-8,215,890.34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-4,843,450.89</w:t>
            </w:r>
          </w:p>
        </w:tc>
      </w:tr>
    </w:tbl>
    <w:p>
      <w:pPr>
        <w:spacing w:lineRule="exact" w:line="1"/>
        <w:rPr>
          <w:sz w:val="2"/>
          <w:szCs w:val="2"/>
        </w:rPr>
      </w:pPr>
      <w:r>
        <w:br w:type="page"/>
      </w:r>
    </w:p>
    <w:p>
      <w:pPr>
        <w:pStyle w:val="Style41"/>
        <w:keepNext/>
        <w:keepLines/>
        <w:widowControl w:val="0"/>
        <w:shd w:val="clear" w:color="auto" w:fill="auto"/>
        <w:bidi w:val="0"/>
        <w:spacing w:before="0" w:after="420" w:line="240" w:lineRule="auto"/>
        <w:ind w:left="0" w:right="0" w:firstLine="920"/>
        <w:jc w:val="both"/>
      </w:pPr>
      <w:bookmarkStart w:id="2195" w:name="bookmark2195"/>
      <w:bookmarkStart w:id="2196" w:name="bookmark2196"/>
      <w:bookmarkStart w:id="2197" w:name="bookmark2197"/>
      <w:bookmarkStart w:id="2198" w:name="bookmark2198"/>
      <w:r>
        <w:rPr>
          <w:rFonts w:ascii="Arial" w:eastAsia="Arial" w:hAnsi="Arial" w:cs="Arial"/>
          <w:color w:val="000000"/>
          <w:spacing w:val="0"/>
          <w:w w:val="100"/>
          <w:position w:val="0"/>
          <w:sz w:val="20"/>
          <w:szCs w:val="20"/>
        </w:rPr>
        <w:t>6</w:t>
      </w:r>
      <w:bookmarkEnd w:id="2197"/>
      <w:r>
        <w:rPr>
          <w:rFonts w:ascii="Arial" w:eastAsia="Arial" w:hAnsi="Arial" w:cs="Arial"/>
          <w:color w:val="000000"/>
          <w:spacing w:val="0"/>
          <w:w w:val="100"/>
          <w:position w:val="0"/>
          <w:sz w:val="20"/>
          <w:szCs w:val="20"/>
        </w:rPr>
        <w:t>0</w:t>
      </w:r>
      <w:r>
        <w:rPr>
          <w:color w:val="000000"/>
          <w:spacing w:val="0"/>
          <w:w w:val="100"/>
          <w:position w:val="0"/>
          <w:sz w:val="24"/>
          <w:szCs w:val="24"/>
        </w:rPr>
        <w:t>、公允价值变动收益</w:t>
      </w:r>
      <w:bookmarkEnd w:id="2195"/>
      <w:bookmarkEnd w:id="2196"/>
      <w:bookmarkEnd w:id="2198"/>
    </w:p>
    <w:p>
      <w:pPr>
        <w:pStyle w:val="Style32"/>
        <w:keepNext/>
        <w:keepLines/>
        <w:widowControl w:val="0"/>
        <w:shd w:val="clear" w:color="auto" w:fill="auto"/>
        <w:bidi w:val="0"/>
        <w:spacing w:before="0" w:after="420" w:line="240" w:lineRule="auto"/>
        <w:ind w:left="1340" w:right="0" w:firstLine="0"/>
        <w:jc w:val="left"/>
      </w:pPr>
      <w:bookmarkStart w:id="2199" w:name="bookmark2199"/>
      <w:bookmarkStart w:id="2200" w:name="bookmark2200"/>
      <w:bookmarkStart w:id="2201" w:name="bookmark2201"/>
      <w:r>
        <w:rPr>
          <w:color w:val="000000"/>
          <w:spacing w:val="0"/>
          <w:w w:val="100"/>
          <w:position w:val="0"/>
        </w:rPr>
        <w:t>无</w:t>
      </w:r>
      <w:bookmarkEnd w:id="2199"/>
      <w:bookmarkEnd w:id="2200"/>
      <w:bookmarkEnd w:id="2201"/>
    </w:p>
    <w:p>
      <w:pPr>
        <w:pStyle w:val="Style41"/>
        <w:keepNext/>
        <w:keepLines/>
        <w:widowControl w:val="0"/>
        <w:shd w:val="clear" w:color="auto" w:fill="auto"/>
        <w:bidi w:val="0"/>
        <w:spacing w:before="0" w:after="360" w:line="240" w:lineRule="auto"/>
        <w:ind w:left="0" w:right="0" w:firstLine="920"/>
        <w:jc w:val="both"/>
      </w:pPr>
      <w:bookmarkStart w:id="2202" w:name="bookmark2202"/>
      <w:bookmarkStart w:id="2203" w:name="bookmark2203"/>
      <w:bookmarkStart w:id="2204" w:name="bookmark2204"/>
      <w:bookmarkStart w:id="2205" w:name="bookmark2205"/>
      <w:r>
        <w:rPr>
          <w:rFonts w:ascii="Arial" w:eastAsia="Arial" w:hAnsi="Arial" w:cs="Arial"/>
          <w:color w:val="000000"/>
          <w:spacing w:val="0"/>
          <w:w w:val="100"/>
          <w:position w:val="0"/>
          <w:sz w:val="20"/>
          <w:szCs w:val="20"/>
        </w:rPr>
        <w:t>6</w:t>
      </w:r>
      <w:bookmarkEnd w:id="2204"/>
      <w:r>
        <w:rPr>
          <w:rFonts w:ascii="Arial" w:eastAsia="Arial" w:hAnsi="Arial" w:cs="Arial"/>
          <w:color w:val="000000"/>
          <w:spacing w:val="0"/>
          <w:w w:val="100"/>
          <w:position w:val="0"/>
          <w:sz w:val="20"/>
          <w:szCs w:val="20"/>
        </w:rPr>
        <w:t>1</w:t>
      </w:r>
      <w:r>
        <w:rPr>
          <w:color w:val="000000"/>
          <w:spacing w:val="0"/>
          <w:w w:val="100"/>
          <w:position w:val="0"/>
          <w:sz w:val="24"/>
          <w:szCs w:val="24"/>
        </w:rPr>
        <w:t>、投资收益</w:t>
      </w:r>
      <w:bookmarkEnd w:id="2202"/>
      <w:bookmarkEnd w:id="2203"/>
      <w:bookmarkEnd w:id="2205"/>
    </w:p>
    <w:p>
      <w:pPr>
        <w:pStyle w:val="Style46"/>
        <w:keepNext/>
        <w:keepLines/>
        <w:widowControl w:val="0"/>
        <w:shd w:val="clear" w:color="auto" w:fill="auto"/>
        <w:bidi w:val="0"/>
        <w:spacing w:before="0" w:after="180" w:line="240" w:lineRule="auto"/>
        <w:ind w:left="0" w:right="0" w:firstLine="920"/>
        <w:jc w:val="both"/>
      </w:pPr>
      <w:bookmarkStart w:id="2206" w:name="bookmark2206"/>
      <w:bookmarkStart w:id="2207" w:name="bookmark2207"/>
      <w:bookmarkStart w:id="2208" w:name="bookmark2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2206"/>
      <w:bookmarkEnd w:id="2207"/>
      <w:bookmarkEnd w:id="220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2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457,441.38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312,076.93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-1,194,934.36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769,518.31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-1,782,861.34</w:t>
            </w:r>
          </w:p>
        </w:tc>
      </w:tr>
    </w:tbl>
    <w:p>
      <w:pPr>
        <w:widowControl w:val="0"/>
        <w:spacing w:after="119" w:line="1" w:lineRule="exact"/>
      </w:pPr>
    </w:p>
    <w:p>
      <w:pPr>
        <w:pStyle w:val="Style46"/>
        <w:keepNext/>
        <w:keepLines/>
        <w:widowControl w:val="0"/>
        <w:shd w:val="clear" w:color="auto" w:fill="auto"/>
        <w:bidi w:val="0"/>
        <w:spacing w:before="0" w:after="260" w:line="240" w:lineRule="auto"/>
        <w:ind w:left="1040" w:right="0" w:firstLine="0"/>
        <w:jc w:val="left"/>
      </w:pPr>
      <w:bookmarkStart w:id="2209" w:name="bookmark2209"/>
      <w:bookmarkStart w:id="2210" w:name="bookmark2210"/>
      <w:bookmarkStart w:id="2211" w:name="bookmark22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2209"/>
      <w:bookmarkEnd w:id="2210"/>
      <w:bookmarkEnd w:id="2211"/>
    </w:p>
    <w:p>
      <w:pPr>
        <w:pStyle w:val="Style32"/>
        <w:keepNext/>
        <w:keepLines/>
        <w:widowControl w:val="0"/>
        <w:shd w:val="clear" w:color="auto" w:fill="auto"/>
        <w:bidi w:val="0"/>
        <w:spacing w:before="0" w:after="260" w:line="240" w:lineRule="auto"/>
        <w:ind w:left="1340" w:right="0" w:firstLine="0"/>
        <w:jc w:val="left"/>
      </w:pPr>
      <w:bookmarkStart w:id="2212" w:name="bookmark2212"/>
      <w:bookmarkStart w:id="2213" w:name="bookmark2213"/>
      <w:bookmarkStart w:id="2214" w:name="bookmark2214"/>
      <w:r>
        <w:rPr>
          <w:color w:val="000000"/>
          <w:spacing w:val="0"/>
          <w:w w:val="100"/>
          <w:position w:val="0"/>
        </w:rPr>
        <w:t>无</w:t>
      </w:r>
      <w:bookmarkEnd w:id="2212"/>
      <w:bookmarkEnd w:id="2213"/>
      <w:bookmarkEnd w:id="2214"/>
    </w:p>
    <w:p>
      <w:pPr>
        <w:pStyle w:val="Style46"/>
        <w:keepNext/>
        <w:keepLines/>
        <w:widowControl w:val="0"/>
        <w:shd w:val="clear" w:color="auto" w:fill="auto"/>
        <w:bidi w:val="0"/>
        <w:spacing w:before="0" w:after="180" w:line="240" w:lineRule="auto"/>
        <w:ind w:left="104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w:t>
      </w:r>
      <w:bookmarkEnd w:id="2217"/>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2215"/>
      <w:bookmarkEnd w:id="2216"/>
      <w:bookmarkEnd w:id="221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992"/>
        <w:gridCol w:w="1728"/>
        <w:gridCol w:w="292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本期比上期增减变动的原因</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北京麦禾信通科技有限公司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-67,470.57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本年已控股</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上海索乐软件有限公司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1,904,710.76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本年新增公司</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53,768.07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本年新增公司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天津市实想科技有限公司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27,066.33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本年新增公司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北京中科微电子技术有限公司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-147,225.85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本年新增公司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北京蓝鲸众和投资管理有限公司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-434,677.46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本年新增公司</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北京旋极泰科新技术有限公司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-946,200.47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-520,456.41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公司亏损</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457,441.38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41"/>
        <w:keepNext/>
        <w:keepLines/>
        <w:widowControl w:val="0"/>
        <w:shd w:val="clear" w:color="auto" w:fill="auto"/>
        <w:bidi w:val="0"/>
        <w:spacing w:before="0" w:after="360" w:line="240" w:lineRule="auto"/>
        <w:ind w:left="0" w:right="0" w:firstLine="920"/>
        <w:jc w:val="both"/>
      </w:pPr>
      <w:bookmarkStart w:id="2219" w:name="bookmark2219"/>
      <w:bookmarkStart w:id="2220" w:name="bookmark2220"/>
      <w:bookmarkStart w:id="2221" w:name="bookmark2221"/>
      <w:bookmarkStart w:id="2222" w:name="bookmark2222"/>
      <w:r>
        <w:rPr>
          <w:rFonts w:ascii="Arial" w:eastAsia="Arial" w:hAnsi="Arial" w:cs="Arial"/>
          <w:color w:val="000000"/>
          <w:spacing w:val="0"/>
          <w:w w:val="100"/>
          <w:position w:val="0"/>
          <w:sz w:val="20"/>
          <w:szCs w:val="20"/>
        </w:rPr>
        <w:t>6</w:t>
      </w:r>
      <w:bookmarkEnd w:id="2221"/>
      <w:r>
        <w:rPr>
          <w:rFonts w:ascii="Arial" w:eastAsia="Arial" w:hAnsi="Arial" w:cs="Arial"/>
          <w:color w:val="000000"/>
          <w:spacing w:val="0"/>
          <w:w w:val="100"/>
          <w:position w:val="0"/>
          <w:sz w:val="20"/>
          <w:szCs w:val="20"/>
        </w:rPr>
        <w:t>2</w:t>
      </w:r>
      <w:r>
        <w:rPr>
          <w:color w:val="000000"/>
          <w:spacing w:val="0"/>
          <w:w w:val="100"/>
          <w:position w:val="0"/>
          <w:sz w:val="24"/>
          <w:szCs w:val="24"/>
        </w:rPr>
        <w:t>、资产减值损失</w:t>
      </w:r>
      <w:bookmarkEnd w:id="2219"/>
      <w:bookmarkEnd w:id="2220"/>
      <w:bookmarkEnd w:id="2222"/>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4258"/>
        <w:gridCol w:w="2525"/>
        <w:gridCol w:w="279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-525,669.79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2,714,981.83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2,645,719.42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854,392.74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2,468,717.78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3,569,374.57</w:t>
            </w:r>
          </w:p>
        </w:tc>
      </w:tr>
    </w:tbl>
    <w:p>
      <w:pPr>
        <w:spacing w:lineRule="exact" w:line="1"/>
        <w:rPr>
          <w:sz w:val="2"/>
          <w:szCs w:val="2"/>
        </w:rPr>
      </w:pPr>
      <w:r>
        <w:br w:type="page"/>
      </w:r>
    </w:p>
    <w:p>
      <w:pPr>
        <w:pStyle w:val="Style41"/>
        <w:keepNext/>
        <w:keepLines/>
        <w:widowControl w:val="0"/>
        <w:shd w:val="clear" w:color="auto" w:fill="auto"/>
        <w:bidi w:val="0"/>
        <w:spacing w:before="0" w:after="360" w:line="240" w:lineRule="auto"/>
        <w:ind w:left="0" w:right="0" w:firstLine="920"/>
        <w:jc w:val="left"/>
      </w:pPr>
      <w:bookmarkStart w:id="2223" w:name="bookmark2223"/>
      <w:bookmarkStart w:id="2224" w:name="bookmark2224"/>
      <w:bookmarkStart w:id="2225" w:name="bookmark2225"/>
      <w:bookmarkStart w:id="2226" w:name="bookmark2226"/>
      <w:r>
        <w:rPr>
          <w:rFonts w:ascii="Arial" w:eastAsia="Arial" w:hAnsi="Arial" w:cs="Arial"/>
          <w:color w:val="000000"/>
          <w:spacing w:val="0"/>
          <w:w w:val="100"/>
          <w:position w:val="0"/>
          <w:sz w:val="20"/>
          <w:szCs w:val="20"/>
        </w:rPr>
        <w:t>6</w:t>
      </w:r>
      <w:bookmarkEnd w:id="2225"/>
      <w:r>
        <w:rPr>
          <w:rFonts w:ascii="Arial" w:eastAsia="Arial" w:hAnsi="Arial" w:cs="Arial"/>
          <w:color w:val="000000"/>
          <w:spacing w:val="0"/>
          <w:w w:val="100"/>
          <w:position w:val="0"/>
          <w:sz w:val="20"/>
          <w:szCs w:val="20"/>
        </w:rPr>
        <w:t>3</w:t>
      </w:r>
      <w:r>
        <w:rPr>
          <w:color w:val="000000"/>
          <w:spacing w:val="0"/>
          <w:w w:val="100"/>
          <w:position w:val="0"/>
          <w:sz w:val="24"/>
          <w:szCs w:val="24"/>
        </w:rPr>
        <w:t>、营业外收入</w:t>
      </w:r>
      <w:bookmarkEnd w:id="2223"/>
      <w:bookmarkEnd w:id="2224"/>
      <w:bookmarkEnd w:id="2226"/>
    </w:p>
    <w:p>
      <w:pPr>
        <w:pStyle w:val="Style46"/>
        <w:keepNext/>
        <w:keepLines/>
        <w:widowControl w:val="0"/>
        <w:shd w:val="clear" w:color="auto" w:fill="auto"/>
        <w:bidi w:val="0"/>
        <w:spacing w:before="0" w:after="180" w:line="240" w:lineRule="auto"/>
        <w:ind w:left="0" w:right="0" w:firstLine="920"/>
        <w:jc w:val="left"/>
      </w:pPr>
      <w:bookmarkStart w:id="2227" w:name="bookmark2227"/>
      <w:bookmarkStart w:id="2228" w:name="bookmark2228"/>
      <w:bookmarkStart w:id="2229" w:name="bookmark22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2227"/>
      <w:bookmarkEnd w:id="2228"/>
      <w:bookmarkEnd w:id="222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计入当期非经常性损益的</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3,312,955.00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2,515,006.58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3,312,955.00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2,027,935.72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3,185,835.64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1,293,676.17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207,999.68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1,293,676.17</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6,634,566.89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5,908,841.90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4,954,065.90</w:t>
            </w:r>
          </w:p>
        </w:tc>
      </w:tr>
    </w:tbl>
    <w:p>
      <w:pPr>
        <w:widowControl w:val="0"/>
        <w:spacing w:after="119" w:line="1" w:lineRule="exact"/>
      </w:pPr>
    </w:p>
    <w:p>
      <w:pPr>
        <w:pStyle w:val="Style46"/>
        <w:keepNext/>
        <w:keepLines/>
        <w:widowControl w:val="0"/>
        <w:shd w:val="clear" w:color="auto" w:fill="auto"/>
        <w:bidi w:val="0"/>
        <w:spacing w:before="0" w:after="180" w:line="240" w:lineRule="auto"/>
        <w:ind w:left="1040" w:right="0" w:firstLine="0"/>
        <w:jc w:val="left"/>
      </w:pPr>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2230"/>
      <w:bookmarkEnd w:id="2231"/>
      <w:bookmarkEnd w:id="223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与资产相关</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是否属于非经常性损益</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物联网发展专项资金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821,425.94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科技专项款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工业增长奖金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919,205.00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593,580.64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3,312,955.00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2,515,006.58</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41"/>
        <w:keepNext/>
        <w:keepLines/>
        <w:widowControl w:val="0"/>
        <w:shd w:val="clear" w:color="auto" w:fill="auto"/>
        <w:bidi w:val="0"/>
        <w:spacing w:before="0" w:after="360" w:line="240" w:lineRule="auto"/>
        <w:ind w:left="0" w:right="0" w:firstLine="920"/>
        <w:jc w:val="left"/>
      </w:pPr>
      <w:bookmarkStart w:id="2233" w:name="bookmark2233"/>
      <w:bookmarkStart w:id="2234" w:name="bookmark2234"/>
      <w:bookmarkStart w:id="2235" w:name="bookmark2235"/>
      <w:bookmarkStart w:id="2236" w:name="bookmark2236"/>
      <w:r>
        <w:rPr>
          <w:rFonts w:ascii="Arial" w:eastAsia="Arial" w:hAnsi="Arial" w:cs="Arial"/>
          <w:color w:val="000000"/>
          <w:spacing w:val="0"/>
          <w:w w:val="100"/>
          <w:position w:val="0"/>
          <w:sz w:val="20"/>
          <w:szCs w:val="20"/>
        </w:rPr>
        <w:t>6</w:t>
      </w:r>
      <w:bookmarkEnd w:id="2235"/>
      <w:r>
        <w:rPr>
          <w:rFonts w:ascii="Arial" w:eastAsia="Arial" w:hAnsi="Arial" w:cs="Arial"/>
          <w:color w:val="000000"/>
          <w:spacing w:val="0"/>
          <w:w w:val="100"/>
          <w:position w:val="0"/>
          <w:sz w:val="20"/>
          <w:szCs w:val="20"/>
        </w:rPr>
        <w:t>4</w:t>
      </w:r>
      <w:r>
        <w:rPr>
          <w:color w:val="000000"/>
          <w:spacing w:val="0"/>
          <w:w w:val="100"/>
          <w:position w:val="0"/>
          <w:sz w:val="24"/>
          <w:szCs w:val="24"/>
        </w:rPr>
        <w:t>、营业外支出</w:t>
      </w:r>
      <w:bookmarkEnd w:id="2233"/>
      <w:bookmarkEnd w:id="2234"/>
      <w:bookmarkEnd w:id="2236"/>
    </w:p>
    <w:p>
      <w:pPr>
        <w:pStyle w:val="Style4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计入当期非经常性损益</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的金额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9,821.50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9,821.50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486,655.00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486,655.00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58,637.54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58,637.54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555,114.04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208,274.17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555,114.04</w:t>
            </w:r>
          </w:p>
        </w:tc>
      </w:tr>
    </w:tbl>
    <w:p>
      <w:pPr>
        <w:widowControl w:val="0"/>
        <w:spacing w:after="279" w:line="1" w:lineRule="exact"/>
      </w:pPr>
    </w:p>
    <w:p>
      <w:pPr>
        <w:pStyle w:val="Style41"/>
        <w:keepNext/>
        <w:keepLines/>
        <w:widowControl w:val="0"/>
        <w:shd w:val="clear" w:color="auto" w:fill="auto"/>
        <w:bidi w:val="0"/>
        <w:spacing w:before="0" w:after="360" w:line="240" w:lineRule="auto"/>
        <w:ind w:left="0" w:right="0" w:firstLine="920"/>
        <w:jc w:val="left"/>
      </w:pPr>
      <w:bookmarkStart w:id="2237" w:name="bookmark2237"/>
      <w:bookmarkStart w:id="2238" w:name="bookmark2238"/>
      <w:bookmarkStart w:id="2239" w:name="bookmark2239"/>
      <w:bookmarkStart w:id="2240" w:name="bookmark2240"/>
      <w:r>
        <w:rPr>
          <w:rFonts w:ascii="Arial" w:eastAsia="Arial" w:hAnsi="Arial" w:cs="Arial"/>
          <w:color w:val="000000"/>
          <w:spacing w:val="0"/>
          <w:w w:val="100"/>
          <w:position w:val="0"/>
          <w:sz w:val="20"/>
          <w:szCs w:val="20"/>
        </w:rPr>
        <w:t>6</w:t>
      </w:r>
      <w:bookmarkEnd w:id="2239"/>
      <w:r>
        <w:rPr>
          <w:rFonts w:ascii="Arial" w:eastAsia="Arial" w:hAnsi="Arial" w:cs="Arial"/>
          <w:color w:val="000000"/>
          <w:spacing w:val="0"/>
          <w:w w:val="100"/>
          <w:position w:val="0"/>
          <w:sz w:val="20"/>
          <w:szCs w:val="20"/>
        </w:rPr>
        <w:t>5</w:t>
      </w:r>
      <w:r>
        <w:rPr>
          <w:color w:val="000000"/>
          <w:spacing w:val="0"/>
          <w:w w:val="100"/>
          <w:position w:val="0"/>
          <w:sz w:val="24"/>
          <w:szCs w:val="24"/>
        </w:rPr>
        <w:t>、所得税费用</w:t>
      </w:r>
      <w:bookmarkEnd w:id="2237"/>
      <w:bookmarkEnd w:id="2238"/>
      <w:bookmarkEnd w:id="2240"/>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按税法及相关规定计算的当期所得税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2,776,814.28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9,246,522.16</w:t>
            </w:r>
          </w:p>
        </w:tc>
      </w:tr>
    </w:tbl>
    <w:p>
      <w:pPr>
        <w:widowControl w:val="0"/>
        <w:spacing w:line="1" w:lineRule="exact"/>
      </w:pPr>
    </w:p>
    <w:tbl>
      <w:tblPr>
        <w:tblOverlap w:val="never"/>
        <w:jc w:val="center"/>
        <w:tblLayout w:type="fixed"/>
      </w:tblPr>
      <w:tblGrid>
        <w:gridCol w:w="4661"/>
        <w:gridCol w:w="2520"/>
        <w:gridCol w:w="240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-501,698.67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-944,041.91</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2,275,115.61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8,302,480.25</w:t>
            </w:r>
          </w:p>
        </w:tc>
      </w:tr>
    </w:tbl>
    <w:p>
      <w:pPr>
        <w:widowControl w:val="0"/>
        <w:spacing w:after="279" w:line="1" w:lineRule="exact"/>
      </w:pPr>
    </w:p>
    <w:p>
      <w:pPr>
        <w:pStyle w:val="Style41"/>
        <w:keepNext/>
        <w:keepLines/>
        <w:widowControl w:val="0"/>
        <w:shd w:val="clear" w:color="auto" w:fill="auto"/>
        <w:bidi w:val="0"/>
        <w:spacing w:before="0" w:after="180" w:line="240" w:lineRule="auto"/>
        <w:ind w:left="0" w:right="0" w:firstLine="920"/>
        <w:jc w:val="both"/>
      </w:pPr>
      <w:bookmarkStart w:id="2241" w:name="bookmark2241"/>
      <w:bookmarkStart w:id="2242" w:name="bookmark2242"/>
      <w:bookmarkStart w:id="2243" w:name="bookmark2243"/>
      <w:bookmarkStart w:id="2244" w:name="bookmark2244"/>
      <w:r>
        <w:rPr>
          <w:rFonts w:ascii="Arial" w:eastAsia="Arial" w:hAnsi="Arial" w:cs="Arial"/>
          <w:color w:val="000000"/>
          <w:spacing w:val="0"/>
          <w:w w:val="100"/>
          <w:position w:val="0"/>
          <w:sz w:val="20"/>
          <w:szCs w:val="20"/>
        </w:rPr>
        <w:t>6</w:t>
      </w:r>
      <w:bookmarkEnd w:id="2243"/>
      <w:r>
        <w:rPr>
          <w:rFonts w:ascii="Arial" w:eastAsia="Arial" w:hAnsi="Arial" w:cs="Arial"/>
          <w:color w:val="000000"/>
          <w:spacing w:val="0"/>
          <w:w w:val="100"/>
          <w:position w:val="0"/>
          <w:sz w:val="20"/>
          <w:szCs w:val="20"/>
        </w:rPr>
        <w:t>6</w:t>
      </w:r>
      <w:r>
        <w:rPr>
          <w:color w:val="000000"/>
          <w:spacing w:val="0"/>
          <w:w w:val="100"/>
          <w:position w:val="0"/>
          <w:sz w:val="24"/>
          <w:szCs w:val="24"/>
        </w:rPr>
        <w:t>、基本每股收益和稀释每股收益的计算过程</w:t>
      </w:r>
      <w:bookmarkEnd w:id="2241"/>
      <w:bookmarkEnd w:id="2242"/>
      <w:bookmarkEnd w:id="2244"/>
    </w:p>
    <w:p>
      <w:pPr>
        <w:pStyle w:val="Style20"/>
        <w:keepNext w:val="0"/>
        <w:keepLines w:val="0"/>
        <w:widowControl w:val="0"/>
        <w:shd w:val="clear" w:color="auto" w:fill="auto"/>
        <w:bidi w:val="0"/>
        <w:spacing w:before="0" w:after="0" w:line="469" w:lineRule="exact"/>
        <w:ind w:left="13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20"/>
        <w:keepNext w:val="0"/>
        <w:keepLines w:val="0"/>
        <w:widowControl w:val="0"/>
        <w:shd w:val="clear" w:color="auto" w:fill="auto"/>
        <w:bidi w:val="0"/>
        <w:spacing w:before="0" w:after="240" w:line="469" w:lineRule="exact"/>
        <w:ind w:left="132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51"/>
        <w:keepNext w:val="0"/>
        <w:keepLines w:val="0"/>
        <w:widowControl w:val="0"/>
        <w:shd w:val="clear" w:color="auto" w:fill="auto"/>
        <w:bidi w:val="0"/>
        <w:spacing w:before="0" w:after="0" w:line="480" w:lineRule="auto"/>
        <w:ind w:left="1320" w:right="0" w:firstLine="0"/>
        <w:jc w:val="left"/>
      </w:pPr>
      <w:r>
        <w:rPr>
          <w:color w:val="000000"/>
          <w:spacing w:val="0"/>
          <w:w w:val="100"/>
          <w:position w:val="0"/>
        </w:rPr>
        <w:t>S=S0</w:t>
      </w:r>
      <w:r>
        <w:rPr>
          <w:rFonts w:ascii="SimSun" w:eastAsia="SimSun" w:hAnsi="SimSun" w:cs="SimSun"/>
          <w:color w:val="000000"/>
          <w:spacing w:val="0"/>
          <w:w w:val="100"/>
          <w:position w:val="0"/>
        </w:rPr>
        <w:t>+</w:t>
      </w:r>
      <w:r>
        <w:rPr>
          <w:color w:val="000000"/>
          <w:spacing w:val="0"/>
          <w:w w:val="100"/>
          <w:position w:val="0"/>
        </w:rPr>
        <w:t xml:space="preserve">S1 </w:t>
      </w:r>
      <w:r>
        <w:rPr>
          <w:rFonts w:ascii="SimSun" w:eastAsia="SimSun" w:hAnsi="SimSun" w:cs="SimSun"/>
          <w:color w:val="000000"/>
          <w:spacing w:val="0"/>
          <w:w w:val="100"/>
          <w:position w:val="0"/>
        </w:rPr>
        <w:t xml:space="preserve">+ </w:t>
      </w:r>
      <w:r>
        <w:rPr>
          <w:color w:val="000000"/>
          <w:spacing w:val="0"/>
          <w:w w:val="100"/>
          <w:position w:val="0"/>
        </w:rPr>
        <w:t>SixMi-M0-SjxMj-M0-Sk</w:t>
      </w:r>
    </w:p>
    <w:p>
      <w:pPr>
        <w:pStyle w:val="Style20"/>
        <w:keepNext w:val="0"/>
        <w:keepLines w:val="0"/>
        <w:widowControl w:val="0"/>
        <w:shd w:val="clear" w:color="auto" w:fill="auto"/>
        <w:bidi w:val="0"/>
        <w:spacing w:before="0" w:after="0" w:line="469" w:lineRule="exact"/>
        <w:ind w:left="132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S</w:t>
      </w:r>
      <w:r>
        <w:rPr>
          <w:color w:val="000000"/>
          <w:spacing w:val="0"/>
          <w:w w:val="100"/>
          <w:position w:val="0"/>
        </w:rPr>
        <w:t>为发行在外的普通股加权平均数；</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为报告期因公积金转增股本或股票股利分配等增加股份数；</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p>
    <w:p>
      <w:pPr>
        <w:pStyle w:val="Style20"/>
        <w:keepNext w:val="0"/>
        <w:keepLines w:val="0"/>
        <w:widowControl w:val="0"/>
        <w:shd w:val="clear" w:color="auto" w:fill="auto"/>
        <w:bidi w:val="0"/>
        <w:spacing w:before="0" w:after="0" w:line="469" w:lineRule="exact"/>
        <w:ind w:left="1320" w:right="0" w:firstLine="0"/>
        <w:jc w:val="left"/>
      </w:pP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为减少股份次月起至报告期期末的累计月数。</w:t>
      </w:r>
    </w:p>
    <w:p>
      <w:pPr>
        <w:pStyle w:val="Style20"/>
        <w:keepNext w:val="0"/>
        <w:keepLines w:val="0"/>
        <w:widowControl w:val="0"/>
        <w:shd w:val="clear" w:color="auto" w:fill="auto"/>
        <w:bidi w:val="0"/>
        <w:spacing w:before="0" w:after="0" w:line="469" w:lineRule="exact"/>
        <w:ind w:left="13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20"/>
        <w:keepNext w:val="0"/>
        <w:keepLines w:val="0"/>
        <w:widowControl w:val="0"/>
        <w:shd w:val="clear" w:color="auto" w:fill="auto"/>
        <w:bidi w:val="0"/>
        <w:spacing w:before="0" w:after="0" w:line="469" w:lineRule="exact"/>
        <w:ind w:left="1320" w:right="0" w:firstLine="2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=Pl/（S0</w:t>
      </w:r>
      <w:r>
        <w:rPr>
          <w:color w:val="000000"/>
          <w:spacing w:val="0"/>
          <w:w w:val="100"/>
          <w:position w:val="0"/>
        </w:rPr>
        <w:t>+</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Si*Mi+M0-SjxMj+M0-Sk+</w:t>
      </w:r>
      <w:r>
        <w:rPr>
          <w:color w:val="000000"/>
          <w:spacing w:val="0"/>
          <w:w w:val="100"/>
          <w:position w:val="0"/>
        </w:rPr>
        <w:t>认股权证、股份期权、可转换债券等增加的普 通股加权平均数</w:t>
      </w:r>
      <w:r>
        <w:rPr>
          <w:color w:val="000000"/>
          <w:spacing w:val="0"/>
          <w:w w:val="100"/>
          <w:position w:val="0"/>
        </w:rPr>
        <w:t>）</w:t>
      </w:r>
    </w:p>
    <w:p>
      <w:pPr>
        <w:pStyle w:val="Style20"/>
        <w:keepNext w:val="0"/>
        <w:keepLines w:val="0"/>
        <w:widowControl w:val="0"/>
        <w:shd w:val="clear" w:color="auto" w:fill="auto"/>
        <w:bidi w:val="0"/>
        <w:spacing w:before="0" w:after="100" w:line="469" w:lineRule="exact"/>
        <w:ind w:left="920" w:right="0" w:firstLine="42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tbl>
      <w:tblPr>
        <w:tblOverlap w:val="never"/>
        <w:jc w:val="center"/>
        <w:tblLayout w:type="fixed"/>
      </w:tblPr>
      <w:tblGrid>
        <w:gridCol w:w="5261"/>
        <w:gridCol w:w="1560"/>
        <w:gridCol w:w="1992"/>
      </w:tblGrid>
      <w:tr>
        <w:trPr>
          <w:trHeight w:val="43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代码</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归属于公司普通股股东的净利润</w:t>
            </w:r>
            <w:r>
              <w:rPr>
                <w:rFonts w:ascii="SimSun" w:eastAsia="SimSun" w:hAnsi="SimSun" w:cs="SimSun"/>
                <w:color w:val="000000"/>
                <w:spacing w:val="0"/>
                <w:w w:val="100"/>
                <w:position w:val="0"/>
              </w:rPr>
              <w:t>（</w:t>
            </w:r>
            <w:r>
              <w:rPr>
                <w:rFonts w:ascii="Arial" w:eastAsia="Arial" w:hAnsi="Arial" w:cs="Arial"/>
                <w:color w:val="000000"/>
                <w:spacing w:val="0"/>
                <w:w w:val="100"/>
                <w:position w:val="0"/>
                <w:sz w:val="15"/>
                <w:szCs w:val="15"/>
              </w:rPr>
              <w:t>I</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P0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22,220,530.18</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扣除非经常性损益后归属于普通股股东的净利润</w:t>
            </w:r>
            <w:r>
              <w:rPr>
                <w:color w:val="000000"/>
                <w:spacing w:val="0"/>
                <w:w w:val="100"/>
                <w:position w:val="0"/>
              </w:rPr>
              <w:t>（II）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P0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18,465,840.21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期初股份总数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S0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56,000,000.00</w:t>
            </w: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报告期因公积金转增股本或股票股利分配等增加股份数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S1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56,000,000.00</w:t>
            </w:r>
          </w:p>
        </w:tc>
      </w:tr>
    </w:tbl>
    <w:p>
      <w:pPr>
        <w:widowControl w:val="0"/>
        <w:spacing w:line="1" w:lineRule="exact"/>
      </w:pPr>
      <w:r>
        <w:br w:type="page"/>
      </w:r>
    </w:p>
    <w:tbl>
      <w:tblPr>
        <w:tblOverlap w:val="never"/>
        <w:jc w:val="center"/>
        <w:tblLayout w:type="fixed"/>
      </w:tblPr>
      <w:tblGrid>
        <w:gridCol w:w="5261"/>
        <w:gridCol w:w="1560"/>
        <w:gridCol w:w="1992"/>
      </w:tblGrid>
      <w:tr>
        <w:trPr>
          <w:trHeight w:val="43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报告期因发行新股或债转股等增加股份数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Si</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报告期因回购等减少股份数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Sj</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报告期缩股数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Sk</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M0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增加股份次月起至报告期期末的累计月数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Mi</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减少股份次月起至报告期期末的累计月数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Mj</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112,000,000.00</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基本每股收益</w:t>
            </w:r>
            <w:r>
              <w:rPr>
                <w:rFonts w:ascii="SimSun" w:eastAsia="SimSun" w:hAnsi="SimSun" w:cs="SimSun"/>
                <w:color w:val="000000"/>
                <w:spacing w:val="0"/>
                <w:w w:val="100"/>
                <w:position w:val="0"/>
              </w:rPr>
              <w:t>（</w:t>
            </w:r>
            <w:r>
              <w:rPr>
                <w:rFonts w:ascii="Arial" w:eastAsia="Arial" w:hAnsi="Arial" w:cs="Arial"/>
                <w:color w:val="000000"/>
                <w:spacing w:val="0"/>
                <w:w w:val="100"/>
                <w:position w:val="0"/>
                <w:sz w:val="15"/>
                <w:szCs w:val="15"/>
              </w:rPr>
              <w:t>I</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基本每股收益</w:t>
            </w:r>
            <w:r>
              <w:rPr>
                <w:color w:val="000000"/>
                <w:spacing w:val="0"/>
                <w:w w:val="100"/>
                <w:position w:val="0"/>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调整后的归属于普通股股东的当期净利润</w:t>
            </w:r>
            <w:r>
              <w:rPr>
                <w:rFonts w:ascii="SimSun" w:eastAsia="SimSun" w:hAnsi="SimSun" w:cs="SimSun"/>
                <w:color w:val="000000"/>
                <w:spacing w:val="0"/>
                <w:w w:val="100"/>
                <w:position w:val="0"/>
              </w:rPr>
              <w:t>（</w:t>
            </w:r>
            <w:r>
              <w:rPr>
                <w:rFonts w:ascii="Arial" w:eastAsia="Arial" w:hAnsi="Arial" w:cs="Arial"/>
                <w:color w:val="000000"/>
                <w:spacing w:val="0"/>
                <w:w w:val="100"/>
                <w:position w:val="0"/>
                <w:sz w:val="15"/>
                <w:szCs w:val="15"/>
              </w:rPr>
              <w:t>I</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P1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22,220,530.18</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调整后扣除非经常性损益后归属于普通股股东的净利润</w:t>
            </w:r>
            <w:r>
              <w:rPr>
                <w:color w:val="000000"/>
                <w:spacing w:val="0"/>
                <w:w w:val="100"/>
                <w:position w:val="0"/>
              </w:rPr>
              <w:t>（II）</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P1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18,465,840.21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认股权证、股份期权、可转换债券等增加的普通股加权平均数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稀释后的发行在外普通股的加权平均数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112,000,000.00</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稀释每股收益</w:t>
            </w:r>
            <w:r>
              <w:rPr>
                <w:rFonts w:ascii="SimSun" w:eastAsia="SimSun" w:hAnsi="SimSun" w:cs="SimSun"/>
                <w:color w:val="000000"/>
                <w:spacing w:val="0"/>
                <w:w w:val="100"/>
                <w:position w:val="0"/>
              </w:rPr>
              <w:t>（</w:t>
            </w:r>
            <w:r>
              <w:rPr>
                <w:rFonts w:ascii="Arial" w:eastAsia="Arial" w:hAnsi="Arial" w:cs="Arial"/>
                <w:color w:val="000000"/>
                <w:spacing w:val="0"/>
                <w:w w:val="100"/>
                <w:position w:val="0"/>
                <w:sz w:val="15"/>
                <w:szCs w:val="15"/>
              </w:rPr>
              <w:t>I</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稀释每股收益</w:t>
            </w:r>
            <w:r>
              <w:rPr>
                <w:color w:val="000000"/>
                <w:spacing w:val="0"/>
                <w:w w:val="100"/>
                <w:position w:val="0"/>
              </w:rPr>
              <w:t>（II）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widowControl w:val="0"/>
        <w:spacing w:after="279" w:line="1" w:lineRule="exact"/>
      </w:pPr>
    </w:p>
    <w:p>
      <w:pPr>
        <w:pStyle w:val="Style41"/>
        <w:keepNext/>
        <w:keepLines/>
        <w:widowControl w:val="0"/>
        <w:shd w:val="clear" w:color="auto" w:fill="auto"/>
        <w:bidi w:val="0"/>
        <w:spacing w:before="0" w:after="360" w:line="240" w:lineRule="auto"/>
        <w:ind w:left="0" w:right="0" w:firstLine="920"/>
        <w:jc w:val="left"/>
      </w:pPr>
      <w:bookmarkStart w:id="2245" w:name="bookmark2245"/>
      <w:bookmarkStart w:id="2246" w:name="bookmark2246"/>
      <w:bookmarkStart w:id="2247" w:name="bookmark2247"/>
      <w:bookmarkStart w:id="2248" w:name="bookmark2248"/>
      <w:r>
        <w:rPr>
          <w:rFonts w:ascii="Arial" w:eastAsia="Arial" w:hAnsi="Arial" w:cs="Arial"/>
          <w:color w:val="000000"/>
          <w:spacing w:val="0"/>
          <w:w w:val="100"/>
          <w:position w:val="0"/>
          <w:sz w:val="20"/>
          <w:szCs w:val="20"/>
        </w:rPr>
        <w:t>6</w:t>
      </w:r>
      <w:bookmarkEnd w:id="2247"/>
      <w:r>
        <w:rPr>
          <w:rFonts w:ascii="Arial" w:eastAsia="Arial" w:hAnsi="Arial" w:cs="Arial"/>
          <w:color w:val="000000"/>
          <w:spacing w:val="0"/>
          <w:w w:val="100"/>
          <w:position w:val="0"/>
          <w:sz w:val="20"/>
          <w:szCs w:val="20"/>
        </w:rPr>
        <w:t>7</w:t>
      </w:r>
      <w:r>
        <w:rPr>
          <w:color w:val="000000"/>
          <w:spacing w:val="0"/>
          <w:w w:val="100"/>
          <w:position w:val="0"/>
          <w:sz w:val="24"/>
          <w:szCs w:val="24"/>
        </w:rPr>
        <w:t>、其他综合收益</w:t>
      </w:r>
      <w:bookmarkEnd w:id="2245"/>
      <w:bookmarkEnd w:id="2246"/>
      <w:bookmarkEnd w:id="224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-705,914.37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1,918.16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-705,914.37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1,918.16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-705,914.37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1,918.16</w:t>
            </w:r>
          </w:p>
        </w:tc>
      </w:tr>
    </w:tbl>
    <w:p>
      <w:pPr>
        <w:widowControl w:val="0"/>
        <w:spacing w:after="279" w:line="1" w:lineRule="exact"/>
      </w:pPr>
    </w:p>
    <w:p>
      <w:pPr>
        <w:pStyle w:val="Style41"/>
        <w:keepNext/>
        <w:keepLines/>
        <w:widowControl w:val="0"/>
        <w:shd w:val="clear" w:color="auto" w:fill="auto"/>
        <w:bidi w:val="0"/>
        <w:spacing w:before="0" w:after="360" w:line="240" w:lineRule="auto"/>
        <w:ind w:left="0" w:right="0" w:firstLine="920"/>
        <w:jc w:val="left"/>
      </w:pPr>
      <w:bookmarkStart w:id="2249" w:name="bookmark2249"/>
      <w:bookmarkStart w:id="2250" w:name="bookmark2250"/>
      <w:bookmarkStart w:id="2251" w:name="bookmark2251"/>
      <w:bookmarkStart w:id="2252" w:name="bookmark2252"/>
      <w:r>
        <w:rPr>
          <w:rFonts w:ascii="Arial" w:eastAsia="Arial" w:hAnsi="Arial" w:cs="Arial"/>
          <w:color w:val="000000"/>
          <w:spacing w:val="0"/>
          <w:w w:val="100"/>
          <w:position w:val="0"/>
          <w:sz w:val="20"/>
          <w:szCs w:val="20"/>
        </w:rPr>
        <w:t>6</w:t>
      </w:r>
      <w:bookmarkEnd w:id="2251"/>
      <w:r>
        <w:rPr>
          <w:rFonts w:ascii="Arial" w:eastAsia="Arial" w:hAnsi="Arial" w:cs="Arial"/>
          <w:color w:val="000000"/>
          <w:spacing w:val="0"/>
          <w:w w:val="100"/>
          <w:position w:val="0"/>
          <w:sz w:val="20"/>
          <w:szCs w:val="20"/>
        </w:rPr>
        <w:t>8</w:t>
      </w:r>
      <w:r>
        <w:rPr>
          <w:color w:val="000000"/>
          <w:spacing w:val="0"/>
          <w:w w:val="100"/>
          <w:position w:val="0"/>
          <w:sz w:val="24"/>
          <w:szCs w:val="24"/>
        </w:rPr>
        <w:t>、现金流量表附注</w:t>
      </w:r>
      <w:bookmarkEnd w:id="2249"/>
      <w:bookmarkEnd w:id="2250"/>
      <w:bookmarkEnd w:id="2252"/>
    </w:p>
    <w:p>
      <w:pPr>
        <w:pStyle w:val="Style46"/>
        <w:keepNext/>
        <w:keepLines/>
        <w:widowControl w:val="0"/>
        <w:shd w:val="clear" w:color="auto" w:fill="auto"/>
        <w:bidi w:val="0"/>
        <w:spacing w:before="0" w:after="200" w:line="240" w:lineRule="auto"/>
        <w:ind w:left="0" w:right="0" w:firstLine="920"/>
        <w:jc w:val="left"/>
      </w:pPr>
      <w:bookmarkStart w:id="2253" w:name="bookmark2253"/>
      <w:bookmarkStart w:id="2254" w:name="bookmark2254"/>
      <w:bookmarkStart w:id="2255" w:name="bookmark2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253"/>
      <w:bookmarkEnd w:id="2254"/>
      <w:bookmarkEnd w:id="2255"/>
    </w:p>
    <w:p>
      <w:pPr>
        <w:pStyle w:val="Style38"/>
        <w:keepNext w:val="0"/>
        <w:keepLines w:val="0"/>
        <w:widowControl w:val="0"/>
        <w:shd w:val="clear" w:color="auto" w:fill="auto"/>
        <w:bidi w:val="0"/>
        <w:spacing w:before="0" w:after="100" w:line="240" w:lineRule="auto"/>
        <w:ind w:left="9740"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2,761,676.00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8,187,119.61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67,180.36</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收回个人往来款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1,301,658.57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收回单位往来款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7,830,826.06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20,148,460.60</w:t>
            </w:r>
          </w:p>
        </w:tc>
      </w:tr>
    </w:tbl>
    <w:p>
      <w:pPr>
        <w:spacing w:lineRule="exact" w:line="1"/>
        <w:rPr>
          <w:sz w:val="2"/>
          <w:szCs w:val="2"/>
        </w:rPr>
      </w:pPr>
      <w:r>
        <w:br w:type="page"/>
      </w:r>
    </w:p>
    <w:p>
      <w:pPr>
        <w:pStyle w:val="Style46"/>
        <w:keepNext/>
        <w:keepLines/>
        <w:widowControl w:val="0"/>
        <w:shd w:val="clear" w:color="auto" w:fill="auto"/>
        <w:bidi w:val="0"/>
        <w:spacing w:before="0" w:after="180" w:line="240" w:lineRule="auto"/>
        <w:ind w:left="1040" w:right="0" w:firstLine="0"/>
        <w:jc w:val="both"/>
      </w:pPr>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256"/>
      <w:bookmarkEnd w:id="2257"/>
      <w:bookmarkEnd w:id="225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4,571,856.07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5,047,993.75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4,471,778.29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1,032,624.54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5,022,762.43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4,084,307.61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支出个人往来款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309,794.45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支出单位往来款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1,906,691.92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18,527,446.44</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44,975,255.50</w:t>
            </w:r>
          </w:p>
        </w:tc>
      </w:tr>
    </w:tbl>
    <w:p>
      <w:pPr>
        <w:widowControl w:val="0"/>
        <w:spacing w:after="119" w:line="1" w:lineRule="exact"/>
      </w:pPr>
    </w:p>
    <w:p>
      <w:pPr>
        <w:pStyle w:val="Style46"/>
        <w:keepNext/>
        <w:keepLines/>
        <w:widowControl w:val="0"/>
        <w:shd w:val="clear" w:color="auto" w:fill="auto"/>
        <w:bidi w:val="0"/>
        <w:spacing w:before="0" w:after="260" w:line="240" w:lineRule="auto"/>
        <w:ind w:left="1040" w:right="0" w:firstLine="0"/>
        <w:jc w:val="both"/>
      </w:pPr>
      <w:bookmarkStart w:id="2259" w:name="bookmark2259"/>
      <w:bookmarkStart w:id="2260" w:name="bookmark2260"/>
      <w:bookmarkStart w:id="2261" w:name="bookmark2261"/>
      <w:bookmarkStart w:id="2262" w:name="bookmark2262"/>
      <w:r>
        <w:rPr>
          <w:color w:val="000000"/>
          <w:spacing w:val="0"/>
          <w:w w:val="100"/>
          <w:position w:val="0"/>
        </w:rPr>
        <w:t>（</w:t>
      </w:r>
      <w:bookmarkEnd w:id="226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2259"/>
      <w:bookmarkEnd w:id="2260"/>
      <w:bookmarkEnd w:id="2262"/>
    </w:p>
    <w:p>
      <w:pPr>
        <w:pStyle w:val="Style32"/>
        <w:keepNext/>
        <w:keepLines/>
        <w:widowControl w:val="0"/>
        <w:shd w:val="clear" w:color="auto" w:fill="auto"/>
        <w:bidi w:val="0"/>
        <w:spacing w:before="0" w:after="260" w:line="240" w:lineRule="auto"/>
        <w:ind w:left="1340" w:right="0" w:firstLine="0"/>
        <w:jc w:val="left"/>
      </w:pPr>
      <w:bookmarkStart w:id="2263" w:name="bookmark2263"/>
      <w:bookmarkStart w:id="2264" w:name="bookmark2264"/>
      <w:bookmarkStart w:id="2265" w:name="bookmark2265"/>
      <w:r>
        <w:rPr>
          <w:color w:val="000000"/>
          <w:spacing w:val="0"/>
          <w:w w:val="100"/>
          <w:position w:val="0"/>
        </w:rPr>
        <w:t>无</w:t>
      </w:r>
      <w:bookmarkEnd w:id="2263"/>
      <w:bookmarkEnd w:id="2264"/>
      <w:bookmarkEnd w:id="2265"/>
    </w:p>
    <w:p>
      <w:pPr>
        <w:pStyle w:val="Style46"/>
        <w:keepNext/>
        <w:keepLines/>
        <w:widowControl w:val="0"/>
        <w:shd w:val="clear" w:color="auto" w:fill="auto"/>
        <w:tabs>
          <w:tab w:pos="1422" w:val="left"/>
        </w:tabs>
        <w:bidi w:val="0"/>
        <w:spacing w:before="0" w:after="260" w:line="240" w:lineRule="auto"/>
        <w:ind w:left="0" w:right="0" w:firstLine="920"/>
        <w:jc w:val="both"/>
      </w:pPr>
      <w:bookmarkStart w:id="2266" w:name="bookmark2266"/>
      <w:bookmarkStart w:id="2267" w:name="bookmark2267"/>
      <w:bookmarkStart w:id="2268" w:name="bookmark2268"/>
      <w:bookmarkStart w:id="2269" w:name="bookmark2269"/>
      <w:r>
        <w:rPr>
          <w:color w:val="000000"/>
          <w:spacing w:val="0"/>
          <w:w w:val="100"/>
          <w:position w:val="0"/>
        </w:rPr>
        <w:t>（</w:t>
      </w:r>
      <w:bookmarkEnd w:id="2268"/>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2266"/>
      <w:bookmarkEnd w:id="2267"/>
      <w:bookmarkEnd w:id="2269"/>
    </w:p>
    <w:p>
      <w:pPr>
        <w:pStyle w:val="Style32"/>
        <w:keepNext/>
        <w:keepLines/>
        <w:widowControl w:val="0"/>
        <w:shd w:val="clear" w:color="auto" w:fill="auto"/>
        <w:bidi w:val="0"/>
        <w:spacing w:before="0" w:after="260" w:line="240" w:lineRule="auto"/>
        <w:ind w:left="1340" w:right="0" w:firstLine="0"/>
        <w:jc w:val="left"/>
      </w:pPr>
      <w:bookmarkStart w:id="2270" w:name="bookmark2270"/>
      <w:bookmarkStart w:id="2271" w:name="bookmark2271"/>
      <w:bookmarkStart w:id="2272" w:name="bookmark2272"/>
      <w:r>
        <w:rPr>
          <w:color w:val="000000"/>
          <w:spacing w:val="0"/>
          <w:w w:val="100"/>
          <w:position w:val="0"/>
        </w:rPr>
        <w:t>无</w:t>
      </w:r>
      <w:bookmarkEnd w:id="2270"/>
      <w:bookmarkEnd w:id="2271"/>
      <w:bookmarkEnd w:id="2272"/>
    </w:p>
    <w:p>
      <w:pPr>
        <w:pStyle w:val="Style46"/>
        <w:keepNext/>
        <w:keepLines/>
        <w:widowControl w:val="0"/>
        <w:shd w:val="clear" w:color="auto" w:fill="auto"/>
        <w:tabs>
          <w:tab w:pos="1422" w:val="left"/>
        </w:tabs>
        <w:bidi w:val="0"/>
        <w:spacing w:before="0" w:after="260" w:line="240" w:lineRule="auto"/>
        <w:ind w:left="0" w:right="0" w:firstLine="920"/>
        <w:jc w:val="both"/>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2273"/>
      <w:bookmarkEnd w:id="2274"/>
      <w:bookmarkEnd w:id="2276"/>
    </w:p>
    <w:p>
      <w:pPr>
        <w:pStyle w:val="Style32"/>
        <w:keepNext/>
        <w:keepLines/>
        <w:widowControl w:val="0"/>
        <w:shd w:val="clear" w:color="auto" w:fill="auto"/>
        <w:bidi w:val="0"/>
        <w:spacing w:before="0" w:after="260" w:line="240" w:lineRule="auto"/>
        <w:ind w:left="1340" w:right="0" w:firstLine="0"/>
        <w:jc w:val="left"/>
      </w:pPr>
      <w:bookmarkStart w:id="2277" w:name="bookmark2277"/>
      <w:bookmarkStart w:id="2278" w:name="bookmark2278"/>
      <w:bookmarkStart w:id="2279" w:name="bookmark2279"/>
      <w:r>
        <w:rPr>
          <w:color w:val="000000"/>
          <w:spacing w:val="0"/>
          <w:w w:val="100"/>
          <w:position w:val="0"/>
        </w:rPr>
        <w:t>无</w:t>
      </w:r>
      <w:bookmarkEnd w:id="2277"/>
      <w:bookmarkEnd w:id="2278"/>
      <w:bookmarkEnd w:id="2279"/>
    </w:p>
    <w:p>
      <w:pPr>
        <w:pStyle w:val="Style46"/>
        <w:keepNext/>
        <w:keepLines/>
        <w:widowControl w:val="0"/>
        <w:shd w:val="clear" w:color="auto" w:fill="auto"/>
        <w:tabs>
          <w:tab w:pos="1422" w:val="left"/>
        </w:tabs>
        <w:bidi w:val="0"/>
        <w:spacing w:before="0" w:after="260" w:line="240" w:lineRule="auto"/>
        <w:ind w:left="0" w:right="0" w:firstLine="920"/>
        <w:jc w:val="both"/>
      </w:pPr>
      <w:bookmarkStart w:id="2280" w:name="bookmark2280"/>
      <w:bookmarkStart w:id="2281" w:name="bookmark2281"/>
      <w:bookmarkStart w:id="2282" w:name="bookmark2282"/>
      <w:bookmarkStart w:id="2283" w:name="bookmark2283"/>
      <w:r>
        <w:rPr>
          <w:color w:val="000000"/>
          <w:spacing w:val="0"/>
          <w:w w:val="100"/>
          <w:position w:val="0"/>
        </w:rPr>
        <w:t>（</w:t>
      </w:r>
      <w:bookmarkEnd w:id="2282"/>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2280"/>
      <w:bookmarkEnd w:id="2281"/>
      <w:bookmarkEnd w:id="2283"/>
    </w:p>
    <w:p>
      <w:pPr>
        <w:pStyle w:val="Style32"/>
        <w:keepNext/>
        <w:keepLines/>
        <w:widowControl w:val="0"/>
        <w:shd w:val="clear" w:color="auto" w:fill="auto"/>
        <w:bidi w:val="0"/>
        <w:spacing w:before="0" w:after="400" w:line="240" w:lineRule="auto"/>
        <w:ind w:left="1340" w:right="0" w:firstLine="0"/>
        <w:jc w:val="left"/>
      </w:pPr>
      <w:bookmarkStart w:id="2284" w:name="bookmark2284"/>
      <w:bookmarkStart w:id="2285" w:name="bookmark2285"/>
      <w:bookmarkStart w:id="2286" w:name="bookmark2286"/>
      <w:r>
        <w:rPr>
          <w:color w:val="000000"/>
          <w:spacing w:val="0"/>
          <w:w w:val="100"/>
          <w:position w:val="0"/>
        </w:rPr>
        <w:t>无</w:t>
      </w:r>
      <w:bookmarkEnd w:id="2284"/>
      <w:bookmarkEnd w:id="2285"/>
      <w:bookmarkEnd w:id="2286"/>
    </w:p>
    <w:p>
      <w:pPr>
        <w:pStyle w:val="Style41"/>
        <w:keepNext/>
        <w:keepLines/>
        <w:widowControl w:val="0"/>
        <w:shd w:val="clear" w:color="auto" w:fill="auto"/>
        <w:bidi w:val="0"/>
        <w:spacing w:before="0" w:after="360" w:line="240" w:lineRule="auto"/>
        <w:ind w:left="0" w:right="0" w:firstLine="920"/>
        <w:jc w:val="both"/>
      </w:pPr>
      <w:bookmarkStart w:id="2287" w:name="bookmark2287"/>
      <w:bookmarkStart w:id="2288" w:name="bookmark2288"/>
      <w:bookmarkStart w:id="2289" w:name="bookmark2289"/>
      <w:bookmarkStart w:id="2290" w:name="bookmark2290"/>
      <w:r>
        <w:rPr>
          <w:rFonts w:ascii="Arial" w:eastAsia="Arial" w:hAnsi="Arial" w:cs="Arial"/>
          <w:color w:val="000000"/>
          <w:spacing w:val="0"/>
          <w:w w:val="100"/>
          <w:position w:val="0"/>
          <w:sz w:val="20"/>
          <w:szCs w:val="20"/>
        </w:rPr>
        <w:t>6</w:t>
      </w:r>
      <w:bookmarkEnd w:id="2289"/>
      <w:r>
        <w:rPr>
          <w:rFonts w:ascii="Arial" w:eastAsia="Arial" w:hAnsi="Arial" w:cs="Arial"/>
          <w:color w:val="000000"/>
          <w:spacing w:val="0"/>
          <w:w w:val="100"/>
          <w:position w:val="0"/>
          <w:sz w:val="20"/>
          <w:szCs w:val="20"/>
        </w:rPr>
        <w:t>9</w:t>
      </w:r>
      <w:r>
        <w:rPr>
          <w:color w:val="000000"/>
          <w:spacing w:val="0"/>
          <w:w w:val="100"/>
          <w:position w:val="0"/>
          <w:sz w:val="24"/>
          <w:szCs w:val="24"/>
        </w:rPr>
        <w:t>、现金流量表补充资料</w:t>
      </w:r>
      <w:bookmarkEnd w:id="2287"/>
      <w:bookmarkEnd w:id="2288"/>
      <w:bookmarkEnd w:id="2290"/>
    </w:p>
    <w:p>
      <w:pPr>
        <w:pStyle w:val="Style46"/>
        <w:keepNext/>
        <w:keepLines/>
        <w:widowControl w:val="0"/>
        <w:shd w:val="clear" w:color="auto" w:fill="auto"/>
        <w:bidi w:val="0"/>
        <w:spacing w:before="0" w:after="180" w:line="240" w:lineRule="auto"/>
        <w:ind w:left="0" w:right="0" w:firstLine="920"/>
        <w:jc w:val="both"/>
      </w:pPr>
      <w:bookmarkStart w:id="2291" w:name="bookmark2291"/>
      <w:bookmarkStart w:id="2292" w:name="bookmark2292"/>
      <w:bookmarkStart w:id="2293" w:name="bookmark2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291"/>
      <w:bookmarkEnd w:id="2292"/>
      <w:bookmarkEnd w:id="2293"/>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5074"/>
        <w:gridCol w:w="2266"/>
        <w:gridCol w:w="224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22,822,486.79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47,805,575.44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2,468,717.78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3,569,374.57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2,768,715.66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1,995,702.39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515,820.29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141,253.95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长期待摊费用摊销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160,926.60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160,695.59</w:t>
            </w:r>
          </w:p>
        </w:tc>
      </w:tr>
    </w:tbl>
    <w:p>
      <w:pPr>
        <w:widowControl w:val="0"/>
        <w:spacing w:line="1" w:lineRule="exact"/>
      </w:pPr>
      <w:r>
        <w:br w:type="page"/>
      </w:r>
    </w:p>
    <w:tbl>
      <w:tblPr>
        <w:tblOverlap w:val="never"/>
        <w:jc w:val="center"/>
        <w:tblLayout w:type="fixed"/>
      </w:tblPr>
      <w:tblGrid>
        <w:gridCol w:w="5074"/>
        <w:gridCol w:w="2266"/>
        <w:gridCol w:w="2242"/>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处置固定资产、无形资产和其他长期资产的损失（收益以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 xml:space="preserve">” </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7,924.17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财务费用（收益以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1,454,813.12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1,723,127.90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投资损失（收益以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-769,518.31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1,782,861.34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递延所得税资产减少（增加以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-501,698.67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-944,041.91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存货的减少（增加以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-4,627,090.54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5,022,934.98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经营性应收项目的减少（增加以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-751,512.97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-37,788,343.77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经营性应付项目的增加（减少以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-20,285,499.15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-16,567,601.26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3,265,982.10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6,909,463.39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351,113,875.68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473,511,246.05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473,511,246.05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169,841,463.38</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-122,397,370.37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303,669,782.67</w:t>
            </w:r>
          </w:p>
        </w:tc>
      </w:tr>
    </w:tbl>
    <w:p>
      <w:pPr>
        <w:widowControl w:val="0"/>
        <w:spacing w:after="119" w:line="1" w:lineRule="exact"/>
      </w:pPr>
    </w:p>
    <w:p>
      <w:pPr>
        <w:pStyle w:val="Style46"/>
        <w:keepNext/>
        <w:keepLines/>
        <w:widowControl w:val="0"/>
        <w:shd w:val="clear" w:color="auto" w:fill="auto"/>
        <w:bidi w:val="0"/>
        <w:spacing w:before="0" w:after="260" w:line="240" w:lineRule="auto"/>
        <w:ind w:left="1040" w:right="0" w:firstLine="0"/>
        <w:jc w:val="left"/>
      </w:pPr>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2294"/>
      <w:bookmarkEnd w:id="2295"/>
      <w:bookmarkEnd w:id="2296"/>
    </w:p>
    <w:p>
      <w:pPr>
        <w:pStyle w:val="Style32"/>
        <w:keepNext/>
        <w:keepLines/>
        <w:widowControl w:val="0"/>
        <w:shd w:val="clear" w:color="auto" w:fill="auto"/>
        <w:bidi w:val="0"/>
        <w:spacing w:before="0" w:after="260" w:line="240" w:lineRule="auto"/>
        <w:ind w:left="1340" w:right="0" w:firstLine="0"/>
        <w:jc w:val="left"/>
      </w:pPr>
      <w:bookmarkStart w:id="2297" w:name="bookmark2297"/>
      <w:bookmarkStart w:id="2298" w:name="bookmark2298"/>
      <w:bookmarkStart w:id="2299" w:name="bookmark2299"/>
      <w:r>
        <w:rPr>
          <w:color w:val="000000"/>
          <w:spacing w:val="0"/>
          <w:w w:val="100"/>
          <w:position w:val="0"/>
        </w:rPr>
        <w:t>无</w:t>
      </w:r>
      <w:bookmarkEnd w:id="2297"/>
      <w:bookmarkEnd w:id="2298"/>
      <w:bookmarkEnd w:id="2299"/>
    </w:p>
    <w:p>
      <w:pPr>
        <w:pStyle w:val="Style46"/>
        <w:keepNext/>
        <w:keepLines/>
        <w:widowControl w:val="0"/>
        <w:shd w:val="clear" w:color="auto" w:fill="auto"/>
        <w:bidi w:val="0"/>
        <w:spacing w:before="0" w:after="200" w:line="240" w:lineRule="auto"/>
        <w:ind w:left="1040" w:right="0" w:firstLine="0"/>
        <w:jc w:val="left"/>
      </w:pPr>
      <w:bookmarkStart w:id="2300" w:name="bookmark2300"/>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w:t>
      </w:r>
      <w:bookmarkEnd w:id="230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2300"/>
      <w:bookmarkEnd w:id="2301"/>
      <w:bookmarkEnd w:id="230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664"/>
        <w:gridCol w:w="25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351,113,875.68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473,511,246.05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494,843.40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403,216.11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350,619,032.28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473,108,029.94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351,113,875.68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473,511,246.05</w:t>
            </w:r>
          </w:p>
        </w:tc>
      </w:tr>
    </w:tbl>
    <w:p>
      <w:pPr>
        <w:widowControl w:val="0"/>
        <w:spacing w:after="299" w:line="1" w:lineRule="exact"/>
      </w:pPr>
    </w:p>
    <w:p>
      <w:pPr>
        <w:pStyle w:val="Style41"/>
        <w:keepNext/>
        <w:keepLines/>
        <w:widowControl w:val="0"/>
        <w:shd w:val="clear" w:color="auto" w:fill="auto"/>
        <w:bidi w:val="0"/>
        <w:spacing w:before="0" w:after="200" w:line="240" w:lineRule="auto"/>
        <w:ind w:left="0" w:right="0" w:firstLine="920"/>
        <w:jc w:val="left"/>
      </w:pPr>
      <w:bookmarkStart w:id="2304" w:name="bookmark2304"/>
      <w:bookmarkStart w:id="2305" w:name="bookmark2305"/>
      <w:bookmarkStart w:id="2306" w:name="bookmark2306"/>
      <w:bookmarkStart w:id="2307" w:name="bookmark2307"/>
      <w:r>
        <w:rPr>
          <w:rFonts w:ascii="Arial" w:eastAsia="Arial" w:hAnsi="Arial" w:cs="Arial"/>
          <w:color w:val="000000"/>
          <w:spacing w:val="0"/>
          <w:w w:val="100"/>
          <w:position w:val="0"/>
          <w:sz w:val="20"/>
          <w:szCs w:val="20"/>
        </w:rPr>
        <w:t>7</w:t>
      </w:r>
      <w:bookmarkEnd w:id="2306"/>
      <w:r>
        <w:rPr>
          <w:rFonts w:ascii="Arial" w:eastAsia="Arial" w:hAnsi="Arial" w:cs="Arial"/>
          <w:color w:val="000000"/>
          <w:spacing w:val="0"/>
          <w:w w:val="100"/>
          <w:position w:val="0"/>
          <w:sz w:val="20"/>
          <w:szCs w:val="20"/>
        </w:rPr>
        <w:t>0</w:t>
      </w:r>
      <w:r>
        <w:rPr>
          <w:color w:val="000000"/>
          <w:spacing w:val="0"/>
          <w:w w:val="100"/>
          <w:position w:val="0"/>
          <w:sz w:val="24"/>
          <w:szCs w:val="24"/>
        </w:rPr>
        <w:t>、所有者权益变动表项目注释</w:t>
      </w:r>
      <w:bookmarkEnd w:id="2304"/>
      <w:bookmarkEnd w:id="2305"/>
      <w:bookmarkEnd w:id="2307"/>
    </w:p>
    <w:p>
      <w:pPr>
        <w:pStyle w:val="Style32"/>
        <w:keepNext/>
        <w:keepLines/>
        <w:widowControl w:val="0"/>
        <w:shd w:val="clear" w:color="auto" w:fill="auto"/>
        <w:bidi w:val="0"/>
        <w:spacing w:before="0" w:after="0"/>
        <w:ind w:left="920" w:right="0" w:firstLine="420"/>
        <w:jc w:val="left"/>
      </w:pPr>
      <w:bookmarkStart w:id="2308" w:name="bookmark2308"/>
      <w:bookmarkStart w:id="2309" w:name="bookmark2309"/>
      <w:bookmarkStart w:id="2310" w:name="bookmark2310"/>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color w:val="000000"/>
          <w:spacing w:val="0"/>
          <w:w w:val="100"/>
          <w:position w:val="0"/>
        </w:rPr>
        <w:t>''</w:t>
      </w:r>
      <w:r>
        <w:rPr>
          <w:color w:val="000000"/>
          <w:spacing w:val="0"/>
          <w:w w:val="100"/>
          <w:position w:val="0"/>
        </w:rPr>
        <w:t>项目名称及调整金额、由同一控制下企业合并产生的追溯调整 等事项</w:t>
      </w:r>
      <w:bookmarkEnd w:id="2308"/>
      <w:bookmarkEnd w:id="2309"/>
      <w:bookmarkEnd w:id="2310"/>
    </w:p>
    <w:p>
      <w:pPr>
        <w:pStyle w:val="Style32"/>
        <w:keepNext/>
        <w:keepLines/>
        <w:widowControl w:val="0"/>
        <w:shd w:val="clear" w:color="auto" w:fill="auto"/>
        <w:bidi w:val="0"/>
        <w:spacing w:before="0" w:after="400"/>
        <w:ind w:left="1340" w:right="0" w:firstLine="0"/>
        <w:jc w:val="left"/>
      </w:pPr>
      <w:bookmarkStart w:id="2308" w:name="bookmark2308"/>
      <w:bookmarkStart w:id="2309" w:name="bookmark2309"/>
      <w:bookmarkStart w:id="2311" w:name="bookmark2311"/>
      <w:r>
        <w:rPr>
          <w:color w:val="000000"/>
          <w:spacing w:val="0"/>
          <w:w w:val="100"/>
          <w:position w:val="0"/>
        </w:rPr>
        <w:t>不适用</w:t>
      </w:r>
      <w:bookmarkEnd w:id="2308"/>
      <w:bookmarkEnd w:id="2309"/>
      <w:bookmarkEnd w:id="2311"/>
    </w:p>
    <w:p>
      <w:pPr>
        <w:pStyle w:val="Style30"/>
        <w:keepNext/>
        <w:keepLines/>
        <w:widowControl w:val="0"/>
        <w:shd w:val="clear" w:color="auto" w:fill="auto"/>
        <w:bidi w:val="0"/>
        <w:spacing w:before="0" w:after="200" w:line="240" w:lineRule="auto"/>
        <w:ind w:left="0" w:right="0" w:firstLine="920"/>
        <w:jc w:val="both"/>
      </w:pPr>
      <w:bookmarkStart w:id="2312" w:name="bookmark2312"/>
      <w:bookmarkStart w:id="2313" w:name="bookmark2313"/>
      <w:bookmarkStart w:id="2314" w:name="bookmark2314"/>
      <w:bookmarkStart w:id="2315" w:name="bookmark2315"/>
      <w:r>
        <w:rPr>
          <w:color w:val="000000"/>
          <w:spacing w:val="0"/>
          <w:w w:val="100"/>
          <w:position w:val="0"/>
        </w:rPr>
        <w:t>八</w:t>
      </w:r>
      <w:bookmarkEnd w:id="2314"/>
      <w:r>
        <w:rPr>
          <w:color w:val="000000"/>
          <w:spacing w:val="0"/>
          <w:w w:val="100"/>
          <w:position w:val="0"/>
        </w:rPr>
        <w:t>、资产证券化业务的会计处理</w:t>
      </w:r>
      <w:bookmarkEnd w:id="2312"/>
      <w:bookmarkEnd w:id="2313"/>
      <w:bookmarkEnd w:id="2315"/>
    </w:p>
    <w:p>
      <w:pPr>
        <w:pStyle w:val="Style32"/>
        <w:keepNext/>
        <w:keepLines/>
        <w:widowControl w:val="0"/>
        <w:shd w:val="clear" w:color="auto" w:fill="auto"/>
        <w:bidi w:val="0"/>
        <w:spacing w:before="0" w:after="220"/>
        <w:ind w:left="1340" w:right="0" w:firstLine="0"/>
        <w:jc w:val="left"/>
      </w:pPr>
      <w:bookmarkStart w:id="2316" w:name="bookmark2316"/>
      <w:bookmarkStart w:id="2317" w:name="bookmark2317"/>
      <w:bookmarkStart w:id="2318" w:name="bookmark2318"/>
      <w:r>
        <w:rPr>
          <w:color w:val="000000"/>
          <w:spacing w:val="0"/>
          <w:w w:val="100"/>
          <w:position w:val="0"/>
        </w:rPr>
        <w:t>不适用</w:t>
      </w:r>
      <w:bookmarkEnd w:id="2316"/>
      <w:bookmarkEnd w:id="2317"/>
      <w:bookmarkEnd w:id="2318"/>
      <w:r>
        <w:br w:type="page"/>
      </w:r>
    </w:p>
    <w:p>
      <w:pPr>
        <w:pStyle w:val="Style30"/>
        <w:keepNext/>
        <w:keepLines/>
        <w:widowControl w:val="0"/>
        <w:shd w:val="clear" w:color="auto" w:fill="auto"/>
        <w:bidi w:val="0"/>
        <w:spacing w:before="0" w:after="460" w:line="240" w:lineRule="auto"/>
        <w:ind w:left="0" w:right="0" w:firstLine="920"/>
        <w:jc w:val="both"/>
      </w:pPr>
      <w:bookmarkStart w:id="2319" w:name="bookmark2319"/>
      <w:bookmarkStart w:id="2320" w:name="bookmark2320"/>
      <w:bookmarkStart w:id="2321" w:name="bookmark2321"/>
      <w:bookmarkStart w:id="2322" w:name="bookmark2322"/>
      <w:r>
        <w:rPr>
          <w:color w:val="000000"/>
          <w:spacing w:val="0"/>
          <w:w w:val="100"/>
          <w:position w:val="0"/>
        </w:rPr>
        <w:t>九</w:t>
      </w:r>
      <w:bookmarkEnd w:id="2321"/>
      <w:r>
        <w:rPr>
          <w:color w:val="000000"/>
          <w:spacing w:val="0"/>
          <w:w w:val="100"/>
          <w:position w:val="0"/>
        </w:rPr>
        <w:t>、关联方及关联交易</w:t>
      </w:r>
      <w:bookmarkEnd w:id="2319"/>
      <w:bookmarkEnd w:id="2320"/>
      <w:bookmarkEnd w:id="2322"/>
    </w:p>
    <w:p>
      <w:pPr>
        <w:pStyle w:val="Style41"/>
        <w:keepNext/>
        <w:keepLines/>
        <w:widowControl w:val="0"/>
        <w:shd w:val="clear" w:color="auto" w:fill="auto"/>
        <w:bidi w:val="0"/>
        <w:spacing w:before="0" w:after="420" w:line="240" w:lineRule="auto"/>
        <w:ind w:left="0" w:right="0" w:firstLine="920"/>
        <w:jc w:val="left"/>
      </w:pPr>
      <w:bookmarkStart w:id="2323" w:name="bookmark2323"/>
      <w:bookmarkStart w:id="2324" w:name="bookmark2324"/>
      <w:bookmarkStart w:id="2325" w:name="bookmark2325"/>
      <w:r>
        <w:rPr>
          <w:rFonts w:ascii="Arial" w:eastAsia="Arial" w:hAnsi="Arial" w:cs="Arial"/>
          <w:color w:val="000000"/>
          <w:spacing w:val="0"/>
          <w:w w:val="100"/>
          <w:position w:val="0"/>
          <w:sz w:val="20"/>
          <w:szCs w:val="20"/>
        </w:rPr>
        <w:t>1</w:t>
      </w:r>
      <w:r>
        <w:rPr>
          <w:color w:val="000000"/>
          <w:spacing w:val="0"/>
          <w:w w:val="100"/>
          <w:position w:val="0"/>
          <w:sz w:val="24"/>
          <w:szCs w:val="24"/>
        </w:rPr>
        <w:t>、本企业的母公司情况</w:t>
      </w:r>
      <w:bookmarkEnd w:id="2323"/>
      <w:bookmarkEnd w:id="2324"/>
      <w:bookmarkEnd w:id="2325"/>
    </w:p>
    <w:p>
      <w:pPr>
        <w:pStyle w:val="Style32"/>
        <w:keepNext/>
        <w:keepLines/>
        <w:widowControl w:val="0"/>
        <w:shd w:val="clear" w:color="auto" w:fill="auto"/>
        <w:bidi w:val="0"/>
        <w:spacing w:before="0" w:after="420" w:line="240" w:lineRule="auto"/>
        <w:ind w:left="1340" w:right="0" w:firstLine="0"/>
        <w:jc w:val="left"/>
      </w:pPr>
      <w:bookmarkStart w:id="2326" w:name="bookmark2326"/>
      <w:bookmarkStart w:id="2327" w:name="bookmark2327"/>
      <w:bookmarkStart w:id="2328" w:name="bookmark2328"/>
      <w:r>
        <w:rPr>
          <w:color w:val="000000"/>
          <w:spacing w:val="0"/>
          <w:w w:val="100"/>
          <w:position w:val="0"/>
        </w:rPr>
        <w:t>无</w:t>
      </w:r>
      <w:bookmarkEnd w:id="2326"/>
      <w:bookmarkEnd w:id="2327"/>
      <w:bookmarkEnd w:id="2328"/>
    </w:p>
    <w:p>
      <w:pPr>
        <w:pStyle w:val="Style41"/>
        <w:keepNext/>
        <w:keepLines/>
        <w:widowControl w:val="0"/>
        <w:shd w:val="clear" w:color="auto" w:fill="auto"/>
        <w:bidi w:val="0"/>
        <w:spacing w:before="0" w:after="320" w:line="240" w:lineRule="auto"/>
        <w:ind w:left="0" w:right="0" w:firstLine="920"/>
        <w:jc w:val="both"/>
      </w:pPr>
      <w:bookmarkStart w:id="2329" w:name="bookmark2329"/>
      <w:bookmarkStart w:id="2330" w:name="bookmark2330"/>
      <w:bookmarkStart w:id="2331" w:name="bookmark2331"/>
      <w:bookmarkStart w:id="2332" w:name="bookmark2332"/>
      <w:r>
        <w:rPr>
          <w:rFonts w:ascii="Arial" w:eastAsia="Arial" w:hAnsi="Arial" w:cs="Arial"/>
          <w:color w:val="000000"/>
          <w:spacing w:val="0"/>
          <w:w w:val="100"/>
          <w:position w:val="0"/>
          <w:sz w:val="20"/>
          <w:szCs w:val="20"/>
        </w:rPr>
        <w:t>2</w:t>
      </w:r>
      <w:bookmarkEnd w:id="2331"/>
      <w:r>
        <w:rPr>
          <w:color w:val="000000"/>
          <w:spacing w:val="0"/>
          <w:w w:val="100"/>
          <w:position w:val="0"/>
          <w:sz w:val="24"/>
          <w:szCs w:val="24"/>
        </w:rPr>
        <w:t>、本企业的子公司情况</w:t>
      </w:r>
      <w:bookmarkEnd w:id="2329"/>
      <w:bookmarkEnd w:id="2330"/>
      <w:bookmarkEnd w:id="2332"/>
    </w:p>
    <w:tbl>
      <w:tblPr>
        <w:tblOverlap w:val="never"/>
        <w:jc w:val="center"/>
        <w:tblLayout w:type="fixed"/>
      </w:tblPr>
      <w:tblGrid>
        <w:gridCol w:w="1675"/>
        <w:gridCol w:w="955"/>
        <w:gridCol w:w="960"/>
        <w:gridCol w:w="811"/>
        <w:gridCol w:w="994"/>
        <w:gridCol w:w="994"/>
        <w:gridCol w:w="1032"/>
        <w:gridCol w:w="955"/>
        <w:gridCol w:w="955"/>
        <w:gridCol w:w="1037"/>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b/>
                <w:bCs/>
                <w:color w:val="000000"/>
                <w:spacing w:val="0"/>
                <w:w w:val="100"/>
                <w:position w:val="0"/>
                <w:sz w:val="17"/>
                <w:szCs w:val="17"/>
              </w:rPr>
              <w:t>子公司类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持股比例</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sz w:val="17"/>
                <w:szCs w:val="17"/>
              </w:rPr>
              <w:t>表决权比 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组织机构代 码</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北京麦禾信通科技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66371819-5</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北京百旺金赋科技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12,000,000.0</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79851136-X</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杭州百旺金赋科技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05365613-4</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深圳旋极历通科技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72616871-8</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成都旋极历通信息 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叶国雄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74642656-9</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上海旋极信息技术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66437288-6</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旋极国际(香港)有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HKD1,000,0</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福建百旺金赋信息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05432952-2</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宁波百旺金赋信息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05380940-1</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厦门百旺金赋信息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05117681-5</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天津百望金赋科技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05527723-4</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山西百旺金赋科技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06804665-4</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吉林省百旺金赋科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长春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06642976-6</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江西百旺金赋科技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06974618-5</w:t>
            </w:r>
          </w:p>
        </w:tc>
      </w:tr>
    </w:tbl>
    <w:p>
      <w:pPr>
        <w:widowControl w:val="0"/>
        <w:spacing w:line="1" w:lineRule="exact"/>
      </w:pPr>
      <w:r>
        <w:br w:type="page"/>
      </w:r>
    </w:p>
    <w:tbl>
      <w:tblPr>
        <w:tblOverlap w:val="never"/>
        <w:jc w:val="center"/>
        <w:tblLayout w:type="fixed"/>
      </w:tblPr>
      <w:tblGrid>
        <w:gridCol w:w="1675"/>
        <w:gridCol w:w="955"/>
        <w:gridCol w:w="960"/>
        <w:gridCol w:w="811"/>
        <w:gridCol w:w="994"/>
        <w:gridCol w:w="994"/>
        <w:gridCol w:w="1032"/>
        <w:gridCol w:w="955"/>
        <w:gridCol w:w="955"/>
        <w:gridCol w:w="1037"/>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宁夏百旺金赋科技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银川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石磊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06478941-8</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海口百旺金赋信息 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石磊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06968016-3</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安徽旋极智慧农业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宿州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黄海涛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08030815-1</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上海百旺金赋科技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05764344-5</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舟山百旺金赋信息 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舟山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葛雷雷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税控产品销 售及服务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05365613-4</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成都智奇信息技术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叶明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07535384-7</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920"/>
        <w:jc w:val="left"/>
      </w:pPr>
      <w:bookmarkStart w:id="2333" w:name="bookmark2333"/>
      <w:bookmarkStart w:id="2334" w:name="bookmark2334"/>
      <w:bookmarkStart w:id="2335" w:name="bookmark2335"/>
      <w:bookmarkStart w:id="2336" w:name="bookmark2336"/>
      <w:r>
        <w:rPr>
          <w:rFonts w:ascii="Arial" w:eastAsia="Arial" w:hAnsi="Arial" w:cs="Arial"/>
          <w:color w:val="000000"/>
          <w:spacing w:val="0"/>
          <w:w w:val="100"/>
          <w:position w:val="0"/>
          <w:sz w:val="20"/>
          <w:szCs w:val="20"/>
        </w:rPr>
        <w:t>3</w:t>
      </w:r>
      <w:bookmarkEnd w:id="2335"/>
      <w:r>
        <w:rPr>
          <w:color w:val="000000"/>
          <w:spacing w:val="0"/>
          <w:w w:val="100"/>
          <w:position w:val="0"/>
          <w:sz w:val="24"/>
          <w:szCs w:val="24"/>
        </w:rPr>
        <w:t>、本企业的合营和联营企业情况</w:t>
      </w:r>
      <w:bookmarkEnd w:id="2333"/>
      <w:bookmarkEnd w:id="2334"/>
      <w:bookmarkEnd w:id="2336"/>
    </w:p>
    <w:tbl>
      <w:tblPr>
        <w:tblOverlap w:val="never"/>
        <w:jc w:val="center"/>
        <w:tblLayout w:type="fixed"/>
      </w:tblPr>
      <w:tblGrid>
        <w:gridCol w:w="1387"/>
        <w:gridCol w:w="955"/>
        <w:gridCol w:w="926"/>
        <w:gridCol w:w="984"/>
        <w:gridCol w:w="859"/>
        <w:gridCol w:w="1133"/>
        <w:gridCol w:w="850"/>
        <w:gridCol w:w="1138"/>
        <w:gridCol w:w="989"/>
        <w:gridCol w:w="1003"/>
      </w:tblGrid>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被投资单位名称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本企业持 股比例</w:t>
            </w:r>
          </w:p>
          <w:p>
            <w:pPr>
              <w:pStyle w:val="Style5"/>
              <w:keepNext w:val="0"/>
              <w:keepLines w:val="0"/>
              <w:widowControl w:val="0"/>
              <w:shd w:val="clear" w:color="auto" w:fill="auto"/>
              <w:bidi w:val="0"/>
              <w:spacing w:before="0" w:after="0" w:line="374"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rFonts w:ascii="SimSun" w:eastAsia="SimSun" w:hAnsi="SimSun" w:cs="SimSun"/>
                <w:b/>
                <w:bCs/>
                <w:color w:val="000000"/>
                <w:spacing w:val="0"/>
                <w:w w:val="100"/>
                <w:position w:val="0"/>
                <w:sz w:val="17"/>
                <w:szCs w:val="17"/>
              </w:rPr>
              <w:t>本企业在被 投资单位表 决权比例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关联关系</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组织机构代 码</w:t>
            </w:r>
          </w:p>
        </w:tc>
      </w:tr>
      <w:tr>
        <w:trPr>
          <w:trHeight w:val="403" w:hRule="exact"/>
        </w:trPr>
        <w:tc>
          <w:tcPr>
            <w:gridSpan w:val="10"/>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联营企业</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北京旋极泰科新</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曲海滨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参股企业</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05143732-5</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北京蓝鲸众合投</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朱正礼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参股企业</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06732123-9</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北京中科微电子</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袁国顺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参股企业</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73512990-5</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云南百望金赋科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羿宇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产品销售 及服务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参股企业</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06713034-4</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上海索乐软件有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沈烨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13,363,626.00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参股企业</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77524513-4</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天津市实想科技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陆明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参股企业</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58975241-5</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920"/>
        <w:jc w:val="left"/>
      </w:pPr>
      <w:bookmarkStart w:id="2337" w:name="bookmark2337"/>
      <w:bookmarkStart w:id="2338" w:name="bookmark2338"/>
      <w:bookmarkStart w:id="2339" w:name="bookmark2339"/>
      <w:bookmarkStart w:id="2340" w:name="bookmark2340"/>
      <w:r>
        <w:rPr>
          <w:rFonts w:ascii="Arial" w:eastAsia="Arial" w:hAnsi="Arial" w:cs="Arial"/>
          <w:color w:val="000000"/>
          <w:spacing w:val="0"/>
          <w:w w:val="100"/>
          <w:position w:val="0"/>
          <w:sz w:val="20"/>
          <w:szCs w:val="20"/>
        </w:rPr>
        <w:t>4</w:t>
      </w:r>
      <w:bookmarkEnd w:id="2339"/>
      <w:r>
        <w:rPr>
          <w:color w:val="000000"/>
          <w:spacing w:val="0"/>
          <w:w w:val="100"/>
          <w:position w:val="0"/>
          <w:sz w:val="24"/>
          <w:szCs w:val="24"/>
        </w:rPr>
        <w:t>、本企业的其他关联方情况</w:t>
      </w:r>
      <w:bookmarkEnd w:id="2337"/>
      <w:bookmarkEnd w:id="2338"/>
      <w:bookmarkEnd w:id="2340"/>
    </w:p>
    <w:tbl>
      <w:tblPr>
        <w:tblOverlap w:val="never"/>
        <w:jc w:val="center"/>
        <w:tblLayout w:type="fixed"/>
      </w:tblPr>
      <w:tblGrid>
        <w:gridCol w:w="3379"/>
        <w:gridCol w:w="3682"/>
        <w:gridCol w:w="25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组织机构代码</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陈江涛之妻、本公司股东之一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陈为群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陈江涛之妹、本公司股东之一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北京中天涌慧投资咨询有限公司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本公司股东之一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67876119-6</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深圳市盛桥创源投资合伙企业(有限合伙)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公司董事任合伙人的企业，本公司股东之一</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69397863-3</w:t>
            </w:r>
          </w:p>
        </w:tc>
      </w:tr>
    </w:tbl>
    <w:p>
      <w:pPr>
        <w:pStyle w:val="Style41"/>
        <w:keepNext/>
        <w:keepLines/>
        <w:widowControl w:val="0"/>
        <w:shd w:val="clear" w:color="auto" w:fill="auto"/>
        <w:bidi w:val="0"/>
        <w:spacing w:before="0" w:after="340" w:line="240" w:lineRule="auto"/>
        <w:ind w:left="0" w:right="0" w:firstLine="920"/>
        <w:jc w:val="left"/>
      </w:pPr>
      <w:bookmarkStart w:id="2341" w:name="bookmark2341"/>
      <w:bookmarkStart w:id="2342" w:name="bookmark2342"/>
      <w:bookmarkStart w:id="2343" w:name="bookmark2343"/>
      <w:bookmarkStart w:id="2344" w:name="bookmark2344"/>
      <w:r>
        <w:rPr>
          <w:rFonts w:ascii="Arial" w:eastAsia="Arial" w:hAnsi="Arial" w:cs="Arial"/>
          <w:color w:val="000000"/>
          <w:spacing w:val="0"/>
          <w:w w:val="100"/>
          <w:position w:val="0"/>
          <w:sz w:val="20"/>
          <w:szCs w:val="20"/>
        </w:rPr>
        <w:t>5</w:t>
      </w:r>
      <w:bookmarkEnd w:id="2343"/>
      <w:r>
        <w:rPr>
          <w:color w:val="000000"/>
          <w:spacing w:val="0"/>
          <w:w w:val="100"/>
          <w:position w:val="0"/>
          <w:sz w:val="24"/>
          <w:szCs w:val="24"/>
        </w:rPr>
        <w:t>、关联方交易</w:t>
      </w:r>
      <w:bookmarkEnd w:id="2341"/>
      <w:bookmarkEnd w:id="2342"/>
      <w:bookmarkEnd w:id="2344"/>
    </w:p>
    <w:p>
      <w:pPr>
        <w:pStyle w:val="Style46"/>
        <w:keepNext/>
        <w:keepLines/>
        <w:widowControl w:val="0"/>
        <w:shd w:val="clear" w:color="auto" w:fill="auto"/>
        <w:bidi w:val="0"/>
        <w:spacing w:before="0" w:after="240" w:line="240" w:lineRule="auto"/>
        <w:ind w:left="0" w:right="0" w:firstLine="920"/>
        <w:jc w:val="left"/>
      </w:pPr>
      <w:bookmarkStart w:id="2345" w:name="bookmark2345"/>
      <w:bookmarkStart w:id="2346" w:name="bookmark2346"/>
      <w:bookmarkStart w:id="2347" w:name="bookmark2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2345"/>
      <w:bookmarkEnd w:id="2346"/>
      <w:bookmarkEnd w:id="2347"/>
    </w:p>
    <w:p>
      <w:pPr>
        <w:pStyle w:val="Style32"/>
        <w:keepNext/>
        <w:keepLines/>
        <w:widowControl w:val="0"/>
        <w:shd w:val="clear" w:color="auto" w:fill="auto"/>
        <w:bidi w:val="0"/>
        <w:spacing w:before="0" w:after="180" w:line="240" w:lineRule="auto"/>
        <w:ind w:left="1340" w:right="0" w:firstLine="0"/>
        <w:jc w:val="left"/>
      </w:pPr>
      <w:bookmarkStart w:id="2348" w:name="bookmark2348"/>
      <w:bookmarkStart w:id="2349" w:name="bookmark2349"/>
      <w:bookmarkStart w:id="2350" w:name="bookmark2350"/>
      <w:r>
        <w:rPr>
          <w:color w:val="000000"/>
          <w:spacing w:val="0"/>
          <w:w w:val="100"/>
          <w:position w:val="0"/>
        </w:rPr>
        <w:t>出售商品、提供劳务情况表</w:t>
      </w:r>
      <w:bookmarkEnd w:id="2348"/>
      <w:bookmarkEnd w:id="2349"/>
      <w:bookmarkEnd w:id="235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关联交易定价方 式及决策程序</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b/>
                <w:bCs/>
                <w:color w:val="000000"/>
                <w:spacing w:val="0"/>
                <w:w w:val="100"/>
                <w:position w:val="0"/>
                <w:sz w:val="17"/>
                <w:szCs w:val="17"/>
              </w:rPr>
              <w:t>占同类交 易金额的 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b/>
                <w:bCs/>
                <w:color w:val="000000"/>
                <w:spacing w:val="0"/>
                <w:w w:val="100"/>
                <w:position w:val="0"/>
                <w:sz w:val="17"/>
                <w:szCs w:val="17"/>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云南百望金赋科技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税控产品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成本加成</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1,298,290.60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39" w:line="1" w:lineRule="exact"/>
      </w:pPr>
    </w:p>
    <w:p>
      <w:pPr>
        <w:pStyle w:val="Style46"/>
        <w:keepNext/>
        <w:keepLines/>
        <w:widowControl w:val="0"/>
        <w:shd w:val="clear" w:color="auto" w:fill="auto"/>
        <w:bidi w:val="0"/>
        <w:spacing w:before="0" w:after="240" w:line="240" w:lineRule="auto"/>
        <w:ind w:left="1040" w:right="0" w:firstLine="0"/>
        <w:jc w:val="left"/>
      </w:pPr>
      <w:bookmarkStart w:id="2351" w:name="bookmark2351"/>
      <w:bookmarkStart w:id="2352" w:name="bookmark2352"/>
      <w:bookmarkStart w:id="2353" w:name="bookmark23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2351"/>
      <w:bookmarkEnd w:id="2352"/>
      <w:bookmarkEnd w:id="2353"/>
    </w:p>
    <w:p>
      <w:pPr>
        <w:pStyle w:val="Style32"/>
        <w:keepNext/>
        <w:keepLines/>
        <w:widowControl w:val="0"/>
        <w:shd w:val="clear" w:color="auto" w:fill="auto"/>
        <w:bidi w:val="0"/>
        <w:spacing w:before="0" w:after="240" w:line="240" w:lineRule="auto"/>
        <w:ind w:left="1340" w:right="0" w:firstLine="0"/>
        <w:jc w:val="left"/>
      </w:pPr>
      <w:bookmarkStart w:id="2354" w:name="bookmark2354"/>
      <w:bookmarkStart w:id="2355" w:name="bookmark2355"/>
      <w:bookmarkStart w:id="2356" w:name="bookmark2356"/>
      <w:r>
        <w:rPr>
          <w:color w:val="000000"/>
          <w:spacing w:val="0"/>
          <w:w w:val="100"/>
          <w:position w:val="0"/>
        </w:rPr>
        <w:t>无</w:t>
      </w:r>
      <w:bookmarkEnd w:id="2354"/>
      <w:bookmarkEnd w:id="2355"/>
      <w:bookmarkEnd w:id="2356"/>
    </w:p>
    <w:p>
      <w:pPr>
        <w:pStyle w:val="Style46"/>
        <w:keepNext/>
        <w:keepLines/>
        <w:widowControl w:val="0"/>
        <w:shd w:val="clear" w:color="auto" w:fill="auto"/>
        <w:tabs>
          <w:tab w:pos="1542" w:val="left"/>
        </w:tabs>
        <w:bidi w:val="0"/>
        <w:spacing w:before="0" w:after="240" w:line="240" w:lineRule="auto"/>
        <w:ind w:left="1040" w:right="0" w:firstLine="0"/>
        <w:jc w:val="left"/>
      </w:pPr>
      <w:bookmarkStart w:id="2357" w:name="bookmark2357"/>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w:t>
      </w:r>
      <w:bookmarkEnd w:id="235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357"/>
      <w:bookmarkEnd w:id="2358"/>
      <w:bookmarkEnd w:id="2360"/>
    </w:p>
    <w:p>
      <w:pPr>
        <w:pStyle w:val="Style32"/>
        <w:keepNext/>
        <w:keepLines/>
        <w:widowControl w:val="0"/>
        <w:shd w:val="clear" w:color="auto" w:fill="auto"/>
        <w:bidi w:val="0"/>
        <w:spacing w:before="0" w:after="240" w:line="240" w:lineRule="auto"/>
        <w:ind w:left="1340" w:right="0" w:firstLine="0"/>
        <w:jc w:val="left"/>
      </w:pPr>
      <w:bookmarkStart w:id="2361" w:name="bookmark2361"/>
      <w:bookmarkStart w:id="2362" w:name="bookmark2362"/>
      <w:bookmarkStart w:id="2363" w:name="bookmark2363"/>
      <w:r>
        <w:rPr>
          <w:color w:val="000000"/>
          <w:spacing w:val="0"/>
          <w:w w:val="100"/>
          <w:position w:val="0"/>
        </w:rPr>
        <w:t>无</w:t>
      </w:r>
      <w:bookmarkEnd w:id="2361"/>
      <w:bookmarkEnd w:id="2362"/>
      <w:bookmarkEnd w:id="2363"/>
    </w:p>
    <w:p>
      <w:pPr>
        <w:pStyle w:val="Style46"/>
        <w:keepNext/>
        <w:keepLines/>
        <w:widowControl w:val="0"/>
        <w:shd w:val="clear" w:color="auto" w:fill="auto"/>
        <w:tabs>
          <w:tab w:pos="1542" w:val="left"/>
        </w:tabs>
        <w:bidi w:val="0"/>
        <w:spacing w:before="0" w:after="180" w:line="240" w:lineRule="auto"/>
        <w:ind w:left="1040" w:right="0" w:firstLine="0"/>
        <w:jc w:val="left"/>
      </w:pPr>
      <w:bookmarkStart w:id="2364" w:name="bookmark2364"/>
      <w:bookmarkStart w:id="2365" w:name="bookmark2365"/>
      <w:bookmarkStart w:id="2366" w:name="bookmark2366"/>
      <w:bookmarkStart w:id="2367" w:name="bookmark2367"/>
      <w:r>
        <w:rPr>
          <w:rFonts w:ascii="Times New Roman" w:eastAsia="Times New Roman" w:hAnsi="Times New Roman" w:cs="Times New Roman"/>
          <w:color w:val="000000"/>
          <w:spacing w:val="0"/>
          <w:w w:val="100"/>
          <w:position w:val="0"/>
        </w:rPr>
        <w:t>（</w:t>
      </w:r>
      <w:bookmarkEnd w:id="2366"/>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364"/>
      <w:bookmarkEnd w:id="2365"/>
      <w:bookmarkEnd w:id="2367"/>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b/>
                <w:bCs/>
                <w:color w:val="000000"/>
                <w:spacing w:val="0"/>
                <w:w w:val="100"/>
                <w:position w:val="0"/>
                <w:sz w:val="17"/>
                <w:szCs w:val="17"/>
              </w:rPr>
              <w:t>担保是否已经履行 完毕</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北京旋极信息技术 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北京旋极信息技术 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139" w:line="1" w:lineRule="exact"/>
      </w:pPr>
    </w:p>
    <w:p>
      <w:pPr>
        <w:pStyle w:val="Style46"/>
        <w:keepNext/>
        <w:keepLines/>
        <w:widowControl w:val="0"/>
        <w:shd w:val="clear" w:color="auto" w:fill="auto"/>
        <w:bidi w:val="0"/>
        <w:spacing w:before="0" w:after="240" w:line="240" w:lineRule="auto"/>
        <w:ind w:left="1040" w:right="0" w:firstLine="0"/>
        <w:jc w:val="left"/>
      </w:pPr>
      <w:bookmarkStart w:id="2368" w:name="bookmark2368"/>
      <w:bookmarkStart w:id="2369" w:name="bookmark2369"/>
      <w:bookmarkStart w:id="2370" w:name="bookmark2370"/>
      <w:bookmarkStart w:id="2371" w:name="bookmark2371"/>
      <w:r>
        <w:rPr>
          <w:color w:val="000000"/>
          <w:spacing w:val="0"/>
          <w:w w:val="100"/>
          <w:position w:val="0"/>
        </w:rPr>
        <w:t>（</w:t>
      </w:r>
      <w:bookmarkEnd w:id="237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368"/>
      <w:bookmarkEnd w:id="2369"/>
      <w:bookmarkEnd w:id="2371"/>
    </w:p>
    <w:p>
      <w:pPr>
        <w:pStyle w:val="Style32"/>
        <w:keepNext/>
        <w:keepLines/>
        <w:widowControl w:val="0"/>
        <w:shd w:val="clear" w:color="auto" w:fill="auto"/>
        <w:bidi w:val="0"/>
        <w:spacing w:before="0" w:after="240" w:line="240" w:lineRule="auto"/>
        <w:ind w:left="1340" w:right="0" w:firstLine="0"/>
        <w:jc w:val="left"/>
      </w:pPr>
      <w:bookmarkStart w:id="2372" w:name="bookmark2372"/>
      <w:bookmarkStart w:id="2373" w:name="bookmark2373"/>
      <w:bookmarkStart w:id="2374" w:name="bookmark2374"/>
      <w:r>
        <w:rPr>
          <w:color w:val="000000"/>
          <w:spacing w:val="0"/>
          <w:w w:val="100"/>
          <w:position w:val="0"/>
        </w:rPr>
        <w:t>无</w:t>
      </w:r>
      <w:bookmarkEnd w:id="2372"/>
      <w:bookmarkEnd w:id="2373"/>
      <w:bookmarkEnd w:id="2374"/>
    </w:p>
    <w:p>
      <w:pPr>
        <w:pStyle w:val="Style46"/>
        <w:keepNext/>
        <w:keepLines/>
        <w:widowControl w:val="0"/>
        <w:shd w:val="clear" w:color="auto" w:fill="auto"/>
        <w:tabs>
          <w:tab w:pos="1422" w:val="left"/>
        </w:tabs>
        <w:bidi w:val="0"/>
        <w:spacing w:before="0" w:after="240" w:line="240" w:lineRule="auto"/>
        <w:ind w:left="0" w:right="0" w:firstLine="920"/>
        <w:jc w:val="left"/>
      </w:pPr>
      <w:bookmarkStart w:id="2375" w:name="bookmark2375"/>
      <w:bookmarkStart w:id="2376" w:name="bookmark2376"/>
      <w:bookmarkStart w:id="2377" w:name="bookmark2377"/>
      <w:bookmarkStart w:id="2378" w:name="bookmark2378"/>
      <w:r>
        <w:rPr>
          <w:color w:val="000000"/>
          <w:spacing w:val="0"/>
          <w:w w:val="100"/>
          <w:position w:val="0"/>
        </w:rPr>
        <w:t>（</w:t>
      </w:r>
      <w:bookmarkEnd w:id="2377"/>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375"/>
      <w:bookmarkEnd w:id="2376"/>
      <w:bookmarkEnd w:id="2378"/>
    </w:p>
    <w:p>
      <w:pPr>
        <w:pStyle w:val="Style32"/>
        <w:keepNext/>
        <w:keepLines/>
        <w:widowControl w:val="0"/>
        <w:shd w:val="clear" w:color="auto" w:fill="auto"/>
        <w:bidi w:val="0"/>
        <w:spacing w:before="0" w:after="240" w:line="240" w:lineRule="auto"/>
        <w:ind w:left="1340" w:right="0" w:firstLine="0"/>
        <w:jc w:val="left"/>
      </w:pPr>
      <w:bookmarkStart w:id="2379" w:name="bookmark2379"/>
      <w:bookmarkStart w:id="2380" w:name="bookmark2380"/>
      <w:bookmarkStart w:id="2381" w:name="bookmark2381"/>
      <w:r>
        <w:rPr>
          <w:color w:val="000000"/>
          <w:spacing w:val="0"/>
          <w:w w:val="100"/>
          <w:position w:val="0"/>
        </w:rPr>
        <w:t>无</w:t>
      </w:r>
      <w:bookmarkEnd w:id="2379"/>
      <w:bookmarkEnd w:id="2380"/>
      <w:bookmarkEnd w:id="2381"/>
    </w:p>
    <w:p>
      <w:pPr>
        <w:pStyle w:val="Style46"/>
        <w:keepNext/>
        <w:keepLines/>
        <w:widowControl w:val="0"/>
        <w:shd w:val="clear" w:color="auto" w:fill="auto"/>
        <w:tabs>
          <w:tab w:pos="1422" w:val="left"/>
        </w:tabs>
        <w:bidi w:val="0"/>
        <w:spacing w:before="0" w:after="240" w:line="240" w:lineRule="auto"/>
        <w:ind w:left="0" w:right="0" w:firstLine="920"/>
        <w:jc w:val="left"/>
      </w:pPr>
      <w:bookmarkStart w:id="2382" w:name="bookmark2382"/>
      <w:bookmarkStart w:id="2383" w:name="bookmark2383"/>
      <w:bookmarkStart w:id="2384" w:name="bookmark2384"/>
      <w:bookmarkStart w:id="2385" w:name="bookmark2385"/>
      <w:r>
        <w:rPr>
          <w:color w:val="000000"/>
          <w:spacing w:val="0"/>
          <w:w w:val="100"/>
          <w:position w:val="0"/>
        </w:rPr>
        <w:t>（</w:t>
      </w:r>
      <w:bookmarkEnd w:id="2384"/>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2382"/>
      <w:bookmarkEnd w:id="2383"/>
      <w:bookmarkEnd w:id="2385"/>
    </w:p>
    <w:p>
      <w:pPr>
        <w:pStyle w:val="Style32"/>
        <w:keepNext/>
        <w:keepLines/>
        <w:widowControl w:val="0"/>
        <w:shd w:val="clear" w:color="auto" w:fill="auto"/>
        <w:bidi w:val="0"/>
        <w:spacing w:before="0" w:after="420" w:line="240" w:lineRule="auto"/>
        <w:ind w:left="1340" w:right="0" w:firstLine="0"/>
        <w:jc w:val="left"/>
      </w:pPr>
      <w:bookmarkStart w:id="2386" w:name="bookmark2386"/>
      <w:bookmarkStart w:id="2387" w:name="bookmark2387"/>
      <w:bookmarkStart w:id="2388" w:name="bookmark2388"/>
      <w:r>
        <w:rPr>
          <w:color w:val="000000"/>
          <w:spacing w:val="0"/>
          <w:w w:val="100"/>
          <w:position w:val="0"/>
        </w:rPr>
        <w:t>无</w:t>
      </w:r>
      <w:bookmarkEnd w:id="2386"/>
      <w:bookmarkEnd w:id="2387"/>
      <w:bookmarkEnd w:id="2388"/>
    </w:p>
    <w:p>
      <w:pPr>
        <w:pStyle w:val="Style41"/>
        <w:keepNext/>
        <w:keepLines/>
        <w:widowControl w:val="0"/>
        <w:shd w:val="clear" w:color="auto" w:fill="auto"/>
        <w:bidi w:val="0"/>
        <w:spacing w:before="0" w:after="420" w:line="240" w:lineRule="auto"/>
        <w:ind w:left="0" w:right="0" w:firstLine="920"/>
        <w:jc w:val="left"/>
      </w:pPr>
      <w:bookmarkStart w:id="2389" w:name="bookmark2389"/>
      <w:bookmarkStart w:id="2390" w:name="bookmark2390"/>
      <w:bookmarkStart w:id="2391" w:name="bookmark2391"/>
      <w:bookmarkStart w:id="2392" w:name="bookmark2392"/>
      <w:r>
        <w:rPr>
          <w:rFonts w:ascii="Arial" w:eastAsia="Arial" w:hAnsi="Arial" w:cs="Arial"/>
          <w:color w:val="000000"/>
          <w:spacing w:val="0"/>
          <w:w w:val="100"/>
          <w:position w:val="0"/>
          <w:sz w:val="20"/>
          <w:szCs w:val="20"/>
        </w:rPr>
        <w:t>6</w:t>
      </w:r>
      <w:bookmarkEnd w:id="2391"/>
      <w:r>
        <w:rPr>
          <w:color w:val="000000"/>
          <w:spacing w:val="0"/>
          <w:w w:val="100"/>
          <w:position w:val="0"/>
          <w:sz w:val="24"/>
          <w:szCs w:val="24"/>
        </w:rPr>
        <w:t>、关联方应收应付款项</w:t>
      </w:r>
      <w:bookmarkEnd w:id="2389"/>
      <w:bookmarkEnd w:id="2390"/>
      <w:bookmarkEnd w:id="2392"/>
    </w:p>
    <w:p>
      <w:pPr>
        <w:pStyle w:val="Style32"/>
        <w:keepNext/>
        <w:keepLines/>
        <w:widowControl w:val="0"/>
        <w:shd w:val="clear" w:color="auto" w:fill="auto"/>
        <w:bidi w:val="0"/>
        <w:spacing w:before="0" w:after="240" w:line="240" w:lineRule="auto"/>
        <w:ind w:left="1340" w:right="0" w:firstLine="0"/>
        <w:jc w:val="left"/>
      </w:pPr>
      <w:bookmarkStart w:id="2393" w:name="bookmark2393"/>
      <w:bookmarkStart w:id="2394" w:name="bookmark2394"/>
      <w:bookmarkStart w:id="2395" w:name="bookmark2395"/>
      <w:r>
        <w:rPr>
          <w:color w:val="000000"/>
          <w:spacing w:val="0"/>
          <w:w w:val="100"/>
          <w:position w:val="0"/>
        </w:rPr>
        <w:t>上市公司应收关联方款项</w:t>
      </w:r>
      <w:bookmarkEnd w:id="2393"/>
      <w:bookmarkEnd w:id="2394"/>
      <w:bookmarkEnd w:id="2395"/>
    </w:p>
    <w:p>
      <w:pPr>
        <w:pStyle w:val="Style20"/>
        <w:keepNext w:val="0"/>
        <w:keepLines w:val="0"/>
        <w:widowControl w:val="0"/>
        <w:shd w:val="clear" w:color="auto" w:fill="auto"/>
        <w:bidi w:val="0"/>
        <w:spacing w:before="0" w:after="200" w:line="240" w:lineRule="auto"/>
        <w:ind w:left="1340" w:right="0" w:firstLine="0"/>
        <w:jc w:val="both"/>
      </w:pPr>
      <w:r>
        <w:rPr>
          <w:color w:val="000000"/>
          <w:spacing w:val="0"/>
          <w:w w:val="100"/>
          <w:position w:val="0"/>
        </w:rPr>
        <w:t>无</w:t>
      </w:r>
    </w:p>
    <w:p>
      <w:pPr>
        <w:pStyle w:val="Style20"/>
        <w:keepNext w:val="0"/>
        <w:keepLines w:val="0"/>
        <w:widowControl w:val="0"/>
        <w:shd w:val="clear" w:color="auto" w:fill="auto"/>
        <w:bidi w:val="0"/>
        <w:spacing w:before="0" w:after="200" w:line="240" w:lineRule="auto"/>
        <w:ind w:left="1340" w:right="0" w:firstLine="0"/>
        <w:jc w:val="both"/>
      </w:pPr>
      <w:r>
        <w:rPr>
          <w:color w:val="000000"/>
          <w:spacing w:val="0"/>
          <w:w w:val="100"/>
          <w:position w:val="0"/>
        </w:rPr>
        <w:t>上市公司应付关联方款项</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61"/>
        <w:gridCol w:w="2256"/>
        <w:gridCol w:w="2266"/>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期初金额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其他关联关系方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陈江涛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376,024.78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其他关联关系方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叶国雄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626,524.29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626,524.29</w:t>
            </w:r>
          </w:p>
        </w:tc>
      </w:tr>
    </w:tbl>
    <w:p>
      <w:pPr>
        <w:widowControl w:val="0"/>
        <w:spacing w:after="299" w:line="1" w:lineRule="exact"/>
      </w:pPr>
    </w:p>
    <w:p>
      <w:pPr>
        <w:pStyle w:val="Style30"/>
        <w:keepNext/>
        <w:keepLines/>
        <w:widowControl w:val="0"/>
        <w:shd w:val="clear" w:color="auto" w:fill="auto"/>
        <w:bidi w:val="0"/>
        <w:spacing w:before="0" w:after="200" w:line="240" w:lineRule="auto"/>
        <w:ind w:left="0" w:right="0" w:firstLine="920"/>
        <w:jc w:val="both"/>
      </w:pPr>
      <w:bookmarkStart w:id="2396" w:name="bookmark2396"/>
      <w:bookmarkStart w:id="2397" w:name="bookmark2397"/>
      <w:bookmarkStart w:id="2398" w:name="bookmark2398"/>
      <w:r>
        <w:rPr>
          <w:color w:val="000000"/>
          <w:spacing w:val="0"/>
          <w:w w:val="100"/>
          <w:position w:val="0"/>
        </w:rPr>
        <w:t>十、股份支付</w:t>
      </w:r>
      <w:bookmarkEnd w:id="2396"/>
      <w:bookmarkEnd w:id="2397"/>
      <w:bookmarkEnd w:id="2398"/>
    </w:p>
    <w:p>
      <w:pPr>
        <w:pStyle w:val="Style20"/>
        <w:keepNext w:val="0"/>
        <w:keepLines w:val="0"/>
        <w:widowControl w:val="0"/>
        <w:shd w:val="clear" w:color="auto" w:fill="auto"/>
        <w:bidi w:val="0"/>
        <w:spacing w:before="0" w:after="420" w:line="471" w:lineRule="exact"/>
        <w:ind w:left="1340" w:right="0" w:firstLine="0"/>
        <w:jc w:val="both"/>
      </w:pPr>
      <w:r>
        <w:rPr>
          <w:color w:val="000000"/>
          <w:spacing w:val="0"/>
          <w:w w:val="100"/>
          <w:position w:val="0"/>
        </w:rPr>
        <w:t>不适用</w:t>
      </w:r>
    </w:p>
    <w:p>
      <w:pPr>
        <w:pStyle w:val="Style30"/>
        <w:keepNext/>
        <w:keepLines/>
        <w:widowControl w:val="0"/>
        <w:shd w:val="clear" w:color="auto" w:fill="auto"/>
        <w:bidi w:val="0"/>
        <w:spacing w:before="0" w:after="460" w:line="240" w:lineRule="auto"/>
        <w:ind w:left="0" w:right="0" w:firstLine="920"/>
        <w:jc w:val="both"/>
      </w:pPr>
      <w:bookmarkStart w:id="2399" w:name="bookmark2399"/>
      <w:bookmarkStart w:id="2400" w:name="bookmark2400"/>
      <w:bookmarkStart w:id="2401" w:name="bookmark2401"/>
      <w:r>
        <w:rPr>
          <w:color w:val="000000"/>
          <w:spacing w:val="0"/>
          <w:w w:val="100"/>
          <w:position w:val="0"/>
        </w:rPr>
        <w:t>十一、或有事项</w:t>
      </w:r>
      <w:bookmarkEnd w:id="2399"/>
      <w:bookmarkEnd w:id="2400"/>
      <w:bookmarkEnd w:id="2401"/>
    </w:p>
    <w:p>
      <w:pPr>
        <w:pStyle w:val="Style41"/>
        <w:keepNext/>
        <w:keepLines/>
        <w:widowControl w:val="0"/>
        <w:shd w:val="clear" w:color="auto" w:fill="auto"/>
        <w:bidi w:val="0"/>
        <w:spacing w:before="0" w:after="200" w:line="240" w:lineRule="auto"/>
        <w:ind w:left="0" w:right="0" w:firstLine="920"/>
        <w:jc w:val="both"/>
      </w:pPr>
      <w:bookmarkStart w:id="2402" w:name="bookmark2402"/>
      <w:bookmarkStart w:id="2403" w:name="bookmark2403"/>
      <w:bookmarkStart w:id="2404" w:name="bookmark2404"/>
      <w:r>
        <w:rPr>
          <w:rFonts w:ascii="Arial" w:eastAsia="Arial" w:hAnsi="Arial" w:cs="Arial"/>
          <w:color w:val="000000"/>
          <w:spacing w:val="0"/>
          <w:w w:val="100"/>
          <w:position w:val="0"/>
          <w:sz w:val="20"/>
          <w:szCs w:val="20"/>
        </w:rPr>
        <w:t>1</w:t>
      </w:r>
      <w:r>
        <w:rPr>
          <w:color w:val="000000"/>
          <w:spacing w:val="0"/>
          <w:w w:val="100"/>
          <w:position w:val="0"/>
          <w:sz w:val="24"/>
          <w:szCs w:val="24"/>
        </w:rPr>
        <w:t>、未决诉讼或仲裁形成的或有负债及其财务影响</w:t>
      </w:r>
      <w:bookmarkEnd w:id="2402"/>
      <w:bookmarkEnd w:id="2403"/>
      <w:bookmarkEnd w:id="2404"/>
    </w:p>
    <w:p>
      <w:pPr>
        <w:pStyle w:val="Style20"/>
        <w:keepNext w:val="0"/>
        <w:keepLines w:val="0"/>
        <w:widowControl w:val="0"/>
        <w:shd w:val="clear" w:color="auto" w:fill="auto"/>
        <w:tabs>
          <w:tab w:pos="1941" w:val="left"/>
        </w:tabs>
        <w:bidi w:val="0"/>
        <w:spacing w:before="0" w:after="0" w:line="471" w:lineRule="exact"/>
        <w:ind w:left="920" w:right="0" w:firstLine="420"/>
        <w:jc w:val="both"/>
      </w:pPr>
      <w:bookmarkStart w:id="2405" w:name="bookmark2405"/>
      <w:r>
        <w:rPr>
          <w:color w:val="000000"/>
          <w:spacing w:val="0"/>
          <w:w w:val="100"/>
          <w:position w:val="0"/>
        </w:rPr>
        <w:t>（</w:t>
      </w:r>
      <w:bookmarkEnd w:id="240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日，深圳朗科科技股份有限公司向广西壮族自治区南宁市中级人民法院递交《民事 起诉状》。起诉本公司等单位侵犯朗科科技发明专利权（专利名称为</w:t>
      </w:r>
      <w:r>
        <w:rPr>
          <w:rFonts w:ascii="Times New Roman" w:eastAsia="Times New Roman" w:hAnsi="Times New Roman" w:cs="Times New Roman"/>
          <w:color w:val="000000"/>
          <w:spacing w:val="0"/>
          <w:w w:val="100"/>
          <w:position w:val="0"/>
        </w:rPr>
        <w:t>“</w:t>
      </w:r>
      <w:r>
        <w:rPr>
          <w:color w:val="000000"/>
          <w:spacing w:val="0"/>
          <w:w w:val="100"/>
          <w:position w:val="0"/>
        </w:rPr>
        <w:t>用于数据处理系统的快闪电子式外 存储方法及其装置</w:t>
      </w:r>
      <w:r>
        <w:rPr>
          <w:rFonts w:ascii="Times New Roman" w:eastAsia="Times New Roman" w:hAnsi="Times New Roman" w:cs="Times New Roman"/>
          <w:color w:val="000000"/>
          <w:spacing w:val="0"/>
          <w:w w:val="100"/>
          <w:position w:val="0"/>
        </w:rPr>
        <w:t>''</w:t>
      </w:r>
      <w:r>
        <w:rPr>
          <w:color w:val="000000"/>
          <w:spacing w:val="0"/>
          <w:w w:val="100"/>
          <w:position w:val="0"/>
        </w:rPr>
        <w:t>，专利号：</w:t>
      </w:r>
      <w:r>
        <w:rPr>
          <w:rFonts w:ascii="Times New Roman" w:eastAsia="Times New Roman" w:hAnsi="Times New Roman" w:cs="Times New Roman"/>
          <w:color w:val="000000"/>
          <w:spacing w:val="0"/>
          <w:w w:val="100"/>
          <w:position w:val="0"/>
        </w:rPr>
        <w:t>99117225.6</w:t>
      </w:r>
      <w:r>
        <w:rPr>
          <w:color w:val="000000"/>
          <w:spacing w:val="0"/>
          <w:w w:val="100"/>
          <w:position w:val="0"/>
        </w:rPr>
        <w:t>）。南宁市中级人民法院于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日受理了本案。</w:t>
      </w:r>
    </w:p>
    <w:p>
      <w:pPr>
        <w:pStyle w:val="Style20"/>
        <w:keepNext w:val="0"/>
        <w:keepLines w:val="0"/>
        <w:widowControl w:val="0"/>
        <w:shd w:val="clear" w:color="auto" w:fill="auto"/>
        <w:bidi w:val="0"/>
        <w:spacing w:before="0" w:after="0" w:line="471" w:lineRule="exact"/>
        <w:ind w:left="92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日，本案各方当事人在广西南宁市中级人民法院进行了证据交换。截至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6"/>
          <w:szCs w:val="26"/>
        </w:rPr>
        <w:t xml:space="preserve">0， </w:t>
      </w:r>
      <w:r>
        <w:rPr>
          <w:color w:val="000000"/>
          <w:spacing w:val="0"/>
          <w:w w:val="100"/>
          <w:position w:val="0"/>
        </w:rPr>
        <w:t>尚未开庭审理。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日，南宁市中级人民法院根据旋极公司的申请，向国家知识产权局专利复审委 员会和北京市第一中级人民法院调取了证据，用以证明涉案产品没有落入朗科公司的专利保护范围。经办 律所认为，法院认定涉案产品构成对涉案专利的侵权可能性较小，朗科公司也未能提供充分证据证明其所 受到的损失或旋极公司因涉案产品的获利情况，其诉讼请求得到法院支持的可能性比较小。</w:t>
      </w:r>
    </w:p>
    <w:p>
      <w:pPr>
        <w:pStyle w:val="Style20"/>
        <w:keepNext w:val="0"/>
        <w:keepLines w:val="0"/>
        <w:widowControl w:val="0"/>
        <w:shd w:val="clear" w:color="auto" w:fill="auto"/>
        <w:bidi w:val="0"/>
        <w:spacing w:before="0" w:after="0" w:line="471" w:lineRule="exact"/>
        <w:ind w:left="9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日广西南宁市中级人民法院对本案进行了第一次开庭审理，本案已经进入实体阶段，法 院也已就部分实体问题进行了审理。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日广西南宁市中级人民法院对本案进行了第二次开 庭审理，双方对部分物证进行了演示。在南宁中院主持下，双方结合本案相关证据，就事实调查及辩论等 充分发表了意见。目前本案尚未判决。</w:t>
      </w:r>
    </w:p>
    <w:p>
      <w:pPr>
        <w:pStyle w:val="Style20"/>
        <w:keepNext w:val="0"/>
        <w:keepLines w:val="0"/>
        <w:widowControl w:val="0"/>
        <w:shd w:val="clear" w:color="auto" w:fill="auto"/>
        <w:bidi w:val="0"/>
        <w:spacing w:before="0" w:after="0" w:line="471" w:lineRule="exact"/>
        <w:ind w:left="920" w:right="0" w:firstLine="420"/>
        <w:jc w:val="both"/>
      </w:pPr>
      <w:r>
        <w:rPr>
          <w:color w:val="000000"/>
          <w:spacing w:val="0"/>
          <w:w w:val="100"/>
          <w:position w:val="0"/>
        </w:rPr>
        <w:t>公司大股东、实际控制人陈江涛已对本案件向旋极信息做出书面承诺：</w:t>
      </w:r>
      <w:r>
        <w:rPr>
          <w:rFonts w:ascii="Times New Roman" w:eastAsia="Times New Roman" w:hAnsi="Times New Roman" w:cs="Times New Roman"/>
          <w:color w:val="000000"/>
          <w:spacing w:val="0"/>
          <w:w w:val="100"/>
          <w:position w:val="0"/>
        </w:rPr>
        <w:t>“</w:t>
      </w:r>
      <w:r>
        <w:rPr>
          <w:color w:val="000000"/>
          <w:spacing w:val="0"/>
          <w:w w:val="100"/>
          <w:position w:val="0"/>
        </w:rPr>
        <w:t>如果公司因本次侵权案件最 终败诉，并因此需要支付任何侵权赔偿金、相关诉讼费用，或因本次诉讼导致公司的生产、经营遭受损失， 公司实际控制人陈江涛先生将承担公司因本次诉讼产生的侵权赔偿金、案件费用及生产、经营损失。</w:t>
      </w:r>
      <w:r>
        <w:rPr>
          <w:color w:val="000000"/>
          <w:spacing w:val="0"/>
          <w:w w:val="100"/>
          <w:position w:val="0"/>
        </w:rPr>
        <w:t>’’</w:t>
      </w:r>
    </w:p>
    <w:p>
      <w:pPr>
        <w:pStyle w:val="Style20"/>
        <w:keepNext w:val="0"/>
        <w:keepLines w:val="0"/>
        <w:widowControl w:val="0"/>
        <w:shd w:val="clear" w:color="auto" w:fill="auto"/>
        <w:tabs>
          <w:tab w:pos="1828" w:val="left"/>
        </w:tabs>
        <w:bidi w:val="0"/>
        <w:spacing w:before="0" w:after="240" w:line="471" w:lineRule="exact"/>
        <w:ind w:left="1340" w:right="0" w:firstLine="0"/>
        <w:jc w:val="both"/>
      </w:pPr>
      <w:bookmarkStart w:id="2406" w:name="bookmark2406"/>
      <w:r>
        <w:rPr>
          <w:color w:val="000000"/>
          <w:spacing w:val="0"/>
          <w:w w:val="100"/>
          <w:position w:val="0"/>
        </w:rPr>
        <w:t>（</w:t>
      </w:r>
      <w:bookmarkEnd w:id="2406"/>
      <w:r>
        <w:rPr>
          <w:rFonts w:ascii="Times New Roman" w:eastAsia="Times New Roman" w:hAnsi="Times New Roman" w:cs="Times New Roman"/>
          <w:color w:val="000000"/>
          <w:spacing w:val="0"/>
          <w:w w:val="100"/>
          <w:position w:val="0"/>
        </w:rPr>
        <w:t>2</w:t>
      </w:r>
      <w:r>
        <w:rPr>
          <w:color w:val="000000"/>
          <w:spacing w:val="0"/>
          <w:w w:val="100"/>
          <w:position w:val="0"/>
        </w:rPr>
        <w:t>）</w:t>
        <w:tab/>
        <w:t>除存在上述或有事项外，截至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日，本公司无其他重大或有事项。</w:t>
      </w:r>
    </w:p>
    <w:p>
      <w:pPr>
        <w:pStyle w:val="Style41"/>
        <w:keepNext/>
        <w:keepLines/>
        <w:widowControl w:val="0"/>
        <w:shd w:val="clear" w:color="auto" w:fill="auto"/>
        <w:bidi w:val="0"/>
        <w:spacing w:before="0" w:after="180" w:line="240" w:lineRule="auto"/>
        <w:ind w:left="0" w:right="0" w:firstLine="920"/>
        <w:jc w:val="both"/>
      </w:pPr>
      <w:bookmarkStart w:id="2407" w:name="bookmark2407"/>
      <w:bookmarkStart w:id="2408" w:name="bookmark2408"/>
      <w:bookmarkStart w:id="2409" w:name="bookmark2409"/>
      <w:r>
        <w:rPr>
          <w:rFonts w:ascii="Arial" w:eastAsia="Arial" w:hAnsi="Arial" w:cs="Arial"/>
          <w:color w:val="000000"/>
          <w:spacing w:val="0"/>
          <w:w w:val="100"/>
          <w:position w:val="0"/>
          <w:sz w:val="20"/>
          <w:szCs w:val="20"/>
        </w:rPr>
        <w:t>2</w:t>
      </w:r>
      <w:r>
        <w:rPr>
          <w:color w:val="000000"/>
          <w:spacing w:val="0"/>
          <w:w w:val="100"/>
          <w:position w:val="0"/>
          <w:sz w:val="24"/>
          <w:szCs w:val="24"/>
        </w:rPr>
        <w:t>、为其他单位提供债务担保形成的或有负债及其财务影响</w:t>
      </w:r>
      <w:bookmarkEnd w:id="2407"/>
      <w:bookmarkEnd w:id="2408"/>
      <w:bookmarkEnd w:id="2409"/>
    </w:p>
    <w:p>
      <w:pPr>
        <w:pStyle w:val="Style20"/>
        <w:keepNext w:val="0"/>
        <w:keepLines w:val="0"/>
        <w:widowControl w:val="0"/>
        <w:shd w:val="clear" w:color="auto" w:fill="auto"/>
        <w:bidi w:val="0"/>
        <w:spacing w:before="0" w:after="420" w:line="466" w:lineRule="exact"/>
        <w:ind w:left="1340" w:right="0" w:firstLine="0"/>
        <w:jc w:val="both"/>
      </w:pPr>
      <w:r>
        <w:rPr>
          <w:color w:val="000000"/>
          <w:spacing w:val="0"/>
          <w:w w:val="100"/>
          <w:position w:val="0"/>
        </w:rPr>
        <w:t>无</w:t>
      </w:r>
    </w:p>
    <w:p>
      <w:pPr>
        <w:pStyle w:val="Style30"/>
        <w:keepNext/>
        <w:keepLines/>
        <w:widowControl w:val="0"/>
        <w:shd w:val="clear" w:color="auto" w:fill="auto"/>
        <w:bidi w:val="0"/>
        <w:spacing w:before="0" w:after="480" w:line="240" w:lineRule="auto"/>
        <w:ind w:left="0" w:right="0" w:firstLine="920"/>
        <w:jc w:val="both"/>
      </w:pPr>
      <w:bookmarkStart w:id="2410" w:name="bookmark2410"/>
      <w:bookmarkStart w:id="2411" w:name="bookmark2411"/>
      <w:bookmarkStart w:id="2412" w:name="bookmark2412"/>
      <w:r>
        <w:rPr>
          <w:color w:val="000000"/>
          <w:spacing w:val="0"/>
          <w:w w:val="100"/>
          <w:position w:val="0"/>
        </w:rPr>
        <w:t>十二、承诺事项</w:t>
      </w:r>
      <w:bookmarkEnd w:id="2410"/>
      <w:bookmarkEnd w:id="2411"/>
      <w:bookmarkEnd w:id="2412"/>
    </w:p>
    <w:p>
      <w:pPr>
        <w:pStyle w:val="Style41"/>
        <w:keepNext/>
        <w:keepLines/>
        <w:widowControl w:val="0"/>
        <w:shd w:val="clear" w:color="auto" w:fill="auto"/>
        <w:tabs>
          <w:tab w:pos="1307" w:val="left"/>
        </w:tabs>
        <w:bidi w:val="0"/>
        <w:spacing w:before="0" w:after="180" w:line="240" w:lineRule="auto"/>
        <w:ind w:left="0" w:right="0" w:firstLine="920"/>
        <w:jc w:val="both"/>
      </w:pPr>
      <w:bookmarkStart w:id="2413" w:name="bookmark2413"/>
      <w:bookmarkStart w:id="2414" w:name="bookmark2414"/>
      <w:bookmarkStart w:id="2415" w:name="bookmark2415"/>
      <w:bookmarkStart w:id="2416" w:name="bookmark2416"/>
      <w:r>
        <w:rPr>
          <w:rFonts w:ascii="Arial" w:eastAsia="Arial" w:hAnsi="Arial" w:cs="Arial"/>
          <w:color w:val="000000"/>
          <w:spacing w:val="0"/>
          <w:w w:val="100"/>
          <w:position w:val="0"/>
          <w:sz w:val="20"/>
          <w:szCs w:val="20"/>
        </w:rPr>
        <w:t>1</w:t>
      </w:r>
      <w:bookmarkEnd w:id="2415"/>
      <w:r>
        <w:rPr>
          <w:color w:val="000000"/>
          <w:spacing w:val="0"/>
          <w:w w:val="100"/>
          <w:position w:val="0"/>
          <w:sz w:val="24"/>
          <w:szCs w:val="24"/>
        </w:rPr>
        <w:t>、</w:t>
        <w:tab/>
        <w:t>重大承诺事项</w:t>
      </w:r>
      <w:bookmarkEnd w:id="2413"/>
      <w:bookmarkEnd w:id="2414"/>
      <w:bookmarkEnd w:id="2416"/>
    </w:p>
    <w:p>
      <w:pPr>
        <w:pStyle w:val="Style20"/>
        <w:keepNext w:val="0"/>
        <w:keepLines w:val="0"/>
        <w:widowControl w:val="0"/>
        <w:shd w:val="clear" w:color="auto" w:fill="auto"/>
        <w:bidi w:val="0"/>
        <w:spacing w:before="0" w:after="420" w:line="466" w:lineRule="exact"/>
        <w:ind w:left="1340" w:right="0" w:firstLine="0"/>
        <w:jc w:val="both"/>
      </w:pPr>
      <w:r>
        <w:rPr>
          <w:color w:val="000000"/>
          <w:spacing w:val="0"/>
          <w:w w:val="100"/>
          <w:position w:val="0"/>
        </w:rPr>
        <w:t>详见“第五节重要事项”之七、承诺事项履行情况。</w:t>
      </w:r>
    </w:p>
    <w:p>
      <w:pPr>
        <w:pStyle w:val="Style41"/>
        <w:keepNext/>
        <w:keepLines/>
        <w:widowControl w:val="0"/>
        <w:shd w:val="clear" w:color="auto" w:fill="auto"/>
        <w:tabs>
          <w:tab w:pos="1317" w:val="left"/>
        </w:tabs>
        <w:bidi w:val="0"/>
        <w:spacing w:before="0" w:after="180" w:line="240" w:lineRule="auto"/>
        <w:ind w:left="0" w:right="0" w:firstLine="920"/>
        <w:jc w:val="both"/>
      </w:pPr>
      <w:bookmarkStart w:id="2417" w:name="bookmark2417"/>
      <w:bookmarkStart w:id="2418" w:name="bookmark2418"/>
      <w:bookmarkStart w:id="2419" w:name="bookmark2419"/>
      <w:bookmarkStart w:id="2420" w:name="bookmark2420"/>
      <w:r>
        <w:rPr>
          <w:rFonts w:ascii="Arial" w:eastAsia="Arial" w:hAnsi="Arial" w:cs="Arial"/>
          <w:color w:val="000000"/>
          <w:spacing w:val="0"/>
          <w:w w:val="100"/>
          <w:position w:val="0"/>
          <w:sz w:val="20"/>
          <w:szCs w:val="20"/>
        </w:rPr>
        <w:t>2</w:t>
      </w:r>
      <w:bookmarkEnd w:id="2419"/>
      <w:r>
        <w:rPr>
          <w:color w:val="000000"/>
          <w:spacing w:val="0"/>
          <w:w w:val="100"/>
          <w:position w:val="0"/>
          <w:sz w:val="24"/>
          <w:szCs w:val="24"/>
        </w:rPr>
        <w:t>、</w:t>
        <w:tab/>
        <w:t>前期承诺履行情况</w:t>
      </w:r>
      <w:bookmarkEnd w:id="2417"/>
      <w:bookmarkEnd w:id="2418"/>
      <w:bookmarkEnd w:id="2420"/>
    </w:p>
    <w:p>
      <w:pPr>
        <w:pStyle w:val="Style20"/>
        <w:keepNext w:val="0"/>
        <w:keepLines w:val="0"/>
        <w:widowControl w:val="0"/>
        <w:shd w:val="clear" w:color="auto" w:fill="auto"/>
        <w:bidi w:val="0"/>
        <w:spacing w:before="0" w:after="420" w:line="466" w:lineRule="exact"/>
        <w:ind w:left="1340" w:right="0" w:firstLine="0"/>
        <w:jc w:val="both"/>
      </w:pPr>
      <w:r>
        <w:rPr>
          <w:color w:val="000000"/>
          <w:spacing w:val="0"/>
          <w:w w:val="100"/>
          <w:position w:val="0"/>
        </w:rPr>
        <w:t>截至本报告期末，无违反承诺的事项发生。</w:t>
      </w:r>
    </w:p>
    <w:p>
      <w:pPr>
        <w:pStyle w:val="Style30"/>
        <w:keepNext/>
        <w:keepLines/>
        <w:widowControl w:val="0"/>
        <w:shd w:val="clear" w:color="auto" w:fill="auto"/>
        <w:bidi w:val="0"/>
        <w:spacing w:before="0" w:after="480" w:line="240" w:lineRule="auto"/>
        <w:ind w:left="0" w:right="0" w:firstLine="920"/>
        <w:jc w:val="both"/>
      </w:pPr>
      <w:bookmarkStart w:id="2421" w:name="bookmark2421"/>
      <w:bookmarkStart w:id="2422" w:name="bookmark2422"/>
      <w:bookmarkStart w:id="2423" w:name="bookmark2423"/>
      <w:r>
        <w:rPr>
          <w:color w:val="000000"/>
          <w:spacing w:val="0"/>
          <w:w w:val="100"/>
          <w:position w:val="0"/>
        </w:rPr>
        <w:t>十三、资产负债表日后事项</w:t>
      </w:r>
      <w:bookmarkEnd w:id="2421"/>
      <w:bookmarkEnd w:id="2422"/>
      <w:bookmarkEnd w:id="2423"/>
    </w:p>
    <w:p>
      <w:pPr>
        <w:pStyle w:val="Style41"/>
        <w:keepNext/>
        <w:keepLines/>
        <w:widowControl w:val="0"/>
        <w:shd w:val="clear" w:color="auto" w:fill="auto"/>
        <w:tabs>
          <w:tab w:pos="1307" w:val="left"/>
        </w:tabs>
        <w:bidi w:val="0"/>
        <w:spacing w:before="0" w:after="180" w:line="240" w:lineRule="auto"/>
        <w:ind w:left="0" w:right="0" w:firstLine="920"/>
        <w:jc w:val="both"/>
      </w:pPr>
      <w:bookmarkStart w:id="2424" w:name="bookmark2424"/>
      <w:bookmarkStart w:id="2425" w:name="bookmark2425"/>
      <w:bookmarkStart w:id="2426" w:name="bookmark2426"/>
      <w:bookmarkStart w:id="2427" w:name="bookmark2427"/>
      <w:r>
        <w:rPr>
          <w:rFonts w:ascii="Arial" w:eastAsia="Arial" w:hAnsi="Arial" w:cs="Arial"/>
          <w:color w:val="000000"/>
          <w:spacing w:val="0"/>
          <w:w w:val="100"/>
          <w:position w:val="0"/>
          <w:sz w:val="20"/>
          <w:szCs w:val="20"/>
        </w:rPr>
        <w:t>1</w:t>
      </w:r>
      <w:bookmarkEnd w:id="2426"/>
      <w:r>
        <w:rPr>
          <w:color w:val="000000"/>
          <w:spacing w:val="0"/>
          <w:w w:val="100"/>
          <w:position w:val="0"/>
          <w:sz w:val="24"/>
          <w:szCs w:val="24"/>
        </w:rPr>
        <w:t>、</w:t>
        <w:tab/>
        <w:t>重要的资产负债表日后事项说明</w:t>
      </w:r>
      <w:bookmarkEnd w:id="2424"/>
      <w:bookmarkEnd w:id="2425"/>
      <w:bookmarkEnd w:id="2427"/>
    </w:p>
    <w:p>
      <w:pPr>
        <w:pStyle w:val="Style20"/>
        <w:keepNext w:val="0"/>
        <w:keepLines w:val="0"/>
        <w:widowControl w:val="0"/>
        <w:shd w:val="clear" w:color="auto" w:fill="auto"/>
        <w:bidi w:val="0"/>
        <w:spacing w:before="0" w:after="420" w:line="466" w:lineRule="exact"/>
        <w:ind w:left="1340" w:right="0" w:firstLine="0"/>
        <w:jc w:val="both"/>
      </w:pPr>
      <w:r>
        <w:rPr>
          <w:color w:val="000000"/>
          <w:spacing w:val="0"/>
          <w:w w:val="100"/>
          <w:position w:val="0"/>
        </w:rPr>
        <w:t>无</w:t>
      </w:r>
    </w:p>
    <w:p>
      <w:pPr>
        <w:pStyle w:val="Style41"/>
        <w:keepNext/>
        <w:keepLines/>
        <w:widowControl w:val="0"/>
        <w:shd w:val="clear" w:color="auto" w:fill="auto"/>
        <w:tabs>
          <w:tab w:pos="1317" w:val="left"/>
        </w:tabs>
        <w:bidi w:val="0"/>
        <w:spacing w:before="0" w:after="180" w:line="240" w:lineRule="auto"/>
        <w:ind w:left="0" w:right="0" w:firstLine="920"/>
        <w:jc w:val="both"/>
      </w:pPr>
      <w:bookmarkStart w:id="2428" w:name="bookmark2428"/>
      <w:bookmarkStart w:id="2429" w:name="bookmark2429"/>
      <w:bookmarkStart w:id="2430" w:name="bookmark2430"/>
      <w:bookmarkStart w:id="2431" w:name="bookmark2431"/>
      <w:r>
        <w:rPr>
          <w:rFonts w:ascii="Arial" w:eastAsia="Arial" w:hAnsi="Arial" w:cs="Arial"/>
          <w:color w:val="000000"/>
          <w:spacing w:val="0"/>
          <w:w w:val="100"/>
          <w:position w:val="0"/>
          <w:sz w:val="20"/>
          <w:szCs w:val="20"/>
        </w:rPr>
        <w:t>2</w:t>
      </w:r>
      <w:bookmarkEnd w:id="2430"/>
      <w:r>
        <w:rPr>
          <w:color w:val="000000"/>
          <w:spacing w:val="0"/>
          <w:w w:val="100"/>
          <w:position w:val="0"/>
          <w:sz w:val="24"/>
          <w:szCs w:val="24"/>
        </w:rPr>
        <w:t>、</w:t>
        <w:tab/>
        <w:t>资产负债表日后利润分配情况说明</w:t>
      </w:r>
      <w:bookmarkEnd w:id="2428"/>
      <w:bookmarkEnd w:id="2429"/>
      <w:bookmarkEnd w:id="2431"/>
    </w:p>
    <w:p>
      <w:pPr>
        <w:pStyle w:val="Style20"/>
        <w:keepNext w:val="0"/>
        <w:keepLines w:val="0"/>
        <w:widowControl w:val="0"/>
        <w:shd w:val="clear" w:color="auto" w:fill="auto"/>
        <w:bidi w:val="0"/>
        <w:spacing w:before="0" w:after="420" w:line="466" w:lineRule="exact"/>
        <w:ind w:left="1340" w:right="0" w:firstLine="0"/>
        <w:jc w:val="left"/>
      </w:pPr>
      <w:r>
        <w:rPr>
          <w:color w:val="000000"/>
          <w:spacing w:val="0"/>
          <w:w w:val="100"/>
          <w:position w:val="0"/>
        </w:rPr>
        <w:t>无</w:t>
      </w:r>
    </w:p>
    <w:p>
      <w:pPr>
        <w:pStyle w:val="Style41"/>
        <w:keepNext/>
        <w:keepLines/>
        <w:widowControl w:val="0"/>
        <w:shd w:val="clear" w:color="auto" w:fill="auto"/>
        <w:tabs>
          <w:tab w:pos="1317" w:val="left"/>
        </w:tabs>
        <w:bidi w:val="0"/>
        <w:spacing w:before="0" w:after="180" w:line="240" w:lineRule="auto"/>
        <w:ind w:left="0" w:right="0" w:firstLine="920"/>
        <w:jc w:val="both"/>
      </w:pPr>
      <w:bookmarkStart w:id="2432" w:name="bookmark2432"/>
      <w:bookmarkStart w:id="2433" w:name="bookmark2433"/>
      <w:bookmarkStart w:id="2434" w:name="bookmark2434"/>
      <w:bookmarkStart w:id="2435" w:name="bookmark2435"/>
      <w:r>
        <w:rPr>
          <w:rFonts w:ascii="Arial" w:eastAsia="Arial" w:hAnsi="Arial" w:cs="Arial"/>
          <w:color w:val="000000"/>
          <w:spacing w:val="0"/>
          <w:w w:val="100"/>
          <w:position w:val="0"/>
          <w:sz w:val="20"/>
          <w:szCs w:val="20"/>
        </w:rPr>
        <w:t>3</w:t>
      </w:r>
      <w:bookmarkEnd w:id="2434"/>
      <w:r>
        <w:rPr>
          <w:color w:val="000000"/>
          <w:spacing w:val="0"/>
          <w:w w:val="100"/>
          <w:position w:val="0"/>
          <w:sz w:val="24"/>
          <w:szCs w:val="24"/>
        </w:rPr>
        <w:t>、</w:t>
        <w:tab/>
        <w:t>其他资产负债表日后事项说明</w:t>
      </w:r>
      <w:bookmarkEnd w:id="2432"/>
      <w:bookmarkEnd w:id="2433"/>
      <w:bookmarkEnd w:id="2435"/>
    </w:p>
    <w:p>
      <w:pPr>
        <w:pStyle w:val="Style20"/>
        <w:keepNext w:val="0"/>
        <w:keepLines w:val="0"/>
        <w:widowControl w:val="0"/>
        <w:shd w:val="clear" w:color="auto" w:fill="auto"/>
        <w:bidi w:val="0"/>
        <w:spacing w:before="0" w:after="420" w:line="466" w:lineRule="exact"/>
        <w:ind w:left="920" w:right="0" w:firstLine="4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日第二届董事会第二十四次会议通过《</w:t>
      </w:r>
      <w:r>
        <w:rPr>
          <w:rFonts w:ascii="Times New Roman" w:eastAsia="Times New Roman" w:hAnsi="Times New Roman" w:cs="Times New Roman"/>
          <w:color w:val="000000"/>
          <w:spacing w:val="0"/>
          <w:w w:val="100"/>
          <w:position w:val="0"/>
        </w:rPr>
        <w:t>2013</w:t>
      </w:r>
      <w:r>
        <w:rPr>
          <w:color w:val="000000"/>
          <w:spacing w:val="0"/>
          <w:w w:val="100"/>
          <w:position w:val="0"/>
        </w:rPr>
        <w:t>年年度利润分配方案的议案》： 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11,200</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0.5</w:t>
      </w:r>
      <w:r>
        <w:rPr>
          <w:color w:val="000000"/>
          <w:spacing w:val="0"/>
          <w:w w:val="100"/>
          <w:position w:val="0"/>
        </w:rPr>
        <w:t>元（含税），同时以资本公积 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股。该决议尚需股东大会审议通过。</w:t>
      </w:r>
    </w:p>
    <w:p>
      <w:pPr>
        <w:pStyle w:val="Style30"/>
        <w:keepNext/>
        <w:keepLines/>
        <w:widowControl w:val="0"/>
        <w:shd w:val="clear" w:color="auto" w:fill="auto"/>
        <w:bidi w:val="0"/>
        <w:spacing w:before="0" w:after="480" w:line="240" w:lineRule="auto"/>
        <w:ind w:left="0" w:right="0" w:firstLine="920"/>
        <w:jc w:val="both"/>
      </w:pPr>
      <w:bookmarkStart w:id="2436" w:name="bookmark2436"/>
      <w:bookmarkStart w:id="2437" w:name="bookmark2437"/>
      <w:bookmarkStart w:id="2438" w:name="bookmark2438"/>
      <w:r>
        <w:rPr>
          <w:color w:val="000000"/>
          <w:spacing w:val="0"/>
          <w:w w:val="100"/>
          <w:position w:val="0"/>
        </w:rPr>
        <w:t>十四、其他重要事项</w:t>
      </w:r>
      <w:bookmarkEnd w:id="2436"/>
      <w:bookmarkEnd w:id="2437"/>
      <w:bookmarkEnd w:id="2438"/>
    </w:p>
    <w:p>
      <w:pPr>
        <w:pStyle w:val="Style41"/>
        <w:keepNext/>
        <w:keepLines/>
        <w:widowControl w:val="0"/>
        <w:shd w:val="clear" w:color="auto" w:fill="auto"/>
        <w:tabs>
          <w:tab w:pos="1307" w:val="left"/>
        </w:tabs>
        <w:bidi w:val="0"/>
        <w:spacing w:before="0" w:after="180" w:line="240" w:lineRule="auto"/>
        <w:ind w:left="0" w:right="0" w:firstLine="920"/>
        <w:jc w:val="both"/>
      </w:pPr>
      <w:bookmarkStart w:id="2439" w:name="bookmark2439"/>
      <w:bookmarkStart w:id="2440" w:name="bookmark2440"/>
      <w:bookmarkStart w:id="2441" w:name="bookmark2441"/>
      <w:bookmarkStart w:id="2442" w:name="bookmark2442"/>
      <w:r>
        <w:rPr>
          <w:rFonts w:ascii="Arial" w:eastAsia="Arial" w:hAnsi="Arial" w:cs="Arial"/>
          <w:color w:val="000000"/>
          <w:spacing w:val="0"/>
          <w:w w:val="100"/>
          <w:position w:val="0"/>
          <w:sz w:val="20"/>
          <w:szCs w:val="20"/>
        </w:rPr>
        <w:t>1</w:t>
      </w:r>
      <w:bookmarkEnd w:id="2441"/>
      <w:r>
        <w:rPr>
          <w:color w:val="000000"/>
          <w:spacing w:val="0"/>
          <w:w w:val="100"/>
          <w:position w:val="0"/>
          <w:sz w:val="24"/>
          <w:szCs w:val="24"/>
        </w:rPr>
        <w:t>、</w:t>
        <w:tab/>
        <w:t>非货币性资产交换</w:t>
      </w:r>
      <w:bookmarkEnd w:id="2439"/>
      <w:bookmarkEnd w:id="2440"/>
      <w:bookmarkEnd w:id="2442"/>
    </w:p>
    <w:p>
      <w:pPr>
        <w:pStyle w:val="Style20"/>
        <w:keepNext w:val="0"/>
        <w:keepLines w:val="0"/>
        <w:widowControl w:val="0"/>
        <w:shd w:val="clear" w:color="auto" w:fill="auto"/>
        <w:bidi w:val="0"/>
        <w:spacing w:before="0" w:after="420" w:line="466" w:lineRule="exact"/>
        <w:ind w:left="1340" w:right="0" w:firstLine="0"/>
        <w:jc w:val="left"/>
      </w:pPr>
      <w:r>
        <w:rPr>
          <w:color w:val="000000"/>
          <w:spacing w:val="0"/>
          <w:w w:val="100"/>
          <w:position w:val="0"/>
        </w:rPr>
        <w:t>无</w:t>
      </w:r>
    </w:p>
    <w:p>
      <w:pPr>
        <w:pStyle w:val="Style41"/>
        <w:keepNext/>
        <w:keepLines/>
        <w:widowControl w:val="0"/>
        <w:shd w:val="clear" w:color="auto" w:fill="auto"/>
        <w:tabs>
          <w:tab w:pos="1317" w:val="left"/>
        </w:tabs>
        <w:bidi w:val="0"/>
        <w:spacing w:before="0" w:after="420" w:line="240" w:lineRule="auto"/>
        <w:ind w:left="0" w:right="0" w:firstLine="920"/>
        <w:jc w:val="both"/>
      </w:pPr>
      <w:bookmarkStart w:id="2443" w:name="bookmark2443"/>
      <w:bookmarkStart w:id="2444" w:name="bookmark2444"/>
      <w:bookmarkStart w:id="2445" w:name="bookmark2445"/>
      <w:bookmarkStart w:id="2446" w:name="bookmark2446"/>
      <w:r>
        <w:rPr>
          <w:rFonts w:ascii="Arial" w:eastAsia="Arial" w:hAnsi="Arial" w:cs="Arial"/>
          <w:color w:val="000000"/>
          <w:spacing w:val="0"/>
          <w:w w:val="100"/>
          <w:position w:val="0"/>
          <w:sz w:val="20"/>
          <w:szCs w:val="20"/>
        </w:rPr>
        <w:t>2</w:t>
      </w:r>
      <w:bookmarkEnd w:id="2445"/>
      <w:r>
        <w:rPr>
          <w:color w:val="000000"/>
          <w:spacing w:val="0"/>
          <w:w w:val="100"/>
          <w:position w:val="0"/>
          <w:sz w:val="24"/>
          <w:szCs w:val="24"/>
        </w:rPr>
        <w:t>、</w:t>
        <w:tab/>
        <w:t>债务重组</w:t>
      </w:r>
      <w:bookmarkEnd w:id="2443"/>
      <w:bookmarkEnd w:id="2444"/>
      <w:bookmarkEnd w:id="2446"/>
    </w:p>
    <w:p>
      <w:pPr>
        <w:pStyle w:val="Style41"/>
        <w:keepNext/>
        <w:keepLines/>
        <w:widowControl w:val="0"/>
        <w:shd w:val="clear" w:color="auto" w:fill="auto"/>
        <w:tabs>
          <w:tab w:pos="1317" w:val="left"/>
        </w:tabs>
        <w:bidi w:val="0"/>
        <w:spacing w:before="0" w:after="200" w:line="240" w:lineRule="auto"/>
        <w:ind w:left="0" w:right="0" w:firstLine="920"/>
        <w:jc w:val="left"/>
      </w:pPr>
      <w:bookmarkStart w:id="2447" w:name="bookmark2447"/>
      <w:bookmarkStart w:id="2448" w:name="bookmark2448"/>
      <w:bookmarkStart w:id="2449" w:name="bookmark2449"/>
      <w:bookmarkStart w:id="2450" w:name="bookmark2450"/>
      <w:r>
        <w:rPr>
          <w:rFonts w:ascii="Arial" w:eastAsia="Arial" w:hAnsi="Arial" w:cs="Arial"/>
          <w:color w:val="000000"/>
          <w:spacing w:val="0"/>
          <w:w w:val="100"/>
          <w:position w:val="0"/>
          <w:sz w:val="20"/>
          <w:szCs w:val="20"/>
        </w:rPr>
        <w:t>3</w:t>
      </w:r>
      <w:bookmarkEnd w:id="2449"/>
      <w:r>
        <w:rPr>
          <w:color w:val="000000"/>
          <w:spacing w:val="0"/>
          <w:w w:val="100"/>
          <w:position w:val="0"/>
          <w:sz w:val="24"/>
          <w:szCs w:val="24"/>
        </w:rPr>
        <w:t>、</w:t>
        <w:tab/>
        <w:t>企业合并</w:t>
      </w:r>
      <w:bookmarkEnd w:id="2447"/>
      <w:bookmarkEnd w:id="2448"/>
      <w:bookmarkEnd w:id="2450"/>
    </w:p>
    <w:p>
      <w:pPr>
        <w:pStyle w:val="Style20"/>
        <w:keepNext w:val="0"/>
        <w:keepLines w:val="0"/>
        <w:widowControl w:val="0"/>
        <w:shd w:val="clear" w:color="auto" w:fill="auto"/>
        <w:bidi w:val="0"/>
        <w:spacing w:before="0" w:after="400" w:line="472" w:lineRule="exact"/>
        <w:ind w:left="1340" w:right="0" w:firstLine="0"/>
        <w:jc w:val="both"/>
      </w:pPr>
      <w:r>
        <w:rPr>
          <w:color w:val="000000"/>
          <w:spacing w:val="0"/>
          <w:w w:val="100"/>
          <w:position w:val="0"/>
        </w:rPr>
        <w:t>无</w:t>
      </w:r>
    </w:p>
    <w:p>
      <w:pPr>
        <w:pStyle w:val="Style41"/>
        <w:keepNext/>
        <w:keepLines/>
        <w:widowControl w:val="0"/>
        <w:shd w:val="clear" w:color="auto" w:fill="auto"/>
        <w:tabs>
          <w:tab w:pos="1322" w:val="left"/>
        </w:tabs>
        <w:bidi w:val="0"/>
        <w:spacing w:before="0" w:after="200" w:line="240" w:lineRule="auto"/>
        <w:ind w:left="0" w:right="0" w:firstLine="920"/>
        <w:jc w:val="left"/>
      </w:pPr>
      <w:bookmarkStart w:id="2451" w:name="bookmark2451"/>
      <w:bookmarkStart w:id="2452" w:name="bookmark2452"/>
      <w:bookmarkStart w:id="2453" w:name="bookmark2453"/>
      <w:bookmarkStart w:id="2454" w:name="bookmark2454"/>
      <w:r>
        <w:rPr>
          <w:rFonts w:ascii="Arial" w:eastAsia="Arial" w:hAnsi="Arial" w:cs="Arial"/>
          <w:color w:val="000000"/>
          <w:spacing w:val="0"/>
          <w:w w:val="100"/>
          <w:position w:val="0"/>
          <w:sz w:val="20"/>
          <w:szCs w:val="20"/>
        </w:rPr>
        <w:t>4</w:t>
      </w:r>
      <w:bookmarkEnd w:id="2453"/>
      <w:r>
        <w:rPr>
          <w:color w:val="000000"/>
          <w:spacing w:val="0"/>
          <w:w w:val="100"/>
          <w:position w:val="0"/>
          <w:sz w:val="24"/>
          <w:szCs w:val="24"/>
        </w:rPr>
        <w:t>、</w:t>
        <w:tab/>
        <w:t>租赁</w:t>
      </w:r>
      <w:bookmarkEnd w:id="2451"/>
      <w:bookmarkEnd w:id="2452"/>
      <w:bookmarkEnd w:id="2454"/>
    </w:p>
    <w:p>
      <w:pPr>
        <w:pStyle w:val="Style20"/>
        <w:keepNext w:val="0"/>
        <w:keepLines w:val="0"/>
        <w:widowControl w:val="0"/>
        <w:shd w:val="clear" w:color="auto" w:fill="auto"/>
        <w:bidi w:val="0"/>
        <w:spacing w:before="0" w:after="400" w:line="472" w:lineRule="exact"/>
        <w:ind w:left="1340" w:right="0" w:firstLine="0"/>
        <w:jc w:val="both"/>
      </w:pPr>
      <w:r>
        <w:rPr>
          <w:color w:val="000000"/>
          <w:spacing w:val="0"/>
          <w:w w:val="100"/>
          <w:position w:val="0"/>
        </w:rPr>
        <w:t>无</w:t>
      </w:r>
    </w:p>
    <w:p>
      <w:pPr>
        <w:pStyle w:val="Style41"/>
        <w:keepNext/>
        <w:keepLines/>
        <w:widowControl w:val="0"/>
        <w:shd w:val="clear" w:color="auto" w:fill="auto"/>
        <w:tabs>
          <w:tab w:pos="1322" w:val="left"/>
        </w:tabs>
        <w:bidi w:val="0"/>
        <w:spacing w:before="0" w:after="200" w:line="240" w:lineRule="auto"/>
        <w:ind w:left="0" w:right="0" w:firstLine="920"/>
        <w:jc w:val="left"/>
      </w:pPr>
      <w:bookmarkStart w:id="2455" w:name="bookmark2455"/>
      <w:bookmarkStart w:id="2456" w:name="bookmark2456"/>
      <w:bookmarkStart w:id="2457" w:name="bookmark2457"/>
      <w:bookmarkStart w:id="2458" w:name="bookmark2458"/>
      <w:r>
        <w:rPr>
          <w:rFonts w:ascii="Arial" w:eastAsia="Arial" w:hAnsi="Arial" w:cs="Arial"/>
          <w:color w:val="000000"/>
          <w:spacing w:val="0"/>
          <w:w w:val="100"/>
          <w:position w:val="0"/>
          <w:sz w:val="20"/>
          <w:szCs w:val="20"/>
        </w:rPr>
        <w:t>5</w:t>
      </w:r>
      <w:bookmarkEnd w:id="2457"/>
      <w:r>
        <w:rPr>
          <w:color w:val="000000"/>
          <w:spacing w:val="0"/>
          <w:w w:val="100"/>
          <w:position w:val="0"/>
          <w:sz w:val="24"/>
          <w:szCs w:val="24"/>
        </w:rPr>
        <w:t>、</w:t>
        <w:tab/>
        <w:t>期末发行在外的、可转换为股份的金融工具</w:t>
      </w:r>
      <w:bookmarkEnd w:id="2455"/>
      <w:bookmarkEnd w:id="2456"/>
      <w:bookmarkEnd w:id="2458"/>
    </w:p>
    <w:p>
      <w:pPr>
        <w:pStyle w:val="Style20"/>
        <w:keepNext w:val="0"/>
        <w:keepLines w:val="0"/>
        <w:widowControl w:val="0"/>
        <w:shd w:val="clear" w:color="auto" w:fill="auto"/>
        <w:bidi w:val="0"/>
        <w:spacing w:before="0" w:after="400" w:line="472" w:lineRule="exact"/>
        <w:ind w:left="1340" w:right="0" w:firstLine="0"/>
        <w:jc w:val="both"/>
      </w:pPr>
      <w:r>
        <w:rPr>
          <w:color w:val="000000"/>
          <w:spacing w:val="0"/>
          <w:w w:val="100"/>
          <w:position w:val="0"/>
        </w:rPr>
        <w:t>无</w:t>
      </w:r>
    </w:p>
    <w:p>
      <w:pPr>
        <w:pStyle w:val="Style41"/>
        <w:keepNext/>
        <w:keepLines/>
        <w:widowControl w:val="0"/>
        <w:shd w:val="clear" w:color="auto" w:fill="auto"/>
        <w:tabs>
          <w:tab w:pos="1322" w:val="left"/>
        </w:tabs>
        <w:bidi w:val="0"/>
        <w:spacing w:before="0" w:after="200" w:line="240" w:lineRule="auto"/>
        <w:ind w:left="0" w:right="0" w:firstLine="920"/>
        <w:jc w:val="left"/>
      </w:pPr>
      <w:bookmarkStart w:id="2459" w:name="bookmark2459"/>
      <w:bookmarkStart w:id="2460" w:name="bookmark2460"/>
      <w:bookmarkStart w:id="2461" w:name="bookmark2461"/>
      <w:bookmarkStart w:id="2462" w:name="bookmark2462"/>
      <w:r>
        <w:rPr>
          <w:rFonts w:ascii="Arial" w:eastAsia="Arial" w:hAnsi="Arial" w:cs="Arial"/>
          <w:color w:val="000000"/>
          <w:spacing w:val="0"/>
          <w:w w:val="100"/>
          <w:position w:val="0"/>
          <w:sz w:val="20"/>
          <w:szCs w:val="20"/>
        </w:rPr>
        <w:t>6</w:t>
      </w:r>
      <w:bookmarkEnd w:id="2461"/>
      <w:r>
        <w:rPr>
          <w:color w:val="000000"/>
          <w:spacing w:val="0"/>
          <w:w w:val="100"/>
          <w:position w:val="0"/>
          <w:sz w:val="24"/>
          <w:szCs w:val="24"/>
        </w:rPr>
        <w:t>、</w:t>
        <w:tab/>
        <w:t>以公允价值计量的资产和负债</w:t>
      </w:r>
      <w:bookmarkEnd w:id="2459"/>
      <w:bookmarkEnd w:id="2460"/>
      <w:bookmarkEnd w:id="2462"/>
    </w:p>
    <w:p>
      <w:pPr>
        <w:pStyle w:val="Style20"/>
        <w:keepNext w:val="0"/>
        <w:keepLines w:val="0"/>
        <w:widowControl w:val="0"/>
        <w:shd w:val="clear" w:color="auto" w:fill="auto"/>
        <w:bidi w:val="0"/>
        <w:spacing w:before="0" w:after="400" w:line="472" w:lineRule="exact"/>
        <w:ind w:left="1340" w:right="0" w:firstLine="0"/>
        <w:jc w:val="both"/>
      </w:pPr>
      <w:r>
        <w:rPr>
          <w:color w:val="000000"/>
          <w:spacing w:val="0"/>
          <w:w w:val="100"/>
          <w:position w:val="0"/>
        </w:rPr>
        <w:t>无</w:t>
      </w:r>
    </w:p>
    <w:p>
      <w:pPr>
        <w:pStyle w:val="Style41"/>
        <w:keepNext/>
        <w:keepLines/>
        <w:widowControl w:val="0"/>
        <w:shd w:val="clear" w:color="auto" w:fill="auto"/>
        <w:tabs>
          <w:tab w:pos="1322" w:val="left"/>
        </w:tabs>
        <w:bidi w:val="0"/>
        <w:spacing w:before="0" w:after="200" w:line="240" w:lineRule="auto"/>
        <w:ind w:left="0" w:right="0" w:firstLine="920"/>
        <w:jc w:val="left"/>
      </w:pPr>
      <w:bookmarkStart w:id="2463" w:name="bookmark2463"/>
      <w:bookmarkStart w:id="2464" w:name="bookmark2464"/>
      <w:bookmarkStart w:id="2465" w:name="bookmark2465"/>
      <w:bookmarkStart w:id="2466" w:name="bookmark2466"/>
      <w:r>
        <w:rPr>
          <w:rFonts w:ascii="Arial" w:eastAsia="Arial" w:hAnsi="Arial" w:cs="Arial"/>
          <w:color w:val="000000"/>
          <w:spacing w:val="0"/>
          <w:w w:val="100"/>
          <w:position w:val="0"/>
          <w:sz w:val="20"/>
          <w:szCs w:val="20"/>
        </w:rPr>
        <w:t>7</w:t>
      </w:r>
      <w:bookmarkEnd w:id="2465"/>
      <w:r>
        <w:rPr>
          <w:color w:val="000000"/>
          <w:spacing w:val="0"/>
          <w:w w:val="100"/>
          <w:position w:val="0"/>
          <w:sz w:val="24"/>
          <w:szCs w:val="24"/>
        </w:rPr>
        <w:t>、</w:t>
        <w:tab/>
        <w:t>外币金融资产和外币金融负债</w:t>
      </w:r>
      <w:bookmarkEnd w:id="2463"/>
      <w:bookmarkEnd w:id="2464"/>
      <w:bookmarkEnd w:id="2466"/>
    </w:p>
    <w:p>
      <w:pPr>
        <w:pStyle w:val="Style20"/>
        <w:keepNext w:val="0"/>
        <w:keepLines w:val="0"/>
        <w:widowControl w:val="0"/>
        <w:shd w:val="clear" w:color="auto" w:fill="auto"/>
        <w:bidi w:val="0"/>
        <w:spacing w:before="0" w:after="400" w:line="472" w:lineRule="exact"/>
        <w:ind w:left="1340" w:right="0" w:firstLine="0"/>
        <w:jc w:val="both"/>
      </w:pPr>
      <w:r>
        <w:rPr>
          <w:color w:val="000000"/>
          <w:spacing w:val="0"/>
          <w:w w:val="100"/>
          <w:position w:val="0"/>
        </w:rPr>
        <w:t>无</w:t>
      </w:r>
    </w:p>
    <w:p>
      <w:pPr>
        <w:pStyle w:val="Style41"/>
        <w:keepNext/>
        <w:keepLines/>
        <w:widowControl w:val="0"/>
        <w:shd w:val="clear" w:color="auto" w:fill="auto"/>
        <w:tabs>
          <w:tab w:pos="1322" w:val="left"/>
        </w:tabs>
        <w:bidi w:val="0"/>
        <w:spacing w:before="0" w:after="200" w:line="240" w:lineRule="auto"/>
        <w:ind w:left="0" w:right="0" w:firstLine="920"/>
        <w:jc w:val="left"/>
      </w:pPr>
      <w:bookmarkStart w:id="2467" w:name="bookmark2467"/>
      <w:bookmarkStart w:id="2468" w:name="bookmark2468"/>
      <w:bookmarkStart w:id="2469" w:name="bookmark2469"/>
      <w:bookmarkStart w:id="2470" w:name="bookmark2470"/>
      <w:r>
        <w:rPr>
          <w:rFonts w:ascii="Arial" w:eastAsia="Arial" w:hAnsi="Arial" w:cs="Arial"/>
          <w:color w:val="000000"/>
          <w:spacing w:val="0"/>
          <w:w w:val="100"/>
          <w:position w:val="0"/>
          <w:sz w:val="20"/>
          <w:szCs w:val="20"/>
        </w:rPr>
        <w:t>8</w:t>
      </w:r>
      <w:bookmarkEnd w:id="2469"/>
      <w:r>
        <w:rPr>
          <w:color w:val="000000"/>
          <w:spacing w:val="0"/>
          <w:w w:val="100"/>
          <w:position w:val="0"/>
          <w:sz w:val="24"/>
          <w:szCs w:val="24"/>
        </w:rPr>
        <w:t>、</w:t>
        <w:tab/>
        <w:t>年金计划主要内容及重大变化</w:t>
      </w:r>
      <w:bookmarkEnd w:id="2467"/>
      <w:bookmarkEnd w:id="2468"/>
      <w:bookmarkEnd w:id="2470"/>
    </w:p>
    <w:p>
      <w:pPr>
        <w:pStyle w:val="Style20"/>
        <w:keepNext w:val="0"/>
        <w:keepLines w:val="0"/>
        <w:widowControl w:val="0"/>
        <w:shd w:val="clear" w:color="auto" w:fill="auto"/>
        <w:bidi w:val="0"/>
        <w:spacing w:before="0" w:after="400" w:line="472" w:lineRule="exact"/>
        <w:ind w:left="1340" w:right="0" w:firstLine="0"/>
        <w:jc w:val="both"/>
      </w:pPr>
      <w:r>
        <w:rPr>
          <w:color w:val="000000"/>
          <w:spacing w:val="0"/>
          <w:w w:val="100"/>
          <w:position w:val="0"/>
        </w:rPr>
        <w:t>无</w:t>
      </w:r>
    </w:p>
    <w:p>
      <w:pPr>
        <w:pStyle w:val="Style41"/>
        <w:keepNext/>
        <w:keepLines/>
        <w:widowControl w:val="0"/>
        <w:shd w:val="clear" w:color="auto" w:fill="auto"/>
        <w:tabs>
          <w:tab w:pos="1322" w:val="left"/>
        </w:tabs>
        <w:bidi w:val="0"/>
        <w:spacing w:before="0" w:after="200" w:line="240" w:lineRule="auto"/>
        <w:ind w:left="0" w:right="0" w:firstLine="920"/>
        <w:jc w:val="left"/>
      </w:pPr>
      <w:bookmarkStart w:id="2471" w:name="bookmark2471"/>
      <w:bookmarkStart w:id="2472" w:name="bookmark2472"/>
      <w:bookmarkStart w:id="2473" w:name="bookmark2473"/>
      <w:bookmarkStart w:id="2474" w:name="bookmark2474"/>
      <w:r>
        <w:rPr>
          <w:rFonts w:ascii="Arial" w:eastAsia="Arial" w:hAnsi="Arial" w:cs="Arial"/>
          <w:color w:val="000000"/>
          <w:spacing w:val="0"/>
          <w:w w:val="100"/>
          <w:position w:val="0"/>
          <w:sz w:val="20"/>
          <w:szCs w:val="20"/>
        </w:rPr>
        <w:t>9</w:t>
      </w:r>
      <w:bookmarkEnd w:id="2473"/>
      <w:r>
        <w:rPr>
          <w:color w:val="000000"/>
          <w:spacing w:val="0"/>
          <w:w w:val="100"/>
          <w:position w:val="0"/>
          <w:sz w:val="24"/>
          <w:szCs w:val="24"/>
        </w:rPr>
        <w:t>、</w:t>
        <w:tab/>
        <w:t>其他</w:t>
      </w:r>
      <w:bookmarkEnd w:id="2471"/>
      <w:bookmarkEnd w:id="2472"/>
      <w:bookmarkEnd w:id="2474"/>
    </w:p>
    <w:p>
      <w:pPr>
        <w:pStyle w:val="Style20"/>
        <w:keepNext w:val="0"/>
        <w:keepLines w:val="0"/>
        <w:widowControl w:val="0"/>
        <w:shd w:val="clear" w:color="auto" w:fill="auto"/>
        <w:bidi w:val="0"/>
        <w:spacing w:before="0" w:after="0" w:line="472" w:lineRule="exact"/>
        <w:ind w:left="92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日召开第二届董事会第二十二次会议，审议通过了《北京旋极信息技术股份有限 公司支付现金及发行股份购买资产预案》等相关议案，并签署了《关于支付现金及发行股份购买资产的框 架协议》。截至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日，本次支付现金及发行股份购买资产事项涉及的标的资产的审计、评估和 盈利预测审核工作仍在进行中。</w:t>
      </w:r>
    </w:p>
    <w:p>
      <w:pPr>
        <w:pStyle w:val="Style20"/>
        <w:keepNext w:val="0"/>
        <w:keepLines w:val="0"/>
        <w:widowControl w:val="0"/>
        <w:shd w:val="clear" w:color="auto" w:fill="auto"/>
        <w:bidi w:val="0"/>
        <w:spacing w:before="0" w:after="400" w:line="472" w:lineRule="exact"/>
        <w:ind w:left="134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日，公司无需披露的其他重要事项。</w:t>
      </w:r>
    </w:p>
    <w:p>
      <w:pPr>
        <w:pStyle w:val="Style30"/>
        <w:keepNext/>
        <w:keepLines/>
        <w:widowControl w:val="0"/>
        <w:shd w:val="clear" w:color="auto" w:fill="auto"/>
        <w:bidi w:val="0"/>
        <w:spacing w:before="0" w:after="460" w:line="240" w:lineRule="auto"/>
        <w:ind w:left="0" w:right="0" w:firstLine="920"/>
        <w:jc w:val="left"/>
      </w:pPr>
      <w:bookmarkStart w:id="2475" w:name="bookmark2475"/>
      <w:bookmarkStart w:id="2476" w:name="bookmark2476"/>
      <w:bookmarkStart w:id="2477" w:name="bookmark2477"/>
      <w:r>
        <w:rPr>
          <w:color w:val="000000"/>
          <w:spacing w:val="0"/>
          <w:w w:val="100"/>
          <w:position w:val="0"/>
        </w:rPr>
        <w:t>十五、母公司财务报表主要项目注释</w:t>
      </w:r>
      <w:bookmarkEnd w:id="2475"/>
      <w:bookmarkEnd w:id="2476"/>
      <w:bookmarkEnd w:id="2477"/>
    </w:p>
    <w:p>
      <w:pPr>
        <w:pStyle w:val="Style41"/>
        <w:keepNext/>
        <w:keepLines/>
        <w:widowControl w:val="0"/>
        <w:shd w:val="clear" w:color="auto" w:fill="auto"/>
        <w:bidi w:val="0"/>
        <w:spacing w:before="0" w:after="340" w:line="240" w:lineRule="auto"/>
        <w:ind w:left="0" w:right="0" w:firstLine="920"/>
        <w:jc w:val="left"/>
      </w:pPr>
      <w:bookmarkStart w:id="2478" w:name="bookmark2478"/>
      <w:bookmarkStart w:id="2479" w:name="bookmark2479"/>
      <w:bookmarkStart w:id="2480" w:name="bookmark2480"/>
      <w:r>
        <w:rPr>
          <w:rFonts w:ascii="Arial" w:eastAsia="Arial" w:hAnsi="Arial" w:cs="Arial"/>
          <w:color w:val="000000"/>
          <w:spacing w:val="0"/>
          <w:w w:val="100"/>
          <w:position w:val="0"/>
          <w:sz w:val="20"/>
          <w:szCs w:val="20"/>
        </w:rPr>
        <w:t>1</w:t>
      </w:r>
      <w:r>
        <w:rPr>
          <w:color w:val="000000"/>
          <w:spacing w:val="0"/>
          <w:w w:val="100"/>
          <w:position w:val="0"/>
          <w:sz w:val="24"/>
          <w:szCs w:val="24"/>
        </w:rPr>
        <w:t>、应收账款</w:t>
      </w:r>
      <w:bookmarkEnd w:id="2478"/>
      <w:bookmarkEnd w:id="2479"/>
      <w:bookmarkEnd w:id="2480"/>
    </w:p>
    <w:p>
      <w:pPr>
        <w:pStyle w:val="Style46"/>
        <w:keepNext/>
        <w:keepLines/>
        <w:widowControl w:val="0"/>
        <w:shd w:val="clear" w:color="auto" w:fill="auto"/>
        <w:bidi w:val="0"/>
        <w:spacing w:before="0" w:after="200" w:line="240" w:lineRule="auto"/>
        <w:ind w:left="0" w:right="0" w:firstLine="920"/>
        <w:jc w:val="left"/>
      </w:pPr>
      <w:bookmarkStart w:id="2481" w:name="bookmark2481"/>
      <w:bookmarkStart w:id="2482" w:name="bookmark2482"/>
      <w:bookmarkStart w:id="2483" w:name="bookmark2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481"/>
      <w:bookmarkEnd w:id="2482"/>
      <w:bookmarkEnd w:id="2483"/>
    </w:p>
    <w:p>
      <w:pPr>
        <w:pStyle w:val="Style38"/>
        <w:keepNext w:val="0"/>
        <w:keepLines w:val="0"/>
        <w:widowControl w:val="0"/>
        <w:shd w:val="clear" w:color="auto" w:fill="auto"/>
        <w:bidi w:val="0"/>
        <w:spacing w:before="0" w:after="380" w:line="240" w:lineRule="auto"/>
        <w:ind w:left="0" w:right="920" w:firstLine="0"/>
        <w:jc w:val="right"/>
      </w:pPr>
      <w:r>
        <w:rPr>
          <w:color w:val="000000"/>
          <w:spacing w:val="0"/>
          <w:w w:val="100"/>
          <w:position w:val="0"/>
        </w:rPr>
        <w:t>单位：元</w:t>
      </w:r>
      <w:r>
        <w:br w:type="page"/>
      </w:r>
    </w:p>
    <w:tbl>
      <w:tblPr>
        <w:tblOverlap w:val="never"/>
        <w:jc w:val="center"/>
        <w:tblLayout w:type="fixed"/>
      </w:tblPr>
      <w:tblGrid>
        <w:gridCol w:w="2006"/>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b/>
                <w:bCs/>
                <w:color w:val="000000"/>
                <w:spacing w:val="0"/>
                <w:w w:val="100"/>
                <w:position w:val="0"/>
                <w:sz w:val="17"/>
                <w:szCs w:val="17"/>
              </w:rPr>
              <w:t>比例</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b/>
                <w:bCs/>
                <w:color w:val="000000"/>
                <w:spacing w:val="0"/>
                <w:w w:val="100"/>
                <w:position w:val="0"/>
                <w:sz w:val="17"/>
                <w:szCs w:val="17"/>
              </w:rPr>
              <w:t>比例</w:t>
            </w:r>
          </w:p>
          <w:p>
            <w:pPr>
              <w:pStyle w:val="Style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b/>
                <w:bCs/>
                <w:color w:val="000000"/>
                <w:spacing w:val="0"/>
                <w:w w:val="100"/>
                <w:position w:val="0"/>
                <w:sz w:val="17"/>
                <w:szCs w:val="17"/>
              </w:rPr>
              <w:t>比例</w:t>
            </w:r>
          </w:p>
          <w:p>
            <w:pPr>
              <w:pStyle w:val="Style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按组合计提坏账准备的应收账款</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94,671,236.07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4,112,421.40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93,029,960.62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4,370,566.08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94,671,236.07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4,112,421.40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93,029,960.62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4,370,566.08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94,671,236.07</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4,112,421.40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93,029,960.62</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4,370,566.08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119" w:line="1" w:lineRule="exact"/>
      </w:pPr>
    </w:p>
    <w:p>
      <w:pPr>
        <w:pStyle w:val="Style20"/>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应收账款种类的说明</w:t>
      </w:r>
    </w:p>
    <w:p>
      <w:pPr>
        <w:pStyle w:val="Style20"/>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期末单项金额重大并单项计提坏账准备的应收账款</w:t>
      </w:r>
    </w:p>
    <w:p>
      <w:pPr>
        <w:pStyle w:val="Style20"/>
        <w:keepNext w:val="0"/>
        <w:keepLines w:val="0"/>
        <w:widowControl w:val="0"/>
        <w:shd w:val="clear" w:color="auto" w:fill="auto"/>
        <w:bidi w:val="0"/>
        <w:spacing w:before="0" w:after="220" w:line="240" w:lineRule="auto"/>
        <w:ind w:left="1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组合中，采用账龄分析法计提坏账准备的应收账款</w:t>
      </w:r>
    </w:p>
    <w:p>
      <w:pPr>
        <w:pStyle w:val="Style20"/>
        <w:keepNext w:val="0"/>
        <w:keepLines w:val="0"/>
        <w:widowControl w:val="0"/>
        <w:shd w:val="clear" w:color="auto" w:fill="auto"/>
        <w:bidi w:val="0"/>
        <w:spacing w:before="0" w:after="180" w:line="240" w:lineRule="auto"/>
        <w:ind w:left="134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574"/>
        <w:gridCol w:w="1085"/>
        <w:gridCol w:w="1459"/>
        <w:gridCol w:w="1570"/>
        <w:gridCol w:w="1219"/>
        <w:gridCol w:w="160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其中：</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63,812,241.26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67.4%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2,278,411.75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66,710,655.77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2,667,124.41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19,668,992.13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1,269,230.45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23,102,711.78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1,081,037.97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9,064,658.11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9.57%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252,089.20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1,350,355.97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196,373.70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1,198,343.20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215,910.00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1,213,872.09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211,950.00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927,001.37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0.98%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652,365.01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214,080.00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94,671,236.07</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4,112,421.40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93,029,960.62</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4,370,566.08</w:t>
            </w:r>
          </w:p>
        </w:tc>
      </w:tr>
    </w:tbl>
    <w:p>
      <w:pPr>
        <w:widowControl w:val="0"/>
        <w:spacing w:after="119" w:line="1" w:lineRule="exact"/>
      </w:pPr>
    </w:p>
    <w:p>
      <w:pPr>
        <w:pStyle w:val="Style20"/>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组合中，采用余额百分比法计提坏账准备的应收账款</w:t>
      </w:r>
    </w:p>
    <w:p>
      <w:pPr>
        <w:pStyle w:val="Style20"/>
        <w:keepNext w:val="0"/>
        <w:keepLines w:val="0"/>
        <w:widowControl w:val="0"/>
        <w:shd w:val="clear" w:color="auto" w:fill="auto"/>
        <w:bidi w:val="0"/>
        <w:spacing w:before="0" w:after="220" w:line="240" w:lineRule="auto"/>
        <w:ind w:left="1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组合中，采用其他方法计提坏账准备的应收账款</w:t>
      </w:r>
    </w:p>
    <w:p>
      <w:pPr>
        <w:pStyle w:val="Style20"/>
        <w:keepNext w:val="0"/>
        <w:keepLines w:val="0"/>
        <w:widowControl w:val="0"/>
        <w:shd w:val="clear" w:color="auto" w:fill="auto"/>
        <w:bidi w:val="0"/>
        <w:spacing w:before="0" w:after="220" w:line="240" w:lineRule="auto"/>
        <w:ind w:left="1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期末单项金额虽不重大但单项计提坏账准备的应收账款</w:t>
      </w:r>
    </w:p>
    <w:p>
      <w:pPr>
        <w:pStyle w:val="Style20"/>
        <w:keepNext w:val="0"/>
        <w:keepLines w:val="0"/>
        <w:widowControl w:val="0"/>
        <w:shd w:val="clear" w:color="auto" w:fill="auto"/>
        <w:bidi w:val="0"/>
        <w:spacing w:before="0" w:after="220" w:line="240" w:lineRule="auto"/>
        <w:ind w:left="13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shd w:val="clear" w:color="auto" w:fill="auto"/>
        <w:bidi w:val="0"/>
        <w:spacing w:before="0" w:after="220" w:line="240" w:lineRule="auto"/>
        <w:ind w:left="1040" w:right="0" w:firstLine="0"/>
        <w:jc w:val="left"/>
      </w:pPr>
      <w:bookmarkStart w:id="2484" w:name="bookmark2484"/>
      <w:bookmarkStart w:id="2485" w:name="bookmark2485"/>
      <w:bookmarkStart w:id="2486" w:name="bookmark2486"/>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2484"/>
      <w:bookmarkEnd w:id="2485"/>
      <w:bookmarkEnd w:id="2486"/>
    </w:p>
    <w:p>
      <w:pPr>
        <w:pStyle w:val="Style32"/>
        <w:keepNext/>
        <w:keepLines/>
        <w:widowControl w:val="0"/>
        <w:shd w:val="clear" w:color="auto" w:fill="auto"/>
        <w:bidi w:val="0"/>
        <w:spacing w:before="0" w:after="260" w:line="240" w:lineRule="auto"/>
        <w:ind w:left="1340" w:right="0" w:firstLine="0"/>
        <w:jc w:val="left"/>
      </w:pPr>
      <w:bookmarkStart w:id="2487" w:name="bookmark2487"/>
      <w:bookmarkStart w:id="2488" w:name="bookmark2488"/>
      <w:bookmarkStart w:id="2489" w:name="bookmark2489"/>
      <w:r>
        <w:rPr>
          <w:color w:val="000000"/>
          <w:spacing w:val="0"/>
          <w:w w:val="100"/>
          <w:position w:val="0"/>
        </w:rPr>
        <w:t>无</w:t>
      </w:r>
      <w:bookmarkEnd w:id="2487"/>
      <w:bookmarkEnd w:id="2488"/>
      <w:bookmarkEnd w:id="2489"/>
    </w:p>
    <w:p>
      <w:pPr>
        <w:pStyle w:val="Style46"/>
        <w:keepNext/>
        <w:keepLines/>
        <w:widowControl w:val="0"/>
        <w:numPr>
          <w:ilvl w:val="0"/>
          <w:numId w:val="45"/>
        </w:numPr>
        <w:shd w:val="clear" w:color="auto" w:fill="auto"/>
        <w:tabs>
          <w:tab w:pos="1542" w:val="left"/>
        </w:tabs>
        <w:bidi w:val="0"/>
        <w:spacing w:before="0" w:after="260" w:line="240" w:lineRule="auto"/>
        <w:ind w:left="1040" w:right="0" w:firstLine="0"/>
        <w:jc w:val="both"/>
      </w:pPr>
      <w:bookmarkStart w:id="2490" w:name="bookmark2490"/>
      <w:bookmarkStart w:id="2491" w:name="bookmark2491"/>
      <w:bookmarkStart w:id="2492" w:name="bookmark2492"/>
      <w:bookmarkStart w:id="2493" w:name="bookmark2493"/>
      <w:bookmarkEnd w:id="2492"/>
      <w:r>
        <w:rPr>
          <w:color w:val="000000"/>
          <w:spacing w:val="0"/>
          <w:w w:val="100"/>
          <w:position w:val="0"/>
        </w:rPr>
        <w:t>本报告期实际核销的应收账款情况</w:t>
      </w:r>
      <w:bookmarkEnd w:id="2490"/>
      <w:bookmarkEnd w:id="2491"/>
      <w:bookmarkEnd w:id="2493"/>
    </w:p>
    <w:p>
      <w:pPr>
        <w:pStyle w:val="Style32"/>
        <w:keepNext/>
        <w:keepLines/>
        <w:widowControl w:val="0"/>
        <w:shd w:val="clear" w:color="auto" w:fill="auto"/>
        <w:bidi w:val="0"/>
        <w:spacing w:before="0" w:after="260" w:line="240" w:lineRule="auto"/>
        <w:ind w:left="1340" w:right="0" w:firstLine="0"/>
        <w:jc w:val="left"/>
      </w:pPr>
      <w:bookmarkStart w:id="2494" w:name="bookmark2494"/>
      <w:bookmarkStart w:id="2495" w:name="bookmark2495"/>
      <w:bookmarkStart w:id="2496" w:name="bookmark2496"/>
      <w:r>
        <w:rPr>
          <w:color w:val="000000"/>
          <w:spacing w:val="0"/>
          <w:w w:val="100"/>
          <w:position w:val="0"/>
        </w:rPr>
        <w:t>无</w:t>
      </w:r>
      <w:bookmarkEnd w:id="2494"/>
      <w:bookmarkEnd w:id="2495"/>
      <w:bookmarkEnd w:id="2496"/>
    </w:p>
    <w:p>
      <w:pPr>
        <w:pStyle w:val="Style46"/>
        <w:keepNext/>
        <w:keepLines/>
        <w:widowControl w:val="0"/>
        <w:numPr>
          <w:ilvl w:val="0"/>
          <w:numId w:val="45"/>
        </w:numPr>
        <w:shd w:val="clear" w:color="auto" w:fill="auto"/>
        <w:bidi w:val="0"/>
        <w:spacing w:before="0" w:after="260" w:line="240" w:lineRule="auto"/>
        <w:ind w:left="1040" w:right="0" w:firstLine="0"/>
        <w:jc w:val="left"/>
      </w:pPr>
      <w:bookmarkStart w:id="2497" w:name="bookmark2497"/>
      <w:bookmarkStart w:id="2498" w:name="bookmark2498"/>
      <w:bookmarkStart w:id="2499" w:name="bookmark2499"/>
      <w:bookmarkStart w:id="2500" w:name="bookmark2500"/>
      <w:bookmarkEnd w:id="2499"/>
      <w:r>
        <w:rPr>
          <w:color w:val="000000"/>
          <w:spacing w:val="0"/>
          <w:w w:val="100"/>
          <w:position w:val="0"/>
        </w:rPr>
        <w:t xml:space="preserve">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2497"/>
      <w:bookmarkEnd w:id="2498"/>
      <w:bookmarkEnd w:id="2500"/>
    </w:p>
    <w:p>
      <w:pPr>
        <w:pStyle w:val="Style32"/>
        <w:keepNext/>
        <w:keepLines/>
        <w:widowControl w:val="0"/>
        <w:shd w:val="clear" w:color="auto" w:fill="auto"/>
        <w:bidi w:val="0"/>
        <w:spacing w:before="0" w:after="260" w:line="240" w:lineRule="auto"/>
        <w:ind w:left="1340" w:right="0" w:firstLine="0"/>
        <w:jc w:val="left"/>
      </w:pPr>
      <w:bookmarkStart w:id="2501" w:name="bookmark2501"/>
      <w:bookmarkStart w:id="2502" w:name="bookmark2502"/>
      <w:bookmarkStart w:id="2503" w:name="bookmark2503"/>
      <w:r>
        <w:rPr>
          <w:color w:val="000000"/>
          <w:spacing w:val="0"/>
          <w:w w:val="100"/>
          <w:position w:val="0"/>
        </w:rPr>
        <w:t>无</w:t>
      </w:r>
      <w:bookmarkEnd w:id="2501"/>
      <w:bookmarkEnd w:id="2502"/>
      <w:bookmarkEnd w:id="2503"/>
    </w:p>
    <w:p>
      <w:pPr>
        <w:pStyle w:val="Style46"/>
        <w:keepNext/>
        <w:keepLines/>
        <w:widowControl w:val="0"/>
        <w:numPr>
          <w:ilvl w:val="0"/>
          <w:numId w:val="45"/>
        </w:numPr>
        <w:shd w:val="clear" w:color="auto" w:fill="auto"/>
        <w:tabs>
          <w:tab w:pos="1542" w:val="left"/>
        </w:tabs>
        <w:bidi w:val="0"/>
        <w:spacing w:before="0" w:after="260" w:line="240" w:lineRule="auto"/>
        <w:ind w:left="1040" w:right="0" w:firstLine="0"/>
        <w:jc w:val="both"/>
      </w:pPr>
      <w:bookmarkStart w:id="2504" w:name="bookmark2504"/>
      <w:bookmarkStart w:id="2505" w:name="bookmark2505"/>
      <w:bookmarkStart w:id="2506" w:name="bookmark2506"/>
      <w:bookmarkStart w:id="2507" w:name="bookmark2507"/>
      <w:bookmarkEnd w:id="2506"/>
      <w:r>
        <w:rPr>
          <w:color w:val="000000"/>
          <w:spacing w:val="0"/>
          <w:w w:val="100"/>
          <w:position w:val="0"/>
        </w:rPr>
        <w:t>金额较大的其他的应收账款的性质或内容</w:t>
      </w:r>
      <w:bookmarkEnd w:id="2504"/>
      <w:bookmarkEnd w:id="2505"/>
      <w:bookmarkEnd w:id="2507"/>
    </w:p>
    <w:p>
      <w:pPr>
        <w:pStyle w:val="Style32"/>
        <w:keepNext/>
        <w:keepLines/>
        <w:widowControl w:val="0"/>
        <w:shd w:val="clear" w:color="auto" w:fill="auto"/>
        <w:bidi w:val="0"/>
        <w:spacing w:before="0" w:after="260" w:line="240" w:lineRule="auto"/>
        <w:ind w:left="1340" w:right="0" w:firstLine="0"/>
        <w:jc w:val="left"/>
      </w:pPr>
      <w:bookmarkStart w:id="2508" w:name="bookmark2508"/>
      <w:bookmarkStart w:id="2509" w:name="bookmark2509"/>
      <w:bookmarkStart w:id="2510" w:name="bookmark2510"/>
      <w:r>
        <w:rPr>
          <w:color w:val="000000"/>
          <w:spacing w:val="0"/>
          <w:w w:val="100"/>
          <w:position w:val="0"/>
        </w:rPr>
        <w:t>无</w:t>
      </w:r>
      <w:bookmarkEnd w:id="2508"/>
      <w:bookmarkEnd w:id="2509"/>
      <w:bookmarkEnd w:id="2510"/>
    </w:p>
    <w:p>
      <w:pPr>
        <w:pStyle w:val="Style46"/>
        <w:keepNext/>
        <w:keepLines/>
        <w:widowControl w:val="0"/>
        <w:numPr>
          <w:ilvl w:val="0"/>
          <w:numId w:val="45"/>
        </w:numPr>
        <w:shd w:val="clear" w:color="auto" w:fill="auto"/>
        <w:tabs>
          <w:tab w:pos="1542" w:val="left"/>
        </w:tabs>
        <w:bidi w:val="0"/>
        <w:spacing w:before="0" w:after="180" w:line="240" w:lineRule="auto"/>
        <w:ind w:left="1040" w:right="0" w:firstLine="0"/>
        <w:jc w:val="both"/>
      </w:pPr>
      <w:bookmarkStart w:id="2511" w:name="bookmark2511"/>
      <w:bookmarkStart w:id="2512" w:name="bookmark2512"/>
      <w:bookmarkStart w:id="2513" w:name="bookmark2513"/>
      <w:bookmarkStart w:id="2514" w:name="bookmark2514"/>
      <w:bookmarkEnd w:id="2513"/>
      <w:r>
        <w:rPr>
          <w:color w:val="000000"/>
          <w:spacing w:val="0"/>
          <w:w w:val="100"/>
          <w:position w:val="0"/>
        </w:rPr>
        <w:t>应收账款中金额前五名单位情况</w:t>
      </w:r>
      <w:bookmarkEnd w:id="2511"/>
      <w:bookmarkEnd w:id="2512"/>
      <w:bookmarkEnd w:id="251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416"/>
        <w:gridCol w:w="1330"/>
        <w:gridCol w:w="3259"/>
        <w:gridCol w:w="1339"/>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占应收账款总额</w:t>
            </w:r>
          </w:p>
          <w:p>
            <w:pPr>
              <w:pStyle w:val="Style5"/>
              <w:keepNext w:val="0"/>
              <w:keepLines w:val="0"/>
              <w:widowControl w:val="0"/>
              <w:shd w:val="clear" w:color="auto" w:fill="auto"/>
              <w:bidi w:val="0"/>
              <w:spacing w:before="0" w:after="0" w:line="240" w:lineRule="auto"/>
              <w:ind w:left="0" w:right="240" w:firstLine="0"/>
              <w:jc w:val="right"/>
            </w:pPr>
            <w:r>
              <w:rPr>
                <w:rFonts w:ascii="SimSun" w:eastAsia="SimSun" w:hAnsi="SimSun" w:cs="SimSun"/>
                <w:b/>
                <w:bCs/>
                <w:color w:val="000000"/>
                <w:spacing w:val="0"/>
                <w:w w:val="100"/>
                <w:position w:val="0"/>
                <w:sz w:val="17"/>
                <w:szCs w:val="17"/>
              </w:rPr>
              <w:t>的比例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上海旋极信息技术有限公司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25,067,499.00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13,337,500.00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4,687,500.00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7,042,499.00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西安航天恒星科技实业(集团)公司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7,934,900.00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7,163,600.00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771,300.00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北京联合创奇科技有限公司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6,639,460.00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4,365,000.00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2,274,460.00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上海复旦微电子集团股份有限公司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4,650,000.00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解放军某部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47,491,859.00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w:t>
            </w:r>
          </w:p>
        </w:tc>
      </w:tr>
    </w:tbl>
    <w:p>
      <w:pPr>
        <w:widowControl w:val="0"/>
        <w:spacing w:after="119" w:line="1" w:lineRule="exact"/>
      </w:pPr>
    </w:p>
    <w:p>
      <w:pPr>
        <w:pStyle w:val="Style46"/>
        <w:keepNext/>
        <w:keepLines/>
        <w:widowControl w:val="0"/>
        <w:numPr>
          <w:ilvl w:val="0"/>
          <w:numId w:val="45"/>
        </w:numPr>
        <w:shd w:val="clear" w:color="auto" w:fill="auto"/>
        <w:bidi w:val="0"/>
        <w:spacing w:before="0" w:after="180" w:line="240" w:lineRule="auto"/>
        <w:ind w:left="1040" w:right="0" w:firstLine="0"/>
        <w:jc w:val="both"/>
      </w:pPr>
      <w:bookmarkStart w:id="2515" w:name="bookmark2515"/>
      <w:bookmarkStart w:id="2516" w:name="bookmark2516"/>
      <w:bookmarkStart w:id="2517" w:name="bookmark2517"/>
      <w:bookmarkStart w:id="2518" w:name="bookmark2518"/>
      <w:bookmarkEnd w:id="2517"/>
      <w:r>
        <w:rPr>
          <w:color w:val="000000"/>
          <w:spacing w:val="0"/>
          <w:w w:val="100"/>
          <w:position w:val="0"/>
        </w:rPr>
        <w:t>应收关联方账款情况</w:t>
      </w:r>
      <w:bookmarkEnd w:id="2515"/>
      <w:bookmarkEnd w:id="2516"/>
      <w:bookmarkEnd w:id="251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2122"/>
        <w:gridCol w:w="1930"/>
        <w:gridCol w:w="243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sz w:val="17"/>
                <w:szCs w:val="17"/>
              </w:rPr>
              <w:t>占应收账款总额的比例</w:t>
            </w:r>
            <w:r>
              <w:rPr>
                <w:b/>
                <w:bCs/>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上海旋极信息技术有限公司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25,067,499.00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深圳市旋极历通有限公司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3,082,236.78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3,077,800.00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成都旋极历通技术有限公司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1,937,370.57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吉林省百旺金赋科技有限公司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726,767.09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350,300.00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191,160.00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厦门百旺金赋信息科技有限公司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124,000.00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福建百旺金赋信息科技有限公司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46,500.00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宁波百旺金赋信息科技有限公司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18,017.09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bl>
    <w:p>
      <w:pPr>
        <w:widowControl w:val="0"/>
        <w:spacing w:line="1" w:lineRule="exact"/>
      </w:pPr>
      <w:r>
        <w:br w:type="page"/>
      </w:r>
    </w:p>
    <w:tbl>
      <w:tblPr>
        <w:tblOverlap w:val="never"/>
        <w:jc w:val="center"/>
        <w:tblLayout w:type="fixed"/>
      </w:tblPr>
      <w:tblGrid>
        <w:gridCol w:w="3091"/>
        <w:gridCol w:w="2122"/>
        <w:gridCol w:w="1930"/>
        <w:gridCol w:w="2438"/>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34,621,650.53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w:t>
            </w:r>
          </w:p>
        </w:tc>
      </w:tr>
    </w:tbl>
    <w:p>
      <w:pPr>
        <w:widowControl w:val="0"/>
        <w:spacing w:after="119" w:line="1" w:lineRule="exact"/>
      </w:pPr>
    </w:p>
    <w:p>
      <w:pPr>
        <w:pStyle w:val="Style20"/>
        <w:keepNext w:val="0"/>
        <w:keepLines w:val="0"/>
        <w:widowControl w:val="0"/>
        <w:shd w:val="clear" w:color="auto" w:fill="auto"/>
        <w:bidi w:val="0"/>
        <w:spacing w:before="0" w:after="280" w:line="240" w:lineRule="auto"/>
        <w:ind w:left="1040" w:right="0" w:firstLine="0"/>
        <w:jc w:val="left"/>
        <w:rPr>
          <w:sz w:val="22"/>
          <w:szCs w:val="22"/>
        </w:rPr>
      </w:pPr>
      <w:r>
        <w:rPr>
          <w:rFonts w:ascii="Times New Roman" w:eastAsia="Times New Roman" w:hAnsi="Times New Roman" w:cs="Times New Roman"/>
          <w:b/>
          <w:bCs/>
          <w:color w:val="000000"/>
          <w:spacing w:val="0"/>
          <w:w w:val="100"/>
          <w:position w:val="0"/>
          <w:sz w:val="22"/>
          <w:szCs w:val="22"/>
        </w:rPr>
        <w:t>(8</w:t>
      </w:r>
      <w:r>
        <w:rPr>
          <w:b/>
          <w:bCs/>
          <w:color w:val="000000"/>
          <w:spacing w:val="0"/>
          <w:w w:val="100"/>
          <w:position w:val="0"/>
          <w:sz w:val="22"/>
          <w:szCs w:val="22"/>
        </w:rPr>
        <w:t>)</w:t>
      </w:r>
    </w:p>
    <w:p>
      <w:pPr>
        <w:pStyle w:val="Style20"/>
        <w:keepNext w:val="0"/>
        <w:keepLines w:val="0"/>
        <w:widowControl w:val="0"/>
        <w:shd w:val="clear" w:color="auto" w:fill="auto"/>
        <w:bidi w:val="0"/>
        <w:spacing w:before="0" w:after="220" w:line="240" w:lineRule="auto"/>
        <w:ind w:left="134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6"/>
        <w:keepNext/>
        <w:keepLines/>
        <w:widowControl w:val="0"/>
        <w:numPr>
          <w:ilvl w:val="0"/>
          <w:numId w:val="47"/>
        </w:numPr>
        <w:shd w:val="clear" w:color="auto" w:fill="auto"/>
        <w:bidi w:val="0"/>
        <w:spacing w:before="0" w:after="280" w:line="240" w:lineRule="auto"/>
        <w:ind w:left="0" w:right="0" w:firstLine="920"/>
        <w:jc w:val="both"/>
      </w:pPr>
      <w:bookmarkStart w:id="2519" w:name="bookmark2519"/>
      <w:bookmarkStart w:id="2520" w:name="bookmark2520"/>
      <w:bookmarkStart w:id="2521" w:name="bookmark2521"/>
      <w:bookmarkStart w:id="2522" w:name="bookmark2522"/>
      <w:bookmarkEnd w:id="2521"/>
      <w:r>
        <w:rPr>
          <w:color w:val="000000"/>
          <w:spacing w:val="0"/>
          <w:w w:val="100"/>
          <w:position w:val="0"/>
        </w:rPr>
        <w:t>以应收款项为标的资产进行资产证券化的，需简要说明相关交易安排</w:t>
      </w:r>
      <w:bookmarkEnd w:id="2519"/>
      <w:bookmarkEnd w:id="2520"/>
      <w:bookmarkEnd w:id="2522"/>
    </w:p>
    <w:p>
      <w:pPr>
        <w:pStyle w:val="Style20"/>
        <w:keepNext w:val="0"/>
        <w:keepLines w:val="0"/>
        <w:widowControl w:val="0"/>
        <w:shd w:val="clear" w:color="auto" w:fill="auto"/>
        <w:bidi w:val="0"/>
        <w:spacing w:before="0" w:after="440" w:line="240" w:lineRule="auto"/>
        <w:ind w:left="1340" w:right="0" w:firstLine="0"/>
        <w:jc w:val="left"/>
      </w:pP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920"/>
        <w:jc w:val="left"/>
      </w:pPr>
      <w:bookmarkStart w:id="2523" w:name="bookmark2523"/>
      <w:bookmarkStart w:id="2524" w:name="bookmark2524"/>
      <w:bookmarkStart w:id="2525" w:name="bookmark2525"/>
      <w:r>
        <w:rPr>
          <w:rFonts w:ascii="Arial" w:eastAsia="Arial" w:hAnsi="Arial" w:cs="Arial"/>
          <w:color w:val="000000"/>
          <w:spacing w:val="0"/>
          <w:w w:val="100"/>
          <w:position w:val="0"/>
          <w:sz w:val="20"/>
          <w:szCs w:val="20"/>
        </w:rPr>
        <w:t>2</w:t>
      </w:r>
      <w:r>
        <w:rPr>
          <w:color w:val="000000"/>
          <w:spacing w:val="0"/>
          <w:w w:val="100"/>
          <w:position w:val="0"/>
          <w:sz w:val="24"/>
          <w:szCs w:val="24"/>
        </w:rPr>
        <w:t>、其他应收款</w:t>
      </w:r>
      <w:bookmarkEnd w:id="2523"/>
      <w:bookmarkEnd w:id="2524"/>
      <w:bookmarkEnd w:id="2525"/>
    </w:p>
    <w:p>
      <w:pPr>
        <w:pStyle w:val="Style46"/>
        <w:keepNext/>
        <w:keepLines/>
        <w:widowControl w:val="0"/>
        <w:shd w:val="clear" w:color="auto" w:fill="auto"/>
        <w:bidi w:val="0"/>
        <w:spacing w:before="0" w:after="220" w:line="240" w:lineRule="auto"/>
        <w:ind w:left="0" w:right="0" w:firstLine="920"/>
        <w:jc w:val="left"/>
      </w:pPr>
      <w:bookmarkStart w:id="2526" w:name="bookmark2526"/>
      <w:bookmarkStart w:id="2527" w:name="bookmark2527"/>
      <w:bookmarkStart w:id="2528" w:name="bookmark25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2526"/>
      <w:bookmarkEnd w:id="2527"/>
      <w:bookmarkEnd w:id="252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200"/>
        <w:gridCol w:w="782"/>
        <w:gridCol w:w="1056"/>
        <w:gridCol w:w="792"/>
        <w:gridCol w:w="1195"/>
        <w:gridCol w:w="850"/>
        <w:gridCol w:w="1152"/>
        <w:gridCol w:w="859"/>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按组合计提坏账准备的其他应收款</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4,207,626.20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803,491.13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10,462,720.86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1,496,968.44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4,207,626.20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803,491.13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10,462,720.86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1,496,968.44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14.31%</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4,207,626.20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803,491.13</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10,462,720.86</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1,496,968.44</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119" w:line="1" w:lineRule="exact"/>
      </w:pPr>
    </w:p>
    <w:p>
      <w:pPr>
        <w:pStyle w:val="Style20"/>
        <w:keepNext w:val="0"/>
        <w:keepLines w:val="0"/>
        <w:widowControl w:val="0"/>
        <w:shd w:val="clear" w:color="auto" w:fill="auto"/>
        <w:bidi w:val="0"/>
        <w:spacing w:before="0" w:after="220" w:line="240" w:lineRule="auto"/>
        <w:ind w:left="1340" w:right="0" w:firstLine="0"/>
        <w:jc w:val="left"/>
      </w:pPr>
      <w:r>
        <w:rPr>
          <w:color w:val="000000"/>
          <w:spacing w:val="0"/>
          <w:w w:val="100"/>
          <w:position w:val="0"/>
        </w:rPr>
        <w:t>其他应收款种类的说明</w:t>
      </w:r>
    </w:p>
    <w:p>
      <w:pPr>
        <w:pStyle w:val="Style20"/>
        <w:keepNext w:val="0"/>
        <w:keepLines w:val="0"/>
        <w:widowControl w:val="0"/>
        <w:shd w:val="clear" w:color="auto" w:fill="auto"/>
        <w:bidi w:val="0"/>
        <w:spacing w:before="0" w:after="220" w:line="240" w:lineRule="auto"/>
        <w:ind w:left="1340" w:right="0" w:firstLine="0"/>
        <w:jc w:val="left"/>
      </w:pPr>
      <w:r>
        <w:rPr>
          <w:color w:val="000000"/>
          <w:spacing w:val="0"/>
          <w:w w:val="100"/>
          <w:position w:val="0"/>
        </w:rPr>
        <w:t>期末单项金额重大并单项计提坏账准备的其他应收款</w:t>
      </w:r>
    </w:p>
    <w:p>
      <w:pPr>
        <w:pStyle w:val="Style20"/>
        <w:keepNext w:val="0"/>
        <w:keepLines w:val="0"/>
        <w:widowControl w:val="0"/>
        <w:shd w:val="clear" w:color="auto" w:fill="auto"/>
        <w:bidi w:val="0"/>
        <w:spacing w:before="0" w:after="220" w:line="240" w:lineRule="auto"/>
        <w:ind w:left="13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val="0"/>
        <w:keepLines w:val="0"/>
        <w:widowControl w:val="0"/>
        <w:shd w:val="clear" w:color="auto" w:fill="auto"/>
        <w:bidi w:val="0"/>
        <w:spacing w:before="0" w:after="220" w:line="240" w:lineRule="auto"/>
        <w:ind w:left="1340" w:right="0" w:firstLine="0"/>
        <w:jc w:val="left"/>
      </w:pPr>
      <w:r>
        <w:rPr>
          <w:color w:val="000000"/>
          <w:spacing w:val="0"/>
          <w:w w:val="100"/>
          <w:position w:val="0"/>
        </w:rPr>
        <w:t>组合中，采用账龄分析法计提坏账准备的其他应收款</w:t>
      </w:r>
    </w:p>
    <w:p>
      <w:pPr>
        <w:pStyle w:val="Style20"/>
        <w:keepNext w:val="0"/>
        <w:keepLines w:val="0"/>
        <w:widowControl w:val="0"/>
        <w:shd w:val="clear" w:color="auto" w:fill="auto"/>
        <w:bidi w:val="0"/>
        <w:spacing w:before="0" w:after="220" w:line="240" w:lineRule="auto"/>
        <w:ind w:left="134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1277"/>
        <w:gridCol w:w="1392"/>
        <w:gridCol w:w="1061"/>
        <w:gridCol w:w="1598"/>
        <w:gridCol w:w="1310"/>
        <w:gridCol w:w="1214"/>
        <w:gridCol w:w="1733"/>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sz w:val="17"/>
                <w:szCs w:val="17"/>
              </w:rPr>
              <w:t>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1,724,730.38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86,236.52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5,280,561.32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199,544.89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1,090,568.00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21,698.80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2,746,977.24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274,697.72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458,774.74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91,754.95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895,502.13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179,100.43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至</w:t>
            </w: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659,504.45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329,752.23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1,392,109.54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696,054.77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274,048.63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274,048.63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147,570.63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147,570.63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4,207,626.20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803,491.13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10,462,720.86</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1,496,968.44</w:t>
            </w:r>
          </w:p>
        </w:tc>
      </w:tr>
    </w:tbl>
    <w:p>
      <w:pPr>
        <w:widowControl w:val="0"/>
        <w:spacing w:after="119" w:line="1" w:lineRule="exact"/>
      </w:pPr>
    </w:p>
    <w:p>
      <w:pPr>
        <w:pStyle w:val="Style20"/>
        <w:keepNext w:val="0"/>
        <w:keepLines w:val="0"/>
        <w:widowControl w:val="0"/>
        <w:shd w:val="clear" w:color="auto" w:fill="auto"/>
        <w:bidi w:val="0"/>
        <w:spacing w:before="0" w:after="220" w:line="240" w:lineRule="auto"/>
        <w:ind w:left="1340" w:right="0" w:firstLine="0"/>
        <w:jc w:val="left"/>
      </w:pPr>
      <w:r>
        <w:rPr>
          <w:color w:val="000000"/>
          <w:spacing w:val="0"/>
          <w:w w:val="100"/>
          <w:position w:val="0"/>
        </w:rPr>
        <w:t>组合中，采用余额百分比法计提坏账准备的其他应收款</w:t>
      </w:r>
    </w:p>
    <w:p>
      <w:pPr>
        <w:pStyle w:val="Style32"/>
        <w:keepNext/>
        <w:keepLines/>
        <w:widowControl w:val="0"/>
        <w:shd w:val="clear" w:color="auto" w:fill="auto"/>
        <w:bidi w:val="0"/>
        <w:spacing w:before="0" w:after="240" w:line="240" w:lineRule="auto"/>
        <w:ind w:left="1340" w:right="0" w:firstLine="0"/>
        <w:jc w:val="left"/>
      </w:pPr>
      <w:bookmarkStart w:id="2529" w:name="bookmark2529"/>
      <w:bookmarkStart w:id="2530" w:name="bookmark2530"/>
      <w:bookmarkStart w:id="2531" w:name="bookmark253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529"/>
      <w:bookmarkEnd w:id="2530"/>
      <w:bookmarkEnd w:id="2531"/>
    </w:p>
    <w:p>
      <w:pPr>
        <w:pStyle w:val="Style32"/>
        <w:keepNext/>
        <w:keepLines/>
        <w:widowControl w:val="0"/>
        <w:shd w:val="clear" w:color="auto" w:fill="auto"/>
        <w:bidi w:val="0"/>
        <w:spacing w:before="0" w:after="240" w:line="240" w:lineRule="auto"/>
        <w:ind w:left="1340" w:right="0" w:firstLine="0"/>
        <w:jc w:val="left"/>
      </w:pPr>
      <w:bookmarkStart w:id="2532" w:name="bookmark2532"/>
      <w:bookmarkStart w:id="2533" w:name="bookmark2533"/>
      <w:bookmarkStart w:id="2534" w:name="bookmark2534"/>
      <w:r>
        <w:rPr>
          <w:color w:val="000000"/>
          <w:spacing w:val="0"/>
          <w:w w:val="100"/>
          <w:position w:val="0"/>
        </w:rPr>
        <w:t>组合中，采用其他方法计提坏账准备的其他应收款</w:t>
      </w:r>
      <w:bookmarkEnd w:id="2532"/>
      <w:bookmarkEnd w:id="2533"/>
      <w:bookmarkEnd w:id="2534"/>
    </w:p>
    <w:p>
      <w:pPr>
        <w:pStyle w:val="Style32"/>
        <w:keepNext/>
        <w:keepLines/>
        <w:widowControl w:val="0"/>
        <w:shd w:val="clear" w:color="auto" w:fill="auto"/>
        <w:bidi w:val="0"/>
        <w:spacing w:before="0" w:after="240" w:line="240" w:lineRule="auto"/>
        <w:ind w:left="1340" w:right="0" w:firstLine="0"/>
        <w:jc w:val="left"/>
      </w:pPr>
      <w:bookmarkStart w:id="2535" w:name="bookmark2535"/>
      <w:bookmarkStart w:id="2536" w:name="bookmark2536"/>
      <w:bookmarkStart w:id="2537" w:name="bookmark2537"/>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535"/>
      <w:bookmarkEnd w:id="2536"/>
      <w:bookmarkEnd w:id="2537"/>
    </w:p>
    <w:p>
      <w:pPr>
        <w:pStyle w:val="Style32"/>
        <w:keepNext/>
        <w:keepLines/>
        <w:widowControl w:val="0"/>
        <w:shd w:val="clear" w:color="auto" w:fill="auto"/>
        <w:bidi w:val="0"/>
        <w:spacing w:before="0" w:after="240" w:line="240" w:lineRule="auto"/>
        <w:ind w:left="1340" w:right="0" w:firstLine="0"/>
        <w:jc w:val="left"/>
      </w:pPr>
      <w:bookmarkStart w:id="2538" w:name="bookmark2538"/>
      <w:bookmarkStart w:id="2539" w:name="bookmark2539"/>
      <w:bookmarkStart w:id="2540" w:name="bookmark2540"/>
      <w:r>
        <w:rPr>
          <w:color w:val="000000"/>
          <w:spacing w:val="0"/>
          <w:w w:val="100"/>
          <w:position w:val="0"/>
        </w:rPr>
        <w:t>期末单项金额虽不重大但单项计提坏账准备的其他应收款</w:t>
      </w:r>
      <w:bookmarkEnd w:id="2538"/>
      <w:bookmarkEnd w:id="2539"/>
      <w:bookmarkEnd w:id="2540"/>
    </w:p>
    <w:p>
      <w:pPr>
        <w:pStyle w:val="Style32"/>
        <w:keepNext/>
        <w:keepLines/>
        <w:widowControl w:val="0"/>
        <w:shd w:val="clear" w:color="auto" w:fill="auto"/>
        <w:bidi w:val="0"/>
        <w:spacing w:before="0" w:after="240" w:line="240" w:lineRule="auto"/>
        <w:ind w:left="1340" w:right="0" w:firstLine="0"/>
        <w:jc w:val="both"/>
      </w:pPr>
      <w:bookmarkStart w:id="2541" w:name="bookmark2541"/>
      <w:bookmarkStart w:id="2542" w:name="bookmark2542"/>
      <w:bookmarkStart w:id="2543" w:name="bookmark254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541"/>
      <w:bookmarkEnd w:id="2542"/>
      <w:bookmarkEnd w:id="2543"/>
    </w:p>
    <w:p>
      <w:pPr>
        <w:pStyle w:val="Style46"/>
        <w:keepNext/>
        <w:keepLines/>
        <w:widowControl w:val="0"/>
        <w:numPr>
          <w:ilvl w:val="0"/>
          <w:numId w:val="49"/>
        </w:numPr>
        <w:shd w:val="clear" w:color="auto" w:fill="auto"/>
        <w:tabs>
          <w:tab w:pos="1542" w:val="left"/>
        </w:tabs>
        <w:bidi w:val="0"/>
        <w:spacing w:before="0" w:after="240" w:line="240" w:lineRule="auto"/>
        <w:ind w:left="1040" w:right="0" w:firstLine="0"/>
        <w:jc w:val="both"/>
      </w:pPr>
      <w:bookmarkStart w:id="2544" w:name="bookmark2544"/>
      <w:bookmarkStart w:id="2545" w:name="bookmark2545"/>
      <w:bookmarkStart w:id="2546" w:name="bookmark2546"/>
      <w:bookmarkStart w:id="2547" w:name="bookmark2547"/>
      <w:bookmarkEnd w:id="2546"/>
      <w:r>
        <w:rPr>
          <w:color w:val="000000"/>
          <w:spacing w:val="0"/>
          <w:w w:val="100"/>
          <w:position w:val="0"/>
        </w:rPr>
        <w:t>本报告期转回或收回的其他应收款情况</w:t>
      </w:r>
      <w:bookmarkEnd w:id="2544"/>
      <w:bookmarkEnd w:id="2545"/>
      <w:bookmarkEnd w:id="2547"/>
    </w:p>
    <w:p>
      <w:pPr>
        <w:pStyle w:val="Style32"/>
        <w:keepNext/>
        <w:keepLines/>
        <w:widowControl w:val="0"/>
        <w:shd w:val="clear" w:color="auto" w:fill="auto"/>
        <w:bidi w:val="0"/>
        <w:spacing w:before="0" w:after="240" w:line="240" w:lineRule="auto"/>
        <w:ind w:left="1340" w:right="0" w:firstLine="0"/>
        <w:jc w:val="left"/>
      </w:pPr>
      <w:bookmarkStart w:id="2548" w:name="bookmark2548"/>
      <w:bookmarkStart w:id="2549" w:name="bookmark2549"/>
      <w:bookmarkStart w:id="2550" w:name="bookmark2550"/>
      <w:r>
        <w:rPr>
          <w:color w:val="000000"/>
          <w:spacing w:val="0"/>
          <w:w w:val="100"/>
          <w:position w:val="0"/>
        </w:rPr>
        <w:t>无</w:t>
      </w:r>
      <w:bookmarkEnd w:id="2548"/>
      <w:bookmarkEnd w:id="2549"/>
      <w:bookmarkEnd w:id="2550"/>
    </w:p>
    <w:p>
      <w:pPr>
        <w:pStyle w:val="Style46"/>
        <w:keepNext/>
        <w:keepLines/>
        <w:widowControl w:val="0"/>
        <w:numPr>
          <w:ilvl w:val="0"/>
          <w:numId w:val="49"/>
        </w:numPr>
        <w:shd w:val="clear" w:color="auto" w:fill="auto"/>
        <w:tabs>
          <w:tab w:pos="1542" w:val="left"/>
        </w:tabs>
        <w:bidi w:val="0"/>
        <w:spacing w:before="0" w:after="240" w:line="240" w:lineRule="auto"/>
        <w:ind w:left="1040" w:right="0" w:firstLine="0"/>
        <w:jc w:val="left"/>
      </w:pPr>
      <w:bookmarkStart w:id="2551" w:name="bookmark2551"/>
      <w:bookmarkStart w:id="2552" w:name="bookmark2552"/>
      <w:bookmarkStart w:id="2553" w:name="bookmark2553"/>
      <w:bookmarkStart w:id="2554" w:name="bookmark2554"/>
      <w:bookmarkEnd w:id="2553"/>
      <w:r>
        <w:rPr>
          <w:color w:val="000000"/>
          <w:spacing w:val="0"/>
          <w:w w:val="100"/>
          <w:position w:val="0"/>
        </w:rPr>
        <w:t>本报告期实际核销的其他应收款情况</w:t>
      </w:r>
      <w:bookmarkEnd w:id="2551"/>
      <w:bookmarkEnd w:id="2552"/>
      <w:bookmarkEnd w:id="2554"/>
    </w:p>
    <w:p>
      <w:pPr>
        <w:pStyle w:val="Style32"/>
        <w:keepNext/>
        <w:keepLines/>
        <w:widowControl w:val="0"/>
        <w:shd w:val="clear" w:color="auto" w:fill="auto"/>
        <w:bidi w:val="0"/>
        <w:spacing w:before="0" w:after="240" w:line="240" w:lineRule="auto"/>
        <w:ind w:left="1340" w:right="0" w:firstLine="0"/>
        <w:jc w:val="left"/>
      </w:pPr>
      <w:bookmarkStart w:id="2555" w:name="bookmark2555"/>
      <w:bookmarkStart w:id="2556" w:name="bookmark2556"/>
      <w:bookmarkStart w:id="2557" w:name="bookmark2557"/>
      <w:r>
        <w:rPr>
          <w:color w:val="000000"/>
          <w:spacing w:val="0"/>
          <w:w w:val="100"/>
          <w:position w:val="0"/>
        </w:rPr>
        <w:t>无</w:t>
      </w:r>
      <w:bookmarkEnd w:id="2555"/>
      <w:bookmarkEnd w:id="2556"/>
      <w:bookmarkEnd w:id="2557"/>
    </w:p>
    <w:p>
      <w:pPr>
        <w:pStyle w:val="Style46"/>
        <w:keepNext/>
        <w:keepLines/>
        <w:widowControl w:val="0"/>
        <w:numPr>
          <w:ilvl w:val="0"/>
          <w:numId w:val="49"/>
        </w:numPr>
        <w:shd w:val="clear" w:color="auto" w:fill="auto"/>
        <w:bidi w:val="0"/>
        <w:spacing w:before="0" w:after="240" w:line="240" w:lineRule="auto"/>
        <w:ind w:left="1040" w:right="0" w:firstLine="0"/>
        <w:jc w:val="left"/>
      </w:pPr>
      <w:bookmarkStart w:id="2558" w:name="bookmark2558"/>
      <w:bookmarkStart w:id="2559" w:name="bookmark2559"/>
      <w:bookmarkStart w:id="2560" w:name="bookmark2560"/>
      <w:bookmarkStart w:id="2561" w:name="bookmark2561"/>
      <w:bookmarkEnd w:id="2560"/>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2558"/>
      <w:bookmarkEnd w:id="2559"/>
      <w:bookmarkEnd w:id="2561"/>
    </w:p>
    <w:p>
      <w:pPr>
        <w:pStyle w:val="Style32"/>
        <w:keepNext/>
        <w:keepLines/>
        <w:widowControl w:val="0"/>
        <w:shd w:val="clear" w:color="auto" w:fill="auto"/>
        <w:bidi w:val="0"/>
        <w:spacing w:before="0" w:after="240" w:line="240" w:lineRule="auto"/>
        <w:ind w:left="1340" w:right="0" w:firstLine="0"/>
        <w:jc w:val="left"/>
      </w:pPr>
      <w:bookmarkStart w:id="2562" w:name="bookmark2562"/>
      <w:bookmarkStart w:id="2563" w:name="bookmark2563"/>
      <w:bookmarkStart w:id="2564" w:name="bookmark2564"/>
      <w:r>
        <w:rPr>
          <w:color w:val="000000"/>
          <w:spacing w:val="0"/>
          <w:w w:val="100"/>
          <w:position w:val="0"/>
        </w:rPr>
        <w:t>无</w:t>
      </w:r>
      <w:bookmarkEnd w:id="2562"/>
      <w:bookmarkEnd w:id="2563"/>
      <w:bookmarkEnd w:id="2564"/>
    </w:p>
    <w:p>
      <w:pPr>
        <w:pStyle w:val="Style46"/>
        <w:keepNext/>
        <w:keepLines/>
        <w:widowControl w:val="0"/>
        <w:numPr>
          <w:ilvl w:val="0"/>
          <w:numId w:val="49"/>
        </w:numPr>
        <w:shd w:val="clear" w:color="auto" w:fill="auto"/>
        <w:tabs>
          <w:tab w:pos="1542" w:val="left"/>
        </w:tabs>
        <w:bidi w:val="0"/>
        <w:spacing w:before="0" w:after="240" w:line="240" w:lineRule="auto"/>
        <w:ind w:left="1040" w:right="0" w:firstLine="0"/>
        <w:jc w:val="both"/>
      </w:pPr>
      <w:bookmarkStart w:id="2565" w:name="bookmark2565"/>
      <w:bookmarkStart w:id="2566" w:name="bookmark2566"/>
      <w:bookmarkStart w:id="2567" w:name="bookmark2567"/>
      <w:bookmarkStart w:id="2568" w:name="bookmark2568"/>
      <w:bookmarkEnd w:id="2567"/>
      <w:r>
        <w:rPr>
          <w:color w:val="000000"/>
          <w:spacing w:val="0"/>
          <w:w w:val="100"/>
          <w:position w:val="0"/>
        </w:rPr>
        <w:t>金额较大的其他应收款的性质或内容</w:t>
      </w:r>
      <w:bookmarkEnd w:id="2565"/>
      <w:bookmarkEnd w:id="2566"/>
      <w:bookmarkEnd w:id="2568"/>
    </w:p>
    <w:p>
      <w:pPr>
        <w:pStyle w:val="Style32"/>
        <w:keepNext/>
        <w:keepLines/>
        <w:widowControl w:val="0"/>
        <w:shd w:val="clear" w:color="auto" w:fill="auto"/>
        <w:bidi w:val="0"/>
        <w:spacing w:before="0" w:after="240" w:line="240" w:lineRule="auto"/>
        <w:ind w:left="1340" w:right="0" w:firstLine="0"/>
        <w:jc w:val="left"/>
      </w:pPr>
      <w:bookmarkStart w:id="2569" w:name="bookmark2569"/>
      <w:bookmarkStart w:id="2570" w:name="bookmark2570"/>
      <w:bookmarkStart w:id="2571" w:name="bookmark2571"/>
      <w:r>
        <w:rPr>
          <w:color w:val="000000"/>
          <w:spacing w:val="0"/>
          <w:w w:val="100"/>
          <w:position w:val="0"/>
        </w:rPr>
        <w:t>无</w:t>
      </w:r>
      <w:bookmarkEnd w:id="2569"/>
      <w:bookmarkEnd w:id="2570"/>
      <w:bookmarkEnd w:id="2571"/>
    </w:p>
    <w:p>
      <w:pPr>
        <w:pStyle w:val="Style46"/>
        <w:keepNext/>
        <w:keepLines/>
        <w:widowControl w:val="0"/>
        <w:numPr>
          <w:ilvl w:val="0"/>
          <w:numId w:val="49"/>
        </w:numPr>
        <w:shd w:val="clear" w:color="auto" w:fill="auto"/>
        <w:tabs>
          <w:tab w:pos="1542" w:val="left"/>
        </w:tabs>
        <w:bidi w:val="0"/>
        <w:spacing w:before="0" w:after="240" w:line="240" w:lineRule="auto"/>
        <w:ind w:left="1040" w:right="0" w:firstLine="0"/>
        <w:jc w:val="left"/>
      </w:pPr>
      <w:bookmarkStart w:id="2572" w:name="bookmark2572"/>
      <w:bookmarkStart w:id="2573" w:name="bookmark2573"/>
      <w:bookmarkStart w:id="2574" w:name="bookmark2574"/>
      <w:bookmarkStart w:id="2575" w:name="bookmark2575"/>
      <w:bookmarkEnd w:id="2574"/>
      <w:r>
        <w:rPr>
          <w:color w:val="000000"/>
          <w:spacing w:val="0"/>
          <w:w w:val="100"/>
          <w:position w:val="0"/>
        </w:rPr>
        <w:t>其他应收款金额前五名单位情况</w:t>
      </w:r>
      <w:bookmarkEnd w:id="2572"/>
      <w:bookmarkEnd w:id="2573"/>
      <w:bookmarkEnd w:id="257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8"/>
        <w:gridCol w:w="1560"/>
        <w:gridCol w:w="1560"/>
        <w:gridCol w:w="1416"/>
        <w:gridCol w:w="1536"/>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rFonts w:ascii="SimSun" w:eastAsia="SimSun" w:hAnsi="SimSun" w:cs="SimSun"/>
                <w:b/>
                <w:bCs/>
                <w:color w:val="000000"/>
                <w:spacing w:val="0"/>
                <w:w w:val="100"/>
                <w:position w:val="0"/>
                <w:sz w:val="17"/>
                <w:szCs w:val="17"/>
              </w:rPr>
              <w:t>占其他应收款总额 的比例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深圳市旋极历通科技有限公司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873,580.00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中国联合网络通信有限公司杭州市分公司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362,185.64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北京富邦科华投资顾问有限公司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273,239.00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中国农业银行股份有限公司江苏省分行财务 会计部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234,000.00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北京百思特电信科技发展公司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227,000.00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1,970,004.64</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w:t>
            </w:r>
          </w:p>
        </w:tc>
      </w:tr>
    </w:tbl>
    <w:p>
      <w:pPr>
        <w:widowControl w:val="0"/>
        <w:spacing w:after="119" w:line="1" w:lineRule="exact"/>
      </w:pPr>
    </w:p>
    <w:p>
      <w:pPr>
        <w:pStyle w:val="Style46"/>
        <w:keepNext/>
        <w:keepLines/>
        <w:widowControl w:val="0"/>
        <w:numPr>
          <w:ilvl w:val="0"/>
          <w:numId w:val="49"/>
        </w:numPr>
        <w:shd w:val="clear" w:color="auto" w:fill="auto"/>
        <w:bidi w:val="0"/>
        <w:spacing w:before="0" w:after="240" w:line="240" w:lineRule="auto"/>
        <w:ind w:left="1040" w:right="0" w:firstLine="0"/>
        <w:jc w:val="left"/>
      </w:pPr>
      <w:bookmarkStart w:id="2576" w:name="bookmark2576"/>
      <w:bookmarkStart w:id="2577" w:name="bookmark2577"/>
      <w:bookmarkStart w:id="2578" w:name="bookmark2578"/>
      <w:bookmarkStart w:id="2579" w:name="bookmark2579"/>
      <w:bookmarkEnd w:id="2578"/>
      <w:r>
        <w:rPr>
          <w:color w:val="000000"/>
          <w:spacing w:val="0"/>
          <w:w w:val="100"/>
          <w:position w:val="0"/>
        </w:rPr>
        <w:t>其他应收关联方账款情况</w:t>
      </w:r>
      <w:bookmarkEnd w:id="2576"/>
      <w:bookmarkEnd w:id="2577"/>
      <w:bookmarkEnd w:id="257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2122"/>
        <w:gridCol w:w="1843"/>
        <w:gridCol w:w="252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sz w:val="17"/>
                <w:szCs w:val="17"/>
              </w:rPr>
              <w:t>占其他应收款总额的比例</w:t>
            </w:r>
            <w:r>
              <w:rPr>
                <w:b/>
                <w:bCs/>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深圳市旋极历通科技有限公司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873,580.00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873,580.00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w:t>
            </w:r>
          </w:p>
        </w:tc>
      </w:tr>
    </w:tbl>
    <w:p>
      <w:pPr>
        <w:widowControl w:val="0"/>
        <w:spacing w:after="119" w:line="1" w:lineRule="exact"/>
      </w:pPr>
    </w:p>
    <w:p>
      <w:pPr>
        <w:pStyle w:val="Style20"/>
        <w:keepNext w:val="0"/>
        <w:keepLines w:val="0"/>
        <w:widowControl w:val="0"/>
        <w:shd w:val="clear" w:color="auto" w:fill="auto"/>
        <w:bidi w:val="0"/>
        <w:spacing w:before="0" w:after="240" w:line="240" w:lineRule="auto"/>
        <w:ind w:left="1040" w:right="0" w:firstLine="0"/>
        <w:jc w:val="left"/>
        <w:rPr>
          <w:sz w:val="22"/>
          <w:szCs w:val="22"/>
        </w:rPr>
      </w:pPr>
      <w:r>
        <w:rPr>
          <w:rFonts w:ascii="Times New Roman" w:eastAsia="Times New Roman" w:hAnsi="Times New Roman" w:cs="Times New Roman"/>
          <w:b/>
          <w:bCs/>
          <w:color w:val="000000"/>
          <w:spacing w:val="0"/>
          <w:w w:val="100"/>
          <w:position w:val="0"/>
          <w:sz w:val="22"/>
          <w:szCs w:val="22"/>
        </w:rPr>
        <w:t>(8</w:t>
      </w:r>
      <w:r>
        <w:rPr>
          <w:b/>
          <w:bCs/>
          <w:color w:val="000000"/>
          <w:spacing w:val="0"/>
          <w:w w:val="100"/>
          <w:position w:val="0"/>
          <w:sz w:val="22"/>
          <w:szCs w:val="22"/>
        </w:rPr>
        <w:t>)</w:t>
      </w:r>
    </w:p>
    <w:p>
      <w:pPr>
        <w:pStyle w:val="Style32"/>
        <w:keepNext/>
        <w:keepLines/>
        <w:widowControl w:val="0"/>
        <w:shd w:val="clear" w:color="auto" w:fill="auto"/>
        <w:bidi w:val="0"/>
        <w:spacing w:before="0" w:after="240" w:line="240" w:lineRule="auto"/>
        <w:ind w:left="1340" w:right="0" w:firstLine="0"/>
        <w:jc w:val="left"/>
      </w:pPr>
      <w:bookmarkStart w:id="2580" w:name="bookmark2580"/>
      <w:bookmarkStart w:id="2581" w:name="bookmark2581"/>
      <w:bookmarkStart w:id="2582" w:name="bookmark2582"/>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2580"/>
      <w:bookmarkEnd w:id="2581"/>
      <w:bookmarkEnd w:id="2582"/>
    </w:p>
    <w:p>
      <w:pPr>
        <w:pStyle w:val="Style20"/>
        <w:keepNext w:val="0"/>
        <w:keepLines w:val="0"/>
        <w:widowControl w:val="0"/>
        <w:shd w:val="clear" w:color="auto" w:fill="auto"/>
        <w:bidi w:val="0"/>
        <w:spacing w:before="0" w:after="260" w:line="240" w:lineRule="auto"/>
        <w:ind w:left="1040" w:right="0" w:firstLine="0"/>
        <w:jc w:val="left"/>
        <w:rPr>
          <w:sz w:val="22"/>
          <w:szCs w:val="22"/>
        </w:rPr>
      </w:pPr>
      <w:r>
        <mc:AlternateContent>
          <mc:Choice Requires="wps">
            <w:drawing>
              <wp:anchor distT="0" distB="0" distL="63500" distR="63500" simplePos="0" relativeHeight="125829408" behindDoc="0" locked="0" layoutInCell="1" allowOverlap="1">
                <wp:simplePos x="0" y="0"/>
                <wp:positionH relativeFrom="page">
                  <wp:posOffset>4005580</wp:posOffset>
                </wp:positionH>
                <wp:positionV relativeFrom="paragraph">
                  <wp:posOffset>12700</wp:posOffset>
                </wp:positionV>
                <wp:extent cx="1563370" cy="176530"/>
                <wp:wrapSquare wrapText="left"/>
                <wp:docPr id="192" name="Shape 192"/>
                <a:graphic xmlns:a="http://schemas.openxmlformats.org/drawingml/2006/main">
                  <a:graphicData uri="http://schemas.microsoft.com/office/word/2010/wordprocessingShape">
                    <wps:wsp>
                      <wps:cNvSpPr txBox="1"/>
                      <wps:spPr>
                        <a:xfrm>
                          <a:ext cx="1563370" cy="1765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需简要说明相关交易安排</w:t>
                            </w:r>
                          </w:p>
                        </w:txbxContent>
                      </wps:txbx>
                      <wps:bodyPr wrap="none" lIns="0" tIns="0" rIns="0" bIns="0">
                        <a:noAutoFit/>
                      </wps:bodyPr>
                    </wps:wsp>
                  </a:graphicData>
                </a:graphic>
              </wp:anchor>
            </w:drawing>
          </mc:Choice>
          <mc:Fallback>
            <w:pict>
              <v:shape id="_x0000_s1218" type="#_x0000_t202" style="position:absolute;margin-left:315.40000000000003pt;margin-top:1.pt;width:123.10000000000001pt;height:13.9pt;z-index:-125829345;mso-wrap-distance-left:5.pt;mso-wrap-distance-right: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需简要说明相关交易安排</w:t>
                      </w:r>
                    </w:p>
                  </w:txbxContent>
                </v:textbox>
                <w10:wrap type="square" side="left" anchorx="page"/>
              </v:shape>
            </w:pict>
          </mc:Fallback>
        </mc:AlternateContent>
      </w:r>
      <w:r>
        <w:rPr>
          <w:rFonts w:ascii="Times New Roman" w:eastAsia="Times New Roman" w:hAnsi="Times New Roman" w:cs="Times New Roman"/>
          <w:b/>
          <w:bCs/>
          <w:color w:val="000000"/>
          <w:spacing w:val="0"/>
          <w:w w:val="100"/>
          <w:position w:val="0"/>
          <w:sz w:val="22"/>
          <w:szCs w:val="22"/>
        </w:rPr>
        <w:t>(9</w:t>
      </w:r>
      <w:r>
        <w:rPr>
          <w:b/>
          <w:bCs/>
          <w:color w:val="000000"/>
          <w:spacing w:val="0"/>
          <w:w w:val="100"/>
          <w:position w:val="0"/>
          <w:sz w:val="22"/>
          <w:szCs w:val="22"/>
        </w:rPr>
        <w:t>)以其他应收款项为标的资产进行资产证券化的,</w:t>
      </w:r>
    </w:p>
    <w:p>
      <w:pPr>
        <w:pStyle w:val="Style20"/>
        <w:keepNext w:val="0"/>
        <w:keepLines w:val="0"/>
        <w:widowControl w:val="0"/>
        <w:shd w:val="clear" w:color="auto" w:fill="auto"/>
        <w:bidi w:val="0"/>
        <w:spacing w:before="0" w:after="0" w:line="240" w:lineRule="auto"/>
        <w:ind w:left="1340" w:right="0" w:firstLine="0"/>
        <w:jc w:val="left"/>
        <w:sectPr>
          <w:footnotePr>
            <w:pos w:val="pageBottom"/>
            <w:numFmt w:val="decimal"/>
            <w:numRestart w:val="continuous"/>
          </w:footnotePr>
          <w:pgSz w:w="11900" w:h="16840"/>
          <w:pgMar w:top="1428" w:right="202" w:bottom="1469" w:left="202" w:header="0" w:footer="3" w:gutter="0"/>
          <w:cols w:space="720"/>
          <w:noEndnote/>
          <w:rtlGutter w:val="0"/>
          <w:docGrid w:linePitch="360"/>
        </w:sectPr>
      </w:pP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560"/>
        <w:jc w:val="left"/>
      </w:pPr>
      <w:bookmarkStart w:id="2583" w:name="bookmark2583"/>
      <w:bookmarkStart w:id="2584" w:name="bookmark2584"/>
      <w:bookmarkStart w:id="2585" w:name="bookmark2585"/>
      <w:bookmarkStart w:id="2586" w:name="bookmark2586"/>
      <w:r>
        <w:rPr>
          <w:rFonts w:ascii="Arial" w:eastAsia="Arial" w:hAnsi="Arial" w:cs="Arial"/>
          <w:color w:val="000000"/>
          <w:spacing w:val="0"/>
          <w:w w:val="100"/>
          <w:position w:val="0"/>
          <w:sz w:val="20"/>
          <w:szCs w:val="20"/>
        </w:rPr>
        <w:t>3</w:t>
      </w:r>
      <w:bookmarkEnd w:id="2585"/>
      <w:r>
        <w:rPr>
          <w:color w:val="000000"/>
          <w:spacing w:val="0"/>
          <w:w w:val="100"/>
          <w:position w:val="0"/>
          <w:sz w:val="24"/>
          <w:szCs w:val="24"/>
        </w:rPr>
        <w:t>、长期股权投资</w:t>
      </w:r>
      <w:bookmarkEnd w:id="2583"/>
      <w:bookmarkEnd w:id="2584"/>
      <w:bookmarkEnd w:id="2586"/>
    </w:p>
    <w:p>
      <w:pPr>
        <w:pStyle w:val="Style44"/>
        <w:keepNext w:val="0"/>
        <w:keepLines w:val="0"/>
        <w:widowControl w:val="0"/>
        <w:shd w:val="clear" w:color="auto" w:fill="auto"/>
        <w:bidi w:val="0"/>
        <w:spacing w:before="0" w:after="0" w:line="240" w:lineRule="auto"/>
        <w:ind w:left="13608" w:right="0" w:firstLine="0"/>
        <w:jc w:val="left"/>
      </w:pPr>
      <w:r>
        <w:rPr>
          <w:color w:val="000000"/>
          <w:spacing w:val="0"/>
          <w:w w:val="100"/>
          <w:position w:val="0"/>
        </w:rPr>
        <w:t>单位：元</w:t>
      </w:r>
    </w:p>
    <w:tbl>
      <w:tblPr>
        <w:tblOverlap w:val="never"/>
        <w:jc w:val="center"/>
        <w:tblLayout w:type="fixed"/>
      </w:tblPr>
      <w:tblGrid>
        <w:gridCol w:w="2894"/>
        <w:gridCol w:w="710"/>
        <w:gridCol w:w="1224"/>
        <w:gridCol w:w="1277"/>
        <w:gridCol w:w="1133"/>
        <w:gridCol w:w="1277"/>
        <w:gridCol w:w="850"/>
        <w:gridCol w:w="984"/>
        <w:gridCol w:w="1704"/>
        <w:gridCol w:w="1133"/>
        <w:gridCol w:w="1133"/>
        <w:gridCol w:w="778"/>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核算方</w:t>
            </w:r>
          </w:p>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sz w:val="17"/>
                <w:szCs w:val="17"/>
              </w:rPr>
              <w:t>在被投资 单位持股 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在被投资单</w:t>
            </w:r>
          </w:p>
          <w:p>
            <w:pPr>
              <w:pStyle w:val="Style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位表决权比</w:t>
            </w:r>
          </w:p>
          <w:p>
            <w:pPr>
              <w:pStyle w:val="Style5"/>
              <w:keepNext w:val="0"/>
              <w:keepLines w:val="0"/>
              <w:widowControl w:val="0"/>
              <w:shd w:val="clear" w:color="auto" w:fill="auto"/>
              <w:bidi w:val="0"/>
              <w:spacing w:before="0" w:after="100" w:line="240" w:lineRule="auto"/>
              <w:ind w:left="0" w:right="0" w:firstLine="0"/>
              <w:jc w:val="center"/>
            </w:pPr>
            <w:r>
              <w:rPr>
                <w:rFonts w:ascii="SimSun" w:eastAsia="SimSun" w:hAnsi="SimSun" w:cs="SimSun"/>
                <w:b/>
                <w:bCs/>
                <w:color w:val="000000"/>
                <w:spacing w:val="0"/>
                <w:w w:val="100"/>
                <w:position w:val="0"/>
                <w:sz w:val="17"/>
                <w:szCs w:val="17"/>
              </w:rPr>
              <w:t>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在被投资单位持股比 例与表决权比例不一 致的说明</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本期计提减 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本期现</w:t>
            </w:r>
          </w:p>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金红利</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北京旋极汉荣嵌入式技术有限公司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上海旋极信息技术有限公司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4,485,000.00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4,485,000.00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深圳旋极历通科技有限公司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1,736,000.00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1,736,000.00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-1,736,000.00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成都旋极历通信息技术有限公司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1,812,701.00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1,812,701.00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1,812,701.00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旋极国际(香港)有限公司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865,200.00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北京麦禾信通科技有限公司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6,334,766.48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4,934,766.48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5,334,766.48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1,560,000.00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561,000.00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海口百旺金赋信息技术有限公司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安徽旋极智慧农业科技有限公司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4"/>
        <w:gridCol w:w="710"/>
        <w:gridCol w:w="1224"/>
        <w:gridCol w:w="1277"/>
        <w:gridCol w:w="1133"/>
        <w:gridCol w:w="1277"/>
        <w:gridCol w:w="850"/>
        <w:gridCol w:w="984"/>
        <w:gridCol w:w="1704"/>
        <w:gridCol w:w="1133"/>
        <w:gridCol w:w="1133"/>
        <w:gridCol w:w="778"/>
      </w:tblGrid>
      <w:tr>
        <w:trPr>
          <w:trHeight w:val="43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新疆百旺金赋信息科技有限公司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北京旋极泰科新技术有限公司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2,679,543.59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-946,200.47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1,733,343.12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北京蓝鲸众合投资管理有限公司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2,565,322.54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2,565,322.54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北京中科微电子技术有限公司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5,652,774.15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5,652,774.15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453,768.07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453,768.07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上海索乐软件有限公司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58,604,710.76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58,604,710.76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107,799,667.48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35,373,211.07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68,600,375.05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103,973,586.12</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6840" w:h="11900" w:orient="landscape"/>
          <w:pgMar w:top="1124" w:right="875" w:bottom="1507" w:left="870" w:header="0" w:footer="3" w:gutter="0"/>
          <w:cols w:space="720"/>
          <w:noEndnote/>
          <w:rtlGutter w:val="0"/>
          <w:docGrid w:linePitch="360"/>
        </w:sectPr>
      </w:pPr>
    </w:p>
    <w:p>
      <w:pPr>
        <w:pStyle w:val="Style41"/>
        <w:keepNext/>
        <w:keepLines/>
        <w:widowControl w:val="0"/>
        <w:shd w:val="clear" w:color="auto" w:fill="auto"/>
        <w:bidi w:val="0"/>
        <w:spacing w:before="120" w:after="340" w:line="240" w:lineRule="auto"/>
        <w:ind w:left="0" w:right="0" w:firstLine="0"/>
        <w:jc w:val="left"/>
      </w:pPr>
      <w:bookmarkStart w:id="2587" w:name="bookmark2587"/>
      <w:bookmarkStart w:id="2588" w:name="bookmark2588"/>
      <w:bookmarkStart w:id="2589" w:name="bookmark2589"/>
      <w:bookmarkStart w:id="2590" w:name="bookmark2590"/>
      <w:r>
        <w:rPr>
          <w:rFonts w:ascii="Arial" w:eastAsia="Arial" w:hAnsi="Arial" w:cs="Arial"/>
          <w:color w:val="000000"/>
          <w:spacing w:val="0"/>
          <w:w w:val="100"/>
          <w:position w:val="0"/>
          <w:sz w:val="20"/>
          <w:szCs w:val="20"/>
        </w:rPr>
        <w:t>4</w:t>
      </w:r>
      <w:bookmarkEnd w:id="2589"/>
      <w:r>
        <w:rPr>
          <w:color w:val="000000"/>
          <w:spacing w:val="0"/>
          <w:w w:val="100"/>
          <w:position w:val="0"/>
          <w:sz w:val="24"/>
          <w:szCs w:val="24"/>
        </w:rPr>
        <w:t>、营业收入和营业成本</w:t>
      </w:r>
      <w:bookmarkEnd w:id="2587"/>
      <w:bookmarkEnd w:id="2588"/>
      <w:bookmarkEnd w:id="2590"/>
    </w:p>
    <w:p>
      <w:pPr>
        <w:pStyle w:val="Style46"/>
        <w:keepNext/>
        <w:keepLines/>
        <w:widowControl w:val="0"/>
        <w:shd w:val="clear" w:color="auto" w:fill="auto"/>
        <w:bidi w:val="0"/>
        <w:spacing w:before="0" w:after="180" w:line="240" w:lineRule="auto"/>
        <w:ind w:left="0" w:right="0" w:firstLine="0"/>
        <w:jc w:val="left"/>
      </w:pPr>
      <w:bookmarkStart w:id="2591" w:name="bookmark2591"/>
      <w:bookmarkStart w:id="2592" w:name="bookmark2592"/>
      <w:bookmarkStart w:id="2593" w:name="bookmark25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2591"/>
      <w:bookmarkEnd w:id="2592"/>
      <w:bookmarkEnd w:id="259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137,573,683.61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193,652,162.24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137,573,683.61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193,652,162.24</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87,793,121.55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117,194,160.49</w:t>
            </w:r>
          </w:p>
        </w:tc>
      </w:tr>
    </w:tbl>
    <w:p>
      <w:pPr>
        <w:widowControl w:val="0"/>
        <w:spacing w:after="119" w:line="1" w:lineRule="exact"/>
      </w:pPr>
    </w:p>
    <w:p>
      <w:pPr>
        <w:pStyle w:val="Style46"/>
        <w:keepNext/>
        <w:keepLines/>
        <w:widowControl w:val="0"/>
        <w:shd w:val="clear" w:color="auto" w:fill="auto"/>
        <w:bidi w:val="0"/>
        <w:spacing w:before="0" w:after="180" w:line="240" w:lineRule="auto"/>
        <w:ind w:left="0" w:right="0" w:firstLine="0"/>
        <w:jc w:val="left"/>
      </w:pPr>
      <w:bookmarkStart w:id="2594" w:name="bookmark2594"/>
      <w:bookmarkStart w:id="2595" w:name="bookmark2595"/>
      <w:bookmarkStart w:id="2596" w:name="bookmark259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2594"/>
      <w:bookmarkEnd w:id="2595"/>
      <w:bookmarkEnd w:id="259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1560"/>
        <w:gridCol w:w="1560"/>
        <w:gridCol w:w="1498"/>
        <w:gridCol w:w="173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嵌入式系统测试产品及技术服务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85,671,675.73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55,190,735.51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97,173,461.89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53,110,657.54</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嵌入式信息安全产品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32,852,592.12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19,693,749.22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82,144,350.22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54,822,893.22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嵌入式行业智能移动终端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19,049,415.76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12,908,636.82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14,334,350.13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9,260,609.73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137,573,683.61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87,793,121.55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193,652,162.24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117,194,160.49</w:t>
            </w:r>
          </w:p>
        </w:tc>
      </w:tr>
    </w:tbl>
    <w:p>
      <w:pPr>
        <w:widowControl w:val="0"/>
        <w:spacing w:after="119" w:line="1" w:lineRule="exact"/>
      </w:pPr>
    </w:p>
    <w:p>
      <w:pPr>
        <w:pStyle w:val="Style46"/>
        <w:keepNext/>
        <w:keepLines/>
        <w:widowControl w:val="0"/>
        <w:numPr>
          <w:ilvl w:val="0"/>
          <w:numId w:val="51"/>
        </w:numPr>
        <w:shd w:val="clear" w:color="auto" w:fill="auto"/>
        <w:bidi w:val="0"/>
        <w:spacing w:before="0" w:after="180" w:line="240" w:lineRule="auto"/>
        <w:ind w:left="0" w:right="0" w:firstLine="0"/>
        <w:jc w:val="left"/>
      </w:pPr>
      <w:bookmarkStart w:id="2597" w:name="bookmark2597"/>
      <w:bookmarkStart w:id="2598" w:name="bookmark2598"/>
      <w:bookmarkStart w:id="2599" w:name="bookmark2599"/>
      <w:bookmarkStart w:id="2600" w:name="bookmark2600"/>
      <w:bookmarkEnd w:id="2599"/>
      <w:r>
        <w:rPr>
          <w:color w:val="000000"/>
          <w:spacing w:val="0"/>
          <w:w w:val="100"/>
          <w:position w:val="0"/>
        </w:rPr>
        <w:t>主营业务(分产品)</w:t>
      </w:r>
      <w:bookmarkEnd w:id="2597"/>
      <w:bookmarkEnd w:id="2598"/>
      <w:bookmarkEnd w:id="2600"/>
    </w:p>
    <w:p>
      <w:pPr>
        <w:pStyle w:val="Style4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嵌入式系统测试产品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38,367,337.55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27,401,278.51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67,755,239.25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43,435,440.34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嵌入式系统测试服务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47,304,338.19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27,789,457.00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29,418,222.64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9,675,217.20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UKEY</w:t>
            </w: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4,582,128.13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3,852,537.19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34,282,531.32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25,674,720.55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税控盘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28,270,463.98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15,841,212.03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47,861,818.90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29,148,172.67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行业智能移动终端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19,049,415.76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12,908,636.82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14,334,350.13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9,260,609.73</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137,573,683.61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87,793,121.55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193,652,162.24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117,194,160.49</w:t>
            </w:r>
          </w:p>
        </w:tc>
      </w:tr>
    </w:tbl>
    <w:p>
      <w:pPr>
        <w:widowControl w:val="0"/>
        <w:spacing w:after="119" w:line="1" w:lineRule="exact"/>
      </w:pPr>
    </w:p>
    <w:p>
      <w:pPr>
        <w:pStyle w:val="Style46"/>
        <w:keepNext/>
        <w:keepLines/>
        <w:widowControl w:val="0"/>
        <w:numPr>
          <w:ilvl w:val="0"/>
          <w:numId w:val="51"/>
        </w:numPr>
        <w:shd w:val="clear" w:color="auto" w:fill="auto"/>
        <w:bidi w:val="0"/>
        <w:spacing w:before="0" w:after="180" w:line="240" w:lineRule="auto"/>
        <w:ind w:left="0" w:right="0" w:firstLine="0"/>
        <w:jc w:val="left"/>
      </w:pPr>
      <w:bookmarkStart w:id="2601" w:name="bookmark2601"/>
      <w:bookmarkStart w:id="2602" w:name="bookmark2602"/>
      <w:bookmarkStart w:id="2603" w:name="bookmark2603"/>
      <w:bookmarkStart w:id="2604" w:name="bookmark2604"/>
      <w:bookmarkEnd w:id="2603"/>
      <w:r>
        <w:rPr>
          <w:color w:val="000000"/>
          <w:spacing w:val="0"/>
          <w:w w:val="100"/>
          <w:position w:val="0"/>
        </w:rPr>
        <w:t>主营业务(分地区)</w:t>
      </w:r>
      <w:bookmarkEnd w:id="2601"/>
      <w:bookmarkEnd w:id="2602"/>
      <w:bookmarkEnd w:id="2604"/>
    </w:p>
    <w:p>
      <w:pPr>
        <w:pStyle w:val="Style4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57,948,304.47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35,013,331.87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111,793,235.50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68,674,900.62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33,230,489.68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19,291,800.82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48,754,669.48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25,660,484.32</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18,926,466.53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14,394,013.61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5,225,277.36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3,882,063.03</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17,042,955.29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11,529,989.44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6,048,119.28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3,872,407.80</w:t>
            </w:r>
          </w:p>
        </w:tc>
      </w:tr>
    </w:tbl>
    <w:p>
      <w:pPr>
        <w:spacing w:lineRule="exact" w:line="1"/>
        <w:rPr>
          <w:sz w:val="2"/>
          <w:szCs w:val="2"/>
        </w:rPr>
      </w:pPr>
      <w:r>
        <w:br w:type="page"/>
      </w: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5,440,143.78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4,043,846.39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5,831,452.97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3,907,989.08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4,427,759.73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3,221,134.54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4,219,232.26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3,113,879.09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557,564.13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299,004.88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4,670,556.87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2,892,550.70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7,109,618.52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5,189,885.85</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137,573,683.61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87,793,121.55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193,652,162.24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117,194,160.49</w:t>
            </w:r>
          </w:p>
        </w:tc>
      </w:tr>
    </w:tbl>
    <w:p>
      <w:pPr>
        <w:widowControl w:val="0"/>
        <w:spacing w:after="119" w:line="1" w:lineRule="exact"/>
      </w:pPr>
    </w:p>
    <w:p>
      <w:pPr>
        <w:pStyle w:val="Style46"/>
        <w:keepNext/>
        <w:keepLines/>
        <w:widowControl w:val="0"/>
        <w:numPr>
          <w:ilvl w:val="0"/>
          <w:numId w:val="51"/>
        </w:numPr>
        <w:shd w:val="clear" w:color="auto" w:fill="auto"/>
        <w:bidi w:val="0"/>
        <w:spacing w:before="0" w:after="180" w:line="240" w:lineRule="auto"/>
        <w:ind w:left="0" w:right="0" w:firstLine="320"/>
        <w:jc w:val="left"/>
      </w:pPr>
      <w:bookmarkStart w:id="2605" w:name="bookmark2605"/>
      <w:bookmarkStart w:id="2606" w:name="bookmark2606"/>
      <w:bookmarkStart w:id="2607" w:name="bookmark2607"/>
      <w:bookmarkStart w:id="2608" w:name="bookmark2608"/>
      <w:bookmarkEnd w:id="2607"/>
      <w:r>
        <w:rPr>
          <w:color w:val="000000"/>
          <w:spacing w:val="0"/>
          <w:w w:val="100"/>
          <w:position w:val="0"/>
        </w:rPr>
        <w:t>公司来自前五名客户的营业收入情况</w:t>
      </w:r>
      <w:bookmarkEnd w:id="2605"/>
      <w:bookmarkEnd w:id="2606"/>
      <w:bookmarkEnd w:id="260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占公司全部营业收入</w:t>
            </w:r>
          </w:p>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7"/>
                <w:szCs w:val="17"/>
              </w:rPr>
              <w:t>的比例</w:t>
            </w:r>
            <w:r>
              <w:rPr>
                <w:b/>
                <w:bCs/>
                <w:color w:val="000000"/>
                <w:spacing w:val="0"/>
                <w:w w:val="100"/>
                <w:position w:val="0"/>
              </w:rPr>
              <w:t>(</w:t>
            </w:r>
            <w:r>
              <w:rPr>
                <w:rFonts w:ascii="SimSun" w:eastAsia="SimSun" w:hAnsi="SimSun" w:cs="SimSun"/>
                <w:b/>
                <w:bCs/>
                <w:color w:val="000000"/>
                <w:spacing w:val="0"/>
                <w:w w:val="100"/>
                <w:position w:val="0"/>
                <w:sz w:val="19"/>
                <w:szCs w:val="19"/>
              </w:rPr>
              <w:t>％</w:t>
            </w:r>
            <w:r>
              <w:rPr>
                <w:b/>
                <w:bCs/>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旋极国际(香港)有限公司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15,905,000.00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上海旋极信息技术有限公司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11,399,572.78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西安航天恒星科技实业(集团)公司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6,847,519.43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北京百旺金赋科技有限公司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5,083,428.39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上海复旦微电子集团股份有限公司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4,386,792.45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43,622,313.05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w:t>
            </w:r>
          </w:p>
        </w:tc>
      </w:tr>
    </w:tbl>
    <w:p>
      <w:pPr>
        <w:widowControl w:val="0"/>
        <w:spacing w:after="299" w:line="1" w:lineRule="exact"/>
      </w:pPr>
    </w:p>
    <w:p>
      <w:pPr>
        <w:pStyle w:val="Style41"/>
        <w:keepNext/>
        <w:keepLines/>
        <w:widowControl w:val="0"/>
        <w:shd w:val="clear" w:color="auto" w:fill="auto"/>
        <w:bidi w:val="0"/>
        <w:spacing w:before="0" w:after="340" w:line="240" w:lineRule="auto"/>
        <w:ind w:left="0" w:right="0" w:firstLine="200"/>
        <w:jc w:val="both"/>
      </w:pPr>
      <w:bookmarkStart w:id="2609" w:name="bookmark2609"/>
      <w:bookmarkStart w:id="2610" w:name="bookmark2610"/>
      <w:bookmarkStart w:id="2611" w:name="bookmark2611"/>
      <w:bookmarkStart w:id="2612" w:name="bookmark2612"/>
      <w:r>
        <w:rPr>
          <w:rFonts w:ascii="Arial" w:eastAsia="Arial" w:hAnsi="Arial" w:cs="Arial"/>
          <w:color w:val="000000"/>
          <w:spacing w:val="0"/>
          <w:w w:val="100"/>
          <w:position w:val="0"/>
          <w:sz w:val="20"/>
          <w:szCs w:val="20"/>
        </w:rPr>
        <w:t>5</w:t>
      </w:r>
      <w:bookmarkEnd w:id="2611"/>
      <w:r>
        <w:rPr>
          <w:color w:val="000000"/>
          <w:spacing w:val="0"/>
          <w:w w:val="100"/>
          <w:position w:val="0"/>
          <w:sz w:val="24"/>
          <w:szCs w:val="24"/>
        </w:rPr>
        <w:t>、投资收益</w:t>
      </w:r>
      <w:bookmarkEnd w:id="2609"/>
      <w:bookmarkEnd w:id="2610"/>
      <w:bookmarkEnd w:id="2612"/>
    </w:p>
    <w:p>
      <w:pPr>
        <w:pStyle w:val="Style46"/>
        <w:keepNext/>
        <w:keepLines/>
        <w:widowControl w:val="0"/>
        <w:shd w:val="clear" w:color="auto" w:fill="auto"/>
        <w:bidi w:val="0"/>
        <w:spacing w:before="0" w:after="180" w:line="240" w:lineRule="auto"/>
        <w:ind w:left="0" w:right="0" w:firstLine="200"/>
        <w:jc w:val="both"/>
      </w:pPr>
      <w:bookmarkStart w:id="2613" w:name="bookmark2613"/>
      <w:bookmarkStart w:id="2614" w:name="bookmark2614"/>
      <w:bookmarkStart w:id="2615" w:name="bookmark2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2613"/>
      <w:bookmarkEnd w:id="2614"/>
      <w:bookmarkEnd w:id="2615"/>
    </w:p>
    <w:p>
      <w:pPr>
        <w:pStyle w:val="Style38"/>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单位： 元</w:t>
      </w:r>
    </w:p>
    <w:tbl>
      <w:tblPr>
        <w:tblOverlap w:val="never"/>
        <w:jc w:val="center"/>
        <w:tblLayout w:type="fixed"/>
      </w:tblPr>
      <w:tblGrid>
        <w:gridCol w:w="4526"/>
        <w:gridCol w:w="2525"/>
        <w:gridCol w:w="253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430,375.05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7,175,411.78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7,605,786.83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r>
    </w:tbl>
    <w:p>
      <w:pPr>
        <w:widowControl w:val="0"/>
        <w:spacing w:after="119" w:line="1" w:lineRule="exact"/>
      </w:pPr>
    </w:p>
    <w:p>
      <w:pPr>
        <w:pStyle w:val="Style46"/>
        <w:keepNext/>
        <w:keepLines/>
        <w:widowControl w:val="0"/>
        <w:shd w:val="clear" w:color="auto" w:fill="auto"/>
        <w:bidi w:val="0"/>
        <w:spacing w:before="0" w:after="260" w:line="240" w:lineRule="auto"/>
        <w:ind w:left="0" w:right="0" w:firstLine="320"/>
        <w:jc w:val="left"/>
      </w:pPr>
      <w:bookmarkStart w:id="2616" w:name="bookmark2616"/>
      <w:bookmarkStart w:id="2617" w:name="bookmark2617"/>
      <w:bookmarkStart w:id="2618" w:name="bookmark261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2616"/>
      <w:bookmarkEnd w:id="2617"/>
      <w:bookmarkEnd w:id="2618"/>
    </w:p>
    <w:p>
      <w:pPr>
        <w:pStyle w:val="Style32"/>
        <w:keepNext/>
        <w:keepLines/>
        <w:widowControl w:val="0"/>
        <w:shd w:val="clear" w:color="auto" w:fill="auto"/>
        <w:bidi w:val="0"/>
        <w:spacing w:before="0" w:after="260" w:line="240" w:lineRule="auto"/>
        <w:ind w:left="0" w:right="0" w:firstLine="620"/>
        <w:jc w:val="both"/>
      </w:pPr>
      <w:bookmarkStart w:id="2619" w:name="bookmark2619"/>
      <w:bookmarkStart w:id="2620" w:name="bookmark2620"/>
      <w:bookmarkStart w:id="2621" w:name="bookmark2621"/>
      <w:r>
        <w:rPr>
          <w:color w:val="000000"/>
          <w:spacing w:val="0"/>
          <w:w w:val="100"/>
          <w:position w:val="0"/>
        </w:rPr>
        <w:t>不适用</w:t>
      </w:r>
      <w:bookmarkEnd w:id="2619"/>
      <w:bookmarkEnd w:id="2620"/>
      <w:bookmarkEnd w:id="2621"/>
    </w:p>
    <w:p>
      <w:pPr>
        <w:pStyle w:val="Style46"/>
        <w:keepNext/>
        <w:keepLines/>
        <w:widowControl w:val="0"/>
        <w:numPr>
          <w:ilvl w:val="0"/>
          <w:numId w:val="53"/>
        </w:numPr>
        <w:shd w:val="clear" w:color="auto" w:fill="auto"/>
        <w:bidi w:val="0"/>
        <w:spacing w:before="0" w:after="180" w:line="240" w:lineRule="auto"/>
        <w:ind w:left="0" w:right="0" w:firstLine="320"/>
        <w:jc w:val="left"/>
      </w:pPr>
      <w:bookmarkStart w:id="2622" w:name="bookmark2622"/>
      <w:bookmarkStart w:id="2623" w:name="bookmark2623"/>
      <w:bookmarkStart w:id="2624" w:name="bookmark2624"/>
      <w:bookmarkStart w:id="2625" w:name="bookmark2625"/>
      <w:bookmarkEnd w:id="2624"/>
      <w:r>
        <w:rPr>
          <w:color w:val="000000"/>
          <w:spacing w:val="0"/>
          <w:w w:val="100"/>
          <w:position w:val="0"/>
        </w:rPr>
        <w:t>按权益法核算的长期股权投资收益</w:t>
      </w:r>
      <w:bookmarkEnd w:id="2622"/>
      <w:bookmarkEnd w:id="2623"/>
      <w:bookmarkEnd w:id="2625"/>
    </w:p>
    <w:p>
      <w:pPr>
        <w:pStyle w:val="Style44"/>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本期比上期增减变动的原因</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北京麦禾信通科技有限公司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-67,470.57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本年已控股</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上海索乐软件有限公司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1,904,710.76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本年新增公司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本年新增公司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北京中科微电子技术有限公司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本年新增公司</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北京蓝鲸众和投资管理有限公司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-434,677.46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本年新增公司</w:t>
            </w:r>
          </w:p>
        </w:tc>
      </w:tr>
    </w:tbl>
    <w:p>
      <w:pPr>
        <w:spacing w:lineRule="exact" w:line="1"/>
        <w:rPr>
          <w:sz w:val="2"/>
          <w:szCs w:val="2"/>
        </w:rPr>
      </w:pPr>
      <w:r>
        <w:br w:type="page"/>
      </w:r>
    </w:p>
    <w:tbl>
      <w:tblPr>
        <w:tblOverlap w:val="never"/>
        <w:jc w:val="center"/>
        <w:tblLayout w:type="fixed"/>
      </w:tblPr>
      <w:tblGrid>
        <w:gridCol w:w="3331"/>
        <w:gridCol w:w="1728"/>
        <w:gridCol w:w="1594"/>
        <w:gridCol w:w="2928"/>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北京旋极泰科新技术有限公司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-946,200.47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-520,456.41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公司亏损</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430,375.05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200"/>
        <w:jc w:val="left"/>
      </w:pPr>
      <w:bookmarkStart w:id="2626" w:name="bookmark2626"/>
      <w:bookmarkStart w:id="2627" w:name="bookmark2627"/>
      <w:bookmarkStart w:id="2628" w:name="bookmark2628"/>
      <w:bookmarkStart w:id="2629" w:name="bookmark2629"/>
      <w:r>
        <w:rPr>
          <w:rFonts w:ascii="Arial" w:eastAsia="Arial" w:hAnsi="Arial" w:cs="Arial"/>
          <w:color w:val="000000"/>
          <w:spacing w:val="0"/>
          <w:w w:val="100"/>
          <w:position w:val="0"/>
          <w:sz w:val="20"/>
          <w:szCs w:val="20"/>
        </w:rPr>
        <w:t>6</w:t>
      </w:r>
      <w:bookmarkEnd w:id="2628"/>
      <w:r>
        <w:rPr>
          <w:color w:val="000000"/>
          <w:spacing w:val="0"/>
          <w:w w:val="100"/>
          <w:position w:val="0"/>
          <w:sz w:val="24"/>
          <w:szCs w:val="24"/>
        </w:rPr>
        <w:t>、现金流量表补充资料</w:t>
      </w:r>
      <w:bookmarkEnd w:id="2626"/>
      <w:bookmarkEnd w:id="2627"/>
      <w:bookmarkEnd w:id="262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66"/>
        <w:gridCol w:w="2122"/>
        <w:gridCol w:w="19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 xml:space="preserve">1 </w:t>
            </w:r>
            <w:r>
              <w:rPr>
                <w:rFonts w:ascii="SimSun" w:eastAsia="SimSun" w:hAnsi="SimSun" w:cs="SimSun"/>
                <w:b/>
                <w:bCs/>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17,853,474.42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38,371,564.84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4,430,097.43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3,132,528.46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1,740,195.55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1,324,466.72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182,506.00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118,194.57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处置固定资产、无形资产和其他长期资产的损失（收益以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5,869.92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财务费用（收益以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1,415,398.67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1,723,127.90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投资损失（收益以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-7,605,786.83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587,926.98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递延所得税资产减少（增加以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-190,350.98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-456,889.21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存货的减少（增加以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-6,754,607.02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10,806,310.80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经营性应收项目的减少（增加以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11,463,974.83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-28,096,341.41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经营性应付项目的增加（减少以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-42,599,074.92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-19,236,576.33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-20,055,762.76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8,280,183.24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3</w:t>
            </w:r>
            <w:r>
              <w:rPr>
                <w:rFonts w:ascii="SimSun" w:eastAsia="SimSun" w:hAnsi="SimSun" w:cs="SimSun"/>
                <w:b/>
                <w:bCs/>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276,251,541.82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both"/>
            </w:pPr>
            <w:r>
              <w:rPr>
                <w:color w:val="000000"/>
                <w:spacing w:val="0"/>
                <w:w w:val="100"/>
                <w:position w:val="0"/>
              </w:rPr>
              <w:t>413,716,409.30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413,716,409.30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133,059,396.09</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-137,464,867.48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280,657,013.21</w:t>
            </w:r>
          </w:p>
        </w:tc>
      </w:tr>
    </w:tbl>
    <w:p>
      <w:pPr>
        <w:widowControl w:val="0"/>
        <w:spacing w:after="299" w:line="1" w:lineRule="exact"/>
      </w:pPr>
    </w:p>
    <w:p>
      <w:pPr>
        <w:pStyle w:val="Style41"/>
        <w:keepNext/>
        <w:keepLines/>
        <w:widowControl w:val="0"/>
        <w:shd w:val="clear" w:color="auto" w:fill="auto"/>
        <w:bidi w:val="0"/>
        <w:spacing w:before="0" w:after="440" w:line="240" w:lineRule="auto"/>
        <w:ind w:left="0" w:right="0" w:firstLine="200"/>
        <w:jc w:val="left"/>
      </w:pPr>
      <w:bookmarkStart w:id="2630" w:name="bookmark2630"/>
      <w:bookmarkStart w:id="2631" w:name="bookmark2631"/>
      <w:bookmarkStart w:id="2632" w:name="bookmark2632"/>
      <w:bookmarkStart w:id="2633" w:name="bookmark2633"/>
      <w:r>
        <w:rPr>
          <w:rFonts w:ascii="Arial" w:eastAsia="Arial" w:hAnsi="Arial" w:cs="Arial"/>
          <w:color w:val="000000"/>
          <w:spacing w:val="0"/>
          <w:w w:val="100"/>
          <w:position w:val="0"/>
          <w:sz w:val="20"/>
          <w:szCs w:val="20"/>
        </w:rPr>
        <w:t>7</w:t>
      </w:r>
      <w:bookmarkEnd w:id="2632"/>
      <w:r>
        <w:rPr>
          <w:color w:val="000000"/>
          <w:spacing w:val="0"/>
          <w:w w:val="100"/>
          <w:position w:val="0"/>
          <w:sz w:val="24"/>
          <w:szCs w:val="24"/>
        </w:rPr>
        <w:t>、反向购买下以评估值入账的资产、负债情况</w:t>
      </w:r>
      <w:bookmarkEnd w:id="2630"/>
      <w:bookmarkEnd w:id="2631"/>
      <w:bookmarkEnd w:id="2633"/>
    </w:p>
    <w:p>
      <w:pPr>
        <w:pStyle w:val="Style32"/>
        <w:keepNext/>
        <w:keepLines/>
        <w:widowControl w:val="0"/>
        <w:shd w:val="clear" w:color="auto" w:fill="auto"/>
        <w:bidi w:val="0"/>
        <w:spacing w:before="0" w:after="440" w:line="240" w:lineRule="auto"/>
        <w:ind w:left="0" w:right="0" w:firstLine="620"/>
        <w:jc w:val="left"/>
      </w:pPr>
      <w:bookmarkStart w:id="2634" w:name="bookmark2634"/>
      <w:bookmarkStart w:id="2635" w:name="bookmark2635"/>
      <w:bookmarkStart w:id="2636" w:name="bookmark2636"/>
      <w:r>
        <w:rPr>
          <w:color w:val="000000"/>
          <w:spacing w:val="0"/>
          <w:w w:val="100"/>
          <w:position w:val="0"/>
        </w:rPr>
        <w:t>无</w:t>
      </w:r>
      <w:bookmarkEnd w:id="2634"/>
      <w:bookmarkEnd w:id="2635"/>
      <w:bookmarkEnd w:id="2636"/>
    </w:p>
    <w:p>
      <w:pPr>
        <w:pStyle w:val="Style30"/>
        <w:keepNext/>
        <w:keepLines/>
        <w:widowControl w:val="0"/>
        <w:shd w:val="clear" w:color="auto" w:fill="auto"/>
        <w:bidi w:val="0"/>
        <w:spacing w:before="0" w:after="440" w:line="240" w:lineRule="auto"/>
        <w:ind w:left="0" w:right="0" w:firstLine="200"/>
        <w:jc w:val="both"/>
      </w:pPr>
      <w:bookmarkStart w:id="2637" w:name="bookmark2637"/>
      <w:bookmarkStart w:id="2638" w:name="bookmark2638"/>
      <w:bookmarkStart w:id="2639" w:name="bookmark2639"/>
      <w:r>
        <w:rPr>
          <w:color w:val="000000"/>
          <w:spacing w:val="0"/>
          <w:w w:val="100"/>
          <w:position w:val="0"/>
        </w:rPr>
        <w:t>十六、补充资料</w:t>
      </w:r>
      <w:bookmarkEnd w:id="2637"/>
      <w:bookmarkEnd w:id="2638"/>
      <w:bookmarkEnd w:id="2639"/>
    </w:p>
    <w:p>
      <w:pPr>
        <w:pStyle w:val="Style41"/>
        <w:keepNext/>
        <w:keepLines/>
        <w:widowControl w:val="0"/>
        <w:shd w:val="clear" w:color="auto" w:fill="auto"/>
        <w:bidi w:val="0"/>
        <w:spacing w:before="0" w:after="360" w:line="240" w:lineRule="auto"/>
        <w:ind w:left="0" w:right="0" w:firstLine="200"/>
        <w:jc w:val="left"/>
      </w:pPr>
      <w:bookmarkStart w:id="2640" w:name="bookmark2640"/>
      <w:bookmarkStart w:id="2641" w:name="bookmark2641"/>
      <w:bookmarkStart w:id="2642" w:name="bookmark2642"/>
      <w:r>
        <w:rPr>
          <w:rFonts w:ascii="Arial" w:eastAsia="Arial" w:hAnsi="Arial" w:cs="Arial"/>
          <w:color w:val="000000"/>
          <w:spacing w:val="0"/>
          <w:w w:val="100"/>
          <w:position w:val="0"/>
          <w:sz w:val="20"/>
          <w:szCs w:val="20"/>
        </w:rPr>
        <w:t>1</w:t>
      </w:r>
      <w:r>
        <w:rPr>
          <w:color w:val="000000"/>
          <w:spacing w:val="0"/>
          <w:w w:val="100"/>
          <w:position w:val="0"/>
          <w:sz w:val="24"/>
          <w:szCs w:val="24"/>
        </w:rPr>
        <w:t>、当期非经常性损益明细表</w:t>
      </w:r>
      <w:bookmarkEnd w:id="2640"/>
      <w:bookmarkEnd w:id="2641"/>
      <w:bookmarkEnd w:id="2642"/>
    </w:p>
    <w:p>
      <w:pPr>
        <w:pStyle w:val="Style38"/>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 元</w:t>
      </w:r>
    </w:p>
    <w:tbl>
      <w:tblPr>
        <w:tblOverlap w:val="never"/>
        <w:jc w:val="center"/>
        <w:tblLayout w:type="fixed"/>
      </w:tblPr>
      <w:tblGrid>
        <w:gridCol w:w="2664"/>
        <w:gridCol w:w="1277"/>
        <w:gridCol w:w="5640"/>
      </w:tblGrid>
      <w:tr>
        <w:trPr>
          <w:trHeight w:val="41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说明</w:t>
            </w:r>
          </w:p>
        </w:tc>
      </w:tr>
    </w:tbl>
    <w:p>
      <w:pPr>
        <w:spacing w:lineRule="exact" w:line="1"/>
        <w:rPr>
          <w:sz w:val="2"/>
          <w:szCs w:val="2"/>
        </w:rPr>
      </w:pPr>
      <w:r>
        <w:br w:type="page"/>
      </w:r>
    </w:p>
    <w:tbl>
      <w:tblPr>
        <w:tblOverlap w:val="never"/>
        <w:jc w:val="center"/>
        <w:tblLayout w:type="fixed"/>
      </w:tblPr>
      <w:tblGrid>
        <w:gridCol w:w="2664"/>
        <w:gridCol w:w="1277"/>
        <w:gridCol w:w="5640"/>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非流动资产处置损益（包括已计 提资产减值准备的冲销部分）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302,255.43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处置固定资产损失</w:t>
            </w:r>
            <w:r>
              <w:rPr>
                <w:color w:val="000000"/>
                <w:spacing w:val="0"/>
                <w:w w:val="100"/>
                <w:position w:val="0"/>
                <w:sz w:val="18"/>
                <w:szCs w:val="18"/>
              </w:rPr>
              <w:t>9,821.50</w:t>
            </w:r>
            <w:r>
              <w:rPr>
                <w:rFonts w:ascii="SimSun" w:eastAsia="SimSun" w:hAnsi="SimSun" w:cs="SimSun"/>
                <w:color w:val="000000"/>
                <w:spacing w:val="0"/>
                <w:w w:val="100"/>
                <w:position w:val="0"/>
                <w:sz w:val="17"/>
                <w:szCs w:val="17"/>
              </w:rPr>
              <w:t>元，已计提资产减值准备冲销</w:t>
            </w:r>
            <w:r>
              <w:rPr>
                <w:color w:val="000000"/>
                <w:spacing w:val="0"/>
                <w:w w:val="100"/>
                <w:position w:val="0"/>
                <w:sz w:val="18"/>
                <w:szCs w:val="18"/>
              </w:rPr>
              <w:t>312,076.93</w:t>
            </w:r>
            <w:r>
              <w:rPr>
                <w:rFonts w:ascii="SimSun" w:eastAsia="SimSun" w:hAnsi="SimSun" w:cs="SimSun"/>
                <w:color w:val="000000"/>
                <w:spacing w:val="0"/>
                <w:w w:val="100"/>
                <w:position w:val="0"/>
                <w:sz w:val="17"/>
                <w:szCs w:val="17"/>
              </w:rPr>
              <w:t>元。</w:t>
            </w:r>
          </w:p>
        </w:tc>
      </w:tr>
      <w:tr>
        <w:trPr>
          <w:trHeight w:val="196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计入当期损益的政府补助（与企 业业务密切相关，按照国家统一 标准定额或定量享受的政府补助 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3,390,426.00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海淀区人民政府辅导期支持资金</w:t>
            </w:r>
            <w:r>
              <w:rPr>
                <w:color w:val="000000"/>
                <w:spacing w:val="0"/>
                <w:w w:val="100"/>
                <w:position w:val="0"/>
                <w:sz w:val="18"/>
                <w:szCs w:val="18"/>
              </w:rPr>
              <w:t>500,000.00</w:t>
            </w:r>
            <w:r>
              <w:rPr>
                <w:rFonts w:ascii="SimSun" w:eastAsia="SimSun" w:hAnsi="SimSun" w:cs="SimSun"/>
                <w:color w:val="000000"/>
                <w:spacing w:val="0"/>
                <w:w w:val="100"/>
                <w:position w:val="0"/>
                <w:sz w:val="17"/>
                <w:szCs w:val="17"/>
              </w:rPr>
              <w:t>元；城乡携手共建文明单位 奖励</w:t>
            </w:r>
            <w:r>
              <w:rPr>
                <w:color w:val="000000"/>
                <w:spacing w:val="0"/>
                <w:w w:val="100"/>
                <w:position w:val="0"/>
                <w:sz w:val="18"/>
                <w:szCs w:val="18"/>
              </w:rPr>
              <w:t>10,000.00</w:t>
            </w:r>
            <w:r>
              <w:rPr>
                <w:rFonts w:ascii="SimSun" w:eastAsia="SimSun" w:hAnsi="SimSun" w:cs="SimSun"/>
                <w:color w:val="000000"/>
                <w:spacing w:val="0"/>
                <w:w w:val="100"/>
                <w:position w:val="0"/>
                <w:sz w:val="17"/>
                <w:szCs w:val="17"/>
              </w:rPr>
              <w:t>元；物联网收入</w:t>
            </w:r>
            <w:r>
              <w:rPr>
                <w:color w:val="000000"/>
                <w:spacing w:val="0"/>
                <w:w w:val="100"/>
                <w:position w:val="0"/>
                <w:sz w:val="18"/>
                <w:szCs w:val="18"/>
              </w:rPr>
              <w:t>2,000,000.00</w:t>
            </w:r>
            <w:r>
              <w:rPr>
                <w:rFonts w:ascii="SimSun" w:eastAsia="SimSun" w:hAnsi="SimSun" w:cs="SimSun"/>
                <w:color w:val="000000"/>
                <w:spacing w:val="0"/>
                <w:w w:val="100"/>
                <w:position w:val="0"/>
                <w:sz w:val="17"/>
                <w:szCs w:val="17"/>
              </w:rPr>
              <w:t xml:space="preserve">元；北京市科学技术奖 </w:t>
            </w:r>
            <w:r>
              <w:rPr>
                <w:color w:val="000000"/>
                <w:spacing w:val="0"/>
                <w:w w:val="100"/>
                <w:position w:val="0"/>
                <w:sz w:val="18"/>
                <w:szCs w:val="18"/>
              </w:rPr>
              <w:t>10,000.00</w:t>
            </w:r>
            <w:r>
              <w:rPr>
                <w:rFonts w:ascii="SimSun" w:eastAsia="SimSun" w:hAnsi="SimSun" w:cs="SimSun"/>
                <w:color w:val="000000"/>
                <w:spacing w:val="0"/>
                <w:w w:val="100"/>
                <w:position w:val="0"/>
                <w:sz w:val="17"/>
                <w:szCs w:val="17"/>
              </w:rPr>
              <w:t>元；专利资助金</w:t>
            </w:r>
            <w:r>
              <w:rPr>
                <w:color w:val="000000"/>
                <w:spacing w:val="0"/>
                <w:w w:val="100"/>
                <w:position w:val="0"/>
                <w:sz w:val="18"/>
                <w:szCs w:val="18"/>
              </w:rPr>
              <w:t>19,205.00</w:t>
            </w:r>
            <w:r>
              <w:rPr>
                <w:rFonts w:ascii="SimSun" w:eastAsia="SimSun" w:hAnsi="SimSun" w:cs="SimSun"/>
                <w:color w:val="000000"/>
                <w:spacing w:val="0"/>
                <w:w w:val="100"/>
                <w:position w:val="0"/>
                <w:sz w:val="17"/>
                <w:szCs w:val="17"/>
              </w:rPr>
              <w:t xml:space="preserve">元；徐汇区财政局街道扶持金 </w:t>
            </w:r>
            <w:r>
              <w:rPr>
                <w:color w:val="000000"/>
                <w:spacing w:val="0"/>
                <w:w w:val="100"/>
                <w:position w:val="0"/>
                <w:sz w:val="18"/>
                <w:szCs w:val="18"/>
              </w:rPr>
              <w:t>60,000.00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年度中关村商标促进资金</w:t>
            </w:r>
            <w:r>
              <w:rPr>
                <w:color w:val="000000"/>
                <w:spacing w:val="0"/>
                <w:w w:val="100"/>
                <w:position w:val="0"/>
                <w:sz w:val="18"/>
                <w:szCs w:val="18"/>
              </w:rPr>
              <w:t>300,000.00</w:t>
            </w:r>
            <w:r>
              <w:rPr>
                <w:rFonts w:ascii="SimSun" w:eastAsia="SimSun" w:hAnsi="SimSun" w:cs="SimSun"/>
                <w:color w:val="000000"/>
                <w:spacing w:val="0"/>
                <w:w w:val="100"/>
                <w:position w:val="0"/>
                <w:sz w:val="17"/>
                <w:szCs w:val="17"/>
              </w:rPr>
              <w:t>元；城乡共建 先进单位奖励</w:t>
            </w:r>
            <w:r>
              <w:rPr>
                <w:color w:val="000000"/>
                <w:spacing w:val="0"/>
                <w:w w:val="100"/>
                <w:position w:val="0"/>
                <w:sz w:val="18"/>
                <w:szCs w:val="18"/>
              </w:rPr>
              <w:t>20,000.00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年海淀区重大联合攻关项目研发资助 </w:t>
            </w:r>
            <w:r>
              <w:rPr>
                <w:color w:val="000000"/>
                <w:spacing w:val="0"/>
                <w:w w:val="100"/>
                <w:position w:val="0"/>
                <w:sz w:val="18"/>
                <w:szCs w:val="18"/>
              </w:rPr>
              <w:t>243,750.00</w:t>
            </w:r>
            <w:r>
              <w:rPr>
                <w:rFonts w:ascii="SimSun" w:eastAsia="SimSun" w:hAnsi="SimSun" w:cs="SimSun"/>
                <w:color w:val="000000"/>
                <w:spacing w:val="0"/>
                <w:w w:val="100"/>
                <w:position w:val="0"/>
                <w:sz w:val="17"/>
                <w:szCs w:val="17"/>
              </w:rPr>
              <w:t>元；科技专项款</w:t>
            </w:r>
            <w:r>
              <w:rPr>
                <w:color w:val="000000"/>
                <w:spacing w:val="0"/>
                <w:w w:val="100"/>
                <w:position w:val="0"/>
                <w:sz w:val="18"/>
                <w:szCs w:val="18"/>
              </w:rPr>
              <w:t>150,000.00</w:t>
            </w:r>
            <w:r>
              <w:rPr>
                <w:rFonts w:ascii="SimSun" w:eastAsia="SimSun" w:hAnsi="SimSun" w:cs="SimSun"/>
                <w:color w:val="000000"/>
                <w:spacing w:val="0"/>
                <w:w w:val="100"/>
                <w:position w:val="0"/>
                <w:sz w:val="17"/>
                <w:szCs w:val="17"/>
              </w:rPr>
              <w:t>元。住房补贴</w:t>
            </w:r>
            <w:r>
              <w:rPr>
                <w:color w:val="000000"/>
                <w:spacing w:val="0"/>
                <w:w w:val="100"/>
                <w:position w:val="0"/>
                <w:sz w:val="18"/>
                <w:szCs w:val="18"/>
              </w:rPr>
              <w:t>77,471.00</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b/>
                <w:bCs/>
                <w:color w:val="000000"/>
                <w:spacing w:val="0"/>
                <w:w w:val="100"/>
                <w:position w:val="0"/>
                <w:sz w:val="17"/>
                <w:szCs w:val="17"/>
              </w:rPr>
              <w:t>除上述各项之外的其他营业外收 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670,912.63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无需支付的应付款项</w:t>
            </w:r>
            <w:r>
              <w:rPr>
                <w:color w:val="000000"/>
                <w:spacing w:val="0"/>
                <w:w w:val="100"/>
                <w:position w:val="0"/>
                <w:sz w:val="18"/>
                <w:szCs w:val="18"/>
              </w:rPr>
              <w:t>1,207,974.81</w:t>
            </w:r>
            <w:r>
              <w:rPr>
                <w:rFonts w:ascii="SimSun" w:eastAsia="SimSun" w:hAnsi="SimSun" w:cs="SimSun"/>
                <w:color w:val="000000"/>
                <w:spacing w:val="0"/>
                <w:w w:val="100"/>
                <w:position w:val="0"/>
                <w:sz w:val="17"/>
                <w:szCs w:val="17"/>
              </w:rPr>
              <w:t>元；捐赠支出</w:t>
            </w:r>
            <w:r>
              <w:rPr>
                <w:color w:val="000000"/>
                <w:spacing w:val="0"/>
                <w:w w:val="100"/>
                <w:position w:val="0"/>
                <w:sz w:val="18"/>
                <w:szCs w:val="18"/>
              </w:rPr>
              <w:t>486,655.00</w:t>
            </w:r>
            <w:r>
              <w:rPr>
                <w:rFonts w:ascii="SimSun" w:eastAsia="SimSun" w:hAnsi="SimSun" w:cs="SimSun"/>
                <w:color w:val="000000"/>
                <w:spacing w:val="0"/>
                <w:w w:val="100"/>
                <w:position w:val="0"/>
                <w:sz w:val="17"/>
                <w:szCs w:val="17"/>
              </w:rPr>
              <w:t>元；无法收 回的应收款项等</w:t>
            </w:r>
            <w:r>
              <w:rPr>
                <w:color w:val="000000"/>
                <w:spacing w:val="0"/>
                <w:w w:val="100"/>
                <w:position w:val="0"/>
                <w:sz w:val="18"/>
                <w:szCs w:val="18"/>
              </w:rPr>
              <w:t>50,407.18</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614,810.57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b/>
                <w:bCs/>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3,754,689.97</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2"/>
        <w:keepNext/>
        <w:keepLines/>
        <w:widowControl w:val="0"/>
        <w:shd w:val="clear" w:color="auto" w:fill="auto"/>
        <w:bidi w:val="0"/>
        <w:spacing w:before="0" w:after="220" w:line="240" w:lineRule="auto"/>
        <w:ind w:left="0" w:right="0" w:firstLine="620"/>
        <w:jc w:val="left"/>
      </w:pPr>
      <w:bookmarkStart w:id="2643" w:name="bookmark2643"/>
      <w:bookmarkStart w:id="2644" w:name="bookmark2644"/>
      <w:bookmarkStart w:id="2645" w:name="bookmark2645"/>
      <w:r>
        <w:rPr>
          <w:color w:val="000000"/>
          <w:spacing w:val="0"/>
          <w:w w:val="100"/>
          <w:position w:val="0"/>
        </w:rPr>
        <w:t>计入当期损益的政府补助为经常性损益项目，应说明逐项披露认定理由。</w:t>
      </w:r>
      <w:bookmarkEnd w:id="2643"/>
      <w:bookmarkEnd w:id="2644"/>
      <w:bookmarkEnd w:id="2645"/>
    </w:p>
    <w:p>
      <w:pPr>
        <w:pStyle w:val="Style32"/>
        <w:keepNext/>
        <w:keepLines/>
        <w:widowControl w:val="0"/>
        <w:shd w:val="clear" w:color="auto" w:fill="auto"/>
        <w:bidi w:val="0"/>
        <w:spacing w:before="0" w:after="400" w:line="240" w:lineRule="auto"/>
        <w:ind w:left="0" w:right="0" w:firstLine="620"/>
        <w:jc w:val="left"/>
      </w:pPr>
      <w:bookmarkStart w:id="2646" w:name="bookmark2646"/>
      <w:bookmarkStart w:id="2647" w:name="bookmark2647"/>
      <w:bookmarkStart w:id="2648" w:name="bookmark264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646"/>
      <w:bookmarkEnd w:id="2647"/>
      <w:bookmarkEnd w:id="2648"/>
    </w:p>
    <w:p>
      <w:pPr>
        <w:pStyle w:val="Style41"/>
        <w:keepNext/>
        <w:keepLines/>
        <w:widowControl w:val="0"/>
        <w:shd w:val="clear" w:color="auto" w:fill="auto"/>
        <w:bidi w:val="0"/>
        <w:spacing w:before="0" w:after="340" w:line="240" w:lineRule="auto"/>
        <w:ind w:left="0" w:right="0" w:firstLine="200"/>
        <w:jc w:val="left"/>
      </w:pPr>
      <w:bookmarkStart w:id="2649" w:name="bookmark2649"/>
      <w:bookmarkStart w:id="2650" w:name="bookmark2650"/>
      <w:bookmarkStart w:id="2651" w:name="bookmark2651"/>
      <w:r>
        <w:rPr>
          <w:rFonts w:ascii="Arial" w:eastAsia="Arial" w:hAnsi="Arial" w:cs="Arial"/>
          <w:color w:val="000000"/>
          <w:spacing w:val="0"/>
          <w:w w:val="100"/>
          <w:position w:val="0"/>
          <w:sz w:val="20"/>
          <w:szCs w:val="20"/>
        </w:rPr>
        <w:t>2</w:t>
      </w:r>
      <w:r>
        <w:rPr>
          <w:color w:val="000000"/>
          <w:spacing w:val="0"/>
          <w:w w:val="100"/>
          <w:position w:val="0"/>
          <w:sz w:val="24"/>
          <w:szCs w:val="24"/>
        </w:rPr>
        <w:t>、境内外会计准则下会计数据差异</w:t>
      </w:r>
      <w:bookmarkEnd w:id="2649"/>
      <w:bookmarkEnd w:id="2650"/>
      <w:bookmarkEnd w:id="2651"/>
    </w:p>
    <w:p>
      <w:pPr>
        <w:pStyle w:val="Style46"/>
        <w:keepNext/>
        <w:keepLines/>
        <w:widowControl w:val="0"/>
        <w:shd w:val="clear" w:color="auto" w:fill="auto"/>
        <w:bidi w:val="0"/>
        <w:spacing w:before="0" w:after="180" w:line="240" w:lineRule="auto"/>
        <w:ind w:left="0" w:right="0" w:firstLine="200"/>
        <w:jc w:val="left"/>
      </w:pPr>
      <w:bookmarkStart w:id="2652" w:name="bookmark2652"/>
      <w:bookmarkStart w:id="2653" w:name="bookmark2653"/>
      <w:bookmarkStart w:id="2654" w:name="bookmark2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2652"/>
      <w:bookmarkEnd w:id="2653"/>
      <w:bookmarkEnd w:id="265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期初数</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按中国会计准则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22,220,530.18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46,890,276.01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520,524,672.45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544,122,133.57</w:t>
            </w:r>
          </w:p>
        </w:tc>
      </w:tr>
    </w:tbl>
    <w:p>
      <w:pPr>
        <w:widowControl w:val="0"/>
        <w:spacing w:after="119" w:line="1" w:lineRule="exact"/>
      </w:pPr>
    </w:p>
    <w:p>
      <w:pPr>
        <w:pStyle w:val="Style46"/>
        <w:keepNext/>
        <w:keepLines/>
        <w:widowControl w:val="0"/>
        <w:shd w:val="clear" w:color="auto" w:fill="auto"/>
        <w:bidi w:val="0"/>
        <w:spacing w:before="0" w:after="180" w:line="240" w:lineRule="auto"/>
        <w:ind w:left="0" w:right="0" w:firstLine="320"/>
        <w:jc w:val="left"/>
      </w:pPr>
      <w:bookmarkStart w:id="2655" w:name="bookmark2655"/>
      <w:bookmarkStart w:id="2656" w:name="bookmark2656"/>
      <w:bookmarkStart w:id="2657" w:name="bookmark2657"/>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2655"/>
      <w:bookmarkEnd w:id="2656"/>
      <w:bookmarkEnd w:id="265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期初数</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按中国会计准则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22,220,530.18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46,890,276.01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520,524,672.45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544,122,133.57</w:t>
            </w:r>
          </w:p>
        </w:tc>
      </w:tr>
    </w:tbl>
    <w:p>
      <w:pPr>
        <w:widowControl w:val="0"/>
        <w:spacing w:after="119" w:line="1" w:lineRule="exact"/>
      </w:pPr>
    </w:p>
    <w:p>
      <w:pPr>
        <w:pStyle w:val="Style46"/>
        <w:keepNext/>
        <w:keepLines/>
        <w:widowControl w:val="0"/>
        <w:shd w:val="clear" w:color="auto" w:fill="auto"/>
        <w:bidi w:val="0"/>
        <w:spacing w:before="0" w:after="340" w:line="240" w:lineRule="auto"/>
        <w:ind w:left="0" w:right="0" w:firstLine="200"/>
        <w:jc w:val="left"/>
      </w:pPr>
      <w:bookmarkStart w:id="2658" w:name="bookmark2658"/>
      <w:bookmarkStart w:id="2659" w:name="bookmark2659"/>
      <w:bookmarkStart w:id="2660" w:name="bookmark2660"/>
      <w:bookmarkStart w:id="2661" w:name="bookmark2661"/>
      <w:r>
        <w:rPr>
          <w:color w:val="000000"/>
          <w:spacing w:val="0"/>
          <w:w w:val="100"/>
          <w:position w:val="0"/>
        </w:rPr>
        <w:t>（</w:t>
      </w:r>
      <w:bookmarkEnd w:id="2660"/>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2658"/>
      <w:bookmarkEnd w:id="2659"/>
      <w:bookmarkEnd w:id="2661"/>
    </w:p>
    <w:p>
      <w:pPr>
        <w:pStyle w:val="Style41"/>
        <w:keepNext/>
        <w:keepLines/>
        <w:widowControl w:val="0"/>
        <w:shd w:val="clear" w:color="auto" w:fill="auto"/>
        <w:bidi w:val="0"/>
        <w:spacing w:before="0" w:after="340" w:line="240" w:lineRule="auto"/>
        <w:ind w:left="0" w:right="0" w:firstLine="200"/>
        <w:jc w:val="left"/>
      </w:pPr>
      <w:bookmarkStart w:id="2662" w:name="bookmark2662"/>
      <w:bookmarkStart w:id="2663" w:name="bookmark2663"/>
      <w:bookmarkStart w:id="2664" w:name="bookmark2664"/>
      <w:bookmarkStart w:id="2665" w:name="bookmark2665"/>
      <w:r>
        <w:rPr>
          <w:rFonts w:ascii="Arial" w:eastAsia="Arial" w:hAnsi="Arial" w:cs="Arial"/>
          <w:color w:val="000000"/>
          <w:spacing w:val="0"/>
          <w:w w:val="100"/>
          <w:position w:val="0"/>
          <w:sz w:val="20"/>
          <w:szCs w:val="20"/>
        </w:rPr>
        <w:t>3</w:t>
      </w:r>
      <w:bookmarkEnd w:id="2664"/>
      <w:r>
        <w:rPr>
          <w:color w:val="000000"/>
          <w:spacing w:val="0"/>
          <w:w w:val="100"/>
          <w:position w:val="0"/>
          <w:sz w:val="24"/>
          <w:szCs w:val="24"/>
        </w:rPr>
        <w:t>、净资产收益率及每股收益</w:t>
      </w:r>
      <w:bookmarkEnd w:id="2662"/>
      <w:bookmarkEnd w:id="2663"/>
      <w:bookmarkEnd w:id="2665"/>
    </w:p>
    <w:p>
      <w:pPr>
        <w:pStyle w:val="Style4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557"/>
        <w:gridCol w:w="2160"/>
        <w:gridCol w:w="1925"/>
        <w:gridCol w:w="1944"/>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加权平均净资产收益率</w:t>
            </w:r>
          </w:p>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扣除非经常性损益后归属于公司普通股股东</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spacing w:lineRule="exact" w:line="1"/>
        <w:rPr>
          <w:sz w:val="2"/>
          <w:szCs w:val="2"/>
        </w:rPr>
      </w:pPr>
      <w:r>
        <w:br w:type="page"/>
      </w:r>
    </w:p>
    <w:tbl>
      <w:tblPr>
        <w:tblOverlap w:val="never"/>
        <w:jc w:val="center"/>
        <w:tblLayout w:type="fixed"/>
      </w:tblPr>
      <w:tblGrid>
        <w:gridCol w:w="3547"/>
        <w:gridCol w:w="2179"/>
        <w:gridCol w:w="1915"/>
        <w:gridCol w:w="1944"/>
      </w:tblGrid>
      <w:tr>
        <w:trPr>
          <w:trHeight w:val="37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1"/>
        <w:keepNext/>
        <w:keepLines/>
        <w:widowControl w:val="0"/>
        <w:shd w:val="clear" w:color="auto" w:fill="auto"/>
        <w:bidi w:val="0"/>
        <w:spacing w:before="0" w:after="440" w:line="240" w:lineRule="auto"/>
        <w:ind w:left="0" w:right="0" w:firstLine="0"/>
        <w:jc w:val="left"/>
      </w:pPr>
      <w:bookmarkStart w:id="2666" w:name="bookmark2666"/>
      <w:bookmarkStart w:id="2667" w:name="bookmark2667"/>
      <w:bookmarkStart w:id="2668" w:name="bookmark2668"/>
      <w:bookmarkStart w:id="2669" w:name="bookmark2669"/>
      <w:r>
        <w:rPr>
          <w:rFonts w:ascii="Arial" w:eastAsia="Arial" w:hAnsi="Arial" w:cs="Arial"/>
          <w:color w:val="000000"/>
          <w:spacing w:val="0"/>
          <w:w w:val="100"/>
          <w:position w:val="0"/>
          <w:sz w:val="20"/>
          <w:szCs w:val="20"/>
        </w:rPr>
        <w:t>4</w:t>
      </w:r>
      <w:bookmarkEnd w:id="2668"/>
      <w:r>
        <w:rPr>
          <w:color w:val="000000"/>
          <w:spacing w:val="0"/>
          <w:w w:val="100"/>
          <w:position w:val="0"/>
          <w:sz w:val="24"/>
          <w:szCs w:val="24"/>
        </w:rPr>
        <w:t>、公司主要会计报表项目的异常情况及原因的说明</w:t>
      </w:r>
      <w:bookmarkEnd w:id="2666"/>
      <w:bookmarkEnd w:id="2667"/>
      <w:bookmarkEnd w:id="2669"/>
    </w:p>
    <w:p>
      <w:pPr>
        <w:pStyle w:val="Style32"/>
        <w:keepNext/>
        <w:keepLines/>
        <w:widowControl w:val="0"/>
        <w:shd w:val="clear" w:color="auto" w:fill="auto"/>
        <w:bidi w:val="0"/>
        <w:spacing w:before="0" w:after="100" w:line="240" w:lineRule="auto"/>
        <w:ind w:left="0" w:right="0" w:firstLine="380"/>
        <w:jc w:val="left"/>
      </w:pPr>
      <w:bookmarkStart w:id="2670" w:name="bookmark2670"/>
      <w:bookmarkStart w:id="2671" w:name="bookmark2671"/>
      <w:bookmarkStart w:id="2672" w:name="bookmark2672"/>
      <w:r>
        <w:rPr>
          <w:color w:val="000000"/>
          <w:spacing w:val="0"/>
          <w:w w:val="100"/>
          <w:position w:val="0"/>
        </w:rPr>
        <w:t>年末合并资产负债表较年初变动幅度较大的项目列示如下:</w:t>
      </w:r>
      <w:bookmarkEnd w:id="2670"/>
      <w:bookmarkEnd w:id="2671"/>
      <w:bookmarkEnd w:id="2672"/>
    </w:p>
    <w:tbl>
      <w:tblPr>
        <w:tblOverlap w:val="never"/>
        <w:jc w:val="center"/>
        <w:tblLayout w:type="fixed"/>
      </w:tblPr>
      <w:tblGrid>
        <w:gridCol w:w="2275"/>
        <w:gridCol w:w="1699"/>
        <w:gridCol w:w="1699"/>
        <w:gridCol w:w="1704"/>
        <w:gridCol w:w="1109"/>
      </w:tblGrid>
      <w:tr>
        <w:trPr>
          <w:trHeight w:val="418" w:hRule="exact"/>
        </w:trPr>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变动幅度（</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22,364,951.15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10,240,780.15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5,232,266.95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3,660,182.02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5,200,523.88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10,422,298.58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70,456,984.97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2,679,543.59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41,711,400.00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5,600,490.23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1,585,476.32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348,668.15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35,166,154.73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46,624,316.22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13,236,949.17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8,554,925.34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4,395,383.98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2,590,616.28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7,704,791.64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12,913,317.24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1,227,966.34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-768,402.64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16,838,715.14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8,057,758.53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r>
    </w:tbl>
    <w:p>
      <w:pPr>
        <w:widowControl w:val="0"/>
        <w:spacing w:after="99" w:line="1" w:lineRule="exact"/>
      </w:pPr>
    </w:p>
    <w:p>
      <w:pPr>
        <w:pStyle w:val="Style32"/>
        <w:keepNext/>
        <w:keepLines/>
        <w:widowControl w:val="0"/>
        <w:shd w:val="clear" w:color="auto" w:fill="auto"/>
        <w:bidi w:val="0"/>
        <w:spacing w:before="0" w:after="220" w:line="240" w:lineRule="auto"/>
        <w:ind w:left="0" w:right="0" w:firstLine="380"/>
        <w:jc w:val="left"/>
      </w:pPr>
      <w:bookmarkStart w:id="2673" w:name="bookmark2673"/>
      <w:bookmarkStart w:id="2674" w:name="bookmark2674"/>
      <w:bookmarkStart w:id="2675" w:name="bookmark2675"/>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预付款项年末金额较年初金额增长</w:t>
      </w:r>
      <w:r>
        <w:rPr>
          <w:rFonts w:ascii="Times New Roman" w:eastAsia="Times New Roman" w:hAnsi="Times New Roman" w:cs="Times New Roman"/>
          <w:color w:val="000000"/>
          <w:spacing w:val="0"/>
          <w:w w:val="100"/>
          <w:position w:val="0"/>
        </w:rPr>
        <w:t>118.39%</w:t>
      </w:r>
      <w:r>
        <w:rPr>
          <w:color w:val="000000"/>
          <w:spacing w:val="0"/>
          <w:w w:val="100"/>
          <w:position w:val="0"/>
        </w:rPr>
        <w:t>，主要系本年公司预付技术服务款项增加所致。</w:t>
      </w:r>
      <w:bookmarkEnd w:id="2673"/>
      <w:bookmarkEnd w:id="2674"/>
      <w:bookmarkEnd w:id="2675"/>
    </w:p>
    <w:p>
      <w:pPr>
        <w:pStyle w:val="Style32"/>
        <w:keepNext/>
        <w:keepLines/>
        <w:widowControl w:val="0"/>
        <w:shd w:val="clear" w:color="auto" w:fill="auto"/>
        <w:bidi w:val="0"/>
        <w:spacing w:before="0" w:after="220" w:line="240" w:lineRule="auto"/>
        <w:ind w:left="0" w:right="0" w:firstLine="380"/>
        <w:jc w:val="left"/>
      </w:pPr>
      <w:bookmarkStart w:id="2676" w:name="bookmark2676"/>
      <w:bookmarkStart w:id="2677" w:name="bookmark2677"/>
      <w:bookmarkStart w:id="2678" w:name="bookmark2678"/>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应收利息年末金额较年初金额增长</w:t>
      </w:r>
      <w:r>
        <w:rPr>
          <w:rFonts w:ascii="Times New Roman" w:eastAsia="Times New Roman" w:hAnsi="Times New Roman" w:cs="Times New Roman"/>
          <w:color w:val="000000"/>
          <w:spacing w:val="0"/>
          <w:w w:val="100"/>
          <w:position w:val="0"/>
        </w:rPr>
        <w:t>42.95%</w:t>
      </w:r>
      <w:r>
        <w:rPr>
          <w:color w:val="000000"/>
          <w:spacing w:val="0"/>
          <w:w w:val="100"/>
          <w:position w:val="0"/>
        </w:rPr>
        <w:t>，主要系本年公司收到银行存款利息增加所致。</w:t>
      </w:r>
      <w:bookmarkEnd w:id="2676"/>
      <w:bookmarkEnd w:id="2677"/>
      <w:bookmarkEnd w:id="2678"/>
    </w:p>
    <w:p>
      <w:pPr>
        <w:pStyle w:val="Style32"/>
        <w:keepNext/>
        <w:keepLines/>
        <w:widowControl w:val="0"/>
        <w:shd w:val="clear" w:color="auto" w:fill="auto"/>
        <w:bidi w:val="0"/>
        <w:spacing w:before="0" w:after="220" w:line="240" w:lineRule="auto"/>
        <w:ind w:left="0" w:right="0" w:firstLine="380"/>
        <w:jc w:val="left"/>
      </w:pPr>
      <w:bookmarkStart w:id="2679" w:name="bookmark2679"/>
      <w:bookmarkStart w:id="2680" w:name="bookmark2680"/>
      <w:bookmarkStart w:id="2681" w:name="bookmark2681"/>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其他应收款年末金额较年初金额减少</w:t>
      </w:r>
      <w:r>
        <w:rPr>
          <w:rFonts w:ascii="Times New Roman" w:eastAsia="Times New Roman" w:hAnsi="Times New Roman" w:cs="Times New Roman"/>
          <w:color w:val="000000"/>
          <w:spacing w:val="0"/>
          <w:w w:val="100"/>
          <w:position w:val="0"/>
        </w:rPr>
        <w:t>50.10%</w:t>
      </w:r>
      <w:r>
        <w:rPr>
          <w:color w:val="000000"/>
          <w:spacing w:val="0"/>
          <w:w w:val="100"/>
          <w:position w:val="0"/>
        </w:rPr>
        <w:t>，主要系本年公司收到单位往来款项增加所致。</w:t>
      </w:r>
      <w:bookmarkEnd w:id="2679"/>
      <w:bookmarkEnd w:id="2680"/>
      <w:bookmarkEnd w:id="2681"/>
    </w:p>
    <w:p>
      <w:pPr>
        <w:pStyle w:val="Style32"/>
        <w:keepNext/>
        <w:keepLines/>
        <w:widowControl w:val="0"/>
        <w:shd w:val="clear" w:color="auto" w:fill="auto"/>
        <w:bidi w:val="0"/>
        <w:spacing w:before="0" w:after="220" w:line="240" w:lineRule="auto"/>
        <w:ind w:left="0" w:right="0" w:firstLine="380"/>
        <w:jc w:val="left"/>
      </w:pPr>
      <w:bookmarkStart w:id="2682" w:name="bookmark2682"/>
      <w:bookmarkStart w:id="2683" w:name="bookmark2683"/>
      <w:bookmarkStart w:id="2684" w:name="bookmark2684"/>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长期股权投资年末金额较年初金额增长</w:t>
      </w:r>
      <w:r>
        <w:rPr>
          <w:rFonts w:ascii="Times New Roman" w:eastAsia="Times New Roman" w:hAnsi="Times New Roman" w:cs="Times New Roman"/>
          <w:color w:val="000000"/>
          <w:spacing w:val="0"/>
          <w:w w:val="100"/>
          <w:position w:val="0"/>
        </w:rPr>
        <w:t>2529.44%</w:t>
      </w:r>
      <w:r>
        <w:rPr>
          <w:color w:val="000000"/>
          <w:spacing w:val="0"/>
          <w:w w:val="100"/>
          <w:position w:val="0"/>
        </w:rPr>
        <w:t>，主要系本年公司对外投资增加所致。</w:t>
      </w:r>
      <w:bookmarkEnd w:id="2682"/>
      <w:bookmarkEnd w:id="2683"/>
      <w:bookmarkEnd w:id="2684"/>
    </w:p>
    <w:p>
      <w:pPr>
        <w:pStyle w:val="Style32"/>
        <w:keepNext/>
        <w:keepLines/>
        <w:widowControl w:val="0"/>
        <w:shd w:val="clear" w:color="auto" w:fill="auto"/>
        <w:bidi w:val="0"/>
        <w:spacing w:before="0" w:after="220" w:line="240" w:lineRule="auto"/>
        <w:ind w:left="0" w:right="0" w:firstLine="380"/>
        <w:jc w:val="left"/>
      </w:pPr>
      <w:bookmarkStart w:id="2685" w:name="bookmark2685"/>
      <w:bookmarkStart w:id="2686" w:name="bookmark2686"/>
      <w:bookmarkStart w:id="2687" w:name="bookmark2687"/>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在建工程年末金额较年初金额增长</w:t>
      </w:r>
      <w:r>
        <w:rPr>
          <w:rFonts w:ascii="Times New Roman" w:eastAsia="Times New Roman" w:hAnsi="Times New Roman" w:cs="Times New Roman"/>
          <w:color w:val="000000"/>
          <w:spacing w:val="0"/>
          <w:w w:val="100"/>
          <w:position w:val="0"/>
        </w:rPr>
        <w:t>100%</w:t>
      </w:r>
      <w:r>
        <w:rPr>
          <w:color w:val="000000"/>
          <w:spacing w:val="0"/>
          <w:w w:val="100"/>
          <w:position w:val="0"/>
        </w:rPr>
        <w:t>,主要系本年公司购买的办公楼己交房并进行装修所致。</w:t>
      </w:r>
      <w:bookmarkEnd w:id="2685"/>
      <w:bookmarkEnd w:id="2686"/>
      <w:bookmarkEnd w:id="2687"/>
    </w:p>
    <w:p>
      <w:pPr>
        <w:pStyle w:val="Style32"/>
        <w:keepNext/>
        <w:keepLines/>
        <w:widowControl w:val="0"/>
        <w:shd w:val="clear" w:color="auto" w:fill="auto"/>
        <w:bidi w:val="0"/>
        <w:spacing w:before="0" w:after="220" w:line="240" w:lineRule="auto"/>
        <w:ind w:left="0" w:right="0" w:firstLine="380"/>
        <w:jc w:val="left"/>
      </w:pPr>
      <w:bookmarkStart w:id="2688" w:name="bookmark2688"/>
      <w:bookmarkStart w:id="2689" w:name="bookmark2689"/>
      <w:bookmarkStart w:id="2690" w:name="bookmark2690"/>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无形资产年末金额较年初金额增长</w:t>
      </w:r>
      <w:r>
        <w:rPr>
          <w:rFonts w:ascii="Times New Roman" w:eastAsia="Times New Roman" w:hAnsi="Times New Roman" w:cs="Times New Roman"/>
          <w:color w:val="000000"/>
          <w:spacing w:val="0"/>
          <w:w w:val="100"/>
          <w:position w:val="0"/>
        </w:rPr>
        <w:t>253.24%</w:t>
      </w:r>
      <w:r>
        <w:rPr>
          <w:color w:val="000000"/>
          <w:spacing w:val="0"/>
          <w:w w:val="100"/>
          <w:position w:val="0"/>
        </w:rPr>
        <w:t>，主要系本年子公司成都旋极以著作权增资所致。</w:t>
      </w:r>
      <w:bookmarkEnd w:id="2688"/>
      <w:bookmarkEnd w:id="2689"/>
      <w:bookmarkEnd w:id="2690"/>
    </w:p>
    <w:p>
      <w:pPr>
        <w:pStyle w:val="Style32"/>
        <w:keepNext/>
        <w:keepLines/>
        <w:widowControl w:val="0"/>
        <w:shd w:val="clear" w:color="auto" w:fill="auto"/>
        <w:bidi w:val="0"/>
        <w:spacing w:before="0" w:after="220" w:line="240" w:lineRule="auto"/>
        <w:ind w:left="0" w:right="0" w:firstLine="380"/>
        <w:jc w:val="left"/>
      </w:pPr>
      <w:bookmarkStart w:id="2691" w:name="bookmark2691"/>
      <w:bookmarkStart w:id="2692" w:name="bookmark2692"/>
      <w:bookmarkStart w:id="2693" w:name="bookmark2693"/>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商誉年末金额较年初金额减少</w:t>
      </w:r>
      <w:r>
        <w:rPr>
          <w:rFonts w:ascii="Times New Roman" w:eastAsia="Times New Roman" w:hAnsi="Times New Roman" w:cs="Times New Roman"/>
          <w:color w:val="000000"/>
          <w:spacing w:val="0"/>
          <w:w w:val="100"/>
          <w:position w:val="0"/>
        </w:rPr>
        <w:t>100%</w:t>
      </w:r>
      <w:r>
        <w:rPr>
          <w:color w:val="000000"/>
          <w:spacing w:val="0"/>
          <w:w w:val="100"/>
          <w:position w:val="0"/>
        </w:rPr>
        <w:t>,主要系本年公司对商誉全额计提减值准备所致。</w:t>
      </w:r>
      <w:bookmarkEnd w:id="2691"/>
      <w:bookmarkEnd w:id="2692"/>
      <w:bookmarkEnd w:id="2693"/>
    </w:p>
    <w:p>
      <w:pPr>
        <w:pStyle w:val="Style32"/>
        <w:keepNext/>
        <w:keepLines/>
        <w:widowControl w:val="0"/>
        <w:shd w:val="clear" w:color="auto" w:fill="auto"/>
        <w:bidi w:val="0"/>
        <w:spacing w:before="0" w:after="220" w:line="240" w:lineRule="auto"/>
        <w:ind w:left="0" w:right="0" w:firstLine="380"/>
        <w:jc w:val="left"/>
      </w:pPr>
      <w:bookmarkStart w:id="2694" w:name="bookmark2694"/>
      <w:bookmarkStart w:id="2695" w:name="bookmark2695"/>
      <w:bookmarkStart w:id="2696" w:name="bookmark2696"/>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短期借款年末金额较年初金额增长</w:t>
      </w:r>
      <w:r>
        <w:rPr>
          <w:rFonts w:ascii="Times New Roman" w:eastAsia="Times New Roman" w:hAnsi="Times New Roman" w:cs="Times New Roman"/>
          <w:color w:val="000000"/>
          <w:spacing w:val="0"/>
          <w:w w:val="100"/>
          <w:position w:val="0"/>
        </w:rPr>
        <w:t>315.79%</w:t>
      </w:r>
      <w:r>
        <w:rPr>
          <w:color w:val="000000"/>
          <w:spacing w:val="0"/>
          <w:w w:val="100"/>
          <w:position w:val="0"/>
        </w:rPr>
        <w:t>，主要系本年公司为补充流动资金贷款增加所致。</w:t>
      </w:r>
      <w:bookmarkEnd w:id="2694"/>
      <w:bookmarkEnd w:id="2695"/>
      <w:bookmarkEnd w:id="2696"/>
    </w:p>
    <w:p>
      <w:pPr>
        <w:pStyle w:val="Style32"/>
        <w:keepNext/>
        <w:keepLines/>
        <w:widowControl w:val="0"/>
        <w:shd w:val="clear" w:color="auto" w:fill="auto"/>
        <w:bidi w:val="0"/>
        <w:spacing w:before="0" w:after="220" w:line="240" w:lineRule="auto"/>
        <w:ind w:left="0" w:right="0" w:firstLine="380"/>
        <w:jc w:val="left"/>
      </w:pPr>
      <w:bookmarkStart w:id="2697" w:name="bookmark2697"/>
      <w:bookmarkStart w:id="2698" w:name="bookmark2698"/>
      <w:bookmarkStart w:id="2699" w:name="bookmark2699"/>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应付账款年末金额较年初金额减少</w:t>
      </w:r>
      <w:r>
        <w:rPr>
          <w:rFonts w:ascii="Times New Roman" w:eastAsia="Times New Roman" w:hAnsi="Times New Roman" w:cs="Times New Roman"/>
          <w:color w:val="000000"/>
          <w:spacing w:val="0"/>
          <w:w w:val="100"/>
          <w:position w:val="0"/>
        </w:rPr>
        <w:t>24.58%</w:t>
      </w:r>
      <w:r>
        <w:rPr>
          <w:color w:val="000000"/>
          <w:spacing w:val="0"/>
          <w:w w:val="100"/>
          <w:position w:val="0"/>
        </w:rPr>
        <w:t>，主要系本年公司采购减少所致。</w:t>
      </w:r>
      <w:bookmarkEnd w:id="2697"/>
      <w:bookmarkEnd w:id="2698"/>
      <w:bookmarkEnd w:id="2699"/>
    </w:p>
    <w:p>
      <w:pPr>
        <w:pStyle w:val="Style32"/>
        <w:keepNext/>
        <w:keepLines/>
        <w:widowControl w:val="0"/>
        <w:shd w:val="clear" w:color="auto" w:fill="auto"/>
        <w:bidi w:val="0"/>
        <w:spacing w:before="0" w:after="220" w:line="240" w:lineRule="auto"/>
        <w:ind w:left="0" w:right="0" w:firstLine="380"/>
        <w:jc w:val="left"/>
      </w:pPr>
      <w:bookmarkStart w:id="2700" w:name="bookmark2700"/>
      <w:bookmarkStart w:id="2701" w:name="bookmark2701"/>
      <w:bookmarkStart w:id="2702" w:name="bookmark2702"/>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预收款项年末金额较年初金额增长</w:t>
      </w:r>
      <w:r>
        <w:rPr>
          <w:rFonts w:ascii="Times New Roman" w:eastAsia="Times New Roman" w:hAnsi="Times New Roman" w:cs="Times New Roman"/>
          <w:color w:val="000000"/>
          <w:spacing w:val="0"/>
          <w:w w:val="100"/>
          <w:position w:val="0"/>
        </w:rPr>
        <w:t>54.73%</w:t>
      </w:r>
      <w:r>
        <w:rPr>
          <w:color w:val="000000"/>
          <w:spacing w:val="0"/>
          <w:w w:val="100"/>
          <w:position w:val="0"/>
        </w:rPr>
        <w:t>，主要系本年公司预收技术服务款项增加所致。</w:t>
      </w:r>
      <w:bookmarkEnd w:id="2700"/>
      <w:bookmarkEnd w:id="2701"/>
      <w:bookmarkEnd w:id="2702"/>
    </w:p>
    <w:p>
      <w:pPr>
        <w:pStyle w:val="Style32"/>
        <w:keepNext/>
        <w:keepLines/>
        <w:widowControl w:val="0"/>
        <w:shd w:val="clear" w:color="auto" w:fill="auto"/>
        <w:bidi w:val="0"/>
        <w:spacing w:before="0" w:after="220" w:line="240" w:lineRule="auto"/>
        <w:ind w:left="0" w:right="0" w:firstLine="380"/>
        <w:jc w:val="left"/>
      </w:pPr>
      <w:bookmarkStart w:id="2703" w:name="bookmark2703"/>
      <w:bookmarkStart w:id="2704" w:name="bookmark2704"/>
      <w:bookmarkStart w:id="2705" w:name="bookmark2705"/>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应付职工薪酬年末金额较年初金额增长</w:t>
      </w:r>
      <w:r>
        <w:rPr>
          <w:rFonts w:ascii="Times New Roman" w:eastAsia="Times New Roman" w:hAnsi="Times New Roman" w:cs="Times New Roman"/>
          <w:color w:val="000000"/>
          <w:spacing w:val="0"/>
          <w:w w:val="100"/>
          <w:position w:val="0"/>
        </w:rPr>
        <w:t>69.67%</w:t>
      </w:r>
      <w:r>
        <w:rPr>
          <w:color w:val="000000"/>
          <w:spacing w:val="0"/>
          <w:w w:val="100"/>
          <w:position w:val="0"/>
        </w:rPr>
        <w:t>，主要系本年公司年末未支付的工资增加所致。</w:t>
      </w:r>
      <w:bookmarkEnd w:id="2703"/>
      <w:bookmarkEnd w:id="2704"/>
      <w:bookmarkEnd w:id="2705"/>
    </w:p>
    <w:p>
      <w:pPr>
        <w:pStyle w:val="Style32"/>
        <w:keepNext/>
        <w:keepLines/>
        <w:widowControl w:val="0"/>
        <w:shd w:val="clear" w:color="auto" w:fill="auto"/>
        <w:bidi w:val="0"/>
        <w:spacing w:before="0" w:after="220" w:line="240" w:lineRule="auto"/>
        <w:ind w:left="0" w:right="0" w:firstLine="380"/>
        <w:jc w:val="left"/>
      </w:pPr>
      <w:bookmarkStart w:id="2706" w:name="bookmark2706"/>
      <w:bookmarkStart w:id="2707" w:name="bookmark2707"/>
      <w:bookmarkStart w:id="2708" w:name="bookmark2708"/>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应交税费年末金额较年初金额减少</w:t>
      </w:r>
      <w:r>
        <w:rPr>
          <w:rFonts w:ascii="Times New Roman" w:eastAsia="Times New Roman" w:hAnsi="Times New Roman" w:cs="Times New Roman"/>
          <w:color w:val="000000"/>
          <w:spacing w:val="0"/>
          <w:w w:val="100"/>
          <w:position w:val="0"/>
        </w:rPr>
        <w:t>40.33%</w:t>
      </w:r>
      <w:r>
        <w:rPr>
          <w:color w:val="000000"/>
          <w:spacing w:val="0"/>
          <w:w w:val="100"/>
          <w:position w:val="0"/>
        </w:rPr>
        <w:t>，主要系本年公司年末应交增值税及所得税减少所</w:t>
      </w:r>
      <w:bookmarkEnd w:id="2706"/>
      <w:bookmarkEnd w:id="2707"/>
      <w:bookmarkEnd w:id="2708"/>
    </w:p>
    <w:p>
      <w:pPr>
        <w:pStyle w:val="Style32"/>
        <w:keepNext/>
        <w:keepLines/>
        <w:widowControl w:val="0"/>
        <w:shd w:val="clear" w:color="auto" w:fill="auto"/>
        <w:bidi w:val="0"/>
        <w:spacing w:before="0" w:after="220" w:line="240" w:lineRule="auto"/>
        <w:ind w:left="0" w:right="0" w:firstLine="0"/>
        <w:jc w:val="left"/>
      </w:pPr>
      <w:bookmarkStart w:id="2709" w:name="bookmark2709"/>
      <w:bookmarkStart w:id="2710" w:name="bookmark2710"/>
      <w:bookmarkStart w:id="2711" w:name="bookmark2711"/>
      <w:r>
        <w:rPr>
          <w:color w:val="000000"/>
          <w:spacing w:val="0"/>
          <w:w w:val="100"/>
          <w:position w:val="0"/>
        </w:rPr>
        <w:t>致。</w:t>
      </w:r>
      <w:bookmarkEnd w:id="2709"/>
      <w:bookmarkEnd w:id="2710"/>
      <w:bookmarkEnd w:id="2711"/>
    </w:p>
    <w:p>
      <w:pPr>
        <w:pStyle w:val="Style20"/>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其他流动负债年末金额较年初金额减少</w:t>
      </w:r>
      <w:r>
        <w:rPr>
          <w:rFonts w:ascii="Times New Roman" w:eastAsia="Times New Roman" w:hAnsi="Times New Roman" w:cs="Times New Roman"/>
          <w:color w:val="000000"/>
          <w:spacing w:val="0"/>
          <w:w w:val="100"/>
          <w:position w:val="0"/>
        </w:rPr>
        <w:t>38.60%</w:t>
      </w:r>
      <w:r>
        <w:rPr>
          <w:color w:val="000000"/>
          <w:spacing w:val="0"/>
          <w:w w:val="100"/>
          <w:position w:val="0"/>
        </w:rPr>
        <w:t>,主要系本年公司记入递延收益的政府补助金额 减少所致。</w:t>
      </w:r>
    </w:p>
    <w:p>
      <w:pPr>
        <w:pStyle w:val="Style20"/>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股本年末金额较年初金额增长</w:t>
      </w:r>
      <w:r>
        <w:rPr>
          <w:rFonts w:ascii="Times New Roman" w:eastAsia="Times New Roman" w:hAnsi="Times New Roman" w:cs="Times New Roman"/>
          <w:color w:val="000000"/>
          <w:spacing w:val="0"/>
          <w:w w:val="100"/>
          <w:position w:val="0"/>
        </w:rPr>
        <w:t>100%</w:t>
      </w:r>
      <w:r>
        <w:rPr>
          <w:color w:val="000000"/>
          <w:spacing w:val="0"/>
          <w:w w:val="100"/>
          <w:position w:val="0"/>
        </w:rPr>
        <w:t>，主要系本年公司资本公积转增股本所致。</w:t>
      </w:r>
    </w:p>
    <w:p>
      <w:pPr>
        <w:pStyle w:val="Style20"/>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外币报表折算差额年末金额较年初金额减少</w:t>
      </w:r>
      <w:r>
        <w:rPr>
          <w:rFonts w:ascii="Times New Roman" w:eastAsia="Times New Roman" w:hAnsi="Times New Roman" w:cs="Times New Roman"/>
          <w:color w:val="000000"/>
          <w:spacing w:val="0"/>
          <w:w w:val="100"/>
          <w:position w:val="0"/>
        </w:rPr>
        <w:t>1129.68%</w:t>
      </w:r>
      <w:r>
        <w:rPr>
          <w:color w:val="000000"/>
          <w:spacing w:val="0"/>
          <w:w w:val="100"/>
          <w:position w:val="0"/>
        </w:rPr>
        <w:t>,主要系本年子公司旋极国际（香港）报 表科目增加及汇率波动所致。</w:t>
      </w:r>
    </w:p>
    <w:p>
      <w:pPr>
        <w:pStyle w:val="Style20"/>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16</w:t>
      </w:r>
      <w:r>
        <w:rPr>
          <w:color w:val="000000"/>
          <w:spacing w:val="0"/>
          <w:w w:val="100"/>
          <w:position w:val="0"/>
        </w:rPr>
        <w:t>少数股东权益年末金额较年初金额增长</w:t>
      </w:r>
      <w:r>
        <w:rPr>
          <w:rFonts w:ascii="Times New Roman" w:eastAsia="Times New Roman" w:hAnsi="Times New Roman" w:cs="Times New Roman"/>
          <w:color w:val="000000"/>
          <w:spacing w:val="0"/>
          <w:w w:val="100"/>
          <w:position w:val="0"/>
        </w:rPr>
        <w:t>108.98%</w:t>
      </w:r>
      <w:r>
        <w:rPr>
          <w:color w:val="000000"/>
          <w:spacing w:val="0"/>
          <w:w w:val="100"/>
          <w:position w:val="0"/>
        </w:rPr>
        <w:t>，主要系本年公司合并范围变化及持股比例变 化所致。</w:t>
      </w:r>
    </w:p>
    <w:p>
      <w:pPr>
        <w:pStyle w:val="Style20"/>
        <w:keepNext w:val="0"/>
        <w:keepLines w:val="0"/>
        <w:widowControl w:val="0"/>
        <w:shd w:val="clear" w:color="auto" w:fill="auto"/>
        <w:bidi w:val="0"/>
        <w:spacing w:before="0" w:after="100" w:line="485" w:lineRule="exact"/>
        <w:ind w:left="0" w:right="0" w:firstLine="440"/>
        <w:jc w:val="left"/>
      </w:pPr>
      <w:r>
        <w:rPr>
          <w:color w:val="000000"/>
          <w:spacing w:val="0"/>
          <w:w w:val="100"/>
          <w:position w:val="0"/>
        </w:rPr>
        <w:t>本年度合并利润表较上年度变动幅度较大的项目列示如下：</w:t>
      </w:r>
    </w:p>
    <w:tbl>
      <w:tblPr>
        <w:tblOverlap w:val="never"/>
        <w:jc w:val="center"/>
        <w:tblLayout w:type="fixed"/>
      </w:tblPr>
      <w:tblGrid>
        <w:gridCol w:w="2131"/>
        <w:gridCol w:w="1560"/>
        <w:gridCol w:w="1560"/>
        <w:gridCol w:w="1699"/>
        <w:gridCol w:w="1080"/>
      </w:tblGrid>
      <w:tr>
        <w:trPr>
          <w:trHeight w:val="418" w:hRule="exact"/>
        </w:trPr>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上年金额</w:t>
            </w:r>
          </w:p>
        </w:tc>
        <w:tc>
          <w:tcPr>
            <w:tcBorders>
              <w:top w:val="single" w:sz="4"/>
              <w:lef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变动幅度（</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BFBFBF"/>
            <w:vAlign w:val="center"/>
          </w:tcPr>
          <w:p>
            <w:pPr>
              <w:pStyle w:val="Style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243,284,915.20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281,796,893.72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146,244,325.13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173,708,253.42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983,864.52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2,898,427.74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35,958,271.58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27,015,174.26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47,596,995.29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27,258,765.32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-8,215,890.34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-4,843,450.89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2,468,717.78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3,569,374.57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769,518.31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-1,782,861.34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35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2,275,115.61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8,302,480.25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r>
    </w:tbl>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营业收入本年金额较上年金额减少</w:t>
      </w:r>
      <w:r>
        <w:rPr>
          <w:rFonts w:ascii="Times New Roman" w:eastAsia="Times New Roman" w:hAnsi="Times New Roman" w:cs="Times New Roman"/>
          <w:color w:val="000000"/>
          <w:spacing w:val="0"/>
          <w:w w:val="100"/>
          <w:position w:val="0"/>
        </w:rPr>
        <w:t>13.67%</w:t>
      </w:r>
      <w:r>
        <w:rPr>
          <w:color w:val="000000"/>
          <w:spacing w:val="0"/>
          <w:w w:val="100"/>
          <w:position w:val="0"/>
        </w:rPr>
        <w:t>，主要系本年公司</w:t>
      </w:r>
      <w:r>
        <w:rPr>
          <w:rFonts w:ascii="Times New Roman" w:eastAsia="Times New Roman" w:hAnsi="Times New Roman" w:cs="Times New Roman"/>
          <w:color w:val="000000"/>
          <w:spacing w:val="0"/>
          <w:w w:val="100"/>
          <w:position w:val="0"/>
        </w:rPr>
        <w:t>UKEY</w:t>
      </w:r>
      <w:r>
        <w:rPr>
          <w:color w:val="000000"/>
          <w:spacing w:val="0"/>
          <w:w w:val="100"/>
          <w:position w:val="0"/>
        </w:rPr>
        <w:t>和技术服务及开发收入减少所 致；营业成本本年金额较上年金额减少</w:t>
      </w:r>
      <w:r>
        <w:rPr>
          <w:rFonts w:ascii="Times New Roman" w:eastAsia="Times New Roman" w:hAnsi="Times New Roman" w:cs="Times New Roman"/>
          <w:color w:val="000000"/>
          <w:spacing w:val="0"/>
          <w:w w:val="100"/>
          <w:position w:val="0"/>
        </w:rPr>
        <w:t>15.81%</w:t>
      </w:r>
      <w:r>
        <w:rPr>
          <w:color w:val="000000"/>
          <w:spacing w:val="0"/>
          <w:w w:val="100"/>
          <w:position w:val="0"/>
        </w:rPr>
        <w:t>，主要系本年公司</w:t>
      </w:r>
      <w:r>
        <w:rPr>
          <w:rFonts w:ascii="Times New Roman" w:eastAsia="Times New Roman" w:hAnsi="Times New Roman" w:cs="Times New Roman"/>
          <w:color w:val="000000"/>
          <w:spacing w:val="0"/>
          <w:w w:val="100"/>
          <w:position w:val="0"/>
        </w:rPr>
        <w:t>UKEY</w:t>
      </w:r>
      <w:r>
        <w:rPr>
          <w:color w:val="000000"/>
          <w:spacing w:val="0"/>
          <w:w w:val="100"/>
          <w:position w:val="0"/>
        </w:rPr>
        <w:t>收入减少所致。</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营业税金及附加本年金额较上年金额减少</w:t>
      </w:r>
      <w:r>
        <w:rPr>
          <w:rFonts w:ascii="Times New Roman" w:eastAsia="Times New Roman" w:hAnsi="Times New Roman" w:cs="Times New Roman"/>
          <w:color w:val="000000"/>
          <w:spacing w:val="0"/>
          <w:w w:val="100"/>
          <w:position w:val="0"/>
        </w:rPr>
        <w:t>66.06%</w:t>
      </w:r>
      <w:r>
        <w:rPr>
          <w:color w:val="000000"/>
          <w:spacing w:val="0"/>
          <w:w w:val="100"/>
          <w:position w:val="0"/>
        </w:rPr>
        <w:t>，主要系本年公司无营业税业务所致。</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销售费用本年金额较上年金额增长</w:t>
      </w:r>
      <w:r>
        <w:rPr>
          <w:rFonts w:ascii="Times New Roman" w:eastAsia="Times New Roman" w:hAnsi="Times New Roman" w:cs="Times New Roman"/>
          <w:color w:val="000000"/>
          <w:spacing w:val="0"/>
          <w:w w:val="100"/>
          <w:position w:val="0"/>
        </w:rPr>
        <w:t>33.10%</w:t>
      </w:r>
      <w:r>
        <w:rPr>
          <w:color w:val="000000"/>
          <w:spacing w:val="0"/>
          <w:w w:val="100"/>
          <w:position w:val="0"/>
        </w:rPr>
        <w:t>，主要系本年公司工资及佣金增加所致。</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管理费用本年金额较上年金额增长</w:t>
      </w:r>
      <w:r>
        <w:rPr>
          <w:rFonts w:ascii="Times New Roman" w:eastAsia="Times New Roman" w:hAnsi="Times New Roman" w:cs="Times New Roman"/>
          <w:color w:val="000000"/>
          <w:spacing w:val="0"/>
          <w:w w:val="100"/>
          <w:position w:val="0"/>
        </w:rPr>
        <w:t>74.61%</w:t>
      </w:r>
      <w:r>
        <w:rPr>
          <w:color w:val="000000"/>
          <w:spacing w:val="0"/>
          <w:w w:val="100"/>
          <w:position w:val="0"/>
        </w:rPr>
        <w:t>，主要系本年公司工资及研发费用增加所致。</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财务费用本年金额较上年金额减少</w:t>
      </w:r>
      <w:r>
        <w:rPr>
          <w:rFonts w:ascii="Times New Roman" w:eastAsia="Times New Roman" w:hAnsi="Times New Roman" w:cs="Times New Roman"/>
          <w:color w:val="000000"/>
          <w:spacing w:val="0"/>
          <w:w w:val="100"/>
          <w:position w:val="0"/>
        </w:rPr>
        <w:t>69.63%</w:t>
      </w:r>
      <w:r>
        <w:rPr>
          <w:color w:val="000000"/>
          <w:spacing w:val="0"/>
          <w:w w:val="100"/>
          <w:position w:val="0"/>
        </w:rPr>
        <w:t>，主要系本年公司利息收入增加所致。</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资产减值损失本年金额较上年金额减少</w:t>
      </w:r>
      <w:r>
        <w:rPr>
          <w:rFonts w:ascii="Times New Roman" w:eastAsia="Times New Roman" w:hAnsi="Times New Roman" w:cs="Times New Roman"/>
          <w:color w:val="000000"/>
          <w:spacing w:val="0"/>
          <w:w w:val="100"/>
          <w:position w:val="0"/>
        </w:rPr>
        <w:t>30.84%</w:t>
      </w:r>
      <w:r>
        <w:rPr>
          <w:color w:val="000000"/>
          <w:spacing w:val="0"/>
          <w:w w:val="100"/>
          <w:position w:val="0"/>
        </w:rPr>
        <w:t>，主要系本年公司计提的坏账准备减少所致。</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投资收益本年金额较上年金额增长</w:t>
      </w:r>
      <w:r>
        <w:rPr>
          <w:rFonts w:ascii="Times New Roman" w:eastAsia="Times New Roman" w:hAnsi="Times New Roman" w:cs="Times New Roman"/>
          <w:color w:val="000000"/>
          <w:spacing w:val="0"/>
          <w:w w:val="100"/>
          <w:position w:val="0"/>
        </w:rPr>
        <w:t>143.16%</w:t>
      </w:r>
      <w:r>
        <w:rPr>
          <w:color w:val="000000"/>
          <w:spacing w:val="0"/>
          <w:w w:val="100"/>
          <w:position w:val="0"/>
        </w:rPr>
        <w:t>，主要系本年公司投资联营企业的收益增加所致。</w:t>
      </w:r>
    </w:p>
    <w:p>
      <w:pPr>
        <w:pStyle w:val="Style20"/>
        <w:keepNext w:val="0"/>
        <w:keepLines w:val="0"/>
        <w:widowControl w:val="0"/>
        <w:shd w:val="clear" w:color="auto" w:fill="auto"/>
        <w:bidi w:val="0"/>
        <w:spacing w:before="0" w:after="40" w:line="470" w:lineRule="exact"/>
        <w:ind w:left="0" w:right="0" w:firstLine="440"/>
        <w:jc w:val="lef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11" w:right="916" w:bottom="1503" w:left="938"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所得税本年金额较上年金额减少</w:t>
      </w:r>
      <w:r>
        <w:rPr>
          <w:rFonts w:ascii="Times New Roman" w:eastAsia="Times New Roman" w:hAnsi="Times New Roman" w:cs="Times New Roman"/>
          <w:color w:val="000000"/>
          <w:spacing w:val="0"/>
          <w:w w:val="100"/>
          <w:position w:val="0"/>
        </w:rPr>
        <w:t>72.60%</w:t>
      </w:r>
      <w:r>
        <w:rPr>
          <w:color w:val="000000"/>
          <w:spacing w:val="0"/>
          <w:w w:val="100"/>
          <w:position w:val="0"/>
        </w:rPr>
        <w:t>，主要系本年公司利润总额减少所致。</w:t>
      </w:r>
    </w:p>
    <w:p>
      <w:pPr>
        <w:pStyle w:val="Style14"/>
        <w:keepNext/>
        <w:keepLines/>
        <w:widowControl w:val="0"/>
        <w:shd w:val="clear" w:color="auto" w:fill="auto"/>
        <w:bidi w:val="0"/>
        <w:spacing w:before="0" w:after="160" w:line="240" w:lineRule="auto"/>
        <w:ind w:left="0" w:right="0" w:firstLine="0"/>
        <w:jc w:val="center"/>
      </w:pPr>
      <w:bookmarkStart w:id="2712" w:name="bookmark2712"/>
      <w:bookmarkStart w:id="2713" w:name="bookmark2713"/>
      <w:bookmarkStart w:id="2714" w:name="bookmark2714"/>
      <w:r>
        <w:rPr>
          <w:color w:val="000000"/>
          <w:spacing w:val="0"/>
          <w:w w:val="100"/>
          <w:position w:val="0"/>
        </w:rPr>
        <w:t>第十节备查文件目录</w:t>
      </w:r>
      <w:bookmarkEnd w:id="2712"/>
      <w:bookmarkEnd w:id="2713"/>
      <w:bookmarkEnd w:id="2714"/>
    </w:p>
    <w:p>
      <w:pPr>
        <w:pStyle w:val="Style20"/>
        <w:keepNext w:val="0"/>
        <w:keepLines w:val="0"/>
        <w:widowControl w:val="0"/>
        <w:shd w:val="clear" w:color="auto" w:fill="auto"/>
        <w:tabs>
          <w:tab w:pos="774" w:val="left"/>
        </w:tabs>
        <w:bidi w:val="0"/>
        <w:spacing w:before="0" w:after="0" w:line="485" w:lineRule="exact"/>
        <w:ind w:left="0" w:right="0" w:firstLine="420"/>
        <w:jc w:val="left"/>
      </w:pPr>
      <w:bookmarkStart w:id="2715" w:name="bookmark2715"/>
      <w:bookmarkStart w:id="2716" w:name="bookmark2716"/>
      <w:r>
        <w:rPr>
          <w:rFonts w:ascii="Times New Roman" w:eastAsia="Times New Roman" w:hAnsi="Times New Roman" w:cs="Times New Roman"/>
          <w:color w:val="000000"/>
          <w:spacing w:val="0"/>
          <w:w w:val="100"/>
          <w:position w:val="0"/>
        </w:rPr>
        <w:t>1</w:t>
      </w:r>
      <w:bookmarkEnd w:id="2716"/>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w:t>
      </w:r>
      <w:bookmarkEnd w:id="2715"/>
    </w:p>
    <w:p>
      <w:pPr>
        <w:pStyle w:val="Style20"/>
        <w:keepNext w:val="0"/>
        <w:keepLines w:val="0"/>
        <w:widowControl w:val="0"/>
        <w:shd w:val="clear" w:color="auto" w:fill="auto"/>
        <w:tabs>
          <w:tab w:pos="786" w:val="left"/>
        </w:tabs>
        <w:bidi w:val="0"/>
        <w:spacing w:before="0" w:after="0" w:line="485" w:lineRule="exact"/>
        <w:ind w:left="0" w:right="0" w:firstLine="420"/>
        <w:jc w:val="both"/>
      </w:pPr>
      <w:bookmarkStart w:id="2717" w:name="bookmark2717"/>
      <w:r>
        <w:rPr>
          <w:rFonts w:ascii="Times New Roman" w:eastAsia="Times New Roman" w:hAnsi="Times New Roman" w:cs="Times New Roman"/>
          <w:color w:val="000000"/>
          <w:spacing w:val="0"/>
          <w:w w:val="100"/>
          <w:position w:val="0"/>
        </w:rPr>
        <w:t>2</w:t>
      </w:r>
      <w:bookmarkEnd w:id="2717"/>
      <w:r>
        <w:rPr>
          <w:color w:val="000000"/>
          <w:spacing w:val="0"/>
          <w:w w:val="100"/>
          <w:position w:val="0"/>
        </w:rPr>
        <w:t>、</w:t>
        <w:tab/>
        <w:t>载有单位负责人、主管会计工作负责人、公司会计机构负责人（会计主管人员）签名并盖章的财 务报表；</w:t>
      </w:r>
    </w:p>
    <w:p>
      <w:pPr>
        <w:pStyle w:val="Style20"/>
        <w:keepNext w:val="0"/>
        <w:keepLines w:val="0"/>
        <w:widowControl w:val="0"/>
        <w:shd w:val="clear" w:color="auto" w:fill="auto"/>
        <w:tabs>
          <w:tab w:pos="793" w:val="left"/>
        </w:tabs>
        <w:bidi w:val="0"/>
        <w:spacing w:before="0" w:after="0" w:line="485" w:lineRule="exact"/>
        <w:ind w:left="0" w:right="0" w:firstLine="420"/>
        <w:jc w:val="left"/>
      </w:pPr>
      <w:bookmarkStart w:id="2718" w:name="bookmark2718"/>
      <w:r>
        <w:rPr>
          <w:rFonts w:ascii="Times New Roman" w:eastAsia="Times New Roman" w:hAnsi="Times New Roman" w:cs="Times New Roman"/>
          <w:color w:val="000000"/>
          <w:spacing w:val="0"/>
          <w:w w:val="100"/>
          <w:position w:val="0"/>
        </w:rPr>
        <w:t>3</w:t>
      </w:r>
      <w:bookmarkEnd w:id="2718"/>
      <w:r>
        <w:rPr>
          <w:color w:val="000000"/>
          <w:spacing w:val="0"/>
          <w:w w:val="100"/>
          <w:position w:val="0"/>
        </w:rPr>
        <w:t>、</w:t>
        <w:tab/>
        <w:t>载有会计师事务所盖章、注册会计师签名并盖章的审计报告原件；</w:t>
      </w:r>
    </w:p>
    <w:p>
      <w:pPr>
        <w:pStyle w:val="Style20"/>
        <w:keepNext w:val="0"/>
        <w:keepLines w:val="0"/>
        <w:widowControl w:val="0"/>
        <w:shd w:val="clear" w:color="auto" w:fill="auto"/>
        <w:tabs>
          <w:tab w:pos="793" w:val="left"/>
        </w:tabs>
        <w:bidi w:val="0"/>
        <w:spacing w:before="0" w:after="0" w:line="485" w:lineRule="exact"/>
        <w:ind w:left="0" w:right="0" w:firstLine="420"/>
        <w:jc w:val="left"/>
      </w:pPr>
      <w:bookmarkStart w:id="2719" w:name="bookmark2719"/>
      <w:r>
        <w:rPr>
          <w:rFonts w:ascii="Times New Roman" w:eastAsia="Times New Roman" w:hAnsi="Times New Roman" w:cs="Times New Roman"/>
          <w:color w:val="000000"/>
          <w:spacing w:val="0"/>
          <w:w w:val="100"/>
          <w:position w:val="0"/>
        </w:rPr>
        <w:t>4</w:t>
      </w:r>
      <w:bookmarkEnd w:id="2719"/>
      <w:r>
        <w:rPr>
          <w:color w:val="000000"/>
          <w:spacing w:val="0"/>
          <w:w w:val="100"/>
          <w:position w:val="0"/>
        </w:rPr>
        <w:t>、</w:t>
        <w:tab/>
        <w:t>报告期内在中国证监会指定网站上公开披露过的所有公司文件的正本及公告的原稿；</w:t>
      </w:r>
    </w:p>
    <w:p>
      <w:pPr>
        <w:pStyle w:val="Style20"/>
        <w:keepNext w:val="0"/>
        <w:keepLines w:val="0"/>
        <w:widowControl w:val="0"/>
        <w:shd w:val="clear" w:color="auto" w:fill="auto"/>
        <w:tabs>
          <w:tab w:pos="793" w:val="left"/>
        </w:tabs>
        <w:bidi w:val="0"/>
        <w:spacing w:before="0" w:after="0" w:line="485" w:lineRule="exact"/>
        <w:ind w:left="0" w:right="0" w:firstLine="420"/>
        <w:jc w:val="left"/>
      </w:pPr>
      <w:bookmarkStart w:id="2720" w:name="bookmark2720"/>
      <w:r>
        <w:rPr>
          <w:rFonts w:ascii="Times New Roman" w:eastAsia="Times New Roman" w:hAnsi="Times New Roman" w:cs="Times New Roman"/>
          <w:color w:val="000000"/>
          <w:spacing w:val="0"/>
          <w:w w:val="100"/>
          <w:position w:val="0"/>
        </w:rPr>
        <w:t>5</w:t>
      </w:r>
      <w:bookmarkEnd w:id="2720"/>
      <w:r>
        <w:rPr>
          <w:color w:val="000000"/>
          <w:spacing w:val="0"/>
          <w:w w:val="100"/>
          <w:position w:val="0"/>
        </w:rPr>
        <w:t>、</w:t>
        <w:tab/>
        <w:t>其他有关资料。</w:t>
      </w:r>
    </w:p>
    <w:p>
      <w:pPr>
        <w:pStyle w:val="Style20"/>
        <w:keepNext w:val="0"/>
        <w:keepLines w:val="0"/>
        <w:widowControl w:val="0"/>
        <w:shd w:val="clear" w:color="auto" w:fill="auto"/>
        <w:bidi w:val="0"/>
        <w:spacing w:before="0" w:after="0" w:line="485" w:lineRule="exact"/>
        <w:ind w:left="0" w:right="0" w:firstLine="42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719" w:right="1119" w:bottom="1719"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3726180</wp:posOffset>
              </wp:positionH>
              <wp:positionV relativeFrom="page">
                <wp:posOffset>9825990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40000000000003pt;margin-top:773.70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3726180</wp:posOffset>
              </wp:positionH>
              <wp:positionV relativeFrom="page">
                <wp:posOffset>9825990</wp:posOffset>
              </wp:positionV>
              <wp:extent cx="97790" cy="79375"/>
              <wp:wrapNone/>
              <wp:docPr id="45" name="Shape 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293.40000000000003pt;margin-top:773.70000000000005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5288915</wp:posOffset>
              </wp:positionH>
              <wp:positionV relativeFrom="page">
                <wp:posOffset>6706235</wp:posOffset>
              </wp:positionV>
              <wp:extent cx="109855" cy="79375"/>
              <wp:wrapNone/>
              <wp:docPr id="50" name="Shape 5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416.44999999999999pt;margin-top:528.04999999999995pt;width:8.6500000000000004pt;height:6.25pt;z-index:-18874402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5288915</wp:posOffset>
              </wp:positionH>
              <wp:positionV relativeFrom="page">
                <wp:posOffset>6706235</wp:posOffset>
              </wp:positionV>
              <wp:extent cx="109855" cy="79375"/>
              <wp:wrapNone/>
              <wp:docPr id="55" name="Shape 5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416.44999999999999pt;margin-top:528.04999999999995pt;width:8.6500000000000004pt;height:6.25pt;z-index:-18874402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3726180</wp:posOffset>
              </wp:positionH>
              <wp:positionV relativeFrom="page">
                <wp:posOffset>9825990</wp:posOffset>
              </wp:positionV>
              <wp:extent cx="97790" cy="79375"/>
              <wp:wrapNone/>
              <wp:docPr id="60" name="Shape 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3.40000000000003pt;margin-top:773.70000000000005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3726180</wp:posOffset>
              </wp:positionH>
              <wp:positionV relativeFrom="page">
                <wp:posOffset>9825990</wp:posOffset>
              </wp:positionV>
              <wp:extent cx="97790" cy="79375"/>
              <wp:wrapNone/>
              <wp:docPr id="65" name="Shape 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293.40000000000003pt;margin-top:773.70000000000005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990600</wp:posOffset>
              </wp:positionH>
              <wp:positionV relativeFrom="page">
                <wp:posOffset>9704705</wp:posOffset>
              </wp:positionV>
              <wp:extent cx="377825" cy="121920"/>
              <wp:wrapNone/>
              <wp:docPr id="70" name="Shape 70"/>
              <a:graphic xmlns:a="http://schemas.openxmlformats.org/drawingml/2006/main">
                <a:graphicData uri="http://schemas.microsoft.com/office/word/2010/wordprocessingShape">
                  <wps:wsp>
                    <wps:cNvSpPr txBox="1"/>
                    <wps:spPr>
                      <a:xfrm>
                        <a:ext cx="377825" cy="12192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096" type="#_x0000_t202" style="position:absolute;margin-left:78.pt;margin-top:764.14999999999998pt;width:29.75pt;height:9.5999999999999996pt;z-index:-18874400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3724910</wp:posOffset>
              </wp:positionH>
              <wp:positionV relativeFrom="page">
                <wp:posOffset>10006330</wp:posOffset>
              </wp:positionV>
              <wp:extent cx="103505" cy="79375"/>
              <wp:wrapNone/>
              <wp:docPr id="72" name="Shape 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293.30000000000001pt;margin-top:787.89999999999998pt;width:8.1500000000000004pt;height:6.25pt;z-index:-18874400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5288915</wp:posOffset>
              </wp:positionH>
              <wp:positionV relativeFrom="page">
                <wp:posOffset>6706235</wp:posOffset>
              </wp:positionV>
              <wp:extent cx="109855" cy="79375"/>
              <wp:wrapNone/>
              <wp:docPr id="77" name="Shape 7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416.44999999999999pt;margin-top:528.04999999999995pt;width:8.6500000000000004pt;height:6.25pt;z-index:-18874400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5288915</wp:posOffset>
              </wp:positionH>
              <wp:positionV relativeFrom="page">
                <wp:posOffset>6706235</wp:posOffset>
              </wp:positionV>
              <wp:extent cx="109855" cy="79375"/>
              <wp:wrapNone/>
              <wp:docPr id="82" name="Shape 8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416.44999999999999pt;margin-top:528.04999999999995pt;width:8.6500000000000004pt;height:6.25pt;z-index:-18874399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3726180</wp:posOffset>
              </wp:positionH>
              <wp:positionV relativeFrom="page">
                <wp:posOffset>9825990</wp:posOffset>
              </wp:positionV>
              <wp:extent cx="97790" cy="79375"/>
              <wp:wrapNone/>
              <wp:docPr id="87" name="Shape 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293.40000000000003pt;margin-top:773.70000000000005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990600</wp:posOffset>
              </wp:positionH>
              <wp:positionV relativeFrom="page">
                <wp:posOffset>9704705</wp:posOffset>
              </wp:positionV>
              <wp:extent cx="377825" cy="121920"/>
              <wp:wrapNone/>
              <wp:docPr id="92" name="Shape 92"/>
              <a:graphic xmlns:a="http://schemas.openxmlformats.org/drawingml/2006/main">
                <a:graphicData uri="http://schemas.microsoft.com/office/word/2010/wordprocessingShape">
                  <wps:wsp>
                    <wps:cNvSpPr txBox="1"/>
                    <wps:spPr>
                      <a:xfrm>
                        <a:ext cx="377825" cy="12192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18" type="#_x0000_t202" style="position:absolute;margin-left:78.pt;margin-top:764.14999999999998pt;width:29.75pt;height:9.5999999999999996pt;z-index:-18874399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3724910</wp:posOffset>
              </wp:positionH>
              <wp:positionV relativeFrom="page">
                <wp:posOffset>10006330</wp:posOffset>
              </wp:positionV>
              <wp:extent cx="103505" cy="79375"/>
              <wp:wrapNone/>
              <wp:docPr id="94" name="Shape 9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293.30000000000001pt;margin-top:787.89999999999998pt;width:8.1500000000000004pt;height:6.25pt;z-index:-18874398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3726180</wp:posOffset>
              </wp:positionH>
              <wp:positionV relativeFrom="page">
                <wp:posOffset>9825990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40000000000003pt;margin-top:773.7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3726180</wp:posOffset>
              </wp:positionH>
              <wp:positionV relativeFrom="page">
                <wp:posOffset>9825990</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293.40000000000003pt;margin-top:773.70000000000005pt;width:7.7000000000000002pt;height:6.25pt;z-index:-18874398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3726180</wp:posOffset>
              </wp:positionH>
              <wp:positionV relativeFrom="page">
                <wp:posOffset>9825990</wp:posOffset>
              </wp:positionV>
              <wp:extent cx="97790" cy="79375"/>
              <wp:wrapNone/>
              <wp:docPr id="105" name="Shape 1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293.40000000000003pt;margin-top:773.70000000000005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5294630</wp:posOffset>
              </wp:positionH>
              <wp:positionV relativeFrom="page">
                <wp:posOffset>6692265</wp:posOffset>
              </wp:positionV>
              <wp:extent cx="100330" cy="79375"/>
              <wp:wrapNone/>
              <wp:docPr id="140" name="Shape 1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416.90000000000003pt;margin-top:526.95000000000005pt;width:7.9000000000000004pt;height:6.25pt;z-index:-18874397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5294630</wp:posOffset>
              </wp:positionH>
              <wp:positionV relativeFrom="page">
                <wp:posOffset>6692265</wp:posOffset>
              </wp:positionV>
              <wp:extent cx="100330" cy="79375"/>
              <wp:wrapNone/>
              <wp:docPr id="145" name="Shape 1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416.90000000000003pt;margin-top:526.95000000000005pt;width:7.9000000000000004pt;height:6.25pt;z-index:-18874397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5294630</wp:posOffset>
              </wp:positionH>
              <wp:positionV relativeFrom="page">
                <wp:posOffset>6690995</wp:posOffset>
              </wp:positionV>
              <wp:extent cx="103505" cy="79375"/>
              <wp:wrapNone/>
              <wp:docPr id="147" name="Shape 1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416.90000000000003pt;margin-top:526.85000000000002pt;width:8.1500000000000004pt;height:6.25pt;z-index:-18874397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5294630</wp:posOffset>
              </wp:positionH>
              <wp:positionV relativeFrom="page">
                <wp:posOffset>6690995</wp:posOffset>
              </wp:positionV>
              <wp:extent cx="103505" cy="79375"/>
              <wp:wrapNone/>
              <wp:docPr id="149" name="Shape 1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5" type="#_x0000_t202" style="position:absolute;margin-left:416.90000000000003pt;margin-top:526.85000000000002pt;width:8.1500000000000004pt;height:6.25pt;z-index:-18874396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5294630</wp:posOffset>
              </wp:positionH>
              <wp:positionV relativeFrom="page">
                <wp:posOffset>6692265</wp:posOffset>
              </wp:positionV>
              <wp:extent cx="100330" cy="79375"/>
              <wp:wrapNone/>
              <wp:docPr id="154" name="Shape 1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416.90000000000003pt;margin-top:526.95000000000005pt;width:7.9000000000000004pt;height:6.25pt;z-index:-18874396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5294630</wp:posOffset>
              </wp:positionH>
              <wp:positionV relativeFrom="page">
                <wp:posOffset>6692265</wp:posOffset>
              </wp:positionV>
              <wp:extent cx="100330" cy="79375"/>
              <wp:wrapNone/>
              <wp:docPr id="159" name="Shape 1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416.90000000000003pt;margin-top:526.95000000000005pt;width:7.9000000000000004pt;height:6.25pt;z-index:-18874396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3689985</wp:posOffset>
              </wp:positionH>
              <wp:positionV relativeFrom="page">
                <wp:posOffset>9824720</wp:posOffset>
              </wp:positionV>
              <wp:extent cx="155575" cy="79375"/>
              <wp:wrapNone/>
              <wp:docPr id="165" name="Shape 1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290.55000000000001pt;margin-top:773.60000000000002pt;width:12.25pt;height:6.25pt;z-index:-18874395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3689985</wp:posOffset>
              </wp:positionH>
              <wp:positionV relativeFrom="page">
                <wp:posOffset>9824720</wp:posOffset>
              </wp:positionV>
              <wp:extent cx="155575" cy="79375"/>
              <wp:wrapNone/>
              <wp:docPr id="170" name="Shape 1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290.55000000000001pt;margin-top:773.60000000000002pt;width:12.25pt;height:6.25pt;z-index:-18874395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5288915</wp:posOffset>
              </wp:positionH>
              <wp:positionV relativeFrom="page">
                <wp:posOffset>6690995</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416.44999999999999pt;margin-top:526.85000000000002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5273675</wp:posOffset>
              </wp:positionH>
              <wp:positionV relativeFrom="page">
                <wp:posOffset>6698615</wp:posOffset>
              </wp:positionV>
              <wp:extent cx="155575" cy="79375"/>
              <wp:wrapNone/>
              <wp:docPr id="175" name="Shape 1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415.25pt;margin-top:527.45000000000005pt;width:12.25pt;height:6.25pt;z-index:-18874394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5273675</wp:posOffset>
              </wp:positionH>
              <wp:positionV relativeFrom="page">
                <wp:posOffset>6698615</wp:posOffset>
              </wp:positionV>
              <wp:extent cx="155575" cy="79375"/>
              <wp:wrapNone/>
              <wp:docPr id="180" name="Shape 1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415.25pt;margin-top:527.45000000000005pt;width:12.25pt;height:6.25pt;z-index:-18874394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3703955</wp:posOffset>
              </wp:positionH>
              <wp:positionV relativeFrom="page">
                <wp:posOffset>9824720</wp:posOffset>
              </wp:positionV>
              <wp:extent cx="152400" cy="79375"/>
              <wp:wrapNone/>
              <wp:docPr id="185" name="Shape 18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291.65000000000003pt;margin-top:773.60000000000002pt;width:12.pt;height:6.25pt;z-index:-1887439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3703955</wp:posOffset>
              </wp:positionH>
              <wp:positionV relativeFrom="page">
                <wp:posOffset>9824720</wp:posOffset>
              </wp:positionV>
              <wp:extent cx="152400" cy="79375"/>
              <wp:wrapNone/>
              <wp:docPr id="190" name="Shape 19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291.65000000000003pt;margin-top:773.60000000000002pt;width:12.pt;height:6.25pt;z-index:-1887439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5273675</wp:posOffset>
              </wp:positionH>
              <wp:positionV relativeFrom="page">
                <wp:posOffset>6706235</wp:posOffset>
              </wp:positionV>
              <wp:extent cx="158750" cy="79375"/>
              <wp:wrapNone/>
              <wp:docPr id="197" name="Shape 19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415.25pt;margin-top:528.04999999999995pt;width:12.5pt;height:6.25pt;z-index:-18874393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5273675</wp:posOffset>
              </wp:positionH>
              <wp:positionV relativeFrom="page">
                <wp:posOffset>6706235</wp:posOffset>
              </wp:positionV>
              <wp:extent cx="158750" cy="79375"/>
              <wp:wrapNone/>
              <wp:docPr id="202" name="Shape 20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8" type="#_x0000_t202" style="position:absolute;margin-left:415.25pt;margin-top:528.04999999999995pt;width:12.5pt;height:6.25pt;z-index:-1887439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3703955</wp:posOffset>
              </wp:positionH>
              <wp:positionV relativeFrom="page">
                <wp:posOffset>9824720</wp:posOffset>
              </wp:positionV>
              <wp:extent cx="152400" cy="79375"/>
              <wp:wrapNone/>
              <wp:docPr id="207" name="Shape 20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291.65000000000003pt;margin-top:773.60000000000002pt;width:12.pt;height:6.25pt;z-index:-18874392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3703955</wp:posOffset>
              </wp:positionH>
              <wp:positionV relativeFrom="page">
                <wp:posOffset>9824720</wp:posOffset>
              </wp:positionV>
              <wp:extent cx="152400" cy="79375"/>
              <wp:wrapNone/>
              <wp:docPr id="212" name="Shape 21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8" type="#_x0000_t202" style="position:absolute;margin-left:291.65000000000003pt;margin-top:773.60000000000002pt;width:12.pt;height:6.25pt;z-index:-18874392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5288915</wp:posOffset>
              </wp:positionH>
              <wp:positionV relativeFrom="page">
                <wp:posOffset>6690995</wp:posOffset>
              </wp:positionV>
              <wp:extent cx="109855" cy="79375"/>
              <wp:wrapNone/>
              <wp:docPr id="19" name="Shape 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416.44999999999999pt;margin-top:526.85000000000002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3726180</wp:posOffset>
              </wp:positionH>
              <wp:positionV relativeFrom="page">
                <wp:posOffset>9825990</wp:posOffset>
              </wp:positionV>
              <wp:extent cx="97790" cy="79375"/>
              <wp:wrapNone/>
              <wp:docPr id="24" name="Shape 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93.40000000000003pt;margin-top:773.7000000000000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3726180</wp:posOffset>
              </wp:positionH>
              <wp:positionV relativeFrom="page">
                <wp:posOffset>9825990</wp:posOffset>
              </wp:positionV>
              <wp:extent cx="97790" cy="79375"/>
              <wp:wrapNone/>
              <wp:docPr id="29" name="Shape 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3.40000000000003pt;margin-top:773.70000000000005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3726180</wp:posOffset>
              </wp:positionH>
              <wp:positionV relativeFrom="page">
                <wp:posOffset>9825990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3.40000000000003pt;margin-top:773.7000000000000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539115</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5pt;margin-top:42.45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4273550</wp:posOffset>
              </wp:positionH>
              <wp:positionV relativeFrom="page">
                <wp:posOffset>539115</wp:posOffset>
              </wp:positionV>
              <wp:extent cx="2560320" cy="106680"/>
              <wp:wrapNone/>
              <wp:docPr id="42" name="Shape 4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8" type="#_x0000_t202" style="position:absolute;margin-left:336.5pt;margin-top:42.450000000000003pt;width:201.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7214870</wp:posOffset>
              </wp:positionH>
              <wp:positionV relativeFrom="page">
                <wp:posOffset>543560</wp:posOffset>
              </wp:positionV>
              <wp:extent cx="2560320" cy="106680"/>
              <wp:wrapNone/>
              <wp:docPr id="47" name="Shape 4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3" type="#_x0000_t202" style="position:absolute;margin-left:568.10000000000002pt;margin-top:42.800000000000004pt;width:201.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49" name="Shape 4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7214870</wp:posOffset>
              </wp:positionH>
              <wp:positionV relativeFrom="page">
                <wp:posOffset>543560</wp:posOffset>
              </wp:positionV>
              <wp:extent cx="2560320" cy="106680"/>
              <wp:wrapNone/>
              <wp:docPr id="52" name="Shape 5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8" type="#_x0000_t202" style="position:absolute;margin-left:568.10000000000002pt;margin-top:42.800000000000004pt;width:201.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4" name="Shape 5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4273550</wp:posOffset>
              </wp:positionH>
              <wp:positionV relativeFrom="page">
                <wp:posOffset>539115</wp:posOffset>
              </wp:positionV>
              <wp:extent cx="2560320" cy="106680"/>
              <wp:wrapNone/>
              <wp:docPr id="57" name="Shape 5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3" type="#_x0000_t202" style="position:absolute;margin-left:336.5pt;margin-top:42.450000000000003pt;width:201.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4273550</wp:posOffset>
              </wp:positionH>
              <wp:positionV relativeFrom="page">
                <wp:posOffset>539115</wp:posOffset>
              </wp:positionV>
              <wp:extent cx="2560320" cy="106680"/>
              <wp:wrapNone/>
              <wp:docPr id="62" name="Shape 6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8" type="#_x0000_t202" style="position:absolute;margin-left:336.5pt;margin-top:42.450000000000003pt;width:201.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4273550</wp:posOffset>
              </wp:positionH>
              <wp:positionV relativeFrom="page">
                <wp:posOffset>561340</wp:posOffset>
              </wp:positionV>
              <wp:extent cx="2560320" cy="106680"/>
              <wp:wrapNone/>
              <wp:docPr id="67" name="Shape 6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3" type="#_x0000_t202" style="position:absolute;margin-left:336.5pt;margin-top:44.200000000000003pt;width:201.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887730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900000000000006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7214870</wp:posOffset>
              </wp:positionH>
              <wp:positionV relativeFrom="page">
                <wp:posOffset>543560</wp:posOffset>
              </wp:positionV>
              <wp:extent cx="2560320" cy="106680"/>
              <wp:wrapNone/>
              <wp:docPr id="74" name="Shape 7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0" type="#_x0000_t202" style="position:absolute;margin-left:568.10000000000002pt;margin-top:42.800000000000004pt;width:201.5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76" name="Shape 7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7214870</wp:posOffset>
              </wp:positionH>
              <wp:positionV relativeFrom="page">
                <wp:posOffset>543560</wp:posOffset>
              </wp:positionV>
              <wp:extent cx="2560320" cy="106680"/>
              <wp:wrapNone/>
              <wp:docPr id="79" name="Shape 7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5" type="#_x0000_t202" style="position:absolute;margin-left:568.10000000000002pt;margin-top:42.800000000000004pt;width:201.59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81" name="Shape 8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4273550</wp:posOffset>
              </wp:positionH>
              <wp:positionV relativeFrom="page">
                <wp:posOffset>539115</wp:posOffset>
              </wp:positionV>
              <wp:extent cx="2560320" cy="106680"/>
              <wp:wrapNone/>
              <wp:docPr id="84" name="Shape 8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0" type="#_x0000_t202" style="position:absolute;margin-left:336.5pt;margin-top:42.450000000000003pt;width:201.59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4273550</wp:posOffset>
              </wp:positionH>
              <wp:positionV relativeFrom="page">
                <wp:posOffset>561340</wp:posOffset>
              </wp:positionV>
              <wp:extent cx="2560320" cy="106680"/>
              <wp:wrapNone/>
              <wp:docPr id="89" name="Shape 8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5" type="#_x0000_t202" style="position:absolute;margin-left:336.5pt;margin-top:44.200000000000003pt;width:201.5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887730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90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539115</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36.5pt;margin-top:42.45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4273550</wp:posOffset>
              </wp:positionH>
              <wp:positionV relativeFrom="page">
                <wp:posOffset>539115</wp:posOffset>
              </wp:positionV>
              <wp:extent cx="2560320" cy="106680"/>
              <wp:wrapNone/>
              <wp:docPr id="97" name="Shape 9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3" type="#_x0000_t202" style="position:absolute;margin-left:336.5pt;margin-top:42.450000000000003pt;width:201.5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4273550</wp:posOffset>
              </wp:positionH>
              <wp:positionV relativeFrom="page">
                <wp:posOffset>539115</wp:posOffset>
              </wp:positionV>
              <wp:extent cx="2560320" cy="106680"/>
              <wp:wrapNone/>
              <wp:docPr id="102" name="Shape 10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8" type="#_x0000_t202" style="position:absolute;margin-left:336.5pt;margin-top:42.450000000000003pt;width:201.5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7214870</wp:posOffset>
              </wp:positionH>
              <wp:positionV relativeFrom="page">
                <wp:posOffset>558165</wp:posOffset>
              </wp:positionV>
              <wp:extent cx="2560320" cy="106680"/>
              <wp:wrapNone/>
              <wp:docPr id="137" name="Shape 13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63" type="#_x0000_t202" style="position:absolute;margin-left:568.10000000000002pt;margin-top:43.950000000000003pt;width:201.59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39" name="Shape 13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7214870</wp:posOffset>
              </wp:positionH>
              <wp:positionV relativeFrom="page">
                <wp:posOffset>558165</wp:posOffset>
              </wp:positionV>
              <wp:extent cx="2560320" cy="106680"/>
              <wp:wrapNone/>
              <wp:docPr id="142" name="Shape 14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68" type="#_x0000_t202" style="position:absolute;margin-left:568.10000000000002pt;margin-top:43.950000000000003pt;width:201.59999999999999pt;height:8.4000000000000004pt;z-index:-18874397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44" name="Shape 1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7214870</wp:posOffset>
              </wp:positionH>
              <wp:positionV relativeFrom="page">
                <wp:posOffset>558165</wp:posOffset>
              </wp:positionV>
              <wp:extent cx="2560320" cy="106680"/>
              <wp:wrapNone/>
              <wp:docPr id="151" name="Shape 15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77" type="#_x0000_t202" style="position:absolute;margin-left:568.10000000000002pt;margin-top:43.950000000000003pt;width:201.59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53" name="Shape 15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7214870</wp:posOffset>
              </wp:positionH>
              <wp:positionV relativeFrom="page">
                <wp:posOffset>558165</wp:posOffset>
              </wp:positionV>
              <wp:extent cx="2560320" cy="106680"/>
              <wp:wrapNone/>
              <wp:docPr id="156" name="Shape 15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2" type="#_x0000_t202" style="position:absolute;margin-left:568.10000000000002pt;margin-top:43.950000000000003pt;width:201.59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58" name="Shape 15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4286250</wp:posOffset>
              </wp:positionH>
              <wp:positionV relativeFrom="page">
                <wp:posOffset>556260</wp:posOffset>
              </wp:positionV>
              <wp:extent cx="2560320" cy="106680"/>
              <wp:wrapNone/>
              <wp:docPr id="162" name="Shape 16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8" type="#_x0000_t202" style="position:absolute;margin-left:337.5pt;margin-top:43.800000000000004pt;width:201.59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3310" cy="0"/>
              <wp:wrapNone/>
              <wp:docPr id="164" name="Shape 1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4286250</wp:posOffset>
              </wp:positionH>
              <wp:positionV relativeFrom="page">
                <wp:posOffset>556260</wp:posOffset>
              </wp:positionV>
              <wp:extent cx="2560320" cy="106680"/>
              <wp:wrapNone/>
              <wp:docPr id="167" name="Shape 16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3" type="#_x0000_t202" style="position:absolute;margin-left:337.5pt;margin-top:43.800000000000004pt;width:201.59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7214870</wp:posOffset>
              </wp:positionH>
              <wp:positionV relativeFrom="page">
                <wp:posOffset>558800</wp:posOffset>
              </wp:positionV>
              <wp:extent cx="2560320" cy="106680"/>
              <wp:wrapNone/>
              <wp:docPr id="11" name="Shape 1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7" type="#_x0000_t202" style="position:absolute;margin-left:568.10000000000002pt;margin-top:44.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7214870</wp:posOffset>
              </wp:positionH>
              <wp:positionV relativeFrom="page">
                <wp:posOffset>556895</wp:posOffset>
              </wp:positionV>
              <wp:extent cx="2560320" cy="106680"/>
              <wp:wrapNone/>
              <wp:docPr id="172" name="Shape 17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8" type="#_x0000_t202" style="position:absolute;margin-left:568.10000000000002pt;margin-top:43.850000000000001pt;width:201.59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710565</wp:posOffset>
              </wp:positionV>
              <wp:extent cx="8906510" cy="0"/>
              <wp:wrapNone/>
              <wp:docPr id="174" name="Shape 17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950000000000003pt;width:701.30000000000007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7214870</wp:posOffset>
              </wp:positionH>
              <wp:positionV relativeFrom="page">
                <wp:posOffset>556895</wp:posOffset>
              </wp:positionV>
              <wp:extent cx="2560320" cy="106680"/>
              <wp:wrapNone/>
              <wp:docPr id="177" name="Shape 17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3" type="#_x0000_t202" style="position:absolute;margin-left:568.10000000000002pt;margin-top:43.850000000000001pt;width:201.59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710565</wp:posOffset>
              </wp:positionV>
              <wp:extent cx="8906510" cy="0"/>
              <wp:wrapNone/>
              <wp:docPr id="179" name="Shape 17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950000000000003pt;width:701.30000000000007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4273550</wp:posOffset>
              </wp:positionH>
              <wp:positionV relativeFrom="page">
                <wp:posOffset>553085</wp:posOffset>
              </wp:positionV>
              <wp:extent cx="2560320" cy="106680"/>
              <wp:wrapNone/>
              <wp:docPr id="182" name="Shape 18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8" type="#_x0000_t202" style="position:absolute;margin-left:336.5pt;margin-top:43.550000000000004pt;width:201.59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4" name="Shape 1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4273550</wp:posOffset>
              </wp:positionH>
              <wp:positionV relativeFrom="page">
                <wp:posOffset>553085</wp:posOffset>
              </wp:positionV>
              <wp:extent cx="2560320" cy="106680"/>
              <wp:wrapNone/>
              <wp:docPr id="187" name="Shape 18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3" type="#_x0000_t202" style="position:absolute;margin-left:336.5pt;margin-top:43.550000000000004pt;width:201.59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9" name="Shape 1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7214870</wp:posOffset>
              </wp:positionH>
              <wp:positionV relativeFrom="page">
                <wp:posOffset>543560</wp:posOffset>
              </wp:positionV>
              <wp:extent cx="2560320" cy="106680"/>
              <wp:wrapNone/>
              <wp:docPr id="194" name="Shape 19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0" type="#_x0000_t202" style="position:absolute;margin-left:568.10000000000002pt;margin-top:42.800000000000004pt;width:201.59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196" name="Shape 19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7214870</wp:posOffset>
              </wp:positionH>
              <wp:positionV relativeFrom="page">
                <wp:posOffset>543560</wp:posOffset>
              </wp:positionV>
              <wp:extent cx="2560320" cy="106680"/>
              <wp:wrapNone/>
              <wp:docPr id="199" name="Shape 19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5" type="#_x0000_t202" style="position:absolute;margin-left:568.10000000000002pt;margin-top:42.800000000000004pt;width:201.59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201" name="Shape 20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4273550</wp:posOffset>
              </wp:positionH>
              <wp:positionV relativeFrom="page">
                <wp:posOffset>553085</wp:posOffset>
              </wp:positionV>
              <wp:extent cx="2560320" cy="106680"/>
              <wp:wrapNone/>
              <wp:docPr id="204" name="Shape 20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0" type="#_x0000_t202" style="position:absolute;margin-left:336.5pt;margin-top:43.550000000000004pt;width:201.59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4273550</wp:posOffset>
              </wp:positionH>
              <wp:positionV relativeFrom="page">
                <wp:posOffset>553085</wp:posOffset>
              </wp:positionV>
              <wp:extent cx="2560320" cy="106680"/>
              <wp:wrapNone/>
              <wp:docPr id="209" name="Shape 20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5" type="#_x0000_t202" style="position:absolute;margin-left:336.5pt;margin-top:43.550000000000004pt;width:201.59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1" name="Shape 2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7214870</wp:posOffset>
              </wp:positionH>
              <wp:positionV relativeFrom="page">
                <wp:posOffset>558800</wp:posOffset>
              </wp:positionV>
              <wp:extent cx="2560320" cy="106680"/>
              <wp:wrapNone/>
              <wp:docPr id="16" name="Shape 1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2" type="#_x0000_t202" style="position:absolute;margin-left:568.10000000000002pt;margin-top:44.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8" name="Shape 1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4273550</wp:posOffset>
              </wp:positionH>
              <wp:positionV relativeFrom="page">
                <wp:posOffset>539115</wp:posOffset>
              </wp:positionV>
              <wp:extent cx="2560320" cy="106680"/>
              <wp:wrapNone/>
              <wp:docPr id="21" name="Shape 2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7" type="#_x0000_t202" style="position:absolute;margin-left:336.5pt;margin-top:42.450000000000003pt;width:201.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4273550</wp:posOffset>
              </wp:positionH>
              <wp:positionV relativeFrom="page">
                <wp:posOffset>539115</wp:posOffset>
              </wp:positionV>
              <wp:extent cx="2560320" cy="106680"/>
              <wp:wrapNone/>
              <wp:docPr id="26" name="Shape 2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2" type="#_x0000_t202" style="position:absolute;margin-left:336.5pt;margin-top:42.450000000000003pt;width:201.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4273550</wp:posOffset>
              </wp:positionH>
              <wp:positionV relativeFrom="page">
                <wp:posOffset>561340</wp:posOffset>
              </wp:positionV>
              <wp:extent cx="2560320" cy="106680"/>
              <wp:wrapNone/>
              <wp:docPr id="31" name="Shape 3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7" type="#_x0000_t202" style="position:absolute;margin-left:336.5pt;margin-top:44.200000000000003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4273550</wp:posOffset>
              </wp:positionH>
              <wp:positionV relativeFrom="page">
                <wp:posOffset>561340</wp:posOffset>
              </wp:positionV>
              <wp:extent cx="2560320" cy="106680"/>
              <wp:wrapNone/>
              <wp:docPr id="34" name="Shape 3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0" type="#_x0000_t202" style="position:absolute;margin-left:336.5pt;margin-top:44.200000000000003pt;width:201.5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4273550</wp:posOffset>
              </wp:positionH>
              <wp:positionV relativeFrom="page">
                <wp:posOffset>539115</wp:posOffset>
              </wp:positionV>
              <wp:extent cx="2560320" cy="106680"/>
              <wp:wrapNone/>
              <wp:docPr id="37" name="Shape 3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3" type="#_x0000_t202" style="position:absolute;margin-left:336.5pt;margin-top:42.450000000000003pt;width:201.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231A18"/>
      <w:sz w:val="52"/>
      <w:szCs w:val="52"/>
      <w:u w:val="none"/>
      <w:shd w:val="clear" w:color="auto" w:fill="auto"/>
    </w:rPr>
  </w:style>
  <w:style w:type="character" w:customStyle="1" w:styleId="CharStyle6">
    <w:name w:val="其他_"/>
    <w:basedOn w:val="DefaultParagraphFont"/>
    <w:link w:val="Style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
    <w:name w:val="正文文本 (4)_"/>
    <w:basedOn w:val="DefaultParagraphFont"/>
    <w:link w:val="Style11"/>
    <w:rPr>
      <w:rFonts w:ascii="SimHei" w:eastAsia="SimHei" w:hAnsi="SimHei" w:cs="SimHei"/>
      <w:b w:val="0"/>
      <w:bCs w:val="0"/>
      <w:i w:val="0"/>
      <w:iCs w:val="0"/>
      <w:smallCaps w:val="0"/>
      <w:strike w:val="0"/>
      <w:sz w:val="34"/>
      <w:szCs w:val="34"/>
      <w:u w:val="none"/>
      <w:shd w:val="clear" w:color="auto" w:fill="auto"/>
    </w:rPr>
  </w:style>
  <w:style w:type="character" w:customStyle="1" w:styleId="CharStyle15">
    <w:name w:val="标题 #3_"/>
    <w:basedOn w:val="DefaultParagraphFont"/>
    <w:link w:val="Style14"/>
    <w:rPr>
      <w:rFonts w:ascii="SimHei" w:eastAsia="SimHei" w:hAnsi="SimHei" w:cs="SimHei"/>
      <w:b w:val="0"/>
      <w:bCs w:val="0"/>
      <w:i w:val="0"/>
      <w:iCs w:val="0"/>
      <w:smallCaps w:val="0"/>
      <w:strike w:val="0"/>
      <w:sz w:val="32"/>
      <w:szCs w:val="32"/>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正文文本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32"/>
      <w:szCs w:val="32"/>
      <w:u w:val="none"/>
      <w:shd w:val="clear" w:color="auto" w:fill="auto"/>
    </w:rPr>
  </w:style>
  <w:style w:type="character" w:customStyle="1" w:styleId="CharStyle26">
    <w:name w:val="目录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标题 #4_"/>
    <w:basedOn w:val="DefaultParagraphFont"/>
    <w:link w:val="Style30"/>
    <w:rPr>
      <w:rFonts w:ascii="SimHei" w:eastAsia="SimHei" w:hAnsi="SimHei" w:cs="SimHei"/>
      <w:b w:val="0"/>
      <w:bCs w:val="0"/>
      <w:i w:val="0"/>
      <w:iCs w:val="0"/>
      <w:smallCaps w:val="0"/>
      <w:strike w:val="0"/>
      <w:sz w:val="28"/>
      <w:szCs w:val="28"/>
      <w:u w:val="none"/>
      <w:shd w:val="clear" w:color="auto" w:fill="auto"/>
    </w:rPr>
  </w:style>
  <w:style w:type="character" w:customStyle="1" w:styleId="CharStyle33">
    <w:name w:val="标题 #7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正文文本 (2)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标题 #5_"/>
    <w:basedOn w:val="DefaultParagraphFont"/>
    <w:link w:val="Style41"/>
    <w:rPr>
      <w:rFonts w:ascii="SimHei" w:eastAsia="SimHei" w:hAnsi="SimHei" w:cs="SimHei"/>
      <w:b w:val="0"/>
      <w:bCs w:val="0"/>
      <w:i w:val="0"/>
      <w:iCs w:val="0"/>
      <w:smallCaps w:val="0"/>
      <w:strike w:val="0"/>
      <w:u w:val="none"/>
      <w:shd w:val="clear" w:color="auto" w:fill="auto"/>
    </w:rPr>
  </w:style>
  <w:style w:type="character" w:customStyle="1" w:styleId="CharStyle45">
    <w:name w:val="表格标题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47">
    <w:name w:val="标题 #6_"/>
    <w:basedOn w:val="DefaultParagraphFont"/>
    <w:link w:val="Style46"/>
    <w:rPr>
      <w:rFonts w:ascii="SimSun" w:eastAsia="SimSun" w:hAnsi="SimSun" w:cs="SimSun"/>
      <w:b/>
      <w:bCs/>
      <w:i w:val="0"/>
      <w:iCs w:val="0"/>
      <w:smallCaps w:val="0"/>
      <w:strike w:val="0"/>
      <w:sz w:val="22"/>
      <w:szCs w:val="22"/>
      <w:u w:val="none"/>
      <w:shd w:val="clear" w:color="auto" w:fill="auto"/>
    </w:rPr>
  </w:style>
  <w:style w:type="character" w:customStyle="1" w:styleId="CharStyle52">
    <w:name w:val="正文文本 (3)_"/>
    <w:basedOn w:val="DefaultParagraphFont"/>
    <w:link w:val="Style5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jc w:val="right"/>
      <w:outlineLvl w:val="0"/>
    </w:pPr>
    <w:rPr>
      <w:rFonts w:ascii="SimHei" w:eastAsia="SimHei" w:hAnsi="SimHei" w:cs="SimHei"/>
      <w:b w:val="0"/>
      <w:bCs w:val="0"/>
      <w:i w:val="0"/>
      <w:iCs w:val="0"/>
      <w:smallCaps w:val="0"/>
      <w:strike w:val="0"/>
      <w:color w:val="231A18"/>
      <w:sz w:val="52"/>
      <w:szCs w:val="52"/>
      <w:u w:val="none"/>
      <w:shd w:val="clear" w:color="auto" w:fill="auto"/>
    </w:rPr>
  </w:style>
  <w:style w:type="paragraph" w:customStyle="1" w:styleId="Style5">
    <w:name w:val="其他"/>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
    <w:name w:val="正文文本 (4)"/>
    <w:basedOn w:val="Normal"/>
    <w:link w:val="CharStyle12"/>
    <w:pPr>
      <w:widowControl w:val="0"/>
      <w:shd w:val="clear" w:color="auto" w:fill="auto"/>
      <w:spacing w:line="624" w:lineRule="exact"/>
      <w:jc w:val="center"/>
    </w:pPr>
    <w:rPr>
      <w:rFonts w:ascii="SimHei" w:eastAsia="SimHei" w:hAnsi="SimHei" w:cs="SimHei"/>
      <w:b w:val="0"/>
      <w:bCs w:val="0"/>
      <w:i w:val="0"/>
      <w:iCs w:val="0"/>
      <w:smallCaps w:val="0"/>
      <w:strike w:val="0"/>
      <w:sz w:val="34"/>
      <w:szCs w:val="34"/>
      <w:u w:val="none"/>
      <w:shd w:val="clear" w:color="auto" w:fill="auto"/>
    </w:rPr>
  </w:style>
  <w:style w:type="paragraph" w:customStyle="1" w:styleId="Style14">
    <w:name w:val="标题 #3"/>
    <w:basedOn w:val="Normal"/>
    <w:link w:val="CharStyle15"/>
    <w:pPr>
      <w:widowControl w:val="0"/>
      <w:shd w:val="clear" w:color="auto" w:fill="auto"/>
      <w:spacing w:after="440"/>
      <w:jc w:val="center"/>
      <w:outlineLvl w:val="2"/>
    </w:pPr>
    <w:rPr>
      <w:rFonts w:ascii="SimHei" w:eastAsia="SimHei" w:hAnsi="SimHei" w:cs="SimHei"/>
      <w:b w:val="0"/>
      <w:bCs w:val="0"/>
      <w:i w:val="0"/>
      <w:iCs w:val="0"/>
      <w:smallCaps w:val="0"/>
      <w:strike w:val="0"/>
      <w:sz w:val="32"/>
      <w:szCs w:val="32"/>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正文文本"/>
    <w:basedOn w:val="Normal"/>
    <w:link w:val="CharStyle21"/>
    <w:pPr>
      <w:widowControl w:val="0"/>
      <w:shd w:val="clear" w:color="auto" w:fill="auto"/>
      <w:spacing w:after="16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标题 #2"/>
    <w:basedOn w:val="Normal"/>
    <w:link w:val="CharStyle24"/>
    <w:pPr>
      <w:widowControl w:val="0"/>
      <w:shd w:val="clear" w:color="auto" w:fill="auto"/>
      <w:spacing w:before="60" w:after="32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5">
    <w:name w:val="目录"/>
    <w:basedOn w:val="Normal"/>
    <w:link w:val="CharStyle26"/>
    <w:pPr>
      <w:widowControl w:val="0"/>
      <w:shd w:val="clear" w:color="auto" w:fill="auto"/>
      <w:spacing w:after="380"/>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标题 #4"/>
    <w:basedOn w:val="Normal"/>
    <w:link w:val="CharStyle31"/>
    <w:pPr>
      <w:widowControl w:val="0"/>
      <w:shd w:val="clear" w:color="auto" w:fill="auto"/>
      <w:spacing w:after="300"/>
      <w:ind w:firstLine="880"/>
      <w:outlineLvl w:val="3"/>
    </w:pPr>
    <w:rPr>
      <w:rFonts w:ascii="SimHei" w:eastAsia="SimHei" w:hAnsi="SimHei" w:cs="SimHei"/>
      <w:b w:val="0"/>
      <w:bCs w:val="0"/>
      <w:i w:val="0"/>
      <w:iCs w:val="0"/>
      <w:smallCaps w:val="0"/>
      <w:strike w:val="0"/>
      <w:sz w:val="28"/>
      <w:szCs w:val="28"/>
      <w:u w:val="none"/>
      <w:shd w:val="clear" w:color="auto" w:fill="auto"/>
    </w:rPr>
  </w:style>
  <w:style w:type="paragraph" w:customStyle="1" w:styleId="Style32">
    <w:name w:val="标题 #7"/>
    <w:basedOn w:val="Normal"/>
    <w:link w:val="CharStyle33"/>
    <w:pPr>
      <w:widowControl w:val="0"/>
      <w:shd w:val="clear" w:color="auto" w:fill="auto"/>
      <w:spacing w:after="230" w:line="466" w:lineRule="exact"/>
      <w:ind w:left="1300"/>
      <w:outlineLvl w:val="6"/>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正文文本 (2)"/>
    <w:basedOn w:val="Normal"/>
    <w:link w:val="CharStyle39"/>
    <w:pPr>
      <w:widowControl w:val="0"/>
      <w:shd w:val="clear" w:color="auto" w:fill="auto"/>
      <w:spacing w:after="420" w:line="475" w:lineRule="exact"/>
      <w:ind w:left="5340"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标题 #5"/>
    <w:basedOn w:val="Normal"/>
    <w:link w:val="CharStyle42"/>
    <w:pPr>
      <w:widowControl w:val="0"/>
      <w:shd w:val="clear" w:color="auto" w:fill="auto"/>
      <w:spacing w:after="60"/>
      <w:ind w:firstLine="880"/>
      <w:outlineLvl w:val="4"/>
    </w:pPr>
    <w:rPr>
      <w:rFonts w:ascii="SimHei" w:eastAsia="SimHei" w:hAnsi="SimHei" w:cs="SimHei"/>
      <w:b w:val="0"/>
      <w:bCs w:val="0"/>
      <w:i w:val="0"/>
      <w:iCs w:val="0"/>
      <w:smallCaps w:val="0"/>
      <w:strike w:val="0"/>
      <w:u w:val="none"/>
      <w:shd w:val="clear" w:color="auto" w:fill="auto"/>
    </w:rPr>
  </w:style>
  <w:style w:type="paragraph" w:customStyle="1" w:styleId="Style44">
    <w:name w:val="表格标题"/>
    <w:basedOn w:val="Normal"/>
    <w:link w:val="CharStyle45"/>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46">
    <w:name w:val="标题 #6"/>
    <w:basedOn w:val="Normal"/>
    <w:link w:val="CharStyle47"/>
    <w:pPr>
      <w:widowControl w:val="0"/>
      <w:shd w:val="clear" w:color="auto" w:fill="auto"/>
      <w:spacing w:after="170"/>
      <w:ind w:firstLine="880"/>
      <w:outlineLvl w:val="5"/>
    </w:pPr>
    <w:rPr>
      <w:rFonts w:ascii="SimSun" w:eastAsia="SimSun" w:hAnsi="SimSun" w:cs="SimSun"/>
      <w:b/>
      <w:bCs/>
      <w:i w:val="0"/>
      <w:iCs w:val="0"/>
      <w:smallCaps w:val="0"/>
      <w:strike w:val="0"/>
      <w:sz w:val="22"/>
      <w:szCs w:val="22"/>
      <w:u w:val="none"/>
      <w:shd w:val="clear" w:color="auto" w:fill="auto"/>
    </w:rPr>
  </w:style>
  <w:style w:type="paragraph" w:customStyle="1" w:styleId="Style51">
    <w:name w:val="正文文本 (3)"/>
    <w:basedOn w:val="Normal"/>
    <w:link w:val="CharStyle52"/>
    <w:pPr>
      <w:widowControl w:val="0"/>
      <w:shd w:val="clear" w:color="auto" w:fill="auto"/>
      <w:spacing w:after="280"/>
      <w:ind w:left="1300" w:firstLine="33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image" Target="media/image1.jpeg"/><Relationship Id="rId44" Type="http://schemas.openxmlformats.org/officeDocument/2006/relationships/image" Target="media/image1.jpeg" TargetMode="Externa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image" Target="media/image2.jpeg"/><Relationship Id="rId62" Type="http://schemas.openxmlformats.org/officeDocument/2006/relationships/image" Target="media/image2.jpeg" TargetMode="Externa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s>
</file>

<file path=docProps/core.xml><?xml version="1.0" encoding="utf-8"?>
<cp:coreProperties xmlns:cp="http://schemas.openxmlformats.org/package/2006/metadata/core-properties" xmlns:dc="http://purl.org/dc/elements/1.1/">
  <dc:title>北京旋极信息技术股份有限公司2013年度报告全文</dc:title>
  <dc:subject/>
  <dc:creator>北京旋极信息技术股份有限公司</dc:creator>
  <cp:keywords/>
</cp:coreProperties>
</file>