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96"/>
          <w:szCs w:val="96"/>
        </w:rPr>
      </w:pPr>
      <w:r>
        <w:rPr>
          <w:rFonts w:ascii="Times New Roman" w:eastAsia="Times New Roman" w:hAnsi="Times New Roman" w:cs="Times New Roman"/>
          <w:b/>
          <w:bCs/>
          <w:color w:val="0B74BA"/>
          <w:spacing w:val="0"/>
          <w:w w:val="100"/>
          <w:position w:val="0"/>
          <w:sz w:val="34"/>
          <w:szCs w:val="34"/>
        </w:rPr>
        <w:t>CD</w:t>
      </w:r>
      <w:r>
        <w:rPr>
          <w:rFonts w:ascii="SimHei" w:eastAsia="SimHei" w:hAnsi="SimHei" w:cs="SimHei"/>
          <w:color w:val="0B74BA"/>
          <w:spacing w:val="0"/>
          <w:w w:val="100"/>
          <w:position w:val="0"/>
          <w:sz w:val="96"/>
          <w:szCs w:val="96"/>
        </w:rPr>
        <w:t>文在线</w:t>
      </w:r>
    </w:p>
    <w:p>
      <w:pPr>
        <w:pStyle w:val="Style2"/>
        <w:keepNext w:val="0"/>
        <w:keepLines w:val="0"/>
        <w:widowControl w:val="0"/>
        <w:shd w:val="clear" w:color="auto" w:fill="auto"/>
        <w:bidi w:val="0"/>
        <w:spacing w:before="0" w:after="40" w:line="233" w:lineRule="auto"/>
        <w:ind w:left="0" w:right="0" w:firstLine="0"/>
        <w:jc w:val="center"/>
        <w:rPr>
          <w:sz w:val="42"/>
          <w:szCs w:val="42"/>
        </w:rPr>
      </w:pPr>
      <w:r>
        <w:fldChar w:fldCharType="begin"/>
      </w:r>
      <w:r>
        <w:rPr/>
        <w:instrText> HYPERLINK "http://www.ChineseAII.com" </w:instrText>
      </w:r>
      <w:r>
        <w:fldChar w:fldCharType="separate"/>
      </w:r>
      <w:r>
        <w:rPr>
          <w:rFonts w:ascii="Arial" w:eastAsia="Arial" w:hAnsi="Arial" w:cs="Arial"/>
          <w:b/>
          <w:bCs/>
          <w:color w:val="0B74BA"/>
          <w:spacing w:val="0"/>
          <w:w w:val="100"/>
          <w:position w:val="0"/>
          <w:sz w:val="42"/>
          <w:szCs w:val="42"/>
        </w:rPr>
        <w:t>www.ChineseAII.com</w:t>
      </w:r>
      <w:r>
        <w:fldChar w:fldCharType="end"/>
      </w:r>
    </w:p>
    <w:p>
      <w:pPr>
        <w:pStyle w:val="Style2"/>
        <w:keepNext w:val="0"/>
        <w:keepLines w:val="0"/>
        <w:widowControl w:val="0"/>
        <w:shd w:val="clear" w:color="auto" w:fill="auto"/>
        <w:bidi w:val="0"/>
        <w:spacing w:before="0" w:after="440" w:line="240" w:lineRule="auto"/>
        <w:ind w:left="0" w:right="0" w:firstLine="0"/>
        <w:jc w:val="center"/>
        <w:rPr>
          <w:sz w:val="38"/>
          <w:szCs w:val="38"/>
        </w:rPr>
      </w:pPr>
      <w:r>
        <w:rPr>
          <w:b/>
          <w:bCs/>
          <w:color w:val="0B74BA"/>
          <w:spacing w:val="0"/>
          <w:w w:val="100"/>
          <w:position w:val="0"/>
          <w:sz w:val="38"/>
          <w:szCs w:val="38"/>
        </w:rPr>
        <w:t>中文数字出版领导者</w:t>
      </w:r>
    </w:p>
    <w:p>
      <w:pPr>
        <w:pStyle w:val="Style2"/>
        <w:keepNext w:val="0"/>
        <w:keepLines w:val="0"/>
        <w:widowControl w:val="0"/>
        <w:shd w:val="clear" w:color="auto" w:fill="auto"/>
        <w:bidi w:val="0"/>
        <w:spacing w:before="0" w:after="440" w:line="240" w:lineRule="auto"/>
        <w:ind w:left="0" w:right="0" w:firstLine="0"/>
        <w:jc w:val="center"/>
        <w:rPr>
          <w:sz w:val="38"/>
          <w:szCs w:val="38"/>
        </w:rPr>
      </w:pPr>
      <w:r>
        <w:rPr>
          <w:b/>
          <w:bCs/>
          <w:color w:val="000000"/>
          <w:spacing w:val="0"/>
          <w:w w:val="100"/>
          <w:position w:val="0"/>
          <w:sz w:val="38"/>
          <w:szCs w:val="38"/>
        </w:rPr>
        <w:t>中文在线数字出版集团股份有限公司</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4"/>
          <w:szCs w:val="34"/>
        </w:rPr>
        <w:t>2016</w:t>
      </w:r>
      <w:r>
        <w:rPr>
          <w:b/>
          <w:bCs/>
          <w:color w:val="000000"/>
          <w:spacing w:val="0"/>
          <w:w w:val="100"/>
          <w:position w:val="0"/>
          <w:sz w:val="36"/>
          <w:szCs w:val="36"/>
        </w:rPr>
        <w:t>年年度报告</w:t>
      </w:r>
    </w:p>
    <w:p>
      <w:pPr>
        <w:pStyle w:val="Style2"/>
        <w:keepNext w:val="0"/>
        <w:keepLines w:val="0"/>
        <w:widowControl w:val="0"/>
        <w:shd w:val="clear" w:color="auto" w:fill="auto"/>
        <w:bidi w:val="0"/>
        <w:spacing w:before="0" w:after="600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2017-041</w:t>
      </w:r>
    </w:p>
    <w:p>
      <w:pPr>
        <w:pStyle w:val="Style2"/>
        <w:keepNext w:val="0"/>
        <w:keepLines w:val="0"/>
        <w:widowControl w:val="0"/>
        <w:shd w:val="clear" w:color="auto" w:fill="auto"/>
        <w:bidi w:val="0"/>
        <w:spacing w:before="0" w:after="680" w:line="240" w:lineRule="auto"/>
        <w:ind w:left="0" w:right="0" w:firstLine="0"/>
        <w:jc w:val="center"/>
        <w:rPr>
          <w:sz w:val="32"/>
          <w:szCs w:val="32"/>
        </w:rPr>
      </w:pPr>
      <w:r>
        <w:rPr>
          <w:b/>
          <w:bCs/>
          <w:color w:val="000000"/>
          <w:spacing w:val="0"/>
          <w:w w:val="100"/>
          <w:position w:val="0"/>
          <w:sz w:val="32"/>
          <w:szCs w:val="32"/>
        </w:rPr>
        <w:t>2017</w:t>
      </w:r>
      <w:r>
        <w:rPr>
          <w:b/>
          <w:bCs/>
          <w:color w:val="000000"/>
          <w:spacing w:val="0"/>
          <w:w w:val="100"/>
          <w:position w:val="0"/>
          <w:sz w:val="32"/>
          <w:szCs w:val="32"/>
        </w:rPr>
        <w:t>年</w:t>
      </w:r>
      <w:r>
        <w:rPr>
          <w:b/>
          <w:bCs/>
          <w:color w:val="000000"/>
          <w:spacing w:val="0"/>
          <w:w w:val="100"/>
          <w:position w:val="0"/>
          <w:sz w:val="32"/>
          <w:szCs w:val="32"/>
        </w:rPr>
        <w:t>04</w:t>
      </w:r>
      <w:r>
        <w:rPr>
          <w:b/>
          <w:bCs/>
          <w:color w:val="000000"/>
          <w:spacing w:val="0"/>
          <w:w w:val="100"/>
          <w:position w:val="0"/>
          <w:sz w:val="32"/>
          <w:szCs w:val="32"/>
        </w:rPr>
        <w:t>月</w:t>
      </w:r>
    </w:p>
    <w:p>
      <w:pPr>
        <w:pStyle w:val="Style2"/>
        <w:keepNext w:val="0"/>
        <w:keepLines w:val="0"/>
        <w:widowControl w:val="0"/>
        <w:shd w:val="clear" w:color="auto" w:fill="auto"/>
        <w:bidi w:val="0"/>
        <w:spacing w:before="0" w:after="0" w:line="240" w:lineRule="auto"/>
        <w:ind w:left="0" w:right="0" w:firstLine="0"/>
        <w:jc w:val="right"/>
        <w:rPr>
          <w:sz w:val="11"/>
          <w:szCs w:val="11"/>
        </w:rPr>
        <w:sectPr>
          <w:headerReference w:type="default" r:id="rId5"/>
          <w:footnotePr>
            <w:pos w:val="pageBottom"/>
            <w:numFmt w:val="decimal"/>
            <w:numRestart w:val="continuous"/>
          </w:footnotePr>
          <w:pgSz w:w="11900" w:h="16840"/>
          <w:pgMar w:top="4359" w:right="1114" w:bottom="721" w:left="1109" w:header="0" w:footer="293" w:gutter="0"/>
          <w:pgNumType w:start="1"/>
          <w:cols w:space="720"/>
          <w:noEndnote/>
          <w:rtlGutter w:val="0"/>
          <w:docGrid w:linePitch="360"/>
        </w:sectPr>
      </w:pPr>
      <w:r>
        <w:rPr>
          <w:rFonts w:ascii="Arial" w:eastAsia="Arial" w:hAnsi="Arial" w:cs="Arial"/>
          <w:color w:val="000000"/>
          <w:spacing w:val="0"/>
          <w:w w:val="100"/>
          <w:position w:val="0"/>
          <w:sz w:val="11"/>
          <w:szCs w:val="11"/>
          <w:vertAlign w:val="superscript"/>
        </w:rPr>
        <w:t>1</w:t>
      </w:r>
    </w:p>
    <w:p>
      <w:pPr>
        <w:pStyle w:val="Style19"/>
        <w:keepNext/>
        <w:keepLines/>
        <w:widowControl w:val="0"/>
        <w:shd w:val="clear" w:color="auto" w:fill="auto"/>
        <w:bidi w:val="0"/>
        <w:spacing w:before="62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本公司董事会、监事会及董事、监事、高级管理人员保证年度报告内容的真实、准确、 完整，不存在虚假记载、误导性陈述或重大遗漏，并承担个别和连带的法律责任。</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公司负责人童之磊、主管会计工作负责人陆宽及会计机构负责人（会计主管人员）李凤梅 声明：保证年度报告中财务报告的真实、准确、完整。</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本公司请投资者认真阅读本年度报告全文，并特别注意下列风险因素：</w:t>
      </w:r>
    </w:p>
    <w:p>
      <w:pPr>
        <w:pStyle w:val="Style21"/>
        <w:keepNext w:val="0"/>
        <w:keepLines w:val="0"/>
        <w:widowControl w:val="0"/>
        <w:shd w:val="clear" w:color="auto" w:fill="auto"/>
        <w:tabs>
          <w:tab w:pos="848" w:val="left"/>
        </w:tabs>
        <w:bidi w:val="0"/>
        <w:spacing w:before="0" w:line="469" w:lineRule="exact"/>
        <w:ind w:left="0" w:right="0" w:firstLine="480"/>
        <w:jc w:val="both"/>
      </w:pPr>
      <w:bookmarkStart w:id="3" w:name="bookmark3"/>
      <w:r>
        <w:rPr>
          <w:color w:val="000000"/>
          <w:spacing w:val="0"/>
          <w:w w:val="100"/>
          <w:position w:val="0"/>
          <w:sz w:val="24"/>
          <w:szCs w:val="24"/>
        </w:rPr>
        <w:t>1</w:t>
      </w:r>
      <w:bookmarkEnd w:id="3"/>
      <w:r>
        <w:rPr>
          <w:color w:val="000000"/>
          <w:spacing w:val="0"/>
          <w:w w:val="100"/>
          <w:position w:val="0"/>
        </w:rPr>
        <w:t>、</w:t>
        <w:tab/>
        <w:t>宏观经济波动</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数字出版行业属于依托于数字技术、信息技术、网络技术的新兴出版行业。数字出版新 技术、新产品、新业态不断涌现，新的消费理念不断形成，中国数字出版产业呈现出产业规 模不断扩大、产品形态日益丰富、盈利模式日趋成熟、传统出版企业转型步伐加快、数字阅 读消费需求日益旺盛的特点。近年来，随着宏观经济和信息文化需求的不断增长，人们对数 字版权阅读产品和服务的需求也呈现不断增长的态势。数字出版行业与国民经济呈现一定的 相关性，宏观经济波动将导致数字阅读类产品和服务的需求出现一定的波动。</w:t>
      </w:r>
    </w:p>
    <w:p>
      <w:pPr>
        <w:pStyle w:val="Style21"/>
        <w:keepNext w:val="0"/>
        <w:keepLines w:val="0"/>
        <w:widowControl w:val="0"/>
        <w:shd w:val="clear" w:color="auto" w:fill="auto"/>
        <w:tabs>
          <w:tab w:pos="862" w:val="left"/>
        </w:tabs>
        <w:bidi w:val="0"/>
        <w:spacing w:before="0" w:line="469" w:lineRule="exact"/>
        <w:ind w:left="0" w:right="0" w:firstLine="480"/>
        <w:jc w:val="both"/>
      </w:pPr>
      <w:bookmarkStart w:id="4" w:name="bookmark4"/>
      <w:r>
        <w:rPr>
          <w:color w:val="000000"/>
          <w:spacing w:val="0"/>
          <w:w w:val="100"/>
          <w:position w:val="0"/>
          <w:sz w:val="24"/>
          <w:szCs w:val="24"/>
        </w:rPr>
        <w:t>2</w:t>
      </w:r>
      <w:bookmarkEnd w:id="4"/>
      <w:r>
        <w:rPr>
          <w:color w:val="000000"/>
          <w:spacing w:val="0"/>
          <w:w w:val="100"/>
          <w:position w:val="0"/>
        </w:rPr>
        <w:t>、</w:t>
        <w:tab/>
        <w:t>版权采集价格上涨的风险</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优质数字内容是吸引客户付费阅读的重要因素，其版权所有者要求的买断价格和版税分 成比例也逐年上升。同时，随着数字出版行业盈利模式的逐渐成熟以及持续的</w:t>
      </w:r>
      <w:r>
        <w:rPr>
          <w:color w:val="000000"/>
          <w:spacing w:val="0"/>
          <w:w w:val="100"/>
          <w:position w:val="0"/>
          <w:sz w:val="24"/>
          <w:szCs w:val="24"/>
        </w:rPr>
        <w:t>IP</w:t>
      </w:r>
      <w:r>
        <w:rPr>
          <w:color w:val="000000"/>
          <w:spacing w:val="0"/>
          <w:w w:val="100"/>
          <w:position w:val="0"/>
        </w:rPr>
        <w:t>热，不断有 新的市场主体如影视、游戏等公司加入到优质版权争夺中，优质版权竞争加剧。上述原因导 致公司的版权采购价格和支付给版权所有者的分成比例不断提高。如果优质数字版权竞争持 续加剧，版权采集价格持续上涨，但却未能带来预期收入的增加，将对公司的持续盈利能力 和成长性产生不利影响。对此，公司保持与网文大神、知名作家、畅销书作者等内容提供方 之间的相互信赖和长期合作，维持版权采集价格合理；同时，公司组织版权评审会，确保采 集版权的未来收益，从而降低版权采集价格上涨对公司带来的不利影响。</w:t>
      </w:r>
    </w:p>
    <w:p>
      <w:pPr>
        <w:pStyle w:val="Style21"/>
        <w:keepNext w:val="0"/>
        <w:keepLines w:val="0"/>
        <w:widowControl w:val="0"/>
        <w:shd w:val="clear" w:color="auto" w:fill="auto"/>
        <w:tabs>
          <w:tab w:pos="862" w:val="left"/>
        </w:tabs>
        <w:bidi w:val="0"/>
        <w:spacing w:before="0" w:line="469" w:lineRule="exact"/>
        <w:ind w:left="0" w:right="0" w:firstLine="480"/>
        <w:jc w:val="both"/>
      </w:pPr>
      <w:bookmarkStart w:id="5" w:name="bookmark5"/>
      <w:r>
        <w:rPr>
          <w:color w:val="000000"/>
          <w:spacing w:val="0"/>
          <w:w w:val="100"/>
          <w:position w:val="0"/>
          <w:sz w:val="24"/>
          <w:szCs w:val="24"/>
        </w:rPr>
        <w:t>3</w:t>
      </w:r>
      <w:bookmarkEnd w:id="5"/>
      <w:r>
        <w:rPr>
          <w:color w:val="000000"/>
          <w:spacing w:val="0"/>
          <w:w w:val="100"/>
          <w:position w:val="0"/>
        </w:rPr>
        <w:t>、</w:t>
        <w:tab/>
        <w:t>应收款项回收风险</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最近三年各期末，公司应收账款账面价值分别为</w:t>
      </w:r>
      <w:r>
        <w:rPr>
          <w:color w:val="000000"/>
          <w:spacing w:val="0"/>
          <w:w w:val="100"/>
          <w:position w:val="0"/>
          <w:sz w:val="24"/>
          <w:szCs w:val="24"/>
        </w:rPr>
        <w:t>9,753.72</w:t>
      </w:r>
      <w:r>
        <w:rPr>
          <w:color w:val="000000"/>
          <w:spacing w:val="0"/>
          <w:w w:val="100"/>
          <w:position w:val="0"/>
        </w:rPr>
        <w:t>万元、</w:t>
      </w:r>
      <w:r>
        <w:rPr>
          <w:color w:val="000000"/>
          <w:spacing w:val="0"/>
          <w:w w:val="100"/>
          <w:position w:val="0"/>
          <w:sz w:val="24"/>
          <w:szCs w:val="24"/>
        </w:rPr>
        <w:t>15,985.60</w:t>
      </w:r>
      <w:r>
        <w:rPr>
          <w:color w:val="000000"/>
          <w:spacing w:val="0"/>
          <w:w w:val="100"/>
          <w:position w:val="0"/>
        </w:rPr>
        <w:t xml:space="preserve">万元、 </w:t>
      </w:r>
      <w:r>
        <w:rPr>
          <w:color w:val="000000"/>
          <w:spacing w:val="0"/>
          <w:w w:val="100"/>
          <w:position w:val="0"/>
          <w:sz w:val="24"/>
          <w:szCs w:val="24"/>
        </w:rPr>
        <w:t>14,918.58</w:t>
      </w:r>
      <w:r>
        <w:rPr>
          <w:color w:val="000000"/>
          <w:spacing w:val="0"/>
          <w:w w:val="100"/>
          <w:position w:val="0"/>
        </w:rPr>
        <w:t xml:space="preserve">万元，应收账款居高不下，主要是因为公司与咪咕数字传媒有限公司相关业务的 </w:t>
      </w:r>
      <w:r>
        <w:rPr>
          <w:color w:val="000000"/>
          <w:spacing w:val="0"/>
          <w:w w:val="100"/>
          <w:position w:val="0"/>
        </w:rPr>
        <w:t>结算周期较长。公司一般在提供数字阅读产品后的</w:t>
      </w:r>
      <w:r>
        <w:rPr>
          <w:color w:val="000000"/>
          <w:spacing w:val="0"/>
          <w:w w:val="100"/>
          <w:position w:val="0"/>
          <w:sz w:val="24"/>
          <w:szCs w:val="24"/>
        </w:rPr>
        <w:t>4-5</w:t>
      </w:r>
      <w:r>
        <w:rPr>
          <w:color w:val="000000"/>
          <w:spacing w:val="0"/>
          <w:w w:val="100"/>
          <w:position w:val="0"/>
        </w:rPr>
        <w:t>个月后收到相关结算款项，在第四季 度收到当年前三季度以及上年度第四季度的运营费用，导致各期末应收账款余额较大。如果 未来公司客户持续扩大应收账款数额，延迟付款时间，可能会给公司扩大相应风险。针对规 模较大的应收账款，公司进行实时跟踪，定期进行汇总分析，确保每笔应收账款有跟踪、有 反馈，从而降低应收款项回收风险。</w:t>
      </w:r>
    </w:p>
    <w:p>
      <w:pPr>
        <w:pStyle w:val="Style21"/>
        <w:keepNext w:val="0"/>
        <w:keepLines w:val="0"/>
        <w:widowControl w:val="0"/>
        <w:shd w:val="clear" w:color="auto" w:fill="auto"/>
        <w:bidi w:val="0"/>
        <w:spacing w:before="0" w:line="468" w:lineRule="exact"/>
        <w:ind w:left="0" w:right="0" w:firstLine="480"/>
        <w:jc w:val="both"/>
      </w:pPr>
      <w:bookmarkStart w:id="6" w:name="bookmark6"/>
      <w:r>
        <w:rPr>
          <w:color w:val="000000"/>
          <w:spacing w:val="0"/>
          <w:w w:val="100"/>
          <w:position w:val="0"/>
          <w:sz w:val="24"/>
          <w:szCs w:val="24"/>
        </w:rPr>
        <w:t>4</w:t>
      </w:r>
      <w:bookmarkEnd w:id="6"/>
      <w:r>
        <w:rPr>
          <w:color w:val="000000"/>
          <w:spacing w:val="0"/>
          <w:w w:val="100"/>
          <w:position w:val="0"/>
        </w:rPr>
        <w:t>、</w:t>
      </w:r>
      <w:r>
        <w:rPr>
          <w:color w:val="000000"/>
          <w:spacing w:val="0"/>
          <w:w w:val="100"/>
          <w:position w:val="0"/>
          <w:sz w:val="24"/>
          <w:szCs w:val="24"/>
        </w:rPr>
        <w:t>IP</w:t>
      </w:r>
      <w:r>
        <w:rPr>
          <w:color w:val="000000"/>
          <w:spacing w:val="0"/>
          <w:w w:val="100"/>
          <w:position w:val="0"/>
        </w:rPr>
        <w:t>衍生出品风险</w:t>
      </w:r>
    </w:p>
    <w:p>
      <w:pPr>
        <w:pStyle w:val="Style21"/>
        <w:keepNext w:val="0"/>
        <w:keepLines w:val="0"/>
        <w:widowControl w:val="0"/>
        <w:shd w:val="clear" w:color="auto" w:fill="auto"/>
        <w:bidi w:val="0"/>
        <w:spacing w:before="0" w:after="660" w:line="468" w:lineRule="exact"/>
        <w:ind w:left="0" w:right="0" w:firstLine="480"/>
        <w:jc w:val="both"/>
      </w:pPr>
      <w:r>
        <w:rPr>
          <w:color w:val="000000"/>
          <w:spacing w:val="0"/>
          <w:w w:val="100"/>
          <w:position w:val="0"/>
        </w:rPr>
        <w:t>公司构建基于</w:t>
      </w:r>
      <w:r>
        <w:rPr>
          <w:color w:val="000000"/>
          <w:spacing w:val="0"/>
          <w:w w:val="100"/>
          <w:position w:val="0"/>
          <w:sz w:val="24"/>
          <w:szCs w:val="24"/>
        </w:rPr>
        <w:t>IP</w:t>
      </w:r>
      <w:r>
        <w:rPr>
          <w:color w:val="000000"/>
          <w:spacing w:val="0"/>
          <w:w w:val="100"/>
          <w:position w:val="0"/>
        </w:rPr>
        <w:t>的泛娱乐生态，以文学</w:t>
      </w:r>
      <w:r>
        <w:rPr>
          <w:color w:val="000000"/>
          <w:spacing w:val="0"/>
          <w:w w:val="100"/>
          <w:position w:val="0"/>
          <w:sz w:val="24"/>
          <w:szCs w:val="24"/>
        </w:rPr>
        <w:t>IP</w:t>
      </w:r>
      <w:r>
        <w:rPr>
          <w:color w:val="000000"/>
          <w:spacing w:val="0"/>
          <w:w w:val="100"/>
          <w:position w:val="0"/>
        </w:rPr>
        <w:t>为核心，以授权、合作分成、联合出品等多 种方式多维度地深度开发大众娱乐产品，衍生为游戏、文学、动漫、影视、听书、纸书等， 实现版权价值最大化。泛娱乐业务上游对应海量内容，下游通过自有渠道和合作渠道将</w:t>
      </w:r>
      <w:r>
        <w:rPr>
          <w:color w:val="000000"/>
          <w:spacing w:val="0"/>
          <w:w w:val="100"/>
          <w:position w:val="0"/>
          <w:sz w:val="24"/>
          <w:szCs w:val="24"/>
        </w:rPr>
        <w:t>IP</w:t>
      </w:r>
      <w:r>
        <w:rPr>
          <w:color w:val="000000"/>
          <w:spacing w:val="0"/>
          <w:w w:val="100"/>
          <w:position w:val="0"/>
        </w:rPr>
        <w:t>以 不同形态传达至海量用户。</w:t>
      </w:r>
      <w:r>
        <w:rPr>
          <w:color w:val="000000"/>
          <w:spacing w:val="0"/>
          <w:w w:val="100"/>
          <w:position w:val="0"/>
          <w:sz w:val="24"/>
          <w:szCs w:val="24"/>
        </w:rPr>
        <w:t>IP</w:t>
      </w:r>
      <w:r>
        <w:rPr>
          <w:color w:val="000000"/>
          <w:spacing w:val="0"/>
          <w:w w:val="100"/>
          <w:position w:val="0"/>
        </w:rPr>
        <w:t>衍生项目改编、制作完成后，需要取得相关部门的审批许可后 方可发行与出品（例如影视、游戏、动漫、网络视听节目等均需要经过国家新闻出版广电总 局审批），因此</w:t>
      </w:r>
      <w:r>
        <w:rPr>
          <w:color w:val="000000"/>
          <w:spacing w:val="0"/>
          <w:w w:val="100"/>
          <w:position w:val="0"/>
          <w:sz w:val="24"/>
          <w:szCs w:val="24"/>
        </w:rPr>
        <w:t>IP</w:t>
      </w:r>
      <w:r>
        <w:rPr>
          <w:color w:val="000000"/>
          <w:spacing w:val="0"/>
          <w:w w:val="100"/>
          <w:position w:val="0"/>
        </w:rPr>
        <w:t>项目存在进度延迟、审核不通过、发行失败的风险。同时，当前影视、游 戏等市场已形成激烈的竞争格局，用户对产品要求日趋提高，</w:t>
      </w:r>
      <w:r>
        <w:rPr>
          <w:color w:val="000000"/>
          <w:spacing w:val="0"/>
          <w:w w:val="100"/>
          <w:position w:val="0"/>
          <w:sz w:val="24"/>
          <w:szCs w:val="24"/>
        </w:rPr>
        <w:t>IP</w:t>
      </w:r>
      <w:r>
        <w:rPr>
          <w:color w:val="000000"/>
          <w:spacing w:val="0"/>
          <w:w w:val="100"/>
          <w:position w:val="0"/>
        </w:rPr>
        <w:t xml:space="preserve">衍生项目出品发行后，存在 市场效果不佳的风险。上述风险都可能会造成公司投资损失、收入不及预期、账期延长、账 款回收困难，对公司盈利能力和成长性造成不利影响。针对上述风险，公司设立了 </w:t>
      </w:r>
      <w:r>
        <w:rPr>
          <w:color w:val="000000"/>
          <w:spacing w:val="0"/>
          <w:w w:val="100"/>
          <w:position w:val="0"/>
          <w:sz w:val="24"/>
          <w:szCs w:val="24"/>
        </w:rPr>
        <w:t>IP</w:t>
      </w:r>
      <w:r>
        <w:rPr>
          <w:color w:val="000000"/>
          <w:spacing w:val="0"/>
          <w:w w:val="100"/>
          <w:position w:val="0"/>
        </w:rPr>
        <w:t>管理委 员会，并制定了相关的</w:t>
      </w:r>
      <w:r>
        <w:rPr>
          <w:color w:val="000000"/>
          <w:spacing w:val="0"/>
          <w:w w:val="100"/>
          <w:position w:val="0"/>
          <w:sz w:val="24"/>
          <w:szCs w:val="24"/>
        </w:rPr>
        <w:t>IP</w:t>
      </w:r>
      <w:r>
        <w:rPr>
          <w:color w:val="000000"/>
          <w:spacing w:val="0"/>
          <w:w w:val="100"/>
          <w:position w:val="0"/>
        </w:rPr>
        <w:t>管理、评估、投资制度，组织内部和外部专家评审论证，针对每个 特定项目潜在风险进行充分的风险识别工作，并在合同中设置相应的保障条款，对于实施过 程中的</w:t>
      </w:r>
      <w:r>
        <w:rPr>
          <w:color w:val="000000"/>
          <w:spacing w:val="0"/>
          <w:w w:val="100"/>
          <w:position w:val="0"/>
          <w:sz w:val="24"/>
          <w:szCs w:val="24"/>
        </w:rPr>
        <w:t>IP</w:t>
      </w:r>
      <w:r>
        <w:rPr>
          <w:color w:val="000000"/>
          <w:spacing w:val="0"/>
          <w:w w:val="100"/>
          <w:position w:val="0"/>
        </w:rPr>
        <w:t>项目进行跟踪监督，关注质量、进度及资金使用情况，确保项目正常开展，最大程 度降低</w:t>
      </w:r>
      <w:r>
        <w:rPr>
          <w:color w:val="000000"/>
          <w:spacing w:val="0"/>
          <w:w w:val="100"/>
          <w:position w:val="0"/>
          <w:sz w:val="24"/>
          <w:szCs w:val="24"/>
        </w:rPr>
        <w:t>IP</w:t>
      </w:r>
      <w:r>
        <w:rPr>
          <w:color w:val="000000"/>
          <w:spacing w:val="0"/>
          <w:w w:val="100"/>
          <w:position w:val="0"/>
        </w:rPr>
        <w:t>改编出品风险。</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董事会审议的报告期利润分配方案或资本公积金转增股本方案</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公司经本次董事会审议通过的利润分配方案为：以</w:t>
      </w:r>
      <w:r>
        <w:rPr>
          <w:color w:val="000000"/>
          <w:spacing w:val="0"/>
          <w:w w:val="100"/>
          <w:position w:val="0"/>
          <w:sz w:val="24"/>
          <w:szCs w:val="24"/>
        </w:rPr>
        <w:t>284,752,577</w:t>
      </w:r>
      <w:r>
        <w:rPr>
          <w:color w:val="000000"/>
          <w:spacing w:val="0"/>
          <w:w w:val="100"/>
          <w:position w:val="0"/>
        </w:rPr>
        <w:t>股为基数，向全体股东 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0.40</w:t>
      </w:r>
      <w:r>
        <w:rPr>
          <w:color w:val="000000"/>
          <w:spacing w:val="0"/>
          <w:w w:val="100"/>
          <w:position w:val="0"/>
        </w:rPr>
        <w:t>元（含税），送红股</w:t>
      </w:r>
      <w:r>
        <w:rPr>
          <w:color w:val="000000"/>
          <w:spacing w:val="0"/>
          <w:w w:val="100"/>
          <w:position w:val="0"/>
          <w:sz w:val="24"/>
          <w:szCs w:val="24"/>
        </w:rPr>
        <w:t>0</w:t>
      </w:r>
      <w:r>
        <w:rPr>
          <w:color w:val="000000"/>
          <w:spacing w:val="0"/>
          <w:w w:val="100"/>
          <w:position w:val="0"/>
        </w:rPr>
        <w:t>股（含税），以资本公积金向全体股东每</w:t>
      </w:r>
      <w:r>
        <w:rPr>
          <w:color w:val="000000"/>
          <w:spacing w:val="0"/>
          <w:w w:val="100"/>
          <w:position w:val="0"/>
          <w:sz w:val="24"/>
          <w:szCs w:val="24"/>
        </w:rPr>
        <w:t xml:space="preserve">10 </w:t>
      </w:r>
      <w:r>
        <w:rPr>
          <w:color w:val="000000"/>
          <w:spacing w:val="0"/>
          <w:w w:val="100"/>
          <w:position w:val="0"/>
        </w:rPr>
        <w:t>股转增</w:t>
      </w:r>
      <w:r>
        <w:rPr>
          <w:color w:val="000000"/>
          <w:spacing w:val="0"/>
          <w:w w:val="100"/>
          <w:position w:val="0"/>
          <w:sz w:val="24"/>
          <w:szCs w:val="24"/>
        </w:rPr>
        <w:t>15</w:t>
      </w:r>
      <w:r>
        <w:rPr>
          <w:color w:val="000000"/>
          <w:spacing w:val="0"/>
          <w:w w:val="100"/>
          <w:position w:val="0"/>
        </w:rPr>
        <w:t>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0"/>
            <w:szCs w:val="20"/>
          </w:rPr>
          <w:t>第一节重要提示、目录和释义</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0"/>
            <w:szCs w:val="20"/>
          </w:rPr>
          <w:t>第二节公司简介和主要财务指标</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11</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1" w:tooltip="Current Document">
        <w:r>
          <w:rPr>
            <w:color w:val="000000"/>
            <w:spacing w:val="0"/>
            <w:w w:val="100"/>
            <w:position w:val="0"/>
            <w:sz w:val="20"/>
            <w:szCs w:val="20"/>
          </w:rPr>
          <w:t>第三节公司业务概要</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16</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88" w:tooltip="Current Document">
        <w:r>
          <w:rPr>
            <w:color w:val="000000"/>
            <w:spacing w:val="0"/>
            <w:w w:val="100"/>
            <w:position w:val="0"/>
            <w:sz w:val="20"/>
            <w:szCs w:val="20"/>
          </w:rPr>
          <w:t>第四节经营情况讨论与分析</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38</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77" w:tooltip="Current Document">
        <w:r>
          <w:rPr>
            <w:color w:val="000000"/>
            <w:spacing w:val="0"/>
            <w:w w:val="100"/>
            <w:position w:val="0"/>
            <w:sz w:val="20"/>
            <w:szCs w:val="20"/>
          </w:rPr>
          <w:t>第五节重要事项</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67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50" w:tooltip="Current Document">
        <w:r>
          <w:rPr>
            <w:color w:val="000000"/>
            <w:spacing w:val="0"/>
            <w:w w:val="100"/>
            <w:position w:val="0"/>
            <w:sz w:val="20"/>
            <w:szCs w:val="20"/>
          </w:rPr>
          <w:t>第六节股份变动及股东情况</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80</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02" w:tooltip="Current Document">
        <w:r>
          <w:rPr>
            <w:color w:val="000000"/>
            <w:spacing w:val="0"/>
            <w:w w:val="100"/>
            <w:position w:val="0"/>
            <w:sz w:val="20"/>
            <w:szCs w:val="20"/>
          </w:rPr>
          <w:t>第七节优先股相关情况</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80</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05" w:tooltip="Current Document">
        <w:r>
          <w:rPr>
            <w:color w:val="000000"/>
            <w:spacing w:val="0"/>
            <w:w w:val="100"/>
            <w:position w:val="0"/>
            <w:sz w:val="20"/>
            <w:szCs w:val="20"/>
          </w:rPr>
          <w:t>第八节董事、监事、高级管理人员和员工情况</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81</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61" w:tooltip="Current Document">
        <w:r>
          <w:rPr>
            <w:color w:val="000000"/>
            <w:spacing w:val="0"/>
            <w:w w:val="100"/>
            <w:position w:val="0"/>
            <w:sz w:val="20"/>
            <w:szCs w:val="20"/>
          </w:rPr>
          <w:t>第九节公司治理</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97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44" w:tooltip="Current Document">
        <w:r>
          <w:rPr>
            <w:color w:val="000000"/>
            <w:spacing w:val="0"/>
            <w:w w:val="100"/>
            <w:position w:val="0"/>
            <w:sz w:val="20"/>
            <w:szCs w:val="20"/>
          </w:rPr>
          <w:t>第十节公司债券相关情况</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106</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47" w:tooltip="Current Document">
        <w:r>
          <w:rPr>
            <w:color w:val="000000"/>
            <w:spacing w:val="0"/>
            <w:w w:val="100"/>
            <w:position w:val="0"/>
            <w:sz w:val="20"/>
            <w:szCs w:val="20"/>
          </w:rPr>
          <w:t>第十一节财务报告</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107</w:t>
        </w:r>
      </w:hyperlink>
    </w:p>
    <w:p>
      <w:pPr>
        <w:pStyle w:val="Style24"/>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1925" w:tooltip="Current Document">
        <w:r>
          <w:rPr>
            <w:color w:val="000000"/>
            <w:spacing w:val="0"/>
            <w:w w:val="100"/>
            <w:position w:val="0"/>
            <w:sz w:val="20"/>
            <w:szCs w:val="20"/>
          </w:rPr>
          <w:t>第十二节 备查文件目录</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4"/>
            <w:szCs w:val="24"/>
          </w:rPr>
          <w:t>214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本公司、公司、中文在线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中文在线数字出版集团股份有限公司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北京中文在线文化传媒有限公司，系公司全资子公司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北京中文在线教育科技发展有限公司，系公司控股子公司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上海中文在线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上海中文在线文化发展有限公司，系教育公司全资子公司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湖北中文在线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湖北中文在线数字出版有限公司，系教育公司全资子公司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广州市四月天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广州市四月天信息科技有限公司，系公司全资子公司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杭州四月天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杭州四月天网络科技有限公司，系公司全资子公司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杭州中文在线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杭州中文在线信息科技有限公司，系公司全资子公司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中文在线（天津）文化发展有限公司，系公司全资子公司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鸿达以太</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北京鸿达以太文化发展有限公司，系天津公司全资子公司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中文光之影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霍尔果斯中文光之影文化科技有限公司，系天津公司全资子公司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东阳光之影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浙江东阳光之影文化传媒有限公司，系中文光之影全资子公司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北京汤圆和它的小伙伴们网络科技有限公司，系天津公司控股子公司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中文万维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北京中文万维科技有限公司，系天津公司控股子公司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中文在线集团有限公司（原名中文在线教育集团有限公司，现更名为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中文在线集团有限公司），设立地为香港，系公司全资子公司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中经文睿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中经文睿河北数字出版有限公司，系公司参股公司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迈步科技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广州市迈步信息科技有限公司，系公司参股公司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上海晨之科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上海晨之科信息技术有限公司，系公司参股公司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新浪阅读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北京新浪阅读信息技术有限公司，系公司参股公司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弹幕网络</w:t>
            </w:r>
            <w:r>
              <w:rPr>
                <w:color w:val="000000"/>
                <w:spacing w:val="0"/>
                <w:w w:val="100"/>
                <w:position w:val="0"/>
                <w:sz w:val="16"/>
                <w:szCs w:val="16"/>
              </w:rPr>
              <w:t xml:space="preserve">/ </w:t>
            </w:r>
            <w:r>
              <w:rPr>
                <w:color w:val="000000"/>
                <w:spacing w:val="0"/>
                <w:w w:val="100"/>
                <w:position w:val="0"/>
                <w:sz w:val="16"/>
                <w:szCs w:val="16"/>
              </w:rPr>
              <w:t>AcFun</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广州弹幕网络科技有限公司，系公司参股公司；</w:t>
            </w:r>
            <w:r>
              <w:rPr>
                <w:color w:val="000000"/>
                <w:spacing w:val="0"/>
                <w:w w:val="100"/>
                <w:position w:val="0"/>
                <w:sz w:val="16"/>
                <w:szCs w:val="16"/>
              </w:rPr>
              <w:t>AcFun</w:t>
            </w:r>
            <w:r>
              <w:rPr>
                <w:color w:val="000000"/>
                <w:spacing w:val="0"/>
                <w:w w:val="100"/>
                <w:position w:val="0"/>
              </w:rPr>
              <w:t>是指</w:t>
            </w:r>
            <w:r>
              <w:rPr>
                <w:color w:val="000000"/>
                <w:spacing w:val="0"/>
                <w:w w:val="100"/>
                <w:position w:val="0"/>
                <w:sz w:val="16"/>
                <w:szCs w:val="16"/>
              </w:rPr>
              <w:t>AcFun</w:t>
            </w:r>
            <w:r>
              <w:rPr>
                <w:color w:val="000000"/>
                <w:spacing w:val="0"/>
                <w:w w:val="100"/>
                <w:position w:val="0"/>
              </w:rPr>
              <w:t>弹 幕视频网</w:t>
            </w:r>
            <w:r>
              <w:rPr>
                <w:color w:val="000000"/>
                <w:spacing w:val="0"/>
                <w:w w:val="100"/>
                <w:position w:val="0"/>
                <w:sz w:val="16"/>
                <w:szCs w:val="16"/>
              </w:rPr>
              <w:t>（acfun.tv）</w:t>
            </w:r>
            <w:r>
              <w:rPr>
                <w:color w:val="000000"/>
                <w:spacing w:val="0"/>
                <w:w w:val="100"/>
                <w:position w:val="0"/>
              </w:rPr>
              <w:t>，系广州弹幕网络科技有限公司旗下网站。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JOINGEAR</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JOINGEAR LIMITED</w:t>
            </w:r>
            <w:r>
              <w:rPr>
                <w:color w:val="000000"/>
                <w:spacing w:val="0"/>
                <w:w w:val="100"/>
                <w:position w:val="0"/>
              </w:rPr>
              <w:t>，公司参股公司，该公司持有</w:t>
            </w:r>
            <w:r>
              <w:rPr>
                <w:color w:val="000000"/>
                <w:spacing w:val="0"/>
                <w:w w:val="100"/>
                <w:position w:val="0"/>
                <w:sz w:val="16"/>
                <w:szCs w:val="16"/>
              </w:rPr>
              <w:t xml:space="preserve">ATA Inc. （Cayman） </w:t>
            </w:r>
            <w:r>
              <w:rPr>
                <w:color w:val="000000"/>
                <w:spacing w:val="0"/>
                <w:w w:val="100"/>
                <w:position w:val="0"/>
              </w:rPr>
              <w:t>股权</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ATA Inc.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纳斯达克上市公司，致力于为考试机构及教育机构提供技术和运营服 务。</w:t>
            </w:r>
            <w:r>
              <w:rPr>
                <w:color w:val="000000"/>
                <w:spacing w:val="0"/>
                <w:w w:val="100"/>
                <w:position w:val="0"/>
                <w:sz w:val="16"/>
                <w:szCs w:val="16"/>
              </w:rPr>
              <w:t>ATA Inc,</w:t>
            </w:r>
            <w:r>
              <w:rPr>
                <w:color w:val="000000"/>
                <w:spacing w:val="0"/>
                <w:w w:val="100"/>
                <w:position w:val="0"/>
              </w:rPr>
              <w:t>公司凭借丰富的大型考试运营经验，遍布全国考站渠道 为客户提供优质考试整体解决方案及"一站式”考试服务；为用人单位 提供世界领先的全方位人才测评内容，涵盖个性测试、能力测试、语 言测试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天翼阅读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天翼阅读文化传播有限公司，截止</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日系公司参股公司，目前</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为公司参股公司号百控股股份有限公司之子公司。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启迪华创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北京启迪华创投资咨询有限公司，系公司持股</w:t>
            </w:r>
            <w:r>
              <w:rPr>
                <w:color w:val="000000"/>
                <w:spacing w:val="0"/>
                <w:w w:val="100"/>
                <w:position w:val="0"/>
                <w:sz w:val="16"/>
                <w:szCs w:val="16"/>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文睿投资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上海文睿投资有限公司，系公司持股</w:t>
            </w:r>
            <w:r>
              <w:rPr>
                <w:color w:val="000000"/>
                <w:spacing w:val="0"/>
                <w:w w:val="100"/>
                <w:position w:val="0"/>
                <w:sz w:val="16"/>
                <w:szCs w:val="16"/>
              </w:rPr>
              <w:t>5%</w:t>
            </w:r>
            <w:r>
              <w:rPr>
                <w:color w:val="000000"/>
                <w:spacing w:val="0"/>
                <w:w w:val="100"/>
                <w:position w:val="0"/>
              </w:rPr>
              <w:t>以上股东</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华睿海越创投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浙江华睿海越现代服务业创业投资有限公司，系公司首发上市前持股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PPP</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Public-Private Partnership</w:t>
            </w:r>
            <w:r>
              <w:rPr>
                <w:color w:val="000000"/>
                <w:spacing w:val="0"/>
                <w:w w:val="100"/>
                <w:position w:val="0"/>
              </w:rPr>
              <w:t>，即政府和社会资本合作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《创业板上市规则》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《中文在线数字出版集团股份有限公司章程》，现行有效的公司章程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日或</w:t>
            </w:r>
            <w:r>
              <w:rPr>
                <w:color w:val="000000"/>
                <w:spacing w:val="0"/>
                <w:w w:val="100"/>
                <w:position w:val="0"/>
                <w:sz w:val="16"/>
                <w:szCs w:val="16"/>
              </w:rPr>
              <w:t>2016</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日或</w:t>
            </w:r>
            <w:r>
              <w:rPr>
                <w:color w:val="000000"/>
                <w:spacing w:val="0"/>
                <w:w w:val="100"/>
                <w:position w:val="0"/>
                <w:sz w:val="16"/>
                <w:szCs w:val="16"/>
              </w:rPr>
              <w:t>2015</w:t>
            </w:r>
            <w:r>
              <w:rPr>
                <w:color w:val="000000"/>
                <w:spacing w:val="0"/>
                <w:w w:val="100"/>
                <w:position w:val="0"/>
              </w:rPr>
              <w:t>年度</w:t>
            </w:r>
          </w:p>
        </w:tc>
      </w:tr>
    </w:tbl>
    <w:p>
      <w:pPr>
        <w:sectPr>
          <w:headerReference w:type="default" r:id="rId6"/>
          <w:footerReference w:type="default" r:id="rId7"/>
          <w:footnotePr>
            <w:pos w:val="pageBottom"/>
            <w:numFmt w:val="decimal"/>
            <w:numRestart w:val="continuous"/>
          </w:footnotePr>
          <w:pgSz w:w="11900" w:h="16840"/>
          <w:pgMar w:top="1335" w:right="1125" w:bottom="1465" w:left="1094" w:header="0" w:footer="3" w:gutter="0"/>
          <w:cols w:space="720"/>
          <w:noEndnote/>
          <w:rtlGutter w:val="0"/>
          <w:docGrid w:linePitch="360"/>
        </w:sectPr>
      </w:pPr>
    </w:p>
    <w:p>
      <w:pPr>
        <w:pStyle w:val="Style19"/>
        <w:keepNext/>
        <w:keepLines/>
        <w:widowControl w:val="0"/>
        <w:shd w:val="clear" w:color="auto" w:fill="auto"/>
        <w:bidi w:val="0"/>
        <w:spacing w:before="460" w:after="58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8"/>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、公司信息</w:t>
      </w:r>
      <w:bookmarkEnd w:id="10"/>
      <w:bookmarkEnd w:id="11"/>
      <w:bookmarkEnd w:id="13"/>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300364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ChineseAll Digital Publishing GroupCo.,Ltd.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ChineseAll</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北京市东城区安定门东大街</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9</w:t>
            </w:r>
            <w:r>
              <w:rPr>
                <w:color w:val="000000"/>
                <w:spacing w:val="0"/>
                <w:w w:val="100"/>
                <w:position w:val="0"/>
              </w:rPr>
              <w:t>层</w:t>
            </w:r>
            <w:r>
              <w:rPr>
                <w:color w:val="000000"/>
                <w:spacing w:val="0"/>
                <w:w w:val="100"/>
                <w:position w:val="0"/>
                <w:sz w:val="16"/>
                <w:szCs w:val="16"/>
              </w:rPr>
              <w:t>905</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北京市东城区安定门东大街</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2</w:t>
            </w:r>
            <w:r>
              <w:rPr>
                <w:color w:val="000000"/>
                <w:spacing w:val="0"/>
                <w:w w:val="100"/>
                <w:position w:val="0"/>
              </w:rPr>
              <w:t>号楼</w:t>
            </w:r>
            <w:r>
              <w:rPr>
                <w:color w:val="000000"/>
                <w:spacing w:val="0"/>
                <w:w w:val="100"/>
                <w:position w:val="0"/>
                <w:sz w:val="16"/>
                <w:szCs w:val="16"/>
              </w:rPr>
              <w:t>9</w:t>
            </w:r>
            <w:r>
              <w:rPr>
                <w:color w:val="000000"/>
                <w:spacing w:val="0"/>
                <w:w w:val="100"/>
                <w:position w:val="0"/>
              </w:rPr>
              <w:t>层</w:t>
            </w:r>
            <w:r>
              <w:rPr>
                <w:color w:val="000000"/>
                <w:spacing w:val="0"/>
                <w:w w:val="100"/>
                <w:position w:val="0"/>
                <w:sz w:val="16"/>
                <w:szCs w:val="16"/>
              </w:rPr>
              <w:t>905</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"http://www.chineseall.com" </w:instrText>
            </w:r>
            <w:r>
              <w:fldChar w:fldCharType="separate"/>
            </w:r>
            <w:r>
              <w:rPr>
                <w:color w:val="000000"/>
                <w:spacing w:val="0"/>
                <w:w w:val="100"/>
                <w:position w:val="0"/>
                <w:sz w:val="16"/>
                <w:szCs w:val="16"/>
              </w:rPr>
              <w:t>http://www.chineseall.com</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"mailto:ir@chineseall.com" </w:instrText>
            </w:r>
            <w:r>
              <w:fldChar w:fldCharType="separate"/>
            </w:r>
            <w:r>
              <w:rPr>
                <w:color w:val="000000"/>
                <w:spacing w:val="0"/>
                <w:w w:val="100"/>
                <w:position w:val="0"/>
                <w:sz w:val="16"/>
                <w:szCs w:val="16"/>
              </w:rPr>
              <w:t>ir@chineseall.com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王京京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项帅</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北京市东城区安定门东大街</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2</w:t>
            </w:r>
            <w:r>
              <w:rPr>
                <w:color w:val="000000"/>
                <w:spacing w:val="0"/>
                <w:w w:val="100"/>
                <w:position w:val="0"/>
              </w:rPr>
              <w:t>号楼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w:t>
            </w:r>
            <w:r>
              <w:rPr>
                <w:color w:val="000000"/>
                <w:spacing w:val="0"/>
                <w:w w:val="100"/>
                <w:position w:val="0"/>
              </w:rPr>
              <w:t>层</w:t>
            </w:r>
            <w:r>
              <w:rPr>
                <w:color w:val="000000"/>
                <w:spacing w:val="0"/>
                <w:w w:val="100"/>
                <w:position w:val="0"/>
                <w:sz w:val="16"/>
                <w:szCs w:val="16"/>
              </w:rPr>
              <w:t>905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北京市东城区安定门东大街</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2</w:t>
            </w:r>
            <w:r>
              <w:rPr>
                <w:color w:val="000000"/>
                <w:spacing w:val="0"/>
                <w:w w:val="100"/>
                <w:position w:val="0"/>
              </w:rPr>
              <w:t>号楼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w:t>
            </w:r>
            <w:r>
              <w:rPr>
                <w:color w:val="000000"/>
                <w:spacing w:val="0"/>
                <w:w w:val="100"/>
                <w:position w:val="0"/>
              </w:rPr>
              <w:t>层</w:t>
            </w:r>
            <w:r>
              <w:rPr>
                <w:color w:val="000000"/>
                <w:spacing w:val="0"/>
                <w:w w:val="100"/>
                <w:position w:val="0"/>
                <w:sz w:val="16"/>
                <w:szCs w:val="16"/>
              </w:rPr>
              <w:t>905</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010-84195757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010-84195757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010-84195550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010-84195550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"mailto:ir@chineseall.com" </w:instrText>
            </w:r>
            <w:r>
              <w:fldChar w:fldCharType="separate"/>
            </w:r>
            <w:r>
              <w:rPr>
                <w:color w:val="000000"/>
                <w:spacing w:val="0"/>
                <w:w w:val="100"/>
                <w:position w:val="0"/>
                <w:sz w:val="16"/>
                <w:szCs w:val="16"/>
              </w:rPr>
              <w:t>ir@chineseall.com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"mailto:ir@chineseall.com" </w:instrText>
            </w:r>
            <w:r>
              <w:fldChar w:fldCharType="separate"/>
            </w:r>
            <w:r>
              <w:rPr>
                <w:color w:val="000000"/>
                <w:spacing w:val="0"/>
                <w:w w:val="100"/>
                <w:position w:val="0"/>
                <w:sz w:val="16"/>
                <w:szCs w:val="16"/>
              </w:rPr>
              <w:t>ir@chineseall.com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http://www.cninfo.com.cn</w:t>
            </w:r>
            <w:r>
              <w:fldChar w:fldCharType="end"/>
            </w:r>
            <w:r>
              <w:rPr>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证券投资部</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color w:val="000000"/>
                <w:spacing w:val="0"/>
                <w:w w:val="100"/>
                <w:position w:val="0"/>
                <w:sz w:val="16"/>
                <w:szCs w:val="16"/>
              </w:rPr>
              <w:t>8</w:t>
            </w:r>
            <w:r>
              <w:rPr>
                <w:color w:val="000000"/>
                <w:spacing w:val="0"/>
                <w:w w:val="100"/>
                <w:position w:val="0"/>
              </w:rPr>
              <w:t>号富华大厦</w:t>
            </w:r>
            <w:r>
              <w:rPr>
                <w:color w:val="000000"/>
                <w:spacing w:val="0"/>
                <w:w w:val="100"/>
                <w:position w:val="0"/>
                <w:sz w:val="16"/>
                <w:szCs w:val="16"/>
              </w:rPr>
              <w:t>A</w:t>
            </w:r>
            <w:r>
              <w:rPr>
                <w:color w:val="000000"/>
                <w:spacing w:val="0"/>
                <w:w w:val="100"/>
                <w:position w:val="0"/>
              </w:rPr>
              <w:t>座</w:t>
            </w:r>
            <w:r>
              <w:rPr>
                <w:color w:val="000000"/>
                <w:spacing w:val="0"/>
                <w:w w:val="100"/>
                <w:position w:val="0"/>
                <w:sz w:val="16"/>
                <w:szCs w:val="16"/>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唐炫、王宏疆</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200" w:line="240" w:lineRule="auto"/>
        <w:ind w:left="0" w:right="0" w:firstLine="480"/>
        <w:jc w:val="both"/>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广东省深圳市福田区中心三 路</w:t>
            </w:r>
            <w:r>
              <w:rPr>
                <w:color w:val="000000"/>
                <w:spacing w:val="0"/>
                <w:w w:val="100"/>
                <w:position w:val="0"/>
                <w:sz w:val="16"/>
                <w:szCs w:val="16"/>
              </w:rPr>
              <w:t>8</w:t>
            </w:r>
            <w:r>
              <w:rPr>
                <w:color w:val="000000"/>
                <w:spacing w:val="0"/>
                <w:w w:val="100"/>
                <w:position w:val="0"/>
              </w:rPr>
              <w:t>号卓越时代广场（二期） 北座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方浩、璩潞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日至</w:t>
            </w:r>
            <w:r>
              <w:rPr>
                <w:color w:val="000000"/>
                <w:spacing w:val="0"/>
                <w:w w:val="100"/>
                <w:position w:val="0"/>
                <w:sz w:val="16"/>
                <w:szCs w:val="16"/>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公司是否因会计政策变更及会计差错更正等追溯调整或重述以前年度会计数据</w:t>
      </w:r>
    </w:p>
    <w:p>
      <w:pPr>
        <w:pStyle w:val="Style21"/>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601,515,607.49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390,246,185.64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269,738,063.00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35,044,662.79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31,254,698.39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46,169,543.67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6,974,021.86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17,172,543.56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33,513,920.78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200,024,865.68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36,105,457.69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454.00%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38,325,953.08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0.2584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0.2584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16.40%</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2016</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2015</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2,852,656,032.20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878,996,750.98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433,130,370.88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2,537,550,086.35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511,808,589.18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395.80%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301,206,282.41</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72,836,941.97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154,337,963.13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137,532,370.58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236,808,331.81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-14,331,737.39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22,162,011.11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4,293,074.79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22,921,314.28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-14,901,237.37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22,047,537.61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-10,568,728.62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10,396,450.24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17,946,098.36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13,695,946.51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-25,476.84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168,408,297.65</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上述财务指标或其加总数是否与公司已披露季度报告、半年度报告相关财务指标存在重</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大差异</w:t>
      </w:r>
    </w:p>
    <w:p>
      <w:pPr>
        <w:pStyle w:val="Style21"/>
        <w:keepNext w:val="0"/>
        <w:keepLines w:val="0"/>
        <w:widowControl w:val="0"/>
        <w:shd w:val="clear" w:color="auto" w:fill="auto"/>
        <w:bidi w:val="0"/>
        <w:spacing w:before="0" w:after="220" w:line="470" w:lineRule="exact"/>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8"/>
        <w:keepNext/>
        <w:keepLines/>
        <w:widowControl w:val="0"/>
        <w:shd w:val="clear" w:color="auto" w:fill="auto"/>
        <w:tabs>
          <w:tab w:pos="517" w:val="left"/>
        </w:tabs>
        <w:bidi w:val="0"/>
        <w:spacing w:before="0" w:after="360" w:line="470" w:lineRule="exact"/>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0"/>
        <w:keepNext/>
        <w:keepLines/>
        <w:widowControl w:val="0"/>
        <w:shd w:val="clear" w:color="auto" w:fill="auto"/>
        <w:tabs>
          <w:tab w:pos="400" w:val="left"/>
        </w:tabs>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1"/>
        <w:keepNext w:val="0"/>
        <w:keepLines w:val="0"/>
        <w:widowControl w:val="0"/>
        <w:shd w:val="clear" w:color="auto" w:fill="auto"/>
        <w:bidi w:val="0"/>
        <w:spacing w:before="0" w:line="470"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470" w:lineRule="exact"/>
        <w:ind w:left="0" w:right="0" w:firstLine="480"/>
        <w:jc w:val="left"/>
      </w:pPr>
      <w:r>
        <w:rPr>
          <w:color w:val="000000"/>
          <w:spacing w:val="0"/>
          <w:w w:val="100"/>
          <w:position w:val="0"/>
        </w:rPr>
        <w:t>公司报告期不存在按照国际会计准则与按照中国会计准则披露的财务报告中净利润和净 资产差异情况。</w:t>
      </w:r>
    </w:p>
    <w:p>
      <w:pPr>
        <w:pStyle w:val="Style30"/>
        <w:keepNext/>
        <w:keepLines/>
        <w:widowControl w:val="0"/>
        <w:shd w:val="clear" w:color="auto" w:fill="auto"/>
        <w:tabs>
          <w:tab w:pos="400" w:val="left"/>
        </w:tabs>
        <w:bidi w:val="0"/>
        <w:spacing w:before="0" w:after="2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1"/>
        <w:keepNext w:val="0"/>
        <w:keepLines w:val="0"/>
        <w:widowControl w:val="0"/>
        <w:shd w:val="clear" w:color="auto" w:fill="auto"/>
        <w:bidi w:val="0"/>
        <w:spacing w:before="0" w:line="470"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220" w:line="470" w:lineRule="exact"/>
        <w:ind w:left="0" w:right="0" w:firstLine="480"/>
        <w:jc w:val="left"/>
      </w:pPr>
      <w:r>
        <w:rPr>
          <w:color w:val="000000"/>
          <w:spacing w:val="0"/>
          <w:w w:val="100"/>
          <w:position w:val="0"/>
        </w:rPr>
        <w:t>公司报告期不存在按照境外会计准则与按照中国会计准则披露的财务报告中净利润和净 资产差异情况。</w:t>
      </w:r>
    </w:p>
    <w:p>
      <w:pPr>
        <w:pStyle w:val="Style28"/>
        <w:keepNext/>
        <w:keepLines/>
        <w:widowControl w:val="0"/>
        <w:shd w:val="clear" w:color="auto" w:fill="auto"/>
        <w:tabs>
          <w:tab w:pos="517" w:val="left"/>
        </w:tabs>
        <w:bidi w:val="0"/>
        <w:spacing w:before="0" w:after="220" w:line="470" w:lineRule="exact"/>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非经常性损益项目及金额</w:t>
      </w:r>
      <w:bookmarkEnd w:id="46"/>
      <w:bookmarkEnd w:id="47"/>
      <w:bookmarkEnd w:id="49"/>
    </w:p>
    <w:p>
      <w:pPr>
        <w:pStyle w:val="Style21"/>
        <w:keepNext w:val="0"/>
        <w:keepLines w:val="0"/>
        <w:widowControl w:val="0"/>
        <w:shd w:val="clear" w:color="auto" w:fill="auto"/>
        <w:bidi w:val="0"/>
        <w:spacing w:before="0" w:after="260" w:line="470"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2016</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2015</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2,460,598.41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36,050,781.46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14,174,999.92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13,991,797.38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-1,301,379.15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-202,159.97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-217,761.35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6,977,230.46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2,272,174.94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1,118,413.14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28,070,640.93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14,082,154.83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12,655,622.89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号一一非经常性损益》定义 界定的非经常性损益项目，以及把《公开发行证券的公司信息披露解释性公告第</w:t>
      </w:r>
      <w:r>
        <w:rPr>
          <w:color w:val="000000"/>
          <w:spacing w:val="0"/>
          <w:w w:val="100"/>
          <w:position w:val="0"/>
          <w:sz w:val="24"/>
          <w:szCs w:val="24"/>
        </w:rPr>
        <w:t>1</w:t>
      </w:r>
      <w:r>
        <w:rPr>
          <w:color w:val="000000"/>
          <w:spacing w:val="0"/>
          <w:w w:val="100"/>
          <w:position w:val="0"/>
        </w:rPr>
        <w:t>号一一非 经常性损益》中列举的非经常性损益项目界定为经常性损益的项目，应说明原因</w:t>
      </w:r>
    </w:p>
    <w:p>
      <w:pPr>
        <w:pStyle w:val="Style21"/>
        <w:keepNext w:val="0"/>
        <w:keepLines w:val="0"/>
        <w:widowControl w:val="0"/>
        <w:shd w:val="clear" w:color="auto" w:fill="auto"/>
        <w:bidi w:val="0"/>
        <w:spacing w:before="0" w:after="100" w:line="461"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100" w:line="461" w:lineRule="exact"/>
        <w:ind w:left="0" w:right="0" w:firstLine="480"/>
        <w:jc w:val="left"/>
        <w:sectPr>
          <w:footnotePr>
            <w:pos w:val="pageBottom"/>
            <w:numFmt w:val="decimal"/>
            <w:numRestart w:val="continuous"/>
          </w:footnotePr>
          <w:pgSz w:w="11900" w:h="16840"/>
          <w:pgMar w:top="1441" w:right="1131" w:bottom="1455"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sz w:val="24"/>
          <w:szCs w:val="24"/>
        </w:rPr>
        <w:t>1</w:t>
      </w:r>
      <w:r>
        <w:rPr>
          <w:color w:val="000000"/>
          <w:spacing w:val="0"/>
          <w:w w:val="100"/>
          <w:position w:val="0"/>
        </w:rPr>
        <w:t>号一一非经常 性损益》定义、列举的非经常性损益项目界定为经常性损益的项目的情形。</w:t>
      </w:r>
    </w:p>
    <w:p>
      <w:pPr>
        <w:pStyle w:val="Style19"/>
        <w:keepNext/>
        <w:keepLines/>
        <w:widowControl w:val="0"/>
        <w:shd w:val="clear" w:color="auto" w:fill="auto"/>
        <w:bidi w:val="0"/>
        <w:spacing w:before="660" w:after="3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8"/>
        <w:keepNext/>
        <w:keepLines/>
        <w:widowControl w:val="0"/>
        <w:shd w:val="clear" w:color="auto" w:fill="auto"/>
        <w:bidi w:val="0"/>
        <w:spacing w:before="0" w:after="200" w:line="469" w:lineRule="exact"/>
        <w:ind w:left="0" w:right="0" w:firstLine="0"/>
        <w:jc w:val="both"/>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、报告期内公司从事的主要业务</w:t>
      </w:r>
      <w:bookmarkEnd w:id="53"/>
      <w:bookmarkEnd w:id="54"/>
      <w:bookmarkEnd w:id="56"/>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当前国内文化产业处于爆发的繁荣阶段，拥有万亿级的市场空间；随着互联网普及率越 来越高，互联网技术尤其是移动互联网技术的迅猛发展，在线教育技术的不断成熟，在线教 育的形式和内容趋于多样化，在线教育市场需求旺盛；公司从事的主要业务处于“互联网+ ”、 “文化大爆发”、“在线教育”三大风口之上。</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数字阅读特别是手机阅读持续快速发展，移动阅读、社交阅读正在成为国民新的阅读趋 势。文学、影视、动漫、音乐、衍生品等多元化娱乐产业共同组成泛娱乐市场。</w:t>
      </w:r>
      <w:r>
        <w:rPr>
          <w:color w:val="000000"/>
          <w:spacing w:val="0"/>
          <w:w w:val="100"/>
          <w:position w:val="0"/>
          <w:sz w:val="24"/>
          <w:szCs w:val="24"/>
        </w:rPr>
        <w:t>IP</w:t>
      </w:r>
      <w:r>
        <w:rPr>
          <w:color w:val="000000"/>
          <w:spacing w:val="0"/>
          <w:w w:val="100"/>
          <w:position w:val="0"/>
        </w:rPr>
        <w:t>作为泛娱 乐生态链的串联者，促进产业融合共生，通过改编衍生影视、游戏、动漫、电竞等泛娱乐产 业产生持续性价值。中娱智库数据显示，</w:t>
      </w:r>
      <w:r>
        <w:rPr>
          <w:color w:val="000000"/>
          <w:spacing w:val="0"/>
          <w:w w:val="100"/>
          <w:position w:val="0"/>
          <w:sz w:val="24"/>
          <w:szCs w:val="24"/>
        </w:rPr>
        <w:t>2016</w:t>
      </w:r>
      <w:r>
        <w:rPr>
          <w:color w:val="000000"/>
          <w:spacing w:val="0"/>
          <w:w w:val="100"/>
          <w:position w:val="0"/>
        </w:rPr>
        <w:t>年中国泛娱乐产业市场规模总计达到</w:t>
      </w:r>
      <w:r>
        <w:rPr>
          <w:color w:val="000000"/>
          <w:spacing w:val="0"/>
          <w:w w:val="100"/>
          <w:position w:val="0"/>
          <w:sz w:val="24"/>
          <w:szCs w:val="24"/>
        </w:rPr>
        <w:t>4, 584</w:t>
      </w:r>
      <w:r>
        <w:rPr>
          <w:color w:val="000000"/>
          <w:spacing w:val="0"/>
          <w:w w:val="100"/>
          <w:position w:val="0"/>
        </w:rPr>
        <w:t>亿 元，网络文学和动漫（不含衍生品）市场规模达到</w:t>
      </w:r>
      <w:r>
        <w:rPr>
          <w:color w:val="000000"/>
          <w:spacing w:val="0"/>
          <w:w w:val="100"/>
          <w:position w:val="0"/>
          <w:sz w:val="24"/>
          <w:szCs w:val="24"/>
        </w:rPr>
        <w:t>1,227</w:t>
      </w:r>
      <w:r>
        <w:rPr>
          <w:color w:val="000000"/>
          <w:spacing w:val="0"/>
          <w:w w:val="100"/>
          <w:position w:val="0"/>
        </w:rPr>
        <w:t>亿元，影视剧、网生内容、数字音 乐市场规模达到</w:t>
      </w:r>
      <w:r>
        <w:rPr>
          <w:color w:val="000000"/>
          <w:spacing w:val="0"/>
          <w:w w:val="100"/>
          <w:position w:val="0"/>
          <w:sz w:val="24"/>
          <w:szCs w:val="24"/>
        </w:rPr>
        <w:t>1,283</w:t>
      </w:r>
      <w:r>
        <w:rPr>
          <w:color w:val="000000"/>
          <w:spacing w:val="0"/>
          <w:w w:val="100"/>
          <w:position w:val="0"/>
        </w:rPr>
        <w:t>亿元，游戏、</w:t>
      </w:r>
      <w:r>
        <w:rPr>
          <w:color w:val="000000"/>
          <w:spacing w:val="0"/>
          <w:w w:val="100"/>
          <w:position w:val="0"/>
          <w:sz w:val="24"/>
          <w:szCs w:val="24"/>
        </w:rPr>
        <w:t>VR</w:t>
      </w:r>
      <w:r>
        <w:rPr>
          <w:color w:val="000000"/>
          <w:spacing w:val="0"/>
          <w:w w:val="100"/>
          <w:position w:val="0"/>
          <w:sz w:val="24"/>
          <w:szCs w:val="24"/>
        </w:rPr>
        <w:t>（</w:t>
      </w:r>
      <w:r>
        <w:rPr>
          <w:color w:val="000000"/>
          <w:spacing w:val="0"/>
          <w:w w:val="100"/>
          <w:position w:val="0"/>
        </w:rPr>
        <w:t>不含硬件）、衍生品市场规模达到</w:t>
      </w:r>
      <w:r>
        <w:rPr>
          <w:color w:val="000000"/>
          <w:spacing w:val="0"/>
          <w:w w:val="100"/>
          <w:position w:val="0"/>
          <w:sz w:val="24"/>
          <w:szCs w:val="24"/>
        </w:rPr>
        <w:t>2,074</w:t>
      </w:r>
      <w:r>
        <w:rPr>
          <w:color w:val="000000"/>
          <w:spacing w:val="0"/>
          <w:w w:val="100"/>
          <w:position w:val="0"/>
        </w:rPr>
        <w:t>亿元。</w:t>
      </w:r>
      <w:r>
        <w:rPr>
          <w:color w:val="000000"/>
          <w:spacing w:val="0"/>
          <w:w w:val="100"/>
          <w:position w:val="0"/>
          <w:sz w:val="24"/>
          <w:szCs w:val="24"/>
        </w:rPr>
        <w:t xml:space="preserve">IP </w:t>
      </w:r>
      <w:r>
        <w:rPr>
          <w:color w:val="000000"/>
          <w:spacing w:val="0"/>
          <w:w w:val="100"/>
          <w:position w:val="0"/>
        </w:rPr>
        <w:t>成为影视、游戏、动漫等泛娱乐产业的源头及引爆点，单部</w:t>
      </w:r>
      <w:r>
        <w:rPr>
          <w:color w:val="000000"/>
          <w:spacing w:val="0"/>
          <w:w w:val="100"/>
          <w:position w:val="0"/>
          <w:sz w:val="24"/>
          <w:szCs w:val="24"/>
        </w:rPr>
        <w:t>IP</w:t>
      </w:r>
      <w:r>
        <w:rPr>
          <w:color w:val="000000"/>
          <w:spacing w:val="0"/>
          <w:w w:val="100"/>
          <w:position w:val="0"/>
        </w:rPr>
        <w:t>授权价格屡创新高。</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国家推动教育变革和创新，构建网络化、数字化、个性化、终身化的教育体系，在线教 育浪潮已然来袭。艾瑞咨询数据显示，</w:t>
      </w:r>
      <w:r>
        <w:rPr>
          <w:color w:val="000000"/>
          <w:spacing w:val="0"/>
          <w:w w:val="100"/>
          <w:position w:val="0"/>
          <w:sz w:val="24"/>
          <w:szCs w:val="24"/>
        </w:rPr>
        <w:t>2016</w:t>
      </w:r>
      <w:r>
        <w:rPr>
          <w:color w:val="000000"/>
          <w:spacing w:val="0"/>
          <w:w w:val="100"/>
          <w:position w:val="0"/>
        </w:rPr>
        <w:t>年中国在线教育市场规模达到</w:t>
      </w:r>
      <w:r>
        <w:rPr>
          <w:color w:val="000000"/>
          <w:spacing w:val="0"/>
          <w:w w:val="100"/>
          <w:position w:val="0"/>
          <w:sz w:val="24"/>
          <w:szCs w:val="24"/>
        </w:rPr>
        <w:t>1,560</w:t>
      </w:r>
      <w:r>
        <w:rPr>
          <w:color w:val="000000"/>
          <w:spacing w:val="0"/>
          <w:w w:val="100"/>
          <w:position w:val="0"/>
        </w:rPr>
        <w:t>亿元，同比 增长速度为</w:t>
      </w:r>
      <w:r>
        <w:rPr>
          <w:color w:val="000000"/>
          <w:spacing w:val="0"/>
          <w:w w:val="100"/>
          <w:position w:val="0"/>
          <w:sz w:val="24"/>
          <w:szCs w:val="24"/>
        </w:rPr>
        <w:t>27.3%</w:t>
      </w:r>
      <w:r>
        <w:rPr>
          <w:color w:val="000000"/>
          <w:spacing w:val="0"/>
          <w:w w:val="100"/>
          <w:position w:val="0"/>
        </w:rPr>
        <w:t>，预计之后几年将继续保持</w:t>
      </w:r>
      <w:r>
        <w:rPr>
          <w:color w:val="000000"/>
          <w:spacing w:val="0"/>
          <w:w w:val="100"/>
          <w:position w:val="0"/>
          <w:sz w:val="24"/>
          <w:szCs w:val="24"/>
        </w:rPr>
        <w:t>20%</w:t>
      </w:r>
      <w:r>
        <w:rPr>
          <w:color w:val="000000"/>
          <w:spacing w:val="0"/>
          <w:w w:val="100"/>
          <w:position w:val="0"/>
        </w:rPr>
        <w:t>左右的速度增长；</w:t>
      </w:r>
      <w:r>
        <w:rPr>
          <w:color w:val="000000"/>
          <w:spacing w:val="0"/>
          <w:w w:val="100"/>
          <w:position w:val="0"/>
          <w:sz w:val="24"/>
          <w:szCs w:val="24"/>
        </w:rPr>
        <w:t>2016</w:t>
      </w:r>
      <w:r>
        <w:rPr>
          <w:color w:val="000000"/>
          <w:spacing w:val="0"/>
          <w:w w:val="100"/>
          <w:position w:val="0"/>
        </w:rPr>
        <w:t>年中国在线教育用 户规模为</w:t>
      </w:r>
      <w:r>
        <w:rPr>
          <w:color w:val="000000"/>
          <w:spacing w:val="0"/>
          <w:w w:val="100"/>
          <w:position w:val="0"/>
          <w:sz w:val="24"/>
          <w:szCs w:val="24"/>
        </w:rPr>
        <w:t>9,001</w:t>
      </w:r>
      <w:r>
        <w:rPr>
          <w:color w:val="000000"/>
          <w:spacing w:val="0"/>
          <w:w w:val="100"/>
          <w:position w:val="0"/>
        </w:rPr>
        <w:t>万人，同比增长</w:t>
      </w:r>
      <w:r>
        <w:rPr>
          <w:color w:val="000000"/>
          <w:spacing w:val="0"/>
          <w:w w:val="100"/>
          <w:position w:val="0"/>
          <w:sz w:val="24"/>
          <w:szCs w:val="24"/>
        </w:rPr>
        <w:t>21.5%；</w:t>
      </w:r>
      <w:r>
        <w:rPr>
          <w:color w:val="000000"/>
          <w:spacing w:val="0"/>
          <w:w w:val="100"/>
          <w:position w:val="0"/>
        </w:rPr>
        <w:t>未来几年，在线教育用户规模将保持</w:t>
      </w:r>
      <w:r>
        <w:rPr>
          <w:color w:val="000000"/>
          <w:spacing w:val="0"/>
          <w:w w:val="100"/>
          <w:position w:val="0"/>
          <w:sz w:val="24"/>
          <w:szCs w:val="24"/>
        </w:rPr>
        <w:t>20%</w:t>
      </w:r>
      <w:r>
        <w:rPr>
          <w:color w:val="000000"/>
          <w:spacing w:val="0"/>
          <w:w w:val="100"/>
          <w:position w:val="0"/>
        </w:rPr>
        <w:t>以上的速度 继续增长。</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公司主营业务包括向手机、手持终端、互联网等媒体提供数字阅读产品；通过版权衍生 产品等方式提供数字内容增值服务，包括</w:t>
      </w:r>
      <w:r>
        <w:rPr>
          <w:color w:val="000000"/>
          <w:spacing w:val="0"/>
          <w:w w:val="100"/>
          <w:position w:val="0"/>
          <w:sz w:val="24"/>
          <w:szCs w:val="24"/>
        </w:rPr>
        <w:t>IP</w:t>
      </w:r>
      <w:r>
        <w:rPr>
          <w:color w:val="000000"/>
          <w:spacing w:val="0"/>
          <w:w w:val="100"/>
          <w:position w:val="0"/>
        </w:rPr>
        <w:t>运营及衍生开发；为教育机构提供基础教育服务; 为数字出版和发行机构提供数字出版运营服务等。报告期内公司实施“文学+”、“教育+”战 略，公司以</w:t>
      </w:r>
      <w:r>
        <w:rPr>
          <w:color w:val="000000"/>
          <w:spacing w:val="0"/>
          <w:w w:val="100"/>
          <w:position w:val="0"/>
          <w:sz w:val="24"/>
          <w:szCs w:val="24"/>
        </w:rPr>
        <w:t xml:space="preserve">IP </w:t>
      </w:r>
      <w:r>
        <w:rPr>
          <w:color w:val="000000"/>
          <w:spacing w:val="0"/>
          <w:w w:val="100"/>
          <w:position w:val="0"/>
        </w:rPr>
        <w:t>一体化开发为核心构建泛娱乐新生态，以数字出版为基础构建在线教育生态。</w:t>
      </w:r>
    </w:p>
    <w:p>
      <w:pPr>
        <w:pStyle w:val="Style21"/>
        <w:keepNext w:val="0"/>
        <w:keepLines w:val="0"/>
        <w:widowControl w:val="0"/>
        <w:shd w:val="clear" w:color="auto" w:fill="auto"/>
        <w:bidi w:val="0"/>
        <w:spacing w:before="0" w:line="469" w:lineRule="exact"/>
        <w:ind w:left="0" w:right="0" w:firstLine="480"/>
        <w:jc w:val="both"/>
      </w:pPr>
      <w:bookmarkStart w:id="57" w:name="bookmark57"/>
      <w:r>
        <w:rPr>
          <w:color w:val="000000"/>
          <w:spacing w:val="0"/>
          <w:w w:val="100"/>
          <w:position w:val="0"/>
          <w:sz w:val="24"/>
          <w:szCs w:val="24"/>
        </w:rPr>
        <w:t>1</w:t>
      </w:r>
      <w:bookmarkEnd w:id="57"/>
      <w:r>
        <w:rPr>
          <w:color w:val="000000"/>
          <w:spacing w:val="0"/>
          <w:w w:val="100"/>
          <w:position w:val="0"/>
        </w:rPr>
        <w:t>、基于</w:t>
      </w:r>
      <w:r>
        <w:rPr>
          <w:color w:val="000000"/>
          <w:spacing w:val="0"/>
          <w:w w:val="100"/>
          <w:position w:val="0"/>
          <w:sz w:val="24"/>
          <w:szCs w:val="24"/>
        </w:rPr>
        <w:t>IP</w:t>
      </w:r>
      <w:r>
        <w:rPr>
          <w:color w:val="000000"/>
          <w:spacing w:val="0"/>
          <w:w w:val="100"/>
          <w:position w:val="0"/>
        </w:rPr>
        <w:t>的泛娱乐业务</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基于</w:t>
      </w:r>
      <w:r>
        <w:rPr>
          <w:color w:val="000000"/>
          <w:spacing w:val="0"/>
          <w:w w:val="100"/>
          <w:position w:val="0"/>
          <w:sz w:val="24"/>
          <w:szCs w:val="24"/>
        </w:rPr>
        <w:t>IP</w:t>
      </w:r>
      <w:r>
        <w:rPr>
          <w:color w:val="000000"/>
          <w:spacing w:val="0"/>
          <w:w w:val="100"/>
          <w:position w:val="0"/>
        </w:rPr>
        <w:t>的泛娱乐业务，主要是指以文学</w:t>
      </w:r>
      <w:r>
        <w:rPr>
          <w:color w:val="000000"/>
          <w:spacing w:val="0"/>
          <w:w w:val="100"/>
          <w:position w:val="0"/>
          <w:sz w:val="24"/>
          <w:szCs w:val="24"/>
        </w:rPr>
        <w:t>IP</w:t>
      </w:r>
      <w:r>
        <w:rPr>
          <w:color w:val="000000"/>
          <w:spacing w:val="0"/>
          <w:w w:val="100"/>
          <w:position w:val="0"/>
        </w:rPr>
        <w:t>为核心，以授权、合作分成、联合出品等多 种方式多维度深度开发大众娱乐产品，衍生为影视、游戏、动漫、听书、纸书等，实现</w:t>
      </w:r>
      <w:r>
        <w:rPr>
          <w:color w:val="000000"/>
          <w:spacing w:val="0"/>
          <w:w w:val="100"/>
          <w:position w:val="0"/>
          <w:sz w:val="24"/>
          <w:szCs w:val="24"/>
        </w:rPr>
        <w:t>IP</w:t>
      </w:r>
      <w:r>
        <w:rPr>
          <w:color w:val="000000"/>
          <w:spacing w:val="0"/>
          <w:w w:val="100"/>
          <w:position w:val="0"/>
        </w:rPr>
        <w:t>版 权价值最大化。</w:t>
      </w:r>
    </w:p>
    <w:p>
      <w:pPr>
        <w:pStyle w:val="Style21"/>
        <w:keepNext w:val="0"/>
        <w:keepLines w:val="0"/>
        <w:widowControl w:val="0"/>
        <w:shd w:val="clear" w:color="auto" w:fill="auto"/>
        <w:tabs>
          <w:tab w:pos="954" w:val="left"/>
        </w:tabs>
        <w:bidi w:val="0"/>
        <w:spacing w:before="0" w:line="470" w:lineRule="exact"/>
        <w:ind w:left="0" w:right="0" w:firstLine="480"/>
        <w:jc w:val="both"/>
      </w:pPr>
      <w:bookmarkStart w:id="58" w:name="bookmark58"/>
      <w:r>
        <w:rPr>
          <w:color w:val="000000"/>
          <w:spacing w:val="0"/>
          <w:w w:val="100"/>
          <w:position w:val="0"/>
          <w:sz w:val="24"/>
          <w:szCs w:val="24"/>
        </w:rPr>
        <w:t>（</w:t>
      </w:r>
      <w:bookmarkEnd w:id="58"/>
      <w:r>
        <w:rPr>
          <w:color w:val="000000"/>
          <w:spacing w:val="0"/>
          <w:w w:val="100"/>
          <w:position w:val="0"/>
          <w:sz w:val="24"/>
          <w:szCs w:val="24"/>
        </w:rPr>
        <w:t>1）</w:t>
        <w:tab/>
      </w:r>
      <w:r>
        <w:rPr>
          <w:color w:val="000000"/>
          <w:spacing w:val="0"/>
          <w:w w:val="100"/>
          <w:position w:val="0"/>
        </w:rPr>
        <w:t>多平台生产海量内容</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公司旗下</w:t>
      </w:r>
      <w:r>
        <w:rPr>
          <w:color w:val="000000"/>
          <w:spacing w:val="0"/>
          <w:w w:val="100"/>
          <w:position w:val="0"/>
          <w:sz w:val="24"/>
          <w:szCs w:val="24"/>
        </w:rPr>
        <w:t>17K</w:t>
      </w:r>
      <w:r>
        <w:rPr>
          <w:color w:val="000000"/>
          <w:spacing w:val="0"/>
          <w:w w:val="100"/>
          <w:position w:val="0"/>
        </w:rPr>
        <w:t>小说网，为网络文学原创</w:t>
      </w:r>
      <w:r>
        <w:rPr>
          <w:color w:val="000000"/>
          <w:spacing w:val="0"/>
          <w:w w:val="100"/>
          <w:position w:val="0"/>
          <w:sz w:val="24"/>
          <w:szCs w:val="24"/>
        </w:rPr>
        <w:t>IP</w:t>
      </w:r>
      <w:r>
        <w:rPr>
          <w:color w:val="000000"/>
          <w:spacing w:val="0"/>
          <w:w w:val="100"/>
          <w:position w:val="0"/>
        </w:rPr>
        <w:t>孵化器，为公司核心的原创内容生产平台，目 前</w:t>
      </w:r>
      <w:r>
        <w:rPr>
          <w:color w:val="000000"/>
          <w:spacing w:val="0"/>
          <w:w w:val="100"/>
          <w:position w:val="0"/>
          <w:sz w:val="24"/>
          <w:szCs w:val="24"/>
        </w:rPr>
        <w:t>17k</w:t>
      </w:r>
      <w:r>
        <w:rPr>
          <w:color w:val="000000"/>
          <w:spacing w:val="0"/>
          <w:w w:val="100"/>
          <w:position w:val="0"/>
        </w:rPr>
        <w:t>小说网有</w:t>
      </w:r>
      <w:r>
        <w:rPr>
          <w:color w:val="000000"/>
          <w:spacing w:val="0"/>
          <w:w w:val="100"/>
          <w:position w:val="0"/>
          <w:sz w:val="24"/>
          <w:szCs w:val="24"/>
        </w:rPr>
        <w:t>PC</w:t>
      </w:r>
      <w:r>
        <w:rPr>
          <w:color w:val="000000"/>
          <w:spacing w:val="0"/>
          <w:w w:val="100"/>
          <w:position w:val="0"/>
        </w:rPr>
        <w:t>端、</w:t>
      </w:r>
      <w:r>
        <w:rPr>
          <w:color w:val="000000"/>
          <w:spacing w:val="0"/>
          <w:w w:val="100"/>
          <w:position w:val="0"/>
          <w:sz w:val="24"/>
          <w:szCs w:val="24"/>
        </w:rPr>
        <w:t>H5</w:t>
      </w:r>
      <w:r>
        <w:rPr>
          <w:color w:val="000000"/>
          <w:spacing w:val="0"/>
          <w:w w:val="100"/>
          <w:position w:val="0"/>
        </w:rPr>
        <w:t>端、</w:t>
      </w:r>
      <w:r>
        <w:rPr>
          <w:color w:val="000000"/>
          <w:spacing w:val="0"/>
          <w:w w:val="100"/>
          <w:position w:val="0"/>
          <w:sz w:val="24"/>
          <w:szCs w:val="24"/>
        </w:rPr>
        <w:t>APP</w:t>
      </w:r>
      <w:r>
        <w:rPr>
          <w:color w:val="000000"/>
          <w:spacing w:val="0"/>
          <w:w w:val="100"/>
          <w:position w:val="0"/>
        </w:rPr>
        <w:t>端（一起看小说网</w:t>
      </w:r>
      <w:r>
        <w:rPr>
          <w:color w:val="000000"/>
          <w:spacing w:val="0"/>
          <w:w w:val="100"/>
          <w:position w:val="0"/>
          <w:sz w:val="24"/>
          <w:szCs w:val="24"/>
        </w:rPr>
        <w:t>APP）</w:t>
      </w:r>
      <w:r>
        <w:rPr>
          <w:color w:val="000000"/>
          <w:spacing w:val="0"/>
          <w:w w:val="100"/>
          <w:position w:val="0"/>
        </w:rPr>
        <w:t>，点击量过亿作品超百部，改编 为影视游戏动漫等衍生作品百部。汤圆创作，为国内最大的移动创作平台，月活跃用户数量 超过</w:t>
      </w:r>
      <w:r>
        <w:rPr>
          <w:color w:val="000000"/>
          <w:spacing w:val="0"/>
          <w:w w:val="100"/>
          <w:position w:val="0"/>
          <w:sz w:val="24"/>
          <w:szCs w:val="24"/>
        </w:rPr>
        <w:t>100</w:t>
      </w:r>
      <w:r>
        <w:rPr>
          <w:color w:val="000000"/>
          <w:spacing w:val="0"/>
          <w:w w:val="100"/>
          <w:position w:val="0"/>
        </w:rPr>
        <w:t>万，已生产作品</w:t>
      </w:r>
      <w:r>
        <w:rPr>
          <w:color w:val="000000"/>
          <w:spacing w:val="0"/>
          <w:w w:val="100"/>
          <w:position w:val="0"/>
          <w:sz w:val="24"/>
          <w:szCs w:val="24"/>
        </w:rPr>
        <w:t>320</w:t>
      </w:r>
      <w:r>
        <w:rPr>
          <w:color w:val="000000"/>
          <w:spacing w:val="0"/>
          <w:w w:val="100"/>
          <w:position w:val="0"/>
        </w:rPr>
        <w:t>余万部；汤圆创作发起的全国校园文学联盟，入驻校园作者超 过</w:t>
      </w:r>
      <w:r>
        <w:rPr>
          <w:color w:val="000000"/>
          <w:spacing w:val="0"/>
          <w:w w:val="100"/>
          <w:position w:val="0"/>
          <w:sz w:val="24"/>
          <w:szCs w:val="24"/>
        </w:rPr>
        <w:t>25</w:t>
      </w:r>
      <w:r>
        <w:rPr>
          <w:color w:val="000000"/>
          <w:spacing w:val="0"/>
          <w:w w:val="100"/>
          <w:position w:val="0"/>
        </w:rPr>
        <w:t>万人。四月天文学网，</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月全新改版上线，是面向女性向的垂直网文平台。鸿 达以太，在听书领域目前拥有</w:t>
      </w:r>
      <w:r>
        <w:rPr>
          <w:color w:val="000000"/>
          <w:spacing w:val="0"/>
          <w:w w:val="100"/>
          <w:position w:val="0"/>
          <w:sz w:val="24"/>
          <w:szCs w:val="24"/>
        </w:rPr>
        <w:t>15</w:t>
      </w:r>
      <w:r>
        <w:rPr>
          <w:color w:val="000000"/>
          <w:spacing w:val="0"/>
          <w:w w:val="100"/>
          <w:position w:val="0"/>
        </w:rPr>
        <w:t>万集部、</w:t>
      </w:r>
      <w:r>
        <w:rPr>
          <w:color w:val="000000"/>
          <w:spacing w:val="0"/>
          <w:w w:val="100"/>
          <w:position w:val="0"/>
          <w:sz w:val="24"/>
          <w:szCs w:val="24"/>
        </w:rPr>
        <w:t>4.5</w:t>
      </w:r>
      <w:r>
        <w:rPr>
          <w:color w:val="000000"/>
          <w:spacing w:val="0"/>
          <w:w w:val="100"/>
          <w:position w:val="0"/>
        </w:rPr>
        <w:t>万小时的有声读物资源和优质原创小说资源。</w:t>
      </w:r>
    </w:p>
    <w:p>
      <w:pPr>
        <w:pStyle w:val="Style21"/>
        <w:keepNext w:val="0"/>
        <w:keepLines w:val="0"/>
        <w:widowControl w:val="0"/>
        <w:shd w:val="clear" w:color="auto" w:fill="auto"/>
        <w:tabs>
          <w:tab w:pos="954" w:val="left"/>
        </w:tabs>
        <w:bidi w:val="0"/>
        <w:spacing w:before="0" w:line="470" w:lineRule="exact"/>
        <w:ind w:left="0" w:right="0" w:firstLine="480"/>
        <w:jc w:val="both"/>
      </w:pPr>
      <w:bookmarkStart w:id="59" w:name="bookmark59"/>
      <w:r>
        <w:rPr>
          <w:color w:val="000000"/>
          <w:spacing w:val="0"/>
          <w:w w:val="100"/>
          <w:position w:val="0"/>
          <w:sz w:val="24"/>
          <w:szCs w:val="24"/>
        </w:rPr>
        <w:t>（</w:t>
      </w:r>
      <w:bookmarkEnd w:id="59"/>
      <w:r>
        <w:rPr>
          <w:color w:val="000000"/>
          <w:spacing w:val="0"/>
          <w:w w:val="100"/>
          <w:position w:val="0"/>
          <w:sz w:val="24"/>
          <w:szCs w:val="24"/>
        </w:rPr>
        <w:t>2）</w:t>
        <w:tab/>
      </w:r>
      <w:r>
        <w:rPr>
          <w:color w:val="000000"/>
          <w:spacing w:val="0"/>
          <w:w w:val="100"/>
          <w:position w:val="0"/>
        </w:rPr>
        <w:t>全渠道覆盖海量用户</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海量内容通过自有和合作渠道发布到达海量用户。自有渠道包括：</w:t>
      </w:r>
      <w:r>
        <w:rPr>
          <w:color w:val="000000"/>
          <w:spacing w:val="0"/>
          <w:w w:val="100"/>
          <w:position w:val="0"/>
          <w:sz w:val="24"/>
          <w:szCs w:val="24"/>
        </w:rPr>
        <w:t>17K</w:t>
      </w:r>
      <w:r>
        <w:rPr>
          <w:color w:val="000000"/>
          <w:spacing w:val="0"/>
          <w:w w:val="100"/>
          <w:position w:val="0"/>
        </w:rPr>
        <w:t>小说网、汤圆创 作、中文书城、四月天文学网、书香中国、中文慧读等，覆盖用户超</w:t>
      </w:r>
      <w:r>
        <w:rPr>
          <w:color w:val="000000"/>
          <w:spacing w:val="0"/>
          <w:w w:val="100"/>
          <w:position w:val="0"/>
          <w:sz w:val="24"/>
          <w:szCs w:val="24"/>
        </w:rPr>
        <w:t>7,000</w:t>
      </w:r>
      <w:r>
        <w:rPr>
          <w:color w:val="000000"/>
          <w:spacing w:val="0"/>
          <w:w w:val="100"/>
          <w:position w:val="0"/>
        </w:rPr>
        <w:t>万。中文书城客 户端汇聚了各类经典图书、网络文学等大量阅读资源，月活跃用户数量达</w:t>
      </w:r>
      <w:r>
        <w:rPr>
          <w:color w:val="000000"/>
          <w:spacing w:val="0"/>
          <w:w w:val="100"/>
          <w:position w:val="0"/>
          <w:sz w:val="24"/>
          <w:szCs w:val="24"/>
        </w:rPr>
        <w:t>2, 500</w:t>
      </w:r>
      <w:r>
        <w:rPr>
          <w:color w:val="000000"/>
          <w:spacing w:val="0"/>
          <w:w w:val="100"/>
          <w:position w:val="0"/>
        </w:rPr>
        <w:t>万，可在线 销售作品数量</w:t>
      </w:r>
      <w:r>
        <w:rPr>
          <w:color w:val="000000"/>
          <w:spacing w:val="0"/>
          <w:w w:val="100"/>
          <w:position w:val="0"/>
          <w:sz w:val="24"/>
          <w:szCs w:val="24"/>
        </w:rPr>
        <w:t>10</w:t>
      </w:r>
      <w:r>
        <w:rPr>
          <w:color w:val="000000"/>
          <w:spacing w:val="0"/>
          <w:w w:val="100"/>
          <w:position w:val="0"/>
        </w:rPr>
        <w:t>万余本，拥有《三体》、《欢乐颂》、《超级兵王》、《龙血战神》、《三生三世十 里桃花》、《人民的名义》等多部热门畅销作品。合作渠道包括：电信运营商如中国移动、中 国联通、中国电信，互联网及移动互联网平台如腾讯网、微博读书、搜狗阅读、网易云阅读 等，手机硬件厂商如华为、魅族、阿里云，以及其他多种阅读平台，间接覆盖用户数以亿计。</w:t>
      </w:r>
    </w:p>
    <w:p>
      <w:pPr>
        <w:pStyle w:val="Style21"/>
        <w:keepNext w:val="0"/>
        <w:keepLines w:val="0"/>
        <w:widowControl w:val="0"/>
        <w:shd w:val="clear" w:color="auto" w:fill="auto"/>
        <w:tabs>
          <w:tab w:pos="954" w:val="left"/>
        </w:tabs>
        <w:bidi w:val="0"/>
        <w:spacing w:before="0" w:line="470" w:lineRule="exact"/>
        <w:ind w:left="0" w:right="0" w:firstLine="480"/>
        <w:jc w:val="both"/>
        <w:rPr>
          <w:sz w:val="24"/>
          <w:szCs w:val="24"/>
        </w:rPr>
      </w:pPr>
      <w:bookmarkStart w:id="60" w:name="bookmark60"/>
      <w:r>
        <w:rPr>
          <w:color w:val="000000"/>
          <w:spacing w:val="0"/>
          <w:w w:val="100"/>
          <w:position w:val="0"/>
          <w:sz w:val="24"/>
          <w:szCs w:val="24"/>
        </w:rPr>
        <w:t>（</w:t>
      </w:r>
      <w:bookmarkEnd w:id="60"/>
      <w:r>
        <w:rPr>
          <w:color w:val="000000"/>
          <w:spacing w:val="0"/>
          <w:w w:val="100"/>
          <w:position w:val="0"/>
          <w:sz w:val="24"/>
          <w:szCs w:val="24"/>
        </w:rPr>
        <w:t>3）</w:t>
        <w:tab/>
      </w:r>
      <w:r>
        <w:rPr>
          <w:color w:val="000000"/>
          <w:spacing w:val="0"/>
          <w:w w:val="100"/>
          <w:position w:val="0"/>
          <w:sz w:val="20"/>
          <w:szCs w:val="20"/>
        </w:rPr>
        <w:t>海量精品内容</w:t>
      </w:r>
      <w:r>
        <w:rPr>
          <w:color w:val="000000"/>
          <w:spacing w:val="0"/>
          <w:w w:val="100"/>
          <w:position w:val="0"/>
          <w:sz w:val="24"/>
          <w:szCs w:val="24"/>
        </w:rPr>
        <w:t>+</w:t>
      </w:r>
      <w:r>
        <w:rPr>
          <w:color w:val="000000"/>
          <w:spacing w:val="0"/>
          <w:w w:val="100"/>
          <w:position w:val="0"/>
          <w:sz w:val="20"/>
          <w:szCs w:val="20"/>
        </w:rPr>
        <w:t>多元渠道宣发，打造版权衍生超级</w:t>
      </w:r>
      <w:r>
        <w:rPr>
          <w:color w:val="000000"/>
          <w:spacing w:val="0"/>
          <w:w w:val="100"/>
          <w:position w:val="0"/>
          <w:sz w:val="24"/>
          <w:szCs w:val="24"/>
        </w:rPr>
        <w:t>IP</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通过精品内容和多元渠道相结合，以</w:t>
      </w:r>
      <w:r>
        <w:rPr>
          <w:color w:val="000000"/>
          <w:spacing w:val="0"/>
          <w:w w:val="100"/>
          <w:position w:val="0"/>
          <w:sz w:val="24"/>
          <w:szCs w:val="24"/>
        </w:rPr>
        <w:t xml:space="preserve">IP </w:t>
      </w:r>
      <w:r>
        <w:rPr>
          <w:color w:val="000000"/>
          <w:spacing w:val="0"/>
          <w:w w:val="100"/>
          <w:position w:val="0"/>
        </w:rPr>
        <w:t>一体化开发打造超级</w:t>
      </w:r>
      <w:r>
        <w:rPr>
          <w:color w:val="000000"/>
          <w:spacing w:val="0"/>
          <w:w w:val="100"/>
          <w:position w:val="0"/>
          <w:sz w:val="24"/>
          <w:szCs w:val="24"/>
        </w:rPr>
        <w:t>IP，</w:t>
      </w:r>
      <w:r>
        <w:rPr>
          <w:color w:val="000000"/>
          <w:spacing w:val="0"/>
          <w:w w:val="100"/>
          <w:position w:val="0"/>
        </w:rPr>
        <w:t>并从“内容原创体系”, 到“新</w:t>
      </w:r>
      <w:r>
        <w:rPr>
          <w:color w:val="000000"/>
          <w:spacing w:val="0"/>
          <w:w w:val="100"/>
          <w:position w:val="0"/>
          <w:sz w:val="24"/>
          <w:szCs w:val="24"/>
        </w:rPr>
        <w:t>IP</w:t>
      </w:r>
      <w:r>
        <w:rPr>
          <w:color w:val="000000"/>
          <w:spacing w:val="0"/>
          <w:w w:val="100"/>
          <w:position w:val="0"/>
        </w:rPr>
        <w:t>渠道宣发体系”，再到“新</w:t>
      </w:r>
      <w:r>
        <w:rPr>
          <w:color w:val="000000"/>
          <w:spacing w:val="0"/>
          <w:w w:val="100"/>
          <w:position w:val="0"/>
          <w:sz w:val="24"/>
          <w:szCs w:val="24"/>
        </w:rPr>
        <w:t>IP</w:t>
      </w:r>
      <w:r>
        <w:rPr>
          <w:color w:val="000000"/>
          <w:spacing w:val="0"/>
          <w:w w:val="100"/>
          <w:position w:val="0"/>
        </w:rPr>
        <w:t>变现体系”，覆盖</w:t>
      </w:r>
      <w:r>
        <w:rPr>
          <w:color w:val="000000"/>
          <w:spacing w:val="0"/>
          <w:w w:val="100"/>
          <w:position w:val="0"/>
          <w:sz w:val="24"/>
          <w:szCs w:val="24"/>
        </w:rPr>
        <w:t>IP</w:t>
      </w:r>
      <w:r>
        <w:rPr>
          <w:color w:val="000000"/>
          <w:spacing w:val="0"/>
          <w:w w:val="100"/>
          <w:position w:val="0"/>
        </w:rPr>
        <w:t>上下游全产业链，构建中文在线 泛娱乐新生态。</w:t>
      </w:r>
    </w:p>
    <w:p>
      <w:pPr>
        <w:pStyle w:val="Style21"/>
        <w:keepNext w:val="0"/>
        <w:keepLines w:val="0"/>
        <w:widowControl w:val="0"/>
        <w:shd w:val="clear" w:color="auto" w:fill="auto"/>
        <w:bidi w:val="0"/>
        <w:spacing w:before="0" w:line="470" w:lineRule="exact"/>
        <w:ind w:left="0" w:right="0" w:firstLine="480"/>
        <w:jc w:val="both"/>
      </w:pPr>
      <w:bookmarkStart w:id="61" w:name="bookmark61"/>
      <w:r>
        <w:rPr>
          <w:color w:val="000000"/>
          <w:spacing w:val="0"/>
          <w:w w:val="100"/>
          <w:position w:val="0"/>
          <w:sz w:val="24"/>
          <w:szCs w:val="24"/>
        </w:rPr>
        <w:t>2</w:t>
      </w:r>
      <w:bookmarkEnd w:id="61"/>
      <w:r>
        <w:rPr>
          <w:color w:val="000000"/>
          <w:spacing w:val="0"/>
          <w:w w:val="100"/>
          <w:position w:val="0"/>
        </w:rPr>
        <w:t>、教育业务</w:t>
      </w:r>
    </w:p>
    <w:p>
      <w:pPr>
        <w:pStyle w:val="Style21"/>
        <w:keepNext w:val="0"/>
        <w:keepLines w:val="0"/>
        <w:widowControl w:val="0"/>
        <w:shd w:val="clear" w:color="auto" w:fill="auto"/>
        <w:bidi w:val="0"/>
        <w:spacing w:before="0" w:line="470" w:lineRule="exact"/>
        <w:ind w:left="0" w:right="0" w:firstLine="480"/>
        <w:jc w:val="both"/>
      </w:pPr>
      <w:bookmarkStart w:id="62" w:name="bookmark62"/>
      <w:r>
        <w:rPr>
          <w:color w:val="000000"/>
          <w:spacing w:val="0"/>
          <w:w w:val="100"/>
          <w:position w:val="0"/>
          <w:sz w:val="24"/>
          <w:szCs w:val="24"/>
        </w:rPr>
        <w:t>（</w:t>
      </w:r>
      <w:bookmarkEnd w:id="62"/>
      <w:r>
        <w:rPr>
          <w:color w:val="000000"/>
          <w:spacing w:val="0"/>
          <w:w w:val="100"/>
          <w:position w:val="0"/>
          <w:sz w:val="24"/>
          <w:szCs w:val="24"/>
        </w:rPr>
        <w:t>1）</w:t>
      </w:r>
      <w:r>
        <w:rPr>
          <w:color w:val="000000"/>
          <w:spacing w:val="0"/>
          <w:w w:val="100"/>
          <w:position w:val="0"/>
        </w:rPr>
        <w:t>数字教育阅读平台</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数字教育阅读平台包括“中文慧读”和“书香中国”。“中文慧读”是专为中小学生、教 师和家长设计的分级阅读平台。“中文慧读”根据图书分级标准、新课程标准、专题教育大纲, 首创“泛读、精读、研读+调研测评、系统测评、核心测评”阅读模型，培养学生的阅读兴趣、 学科兴趣和阅读习惯，提升核心阅读素养。“书香中国”采用“云+端”模式，为用户提供</w:t>
      </w:r>
      <w:r>
        <w:rPr>
          <w:color w:val="000000"/>
          <w:spacing w:val="0"/>
          <w:w w:val="100"/>
          <w:position w:val="0"/>
          <w:sz w:val="24"/>
          <w:szCs w:val="24"/>
        </w:rPr>
        <w:t xml:space="preserve">24 </w:t>
      </w:r>
      <w:r>
        <w:rPr>
          <w:color w:val="000000"/>
          <w:spacing w:val="0"/>
          <w:w w:val="100"/>
          <w:position w:val="0"/>
        </w:rPr>
        <w:t xml:space="preserve">小时无墙化不闭馆的数字图书馆；云端储存丰富的数字内容，通过触控扫码下载图书。公司 教育行业阅读产品纵贯中小学并延伸至高校及公共图书馆等机构客户，形成数字教育行业阅 读产品全覆盖，包括传统的数字图书馆、基于互联网模式的中文慧读平台、书香中国数字图 </w:t>
      </w:r>
      <w:r>
        <w:rPr>
          <w:color w:val="000000"/>
          <w:spacing w:val="0"/>
          <w:w w:val="100"/>
          <w:position w:val="0"/>
        </w:rPr>
        <w:t>书馆、云屏数字借阅机等相关产品。</w:t>
      </w:r>
    </w:p>
    <w:p>
      <w:pPr>
        <w:pStyle w:val="Style21"/>
        <w:keepNext w:val="0"/>
        <w:keepLines w:val="0"/>
        <w:widowControl w:val="0"/>
        <w:shd w:val="clear" w:color="auto" w:fill="auto"/>
        <w:tabs>
          <w:tab w:pos="1006" w:val="left"/>
        </w:tabs>
        <w:bidi w:val="0"/>
        <w:spacing w:before="0" w:after="100" w:line="466" w:lineRule="exact"/>
        <w:ind w:left="0" w:right="0" w:firstLine="480"/>
        <w:jc w:val="both"/>
      </w:pPr>
      <w:bookmarkStart w:id="63" w:name="bookmark63"/>
      <w:r>
        <w:rPr>
          <w:color w:val="000000"/>
          <w:spacing w:val="0"/>
          <w:w w:val="100"/>
          <w:position w:val="0"/>
          <w:sz w:val="24"/>
          <w:szCs w:val="24"/>
        </w:rPr>
        <w:t>（</w:t>
      </w:r>
      <w:bookmarkEnd w:id="63"/>
      <w:r>
        <w:rPr>
          <w:color w:val="000000"/>
          <w:spacing w:val="0"/>
          <w:w w:val="100"/>
          <w:position w:val="0"/>
          <w:sz w:val="24"/>
          <w:szCs w:val="24"/>
        </w:rPr>
        <w:t>2）</w:t>
        <w:tab/>
      </w:r>
      <w:r>
        <w:rPr>
          <w:color w:val="000000"/>
          <w:spacing w:val="0"/>
          <w:w w:val="100"/>
          <w:position w:val="0"/>
        </w:rPr>
        <w:t>数字教材教辅平台</w:t>
      </w:r>
    </w:p>
    <w:p>
      <w:pPr>
        <w:pStyle w:val="Style21"/>
        <w:keepNext w:val="0"/>
        <w:keepLines w:val="0"/>
        <w:widowControl w:val="0"/>
        <w:shd w:val="clear" w:color="auto" w:fill="auto"/>
        <w:bidi w:val="0"/>
        <w:spacing w:before="0" w:after="100" w:line="469" w:lineRule="exact"/>
        <w:ind w:left="0" w:right="0" w:firstLine="500"/>
        <w:jc w:val="both"/>
      </w:pPr>
      <w:r>
        <w:rPr>
          <w:color w:val="000000"/>
          <w:spacing w:val="0"/>
          <w:w w:val="100"/>
          <w:position w:val="0"/>
        </w:rPr>
        <w:t>数字教材教辅平台以数字教材为切入点，为基础教育提供教育内容、教育应用，以老师和 学生为核心，有效贯通教、学、测、评、管各环节，在线上完成备课、授课、作业、批示、 展示，是以大数据为基础的自有数字教育平台。公司是中国首个中小学教材发行平台项目“上 海市中小学数字教材项目”的总规划方，并承担了北京市首个中小学电子教材发行平台项目。</w:t>
      </w:r>
    </w:p>
    <w:p>
      <w:pPr>
        <w:pStyle w:val="Style2"/>
        <w:keepNext w:val="0"/>
        <w:keepLines w:val="0"/>
        <w:widowControl w:val="0"/>
        <w:shd w:val="clear" w:color="auto" w:fill="auto"/>
        <w:tabs>
          <w:tab w:pos="1026" w:val="left"/>
        </w:tabs>
        <w:bidi w:val="0"/>
        <w:spacing w:before="0" w:after="100" w:line="466" w:lineRule="exact"/>
        <w:ind w:left="0" w:right="0" w:firstLine="500"/>
        <w:jc w:val="both"/>
        <w:rPr>
          <w:sz w:val="20"/>
          <w:szCs w:val="20"/>
        </w:rPr>
      </w:pPr>
      <w:bookmarkStart w:id="64" w:name="bookmark64"/>
      <w:r>
        <w:rPr>
          <w:color w:val="000000"/>
          <w:spacing w:val="0"/>
          <w:w w:val="100"/>
          <w:position w:val="0"/>
          <w:sz w:val="24"/>
          <w:szCs w:val="24"/>
        </w:rPr>
        <w:t>（</w:t>
      </w:r>
      <w:bookmarkEnd w:id="64"/>
      <w:r>
        <w:rPr>
          <w:color w:val="000000"/>
          <w:spacing w:val="0"/>
          <w:w w:val="100"/>
          <w:position w:val="0"/>
          <w:sz w:val="24"/>
          <w:szCs w:val="24"/>
        </w:rPr>
        <w:t>3）</w:t>
        <w:tab/>
      </w:r>
      <w:r>
        <w:rPr>
          <w:color w:val="000000"/>
          <w:spacing w:val="0"/>
          <w:w w:val="100"/>
          <w:position w:val="0"/>
          <w:sz w:val="24"/>
          <w:szCs w:val="24"/>
        </w:rPr>
        <w:t xml:space="preserve">MOOC </w:t>
      </w:r>
      <w:r>
        <w:rPr>
          <w:color w:val="000000"/>
          <w:spacing w:val="0"/>
          <w:w w:val="100"/>
          <w:position w:val="0"/>
          <w:sz w:val="20"/>
          <w:szCs w:val="20"/>
        </w:rPr>
        <w:t>平台</w:t>
      </w:r>
    </w:p>
    <w:p>
      <w:pPr>
        <w:pStyle w:val="Style21"/>
        <w:keepNext w:val="0"/>
        <w:keepLines w:val="0"/>
        <w:widowControl w:val="0"/>
        <w:shd w:val="clear" w:color="auto" w:fill="auto"/>
        <w:bidi w:val="0"/>
        <w:spacing w:before="0" w:after="440" w:line="464" w:lineRule="exact"/>
        <w:ind w:left="0" w:right="0" w:firstLine="500"/>
        <w:jc w:val="both"/>
      </w:pPr>
      <w:r>
        <w:rPr>
          <w:color w:val="000000"/>
          <w:spacing w:val="0"/>
          <w:w w:val="100"/>
          <w:position w:val="0"/>
        </w:rPr>
        <w:t>学堂在线是教育部在线教育研究中心的研究交流和成果应用平台，致力于通过来自国内 外一流名校开设的网络学习课程，为公众提供系统的高等教育，让公众享有接受优质教育资 源的机会。中文在线是清华大学</w:t>
      </w:r>
      <w:r>
        <w:rPr>
          <w:color w:val="000000"/>
          <w:spacing w:val="0"/>
          <w:w w:val="100"/>
          <w:position w:val="0"/>
          <w:sz w:val="24"/>
          <w:szCs w:val="24"/>
        </w:rPr>
        <w:t>MOOC</w:t>
      </w:r>
      <w:r>
        <w:rPr>
          <w:color w:val="000000"/>
          <w:spacing w:val="0"/>
          <w:w w:val="100"/>
          <w:position w:val="0"/>
        </w:rPr>
        <w:t>平台“学堂在线”的投资方和合作推广方，以合作推广 模式促进</w:t>
      </w:r>
      <w:r>
        <w:rPr>
          <w:color w:val="000000"/>
          <w:spacing w:val="0"/>
          <w:w w:val="100"/>
          <w:position w:val="0"/>
          <w:sz w:val="24"/>
          <w:szCs w:val="24"/>
        </w:rPr>
        <w:t>MOOC</w:t>
      </w:r>
      <w:r>
        <w:rPr>
          <w:color w:val="000000"/>
          <w:spacing w:val="0"/>
          <w:w w:val="100"/>
          <w:position w:val="0"/>
        </w:rPr>
        <w:t>平台在国内外市场规模的进一步扩大。</w:t>
      </w:r>
    </w:p>
    <w:p>
      <w:pPr>
        <w:pStyle w:val="Style28"/>
        <w:keepNext/>
        <w:keepLines/>
        <w:widowControl w:val="0"/>
        <w:shd w:val="clear" w:color="auto" w:fill="auto"/>
        <w:bidi w:val="0"/>
        <w:spacing w:before="0" w:after="34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、主要资产重大变化情况</w:t>
      </w:r>
      <w:bookmarkEnd w:id="65"/>
      <w:bookmarkEnd w:id="66"/>
      <w:bookmarkEnd w:id="68"/>
    </w:p>
    <w:p>
      <w:pPr>
        <w:pStyle w:val="Style30"/>
        <w:keepNext/>
        <w:keepLines/>
        <w:widowControl w:val="0"/>
        <w:shd w:val="clear" w:color="auto" w:fill="auto"/>
        <w:bidi w:val="0"/>
        <w:spacing w:before="0" w:after="34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7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232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0" w:lineRule="exact"/>
              <w:ind w:left="0" w:right="0" w:firstLine="0"/>
              <w:jc w:val="both"/>
            </w:pPr>
            <w:r>
              <w:rPr>
                <w:color w:val="000000"/>
                <w:spacing w:val="0"/>
                <w:w w:val="100"/>
                <w:position w:val="0"/>
                <w:sz w:val="16"/>
                <w:szCs w:val="16"/>
              </w:rPr>
              <w:t>1</w:t>
            </w:r>
            <w:r>
              <w:rPr>
                <w:color w:val="000000"/>
                <w:spacing w:val="0"/>
                <w:w w:val="100"/>
                <w:position w:val="0"/>
              </w:rPr>
              <w:t>、</w:t>
              <w:tab/>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日，公司全资子公司香港公司以</w:t>
            </w:r>
            <w:r>
              <w:rPr>
                <w:color w:val="000000"/>
                <w:spacing w:val="0"/>
                <w:w w:val="100"/>
                <w:position w:val="0"/>
                <w:sz w:val="16"/>
                <w:szCs w:val="16"/>
              </w:rPr>
              <w:t>860</w:t>
            </w:r>
            <w:r>
              <w:rPr>
                <w:color w:val="000000"/>
                <w:spacing w:val="0"/>
                <w:w w:val="100"/>
                <w:position w:val="0"/>
              </w:rPr>
              <w:t>万美元自有资金收购马肖风 持有的</w:t>
            </w:r>
            <w:r>
              <w:rPr>
                <w:color w:val="000000"/>
                <w:spacing w:val="0"/>
                <w:w w:val="100"/>
                <w:position w:val="0"/>
                <w:sz w:val="16"/>
                <w:szCs w:val="16"/>
              </w:rPr>
              <w:t xml:space="preserve">JOINGEAR LIMITED </w:t>
            </w:r>
            <w:r>
              <w:rPr>
                <w:color w:val="000000"/>
                <w:spacing w:val="0"/>
                <w:w w:val="100"/>
                <w:position w:val="0"/>
                <w:sz w:val="16"/>
                <w:szCs w:val="16"/>
              </w:rPr>
              <w:t>11.66%</w:t>
            </w:r>
            <w:r>
              <w:rPr>
                <w:color w:val="000000"/>
                <w:spacing w:val="0"/>
                <w:w w:val="100"/>
                <w:position w:val="0"/>
              </w:rPr>
              <w:t>的股权。收购完成后，香港公司持有</w:t>
            </w:r>
            <w:r>
              <w:rPr>
                <w:color w:val="000000"/>
                <w:spacing w:val="0"/>
                <w:w w:val="100"/>
                <w:position w:val="0"/>
                <w:sz w:val="16"/>
                <w:szCs w:val="16"/>
              </w:rPr>
              <w:t xml:space="preserve">JOINGEAR LIMITED </w:t>
            </w:r>
            <w:r>
              <w:rPr>
                <w:color w:val="000000"/>
                <w:spacing w:val="0"/>
                <w:w w:val="100"/>
                <w:position w:val="0"/>
                <w:sz w:val="16"/>
                <w:szCs w:val="16"/>
              </w:rPr>
              <w:t>49.99%</w:t>
            </w:r>
            <w:r>
              <w:rPr>
                <w:color w:val="000000"/>
                <w:spacing w:val="0"/>
                <w:w w:val="100"/>
                <w:position w:val="0"/>
              </w:rPr>
              <w:t>的股权，</w:t>
            </w:r>
            <w:r>
              <w:rPr>
                <w:color w:val="000000"/>
                <w:spacing w:val="0"/>
                <w:w w:val="100"/>
                <w:position w:val="0"/>
                <w:sz w:val="16"/>
                <w:szCs w:val="16"/>
              </w:rPr>
              <w:t xml:space="preserve">JOINGEAR LIMITED </w:t>
            </w:r>
            <w:r>
              <w:rPr>
                <w:color w:val="000000"/>
                <w:spacing w:val="0"/>
                <w:w w:val="100"/>
                <w:position w:val="0"/>
              </w:rPr>
              <w:t xml:space="preserve">持有 </w:t>
            </w:r>
            <w:r>
              <w:rPr>
                <w:color w:val="000000"/>
                <w:spacing w:val="0"/>
                <w:w w:val="100"/>
                <w:position w:val="0"/>
                <w:sz w:val="16"/>
                <w:szCs w:val="16"/>
              </w:rPr>
              <w:t>ATA Inc. （Cayman）40.2%</w:t>
            </w:r>
            <w:r>
              <w:rPr>
                <w:color w:val="000000"/>
                <w:spacing w:val="0"/>
                <w:w w:val="100"/>
                <w:position w:val="0"/>
              </w:rPr>
              <w:t>的股权， 即香港公司间接持有</w:t>
            </w:r>
            <w:r>
              <w:rPr>
                <w:color w:val="000000"/>
                <w:spacing w:val="0"/>
                <w:w w:val="100"/>
                <w:position w:val="0"/>
                <w:sz w:val="16"/>
                <w:szCs w:val="16"/>
              </w:rPr>
              <w:t>ATA Inc. （Cayman</w:t>
            </w:r>
            <w:r>
              <w:rPr>
                <w:color w:val="000000"/>
                <w:spacing w:val="0"/>
                <w:w w:val="100"/>
                <w:position w:val="0"/>
                <w:sz w:val="16"/>
                <w:szCs w:val="16"/>
              </w:rPr>
              <w:t>）</w:t>
            </w:r>
            <w:r>
              <w:rPr>
                <w:color w:val="000000"/>
                <w:spacing w:val="0"/>
                <w:w w:val="100"/>
                <w:position w:val="0"/>
              </w:rPr>
              <w:t>总计</w:t>
            </w:r>
            <w:r>
              <w:rPr>
                <w:color w:val="000000"/>
                <w:spacing w:val="0"/>
                <w:w w:val="100"/>
                <w:position w:val="0"/>
                <w:sz w:val="16"/>
                <w:szCs w:val="16"/>
              </w:rPr>
              <w:t>20.09%</w:t>
            </w:r>
            <w:r>
              <w:rPr>
                <w:color w:val="000000"/>
                <w:spacing w:val="0"/>
                <w:w w:val="100"/>
                <w:position w:val="0"/>
              </w:rPr>
              <w:t>股权；</w:t>
            </w:r>
          </w:p>
          <w:p>
            <w:pPr>
              <w:pStyle w:val="Style2"/>
              <w:keepNext w:val="0"/>
              <w:keepLines w:val="0"/>
              <w:widowControl w:val="0"/>
              <w:shd w:val="clear" w:color="auto" w:fill="auto"/>
              <w:tabs>
                <w:tab w:pos="235" w:val="left"/>
              </w:tabs>
              <w:bidi w:val="0"/>
              <w:spacing w:before="0" w:after="0" w:line="314" w:lineRule="exact"/>
              <w:ind w:left="0" w:right="0" w:firstLine="0"/>
              <w:jc w:val="both"/>
            </w:pPr>
            <w:r>
              <w:rPr>
                <w:color w:val="000000"/>
                <w:spacing w:val="0"/>
                <w:w w:val="100"/>
                <w:position w:val="0"/>
                <w:sz w:val="16"/>
                <w:szCs w:val="16"/>
              </w:rPr>
              <w:t>2</w:t>
            </w:r>
            <w:r>
              <w:rPr>
                <w:color w:val="000000"/>
                <w:spacing w:val="0"/>
                <w:w w:val="100"/>
                <w:position w:val="0"/>
              </w:rPr>
              <w:t>、</w:t>
              <w:tab/>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日，公司以现金出资</w:t>
            </w:r>
            <w:r>
              <w:rPr>
                <w:color w:val="000000"/>
                <w:spacing w:val="0"/>
                <w:w w:val="100"/>
                <w:position w:val="0"/>
                <w:sz w:val="16"/>
                <w:szCs w:val="16"/>
              </w:rPr>
              <w:t>12,000</w:t>
            </w:r>
            <w:r>
              <w:rPr>
                <w:color w:val="000000"/>
                <w:spacing w:val="0"/>
                <w:w w:val="100"/>
                <w:position w:val="0"/>
              </w:rPr>
              <w:t>万元增资上海晨之科，认购其</w:t>
            </w:r>
            <w:r>
              <w:rPr>
                <w:color w:val="000000"/>
                <w:spacing w:val="0"/>
                <w:w w:val="100"/>
                <w:position w:val="0"/>
                <w:sz w:val="16"/>
                <w:szCs w:val="16"/>
              </w:rPr>
              <w:t xml:space="preserve">9.6% </w:t>
            </w:r>
            <w:r>
              <w:rPr>
                <w:color w:val="000000"/>
                <w:spacing w:val="0"/>
                <w:w w:val="100"/>
                <w:position w:val="0"/>
              </w:rPr>
              <w:t>的股权，同时以现金</w:t>
            </w:r>
            <w:r>
              <w:rPr>
                <w:color w:val="000000"/>
                <w:spacing w:val="0"/>
                <w:w w:val="100"/>
                <w:position w:val="0"/>
                <w:sz w:val="16"/>
                <w:szCs w:val="16"/>
              </w:rPr>
              <w:t>13,000</w:t>
            </w:r>
            <w:r>
              <w:rPr>
                <w:color w:val="000000"/>
                <w:spacing w:val="0"/>
                <w:w w:val="100"/>
                <w:position w:val="0"/>
              </w:rPr>
              <w:t>万元收购上海晨之科股东朱明持有的上海晨之科</w:t>
            </w:r>
            <w:r>
              <w:rPr>
                <w:color w:val="000000"/>
                <w:spacing w:val="0"/>
                <w:w w:val="100"/>
                <w:position w:val="0"/>
                <w:sz w:val="16"/>
                <w:szCs w:val="16"/>
              </w:rPr>
              <w:t xml:space="preserve">10.4% </w:t>
            </w:r>
            <w:r>
              <w:rPr>
                <w:color w:val="000000"/>
                <w:spacing w:val="0"/>
                <w:w w:val="100"/>
                <w:position w:val="0"/>
              </w:rPr>
              <w:t>股权，上述增资及收购完成后，公司持有上海晨之科</w:t>
            </w:r>
            <w:r>
              <w:rPr>
                <w:color w:val="000000"/>
                <w:spacing w:val="0"/>
                <w:w w:val="100"/>
                <w:position w:val="0"/>
                <w:sz w:val="16"/>
                <w:szCs w:val="16"/>
              </w:rPr>
              <w:t>20%</w:t>
            </w:r>
            <w:r>
              <w:rPr>
                <w:color w:val="000000"/>
                <w:spacing w:val="0"/>
                <w:w w:val="100"/>
                <w:position w:val="0"/>
              </w:rPr>
              <w:t>的股权。</w:t>
            </w:r>
          </w:p>
        </w:tc>
      </w:tr>
    </w:tbl>
    <w:p>
      <w:pPr>
        <w:widowControl w:val="0"/>
        <w:spacing w:after="339" w:line="1" w:lineRule="exact"/>
      </w:pPr>
    </w:p>
    <w:p>
      <w:pPr>
        <w:pStyle w:val="Style30"/>
        <w:keepNext/>
        <w:keepLines/>
        <w:widowControl w:val="0"/>
        <w:shd w:val="clear" w:color="auto" w:fill="auto"/>
        <w:bidi w:val="0"/>
        <w:spacing w:before="0" w:after="44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198,746,343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w:t>
            </w:r>
            <w:r>
              <w:rPr>
                <w:color w:val="000000"/>
                <w:spacing w:val="0"/>
                <w:w w:val="100"/>
                <w:position w:val="0"/>
                <w:sz w:val="16"/>
                <w:szCs w:val="16"/>
              </w:rPr>
              <w:t>50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英属维京群 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-7,261,156.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keepLines/>
        <w:widowControl w:val="0"/>
        <w:shd w:val="clear" w:color="auto" w:fill="auto"/>
        <w:bidi w:val="0"/>
        <w:spacing w:before="0" w:after="200" w:line="470" w:lineRule="exact"/>
        <w:ind w:left="0" w:right="0" w:firstLine="0"/>
        <w:jc w:val="both"/>
      </w:pPr>
      <w:bookmarkStart w:id="77" w:name="bookmark77"/>
      <w:bookmarkStart w:id="78" w:name="bookmark78"/>
      <w:bookmarkStart w:id="79" w:name="bookmark79"/>
      <w:bookmarkStart w:id="80" w:name="bookmark80"/>
      <w:r>
        <w:rPr>
          <w:color w:val="000000"/>
          <w:spacing w:val="0"/>
          <w:w w:val="100"/>
          <w:position w:val="0"/>
        </w:rPr>
        <w:t>三</w:t>
      </w:r>
      <w:bookmarkEnd w:id="79"/>
      <w:r>
        <w:rPr>
          <w:color w:val="000000"/>
          <w:spacing w:val="0"/>
          <w:w w:val="100"/>
          <w:position w:val="0"/>
        </w:rPr>
        <w:t>、核心竞争力分析</w:t>
      </w:r>
      <w:bookmarkEnd w:id="77"/>
      <w:bookmarkEnd w:id="78"/>
      <w:bookmarkEnd w:id="80"/>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中文在线是中国数字出版的开创者之一，也是全球最大的中文数字出版机构之一，以“数 字传承文明”为使命，秉承“先授权、后传播”的理念，提出全媒体出品模式，拥有六大优 势：</w:t>
      </w:r>
    </w:p>
    <w:p>
      <w:pPr>
        <w:pStyle w:val="Style21"/>
        <w:keepNext w:val="0"/>
        <w:keepLines w:val="0"/>
        <w:widowControl w:val="0"/>
        <w:shd w:val="clear" w:color="auto" w:fill="auto"/>
        <w:tabs>
          <w:tab w:pos="847" w:val="left"/>
        </w:tabs>
        <w:bidi w:val="0"/>
        <w:spacing w:before="0" w:line="470" w:lineRule="exact"/>
        <w:ind w:left="0" w:right="0" w:firstLine="480"/>
        <w:jc w:val="both"/>
      </w:pPr>
      <w:bookmarkStart w:id="81" w:name="bookmark81"/>
      <w:r>
        <w:rPr>
          <w:color w:val="000000"/>
          <w:spacing w:val="0"/>
          <w:w w:val="100"/>
          <w:position w:val="0"/>
          <w:sz w:val="24"/>
          <w:szCs w:val="24"/>
        </w:rPr>
        <w:t>1</w:t>
      </w:r>
      <w:bookmarkEnd w:id="81"/>
      <w:r>
        <w:rPr>
          <w:color w:val="000000"/>
          <w:spacing w:val="0"/>
          <w:w w:val="100"/>
          <w:position w:val="0"/>
        </w:rPr>
        <w:t>、</w:t>
        <w:tab/>
        <w:t>内容优势</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公司目前拥有数字内容资源过百万种，与</w:t>
      </w:r>
      <w:r>
        <w:rPr>
          <w:color w:val="000000"/>
          <w:spacing w:val="0"/>
          <w:w w:val="100"/>
          <w:position w:val="0"/>
          <w:sz w:val="24"/>
          <w:szCs w:val="24"/>
        </w:rPr>
        <w:t>600</w:t>
      </w:r>
      <w:r>
        <w:rPr>
          <w:color w:val="000000"/>
          <w:spacing w:val="0"/>
          <w:w w:val="100"/>
          <w:position w:val="0"/>
        </w:rPr>
        <w:t>余家版权机构合作，签约顶级知名作家、 畅销书作者</w:t>
      </w:r>
      <w:r>
        <w:rPr>
          <w:color w:val="000000"/>
          <w:spacing w:val="0"/>
          <w:w w:val="100"/>
          <w:position w:val="0"/>
          <w:sz w:val="24"/>
          <w:szCs w:val="24"/>
        </w:rPr>
        <w:t>2,000</w:t>
      </w:r>
      <w:r>
        <w:rPr>
          <w:color w:val="000000"/>
          <w:spacing w:val="0"/>
          <w:w w:val="100"/>
          <w:position w:val="0"/>
        </w:rPr>
        <w:t>余位，如巴金、余秋雨、海岩、匪我思存、顾漫等，</w:t>
      </w:r>
      <w:r>
        <w:rPr>
          <w:color w:val="000000"/>
          <w:spacing w:val="0"/>
          <w:w w:val="100"/>
          <w:position w:val="0"/>
          <w:sz w:val="24"/>
          <w:szCs w:val="24"/>
        </w:rPr>
        <w:t>2016</w:t>
      </w:r>
      <w:r>
        <w:rPr>
          <w:color w:val="000000"/>
          <w:spacing w:val="0"/>
          <w:w w:val="100"/>
          <w:position w:val="0"/>
        </w:rPr>
        <w:t>年新签约出版作 品</w:t>
      </w:r>
      <w:r>
        <w:rPr>
          <w:color w:val="000000"/>
          <w:spacing w:val="0"/>
          <w:w w:val="100"/>
          <w:position w:val="0"/>
          <w:sz w:val="24"/>
          <w:szCs w:val="24"/>
        </w:rPr>
        <w:t>900</w:t>
      </w:r>
      <w:r>
        <w:rPr>
          <w:color w:val="000000"/>
          <w:spacing w:val="0"/>
          <w:w w:val="100"/>
          <w:position w:val="0"/>
        </w:rPr>
        <w:t>余部，如《人民的名义》、《夏有乔木，雅望天堂》、《天下无贼》、《旋风少女》等；同 时公司还拥有超</w:t>
      </w:r>
      <w:r>
        <w:rPr>
          <w:color w:val="000000"/>
          <w:spacing w:val="0"/>
          <w:w w:val="100"/>
          <w:position w:val="0"/>
          <w:sz w:val="24"/>
          <w:szCs w:val="24"/>
        </w:rPr>
        <w:t>200</w:t>
      </w:r>
      <w:r>
        <w:rPr>
          <w:color w:val="000000"/>
          <w:spacing w:val="0"/>
          <w:w w:val="100"/>
          <w:position w:val="0"/>
        </w:rPr>
        <w:t>万的网络原创作者，如酒徒、骁骑校、风青阳、黑夜</w:t>
      </w:r>
      <w:r>
        <w:rPr>
          <w:color w:val="000000"/>
          <w:spacing w:val="0"/>
          <w:w w:val="100"/>
          <w:position w:val="0"/>
          <w:sz w:val="24"/>
          <w:szCs w:val="24"/>
        </w:rPr>
        <w:t>de</w:t>
      </w:r>
      <w:r>
        <w:rPr>
          <w:color w:val="000000"/>
          <w:spacing w:val="0"/>
          <w:w w:val="100"/>
          <w:position w:val="0"/>
        </w:rPr>
        <w:t>白羊、梦入洪荒、 善良的蜜蜂等；</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17K</w:t>
      </w:r>
      <w:r>
        <w:rPr>
          <w:color w:val="000000"/>
          <w:spacing w:val="0"/>
          <w:w w:val="100"/>
          <w:position w:val="0"/>
        </w:rPr>
        <w:t>小说网新增作品数近</w:t>
      </w:r>
      <w:r>
        <w:rPr>
          <w:color w:val="000000"/>
          <w:spacing w:val="0"/>
          <w:w w:val="100"/>
          <w:position w:val="0"/>
          <w:sz w:val="24"/>
          <w:szCs w:val="24"/>
        </w:rPr>
        <w:t>30</w:t>
      </w:r>
      <w:r>
        <w:rPr>
          <w:color w:val="000000"/>
          <w:spacing w:val="0"/>
          <w:w w:val="100"/>
          <w:position w:val="0"/>
        </w:rPr>
        <w:t>万部，新增签约作者数千人，与此同时, 公司组建都市超英雄工作室群、言情新势力工作室群、悬疑大探险工作室群、奇幻大世界工 作室群等超级</w:t>
      </w:r>
      <w:r>
        <w:rPr>
          <w:color w:val="000000"/>
          <w:spacing w:val="0"/>
          <w:w w:val="100"/>
          <w:position w:val="0"/>
          <w:sz w:val="24"/>
          <w:szCs w:val="24"/>
        </w:rPr>
        <w:t>IP</w:t>
      </w:r>
      <w:r>
        <w:rPr>
          <w:color w:val="000000"/>
          <w:spacing w:val="0"/>
          <w:w w:val="100"/>
          <w:position w:val="0"/>
        </w:rPr>
        <w:t>工作室群，汇聚众多优秀作者。</w:t>
      </w:r>
    </w:p>
    <w:p>
      <w:pPr>
        <w:pStyle w:val="Style21"/>
        <w:keepNext w:val="0"/>
        <w:keepLines w:val="0"/>
        <w:widowControl w:val="0"/>
        <w:shd w:val="clear" w:color="auto" w:fill="auto"/>
        <w:tabs>
          <w:tab w:pos="848" w:val="left"/>
        </w:tabs>
        <w:bidi w:val="0"/>
        <w:spacing w:before="0" w:line="470" w:lineRule="exact"/>
        <w:ind w:left="0" w:right="0" w:firstLine="480"/>
        <w:jc w:val="both"/>
      </w:pPr>
      <w:bookmarkStart w:id="82" w:name="bookmark82"/>
      <w:r>
        <w:rPr>
          <w:color w:val="000000"/>
          <w:spacing w:val="0"/>
          <w:w w:val="100"/>
          <w:position w:val="0"/>
          <w:sz w:val="24"/>
          <w:szCs w:val="24"/>
        </w:rPr>
        <w:t>2</w:t>
      </w:r>
      <w:bookmarkEnd w:id="82"/>
      <w:r>
        <w:rPr>
          <w:color w:val="000000"/>
          <w:spacing w:val="0"/>
          <w:w w:val="100"/>
          <w:position w:val="0"/>
        </w:rPr>
        <w:t>、</w:t>
        <w:tab/>
        <w:t>渠道优势</w:t>
      </w:r>
    </w:p>
    <w:p>
      <w:pPr>
        <w:pStyle w:val="Style21"/>
        <w:keepNext w:val="0"/>
        <w:keepLines w:val="0"/>
        <w:widowControl w:val="0"/>
        <w:shd w:val="clear" w:color="auto" w:fill="auto"/>
        <w:bidi w:val="0"/>
        <w:spacing w:before="0" w:line="472" w:lineRule="exact"/>
        <w:ind w:left="0" w:right="0" w:firstLine="480"/>
        <w:jc w:val="both"/>
      </w:pPr>
      <w:r>
        <w:rPr>
          <w:color w:val="000000"/>
          <w:spacing w:val="0"/>
          <w:w w:val="100"/>
          <w:position w:val="0"/>
        </w:rPr>
        <w:t>在渠道方面，主要分为自有渠道、合作渠道，自有渠道覆盖用户超</w:t>
      </w:r>
      <w:r>
        <w:rPr>
          <w:color w:val="000000"/>
          <w:spacing w:val="0"/>
          <w:w w:val="100"/>
          <w:position w:val="0"/>
          <w:sz w:val="24"/>
          <w:szCs w:val="24"/>
        </w:rPr>
        <w:t>7000</w:t>
      </w:r>
      <w:r>
        <w:rPr>
          <w:color w:val="000000"/>
          <w:spacing w:val="0"/>
          <w:w w:val="100"/>
          <w:position w:val="0"/>
        </w:rPr>
        <w:t>万；合作渠道包 括：三大电信运营商、互联网及移动互联网平台、手机硬件厂商以及其他多种阅读平台，除 此之外，还有大量以影视、游戏、动漫、听书、纸书等衍生品形式覆盖除阅读以外的众多泛 娱乐受众用户，间接覆盖用户数以亿计。</w:t>
      </w:r>
    </w:p>
    <w:p>
      <w:pPr>
        <w:pStyle w:val="Style21"/>
        <w:keepNext w:val="0"/>
        <w:keepLines w:val="0"/>
        <w:widowControl w:val="0"/>
        <w:shd w:val="clear" w:color="auto" w:fill="auto"/>
        <w:tabs>
          <w:tab w:pos="848" w:val="left"/>
        </w:tabs>
        <w:bidi w:val="0"/>
        <w:spacing w:before="0" w:line="470" w:lineRule="exact"/>
        <w:ind w:left="0" w:right="0" w:firstLine="480"/>
        <w:jc w:val="both"/>
      </w:pPr>
      <w:bookmarkStart w:id="83" w:name="bookmark83"/>
      <w:r>
        <w:rPr>
          <w:color w:val="000000"/>
          <w:spacing w:val="0"/>
          <w:w w:val="100"/>
          <w:position w:val="0"/>
          <w:sz w:val="24"/>
          <w:szCs w:val="24"/>
        </w:rPr>
        <w:t>3</w:t>
      </w:r>
      <w:bookmarkEnd w:id="83"/>
      <w:r>
        <w:rPr>
          <w:color w:val="000000"/>
          <w:spacing w:val="0"/>
          <w:w w:val="100"/>
          <w:position w:val="0"/>
        </w:rPr>
        <w:t>、</w:t>
        <w:tab/>
        <w:t>技术优势</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公司数字出版技术体系纵贯全业务流程，包括数字内容平台、数字加工平台、数字资产 管理平台、版税结算系统、多渠道分发管理平台、全媒体出品管理平台，建立起了数字出版 全流程、全终端、全媒体技术体系。公司凭借行业领先的技术优势承担了多项中央部委重大 工程项目。</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截止报告期末，公司及子公司拥有专利</w:t>
      </w:r>
      <w:r>
        <w:rPr>
          <w:color w:val="000000"/>
          <w:spacing w:val="0"/>
          <w:w w:val="100"/>
          <w:position w:val="0"/>
          <w:sz w:val="24"/>
          <w:szCs w:val="24"/>
        </w:rPr>
        <w:t>8</w:t>
      </w:r>
      <w:r>
        <w:rPr>
          <w:color w:val="000000"/>
          <w:spacing w:val="0"/>
          <w:w w:val="100"/>
          <w:position w:val="0"/>
        </w:rPr>
        <w:t>项，其中发明专利</w:t>
      </w:r>
      <w:r>
        <w:rPr>
          <w:color w:val="000000"/>
          <w:spacing w:val="0"/>
          <w:w w:val="100"/>
          <w:position w:val="0"/>
          <w:sz w:val="24"/>
          <w:szCs w:val="24"/>
        </w:rPr>
        <w:t>7</w:t>
      </w:r>
      <w:r>
        <w:rPr>
          <w:color w:val="000000"/>
          <w:spacing w:val="0"/>
          <w:w w:val="100"/>
          <w:position w:val="0"/>
        </w:rPr>
        <w:t>项，外观专利</w:t>
      </w:r>
      <w:r>
        <w:rPr>
          <w:color w:val="000000"/>
          <w:spacing w:val="0"/>
          <w:w w:val="100"/>
          <w:position w:val="0"/>
          <w:sz w:val="24"/>
          <w:szCs w:val="24"/>
        </w:rPr>
        <w:t>1</w:t>
      </w:r>
      <w:r>
        <w:rPr>
          <w:color w:val="000000"/>
          <w:spacing w:val="0"/>
          <w:w w:val="100"/>
          <w:position w:val="0"/>
        </w:rPr>
        <w:t>项；计算 机软件著作权</w:t>
      </w:r>
      <w:r>
        <w:rPr>
          <w:color w:val="000000"/>
          <w:spacing w:val="0"/>
          <w:w w:val="100"/>
          <w:position w:val="0"/>
          <w:sz w:val="24"/>
          <w:szCs w:val="24"/>
        </w:rPr>
        <w:t>159</w:t>
      </w:r>
      <w:r>
        <w:rPr>
          <w:color w:val="000000"/>
          <w:spacing w:val="0"/>
          <w:w w:val="100"/>
          <w:position w:val="0"/>
        </w:rPr>
        <w:t>项；软件产品登记证书</w:t>
      </w:r>
      <w:r>
        <w:rPr>
          <w:color w:val="000000"/>
          <w:spacing w:val="0"/>
          <w:w w:val="100"/>
          <w:position w:val="0"/>
          <w:sz w:val="24"/>
          <w:szCs w:val="24"/>
        </w:rPr>
        <w:t>56</w:t>
      </w:r>
      <w:r>
        <w:rPr>
          <w:color w:val="000000"/>
          <w:spacing w:val="0"/>
          <w:w w:val="100"/>
          <w:position w:val="0"/>
        </w:rPr>
        <w:t>项；域名</w:t>
      </w:r>
      <w:r>
        <w:rPr>
          <w:color w:val="000000"/>
          <w:spacing w:val="0"/>
          <w:w w:val="100"/>
          <w:position w:val="0"/>
          <w:sz w:val="24"/>
          <w:szCs w:val="24"/>
        </w:rPr>
        <w:t>66</w:t>
      </w:r>
      <w:r>
        <w:rPr>
          <w:color w:val="000000"/>
          <w:spacing w:val="0"/>
          <w:w w:val="100"/>
          <w:position w:val="0"/>
        </w:rPr>
        <w:t>项；商标</w:t>
      </w:r>
      <w:r>
        <w:rPr>
          <w:color w:val="000000"/>
          <w:spacing w:val="0"/>
          <w:w w:val="100"/>
          <w:position w:val="0"/>
          <w:sz w:val="24"/>
          <w:szCs w:val="24"/>
        </w:rPr>
        <w:t>61</w:t>
      </w:r>
      <w:r>
        <w:rPr>
          <w:color w:val="000000"/>
          <w:spacing w:val="0"/>
          <w:w w:val="100"/>
          <w:position w:val="0"/>
        </w:rPr>
        <w:t>项等。</w:t>
      </w:r>
    </w:p>
    <w:p>
      <w:pPr>
        <w:pStyle w:val="Style21"/>
        <w:keepNext w:val="0"/>
        <w:keepLines w:val="0"/>
        <w:widowControl w:val="0"/>
        <w:shd w:val="clear" w:color="auto" w:fill="auto"/>
        <w:tabs>
          <w:tab w:pos="853" w:val="left"/>
        </w:tabs>
        <w:bidi w:val="0"/>
        <w:spacing w:before="0" w:line="470" w:lineRule="exact"/>
        <w:ind w:left="0" w:right="0" w:firstLine="480"/>
        <w:jc w:val="both"/>
      </w:pPr>
      <w:bookmarkStart w:id="84" w:name="bookmark84"/>
      <w:r>
        <w:rPr>
          <w:color w:val="000000"/>
          <w:spacing w:val="0"/>
          <w:w w:val="100"/>
          <w:position w:val="0"/>
          <w:sz w:val="24"/>
          <w:szCs w:val="24"/>
        </w:rPr>
        <w:t>4</w:t>
      </w:r>
      <w:bookmarkEnd w:id="84"/>
      <w:r>
        <w:rPr>
          <w:color w:val="000000"/>
          <w:spacing w:val="0"/>
          <w:w w:val="100"/>
          <w:position w:val="0"/>
        </w:rPr>
        <w:t>、</w:t>
        <w:tab/>
        <w:t>出品运营优势</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 xml:space="preserve">海量内容通过版权审核及内容管理、大数据深度挖掘及运营、用户行为分析及数据管理、 产品策略及升级、多维度用户适配等一系列独创运营机制，最终推送到多元渠道，到达海量 </w:t>
      </w:r>
      <w:r>
        <w:rPr>
          <w:color w:val="000000"/>
          <w:spacing w:val="0"/>
          <w:w w:val="100"/>
          <w:position w:val="0"/>
        </w:rPr>
        <w:t>不同需求的受众，实现</w:t>
      </w:r>
      <w:r>
        <w:rPr>
          <w:color w:val="000000"/>
          <w:spacing w:val="0"/>
          <w:w w:val="100"/>
          <w:position w:val="0"/>
          <w:sz w:val="24"/>
          <w:szCs w:val="24"/>
        </w:rPr>
        <w:t>IP</w:t>
      </w:r>
      <w:r>
        <w:rPr>
          <w:color w:val="000000"/>
          <w:spacing w:val="0"/>
          <w:w w:val="100"/>
          <w:position w:val="0"/>
        </w:rPr>
        <w:t>的全内容、全流程、全媒体出品运营。</w:t>
      </w:r>
    </w:p>
    <w:p>
      <w:pPr>
        <w:pStyle w:val="Style21"/>
        <w:keepNext w:val="0"/>
        <w:keepLines w:val="0"/>
        <w:widowControl w:val="0"/>
        <w:shd w:val="clear" w:color="auto" w:fill="auto"/>
        <w:tabs>
          <w:tab w:pos="872" w:val="left"/>
        </w:tabs>
        <w:bidi w:val="0"/>
        <w:spacing w:before="0" w:after="100" w:line="465" w:lineRule="exact"/>
        <w:ind w:left="0" w:right="0" w:firstLine="480"/>
        <w:jc w:val="both"/>
      </w:pPr>
      <w:bookmarkStart w:id="85" w:name="bookmark85"/>
      <w:r>
        <w:rPr>
          <w:color w:val="000000"/>
          <w:spacing w:val="0"/>
          <w:w w:val="100"/>
          <w:position w:val="0"/>
          <w:sz w:val="24"/>
          <w:szCs w:val="24"/>
        </w:rPr>
        <w:t>5</w:t>
      </w:r>
      <w:bookmarkEnd w:id="85"/>
      <w:r>
        <w:rPr>
          <w:color w:val="000000"/>
          <w:spacing w:val="0"/>
          <w:w w:val="100"/>
          <w:position w:val="0"/>
        </w:rPr>
        <w:t>、</w:t>
        <w:tab/>
      </w:r>
      <w:r>
        <w:rPr>
          <w:color w:val="000000"/>
          <w:spacing w:val="0"/>
          <w:w w:val="100"/>
          <w:position w:val="0"/>
          <w:sz w:val="24"/>
          <w:szCs w:val="24"/>
        </w:rPr>
        <w:t>IP</w:t>
      </w:r>
      <w:r>
        <w:rPr>
          <w:color w:val="000000"/>
          <w:spacing w:val="0"/>
          <w:w w:val="100"/>
          <w:position w:val="0"/>
        </w:rPr>
        <w:t>版权保护优势</w:t>
      </w:r>
    </w:p>
    <w:p>
      <w:pPr>
        <w:pStyle w:val="Style21"/>
        <w:keepNext w:val="0"/>
        <w:keepLines w:val="0"/>
        <w:widowControl w:val="0"/>
        <w:shd w:val="clear" w:color="auto" w:fill="auto"/>
        <w:bidi w:val="0"/>
        <w:spacing w:before="0" w:after="100" w:line="462" w:lineRule="exact"/>
        <w:ind w:left="0" w:right="0" w:firstLine="480"/>
        <w:jc w:val="both"/>
      </w:pPr>
      <w:r>
        <w:rPr>
          <w:color w:val="000000"/>
          <w:spacing w:val="0"/>
          <w:w w:val="100"/>
          <w:position w:val="0"/>
        </w:rPr>
        <w:t>公司自成立之初一直秉承“先授权、后传播”的原则，通过技术保护、行政保护、司法 保护和社会保护，形成了全方位立体化的版权保护体系。目前，维权诉讼上千起，涉案作品 上万部，已成为权利人维权的重要渠道。公司维权的国内首例教唆侵权案件作为判例入选北 京市法院知识产权司法保护十大创新性案例、中国法院</w:t>
      </w:r>
      <w:r>
        <w:rPr>
          <w:color w:val="000000"/>
          <w:spacing w:val="0"/>
          <w:w w:val="100"/>
          <w:position w:val="0"/>
          <w:sz w:val="24"/>
          <w:szCs w:val="24"/>
        </w:rPr>
        <w:t>50</w:t>
      </w:r>
      <w:r>
        <w:rPr>
          <w:color w:val="000000"/>
          <w:spacing w:val="0"/>
          <w:w w:val="100"/>
          <w:position w:val="0"/>
        </w:rPr>
        <w:t>件典型知识产权案例。</w:t>
      </w:r>
    </w:p>
    <w:p>
      <w:pPr>
        <w:pStyle w:val="Style21"/>
        <w:keepNext w:val="0"/>
        <w:keepLines w:val="0"/>
        <w:widowControl w:val="0"/>
        <w:shd w:val="clear" w:color="auto" w:fill="auto"/>
        <w:tabs>
          <w:tab w:pos="877" w:val="left"/>
        </w:tabs>
        <w:bidi w:val="0"/>
        <w:spacing w:before="0" w:after="100" w:line="465" w:lineRule="exact"/>
        <w:ind w:left="0" w:right="0" w:firstLine="480"/>
        <w:jc w:val="both"/>
      </w:pPr>
      <w:bookmarkStart w:id="86" w:name="bookmark86"/>
      <w:r>
        <w:rPr>
          <w:color w:val="000000"/>
          <w:spacing w:val="0"/>
          <w:w w:val="100"/>
          <w:position w:val="0"/>
          <w:sz w:val="24"/>
          <w:szCs w:val="24"/>
        </w:rPr>
        <w:t>6</w:t>
      </w:r>
      <w:bookmarkEnd w:id="86"/>
      <w:r>
        <w:rPr>
          <w:color w:val="000000"/>
          <w:spacing w:val="0"/>
          <w:w w:val="100"/>
          <w:position w:val="0"/>
        </w:rPr>
        <w:t>、</w:t>
        <w:tab/>
        <w:t>业内最全资质</w:t>
      </w:r>
    </w:p>
    <w:p>
      <w:pPr>
        <w:pStyle w:val="Style21"/>
        <w:keepNext w:val="0"/>
        <w:keepLines w:val="0"/>
        <w:widowControl w:val="0"/>
        <w:shd w:val="clear" w:color="auto" w:fill="auto"/>
        <w:bidi w:val="0"/>
        <w:spacing w:before="0" w:after="100" w:line="468" w:lineRule="exact"/>
        <w:ind w:left="0" w:right="0" w:firstLine="480"/>
        <w:jc w:val="both"/>
        <w:sectPr>
          <w:footnotePr>
            <w:pos w:val="pageBottom"/>
            <w:numFmt w:val="decimal"/>
            <w:numRestart w:val="continuous"/>
          </w:footnotePr>
          <w:pgSz w:w="11900" w:h="16840"/>
          <w:pgMar w:top="1258" w:right="990" w:bottom="1575" w:left="1108" w:header="0" w:footer="3" w:gutter="0"/>
          <w:cols w:space="720"/>
          <w:noEndnote/>
          <w:rtlGutter w:val="0"/>
          <w:docGrid w:linePitch="360"/>
        </w:sectPr>
      </w:pPr>
      <w:r>
        <w:rPr>
          <w:color w:val="000000"/>
          <w:spacing w:val="0"/>
          <w:w w:val="100"/>
          <w:position w:val="0"/>
        </w:rPr>
        <w:t>公司拥有从事网络出版服务必备的《网络出版许可证》，同时也具有《出版物经营许可证》、 《网络文化经营许可证》、《广播电视节目制作许可证》、《增值电信业务经营许可证》等各项 业务经营资质。</w:t>
      </w:r>
    </w:p>
    <w:p>
      <w:pPr>
        <w:pStyle w:val="Style19"/>
        <w:keepNext/>
        <w:keepLines/>
        <w:widowControl w:val="0"/>
        <w:shd w:val="clear" w:color="auto" w:fill="auto"/>
        <w:bidi w:val="0"/>
        <w:spacing w:before="640" w:after="34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8"/>
        <w:keepNext/>
        <w:keepLines/>
        <w:widowControl w:val="0"/>
        <w:shd w:val="clear" w:color="auto" w:fill="auto"/>
        <w:bidi w:val="0"/>
        <w:spacing w:before="0" w:after="200" w:line="467" w:lineRule="exact"/>
        <w:ind w:left="0" w:right="0" w:firstLine="0"/>
        <w:jc w:val="both"/>
      </w:pPr>
      <w:bookmarkStart w:id="90" w:name="bookmark90"/>
      <w:bookmarkStart w:id="91" w:name="bookmark91"/>
      <w:bookmarkStart w:id="92" w:name="bookmark92"/>
      <w:bookmarkStart w:id="93" w:name="bookmark93"/>
      <w:r>
        <w:rPr>
          <w:color w:val="000000"/>
          <w:spacing w:val="0"/>
          <w:w w:val="100"/>
          <w:position w:val="0"/>
        </w:rPr>
        <w:t>一</w:t>
      </w:r>
      <w:bookmarkEnd w:id="92"/>
      <w:r>
        <w:rPr>
          <w:color w:val="000000"/>
          <w:spacing w:val="0"/>
          <w:w w:val="100"/>
          <w:position w:val="0"/>
        </w:rPr>
        <w:t>、概述</w:t>
      </w:r>
      <w:bookmarkEnd w:id="90"/>
      <w:bookmarkEnd w:id="91"/>
      <w:bookmarkEnd w:id="93"/>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随着国内人均</w:t>
      </w:r>
      <w:r>
        <w:rPr>
          <w:color w:val="000000"/>
          <w:spacing w:val="0"/>
          <w:w w:val="100"/>
          <w:position w:val="0"/>
          <w:sz w:val="24"/>
          <w:szCs w:val="24"/>
        </w:rPr>
        <w:t>GDP</w:t>
      </w:r>
      <w:r>
        <w:rPr>
          <w:color w:val="000000"/>
          <w:spacing w:val="0"/>
          <w:w w:val="100"/>
          <w:position w:val="0"/>
        </w:rPr>
        <w:t>的增长、人均可支配收入的提升、消费结构升级、中产阶级崛起，人 们消费从基本的衣食住行需求升级转向文化娱乐教育需求。文化娱乐教育消费占中国居民人 均消费支出比重不断提升，文化娱乐教育需求空前旺盛。</w:t>
      </w:r>
    </w:p>
    <w:p>
      <w:pPr>
        <w:pStyle w:val="Style21"/>
        <w:keepNext w:val="0"/>
        <w:keepLines w:val="0"/>
        <w:widowControl w:val="0"/>
        <w:shd w:val="clear" w:color="auto" w:fill="auto"/>
        <w:bidi w:val="0"/>
        <w:spacing w:before="0" w:after="340" w:line="466" w:lineRule="exact"/>
        <w:ind w:left="0" w:right="0" w:firstLine="480"/>
        <w:jc w:val="both"/>
      </w:pPr>
      <w:r>
        <w:rPr>
          <w:color w:val="000000"/>
          <w:spacing w:val="0"/>
          <w:w w:val="100"/>
          <w:position w:val="0"/>
        </w:rPr>
        <w:t>报告期内，公司紧紧围绕“文学+”、“教育+”双翼飞翔的发展战略，以用户为中心，依 托内容及出品运营优势，通过持续的业务模式创新、研发投入、市场拓展，以</w:t>
      </w:r>
      <w:r>
        <w:rPr>
          <w:color w:val="000000"/>
          <w:spacing w:val="0"/>
          <w:w w:val="100"/>
          <w:position w:val="0"/>
          <w:sz w:val="24"/>
          <w:szCs w:val="24"/>
        </w:rPr>
        <w:t xml:space="preserve">IP </w:t>
      </w:r>
      <w:r>
        <w:rPr>
          <w:color w:val="000000"/>
          <w:spacing w:val="0"/>
          <w:w w:val="100"/>
          <w:position w:val="0"/>
        </w:rPr>
        <w:t xml:space="preserve">一体化开发 为核心构建泛娱乐新生态，以数字出版为基础构建在线教育生态，推动公司业务稳定发展。 </w:t>
      </w:r>
      <w:r>
        <w:rPr>
          <w:color w:val="000000"/>
          <w:spacing w:val="0"/>
          <w:w w:val="100"/>
          <w:position w:val="0"/>
          <w:sz w:val="24"/>
          <w:szCs w:val="24"/>
        </w:rPr>
        <w:t>2016</w:t>
      </w:r>
      <w:r>
        <w:rPr>
          <w:color w:val="000000"/>
          <w:spacing w:val="0"/>
          <w:w w:val="100"/>
          <w:position w:val="0"/>
        </w:rPr>
        <w:t>年度，公司实现营业收入</w:t>
      </w:r>
      <w:r>
        <w:rPr>
          <w:color w:val="000000"/>
          <w:spacing w:val="0"/>
          <w:w w:val="100"/>
          <w:position w:val="0"/>
          <w:sz w:val="24"/>
          <w:szCs w:val="24"/>
        </w:rPr>
        <w:t>60,151.56</w:t>
      </w:r>
      <w:r>
        <w:rPr>
          <w:color w:val="000000"/>
          <w:spacing w:val="0"/>
          <w:w w:val="100"/>
          <w:position w:val="0"/>
        </w:rPr>
        <w:t>万元，较去年同期增长</w:t>
      </w:r>
      <w:r>
        <w:rPr>
          <w:color w:val="000000"/>
          <w:spacing w:val="0"/>
          <w:w w:val="100"/>
          <w:position w:val="0"/>
          <w:sz w:val="24"/>
          <w:szCs w:val="24"/>
        </w:rPr>
        <w:t>54.14%，</w:t>
      </w:r>
      <w:r>
        <w:rPr>
          <w:color w:val="000000"/>
          <w:spacing w:val="0"/>
          <w:w w:val="100"/>
          <w:position w:val="0"/>
        </w:rPr>
        <w:t>继续保持了高速增 长；公司在持续加大对下属教育公司、汤圆创作的研发费用和推广费用投入，并确认总计三 期的股权激励股份支付费用的同时，</w:t>
      </w:r>
      <w:r>
        <w:rPr>
          <w:color w:val="000000"/>
          <w:spacing w:val="0"/>
          <w:w w:val="100"/>
          <w:position w:val="0"/>
          <w:sz w:val="24"/>
          <w:szCs w:val="24"/>
        </w:rPr>
        <w:t>2016</w:t>
      </w:r>
      <w:r>
        <w:rPr>
          <w:color w:val="000000"/>
          <w:spacing w:val="0"/>
          <w:w w:val="100"/>
          <w:position w:val="0"/>
        </w:rPr>
        <w:t xml:space="preserve">年度公司实现归属于上市公司股东的净利润 </w:t>
      </w:r>
      <w:r>
        <w:rPr>
          <w:color w:val="000000"/>
          <w:spacing w:val="0"/>
          <w:w w:val="100"/>
          <w:position w:val="0"/>
          <w:sz w:val="24"/>
          <w:szCs w:val="24"/>
        </w:rPr>
        <w:t>3,504.47</w:t>
      </w:r>
      <w:r>
        <w:rPr>
          <w:color w:val="000000"/>
          <w:spacing w:val="0"/>
          <w:w w:val="100"/>
          <w:position w:val="0"/>
        </w:rPr>
        <w:t>万元，较去年同期仍实现增长</w:t>
      </w:r>
      <w:r>
        <w:rPr>
          <w:color w:val="000000"/>
          <w:spacing w:val="0"/>
          <w:w w:val="100"/>
          <w:position w:val="0"/>
          <w:sz w:val="24"/>
          <w:szCs w:val="24"/>
        </w:rPr>
        <w:t>12.13%</w:t>
      </w:r>
      <w:r>
        <w:rPr>
          <w:color w:val="000000"/>
          <w:spacing w:val="0"/>
          <w:w w:val="100"/>
          <w:position w:val="0"/>
        </w:rPr>
        <w:t>。</w:t>
      </w:r>
    </w:p>
    <w:p>
      <w:pPr>
        <w:pStyle w:val="Style21"/>
        <w:keepNext w:val="0"/>
        <w:keepLines w:val="0"/>
        <w:widowControl w:val="0"/>
        <w:shd w:val="clear" w:color="auto" w:fill="auto"/>
        <w:bidi w:val="0"/>
        <w:spacing w:before="0" w:after="200" w:line="467" w:lineRule="exact"/>
        <w:ind w:left="0" w:right="0" w:firstLine="480"/>
        <w:jc w:val="both"/>
      </w:pPr>
      <w:bookmarkStart w:id="94" w:name="bookmark94"/>
      <w:r>
        <w:rPr>
          <w:b/>
          <w:bCs/>
          <w:color w:val="000000"/>
          <w:spacing w:val="0"/>
          <w:w w:val="100"/>
          <w:position w:val="0"/>
        </w:rPr>
        <w:t>（</w:t>
      </w:r>
      <w:bookmarkEnd w:id="94"/>
      <w:r>
        <w:rPr>
          <w:b/>
          <w:bCs/>
          <w:color w:val="000000"/>
          <w:spacing w:val="0"/>
          <w:w w:val="100"/>
          <w:position w:val="0"/>
        </w:rPr>
        <w:t>一）“文学+，，战略，以</w:t>
      </w:r>
      <w:r>
        <w:rPr>
          <w:rFonts w:ascii="Times New Roman" w:eastAsia="Times New Roman" w:hAnsi="Times New Roman" w:cs="Times New Roman"/>
          <w:b/>
          <w:bCs/>
          <w:color w:val="000000"/>
          <w:spacing w:val="0"/>
          <w:w w:val="100"/>
          <w:position w:val="0"/>
          <w:sz w:val="24"/>
          <w:szCs w:val="24"/>
        </w:rPr>
        <w:t xml:space="preserve">ip </w:t>
      </w:r>
      <w:r>
        <w:rPr>
          <w:b/>
          <w:bCs/>
          <w:color w:val="000000"/>
          <w:spacing w:val="0"/>
          <w:w w:val="100"/>
          <w:position w:val="0"/>
        </w:rPr>
        <w:t>一体化开发为核心，构建泛娱乐新生态</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随着国内文化娱乐消费升级，泛娱乐产业已经进入竞争加剧的高度商业化市场格局。中 国泛娱乐产业进入</w:t>
      </w:r>
      <w:r>
        <w:rPr>
          <w:color w:val="000000"/>
          <w:spacing w:val="0"/>
          <w:w w:val="100"/>
          <w:position w:val="0"/>
          <w:sz w:val="24"/>
          <w:szCs w:val="24"/>
        </w:rPr>
        <w:t>“IP</w:t>
      </w:r>
      <w:r>
        <w:rPr>
          <w:color w:val="000000"/>
          <w:spacing w:val="0"/>
          <w:w w:val="100"/>
          <w:position w:val="0"/>
        </w:rPr>
        <w:t>为王”时代，</w:t>
      </w:r>
      <w:r>
        <w:rPr>
          <w:color w:val="000000"/>
          <w:spacing w:val="0"/>
          <w:w w:val="100"/>
          <w:position w:val="0"/>
          <w:sz w:val="24"/>
          <w:szCs w:val="24"/>
        </w:rPr>
        <w:t>IP</w:t>
      </w:r>
      <w:r>
        <w:rPr>
          <w:color w:val="000000"/>
          <w:spacing w:val="0"/>
          <w:w w:val="100"/>
          <w:position w:val="0"/>
        </w:rPr>
        <w:t xml:space="preserve">展现出极高的内容价值、粉丝价值、营销价值，移动 互联网加快了 </w:t>
      </w:r>
      <w:r>
        <w:rPr>
          <w:color w:val="000000"/>
          <w:spacing w:val="0"/>
          <w:w w:val="100"/>
          <w:position w:val="0"/>
          <w:sz w:val="24"/>
          <w:szCs w:val="24"/>
        </w:rPr>
        <w:t>IP</w:t>
      </w:r>
      <w:r>
        <w:rPr>
          <w:color w:val="000000"/>
          <w:spacing w:val="0"/>
          <w:w w:val="100"/>
          <w:position w:val="0"/>
        </w:rPr>
        <w:t>在泛娱乐产业的扩张和变现速度。公司不断探索围绕</w:t>
      </w:r>
      <w:r>
        <w:rPr>
          <w:color w:val="000000"/>
          <w:spacing w:val="0"/>
          <w:w w:val="100"/>
          <w:position w:val="0"/>
          <w:sz w:val="24"/>
          <w:szCs w:val="24"/>
        </w:rPr>
        <w:t>IP</w:t>
      </w:r>
      <w:r>
        <w:rPr>
          <w:color w:val="000000"/>
          <w:spacing w:val="0"/>
          <w:w w:val="100"/>
          <w:position w:val="0"/>
        </w:rPr>
        <w:t>为核心的泛娱乐产 业发展的新路径，把握</w:t>
      </w:r>
      <w:r>
        <w:rPr>
          <w:color w:val="000000"/>
          <w:spacing w:val="0"/>
          <w:w w:val="100"/>
          <w:position w:val="0"/>
          <w:sz w:val="24"/>
          <w:szCs w:val="24"/>
        </w:rPr>
        <w:t>IP</w:t>
      </w:r>
      <w:r>
        <w:rPr>
          <w:color w:val="000000"/>
          <w:spacing w:val="0"/>
          <w:w w:val="100"/>
          <w:position w:val="0"/>
        </w:rPr>
        <w:t>制高点，开创“文学</w:t>
      </w:r>
      <w:r>
        <w:rPr>
          <w:color w:val="000000"/>
          <w:spacing w:val="0"/>
          <w:w w:val="100"/>
          <w:position w:val="0"/>
          <w:sz w:val="24"/>
          <w:szCs w:val="24"/>
        </w:rPr>
        <w:t>+”</w:t>
      </w:r>
      <w:r>
        <w:rPr>
          <w:color w:val="000000"/>
          <w:spacing w:val="0"/>
          <w:w w:val="100"/>
          <w:position w:val="0"/>
        </w:rPr>
        <w:t>模式，实施超级</w:t>
      </w:r>
      <w:r>
        <w:rPr>
          <w:color w:val="000000"/>
          <w:spacing w:val="0"/>
          <w:w w:val="100"/>
          <w:position w:val="0"/>
          <w:sz w:val="24"/>
          <w:szCs w:val="24"/>
        </w:rPr>
        <w:t>IP2.0</w:t>
      </w:r>
      <w:r>
        <w:rPr>
          <w:color w:val="000000"/>
          <w:spacing w:val="0"/>
          <w:w w:val="100"/>
          <w:position w:val="0"/>
        </w:rPr>
        <w:t>战略，平台化打造 超级</w:t>
      </w:r>
      <w:r>
        <w:rPr>
          <w:color w:val="000000"/>
          <w:spacing w:val="0"/>
          <w:w w:val="100"/>
          <w:position w:val="0"/>
          <w:sz w:val="24"/>
          <w:szCs w:val="24"/>
        </w:rPr>
        <w:t>IP,</w:t>
      </w:r>
      <w:r>
        <w:rPr>
          <w:color w:val="000000"/>
          <w:spacing w:val="0"/>
          <w:w w:val="100"/>
          <w:position w:val="0"/>
        </w:rPr>
        <w:t>驱动规模化一体化开发。</w:t>
      </w:r>
    </w:p>
    <w:p>
      <w:pPr>
        <w:pStyle w:val="Style21"/>
        <w:keepNext w:val="0"/>
        <w:keepLines w:val="0"/>
        <w:widowControl w:val="0"/>
        <w:shd w:val="clear" w:color="auto" w:fill="auto"/>
        <w:bidi w:val="0"/>
        <w:spacing w:before="0" w:line="467" w:lineRule="exact"/>
        <w:ind w:left="0" w:right="0" w:firstLine="480"/>
        <w:jc w:val="both"/>
      </w:pPr>
      <w:bookmarkStart w:id="95" w:name="bookmark95"/>
      <w:r>
        <w:rPr>
          <w:color w:val="000000"/>
          <w:spacing w:val="0"/>
          <w:w w:val="100"/>
          <w:position w:val="0"/>
          <w:sz w:val="24"/>
          <w:szCs w:val="24"/>
        </w:rPr>
        <w:t>1</w:t>
      </w:r>
      <w:bookmarkEnd w:id="95"/>
      <w:r>
        <w:rPr>
          <w:color w:val="000000"/>
          <w:spacing w:val="0"/>
          <w:w w:val="100"/>
          <w:position w:val="0"/>
        </w:rPr>
        <w:t>、建设以大神级作者及超级</w:t>
      </w:r>
      <w:r>
        <w:rPr>
          <w:color w:val="000000"/>
          <w:spacing w:val="0"/>
          <w:w w:val="100"/>
          <w:position w:val="0"/>
          <w:sz w:val="24"/>
          <w:szCs w:val="24"/>
        </w:rPr>
        <w:t>IP</w:t>
      </w:r>
      <w:r>
        <w:rPr>
          <w:color w:val="000000"/>
          <w:spacing w:val="0"/>
          <w:w w:val="100"/>
          <w:position w:val="0"/>
        </w:rPr>
        <w:t>为核心的多元原创内容平台，数字阅读收入大幅增长</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公司旗下互联网原创文学平台包括</w:t>
      </w:r>
      <w:r>
        <w:rPr>
          <w:color w:val="000000"/>
          <w:spacing w:val="0"/>
          <w:w w:val="100"/>
          <w:position w:val="0"/>
          <w:sz w:val="24"/>
          <w:szCs w:val="24"/>
        </w:rPr>
        <w:t>17K</w:t>
      </w:r>
      <w:r>
        <w:rPr>
          <w:color w:val="000000"/>
          <w:spacing w:val="0"/>
          <w:w w:val="100"/>
          <w:position w:val="0"/>
        </w:rPr>
        <w:t>小说网、汤圆创作及四月天文学网，网络文学以 作品更新快、用户基数大、粉丝黏性强、衍生空间大成为最大的</w:t>
      </w:r>
      <w:r>
        <w:rPr>
          <w:color w:val="000000"/>
          <w:spacing w:val="0"/>
          <w:w w:val="100"/>
          <w:position w:val="0"/>
          <w:sz w:val="24"/>
          <w:szCs w:val="24"/>
        </w:rPr>
        <w:t>IP</w:t>
      </w:r>
      <w:r>
        <w:rPr>
          <w:color w:val="000000"/>
          <w:spacing w:val="0"/>
          <w:w w:val="100"/>
          <w:position w:val="0"/>
        </w:rPr>
        <w:t>源头之一。受益于数字阅 读用户付费意愿的提升及数字阅读产品正版化保护，公司数字阅读收入大幅增长。</w:t>
      </w:r>
      <w:r>
        <w:rPr>
          <w:color w:val="000000"/>
          <w:spacing w:val="0"/>
          <w:w w:val="100"/>
          <w:position w:val="0"/>
          <w:sz w:val="24"/>
          <w:szCs w:val="24"/>
        </w:rPr>
        <w:t>2016</w:t>
      </w:r>
      <w:r>
        <w:rPr>
          <w:color w:val="000000"/>
          <w:spacing w:val="0"/>
          <w:w w:val="100"/>
          <w:position w:val="0"/>
        </w:rPr>
        <w:t>年度, 公司数字阅读产品产生的收入（包括教育阅读产品的收入）为</w:t>
      </w:r>
      <w:r>
        <w:rPr>
          <w:color w:val="000000"/>
          <w:spacing w:val="0"/>
          <w:w w:val="100"/>
          <w:position w:val="0"/>
          <w:sz w:val="24"/>
          <w:szCs w:val="24"/>
        </w:rPr>
        <w:t>29,845.87</w:t>
      </w:r>
      <w:r>
        <w:rPr>
          <w:color w:val="000000"/>
          <w:spacing w:val="0"/>
          <w:w w:val="100"/>
          <w:position w:val="0"/>
        </w:rPr>
        <w:t xml:space="preserve">万元，同比增长 </w:t>
      </w:r>
      <w:r>
        <w:rPr>
          <w:color w:val="000000"/>
          <w:spacing w:val="0"/>
          <w:w w:val="100"/>
          <w:position w:val="0"/>
          <w:sz w:val="24"/>
          <w:szCs w:val="24"/>
        </w:rPr>
        <w:t>39.44%</w:t>
      </w:r>
      <w:r>
        <w:rPr>
          <w:color w:val="000000"/>
          <w:spacing w:val="0"/>
          <w:w w:val="100"/>
          <w:position w:val="0"/>
        </w:rPr>
        <w:t>。</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2016</w:t>
      </w:r>
      <w:r>
        <w:rPr>
          <w:color w:val="000000"/>
          <w:spacing w:val="0"/>
          <w:w w:val="100"/>
          <w:position w:val="0"/>
        </w:rPr>
        <w:t>年，公司实施超级</w:t>
      </w:r>
      <w:r>
        <w:rPr>
          <w:color w:val="000000"/>
          <w:spacing w:val="0"/>
          <w:w w:val="100"/>
          <w:position w:val="0"/>
          <w:sz w:val="24"/>
          <w:szCs w:val="24"/>
        </w:rPr>
        <w:t>IP</w:t>
      </w:r>
      <w:r>
        <w:rPr>
          <w:color w:val="000000"/>
          <w:spacing w:val="0"/>
          <w:w w:val="100"/>
          <w:position w:val="0"/>
        </w:rPr>
        <w:t>战略，组建都市超英雄工作室群、言情新势力工作室群、悬 疑大探险工作室群、奇幻大世界工作室群等超级</w:t>
      </w:r>
      <w:r>
        <w:rPr>
          <w:color w:val="000000"/>
          <w:spacing w:val="0"/>
          <w:w w:val="100"/>
          <w:position w:val="0"/>
          <w:sz w:val="24"/>
          <w:szCs w:val="24"/>
        </w:rPr>
        <w:t>IP</w:t>
      </w:r>
      <w:r>
        <w:rPr>
          <w:color w:val="000000"/>
          <w:spacing w:val="0"/>
          <w:w w:val="100"/>
          <w:position w:val="0"/>
        </w:rPr>
        <w:t xml:space="preserve">工作室群，合作大神作者包括酒徒、骁骑 </w:t>
      </w:r>
      <w:r>
        <w:rPr>
          <w:color w:val="000000"/>
          <w:spacing w:val="0"/>
          <w:w w:val="100"/>
          <w:position w:val="0"/>
        </w:rPr>
        <w:t>校、蓝晶、失落叶、八面妖狐、罗晓、御井烹香、桩桩、善良的蜜蜂、罗森、皇甫奇、观棋、 衣冠胜雪等；公司与著名漫画家周洪滨合作，着手策划多部系列漫画作品，着力打造超级漫 画</w:t>
      </w:r>
      <w:r>
        <w:rPr>
          <w:color w:val="000000"/>
          <w:spacing w:val="0"/>
          <w:w w:val="100"/>
          <w:position w:val="0"/>
          <w:sz w:val="24"/>
          <w:szCs w:val="24"/>
        </w:rPr>
        <w:t>IP</w:t>
      </w:r>
      <w:r>
        <w:rPr>
          <w:color w:val="000000"/>
          <w:spacing w:val="0"/>
          <w:w w:val="100"/>
          <w:position w:val="0"/>
        </w:rPr>
        <w:t>。</w:t>
      </w:r>
    </w:p>
    <w:p>
      <w:pPr>
        <w:pStyle w:val="Style21"/>
        <w:keepNext w:val="0"/>
        <w:keepLines w:val="0"/>
        <w:widowControl w:val="0"/>
        <w:shd w:val="clear" w:color="auto" w:fill="auto"/>
        <w:bidi w:val="0"/>
        <w:spacing w:before="0" w:line="471" w:lineRule="exact"/>
        <w:ind w:left="0" w:right="0" w:firstLine="480"/>
        <w:jc w:val="both"/>
      </w:pPr>
      <w:r>
        <w:rPr>
          <w:color w:val="000000"/>
          <w:spacing w:val="0"/>
          <w:w w:val="100"/>
          <w:position w:val="0"/>
        </w:rPr>
        <w:t>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日，公司拥有数字内容资源过百万种，与</w:t>
      </w:r>
      <w:r>
        <w:rPr>
          <w:color w:val="000000"/>
          <w:spacing w:val="0"/>
          <w:w w:val="100"/>
          <w:position w:val="0"/>
          <w:sz w:val="24"/>
          <w:szCs w:val="24"/>
        </w:rPr>
        <w:t>600</w:t>
      </w:r>
      <w:r>
        <w:rPr>
          <w:color w:val="000000"/>
          <w:spacing w:val="0"/>
          <w:w w:val="100"/>
          <w:position w:val="0"/>
        </w:rPr>
        <w:t>余家版权机构合作， 签约知名作家、畅销书作者</w:t>
      </w:r>
      <w:r>
        <w:rPr>
          <w:color w:val="000000"/>
          <w:spacing w:val="0"/>
          <w:w w:val="100"/>
          <w:position w:val="0"/>
          <w:sz w:val="24"/>
          <w:szCs w:val="24"/>
        </w:rPr>
        <w:t>2,000</w:t>
      </w:r>
      <w:r>
        <w:rPr>
          <w:color w:val="000000"/>
          <w:spacing w:val="0"/>
          <w:w w:val="100"/>
          <w:position w:val="0"/>
        </w:rPr>
        <w:t>余位，如巴金、余秋雨、二月河、海岩、匪我思存、顾漫、 明晓溪、流潋紫等。</w:t>
      </w:r>
      <w:r>
        <w:rPr>
          <w:color w:val="000000"/>
          <w:spacing w:val="0"/>
          <w:w w:val="100"/>
          <w:position w:val="0"/>
          <w:sz w:val="24"/>
          <w:szCs w:val="24"/>
        </w:rPr>
        <w:t>2016</w:t>
      </w:r>
      <w:r>
        <w:rPr>
          <w:color w:val="000000"/>
          <w:spacing w:val="0"/>
          <w:w w:val="100"/>
          <w:position w:val="0"/>
        </w:rPr>
        <w:t>年，公司新增签约出版机构百余家，如北京师范大学出版社、人民 交通出版社、中国法制出版社、中国铁道出版社、中国文联出版社等，签约重点作家</w:t>
      </w:r>
      <w:r>
        <w:rPr>
          <w:color w:val="000000"/>
          <w:spacing w:val="0"/>
          <w:w w:val="100"/>
          <w:position w:val="0"/>
          <w:sz w:val="24"/>
          <w:szCs w:val="24"/>
        </w:rPr>
        <w:t>30</w:t>
      </w:r>
      <w:r>
        <w:rPr>
          <w:color w:val="000000"/>
          <w:spacing w:val="0"/>
          <w:w w:val="100"/>
          <w:position w:val="0"/>
        </w:rPr>
        <w:t>余位, 如周梅森、王跃文、张炜、蔡骏、于丹、纪连海、张召忠、李西闽、宁航一、夏七夕、浅白 色、慕容素衣、严风华等，新签约优秀出版作品</w:t>
      </w:r>
      <w:r>
        <w:rPr>
          <w:color w:val="000000"/>
          <w:spacing w:val="0"/>
          <w:w w:val="100"/>
          <w:position w:val="0"/>
          <w:sz w:val="24"/>
          <w:szCs w:val="24"/>
        </w:rPr>
        <w:t>900</w:t>
      </w:r>
      <w:r>
        <w:rPr>
          <w:color w:val="000000"/>
          <w:spacing w:val="0"/>
          <w:w w:val="100"/>
          <w:position w:val="0"/>
        </w:rPr>
        <w:t>余部，如《人民的名义》、《你在高原（全 十册）》、《大清相国》、《天下无贼》、《蝴蝶公墓》、《旋风少女》、《明若晓溪》、《长痛长爱》、 《四爷很忙：纪连海辣评雍正帝》等。</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17K</w:t>
      </w:r>
      <w:r>
        <w:rPr>
          <w:color w:val="000000"/>
          <w:spacing w:val="0"/>
          <w:w w:val="100"/>
          <w:position w:val="0"/>
        </w:rPr>
        <w:t>小说网为公司核心的原创内容生产平台，拥有注册用户数</w:t>
      </w:r>
      <w:r>
        <w:rPr>
          <w:color w:val="000000"/>
          <w:spacing w:val="0"/>
          <w:w w:val="100"/>
          <w:position w:val="0"/>
          <w:sz w:val="24"/>
          <w:szCs w:val="24"/>
        </w:rPr>
        <w:t>5,000</w:t>
      </w:r>
      <w:r>
        <w:rPr>
          <w:color w:val="000000"/>
          <w:spacing w:val="0"/>
          <w:w w:val="100"/>
          <w:position w:val="0"/>
        </w:rPr>
        <w:t>万，驻站网络作者 人数</w:t>
      </w:r>
      <w:r>
        <w:rPr>
          <w:color w:val="000000"/>
          <w:spacing w:val="0"/>
          <w:w w:val="100"/>
          <w:position w:val="0"/>
          <w:sz w:val="24"/>
          <w:szCs w:val="24"/>
        </w:rPr>
        <w:t>70</w:t>
      </w:r>
      <w:r>
        <w:rPr>
          <w:color w:val="000000"/>
          <w:spacing w:val="0"/>
          <w:w w:val="100"/>
          <w:position w:val="0"/>
        </w:rPr>
        <w:t>万，月活跃作者人数超过</w:t>
      </w:r>
      <w:r>
        <w:rPr>
          <w:color w:val="000000"/>
          <w:spacing w:val="0"/>
          <w:w w:val="100"/>
          <w:position w:val="0"/>
          <w:sz w:val="24"/>
          <w:szCs w:val="24"/>
        </w:rPr>
        <w:t>4</w:t>
      </w:r>
      <w:r>
        <w:rPr>
          <w:color w:val="000000"/>
          <w:spacing w:val="0"/>
          <w:w w:val="100"/>
          <w:position w:val="0"/>
        </w:rPr>
        <w:t>万，点击量过亿</w:t>
      </w:r>
      <w:r>
        <w:rPr>
          <w:color w:val="000000"/>
          <w:spacing w:val="0"/>
          <w:w w:val="100"/>
          <w:position w:val="0"/>
          <w:sz w:val="24"/>
          <w:szCs w:val="24"/>
        </w:rPr>
        <w:t>IP</w:t>
      </w:r>
      <w:r>
        <w:rPr>
          <w:color w:val="000000"/>
          <w:spacing w:val="0"/>
          <w:w w:val="100"/>
          <w:position w:val="0"/>
        </w:rPr>
        <w:t>超百部，已经改编为影视游戏动漫等 衍生作品百余部；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17K</w:t>
      </w:r>
      <w:r>
        <w:rPr>
          <w:color w:val="000000"/>
          <w:spacing w:val="0"/>
          <w:w w:val="100"/>
          <w:position w:val="0"/>
        </w:rPr>
        <w:t>小说网新增作品数近</w:t>
      </w:r>
      <w:r>
        <w:rPr>
          <w:color w:val="000000"/>
          <w:spacing w:val="0"/>
          <w:w w:val="100"/>
          <w:position w:val="0"/>
          <w:sz w:val="24"/>
          <w:szCs w:val="24"/>
        </w:rPr>
        <w:t>30</w:t>
      </w:r>
      <w:r>
        <w:rPr>
          <w:color w:val="000000"/>
          <w:spacing w:val="0"/>
          <w:w w:val="100"/>
          <w:position w:val="0"/>
        </w:rPr>
        <w:t>万部，新增签约作者</w:t>
      </w:r>
      <w:r>
        <w:rPr>
          <w:color w:val="000000"/>
          <w:spacing w:val="0"/>
          <w:w w:val="100"/>
          <w:position w:val="0"/>
          <w:sz w:val="24"/>
          <w:szCs w:val="24"/>
        </w:rPr>
        <w:t>2,000</w:t>
      </w:r>
      <w:r>
        <w:rPr>
          <w:color w:val="000000"/>
          <w:spacing w:val="0"/>
          <w:w w:val="100"/>
          <w:position w:val="0"/>
        </w:rPr>
        <w:t>余人，年 度新增的优秀作品如《修罗武神》、《参天》、《无尽神域》、《传奇再现》、《萌神恋爱学院》、《男 儿行》、《乱世宏图》等，其中《男儿行》、《乱世宏图》分别获得</w:t>
      </w:r>
      <w:r>
        <w:rPr>
          <w:color w:val="000000"/>
          <w:spacing w:val="0"/>
          <w:w w:val="100"/>
          <w:position w:val="0"/>
          <w:sz w:val="24"/>
          <w:szCs w:val="24"/>
        </w:rPr>
        <w:t>2016</w:t>
      </w:r>
      <w:r>
        <w:rPr>
          <w:color w:val="000000"/>
          <w:spacing w:val="0"/>
          <w:w w:val="100"/>
          <w:position w:val="0"/>
        </w:rPr>
        <w:t>年度中国网络小说排行 榜精品榜、新书榜第一。汤圆创作为国内最大的移动创作平台，拥有用户数超</w:t>
      </w:r>
      <w:r>
        <w:rPr>
          <w:color w:val="000000"/>
          <w:spacing w:val="0"/>
          <w:w w:val="100"/>
          <w:position w:val="0"/>
          <w:sz w:val="24"/>
          <w:szCs w:val="24"/>
        </w:rPr>
        <w:t>900</w:t>
      </w:r>
      <w:r>
        <w:rPr>
          <w:color w:val="000000"/>
          <w:spacing w:val="0"/>
          <w:w w:val="100"/>
          <w:position w:val="0"/>
        </w:rPr>
        <w:t>万，驻站 网络作者人数超</w:t>
      </w:r>
      <w:r>
        <w:rPr>
          <w:color w:val="000000"/>
          <w:spacing w:val="0"/>
          <w:w w:val="100"/>
          <w:position w:val="0"/>
          <w:sz w:val="24"/>
          <w:szCs w:val="24"/>
        </w:rPr>
        <w:t>190</w:t>
      </w:r>
      <w:r>
        <w:rPr>
          <w:color w:val="000000"/>
          <w:spacing w:val="0"/>
          <w:w w:val="100"/>
          <w:position w:val="0"/>
        </w:rPr>
        <w:t>万，月活跃作者人数约</w:t>
      </w:r>
      <w:r>
        <w:rPr>
          <w:color w:val="000000"/>
          <w:spacing w:val="0"/>
          <w:w w:val="100"/>
          <w:position w:val="0"/>
          <w:sz w:val="24"/>
          <w:szCs w:val="24"/>
        </w:rPr>
        <w:t>35</w:t>
      </w:r>
      <w:r>
        <w:rPr>
          <w:color w:val="000000"/>
          <w:spacing w:val="0"/>
          <w:w w:val="100"/>
          <w:position w:val="0"/>
        </w:rPr>
        <w:t>万，月活跃用户数量超过</w:t>
      </w:r>
      <w:r>
        <w:rPr>
          <w:color w:val="000000"/>
          <w:spacing w:val="0"/>
          <w:w w:val="100"/>
          <w:position w:val="0"/>
          <w:sz w:val="24"/>
          <w:szCs w:val="24"/>
        </w:rPr>
        <w:t>100</w:t>
      </w:r>
      <w:r>
        <w:rPr>
          <w:color w:val="000000"/>
          <w:spacing w:val="0"/>
          <w:w w:val="100"/>
          <w:position w:val="0"/>
        </w:rPr>
        <w:t xml:space="preserve">万，已生产作品 </w:t>
      </w:r>
      <w:r>
        <w:rPr>
          <w:color w:val="000000"/>
          <w:spacing w:val="0"/>
          <w:w w:val="100"/>
          <w:position w:val="0"/>
          <w:sz w:val="24"/>
          <w:szCs w:val="24"/>
        </w:rPr>
        <w:t>320</w:t>
      </w:r>
      <w:r>
        <w:rPr>
          <w:color w:val="000000"/>
          <w:spacing w:val="0"/>
          <w:w w:val="100"/>
          <w:position w:val="0"/>
        </w:rPr>
        <w:t>余万部，小说</w:t>
      </w:r>
      <w:r>
        <w:rPr>
          <w:color w:val="000000"/>
          <w:spacing w:val="0"/>
          <w:w w:val="100"/>
          <w:position w:val="0"/>
          <w:sz w:val="24"/>
          <w:szCs w:val="24"/>
        </w:rPr>
        <w:t>IP</w:t>
      </w:r>
      <w:r>
        <w:rPr>
          <w:color w:val="000000"/>
          <w:spacing w:val="0"/>
          <w:w w:val="100"/>
          <w:position w:val="0"/>
        </w:rPr>
        <w:t>如《白日梦小姐》、《重生之逆天学霸》、《炫舞青春》等，漫画</w:t>
      </w:r>
      <w:r>
        <w:rPr>
          <w:color w:val="000000"/>
          <w:spacing w:val="0"/>
          <w:w w:val="100"/>
          <w:position w:val="0"/>
          <w:sz w:val="24"/>
          <w:szCs w:val="24"/>
        </w:rPr>
        <w:t>IP</w:t>
      </w:r>
      <w:r>
        <w:rPr>
          <w:color w:val="000000"/>
          <w:spacing w:val="0"/>
          <w:w w:val="100"/>
          <w:position w:val="0"/>
        </w:rPr>
        <w:t>如《母 妃你的尾巴露出来了》、《教我国文的王先生》等。四月天文学网</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月全新改版上线， 是女性向的垂直网文平台。公司全资孙公司鸿达以太拥有</w:t>
      </w:r>
      <w:r>
        <w:rPr>
          <w:color w:val="000000"/>
          <w:spacing w:val="0"/>
          <w:w w:val="100"/>
          <w:position w:val="0"/>
          <w:sz w:val="24"/>
          <w:szCs w:val="24"/>
        </w:rPr>
        <w:t>15</w:t>
      </w:r>
      <w:r>
        <w:rPr>
          <w:color w:val="000000"/>
          <w:spacing w:val="0"/>
          <w:w w:val="100"/>
          <w:position w:val="0"/>
        </w:rPr>
        <w:t>万集部、</w:t>
      </w:r>
      <w:r>
        <w:rPr>
          <w:color w:val="000000"/>
          <w:spacing w:val="0"/>
          <w:w w:val="100"/>
          <w:position w:val="0"/>
          <w:sz w:val="24"/>
          <w:szCs w:val="24"/>
        </w:rPr>
        <w:t>4.5</w:t>
      </w:r>
      <w:r>
        <w:rPr>
          <w:color w:val="000000"/>
          <w:spacing w:val="0"/>
          <w:w w:val="100"/>
          <w:position w:val="0"/>
        </w:rPr>
        <w:t>万小时的有声读物 资源和优质原创小说资源。</w:t>
      </w:r>
    </w:p>
    <w:p>
      <w:pPr>
        <w:pStyle w:val="Style21"/>
        <w:keepNext w:val="0"/>
        <w:keepLines w:val="0"/>
        <w:widowControl w:val="0"/>
        <w:shd w:val="clear" w:color="auto" w:fill="auto"/>
        <w:bidi w:val="0"/>
        <w:spacing w:before="0" w:line="470" w:lineRule="exact"/>
        <w:ind w:left="0" w:right="0" w:firstLine="480"/>
        <w:jc w:val="both"/>
      </w:pPr>
      <w:bookmarkStart w:id="96" w:name="bookmark96"/>
      <w:r>
        <w:rPr>
          <w:color w:val="000000"/>
          <w:spacing w:val="0"/>
          <w:w w:val="100"/>
          <w:position w:val="0"/>
          <w:sz w:val="24"/>
          <w:szCs w:val="24"/>
        </w:rPr>
        <w:t>2</w:t>
      </w:r>
      <w:bookmarkEnd w:id="96"/>
      <w:r>
        <w:rPr>
          <w:color w:val="000000"/>
          <w:spacing w:val="0"/>
          <w:w w:val="100"/>
          <w:position w:val="0"/>
        </w:rPr>
        <w:t>、提供多维数字出版运营服务，创新客户服务模式</w:t>
      </w:r>
    </w:p>
    <w:p>
      <w:pPr>
        <w:pStyle w:val="Style21"/>
        <w:keepNext w:val="0"/>
        <w:keepLines w:val="0"/>
        <w:widowControl w:val="0"/>
        <w:shd w:val="clear" w:color="auto" w:fill="auto"/>
        <w:bidi w:val="0"/>
        <w:spacing w:before="0" w:line="463" w:lineRule="exact"/>
        <w:ind w:left="0" w:right="0" w:firstLine="480"/>
        <w:jc w:val="both"/>
      </w:pPr>
      <w:r>
        <w:rPr>
          <w:color w:val="000000"/>
          <w:spacing w:val="0"/>
          <w:w w:val="100"/>
          <w:position w:val="0"/>
        </w:rPr>
        <w:t>报告期内，公司持续为咪咕数字传媒有限公司、天翼阅读文化传播有限公司、北京新浪 阅读信息技术有限公司、北京世纪卓越信息技术有限公司等机构提供多维运营服务。</w:t>
      </w:r>
      <w:r>
        <w:rPr>
          <w:color w:val="000000"/>
          <w:spacing w:val="0"/>
          <w:w w:val="100"/>
          <w:position w:val="0"/>
          <w:sz w:val="24"/>
          <w:szCs w:val="24"/>
        </w:rPr>
        <w:t>2016</w:t>
      </w:r>
      <w:r>
        <w:rPr>
          <w:color w:val="000000"/>
          <w:spacing w:val="0"/>
          <w:w w:val="100"/>
          <w:position w:val="0"/>
        </w:rPr>
        <w:t>年 度，公司数字出版运营服务产生的收入为</w:t>
      </w:r>
      <w:r>
        <w:rPr>
          <w:color w:val="000000"/>
          <w:spacing w:val="0"/>
          <w:w w:val="100"/>
          <w:position w:val="0"/>
          <w:sz w:val="24"/>
          <w:szCs w:val="24"/>
        </w:rPr>
        <w:t>7,453.30</w:t>
      </w:r>
      <w:r>
        <w:rPr>
          <w:color w:val="000000"/>
          <w:spacing w:val="0"/>
          <w:w w:val="100"/>
          <w:position w:val="0"/>
        </w:rPr>
        <w:t>万元。</w:t>
      </w:r>
    </w:p>
    <w:p>
      <w:pPr>
        <w:pStyle w:val="Style21"/>
        <w:keepNext w:val="0"/>
        <w:keepLines w:val="0"/>
        <w:widowControl w:val="0"/>
        <w:shd w:val="clear" w:color="auto" w:fill="auto"/>
        <w:bidi w:val="0"/>
        <w:spacing w:before="0" w:line="485" w:lineRule="exact"/>
        <w:ind w:left="0" w:right="0" w:firstLine="480"/>
        <w:jc w:val="both"/>
      </w:pPr>
      <w:r>
        <w:rPr>
          <w:color w:val="000000"/>
          <w:spacing w:val="0"/>
          <w:w w:val="100"/>
          <w:position w:val="0"/>
        </w:rPr>
        <w:t>报告期内，公司与咪咕数字传媒有限公司延续了多年的深度合作，</w:t>
      </w:r>
      <w:r>
        <w:rPr>
          <w:color w:val="000000"/>
          <w:spacing w:val="0"/>
          <w:w w:val="100"/>
          <w:position w:val="0"/>
          <w:sz w:val="24"/>
          <w:szCs w:val="24"/>
        </w:rPr>
        <w:t>2016</w:t>
      </w:r>
      <w:r>
        <w:rPr>
          <w:color w:val="000000"/>
          <w:spacing w:val="0"/>
          <w:w w:val="100"/>
          <w:position w:val="0"/>
        </w:rPr>
        <w:t xml:space="preserve">年度中标其内容 类业务运营外包项目、综合行政类业务运营外包项目及内容审核外包项目并签署相关协议， </w:t>
      </w:r>
      <w:r>
        <w:rPr>
          <w:color w:val="000000"/>
          <w:spacing w:val="0"/>
          <w:w w:val="100"/>
          <w:position w:val="0"/>
        </w:rPr>
        <w:t>公司为其提供内容运营、版权管理、内容审核等三大核心业务服务，双方将继续深耕数字阅 读业务，同时开展全方位的</w:t>
      </w:r>
      <w:r>
        <w:rPr>
          <w:color w:val="000000"/>
          <w:spacing w:val="0"/>
          <w:w w:val="100"/>
          <w:position w:val="0"/>
          <w:sz w:val="24"/>
          <w:szCs w:val="24"/>
        </w:rPr>
        <w:t>IP</w:t>
      </w:r>
      <w:r>
        <w:rPr>
          <w:color w:val="000000"/>
          <w:spacing w:val="0"/>
          <w:w w:val="100"/>
          <w:position w:val="0"/>
        </w:rPr>
        <w:t>合作，持续为</w:t>
      </w:r>
      <w:r>
        <w:rPr>
          <w:color w:val="000000"/>
          <w:spacing w:val="0"/>
          <w:w w:val="100"/>
          <w:position w:val="0"/>
          <w:sz w:val="24"/>
          <w:szCs w:val="24"/>
        </w:rPr>
        <w:t>8</w:t>
      </w:r>
      <w:r>
        <w:rPr>
          <w:color w:val="000000"/>
          <w:spacing w:val="0"/>
          <w:w w:val="100"/>
          <w:position w:val="0"/>
        </w:rPr>
        <w:t>亿移动用户提供更加专业、优质、便捷的数字 阅读服务及增值服务。</w:t>
      </w:r>
    </w:p>
    <w:p>
      <w:pPr>
        <w:pStyle w:val="Style21"/>
        <w:keepNext w:val="0"/>
        <w:keepLines w:val="0"/>
        <w:widowControl w:val="0"/>
        <w:shd w:val="clear" w:color="auto" w:fill="auto"/>
        <w:tabs>
          <w:tab w:pos="843" w:val="left"/>
        </w:tabs>
        <w:bidi w:val="0"/>
        <w:spacing w:before="0" w:line="469" w:lineRule="exact"/>
        <w:ind w:left="0" w:right="0" w:firstLine="480"/>
        <w:jc w:val="both"/>
      </w:pPr>
      <w:bookmarkStart w:id="97" w:name="bookmark97"/>
      <w:r>
        <w:rPr>
          <w:color w:val="000000"/>
          <w:spacing w:val="0"/>
          <w:w w:val="100"/>
          <w:position w:val="0"/>
          <w:sz w:val="24"/>
          <w:szCs w:val="24"/>
        </w:rPr>
        <w:t>3</w:t>
      </w:r>
      <w:bookmarkEnd w:id="97"/>
      <w:r>
        <w:rPr>
          <w:color w:val="000000"/>
          <w:spacing w:val="0"/>
          <w:w w:val="100"/>
          <w:position w:val="0"/>
        </w:rPr>
        <w:t>、</w:t>
        <w:tab/>
      </w:r>
      <w:r>
        <w:rPr>
          <w:color w:val="000000"/>
          <w:spacing w:val="0"/>
          <w:w w:val="100"/>
          <w:position w:val="0"/>
          <w:sz w:val="24"/>
          <w:szCs w:val="24"/>
        </w:rPr>
        <w:t xml:space="preserve">IP </w:t>
      </w:r>
      <w:r>
        <w:rPr>
          <w:color w:val="000000"/>
          <w:spacing w:val="0"/>
          <w:w w:val="100"/>
          <w:position w:val="0"/>
        </w:rPr>
        <w:t>一体化开发深入，多部衍生品上线在即，数字内容增值业务倍增</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月份，公司非公开发行股票募集资金约</w:t>
      </w:r>
      <w:r>
        <w:rPr>
          <w:color w:val="000000"/>
          <w:spacing w:val="0"/>
          <w:w w:val="100"/>
          <w:position w:val="0"/>
          <w:sz w:val="24"/>
          <w:szCs w:val="24"/>
        </w:rPr>
        <w:t>20</w:t>
      </w:r>
      <w:r>
        <w:rPr>
          <w:color w:val="000000"/>
          <w:spacing w:val="0"/>
          <w:w w:val="100"/>
          <w:position w:val="0"/>
        </w:rPr>
        <w:t>亿元，</w:t>
      </w:r>
      <w:r>
        <w:rPr>
          <w:color w:val="000000"/>
          <w:spacing w:val="0"/>
          <w:w w:val="100"/>
          <w:position w:val="0"/>
          <w:sz w:val="24"/>
          <w:szCs w:val="24"/>
        </w:rPr>
        <w:t xml:space="preserve">IP </w:t>
      </w:r>
      <w:r>
        <w:rPr>
          <w:color w:val="000000"/>
          <w:spacing w:val="0"/>
          <w:w w:val="100"/>
          <w:position w:val="0"/>
        </w:rPr>
        <w:t>一体化开发项目逐步落地, 覆盖</w:t>
      </w:r>
      <w:r>
        <w:rPr>
          <w:color w:val="000000"/>
          <w:spacing w:val="0"/>
          <w:w w:val="100"/>
          <w:position w:val="0"/>
          <w:sz w:val="24"/>
          <w:szCs w:val="24"/>
        </w:rPr>
        <w:t>IP</w:t>
      </w:r>
      <w:r>
        <w:rPr>
          <w:color w:val="000000"/>
          <w:spacing w:val="0"/>
          <w:w w:val="100"/>
          <w:position w:val="0"/>
        </w:rPr>
        <w:t>上下游全产业链，在影视、游戏、动漫等领域全面开花结果。</w:t>
      </w:r>
      <w:r>
        <w:rPr>
          <w:color w:val="000000"/>
          <w:spacing w:val="0"/>
          <w:w w:val="100"/>
          <w:position w:val="0"/>
          <w:sz w:val="24"/>
          <w:szCs w:val="24"/>
        </w:rPr>
        <w:t>2016</w:t>
      </w:r>
      <w:r>
        <w:rPr>
          <w:color w:val="000000"/>
          <w:spacing w:val="0"/>
          <w:w w:val="100"/>
          <w:position w:val="0"/>
        </w:rPr>
        <w:t>年度，公司数字 内容增值服务产生的收入为</w:t>
      </w:r>
      <w:r>
        <w:rPr>
          <w:color w:val="000000"/>
          <w:spacing w:val="0"/>
          <w:w w:val="100"/>
          <w:position w:val="0"/>
          <w:sz w:val="24"/>
          <w:szCs w:val="24"/>
        </w:rPr>
        <w:t>22,852.39</w:t>
      </w:r>
      <w:r>
        <w:rPr>
          <w:color w:val="000000"/>
          <w:spacing w:val="0"/>
          <w:w w:val="100"/>
          <w:position w:val="0"/>
        </w:rPr>
        <w:t>万元，同比增长</w:t>
      </w:r>
      <w:r>
        <w:rPr>
          <w:color w:val="000000"/>
          <w:spacing w:val="0"/>
          <w:w w:val="100"/>
          <w:position w:val="0"/>
          <w:sz w:val="24"/>
          <w:szCs w:val="24"/>
        </w:rPr>
        <w:t>264.83%</w:t>
      </w:r>
      <w:r>
        <w:rPr>
          <w:color w:val="000000"/>
          <w:spacing w:val="0"/>
          <w:w w:val="100"/>
          <w:position w:val="0"/>
        </w:rPr>
        <w:t>。公司数字内容增值业务收 入占营业收入比例达到</w:t>
      </w:r>
      <w:r>
        <w:rPr>
          <w:color w:val="000000"/>
          <w:spacing w:val="0"/>
          <w:w w:val="100"/>
          <w:position w:val="0"/>
          <w:sz w:val="24"/>
          <w:szCs w:val="24"/>
        </w:rPr>
        <w:t>37.99%</w:t>
      </w:r>
      <w:r>
        <w:rPr>
          <w:color w:val="000000"/>
          <w:spacing w:val="0"/>
          <w:w w:val="100"/>
          <w:position w:val="0"/>
        </w:rPr>
        <w:t>，同比上升近</w:t>
      </w:r>
      <w:r>
        <w:rPr>
          <w:color w:val="000000"/>
          <w:spacing w:val="0"/>
          <w:w w:val="100"/>
          <w:position w:val="0"/>
          <w:sz w:val="24"/>
          <w:szCs w:val="24"/>
        </w:rPr>
        <w:t>22</w:t>
      </w:r>
      <w:r>
        <w:rPr>
          <w:color w:val="000000"/>
          <w:spacing w:val="0"/>
          <w:w w:val="100"/>
          <w:position w:val="0"/>
        </w:rPr>
        <w:t>个百分点。</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在</w:t>
      </w:r>
      <w:r>
        <w:rPr>
          <w:color w:val="000000"/>
          <w:spacing w:val="0"/>
          <w:w w:val="100"/>
          <w:position w:val="0"/>
          <w:sz w:val="24"/>
          <w:szCs w:val="24"/>
        </w:rPr>
        <w:t>IP</w:t>
      </w:r>
      <w:r>
        <w:rPr>
          <w:color w:val="000000"/>
          <w:spacing w:val="0"/>
          <w:w w:val="100"/>
          <w:position w:val="0"/>
        </w:rPr>
        <w:t>影视衍生领域，《我的美女老师》第二季即将上线；公司与优土合一合作的《我的 狐仙老婆》已经上线；公司携手克顿影视正在全面开发被誉为都市题材殿堂级作品《橙红年 代》；公司正在联合原力动画、乐视影业打造真人</w:t>
      </w:r>
      <w:r>
        <w:rPr>
          <w:color w:val="000000"/>
          <w:spacing w:val="0"/>
          <w:w w:val="100"/>
          <w:position w:val="0"/>
          <w:sz w:val="24"/>
          <w:szCs w:val="24"/>
        </w:rPr>
        <w:t>CG</w:t>
      </w:r>
      <w:r>
        <w:rPr>
          <w:color w:val="000000"/>
          <w:spacing w:val="0"/>
          <w:w w:val="100"/>
          <w:position w:val="0"/>
        </w:rPr>
        <w:t>超级网剧《陨神记》；公司多项超级</w:t>
      </w:r>
      <w:r>
        <w:rPr>
          <w:color w:val="000000"/>
          <w:spacing w:val="0"/>
          <w:w w:val="100"/>
          <w:position w:val="0"/>
          <w:sz w:val="24"/>
          <w:szCs w:val="24"/>
        </w:rPr>
        <w:t xml:space="preserve">IP </w:t>
      </w:r>
      <w:r>
        <w:rPr>
          <w:color w:val="000000"/>
          <w:spacing w:val="0"/>
          <w:w w:val="100"/>
          <w:position w:val="0"/>
        </w:rPr>
        <w:t>和精品</w:t>
      </w:r>
      <w:r>
        <w:rPr>
          <w:color w:val="000000"/>
          <w:spacing w:val="0"/>
          <w:w w:val="100"/>
          <w:position w:val="0"/>
          <w:sz w:val="24"/>
          <w:szCs w:val="24"/>
        </w:rPr>
        <w:t>IP</w:t>
      </w:r>
      <w:r>
        <w:rPr>
          <w:color w:val="000000"/>
          <w:spacing w:val="0"/>
          <w:w w:val="100"/>
          <w:position w:val="0"/>
        </w:rPr>
        <w:t>如《超自然大英雄》、《超级兵王》、《烽烟尽处》、《我才不会被女孩子欺负呢》等正 在联手优秀影视公司进行联合开发。</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在</w:t>
      </w:r>
      <w:r>
        <w:rPr>
          <w:color w:val="000000"/>
          <w:spacing w:val="0"/>
          <w:w w:val="100"/>
          <w:position w:val="0"/>
          <w:sz w:val="24"/>
          <w:szCs w:val="24"/>
        </w:rPr>
        <w:t>IP</w:t>
      </w:r>
      <w:r>
        <w:rPr>
          <w:color w:val="000000"/>
          <w:spacing w:val="0"/>
          <w:w w:val="100"/>
          <w:position w:val="0"/>
        </w:rPr>
        <w:t>游戏衍生领域，公司自有</w:t>
      </w:r>
      <w:r>
        <w:rPr>
          <w:color w:val="000000"/>
          <w:spacing w:val="0"/>
          <w:w w:val="100"/>
          <w:position w:val="0"/>
          <w:sz w:val="24"/>
          <w:szCs w:val="24"/>
        </w:rPr>
        <w:t>IP</w:t>
      </w:r>
      <w:r>
        <w:rPr>
          <w:color w:val="000000"/>
          <w:spacing w:val="0"/>
          <w:w w:val="100"/>
          <w:position w:val="0"/>
        </w:rPr>
        <w:t>游戏《人皇纪》完成制作，近期即将上线；公司</w:t>
      </w:r>
      <w:r>
        <w:rPr>
          <w:color w:val="000000"/>
          <w:spacing w:val="0"/>
          <w:w w:val="100"/>
          <w:position w:val="0"/>
          <w:sz w:val="24"/>
          <w:szCs w:val="24"/>
        </w:rPr>
        <w:t>IP</w:t>
      </w:r>
      <w:r>
        <w:rPr>
          <w:color w:val="000000"/>
          <w:spacing w:val="0"/>
          <w:w w:val="100"/>
          <w:position w:val="0"/>
        </w:rPr>
        <w:t>定 制游戏《武道至尊》已经上线，取得较好的流水和排名，在应用宝的轻游戏推荐榜数周排名 前五。</w:t>
      </w:r>
    </w:p>
    <w:p>
      <w:pPr>
        <w:pStyle w:val="Style21"/>
        <w:keepNext w:val="0"/>
        <w:keepLines w:val="0"/>
        <w:widowControl w:val="0"/>
        <w:shd w:val="clear" w:color="auto" w:fill="auto"/>
        <w:tabs>
          <w:tab w:pos="843" w:val="left"/>
        </w:tabs>
        <w:bidi w:val="0"/>
        <w:spacing w:before="0" w:line="469" w:lineRule="exact"/>
        <w:ind w:left="0" w:right="0" w:firstLine="480"/>
        <w:jc w:val="both"/>
      </w:pPr>
      <w:bookmarkStart w:id="98" w:name="bookmark98"/>
      <w:r>
        <w:rPr>
          <w:color w:val="000000"/>
          <w:spacing w:val="0"/>
          <w:w w:val="100"/>
          <w:position w:val="0"/>
          <w:sz w:val="24"/>
          <w:szCs w:val="24"/>
        </w:rPr>
        <w:t>4</w:t>
      </w:r>
      <w:bookmarkEnd w:id="98"/>
      <w:r>
        <w:rPr>
          <w:color w:val="000000"/>
          <w:spacing w:val="0"/>
          <w:w w:val="100"/>
          <w:position w:val="0"/>
        </w:rPr>
        <w:t>、</w:t>
        <w:tab/>
        <w:t>积极推进</w:t>
      </w:r>
      <w:r>
        <w:rPr>
          <w:color w:val="000000"/>
          <w:spacing w:val="0"/>
          <w:w w:val="100"/>
          <w:position w:val="0"/>
          <w:sz w:val="24"/>
          <w:szCs w:val="24"/>
        </w:rPr>
        <w:t>IP</w:t>
      </w:r>
      <w:r>
        <w:rPr>
          <w:color w:val="000000"/>
          <w:spacing w:val="0"/>
          <w:w w:val="100"/>
          <w:position w:val="0"/>
        </w:rPr>
        <w:t>战略实施，推进</w:t>
      </w:r>
      <w:r>
        <w:rPr>
          <w:color w:val="000000"/>
          <w:spacing w:val="0"/>
          <w:w w:val="100"/>
          <w:position w:val="0"/>
          <w:sz w:val="24"/>
          <w:szCs w:val="24"/>
        </w:rPr>
        <w:t>IP</w:t>
      </w:r>
      <w:r>
        <w:rPr>
          <w:color w:val="000000"/>
          <w:spacing w:val="0"/>
          <w:w w:val="100"/>
          <w:position w:val="0"/>
        </w:rPr>
        <w:t>项目的全面落地</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报告期内，公司积极构建基于</w:t>
      </w:r>
      <w:r>
        <w:rPr>
          <w:color w:val="000000"/>
          <w:spacing w:val="0"/>
          <w:w w:val="100"/>
          <w:position w:val="0"/>
          <w:sz w:val="24"/>
          <w:szCs w:val="24"/>
        </w:rPr>
        <w:t>IP</w:t>
      </w:r>
      <w:r>
        <w:rPr>
          <w:color w:val="000000"/>
          <w:spacing w:val="0"/>
          <w:w w:val="100"/>
          <w:position w:val="0"/>
        </w:rPr>
        <w:t>的泛娱乐生态，以超级</w:t>
      </w:r>
      <w:r>
        <w:rPr>
          <w:color w:val="000000"/>
          <w:spacing w:val="0"/>
          <w:w w:val="100"/>
          <w:position w:val="0"/>
          <w:sz w:val="24"/>
          <w:szCs w:val="24"/>
        </w:rPr>
        <w:t>IP</w:t>
      </w:r>
      <w:r>
        <w:rPr>
          <w:color w:val="000000"/>
          <w:spacing w:val="0"/>
          <w:w w:val="100"/>
          <w:position w:val="0"/>
        </w:rPr>
        <w:t>为核心，通过宣发、变现、 系列化等一系列运作以实现单个</w:t>
      </w:r>
      <w:r>
        <w:rPr>
          <w:color w:val="000000"/>
          <w:spacing w:val="0"/>
          <w:w w:val="100"/>
          <w:position w:val="0"/>
          <w:sz w:val="24"/>
          <w:szCs w:val="24"/>
        </w:rPr>
        <w:t>IP</w:t>
      </w:r>
      <w:r>
        <w:rPr>
          <w:color w:val="000000"/>
          <w:spacing w:val="0"/>
          <w:w w:val="100"/>
          <w:position w:val="0"/>
        </w:rPr>
        <w:t>价值的最大化。公司与诸多重量级公司建立合作关系，加 速生态构建。</w:t>
      </w:r>
    </w:p>
    <w:p>
      <w:pPr>
        <w:pStyle w:val="Style21"/>
        <w:keepNext w:val="0"/>
        <w:keepLines w:val="0"/>
        <w:widowControl w:val="0"/>
        <w:shd w:val="clear" w:color="auto" w:fill="auto"/>
        <w:bidi w:val="0"/>
        <w:spacing w:before="0" w:line="464" w:lineRule="exact"/>
        <w:ind w:left="0" w:right="0" w:firstLine="480"/>
        <w:jc w:val="both"/>
      </w:pPr>
      <w:r>
        <w:rPr>
          <w:color w:val="000000"/>
          <w:spacing w:val="0"/>
          <w:w w:val="100"/>
          <w:position w:val="0"/>
        </w:rPr>
        <w:t>公司入股国内最大的</w:t>
      </w:r>
      <w:r>
        <w:rPr>
          <w:color w:val="000000"/>
          <w:spacing w:val="0"/>
          <w:w w:val="100"/>
          <w:position w:val="0"/>
          <w:sz w:val="24"/>
          <w:szCs w:val="24"/>
        </w:rPr>
        <w:t>IP</w:t>
      </w:r>
      <w:r>
        <w:rPr>
          <w:color w:val="000000"/>
          <w:spacing w:val="0"/>
          <w:w w:val="100"/>
          <w:position w:val="0"/>
        </w:rPr>
        <w:t>宣发平台新浪阅读，强化</w:t>
      </w:r>
      <w:r>
        <w:rPr>
          <w:color w:val="000000"/>
          <w:spacing w:val="0"/>
          <w:w w:val="100"/>
          <w:position w:val="0"/>
          <w:sz w:val="24"/>
          <w:szCs w:val="24"/>
        </w:rPr>
        <w:t>IP</w:t>
      </w:r>
      <w:r>
        <w:rPr>
          <w:color w:val="000000"/>
          <w:spacing w:val="0"/>
          <w:w w:val="100"/>
          <w:position w:val="0"/>
        </w:rPr>
        <w:t>宣发能力；公司分别与奥飞娱乐、 华策影视、唐德影视、万达影视、冰峰科技等公司签订战略合作协议，全方位开发</w:t>
      </w:r>
      <w:r>
        <w:rPr>
          <w:color w:val="000000"/>
          <w:spacing w:val="0"/>
          <w:w w:val="100"/>
          <w:position w:val="0"/>
          <w:sz w:val="24"/>
          <w:szCs w:val="24"/>
        </w:rPr>
        <w:t>IP</w:t>
      </w:r>
      <w:r>
        <w:rPr>
          <w:color w:val="000000"/>
          <w:spacing w:val="0"/>
          <w:w w:val="100"/>
          <w:position w:val="0"/>
        </w:rPr>
        <w:t>衍生品; 公司与咪咕文化签订战略合作协议，由单一阅读产品合作全面升级提升为共同打造</w:t>
      </w:r>
      <w:r>
        <w:rPr>
          <w:color w:val="000000"/>
          <w:spacing w:val="0"/>
          <w:w w:val="100"/>
          <w:position w:val="0"/>
          <w:sz w:val="24"/>
          <w:szCs w:val="24"/>
        </w:rPr>
        <w:t>IP</w:t>
      </w:r>
      <w:r>
        <w:rPr>
          <w:color w:val="000000"/>
          <w:spacing w:val="0"/>
          <w:w w:val="100"/>
          <w:position w:val="0"/>
        </w:rPr>
        <w:t>泛娱乐 生态、运营商业务及新兴领域合作业务；公司联合投资重量级</w:t>
      </w:r>
      <w:r>
        <w:rPr>
          <w:color w:val="000000"/>
          <w:spacing w:val="0"/>
          <w:w w:val="100"/>
          <w:position w:val="0"/>
          <w:sz w:val="24"/>
          <w:szCs w:val="24"/>
        </w:rPr>
        <w:t>IP</w:t>
      </w:r>
      <w:r>
        <w:rPr>
          <w:color w:val="000000"/>
          <w:spacing w:val="0"/>
          <w:w w:val="100"/>
          <w:position w:val="0"/>
        </w:rPr>
        <w:t>电视剧《凰权》；公司从</w:t>
      </w:r>
      <w:r>
        <w:rPr>
          <w:color w:val="000000"/>
          <w:spacing w:val="0"/>
          <w:w w:val="100"/>
          <w:position w:val="0"/>
          <w:sz w:val="24"/>
          <w:szCs w:val="24"/>
        </w:rPr>
        <w:t xml:space="preserve">“IP </w:t>
      </w:r>
      <w:r>
        <w:rPr>
          <w:color w:val="000000"/>
          <w:spacing w:val="0"/>
          <w:w w:val="100"/>
          <w:position w:val="0"/>
        </w:rPr>
        <w:t>原创”到</w:t>
      </w:r>
      <w:r>
        <w:rPr>
          <w:color w:val="000000"/>
          <w:spacing w:val="0"/>
          <w:w w:val="100"/>
          <w:position w:val="0"/>
          <w:sz w:val="24"/>
          <w:szCs w:val="24"/>
        </w:rPr>
        <w:t>“IP</w:t>
      </w:r>
      <w:r>
        <w:rPr>
          <w:color w:val="000000"/>
          <w:spacing w:val="0"/>
          <w:w w:val="100"/>
          <w:position w:val="0"/>
        </w:rPr>
        <w:t>宣发”再到</w:t>
      </w:r>
      <w:r>
        <w:rPr>
          <w:color w:val="000000"/>
          <w:spacing w:val="0"/>
          <w:w w:val="100"/>
          <w:position w:val="0"/>
          <w:sz w:val="24"/>
          <w:szCs w:val="24"/>
        </w:rPr>
        <w:t>“IP</w:t>
      </w:r>
      <w:r>
        <w:rPr>
          <w:color w:val="000000"/>
          <w:spacing w:val="0"/>
          <w:w w:val="100"/>
          <w:position w:val="0"/>
        </w:rPr>
        <w:t>变现”，覆盖</w:t>
      </w:r>
      <w:r>
        <w:rPr>
          <w:color w:val="000000"/>
          <w:spacing w:val="0"/>
          <w:w w:val="100"/>
          <w:position w:val="0"/>
          <w:sz w:val="24"/>
          <w:szCs w:val="24"/>
        </w:rPr>
        <w:t>IP</w:t>
      </w:r>
      <w:r>
        <w:rPr>
          <w:color w:val="000000"/>
          <w:spacing w:val="0"/>
          <w:w w:val="100"/>
          <w:position w:val="0"/>
        </w:rPr>
        <w:t>上下游全产业链，泛娱乐生态蓝图初显。</w:t>
      </w:r>
    </w:p>
    <w:p>
      <w:pPr>
        <w:pStyle w:val="Style21"/>
        <w:keepNext w:val="0"/>
        <w:keepLines w:val="0"/>
        <w:widowControl w:val="0"/>
        <w:shd w:val="clear" w:color="auto" w:fill="auto"/>
        <w:tabs>
          <w:tab w:pos="843" w:val="left"/>
        </w:tabs>
        <w:bidi w:val="0"/>
        <w:spacing w:before="0" w:line="469" w:lineRule="exact"/>
        <w:ind w:left="0" w:right="0" w:firstLine="480"/>
        <w:jc w:val="both"/>
      </w:pPr>
      <w:bookmarkStart w:id="99" w:name="bookmark99"/>
      <w:r>
        <w:rPr>
          <w:color w:val="000000"/>
          <w:spacing w:val="0"/>
          <w:w w:val="100"/>
          <w:position w:val="0"/>
          <w:sz w:val="24"/>
          <w:szCs w:val="24"/>
        </w:rPr>
        <w:t>5</w:t>
      </w:r>
      <w:bookmarkEnd w:id="99"/>
      <w:r>
        <w:rPr>
          <w:color w:val="000000"/>
          <w:spacing w:val="0"/>
          <w:w w:val="100"/>
          <w:position w:val="0"/>
        </w:rPr>
        <w:t>、</w:t>
        <w:tab/>
        <w:t>联合二次元鼻祖布局二次元产业链，占领未来主流文化</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公司将二次元作为“文学</w:t>
      </w:r>
      <w:r>
        <w:rPr>
          <w:color w:val="000000"/>
          <w:spacing w:val="0"/>
          <w:w w:val="100"/>
          <w:position w:val="0"/>
          <w:sz w:val="24"/>
          <w:szCs w:val="24"/>
        </w:rPr>
        <w:t>+”</w:t>
      </w:r>
      <w:r>
        <w:rPr>
          <w:color w:val="000000"/>
          <w:spacing w:val="0"/>
          <w:w w:val="100"/>
          <w:position w:val="0"/>
        </w:rPr>
        <w:t>重点板块，</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月，公司分别以</w:t>
      </w:r>
      <w:r>
        <w:rPr>
          <w:color w:val="000000"/>
          <w:spacing w:val="0"/>
          <w:w w:val="100"/>
          <w:position w:val="0"/>
          <w:sz w:val="24"/>
          <w:szCs w:val="24"/>
        </w:rPr>
        <w:t>2.5</w:t>
      </w:r>
      <w:r>
        <w:rPr>
          <w:color w:val="000000"/>
          <w:spacing w:val="0"/>
          <w:w w:val="100"/>
          <w:position w:val="0"/>
        </w:rPr>
        <w:t>亿元战略投资二 次元文化发源地门户网站</w:t>
      </w:r>
      <w:r>
        <w:rPr>
          <w:color w:val="000000"/>
          <w:spacing w:val="0"/>
          <w:w w:val="100"/>
          <w:position w:val="0"/>
          <w:sz w:val="24"/>
          <w:szCs w:val="24"/>
        </w:rPr>
        <w:t>AcFun</w:t>
      </w:r>
      <w:r>
        <w:rPr>
          <w:color w:val="000000"/>
          <w:spacing w:val="0"/>
          <w:w w:val="100"/>
          <w:position w:val="0"/>
        </w:rPr>
        <w:t xml:space="preserve">和国内首个规模化盈利的二次元游戏公司上海晨之科，三方 </w:t>
      </w:r>
      <w:r>
        <w:rPr>
          <w:color w:val="000000"/>
          <w:spacing w:val="0"/>
          <w:w w:val="100"/>
          <w:position w:val="0"/>
        </w:rPr>
        <w:t>基于“内容+宣发+变现”形成战略级协同，中文在线作为</w:t>
      </w:r>
      <w:r>
        <w:rPr>
          <w:color w:val="000000"/>
          <w:spacing w:val="0"/>
          <w:w w:val="100"/>
          <w:position w:val="0"/>
          <w:sz w:val="24"/>
          <w:szCs w:val="24"/>
        </w:rPr>
        <w:t>IP</w:t>
      </w:r>
      <w:r>
        <w:rPr>
          <w:color w:val="000000"/>
          <w:spacing w:val="0"/>
          <w:w w:val="100"/>
          <w:position w:val="0"/>
        </w:rPr>
        <w:t>源头携手双方布局二次元产业链。</w:t>
      </w:r>
    </w:p>
    <w:p>
      <w:pPr>
        <w:pStyle w:val="Style21"/>
        <w:keepNext w:val="0"/>
        <w:keepLines w:val="0"/>
        <w:widowControl w:val="0"/>
        <w:shd w:val="clear" w:color="auto" w:fill="auto"/>
        <w:bidi w:val="0"/>
        <w:spacing w:before="0" w:line="470" w:lineRule="exact"/>
        <w:ind w:left="0" w:right="0" w:firstLine="480"/>
        <w:jc w:val="left"/>
      </w:pPr>
      <w:bookmarkStart w:id="100" w:name="bookmark100"/>
      <w:r>
        <w:rPr>
          <w:b/>
          <w:bCs/>
          <w:color w:val="000000"/>
          <w:spacing w:val="0"/>
          <w:w w:val="100"/>
          <w:position w:val="0"/>
        </w:rPr>
        <w:t>（</w:t>
      </w:r>
      <w:bookmarkEnd w:id="100"/>
      <w:r>
        <w:rPr>
          <w:b/>
          <w:bCs/>
          <w:color w:val="000000"/>
          <w:spacing w:val="0"/>
          <w:w w:val="100"/>
          <w:position w:val="0"/>
        </w:rPr>
        <w:t>二）“教育+”领域，以数字出版为基础构建在线教育生态</w:t>
      </w:r>
    </w:p>
    <w:p>
      <w:pPr>
        <w:pStyle w:val="Style21"/>
        <w:keepNext w:val="0"/>
        <w:keepLines w:val="0"/>
        <w:widowControl w:val="0"/>
        <w:shd w:val="clear" w:color="auto" w:fill="auto"/>
        <w:bidi w:val="0"/>
        <w:spacing w:before="0" w:line="462" w:lineRule="exact"/>
        <w:ind w:left="0" w:right="0" w:firstLine="480"/>
        <w:jc w:val="both"/>
      </w:pPr>
      <w:r>
        <w:rPr>
          <w:color w:val="000000"/>
          <w:spacing w:val="0"/>
          <w:w w:val="100"/>
          <w:position w:val="0"/>
        </w:rPr>
        <w:t>教育领域是数字出版极具潜力的发展方向之一，经过十多年在教育资源领域的深耕细作， 公司已经积累了众多教育领域客户群体和渠道资源，形成了一整套应用指导服务体系，构建 数字教育阅读平台、数字教材教辅平台、</w:t>
      </w:r>
      <w:r>
        <w:rPr>
          <w:color w:val="000000"/>
          <w:spacing w:val="0"/>
          <w:w w:val="100"/>
          <w:position w:val="0"/>
          <w:sz w:val="24"/>
          <w:szCs w:val="24"/>
        </w:rPr>
        <w:t>MOOC</w:t>
      </w:r>
      <w:r>
        <w:rPr>
          <w:color w:val="000000"/>
          <w:spacing w:val="0"/>
          <w:w w:val="100"/>
          <w:position w:val="0"/>
        </w:rPr>
        <w:t>三大平台，形成在线教育生态。报告期内，公 司进一步强化了在数字教育领域的市场优势，教育业务稳健发展。</w:t>
      </w:r>
      <w:r>
        <w:rPr>
          <w:color w:val="000000"/>
          <w:spacing w:val="0"/>
          <w:w w:val="100"/>
          <w:position w:val="0"/>
          <w:sz w:val="24"/>
          <w:szCs w:val="24"/>
        </w:rPr>
        <w:t>2016</w:t>
      </w:r>
      <w:r>
        <w:rPr>
          <w:color w:val="000000"/>
          <w:spacing w:val="0"/>
          <w:w w:val="100"/>
          <w:position w:val="0"/>
        </w:rPr>
        <w:t>年度，公司教育业务 收入为</w:t>
      </w:r>
      <w:r>
        <w:rPr>
          <w:color w:val="000000"/>
          <w:spacing w:val="0"/>
          <w:w w:val="100"/>
          <w:position w:val="0"/>
          <w:sz w:val="24"/>
          <w:szCs w:val="24"/>
        </w:rPr>
        <w:t>10,208.83</w:t>
      </w:r>
      <w:r>
        <w:rPr>
          <w:color w:val="000000"/>
          <w:spacing w:val="0"/>
          <w:w w:val="100"/>
          <w:position w:val="0"/>
        </w:rPr>
        <w:t>万元，同比增长</w:t>
      </w:r>
      <w:r>
        <w:rPr>
          <w:color w:val="000000"/>
          <w:spacing w:val="0"/>
          <w:w w:val="100"/>
          <w:position w:val="0"/>
          <w:sz w:val="24"/>
          <w:szCs w:val="24"/>
        </w:rPr>
        <w:t>39.21%</w:t>
      </w:r>
      <w:r>
        <w:rPr>
          <w:color w:val="000000"/>
          <w:spacing w:val="0"/>
          <w:w w:val="100"/>
          <w:position w:val="0"/>
        </w:rPr>
        <w:t>。</w:t>
      </w:r>
    </w:p>
    <w:p>
      <w:pPr>
        <w:pStyle w:val="Style21"/>
        <w:keepNext w:val="0"/>
        <w:keepLines w:val="0"/>
        <w:widowControl w:val="0"/>
        <w:shd w:val="clear" w:color="auto" w:fill="auto"/>
        <w:tabs>
          <w:tab w:pos="827" w:val="left"/>
        </w:tabs>
        <w:bidi w:val="0"/>
        <w:spacing w:before="0" w:line="470" w:lineRule="exact"/>
        <w:ind w:left="0" w:right="0" w:firstLine="480"/>
        <w:jc w:val="both"/>
      </w:pPr>
      <w:bookmarkStart w:id="101" w:name="bookmark101"/>
      <w:r>
        <w:rPr>
          <w:color w:val="000000"/>
          <w:spacing w:val="0"/>
          <w:w w:val="100"/>
          <w:position w:val="0"/>
          <w:sz w:val="24"/>
          <w:szCs w:val="24"/>
        </w:rPr>
        <w:t>1</w:t>
      </w:r>
      <w:bookmarkEnd w:id="101"/>
      <w:r>
        <w:rPr>
          <w:color w:val="000000"/>
          <w:spacing w:val="0"/>
          <w:w w:val="100"/>
          <w:position w:val="0"/>
        </w:rPr>
        <w:t>、</w:t>
        <w:tab/>
        <w:t>数字教育阅读平台</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数字教育阅读平台包括“中文慧读”和“书香中国”。“中文慧读”平台是专为学生、教 师和家长设计的分级阅读平台，覆盖了小学全学段，跨语文、数学、英语等多学科，首创“三 级阅读+三级测评”阅读模型，为学生提供了阅读测评、诊断与指导，提升阅读品位与能力， 已在清华附小、北京六十五中、北京宏志中学等中小学应用。公司教育行业阅读产品书香中 国平台积极服务于全民阅读活动开展，纵贯中小学并延伸至高校及公共图书馆，形成数字教 育行业阅读产品全覆盖，拥有注册用户</w:t>
      </w:r>
      <w:r>
        <w:rPr>
          <w:color w:val="000000"/>
          <w:spacing w:val="0"/>
          <w:w w:val="100"/>
          <w:position w:val="0"/>
          <w:sz w:val="24"/>
          <w:szCs w:val="24"/>
        </w:rPr>
        <w:t>3,000</w:t>
      </w:r>
      <w:r>
        <w:rPr>
          <w:color w:val="000000"/>
          <w:spacing w:val="0"/>
          <w:w w:val="100"/>
          <w:position w:val="0"/>
        </w:rPr>
        <w:t>余万，覆盖</w:t>
      </w:r>
      <w:r>
        <w:rPr>
          <w:color w:val="000000"/>
          <w:spacing w:val="0"/>
          <w:w w:val="100"/>
          <w:position w:val="0"/>
          <w:sz w:val="24"/>
          <w:szCs w:val="24"/>
        </w:rPr>
        <w:t>31</w:t>
      </w:r>
      <w:r>
        <w:rPr>
          <w:color w:val="000000"/>
          <w:spacing w:val="0"/>
          <w:w w:val="100"/>
          <w:position w:val="0"/>
        </w:rPr>
        <w:t>个省市、</w:t>
      </w:r>
      <w:r>
        <w:rPr>
          <w:color w:val="000000"/>
          <w:spacing w:val="0"/>
          <w:w w:val="100"/>
          <w:position w:val="0"/>
          <w:sz w:val="24"/>
          <w:szCs w:val="24"/>
        </w:rPr>
        <w:t>5</w:t>
      </w:r>
      <w:r>
        <w:rPr>
          <w:color w:val="000000"/>
          <w:spacing w:val="0"/>
          <w:w w:val="100"/>
          <w:position w:val="0"/>
        </w:rPr>
        <w:t>万多所中小学校、</w:t>
      </w:r>
      <w:r>
        <w:rPr>
          <w:color w:val="000000"/>
          <w:spacing w:val="0"/>
          <w:w w:val="100"/>
          <w:position w:val="0"/>
          <w:sz w:val="24"/>
          <w:szCs w:val="24"/>
        </w:rPr>
        <w:t xml:space="preserve">2,000 </w:t>
      </w:r>
      <w:r>
        <w:rPr>
          <w:color w:val="000000"/>
          <w:spacing w:val="0"/>
          <w:w w:val="100"/>
          <w:position w:val="0"/>
        </w:rPr>
        <w:t>余所高校和公共图书馆。</w:t>
      </w:r>
    </w:p>
    <w:p>
      <w:pPr>
        <w:pStyle w:val="Style21"/>
        <w:keepNext w:val="0"/>
        <w:keepLines w:val="0"/>
        <w:widowControl w:val="0"/>
        <w:shd w:val="clear" w:color="auto" w:fill="auto"/>
        <w:tabs>
          <w:tab w:pos="827" w:val="left"/>
        </w:tabs>
        <w:bidi w:val="0"/>
        <w:spacing w:before="0" w:line="470" w:lineRule="exact"/>
        <w:ind w:left="0" w:right="0" w:firstLine="480"/>
        <w:jc w:val="both"/>
      </w:pPr>
      <w:bookmarkStart w:id="102" w:name="bookmark102"/>
      <w:r>
        <w:rPr>
          <w:color w:val="000000"/>
          <w:spacing w:val="0"/>
          <w:w w:val="100"/>
          <w:position w:val="0"/>
          <w:sz w:val="24"/>
          <w:szCs w:val="24"/>
        </w:rPr>
        <w:t>2</w:t>
      </w:r>
      <w:bookmarkEnd w:id="102"/>
      <w:r>
        <w:rPr>
          <w:color w:val="000000"/>
          <w:spacing w:val="0"/>
          <w:w w:val="100"/>
          <w:position w:val="0"/>
        </w:rPr>
        <w:t>、</w:t>
        <w:tab/>
        <w:t>数字教材教辅平台</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报告期内，公司继续稳步推进“数字教材教辅平台”，随着数字教材实验一期项目的顺利 验收，数字教材发行管理、课程资源管理、</w:t>
      </w:r>
      <w:r>
        <w:rPr>
          <w:color w:val="000000"/>
          <w:spacing w:val="0"/>
          <w:w w:val="100"/>
          <w:position w:val="0"/>
          <w:sz w:val="24"/>
          <w:szCs w:val="24"/>
        </w:rPr>
        <w:t>PC</w:t>
      </w:r>
      <w:r>
        <w:rPr>
          <w:color w:val="000000"/>
          <w:spacing w:val="0"/>
          <w:w w:val="100"/>
          <w:position w:val="0"/>
        </w:rPr>
        <w:t>、</w:t>
      </w:r>
      <w:r>
        <w:rPr>
          <w:color w:val="000000"/>
          <w:spacing w:val="0"/>
          <w:w w:val="100"/>
          <w:position w:val="0"/>
        </w:rPr>
        <w:t>苹果、安卓三个版本数字教材阅读应用软件、 基于</w:t>
      </w:r>
      <w:r>
        <w:rPr>
          <w:color w:val="000000"/>
          <w:spacing w:val="0"/>
          <w:w w:val="100"/>
          <w:position w:val="0"/>
          <w:sz w:val="24"/>
          <w:szCs w:val="24"/>
        </w:rPr>
        <w:t>PC</w:t>
      </w:r>
      <w:r>
        <w:rPr>
          <w:color w:val="000000"/>
          <w:spacing w:val="0"/>
          <w:w w:val="100"/>
          <w:position w:val="0"/>
        </w:rPr>
        <w:t>的教师备课软件的开发等各子项目均已完成，并在北京、上海部分实验学校得到初步 应用。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月份，上海市启动数字教材实验二期项目，数字教材应用实验的参与单位进 一步扩大，并将逐步落地到多个省市。公司与众多教育类出版社合作共同推进数字教材教辅 平台等数字教育项目的建设。</w:t>
      </w:r>
    </w:p>
    <w:p>
      <w:pPr>
        <w:pStyle w:val="Style21"/>
        <w:keepNext w:val="0"/>
        <w:keepLines w:val="0"/>
        <w:widowControl w:val="0"/>
        <w:shd w:val="clear" w:color="auto" w:fill="auto"/>
        <w:tabs>
          <w:tab w:pos="827" w:val="left"/>
        </w:tabs>
        <w:bidi w:val="0"/>
        <w:spacing w:before="0" w:line="470" w:lineRule="exact"/>
        <w:ind w:left="0" w:right="0" w:firstLine="480"/>
        <w:jc w:val="both"/>
      </w:pPr>
      <w:bookmarkStart w:id="103" w:name="bookmark103"/>
      <w:r>
        <w:rPr>
          <w:color w:val="000000"/>
          <w:spacing w:val="0"/>
          <w:w w:val="100"/>
          <w:position w:val="0"/>
          <w:sz w:val="24"/>
          <w:szCs w:val="24"/>
        </w:rPr>
        <w:t>3</w:t>
      </w:r>
      <w:bookmarkEnd w:id="103"/>
      <w:r>
        <w:rPr>
          <w:color w:val="000000"/>
          <w:spacing w:val="0"/>
          <w:w w:val="100"/>
          <w:position w:val="0"/>
        </w:rPr>
        <w:t>、</w:t>
        <w:tab/>
      </w:r>
      <w:r>
        <w:rPr>
          <w:color w:val="000000"/>
          <w:spacing w:val="0"/>
          <w:w w:val="100"/>
          <w:position w:val="0"/>
          <w:sz w:val="24"/>
          <w:szCs w:val="24"/>
        </w:rPr>
        <w:t>MOOC</w:t>
      </w:r>
      <w:r>
        <w:rPr>
          <w:color w:val="000000"/>
          <w:spacing w:val="0"/>
          <w:w w:val="100"/>
          <w:position w:val="0"/>
        </w:rPr>
        <w:t>平台</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清华大学</w:t>
      </w:r>
      <w:r>
        <w:rPr>
          <w:color w:val="000000"/>
          <w:spacing w:val="0"/>
          <w:w w:val="100"/>
          <w:position w:val="0"/>
          <w:sz w:val="24"/>
          <w:szCs w:val="24"/>
        </w:rPr>
        <w:t>MOOC</w:t>
      </w:r>
      <w:r>
        <w:rPr>
          <w:color w:val="000000"/>
          <w:spacing w:val="0"/>
          <w:w w:val="100"/>
          <w:position w:val="0"/>
        </w:rPr>
        <w:t xml:space="preserve">平台“学堂在线”为公司重点投资和合作推广。公司承担部分省市的市场 推广和销售工作，深入推进学堂在线在高校教学实践中的使用。在湖北、江苏、天津等高校 比较集中的省份及宁波等计划单列市，经过公司的积极推动，取得了良好的社会反响。截至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月底，注册用户超过</w:t>
      </w:r>
      <w:r>
        <w:rPr>
          <w:color w:val="000000"/>
          <w:spacing w:val="0"/>
          <w:w w:val="100"/>
          <w:position w:val="0"/>
          <w:sz w:val="24"/>
          <w:szCs w:val="24"/>
        </w:rPr>
        <w:t>500</w:t>
      </w:r>
      <w:r>
        <w:rPr>
          <w:color w:val="000000"/>
          <w:spacing w:val="0"/>
          <w:w w:val="100"/>
          <w:position w:val="0"/>
        </w:rPr>
        <w:t>万，上线课程超过</w:t>
      </w:r>
      <w:r>
        <w:rPr>
          <w:color w:val="000000"/>
          <w:spacing w:val="0"/>
          <w:w w:val="100"/>
          <w:position w:val="0"/>
          <w:sz w:val="24"/>
          <w:szCs w:val="24"/>
        </w:rPr>
        <w:t>1,000</w:t>
      </w:r>
      <w:r>
        <w:rPr>
          <w:color w:val="000000"/>
          <w:spacing w:val="0"/>
          <w:w w:val="100"/>
          <w:position w:val="0"/>
        </w:rPr>
        <w:t>门，选课人次超过</w:t>
      </w:r>
      <w:r>
        <w:rPr>
          <w:color w:val="000000"/>
          <w:spacing w:val="0"/>
          <w:w w:val="100"/>
          <w:position w:val="0"/>
          <w:sz w:val="24"/>
          <w:szCs w:val="24"/>
        </w:rPr>
        <w:t>600</w:t>
      </w:r>
      <w:r>
        <w:rPr>
          <w:color w:val="000000"/>
          <w:spacing w:val="0"/>
          <w:w w:val="100"/>
          <w:position w:val="0"/>
        </w:rPr>
        <w:t>万，已 成为国内最大的中文</w:t>
      </w:r>
      <w:r>
        <w:rPr>
          <w:color w:val="000000"/>
          <w:spacing w:val="0"/>
          <w:w w:val="100"/>
          <w:position w:val="0"/>
          <w:sz w:val="24"/>
          <w:szCs w:val="24"/>
        </w:rPr>
        <w:t>MOOC</w:t>
      </w:r>
      <w:r>
        <w:rPr>
          <w:color w:val="000000"/>
          <w:spacing w:val="0"/>
          <w:w w:val="100"/>
          <w:position w:val="0"/>
        </w:rPr>
        <w:t>平台。</w:t>
      </w:r>
    </w:p>
    <w:p>
      <w:pPr>
        <w:pStyle w:val="Style28"/>
        <w:keepNext/>
        <w:keepLines/>
        <w:widowControl w:val="0"/>
        <w:shd w:val="clear" w:color="auto" w:fill="auto"/>
        <w:bidi w:val="0"/>
        <w:spacing w:before="0" w:after="38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二</w:t>
      </w:r>
      <w:bookmarkEnd w:id="106"/>
      <w:r>
        <w:rPr>
          <w:color w:val="000000"/>
          <w:spacing w:val="0"/>
          <w:w w:val="100"/>
          <w:position w:val="0"/>
        </w:rPr>
        <w:t>、主营业务分析</w:t>
      </w:r>
      <w:bookmarkEnd w:id="104"/>
      <w:bookmarkEnd w:id="105"/>
      <w:bookmarkEnd w:id="107"/>
    </w:p>
    <w:p>
      <w:pPr>
        <w:pStyle w:val="Style30"/>
        <w:keepNext/>
        <w:keepLines/>
        <w:widowControl w:val="0"/>
        <w:shd w:val="clear" w:color="auto" w:fill="auto"/>
        <w:tabs>
          <w:tab w:pos="358" w:val="left"/>
        </w:tabs>
        <w:bidi w:val="0"/>
        <w:spacing w:before="0" w:after="44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1</w:t>
      </w:r>
      <w:bookmarkEnd w:id="110"/>
      <w:r>
        <w:rPr>
          <w:color w:val="000000"/>
          <w:spacing w:val="0"/>
          <w:w w:val="100"/>
          <w:position w:val="0"/>
        </w:rPr>
        <w:t>、</w:t>
        <w:tab/>
        <w:t>概述</w:t>
      </w:r>
      <w:bookmarkEnd w:id="108"/>
      <w:bookmarkEnd w:id="109"/>
      <w:bookmarkEnd w:id="111"/>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参见“经营情况讨论与分析”中的“一、概述”相关内容。</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2</w:t>
      </w:r>
      <w:bookmarkEnd w:id="114"/>
      <w:r>
        <w:rPr>
          <w:color w:val="000000"/>
          <w:spacing w:val="0"/>
          <w:w w:val="100"/>
          <w:position w:val="0"/>
        </w:rPr>
        <w:t>、</w:t>
        <w:tab/>
        <w:t>收入与成本</w:t>
      </w:r>
      <w:bookmarkEnd w:id="112"/>
      <w:bookmarkEnd w:id="113"/>
      <w:bookmarkEnd w:id="115"/>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营业收入构成</w:t>
      </w:r>
      <w:bookmarkEnd w:id="116"/>
      <w:bookmarkEnd w:id="117"/>
      <w:bookmarkEnd w:id="119"/>
    </w:p>
    <w:p>
      <w:pPr>
        <w:pStyle w:val="Style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601,515,607.49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390,246,185.64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54.14%</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102,088,292.01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73,333,979.35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499,427,315.48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316,912,206.29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57.59%</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298,458,747.26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214,045,711.32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w:t>
            </w:r>
            <w:r>
              <w:rPr>
                <w:color w:val="000000"/>
                <w:spacing w:val="0"/>
                <w:w w:val="100"/>
                <w:position w:val="0"/>
              </w:rPr>
              <w:t>、数字出版运营服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74,532,978.11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113,561,425.37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、数字内容增值服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228,523,882.12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62,639,048.95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264.83%</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353,478,866.75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242,456,258.83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158,117,704.93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112,659,464.59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43,369,700.04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15,526,489.60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18,532,734.61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8,927,350.48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14,765,281.35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2,004,234.76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8,625,784.80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5,670,999.65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2,894,589.92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2,127,743.41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w:t>
            </w: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1,730,945.09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873,644.32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98.13%</w:t>
            </w:r>
          </w:p>
        </w:tc>
      </w:tr>
    </w:tbl>
    <w:p>
      <w:pPr>
        <w:widowControl w:val="0"/>
        <w:spacing w:after="319" w:line="1" w:lineRule="exact"/>
      </w:pPr>
    </w:p>
    <w:p>
      <w:pPr>
        <w:pStyle w:val="Style38"/>
        <w:keepNext/>
        <w:keepLines/>
        <w:widowControl w:val="0"/>
        <w:numPr>
          <w:ilvl w:val="0"/>
          <w:numId w:val="1"/>
        </w:numPr>
        <w:shd w:val="clear" w:color="auto" w:fill="auto"/>
        <w:bidi w:val="0"/>
        <w:spacing w:before="0" w:after="44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以上的行业、产品或地区情况</w:t>
      </w:r>
      <w:bookmarkEnd w:id="120"/>
      <w:bookmarkEnd w:id="121"/>
      <w:bookmarkEnd w:id="123"/>
    </w:p>
    <w:p>
      <w:pPr>
        <w:pStyle w:val="Style21"/>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102,088,292.01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44,402,146.89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499,427,315.48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266,452,924.63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298,458,747.26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185,804,745.85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数字出版运营服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74,532,978.11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43,120,227.37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数字内容增值服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228,523,882.12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81,930,098.30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353,478,866.75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210,690,338.53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158,117,704.93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71,797,697.04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-8.33%</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公司主营业务数据统计口径在报告期发生调整的情况下，公司最近</w:t>
      </w:r>
      <w:r>
        <w:rPr>
          <w:color w:val="000000"/>
          <w:spacing w:val="0"/>
          <w:w w:val="100"/>
          <w:position w:val="0"/>
          <w:sz w:val="24"/>
          <w:szCs w:val="24"/>
        </w:rPr>
        <w:t>1</w:t>
      </w:r>
      <w:r>
        <w:rPr>
          <w:color w:val="000000"/>
          <w:spacing w:val="0"/>
          <w:w w:val="100"/>
          <w:position w:val="0"/>
        </w:rPr>
        <w:t xml:space="preserve">年按报告期末口径 </w:t>
      </w:r>
      <w:r>
        <w:rPr>
          <w:color w:val="000000"/>
          <w:spacing w:val="0"/>
          <w:w w:val="100"/>
          <w:position w:val="0"/>
        </w:rPr>
        <w:t>调整后的主营业务数据</w:t>
      </w:r>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numPr>
          <w:ilvl w:val="0"/>
          <w:numId w:val="1"/>
        </w:numPr>
        <w:shd w:val="clear" w:color="auto" w:fill="auto"/>
        <w:tabs>
          <w:tab w:pos="493" w:val="left"/>
        </w:tabs>
        <w:bidi w:val="0"/>
        <w:spacing w:before="0" w:after="44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公司实物销售收入是否大于劳务收入</w:t>
      </w:r>
      <w:bookmarkEnd w:id="124"/>
      <w:bookmarkEnd w:id="125"/>
      <w:bookmarkEnd w:id="127"/>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38"/>
        <w:keepNext/>
        <w:keepLines/>
        <w:widowControl w:val="0"/>
        <w:numPr>
          <w:ilvl w:val="0"/>
          <w:numId w:val="1"/>
        </w:numPr>
        <w:shd w:val="clear" w:color="auto" w:fill="auto"/>
        <w:tabs>
          <w:tab w:pos="493" w:val="left"/>
        </w:tabs>
        <w:bidi w:val="0"/>
        <w:spacing w:before="0" w:after="44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公司已签订的重大销售合同截至本报告期的履行情况</w:t>
      </w:r>
      <w:bookmarkEnd w:id="128"/>
      <w:bookmarkEnd w:id="129"/>
      <w:bookmarkEnd w:id="131"/>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numPr>
          <w:ilvl w:val="0"/>
          <w:numId w:val="1"/>
        </w:numPr>
        <w:shd w:val="clear" w:color="auto" w:fill="auto"/>
        <w:tabs>
          <w:tab w:pos="493" w:val="left"/>
        </w:tabs>
        <w:bidi w:val="0"/>
        <w:spacing w:before="0" w:after="44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营业成本构成</w:t>
      </w:r>
      <w:bookmarkEnd w:id="132"/>
      <w:bookmarkEnd w:id="133"/>
      <w:bookmarkEnd w:id="135"/>
    </w:p>
    <w:p>
      <w:pPr>
        <w:pStyle w:val="Style2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行业和产品分类</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8,272,938.60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5,797,045.29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16,266,973.51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6,108,761.74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166.29%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17,429,818.11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8,720,279.08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99.88%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2,432,416.66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445,469.34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446.03%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118,915,835.10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37,671,409.15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103,970,746.83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102,469,247.21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4,980,152.65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2,474,350.52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1,917,667.20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1,984,674.22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32,164,739.41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37,095,503.26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4,503,783.45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3,353,747.78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34.29%</w:t>
            </w:r>
          </w:p>
        </w:tc>
      </w:tr>
    </w:tbl>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49,239,891.53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31,812,601.73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103,134,816.59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71,766,597.60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21,970,820.89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11,194,629.60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6,103,527.07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6,677,623.38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5,355,689.77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3,137,400.32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数字出版运营服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628,054.98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472,247.04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数字出版运营服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15,991,810.18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35,762,306.60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数字出版运营服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439,149.87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数字出版运营服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26,061,212.34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30,417,879.88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数字内容增值服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版税成本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77,320,827.19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11,185,610.39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591.25%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数字内容增值服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1,111,093.57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1,049,104.75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数字内容增值服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1,917,667.20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1,982,669.50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数字内容增值服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数据加工成本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1,580,510.34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661,816.80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138.81%</w:t>
            </w:r>
          </w:p>
        </w:tc>
      </w:tr>
    </w:tbl>
    <w:p>
      <w:pPr>
        <w:widowControl w:val="0"/>
        <w:spacing w:after="299" w:line="1" w:lineRule="exact"/>
      </w:pPr>
    </w:p>
    <w:p>
      <w:pPr>
        <w:pStyle w:val="Style38"/>
        <w:keepNext/>
        <w:keepLines/>
        <w:widowControl w:val="0"/>
        <w:numPr>
          <w:ilvl w:val="0"/>
          <w:numId w:val="1"/>
        </w:numPr>
        <w:shd w:val="clear" w:color="auto" w:fill="auto"/>
        <w:bidi w:val="0"/>
        <w:spacing w:before="0" w:after="42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报告期内合并范围是否发生变动</w:t>
      </w:r>
      <w:bookmarkEnd w:id="136"/>
      <w:bookmarkEnd w:id="137"/>
      <w:bookmarkEnd w:id="139"/>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V</w:t>
      </w:r>
      <w:r>
        <w:rPr>
          <w:color w:val="000000"/>
          <w:spacing w:val="0"/>
          <w:w w:val="100"/>
          <w:position w:val="0"/>
        </w:rPr>
        <w:t>是口否</w:t>
      </w:r>
    </w:p>
    <w:p>
      <w:pPr>
        <w:pStyle w:val="Style21"/>
        <w:keepNext w:val="0"/>
        <w:keepLines w:val="0"/>
        <w:widowControl w:val="0"/>
        <w:shd w:val="clear" w:color="auto" w:fill="auto"/>
        <w:bidi w:val="0"/>
        <w:spacing w:before="0" w:line="240" w:lineRule="auto"/>
        <w:ind w:left="0" w:right="0" w:firstLine="480"/>
        <w:jc w:val="left"/>
      </w:pPr>
      <w:bookmarkStart w:id="140" w:name="bookmark140"/>
      <w:r>
        <w:rPr>
          <w:color w:val="000000"/>
          <w:spacing w:val="0"/>
          <w:w w:val="100"/>
          <w:position w:val="0"/>
          <w:sz w:val="24"/>
          <w:szCs w:val="24"/>
        </w:rPr>
        <w:t>1</w:t>
      </w:r>
      <w:bookmarkEnd w:id="140"/>
      <w:r>
        <w:rPr>
          <w:color w:val="000000"/>
          <w:spacing w:val="0"/>
          <w:w w:val="100"/>
          <w:position w:val="0"/>
        </w:rPr>
        <w:t>、本年因投资新设增加杭州四月天网络科技有限公司，成立于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 xml:space="preserve">日，注册 </w:t>
      </w:r>
      <w:r>
        <w:rPr>
          <w:color w:val="000000"/>
          <w:spacing w:val="0"/>
          <w:w w:val="100"/>
          <w:position w:val="0"/>
        </w:rPr>
        <w:t>资本</w:t>
      </w:r>
      <w:r>
        <w:rPr>
          <w:color w:val="000000"/>
          <w:spacing w:val="0"/>
          <w:w w:val="100"/>
          <w:position w:val="0"/>
          <w:sz w:val="24"/>
          <w:szCs w:val="24"/>
        </w:rPr>
        <w:t>500.00</w:t>
      </w:r>
      <w:r>
        <w:rPr>
          <w:color w:val="000000"/>
          <w:spacing w:val="0"/>
          <w:w w:val="100"/>
          <w:position w:val="0"/>
        </w:rPr>
        <w:t>万元，本公司于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月全额缴足，至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日止杭州四月天网络 科技有限公司实收资本</w:t>
      </w:r>
      <w:r>
        <w:rPr>
          <w:color w:val="000000"/>
          <w:spacing w:val="0"/>
          <w:w w:val="100"/>
          <w:position w:val="0"/>
          <w:sz w:val="24"/>
          <w:szCs w:val="24"/>
        </w:rPr>
        <w:t>500.00</w:t>
      </w:r>
      <w:r>
        <w:rPr>
          <w:color w:val="000000"/>
          <w:spacing w:val="0"/>
          <w:w w:val="100"/>
          <w:position w:val="0"/>
        </w:rPr>
        <w:t>万元。</w:t>
      </w:r>
    </w:p>
    <w:p>
      <w:pPr>
        <w:pStyle w:val="Style21"/>
        <w:keepNext w:val="0"/>
        <w:keepLines w:val="0"/>
        <w:widowControl w:val="0"/>
        <w:shd w:val="clear" w:color="auto" w:fill="auto"/>
        <w:tabs>
          <w:tab w:pos="868" w:val="left"/>
        </w:tabs>
        <w:bidi w:val="0"/>
        <w:spacing w:before="0" w:line="470" w:lineRule="exact"/>
        <w:ind w:left="0" w:right="0" w:firstLine="480"/>
        <w:jc w:val="both"/>
      </w:pPr>
      <w:bookmarkStart w:id="141" w:name="bookmark141"/>
      <w:r>
        <w:rPr>
          <w:color w:val="000000"/>
          <w:spacing w:val="0"/>
          <w:w w:val="100"/>
          <w:position w:val="0"/>
          <w:sz w:val="24"/>
          <w:szCs w:val="24"/>
        </w:rPr>
        <w:t>2</w:t>
      </w:r>
      <w:bookmarkEnd w:id="141"/>
      <w:r>
        <w:rPr>
          <w:color w:val="000000"/>
          <w:spacing w:val="0"/>
          <w:w w:val="100"/>
          <w:position w:val="0"/>
        </w:rPr>
        <w:t>、</w:t>
        <w:tab/>
        <w:t>本年因投资新设增加中文在线（天津）文化发展有限公司，成立于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6</w:t>
      </w:r>
      <w:r>
        <w:rPr>
          <w:color w:val="000000"/>
          <w:spacing w:val="0"/>
          <w:w w:val="100"/>
          <w:position w:val="0"/>
        </w:rPr>
        <w:t>日， 注册资本</w:t>
      </w:r>
      <w:r>
        <w:rPr>
          <w:color w:val="000000"/>
          <w:spacing w:val="0"/>
          <w:w w:val="100"/>
          <w:position w:val="0"/>
          <w:sz w:val="24"/>
          <w:szCs w:val="24"/>
        </w:rPr>
        <w:t>100,000.00</w:t>
      </w:r>
      <w:r>
        <w:rPr>
          <w:color w:val="000000"/>
          <w:spacing w:val="0"/>
          <w:w w:val="100"/>
          <w:position w:val="0"/>
        </w:rPr>
        <w:t>万元人民币，本公司于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月全额缴足，至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 止中文在线（天津）文化发展有限公司实收资本</w:t>
      </w:r>
      <w:r>
        <w:rPr>
          <w:color w:val="000000"/>
          <w:spacing w:val="0"/>
          <w:w w:val="100"/>
          <w:position w:val="0"/>
          <w:sz w:val="24"/>
          <w:szCs w:val="24"/>
        </w:rPr>
        <w:t>100,000.00</w:t>
      </w:r>
      <w:r>
        <w:rPr>
          <w:color w:val="000000"/>
          <w:spacing w:val="0"/>
          <w:w w:val="100"/>
          <w:position w:val="0"/>
        </w:rPr>
        <w:t>万元。</w:t>
      </w:r>
    </w:p>
    <w:p>
      <w:pPr>
        <w:pStyle w:val="Style21"/>
        <w:keepNext w:val="0"/>
        <w:keepLines w:val="0"/>
        <w:widowControl w:val="0"/>
        <w:shd w:val="clear" w:color="auto" w:fill="auto"/>
        <w:tabs>
          <w:tab w:pos="863" w:val="left"/>
        </w:tabs>
        <w:bidi w:val="0"/>
        <w:spacing w:before="0" w:line="470" w:lineRule="exact"/>
        <w:ind w:left="0" w:right="0" w:firstLine="480"/>
        <w:jc w:val="both"/>
      </w:pPr>
      <w:bookmarkStart w:id="142" w:name="bookmark142"/>
      <w:r>
        <w:rPr>
          <w:color w:val="000000"/>
          <w:spacing w:val="0"/>
          <w:w w:val="100"/>
          <w:position w:val="0"/>
          <w:sz w:val="24"/>
          <w:szCs w:val="24"/>
        </w:rPr>
        <w:t>3</w:t>
      </w:r>
      <w:bookmarkEnd w:id="142"/>
      <w:r>
        <w:rPr>
          <w:color w:val="000000"/>
          <w:spacing w:val="0"/>
          <w:w w:val="100"/>
          <w:position w:val="0"/>
        </w:rPr>
        <w:t>、</w:t>
        <w:tab/>
        <w:t>本年因投资新设增加</w:t>
      </w:r>
      <w:r>
        <w:rPr>
          <w:color w:val="000000"/>
          <w:spacing w:val="0"/>
          <w:w w:val="100"/>
          <w:position w:val="0"/>
          <w:sz w:val="24"/>
          <w:szCs w:val="24"/>
        </w:rPr>
        <w:t>CHINESEALL CORPORATION</w:t>
      </w:r>
      <w:r>
        <w:rPr>
          <w:color w:val="000000"/>
          <w:spacing w:val="0"/>
          <w:w w:val="100"/>
          <w:position w:val="0"/>
        </w:rPr>
        <w:t>，成立于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月，注册资本不 适用（美国公司法对注册资本无规定），本公司的香港全资子公司中文在线集团有限公司对其 持股</w:t>
      </w:r>
      <w:r>
        <w:rPr>
          <w:color w:val="000000"/>
          <w:spacing w:val="0"/>
          <w:w w:val="100"/>
          <w:position w:val="0"/>
          <w:sz w:val="24"/>
          <w:szCs w:val="24"/>
        </w:rPr>
        <w:t>100%</w:t>
      </w:r>
      <w:r>
        <w:rPr>
          <w:color w:val="000000"/>
          <w:spacing w:val="0"/>
          <w:w w:val="100"/>
          <w:position w:val="0"/>
        </w:rPr>
        <w:t>。</w:t>
      </w:r>
    </w:p>
    <w:p>
      <w:pPr>
        <w:pStyle w:val="Style21"/>
        <w:keepNext w:val="0"/>
        <w:keepLines w:val="0"/>
        <w:widowControl w:val="0"/>
        <w:shd w:val="clear" w:color="auto" w:fill="auto"/>
        <w:tabs>
          <w:tab w:pos="863" w:val="left"/>
        </w:tabs>
        <w:bidi w:val="0"/>
        <w:spacing w:before="0" w:after="420" w:line="474" w:lineRule="exact"/>
        <w:ind w:left="0" w:right="0" w:firstLine="480"/>
        <w:jc w:val="both"/>
      </w:pPr>
      <w:bookmarkStart w:id="143" w:name="bookmark143"/>
      <w:r>
        <w:rPr>
          <w:color w:val="000000"/>
          <w:spacing w:val="0"/>
          <w:w w:val="100"/>
          <w:position w:val="0"/>
          <w:sz w:val="24"/>
          <w:szCs w:val="24"/>
        </w:rPr>
        <w:t>4</w:t>
      </w:r>
      <w:bookmarkEnd w:id="143"/>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8</w:t>
      </w:r>
      <w:r>
        <w:rPr>
          <w:color w:val="000000"/>
          <w:spacing w:val="0"/>
          <w:w w:val="100"/>
          <w:position w:val="0"/>
        </w:rPr>
        <w:t>日本公司与宁波梅山保税港区云石创新投资合伙企业（有限合伙）共 同对宁波梅山保税港区中昊嘉华股权投资合伙企业（有限合伙）进行投资，注册资本</w:t>
      </w:r>
      <w:r>
        <w:rPr>
          <w:color w:val="000000"/>
          <w:spacing w:val="0"/>
          <w:w w:val="100"/>
          <w:position w:val="0"/>
          <w:sz w:val="24"/>
          <w:szCs w:val="24"/>
        </w:rPr>
        <w:t xml:space="preserve">3,000.00 </w:t>
      </w:r>
      <w:r>
        <w:rPr>
          <w:color w:val="000000"/>
          <w:spacing w:val="0"/>
          <w:w w:val="100"/>
          <w:position w:val="0"/>
        </w:rPr>
        <w:t>万，其中本公司作为有限合伙人，认缴出资</w:t>
      </w:r>
      <w:r>
        <w:rPr>
          <w:color w:val="000000"/>
          <w:spacing w:val="0"/>
          <w:w w:val="100"/>
          <w:position w:val="0"/>
          <w:sz w:val="24"/>
          <w:szCs w:val="24"/>
        </w:rPr>
        <w:t>2,900</w:t>
      </w:r>
      <w:r>
        <w:rPr>
          <w:color w:val="000000"/>
          <w:spacing w:val="0"/>
          <w:w w:val="100"/>
          <w:position w:val="0"/>
        </w:rPr>
        <w:t>万，持股比例</w:t>
      </w:r>
      <w:r>
        <w:rPr>
          <w:color w:val="000000"/>
          <w:spacing w:val="0"/>
          <w:w w:val="100"/>
          <w:position w:val="0"/>
          <w:sz w:val="24"/>
          <w:szCs w:val="24"/>
        </w:rPr>
        <w:t>96.67%</w:t>
      </w:r>
      <w:r>
        <w:rPr>
          <w:color w:val="000000"/>
          <w:spacing w:val="0"/>
          <w:w w:val="100"/>
          <w:position w:val="0"/>
        </w:rPr>
        <w:t>。截至本报告期末出 资尚未到位。</w:t>
      </w:r>
    </w:p>
    <w:p>
      <w:pPr>
        <w:pStyle w:val="Style38"/>
        <w:keepNext/>
        <w:keepLines/>
        <w:widowControl w:val="0"/>
        <w:shd w:val="clear" w:color="auto" w:fill="auto"/>
        <w:tabs>
          <w:tab w:pos="484" w:val="left"/>
        </w:tabs>
        <w:bidi w:val="0"/>
        <w:spacing w:before="0" w:after="24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7）</w:t>
        <w:tab/>
      </w:r>
      <w:r>
        <w:rPr>
          <w:color w:val="000000"/>
          <w:spacing w:val="0"/>
          <w:w w:val="100"/>
          <w:position w:val="0"/>
        </w:rPr>
        <w:t>公司报告期内业务、产品或服务发生重大变化或调整有关情况</w:t>
      </w:r>
      <w:bookmarkEnd w:id="144"/>
      <w:bookmarkEnd w:id="145"/>
      <w:bookmarkEnd w:id="147"/>
    </w:p>
    <w:p>
      <w:pPr>
        <w:pStyle w:val="Style21"/>
        <w:keepNext w:val="0"/>
        <w:keepLines w:val="0"/>
        <w:widowControl w:val="0"/>
        <w:shd w:val="clear" w:color="auto" w:fill="auto"/>
        <w:bidi w:val="0"/>
        <w:spacing w:before="0" w:after="420" w:line="472"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shd w:val="clear" w:color="auto" w:fill="auto"/>
        <w:tabs>
          <w:tab w:pos="484" w:val="left"/>
        </w:tabs>
        <w:bidi w:val="0"/>
        <w:spacing w:before="0" w:after="42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8）</w:t>
        <w:tab/>
      </w:r>
      <w:r>
        <w:rPr>
          <w:color w:val="000000"/>
          <w:spacing w:val="0"/>
          <w:w w:val="100"/>
          <w:position w:val="0"/>
        </w:rPr>
        <w:t>主要销售客户和主要供应商情况</w:t>
      </w:r>
      <w:bookmarkEnd w:id="148"/>
      <w:bookmarkEnd w:id="149"/>
      <w:bookmarkEnd w:id="151"/>
    </w:p>
    <w:p>
      <w:pPr>
        <w:pStyle w:val="Style41"/>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公司主要销售客户情况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208,404,589.52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159" w:line="1" w:lineRule="exact"/>
      </w:pPr>
    </w:p>
    <w:p>
      <w:pPr>
        <w:pStyle w:val="Style41"/>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公司前</w:t>
      </w:r>
      <w:r>
        <w:rPr>
          <w:color w:val="000000"/>
          <w:spacing w:val="0"/>
          <w:w w:val="100"/>
          <w:position w:val="0"/>
          <w:sz w:val="24"/>
          <w:szCs w:val="24"/>
        </w:rPr>
        <w:t>5</w:t>
      </w:r>
      <w:r>
        <w:rPr>
          <w:color w:val="000000"/>
          <w:spacing w:val="0"/>
          <w:w w:val="100"/>
          <w:position w:val="0"/>
          <w:sz w:val="20"/>
          <w:szCs w:val="2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咪咕数字传媒有限公司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86,294,825.48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37,075,471.76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上海东方龙新媒体有限公司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35,505,990.23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5.90%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百视通网络电视技术发展有限责任公司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30,660,377.46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南京麒麟互娱文化股份有限公司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18,867,924.59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3.14%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208,404,589.52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34.65%</w:t>
            </w:r>
          </w:p>
        </w:tc>
      </w:tr>
    </w:tbl>
    <w:p>
      <w:pPr>
        <w:spacing w:lineRule="exact" w:line="1"/>
        <w:rPr>
          <w:sz w:val="2"/>
          <w:szCs w:val="2"/>
        </w:rPr>
      </w:pPr>
      <w:r>
        <w:br w:type="page"/>
      </w:r>
    </w:p>
    <w:p>
      <w:pPr>
        <w:pStyle w:val="Style21"/>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主要客户其他情况说明</w:t>
      </w:r>
    </w:p>
    <w:p>
      <w:pPr>
        <w:pStyle w:val="Style21"/>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公司主要供应商情况</w:t>
      </w:r>
    </w:p>
    <w:tbl>
      <w:tblPr>
        <w:tblOverlap w:val="never"/>
        <w:jc w:val="center"/>
        <w:tblLayout w:type="fixed"/>
      </w:tblPr>
      <w:tblGrid>
        <w:gridCol w:w="5107"/>
        <w:gridCol w:w="447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147,133,214.58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199" w:line="1" w:lineRule="exact"/>
      </w:pPr>
    </w:p>
    <w:p>
      <w:pPr>
        <w:pStyle w:val="Style21"/>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公司前</w:t>
      </w:r>
      <w:r>
        <w:rPr>
          <w:color w:val="000000"/>
          <w:spacing w:val="0"/>
          <w:w w:val="100"/>
          <w:position w:val="0"/>
          <w:sz w:val="24"/>
          <w:szCs w:val="24"/>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江苏省广播电视集团有限公司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47,169,811.32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11.37%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浙江冰峰科技有限公司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43,962,264.15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10.60%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天翼阅读文化传播有限公司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24,093,015.11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5.81%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南京第九立方网络科技有限公司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16,394,595.18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3.95%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北京点众科技股份有限公司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15,513,528.82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3.74%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147,133,214.58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35.46%</w:t>
            </w:r>
          </w:p>
        </w:tc>
      </w:tr>
    </w:tbl>
    <w:p>
      <w:pPr>
        <w:widowControl w:val="0"/>
        <w:spacing w:after="199" w:line="1" w:lineRule="exact"/>
      </w:pPr>
    </w:p>
    <w:p>
      <w:pPr>
        <w:pStyle w:val="Style21"/>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主要供应商其他情况说明</w:t>
      </w: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3</w:t>
      </w:r>
      <w:bookmarkEnd w:id="154"/>
      <w:r>
        <w:rPr>
          <w:color w:val="000000"/>
          <w:spacing w:val="0"/>
          <w:w w:val="100"/>
          <w:position w:val="0"/>
        </w:rPr>
        <w:t>、费用</w:t>
      </w:r>
      <w:bookmarkEnd w:id="152"/>
      <w:bookmarkEnd w:id="153"/>
      <w:bookmarkEnd w:id="155"/>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62,725,697.46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42,556,981.21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销售人员数量及薪酬增加所致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199,632,754.74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120,539,776.49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实施股权激励计划确认期权费用、研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发投入增加及薪酬增长所致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-3,108,117.43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415,487.60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利息收入大幅增加所致</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4</w:t>
      </w:r>
      <w:bookmarkEnd w:id="158"/>
      <w:r>
        <w:rPr>
          <w:color w:val="000000"/>
          <w:spacing w:val="0"/>
          <w:w w:val="100"/>
          <w:position w:val="0"/>
        </w:rPr>
        <w:t>、研发投入</w:t>
      </w:r>
      <w:bookmarkEnd w:id="156"/>
      <w:bookmarkEnd w:id="157"/>
      <w:bookmarkEnd w:id="159"/>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280" w:line="466" w:lineRule="exact"/>
        <w:ind w:left="0" w:right="0" w:firstLine="480"/>
        <w:jc w:val="both"/>
      </w:pPr>
      <w:r>
        <w:rPr>
          <w:color w:val="000000"/>
          <w:spacing w:val="0"/>
          <w:w w:val="100"/>
          <w:position w:val="0"/>
        </w:rPr>
        <w:t>为了巩固公司核心技术优势、全媒体出版优势，公司持续增加了对移动互联网产品、教 育阅读产品等项目的研发投入。报告期研发支出</w:t>
      </w:r>
      <w:r>
        <w:rPr>
          <w:color w:val="000000"/>
          <w:spacing w:val="0"/>
          <w:w w:val="100"/>
          <w:position w:val="0"/>
          <w:sz w:val="24"/>
          <w:szCs w:val="24"/>
        </w:rPr>
        <w:t>9,938.06</w:t>
      </w:r>
      <w:r>
        <w:rPr>
          <w:color w:val="000000"/>
          <w:spacing w:val="0"/>
          <w:w w:val="100"/>
          <w:position w:val="0"/>
        </w:rPr>
        <w:t>万元，同比增加</w:t>
      </w:r>
      <w:r>
        <w:rPr>
          <w:color w:val="000000"/>
          <w:spacing w:val="0"/>
          <w:w w:val="100"/>
          <w:position w:val="0"/>
          <w:sz w:val="24"/>
          <w:szCs w:val="24"/>
        </w:rPr>
        <w:t xml:space="preserve">47. </w:t>
      </w:r>
      <w:r>
        <w:rPr>
          <w:color w:val="000000"/>
          <w:spacing w:val="0"/>
          <w:w w:val="100"/>
          <w:position w:val="0"/>
          <w:sz w:val="24"/>
          <w:szCs w:val="24"/>
        </w:rPr>
        <w:t>69%,</w:t>
      </w:r>
      <w:r>
        <w:rPr>
          <w:color w:val="000000"/>
          <w:spacing w:val="0"/>
          <w:w w:val="100"/>
          <w:position w:val="0"/>
        </w:rPr>
        <w:t>占营业 收入的</w:t>
      </w:r>
      <w:r>
        <w:rPr>
          <w:color w:val="000000"/>
          <w:spacing w:val="0"/>
          <w:w w:val="100"/>
          <w:position w:val="0"/>
          <w:sz w:val="24"/>
          <w:szCs w:val="24"/>
        </w:rPr>
        <w:t>16.52%</w:t>
      </w:r>
      <w:r>
        <w:rPr>
          <w:color w:val="000000"/>
          <w:spacing w:val="0"/>
          <w:w w:val="100"/>
          <w:position w:val="0"/>
        </w:rPr>
        <w:t>。新品研发已取得了阶段性成果，陆续投放市场，极大地提升了创作和阅读体</w:t>
      </w:r>
      <w:r>
        <w:br w:type="page"/>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验，增加了教育阅读产品收入。</w:t>
      </w:r>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99,380,627.35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67,291,967.05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31,924,600.61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6,270,569.78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3,432,209.62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pStyle w:val="Style21"/>
        <w:keepNext w:val="0"/>
        <w:keepLines w:val="0"/>
        <w:widowControl w:val="0"/>
        <w:shd w:val="clear" w:color="auto" w:fill="auto"/>
        <w:bidi w:val="0"/>
        <w:spacing w:before="0" w:after="0" w:line="566" w:lineRule="exact"/>
        <w:ind w:left="480" w:right="0" w:firstLine="0"/>
        <w:jc w:val="both"/>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0" w:line="566" w:lineRule="exact"/>
        <w:ind w:left="0" w:right="0" w:firstLine="48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420" w:line="566"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5</w:t>
      </w:r>
      <w:bookmarkEnd w:id="162"/>
      <w:r>
        <w:rPr>
          <w:color w:val="000000"/>
          <w:spacing w:val="0"/>
          <w:w w:val="100"/>
          <w:position w:val="0"/>
        </w:rPr>
        <w:t>、现金流</w:t>
      </w:r>
      <w:bookmarkEnd w:id="160"/>
      <w:bookmarkEnd w:id="161"/>
      <w:bookmarkEnd w:id="163"/>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742,327,225.40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399,469,473.56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542,302,359.72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363,364,015.87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200,024,865.68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36,105,457.69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41,640,627.95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849,107,355.17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240,500,715.40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253.06%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-847,307,355.17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-198,860,087.45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2,231,501,841.05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431,139,900.00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258,722,820.76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234,567,892.00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1,972,779,020.29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196,572,008.00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903.59%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1,321,712,437.50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33,816,212.66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3,808.52%</w:t>
            </w:r>
          </w:p>
        </w:tc>
      </w:tr>
    </w:tbl>
    <w:p>
      <w:pPr>
        <w:pStyle w:val="Style21"/>
        <w:keepNext w:val="0"/>
        <w:keepLines w:val="0"/>
        <w:widowControl w:val="0"/>
        <w:shd w:val="clear" w:color="auto" w:fill="auto"/>
        <w:bidi w:val="0"/>
        <w:spacing w:before="0" w:line="475" w:lineRule="exact"/>
        <w:ind w:left="0" w:right="0" w:firstLine="48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tabs>
          <w:tab w:pos="882" w:val="left"/>
        </w:tabs>
        <w:bidi w:val="0"/>
        <w:spacing w:before="0" w:line="470" w:lineRule="exact"/>
        <w:ind w:left="0" w:right="0" w:firstLine="480"/>
        <w:jc w:val="both"/>
      </w:pPr>
      <w:bookmarkStart w:id="164" w:name="bookmark164"/>
      <w:r>
        <w:rPr>
          <w:color w:val="000000"/>
          <w:spacing w:val="0"/>
          <w:w w:val="100"/>
          <w:position w:val="0"/>
          <w:sz w:val="24"/>
          <w:szCs w:val="24"/>
        </w:rPr>
        <w:t>1</w:t>
      </w:r>
      <w:bookmarkEnd w:id="164"/>
      <w:r>
        <w:rPr>
          <w:color w:val="000000"/>
          <w:spacing w:val="0"/>
          <w:w w:val="100"/>
          <w:position w:val="0"/>
        </w:rPr>
        <w:t>、</w:t>
        <w:tab/>
        <w:t>经营活动现金流入较上年同期增长</w:t>
      </w:r>
      <w:r>
        <w:rPr>
          <w:color w:val="000000"/>
          <w:spacing w:val="0"/>
          <w:w w:val="100"/>
          <w:position w:val="0"/>
          <w:sz w:val="24"/>
          <w:szCs w:val="24"/>
        </w:rPr>
        <w:t>85.83%,</w:t>
      </w:r>
      <w:r>
        <w:rPr>
          <w:color w:val="000000"/>
          <w:spacing w:val="0"/>
          <w:w w:val="100"/>
          <w:position w:val="0"/>
        </w:rPr>
        <w:t>主要为报告期销售规模增长、销售回款 增加所致；</w:t>
      </w:r>
    </w:p>
    <w:p>
      <w:pPr>
        <w:pStyle w:val="Style21"/>
        <w:keepNext w:val="0"/>
        <w:keepLines w:val="0"/>
        <w:widowControl w:val="0"/>
        <w:shd w:val="clear" w:color="auto" w:fill="auto"/>
        <w:tabs>
          <w:tab w:pos="882" w:val="left"/>
        </w:tabs>
        <w:bidi w:val="0"/>
        <w:spacing w:before="0" w:line="490" w:lineRule="exact"/>
        <w:ind w:left="0" w:right="0" w:firstLine="480"/>
        <w:jc w:val="both"/>
      </w:pPr>
      <w:bookmarkStart w:id="165" w:name="bookmark165"/>
      <w:r>
        <w:rPr>
          <w:color w:val="000000"/>
          <w:spacing w:val="0"/>
          <w:w w:val="100"/>
          <w:position w:val="0"/>
          <w:sz w:val="24"/>
          <w:szCs w:val="24"/>
        </w:rPr>
        <w:t>2</w:t>
      </w:r>
      <w:bookmarkEnd w:id="165"/>
      <w:r>
        <w:rPr>
          <w:color w:val="000000"/>
          <w:spacing w:val="0"/>
          <w:w w:val="100"/>
          <w:position w:val="0"/>
        </w:rPr>
        <w:t>、</w:t>
        <w:tab/>
        <w:t>经营活动现金流出较上年同期增长</w:t>
      </w:r>
      <w:r>
        <w:rPr>
          <w:color w:val="000000"/>
          <w:spacing w:val="0"/>
          <w:w w:val="100"/>
          <w:position w:val="0"/>
          <w:sz w:val="24"/>
          <w:szCs w:val="24"/>
        </w:rPr>
        <w:t>49.24%,</w:t>
      </w:r>
      <w:r>
        <w:rPr>
          <w:color w:val="000000"/>
          <w:spacing w:val="0"/>
          <w:w w:val="100"/>
          <w:position w:val="0"/>
        </w:rPr>
        <w:t>主要为报告期收入规模增长、相关的成 本费用支出增加所致；</w:t>
      </w:r>
    </w:p>
    <w:p>
      <w:pPr>
        <w:pStyle w:val="Style21"/>
        <w:keepNext w:val="0"/>
        <w:keepLines w:val="0"/>
        <w:widowControl w:val="0"/>
        <w:shd w:val="clear" w:color="auto" w:fill="auto"/>
        <w:tabs>
          <w:tab w:pos="882" w:val="left"/>
        </w:tabs>
        <w:bidi w:val="0"/>
        <w:spacing w:before="0" w:line="470" w:lineRule="exact"/>
        <w:ind w:left="0" w:right="0" w:firstLine="480"/>
        <w:jc w:val="both"/>
      </w:pPr>
      <w:bookmarkStart w:id="166" w:name="bookmark166"/>
      <w:r>
        <w:rPr>
          <w:color w:val="000000"/>
          <w:spacing w:val="0"/>
          <w:w w:val="100"/>
          <w:position w:val="0"/>
          <w:sz w:val="24"/>
          <w:szCs w:val="24"/>
        </w:rPr>
        <w:t>3</w:t>
      </w:r>
      <w:bookmarkEnd w:id="166"/>
      <w:r>
        <w:rPr>
          <w:color w:val="000000"/>
          <w:spacing w:val="0"/>
          <w:w w:val="100"/>
          <w:position w:val="0"/>
        </w:rPr>
        <w:t>、</w:t>
        <w:tab/>
        <w:t>经营活动产生的现金流量净额较上年同期增长</w:t>
      </w:r>
      <w:r>
        <w:rPr>
          <w:color w:val="000000"/>
          <w:spacing w:val="0"/>
          <w:w w:val="100"/>
          <w:position w:val="0"/>
          <w:sz w:val="24"/>
          <w:szCs w:val="24"/>
        </w:rPr>
        <w:t>454%,</w:t>
      </w:r>
      <w:r>
        <w:rPr>
          <w:color w:val="000000"/>
          <w:spacing w:val="0"/>
          <w:w w:val="100"/>
          <w:position w:val="0"/>
        </w:rPr>
        <w:t>主要为报告期销售回款增加所 致；</w:t>
      </w:r>
    </w:p>
    <w:p>
      <w:pPr>
        <w:pStyle w:val="Style21"/>
        <w:keepNext w:val="0"/>
        <w:keepLines w:val="0"/>
        <w:widowControl w:val="0"/>
        <w:shd w:val="clear" w:color="auto" w:fill="auto"/>
        <w:tabs>
          <w:tab w:pos="882" w:val="left"/>
        </w:tabs>
        <w:bidi w:val="0"/>
        <w:spacing w:before="0" w:line="470" w:lineRule="exact"/>
        <w:ind w:left="0" w:right="0" w:firstLine="480"/>
        <w:jc w:val="both"/>
      </w:pPr>
      <w:bookmarkStart w:id="167" w:name="bookmark167"/>
      <w:r>
        <w:rPr>
          <w:color w:val="000000"/>
          <w:spacing w:val="0"/>
          <w:w w:val="100"/>
          <w:position w:val="0"/>
          <w:sz w:val="24"/>
          <w:szCs w:val="24"/>
        </w:rPr>
        <w:t>4</w:t>
      </w:r>
      <w:bookmarkEnd w:id="167"/>
      <w:r>
        <w:rPr>
          <w:color w:val="000000"/>
          <w:spacing w:val="0"/>
          <w:w w:val="100"/>
          <w:position w:val="0"/>
        </w:rPr>
        <w:t>、</w:t>
        <w:tab/>
        <w:t>投资活动现金流入较上年同期下降</w:t>
      </w:r>
      <w:r>
        <w:rPr>
          <w:color w:val="000000"/>
          <w:spacing w:val="0"/>
          <w:w w:val="100"/>
          <w:position w:val="0"/>
          <w:sz w:val="24"/>
          <w:szCs w:val="24"/>
        </w:rPr>
        <w:t>95.68%,</w:t>
      </w:r>
      <w:r>
        <w:rPr>
          <w:color w:val="000000"/>
          <w:spacing w:val="0"/>
          <w:w w:val="100"/>
          <w:position w:val="0"/>
        </w:rPr>
        <w:t>主要为上年同期收到参股公司分红款所 致；</w:t>
      </w:r>
    </w:p>
    <w:p>
      <w:pPr>
        <w:pStyle w:val="Style21"/>
        <w:keepNext w:val="0"/>
        <w:keepLines w:val="0"/>
        <w:widowControl w:val="0"/>
        <w:shd w:val="clear" w:color="auto" w:fill="auto"/>
        <w:tabs>
          <w:tab w:pos="886" w:val="left"/>
        </w:tabs>
        <w:bidi w:val="0"/>
        <w:spacing w:before="0" w:line="475" w:lineRule="exact"/>
        <w:ind w:left="0" w:right="0" w:firstLine="480"/>
        <w:jc w:val="both"/>
      </w:pPr>
      <w:bookmarkStart w:id="168" w:name="bookmark168"/>
      <w:r>
        <w:rPr>
          <w:color w:val="000000"/>
          <w:spacing w:val="0"/>
          <w:w w:val="100"/>
          <w:position w:val="0"/>
          <w:sz w:val="24"/>
          <w:szCs w:val="24"/>
        </w:rPr>
        <w:t>5</w:t>
      </w:r>
      <w:bookmarkEnd w:id="168"/>
      <w:r>
        <w:rPr>
          <w:color w:val="000000"/>
          <w:spacing w:val="0"/>
          <w:w w:val="100"/>
          <w:position w:val="0"/>
        </w:rPr>
        <w:t>、</w:t>
        <w:tab/>
        <w:t>投资活动现金流出较上年同期增长</w:t>
      </w:r>
      <w:r>
        <w:rPr>
          <w:color w:val="000000"/>
          <w:spacing w:val="0"/>
          <w:w w:val="100"/>
          <w:position w:val="0"/>
          <w:sz w:val="24"/>
          <w:szCs w:val="24"/>
        </w:rPr>
        <w:t>253.06%</w:t>
      </w:r>
      <w:r>
        <w:rPr>
          <w:color w:val="000000"/>
          <w:spacing w:val="0"/>
          <w:w w:val="100"/>
          <w:position w:val="0"/>
        </w:rPr>
        <w:t>、投资活动产生的现金流量净额较上年同 期下降</w:t>
      </w:r>
      <w:r>
        <w:rPr>
          <w:color w:val="000000"/>
          <w:spacing w:val="0"/>
          <w:w w:val="100"/>
          <w:position w:val="0"/>
          <w:sz w:val="24"/>
          <w:szCs w:val="24"/>
        </w:rPr>
        <w:t>326.08%,</w:t>
      </w:r>
      <w:r>
        <w:rPr>
          <w:color w:val="000000"/>
          <w:spacing w:val="0"/>
          <w:w w:val="100"/>
          <w:position w:val="0"/>
        </w:rPr>
        <w:t>主要为报告期投资新浪阅读、上海晨之科、弹幕网络以及对</w:t>
      </w:r>
      <w:r>
        <w:rPr>
          <w:color w:val="000000"/>
          <w:spacing w:val="0"/>
          <w:w w:val="100"/>
          <w:position w:val="0"/>
          <w:sz w:val="24"/>
          <w:szCs w:val="24"/>
        </w:rPr>
        <w:t xml:space="preserve">JOINGEAR LIMITED </w:t>
      </w:r>
      <w:r>
        <w:rPr>
          <w:color w:val="000000"/>
          <w:spacing w:val="0"/>
          <w:w w:val="100"/>
          <w:position w:val="0"/>
        </w:rPr>
        <w:t>追加投资所致；</w:t>
      </w:r>
    </w:p>
    <w:p>
      <w:pPr>
        <w:pStyle w:val="Style21"/>
        <w:keepNext w:val="0"/>
        <w:keepLines w:val="0"/>
        <w:widowControl w:val="0"/>
        <w:shd w:val="clear" w:color="auto" w:fill="auto"/>
        <w:tabs>
          <w:tab w:pos="882" w:val="left"/>
        </w:tabs>
        <w:bidi w:val="0"/>
        <w:spacing w:before="0" w:line="470" w:lineRule="exact"/>
        <w:ind w:left="0" w:right="0" w:firstLine="480"/>
        <w:jc w:val="both"/>
      </w:pPr>
      <w:bookmarkStart w:id="169" w:name="bookmark169"/>
      <w:r>
        <w:rPr>
          <w:color w:val="000000"/>
          <w:spacing w:val="0"/>
          <w:w w:val="100"/>
          <w:position w:val="0"/>
          <w:sz w:val="24"/>
          <w:szCs w:val="24"/>
        </w:rPr>
        <w:t>6</w:t>
      </w:r>
      <w:bookmarkEnd w:id="169"/>
      <w:r>
        <w:rPr>
          <w:color w:val="000000"/>
          <w:spacing w:val="0"/>
          <w:w w:val="100"/>
          <w:position w:val="0"/>
        </w:rPr>
        <w:t>、</w:t>
        <w:tab/>
        <w:t>筹资活动现金流入较上年同期增长</w:t>
      </w:r>
      <w:r>
        <w:rPr>
          <w:color w:val="000000"/>
          <w:spacing w:val="0"/>
          <w:w w:val="100"/>
          <w:position w:val="0"/>
          <w:sz w:val="24"/>
          <w:szCs w:val="24"/>
        </w:rPr>
        <w:t>417.58%</w:t>
      </w:r>
      <w:r>
        <w:rPr>
          <w:color w:val="000000"/>
          <w:spacing w:val="0"/>
          <w:w w:val="100"/>
          <w:position w:val="0"/>
        </w:rPr>
        <w:t>、筹资活动现金产生的现金流量净额较上 年同期增长</w:t>
      </w:r>
      <w:r>
        <w:rPr>
          <w:color w:val="000000"/>
          <w:spacing w:val="0"/>
          <w:w w:val="100"/>
          <w:position w:val="0"/>
          <w:sz w:val="24"/>
          <w:szCs w:val="24"/>
        </w:rPr>
        <w:t>903.59%</w:t>
      </w:r>
      <w:r>
        <w:rPr>
          <w:color w:val="000000"/>
          <w:spacing w:val="0"/>
          <w:w w:val="100"/>
          <w:position w:val="0"/>
        </w:rPr>
        <w:t>，主要为非公开发行股票收到募集资金所致；</w:t>
      </w:r>
    </w:p>
    <w:p>
      <w:pPr>
        <w:pStyle w:val="Style21"/>
        <w:keepNext w:val="0"/>
        <w:keepLines w:val="0"/>
        <w:widowControl w:val="0"/>
        <w:shd w:val="clear" w:color="auto" w:fill="auto"/>
        <w:tabs>
          <w:tab w:pos="886" w:val="left"/>
        </w:tabs>
        <w:bidi w:val="0"/>
        <w:spacing w:before="0" w:line="490" w:lineRule="exact"/>
        <w:ind w:left="0" w:right="0" w:firstLine="480"/>
        <w:jc w:val="both"/>
      </w:pPr>
      <w:bookmarkStart w:id="170" w:name="bookmark170"/>
      <w:r>
        <w:rPr>
          <w:color w:val="000000"/>
          <w:spacing w:val="0"/>
          <w:w w:val="100"/>
          <w:position w:val="0"/>
          <w:sz w:val="24"/>
          <w:szCs w:val="24"/>
        </w:rPr>
        <w:t>7</w:t>
      </w:r>
      <w:bookmarkEnd w:id="170"/>
      <w:r>
        <w:rPr>
          <w:color w:val="000000"/>
          <w:spacing w:val="0"/>
          <w:w w:val="100"/>
          <w:position w:val="0"/>
        </w:rPr>
        <w:t>、</w:t>
        <w:tab/>
        <w:t>现金及现金等价物净增加额较上年同期增长</w:t>
      </w:r>
      <w:r>
        <w:rPr>
          <w:color w:val="000000"/>
          <w:spacing w:val="0"/>
          <w:w w:val="100"/>
          <w:position w:val="0"/>
          <w:sz w:val="24"/>
          <w:szCs w:val="24"/>
        </w:rPr>
        <w:t>3, 808.52%,</w:t>
      </w:r>
      <w:r>
        <w:rPr>
          <w:color w:val="000000"/>
          <w:spacing w:val="0"/>
          <w:w w:val="100"/>
          <w:position w:val="0"/>
        </w:rPr>
        <w:t>主要为非公开发行股票收到 募集资金与销售回款增加所致。</w:t>
      </w:r>
    </w:p>
    <w:p>
      <w:pPr>
        <w:pStyle w:val="Style21"/>
        <w:keepNext w:val="0"/>
        <w:keepLines w:val="0"/>
        <w:widowControl w:val="0"/>
        <w:shd w:val="clear" w:color="auto" w:fill="auto"/>
        <w:bidi w:val="0"/>
        <w:spacing w:before="0" w:line="475" w:lineRule="exact"/>
        <w:ind w:left="0" w:right="0" w:firstLine="48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200" w:line="478" w:lineRule="exact"/>
        <w:ind w:left="0" w:right="0" w:firstLine="480"/>
        <w:jc w:val="both"/>
      </w:pPr>
      <w:r>
        <w:rPr>
          <w:color w:val="000000"/>
          <w:spacing w:val="0"/>
          <w:w w:val="100"/>
          <w:position w:val="0"/>
        </w:rPr>
        <w:t>报告期内经营活动产生的现金净流量为</w:t>
      </w:r>
      <w:r>
        <w:rPr>
          <w:color w:val="000000"/>
          <w:spacing w:val="0"/>
          <w:w w:val="100"/>
          <w:position w:val="0"/>
          <w:sz w:val="24"/>
          <w:szCs w:val="24"/>
        </w:rPr>
        <w:t>200,024,865.68</w:t>
      </w:r>
      <w:r>
        <w:rPr>
          <w:color w:val="000000"/>
          <w:spacing w:val="0"/>
          <w:w w:val="100"/>
          <w:position w:val="0"/>
        </w:rPr>
        <w:t>元，净利润为</w:t>
      </w:r>
      <w:r>
        <w:rPr>
          <w:color w:val="000000"/>
          <w:spacing w:val="0"/>
          <w:w w:val="100"/>
          <w:position w:val="0"/>
          <w:sz w:val="24"/>
          <w:szCs w:val="24"/>
        </w:rPr>
        <w:t>36,744,919.09</w:t>
      </w:r>
      <w:r>
        <w:rPr>
          <w:color w:val="000000"/>
          <w:spacing w:val="0"/>
          <w:w w:val="100"/>
          <w:position w:val="0"/>
        </w:rPr>
        <w:t>元, 差额</w:t>
      </w:r>
      <w:r>
        <w:rPr>
          <w:color w:val="000000"/>
          <w:spacing w:val="0"/>
          <w:w w:val="100"/>
          <w:position w:val="0"/>
          <w:sz w:val="24"/>
          <w:szCs w:val="24"/>
        </w:rPr>
        <w:t>163,279,946.59</w:t>
      </w:r>
      <w:r>
        <w:rPr>
          <w:color w:val="000000"/>
          <w:spacing w:val="0"/>
          <w:w w:val="100"/>
          <w:position w:val="0"/>
        </w:rPr>
        <w:t>元，主要为无形资产买断版权的摊销、实施限制性股票及期权激励确认 股份支付费用、确认对参股公司的投资损失与确认短期借款的利息费用所致。</w:t>
      </w:r>
    </w:p>
    <w:p>
      <w:pPr>
        <w:pStyle w:val="Style28"/>
        <w:keepNext/>
        <w:keepLines/>
        <w:widowControl w:val="0"/>
        <w:shd w:val="clear" w:color="auto" w:fill="auto"/>
        <w:bidi w:val="0"/>
        <w:spacing w:before="0" w:after="200" w:line="475" w:lineRule="exact"/>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三</w:t>
      </w:r>
      <w:bookmarkEnd w:id="173"/>
      <w:r>
        <w:rPr>
          <w:color w:val="000000"/>
          <w:spacing w:val="0"/>
          <w:w w:val="100"/>
          <w:position w:val="0"/>
        </w:rPr>
        <w:t>、非主营业务情况</w:t>
      </w:r>
      <w:bookmarkEnd w:id="171"/>
      <w:bookmarkEnd w:id="172"/>
      <w:bookmarkEnd w:id="174"/>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四</w:t>
      </w:r>
      <w:bookmarkEnd w:id="177"/>
      <w:r>
        <w:rPr>
          <w:color w:val="000000"/>
          <w:spacing w:val="0"/>
          <w:w w:val="100"/>
          <w:position w:val="0"/>
        </w:rPr>
        <w:t>、资产及负债状况</w:t>
      </w:r>
      <w:bookmarkEnd w:id="175"/>
      <w:bookmarkEnd w:id="176"/>
      <w:bookmarkEnd w:id="178"/>
    </w:p>
    <w:p>
      <w:pPr>
        <w:pStyle w:val="Style30"/>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565"/>
        <w:gridCol w:w="1272"/>
        <w:gridCol w:w="1565"/>
        <w:gridCol w:w="1272"/>
        <w:gridCol w:w="854"/>
        <w:gridCol w:w="202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重大变动说明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1,415,428,419.11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255,813,531.61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报告期非公开发行股票 收到募集资金所致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149,185,830.93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159,856,030.80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6,251,546.90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8,794,654.27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455,621,390.53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148,925,000.00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9,553,561.36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10,880,746.75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35,350.40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249,352,800.00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归还银行短期借款所致</w:t>
            </w:r>
          </w:p>
        </w:tc>
      </w:tr>
    </w:tbl>
    <w:p>
      <w:pPr>
        <w:widowControl w:val="0"/>
        <w:spacing w:after="359" w:line="1" w:lineRule="exact"/>
      </w:pPr>
    </w:p>
    <w:p>
      <w:pPr>
        <w:pStyle w:val="Style30"/>
        <w:keepNext/>
        <w:keepLines/>
        <w:widowControl w:val="0"/>
        <w:shd w:val="clear" w:color="auto" w:fill="auto"/>
        <w:bidi w:val="0"/>
        <w:spacing w:before="0" w:after="4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p>
      <w:pPr>
        <w:pStyle w:val="Style21"/>
        <w:keepNext w:val="0"/>
        <w:keepLines w:val="0"/>
        <w:widowControl w:val="0"/>
        <w:shd w:val="clear" w:color="auto" w:fill="auto"/>
        <w:bidi w:val="0"/>
        <w:spacing w:before="0" w:after="400" w:line="240" w:lineRule="auto"/>
        <w:ind w:left="0" w:right="0" w:firstLine="500"/>
        <w:jc w:val="left"/>
        <w:sectPr>
          <w:footnotePr>
            <w:pos w:val="pageBottom"/>
            <w:numFmt w:val="decimal"/>
            <w:numRestart w:val="continuous"/>
          </w:footnotePr>
          <w:pgSz w:w="11900" w:h="16840"/>
          <w:pgMar w:top="1311" w:right="1022" w:bottom="1489" w:left="1077" w:header="0" w:footer="3" w:gutter="0"/>
          <w:cols w:space="720"/>
          <w:noEndnote/>
          <w:rtlGutter w:val="0"/>
          <w:docGrid w:linePitch="360"/>
        </w:sectPr>
      </w:pPr>
      <w:r>
        <w:rPr>
          <w:color w:val="000000"/>
          <w:spacing w:val="0"/>
          <w:w w:val="100"/>
          <w:position w:val="0"/>
        </w:rPr>
        <w:t>报告期末其他货币资金中</w:t>
      </w:r>
      <w:r>
        <w:rPr>
          <w:color w:val="000000"/>
          <w:spacing w:val="0"/>
          <w:w w:val="100"/>
          <w:position w:val="0"/>
          <w:sz w:val="24"/>
          <w:szCs w:val="24"/>
        </w:rPr>
        <w:t>758,950.00</w:t>
      </w:r>
      <w:r>
        <w:rPr>
          <w:color w:val="000000"/>
          <w:spacing w:val="0"/>
          <w:w w:val="100"/>
          <w:position w:val="0"/>
        </w:rPr>
        <w:t>元为质量保函保证金。</w:t>
      </w:r>
    </w:p>
    <w:p>
      <w:pPr>
        <w:pStyle w:val="Style28"/>
        <w:keepNext/>
        <w:keepLines/>
        <w:widowControl w:val="0"/>
        <w:shd w:val="clear" w:color="auto" w:fill="auto"/>
        <w:bidi w:val="0"/>
        <w:spacing w:before="260" w:after="32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五</w:t>
      </w:r>
      <w:bookmarkEnd w:id="193"/>
      <w:r>
        <w:rPr>
          <w:color w:val="000000"/>
          <w:spacing w:val="0"/>
          <w:w w:val="100"/>
          <w:position w:val="0"/>
        </w:rPr>
        <w:t>、投资状况分析</w:t>
      </w:r>
      <w:bookmarkEnd w:id="191"/>
      <w:bookmarkEnd w:id="192"/>
      <w:bookmarkEnd w:id="194"/>
    </w:p>
    <w:p>
      <w:pPr>
        <w:pStyle w:val="Style30"/>
        <w:keepNext/>
        <w:keepLines/>
        <w:widowControl w:val="0"/>
        <w:shd w:val="clear" w:color="auto" w:fill="auto"/>
        <w:bidi w:val="0"/>
        <w:spacing w:before="0" w:after="44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1</w:t>
      </w:r>
      <w:bookmarkEnd w:id="197"/>
      <w:r>
        <w:rPr>
          <w:color w:val="000000"/>
          <w:spacing w:val="0"/>
          <w:w w:val="100"/>
          <w:position w:val="0"/>
        </w:rPr>
        <w:t>、总体情况</w:t>
      </w:r>
      <w:bookmarkEnd w:id="195"/>
      <w:bookmarkEnd w:id="196"/>
      <w:bookmarkEnd w:id="198"/>
    </w:p>
    <w:p>
      <w:pPr>
        <w:pStyle w:val="Style2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4675"/>
        <w:gridCol w:w="4670"/>
        <w:gridCol w:w="468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6"/>
                <w:szCs w:val="16"/>
              </w:rPr>
            </w:pPr>
            <w:r>
              <w:rPr>
                <w:color w:val="000000"/>
                <w:spacing w:val="0"/>
                <w:w w:val="100"/>
                <w:position w:val="0"/>
                <w:sz w:val="16"/>
                <w:szCs w:val="16"/>
              </w:rPr>
              <w:t>566,982,500.00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191,578,200.00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 </w:t>
            </w:r>
            <w:r>
              <w:rPr>
                <w:color w:val="000000"/>
                <w:spacing w:val="0"/>
                <w:w w:val="100"/>
                <w:position w:val="0"/>
                <w:sz w:val="16"/>
                <w:szCs w:val="16"/>
              </w:rPr>
              <w:t>95%</w:t>
            </w:r>
          </w:p>
        </w:tc>
      </w:tr>
    </w:tbl>
    <w:p>
      <w:pPr>
        <w:widowControl w:val="0"/>
        <w:spacing w:after="319" w:line="1" w:lineRule="exact"/>
      </w:pPr>
    </w:p>
    <w:p>
      <w:pPr>
        <w:pStyle w:val="Style30"/>
        <w:keepNext/>
        <w:keepLines/>
        <w:widowControl w:val="0"/>
        <w:shd w:val="clear" w:color="auto" w:fill="auto"/>
        <w:bidi w:val="0"/>
        <w:spacing w:before="0" w:after="44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21"/>
        <w:keepNext w:val="0"/>
        <w:keepLines w:val="0"/>
        <w:widowControl w:val="0"/>
        <w:shd w:val="clear" w:color="auto" w:fill="auto"/>
        <w:bidi w:val="0"/>
        <w:spacing w:before="0" w:after="24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056"/>
        <w:gridCol w:w="3912"/>
        <w:gridCol w:w="442"/>
        <w:gridCol w:w="1315"/>
        <w:gridCol w:w="667"/>
        <w:gridCol w:w="437"/>
        <w:gridCol w:w="1128"/>
        <w:gridCol w:w="442"/>
        <w:gridCol w:w="442"/>
        <w:gridCol w:w="552"/>
        <w:gridCol w:w="1224"/>
        <w:gridCol w:w="442"/>
        <w:gridCol w:w="840"/>
        <w:gridCol w:w="112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被投资公司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2"/>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披露索引（如 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JOINGEAR</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57,082,500.00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—7,261,156.50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上海晨之科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移动娱乐、应用新技术开发和发行运营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1,488,822.85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新浪阅读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新浪旗下读书类业务运营主体，是一家集软件技 术开发、互联网运营推广、数字阅读版权运营与 发行为一体的综合性企业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北京微梦创 科网络技术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557,082,500.00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—5,772,333.65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44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3</w:t>
      </w:r>
      <w:bookmarkEnd w:id="205"/>
      <w:r>
        <w:rPr>
          <w:color w:val="000000"/>
          <w:spacing w:val="0"/>
          <w:w w:val="100"/>
          <w:position w:val="0"/>
        </w:rPr>
        <w:t>、报告期内正在进行的重大的非股权投资情况</w:t>
      </w:r>
      <w:bookmarkEnd w:id="203"/>
      <w:bookmarkEnd w:id="204"/>
      <w:bookmarkEnd w:id="206"/>
    </w:p>
    <w:p>
      <w:pPr>
        <w:pStyle w:val="Style21"/>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4</w:t>
      </w:r>
      <w:bookmarkEnd w:id="209"/>
      <w:r>
        <w:rPr>
          <w:color w:val="000000"/>
          <w:spacing w:val="0"/>
          <w:w w:val="100"/>
          <w:position w:val="0"/>
        </w:rPr>
        <w:t>、以公允价值计量的金融资产</w:t>
      </w:r>
      <w:bookmarkEnd w:id="207"/>
      <w:bookmarkEnd w:id="208"/>
      <w:bookmarkEnd w:id="210"/>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5</w:t>
      </w:r>
      <w:bookmarkEnd w:id="213"/>
      <w:r>
        <w:rPr>
          <w:color w:val="000000"/>
          <w:spacing w:val="0"/>
          <w:w w:val="100"/>
          <w:position w:val="0"/>
        </w:rPr>
        <w:t>、募集资金使用情况</w:t>
      </w:r>
      <w:bookmarkEnd w:id="211"/>
      <w:bookmarkEnd w:id="212"/>
      <w:bookmarkEnd w:id="214"/>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38"/>
        <w:keepNext/>
        <w:keepLines/>
        <w:widowControl w:val="0"/>
        <w:numPr>
          <w:ilvl w:val="0"/>
          <w:numId w:val="3"/>
        </w:numPr>
        <w:shd w:val="clear" w:color="auto" w:fill="auto"/>
        <w:bidi w:val="0"/>
        <w:spacing w:before="0" w:after="42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募集资金总体使用情况</w:t>
      </w:r>
      <w:bookmarkEnd w:id="215"/>
      <w:bookmarkEnd w:id="216"/>
      <w:bookmarkEnd w:id="218"/>
    </w:p>
    <w:p>
      <w:pPr>
        <w:pStyle w:val="Style21"/>
        <w:keepNext w:val="0"/>
        <w:keepLines w:val="0"/>
        <w:widowControl w:val="0"/>
        <w:shd w:val="clear" w:color="auto" w:fill="auto"/>
        <w:bidi w:val="0"/>
        <w:spacing w:before="0" w:after="24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13080" w:right="0" w:firstLine="0"/>
        <w:jc w:val="left"/>
      </w:pPr>
      <w:r>
        <w:rPr>
          <w:color w:val="000000"/>
          <w:spacing w:val="0"/>
          <w:w w:val="100"/>
          <w:position w:val="0"/>
        </w:rPr>
        <w:t>单位：万元</w:t>
      </w:r>
    </w:p>
    <w:tbl>
      <w:tblPr>
        <w:tblOverlap w:val="never"/>
        <w:jc w:val="center"/>
        <w:tblLayout w:type="fixed"/>
      </w:tblPr>
      <w:tblGrid>
        <w:gridCol w:w="547"/>
        <w:gridCol w:w="614"/>
        <w:gridCol w:w="1022"/>
        <w:gridCol w:w="1277"/>
        <w:gridCol w:w="1277"/>
        <w:gridCol w:w="1128"/>
        <w:gridCol w:w="994"/>
        <w:gridCol w:w="1301"/>
        <w:gridCol w:w="1272"/>
        <w:gridCol w:w="3643"/>
        <w:gridCol w:w="95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 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报告期内变 更用途的募 集资金总额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累计变更用途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的募集资金总</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 资金总额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尚未使用募集资金用途及去向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195,269.31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162,458.85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募集资金按照规定募投项目用途使用。尚未使 用的募集资金除用于暂时补充流动资金外，其 余存放于募集资金专用账户。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195,269.31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162,458.85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公司累计使用募集资金</w:t>
            </w:r>
            <w:r>
              <w:rPr>
                <w:color w:val="000000"/>
                <w:spacing w:val="0"/>
                <w:w w:val="100"/>
                <w:position w:val="0"/>
                <w:sz w:val="16"/>
                <w:szCs w:val="16"/>
              </w:rPr>
              <w:t>328,104,565.67</w:t>
            </w:r>
            <w:r>
              <w:rPr>
                <w:color w:val="000000"/>
                <w:spacing w:val="0"/>
                <w:w w:val="100"/>
                <w:position w:val="0"/>
              </w:rPr>
              <w:t>元，未使用募集资金</w:t>
            </w:r>
            <w:r>
              <w:rPr>
                <w:color w:val="000000"/>
                <w:spacing w:val="0"/>
                <w:w w:val="100"/>
                <w:position w:val="0"/>
                <w:sz w:val="16"/>
                <w:szCs w:val="16"/>
              </w:rPr>
              <w:t>1,630,456,065.29</w:t>
            </w:r>
            <w:r>
              <w:rPr>
                <w:color w:val="000000"/>
                <w:spacing w:val="0"/>
                <w:w w:val="100"/>
                <w:position w:val="0"/>
              </w:rPr>
              <w:t>元(含利息收入</w:t>
            </w:r>
            <w:r>
              <w:rPr>
                <w:color w:val="000000"/>
                <w:spacing w:val="0"/>
                <w:w w:val="100"/>
                <w:position w:val="0"/>
                <w:sz w:val="16"/>
                <w:szCs w:val="16"/>
              </w:rPr>
              <w:t>5,867,551.34</w:t>
            </w:r>
            <w:r>
              <w:rPr>
                <w:color w:val="000000"/>
                <w:spacing w:val="0"/>
                <w:w w:val="100"/>
                <w:position w:val="0"/>
              </w:rPr>
              <w:t>元)，其中：使用闲置募集资金暂时补充流动资金</w:t>
            </w:r>
            <w:r>
              <w:rPr>
                <w:color w:val="000000"/>
                <w:spacing w:val="0"/>
                <w:w w:val="100"/>
                <w:position w:val="0"/>
                <w:sz w:val="16"/>
                <w:szCs w:val="16"/>
              </w:rPr>
              <w:t xml:space="preserve">1,080,000,000.00 </w:t>
            </w:r>
            <w:r>
              <w:rPr>
                <w:color w:val="000000"/>
                <w:spacing w:val="0"/>
                <w:w w:val="100"/>
                <w:position w:val="0"/>
              </w:rPr>
              <w:t>元，使用闲置募集资金进行现金管理</w:t>
            </w:r>
            <w:r>
              <w:rPr>
                <w:color w:val="000000"/>
                <w:spacing w:val="0"/>
                <w:w w:val="100"/>
                <w:position w:val="0"/>
                <w:sz w:val="16"/>
                <w:szCs w:val="16"/>
              </w:rPr>
              <w:t>200,000,000.00</w:t>
            </w:r>
            <w:r>
              <w:rPr>
                <w:color w:val="000000"/>
                <w:spacing w:val="0"/>
                <w:w w:val="100"/>
                <w:position w:val="0"/>
              </w:rPr>
              <w:t>元，募集资金账户余额</w:t>
            </w:r>
            <w:r>
              <w:rPr>
                <w:color w:val="000000"/>
                <w:spacing w:val="0"/>
                <w:w w:val="100"/>
                <w:position w:val="0"/>
                <w:sz w:val="16"/>
                <w:szCs w:val="16"/>
              </w:rPr>
              <w:t>350,456,065.29</w:t>
            </w:r>
            <w:r>
              <w:rPr>
                <w:color w:val="000000"/>
                <w:spacing w:val="0"/>
                <w:w w:val="100"/>
                <w:position w:val="0"/>
              </w:rPr>
              <w:t>元。</w:t>
            </w:r>
          </w:p>
        </w:tc>
      </w:tr>
    </w:tbl>
    <w:p>
      <w:pPr>
        <w:widowControl w:val="0"/>
        <w:spacing w:after="319" w:line="1" w:lineRule="exact"/>
      </w:pPr>
    </w:p>
    <w:p>
      <w:pPr>
        <w:pStyle w:val="Style38"/>
        <w:keepNext/>
        <w:keepLines/>
        <w:widowControl w:val="0"/>
        <w:numPr>
          <w:ilvl w:val="0"/>
          <w:numId w:val="3"/>
        </w:numPr>
        <w:shd w:val="clear" w:color="auto" w:fill="auto"/>
        <w:bidi w:val="0"/>
        <w:spacing w:before="0" w:after="42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3576"/>
        <w:gridCol w:w="989"/>
        <w:gridCol w:w="1138"/>
        <w:gridCol w:w="1133"/>
        <w:gridCol w:w="1133"/>
        <w:gridCol w:w="1138"/>
        <w:gridCol w:w="994"/>
        <w:gridCol w:w="994"/>
        <w:gridCol w:w="1022"/>
        <w:gridCol w:w="773"/>
        <w:gridCol w:w="1138"/>
      </w:tblGrid>
      <w:tr>
        <w:trPr>
          <w:trHeight w:val="106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承诺投资项目和超募资金投向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是否已变更 项目(含部 分变更)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募集资金承 诺投资总额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总额</w:t>
            </w:r>
            <w:r>
              <w:rPr>
                <w:color w:val="000000"/>
                <w:spacing w:val="0"/>
                <w:w w:val="100"/>
                <w:position w:val="0"/>
                <w:sz w:val="16"/>
                <w:szCs w:val="16"/>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计投入金额</w:t>
            </w:r>
          </w:p>
          <w:p>
            <w:pPr>
              <w:pStyle w:val="Style2"/>
              <w:keepNext w:val="0"/>
              <w:keepLines w:val="0"/>
              <w:widowControl w:val="0"/>
              <w:shd w:val="clear" w:color="auto" w:fill="auto"/>
              <w:bidi w:val="0"/>
              <w:spacing w:before="0" w:after="100" w:line="240" w:lineRule="auto"/>
              <w:ind w:left="0" w:right="0" w:firstLine="380"/>
              <w:jc w:val="left"/>
              <w:rPr>
                <w:sz w:val="16"/>
                <w:szCs w:val="16"/>
              </w:rPr>
            </w:pPr>
            <w:r>
              <w:rPr>
                <w:color w:val="000000"/>
                <w:spacing w:val="0"/>
                <w:w w:val="100"/>
                <w:position w:val="0"/>
                <w:sz w:val="16"/>
                <w:szCs w:val="16"/>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截至期末投</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资进度</w:t>
            </w:r>
            <w:r>
              <w:rPr>
                <w:color w:val="000000"/>
                <w:spacing w:val="0"/>
                <w:w w:val="100"/>
                <w:position w:val="0"/>
                <w:sz w:val="16"/>
                <w:szCs w:val="16"/>
              </w:rPr>
              <w:t>(3)</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H </w:t>
            </w:r>
            <w:r>
              <w:rPr>
                <w:color w:val="000000"/>
                <w:spacing w:val="0"/>
                <w:w w:val="100"/>
                <w:position w:val="0"/>
                <w:sz w:val="16"/>
                <w:szCs w:val="16"/>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color w:val="000000"/>
                <w:spacing w:val="0"/>
                <w:w w:val="100"/>
                <w:position w:val="0"/>
                <w:sz w:val="16"/>
                <w:szCs w:val="16"/>
              </w:rPr>
              <w:t>IP</w:t>
            </w:r>
            <w:r>
              <w:rPr>
                <w:color w:val="000000"/>
                <w:spacing w:val="0"/>
                <w:w w:val="100"/>
                <w:position w:val="0"/>
              </w:rPr>
              <w:t>的泛娱乐数字内容生态系统建设项目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94,634.66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94,634.66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25,692.11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25,692.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2,496.65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在线教育平台及资源建设项目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94,634.65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94,634.65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195,269.31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32,810.46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2,496.65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195,269.31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32,810.46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32,810.46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2,496.65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未达到计划进度或预计收益的情况和原因(分 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公司募投项目在线教育平台及资源建设项目投资进度较为缓慢，主要因为教育行业的特点，教育业务普遍周期较长，且公司对在线教 育服务平台项目及校园互联网阅读平台项目的建设方案及投资较为谨慎，目前该项目尚处于开发阶段，尚未进行大量资金投入。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027"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23</w:t>
            </w:r>
            <w:r>
              <w:rPr>
                <w:color w:val="000000"/>
                <w:spacing w:val="0"/>
                <w:w w:val="100"/>
                <w:position w:val="0"/>
              </w:rPr>
              <w:t>日，公司第二届董事会第三十四次会议以及</w:t>
            </w:r>
            <w:r>
              <w:rPr>
                <w:color w:val="000000"/>
                <w:spacing w:val="0"/>
                <w:w w:val="100"/>
                <w:position w:val="0"/>
                <w:sz w:val="16"/>
                <w:szCs w:val="16"/>
              </w:rPr>
              <w:t>2016</w:t>
            </w:r>
            <w:r>
              <w:rPr>
                <w:color w:val="000000"/>
                <w:spacing w:val="0"/>
                <w:w w:val="100"/>
                <w:position w:val="0"/>
              </w:rPr>
              <w:t>年第三次临时股东大会审议通过了《关于增加募投项目实施主体的 议案》，同意公司将全资子公司中文在线(天津)文化发展有限公司增加为''基于</w:t>
            </w:r>
            <w:r>
              <w:rPr>
                <w:color w:val="000000"/>
                <w:spacing w:val="0"/>
                <w:w w:val="100"/>
                <w:position w:val="0"/>
                <w:sz w:val="16"/>
                <w:szCs w:val="16"/>
              </w:rPr>
              <w:t>IP</w:t>
            </w:r>
            <w:r>
              <w:rPr>
                <w:color w:val="000000"/>
                <w:spacing w:val="0"/>
                <w:w w:val="100"/>
                <w:position w:val="0"/>
              </w:rPr>
              <w:t>的泛娱乐数字内容生态系统建设项目”、“在线教 育平台及资源建设项目”的实施主体，实施地点为天津。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94"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7"/>
                <w:szCs w:val="17"/>
              </w:rPr>
              <w:t>、截止</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日，公司以自筹资金预先投入募投项目的实际金额为</w:t>
            </w:r>
            <w:r>
              <w:rPr>
                <w:color w:val="000000"/>
                <w:spacing w:val="0"/>
                <w:w w:val="100"/>
                <w:position w:val="0"/>
                <w:sz w:val="16"/>
                <w:szCs w:val="16"/>
              </w:rPr>
              <w:t>88,675,609.54</w:t>
            </w:r>
            <w:r>
              <w:rPr>
                <w:color w:val="000000"/>
                <w:spacing w:val="0"/>
                <w:w w:val="100"/>
                <w:position w:val="0"/>
                <w:sz w:val="17"/>
                <w:szCs w:val="17"/>
              </w:rPr>
              <w:t>元。</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23</w:t>
            </w:r>
            <w:r>
              <w:rPr>
                <w:color w:val="000000"/>
                <w:spacing w:val="0"/>
                <w:w w:val="100"/>
                <w:position w:val="0"/>
                <w:sz w:val="17"/>
                <w:szCs w:val="17"/>
              </w:rPr>
              <w:t>日，经公司第二届 董事会第三十四次会议审议通过的《关于使用募集资金置换预先投入募投项目自筹资金的议案》，并经信永中和会计师事务所(特殊 普通合伙)审验并出具的</w:t>
            </w:r>
            <w:r>
              <w:rPr>
                <w:color w:val="000000"/>
                <w:spacing w:val="0"/>
                <w:w w:val="100"/>
                <w:position w:val="0"/>
                <w:sz w:val="16"/>
                <w:szCs w:val="16"/>
              </w:rPr>
              <w:t>XYZH/2016BJA10676</w:t>
            </w:r>
            <w:r>
              <w:rPr>
                <w:color w:val="000000"/>
                <w:spacing w:val="0"/>
                <w:w w:val="100"/>
                <w:position w:val="0"/>
                <w:sz w:val="17"/>
                <w:szCs w:val="17"/>
              </w:rPr>
              <w:t>号募集资金专项鉴证报告确认，公司对预先投入募集投项目的自筹资金</w:t>
            </w:r>
            <w:r>
              <w:rPr>
                <w:color w:val="000000"/>
                <w:spacing w:val="0"/>
                <w:w w:val="100"/>
                <w:position w:val="0"/>
                <w:sz w:val="16"/>
                <w:szCs w:val="16"/>
              </w:rPr>
              <w:t>88,675,609.54</w:t>
            </w:r>
          </w:p>
        </w:tc>
      </w:tr>
    </w:tbl>
    <w:p>
      <w:pPr>
        <w:spacing w:lineRule="exact" w:line="1"/>
        <w:rPr>
          <w:sz w:val="2"/>
          <w:szCs w:val="2"/>
        </w:rPr>
      </w:pPr>
      <w:r>
        <w:br w:type="page"/>
      </w:r>
    </w:p>
    <w:tbl>
      <w:tblPr>
        <w:tblOverlap w:val="never"/>
        <w:jc w:val="center"/>
        <w:tblLayout w:type="fixed"/>
      </w:tblPr>
      <w:tblGrid>
        <w:gridCol w:w="3576"/>
        <w:gridCol w:w="10450"/>
      </w:tblGrid>
      <w:tr>
        <w:trPr>
          <w:trHeight w:val="10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元进行了置换；</w:t>
            </w: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日，公司以自有资金投入募投项目的金额为</w:t>
            </w:r>
            <w:r>
              <w:rPr>
                <w:color w:val="000000"/>
                <w:spacing w:val="0"/>
                <w:w w:val="100"/>
                <w:position w:val="0"/>
                <w:sz w:val="16"/>
                <w:szCs w:val="16"/>
              </w:rPr>
              <w:t>80,534,558.34</w:t>
            </w:r>
            <w:r>
              <w:rPr>
                <w:color w:val="000000"/>
                <w:spacing w:val="0"/>
                <w:w w:val="100"/>
                <w:position w:val="0"/>
              </w:rPr>
              <w:t>元，经信永中和 会计师事务所（特殊普通合伙）审验并出具的</w:t>
            </w:r>
            <w:r>
              <w:rPr>
                <w:color w:val="000000"/>
                <w:spacing w:val="0"/>
                <w:w w:val="100"/>
                <w:position w:val="0"/>
                <w:sz w:val="16"/>
                <w:szCs w:val="16"/>
              </w:rPr>
              <w:t>XYZH/2016BJA10724</w:t>
            </w:r>
            <w:r>
              <w:rPr>
                <w:color w:val="000000"/>
                <w:spacing w:val="0"/>
                <w:w w:val="100"/>
                <w:position w:val="0"/>
              </w:rPr>
              <w:t>号募集资金专项鉴证报告确认，公司对自有资金投入募投项目的金 额</w:t>
            </w:r>
            <w:r>
              <w:rPr>
                <w:color w:val="000000"/>
                <w:spacing w:val="0"/>
                <w:w w:val="100"/>
                <w:position w:val="0"/>
                <w:sz w:val="16"/>
                <w:szCs w:val="16"/>
              </w:rPr>
              <w:t>80,534,558.34</w:t>
            </w:r>
            <w:r>
              <w:rPr>
                <w:color w:val="000000"/>
                <w:spacing w:val="0"/>
                <w:w w:val="100"/>
                <w:position w:val="0"/>
              </w:rPr>
              <w:t>元进行了置换。</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23</w:t>
            </w:r>
            <w:r>
              <w:rPr>
                <w:color w:val="000000"/>
                <w:spacing w:val="0"/>
                <w:w w:val="100"/>
                <w:position w:val="0"/>
              </w:rPr>
              <w:t>日召开的第二届董事会第三十四次会议及第二届监事会第二十三次会议，审议通过了《关于使用部分闲置募集 资金暂时补充流动资金的议案》，董事会同意公司使用部分暂时闲置募集资</w:t>
            </w:r>
            <w:r>
              <w:rPr>
                <w:color w:val="000000"/>
                <w:spacing w:val="0"/>
                <w:w w:val="100"/>
                <w:position w:val="0"/>
                <w:sz w:val="16"/>
                <w:szCs w:val="16"/>
              </w:rPr>
              <w:t>50,000</w:t>
            </w:r>
            <w:r>
              <w:rPr>
                <w:color w:val="000000"/>
                <w:spacing w:val="0"/>
                <w:w w:val="100"/>
                <w:position w:val="0"/>
              </w:rPr>
              <w:t>万元暂时补充流动资金，使用期限不超过董事会批 准之日起</w:t>
            </w:r>
            <w:r>
              <w:rPr>
                <w:color w:val="000000"/>
                <w:spacing w:val="0"/>
                <w:w w:val="100"/>
                <w:position w:val="0"/>
                <w:sz w:val="16"/>
                <w:szCs w:val="16"/>
              </w:rPr>
              <w:t>12</w:t>
            </w:r>
            <w:r>
              <w:rPr>
                <w:color w:val="000000"/>
                <w:spacing w:val="0"/>
                <w:w w:val="100"/>
                <w:position w:val="0"/>
              </w:rPr>
              <w:t>个月。公司于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26</w:t>
            </w:r>
            <w:r>
              <w:rPr>
                <w:color w:val="000000"/>
                <w:spacing w:val="0"/>
                <w:w w:val="100"/>
                <w:position w:val="0"/>
              </w:rPr>
              <w:t>日借用暂时闲置的募集资金</w:t>
            </w:r>
            <w:r>
              <w:rPr>
                <w:color w:val="000000"/>
                <w:spacing w:val="0"/>
                <w:w w:val="100"/>
                <w:position w:val="0"/>
                <w:sz w:val="16"/>
                <w:szCs w:val="16"/>
              </w:rPr>
              <w:t>50,000</w:t>
            </w:r>
            <w:r>
              <w:rPr>
                <w:color w:val="000000"/>
                <w:spacing w:val="0"/>
                <w:w w:val="100"/>
                <w:position w:val="0"/>
              </w:rPr>
              <w:t>万元补充流动资金。</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日，公司已将</w:t>
            </w:r>
            <w:r>
              <w:rPr>
                <w:color w:val="000000"/>
                <w:spacing w:val="0"/>
                <w:w w:val="100"/>
                <w:position w:val="0"/>
                <w:sz w:val="16"/>
                <w:szCs w:val="16"/>
              </w:rPr>
              <w:t xml:space="preserve">50,000 </w:t>
            </w:r>
            <w:r>
              <w:rPr>
                <w:color w:val="000000"/>
                <w:spacing w:val="0"/>
                <w:w w:val="100"/>
                <w:position w:val="0"/>
              </w:rPr>
              <w:t>万元用于补充流动资金的闲置募集资金归还至募集资金监管账户。</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10</w:t>
            </w:r>
            <w:r>
              <w:rPr>
                <w:color w:val="000000"/>
                <w:spacing w:val="0"/>
                <w:w w:val="100"/>
                <w:position w:val="0"/>
              </w:rPr>
              <w:t>日召开了第二届董事会第三十七次会议，审议通 过了《关于使用部分闲置募集资金暂时补充流动资金的议案》，同意使用部分闲置募集资</w:t>
            </w:r>
            <w:r>
              <w:rPr>
                <w:color w:val="000000"/>
                <w:spacing w:val="0"/>
                <w:w w:val="100"/>
                <w:position w:val="0"/>
                <w:sz w:val="16"/>
                <w:szCs w:val="16"/>
              </w:rPr>
              <w:t>115,000</w:t>
            </w:r>
            <w:r>
              <w:rPr>
                <w:color w:val="000000"/>
                <w:spacing w:val="0"/>
                <w:w w:val="100"/>
                <w:position w:val="0"/>
              </w:rPr>
              <w:t>万元暂时补充流动资金，使用期限 不超过董事会批准之日起</w:t>
            </w:r>
            <w:r>
              <w:rPr>
                <w:color w:val="000000"/>
                <w:spacing w:val="0"/>
                <w:w w:val="100"/>
                <w:position w:val="0"/>
                <w:sz w:val="16"/>
                <w:szCs w:val="16"/>
              </w:rPr>
              <w:t>12</w:t>
            </w:r>
            <w:r>
              <w:rPr>
                <w:color w:val="000000"/>
                <w:spacing w:val="0"/>
                <w:w w:val="100"/>
                <w:position w:val="0"/>
              </w:rPr>
              <w:t>个月，到期将归还至募集资金专户。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未改变募集资金用途，存放于募集资金专用账户。</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募集资金使用及披露中存在的问题或其他情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8"/>
        <w:keepNext/>
        <w:keepLines/>
        <w:widowControl w:val="0"/>
        <w:shd w:val="clear" w:color="auto" w:fill="auto"/>
        <w:bidi w:val="0"/>
        <w:spacing w:before="0" w:after="440" w:line="240" w:lineRule="auto"/>
        <w:ind w:left="0" w:right="0" w:firstLine="14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3）</w:t>
      </w:r>
      <w:r>
        <w:rPr>
          <w:color w:val="000000"/>
          <w:spacing w:val="0"/>
          <w:w w:val="100"/>
          <w:position w:val="0"/>
        </w:rPr>
        <w:t>募集资金变更项目情况</w:t>
      </w:r>
      <w:bookmarkEnd w:id="223"/>
      <w:bookmarkEnd w:id="224"/>
      <w:bookmarkEnd w:id="226"/>
    </w:p>
    <w:p>
      <w:pPr>
        <w:pStyle w:val="Style21"/>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六</w:t>
      </w:r>
      <w:bookmarkEnd w:id="229"/>
      <w:r>
        <w:rPr>
          <w:color w:val="000000"/>
          <w:spacing w:val="0"/>
          <w:w w:val="100"/>
          <w:position w:val="0"/>
        </w:rPr>
        <w:t>、重大资产和股权出售</w:t>
      </w:r>
      <w:bookmarkEnd w:id="227"/>
      <w:bookmarkEnd w:id="228"/>
      <w:bookmarkEnd w:id="230"/>
    </w:p>
    <w:p>
      <w:pPr>
        <w:pStyle w:val="Style30"/>
        <w:keepNext/>
        <w:keepLines/>
        <w:widowControl w:val="0"/>
        <w:shd w:val="clear" w:color="auto" w:fill="auto"/>
        <w:bidi w:val="0"/>
        <w:spacing w:before="0" w:after="44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1</w:t>
      </w:r>
      <w:bookmarkEnd w:id="233"/>
      <w:r>
        <w:rPr>
          <w:color w:val="000000"/>
          <w:spacing w:val="0"/>
          <w:w w:val="100"/>
          <w:position w:val="0"/>
        </w:rPr>
        <w:t>、出售重大资产情况</w:t>
      </w:r>
      <w:bookmarkEnd w:id="231"/>
      <w:bookmarkEnd w:id="232"/>
      <w:bookmarkEnd w:id="234"/>
    </w:p>
    <w:p>
      <w:pPr>
        <w:pStyle w:val="Style2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490"/>
        <w:gridCol w:w="542"/>
        <w:gridCol w:w="590"/>
        <w:gridCol w:w="888"/>
        <w:gridCol w:w="1085"/>
        <w:gridCol w:w="1915"/>
        <w:gridCol w:w="1104"/>
        <w:gridCol w:w="1267"/>
        <w:gridCol w:w="403"/>
        <w:gridCol w:w="917"/>
        <w:gridCol w:w="624"/>
        <w:gridCol w:w="624"/>
        <w:gridCol w:w="1661"/>
        <w:gridCol w:w="590"/>
        <w:gridCol w:w="13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本期初起至</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出售对公司的影响（注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资产出售为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资产出售定价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与交易对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是否按计划如期实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490"/>
        <w:gridCol w:w="542"/>
        <w:gridCol w:w="590"/>
        <w:gridCol w:w="888"/>
        <w:gridCol w:w="1085"/>
        <w:gridCol w:w="1915"/>
        <w:gridCol w:w="1104"/>
        <w:gridCol w:w="1267"/>
        <w:gridCol w:w="403"/>
        <w:gridCol w:w="917"/>
        <w:gridCol w:w="624"/>
        <w:gridCol w:w="624"/>
        <w:gridCol w:w="1661"/>
        <w:gridCol w:w="590"/>
        <w:gridCol w:w="1325"/>
      </w:tblGrid>
      <w:tr>
        <w:trPr>
          <w:trHeight w:val="1954"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对方</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售资 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出售日该资 产为上市公 司贡献的净 利润（万元）</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上市公司贡 献的净利润 占净利润总 额的比例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 为 关 联 交 易</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方的关联 关系（适用</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情形）</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的资产 产权是 否已全 部过户</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的债权 债务是 否已全 部转移</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施，如未按计划实 施，应当说明原因及</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公司已采取的措施</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日期</w:t>
            </w:r>
          </w:p>
        </w:tc>
        <w:tc>
          <w:tcPr>
            <w:tcBorders>
              <w:top w:val="single" w:sz="4"/>
              <w:left w:val="single" w:sz="4"/>
              <w:right w:val="single" w:sz="4"/>
            </w:tcBorders>
            <w:shd w:val="clear" w:color="auto" w:fill="D4D4D4"/>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号百 控股 股份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天翼 阅读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 xml:space="preserve">07 </w:t>
            </w:r>
            <w:r>
              <w:rPr>
                <w:color w:val="000000"/>
                <w:spacing w:val="0"/>
                <w:w w:val="100"/>
                <w:position w:val="0"/>
              </w:rPr>
              <w:t>月</w:t>
            </w:r>
            <w:r>
              <w:rPr>
                <w:color w:val="000000"/>
                <w:spacing w:val="0"/>
                <w:w w:val="100"/>
                <w:position w:val="0"/>
                <w:sz w:val="16"/>
                <w:szCs w:val="16"/>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7,325.08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公司此次出售天翼阅读 的股权系公司根据投资 标的的证券化路径选择 相应做出的投资决策， 能够确保公司实现良好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以资产评估报 告所确定的评 估值为依据与 天翼阅读原股 东各方协商确 定最终的交易 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87" w:val="left"/>
              </w:tabs>
              <w:bidi w:val="0"/>
              <w:spacing w:before="0" w:after="0" w:line="302" w:lineRule="exact"/>
              <w:ind w:left="0" w:right="0" w:firstLine="0"/>
              <w:jc w:val="left"/>
              <w:rPr>
                <w:sz w:val="16"/>
                <w:szCs w:val="16"/>
              </w:rPr>
            </w:pPr>
            <w:r>
              <w:rPr>
                <w:color w:val="000000"/>
                <w:spacing w:val="0"/>
                <w:w w:val="100"/>
                <w:position w:val="0"/>
                <w:sz w:val="17"/>
                <w:szCs w:val="17"/>
              </w:rPr>
              <w:t xml:space="preserve">目前公司持有号百 控股（证券代码： </w:t>
            </w:r>
            <w:r>
              <w:rPr>
                <w:color w:val="000000"/>
                <w:spacing w:val="0"/>
                <w:w w:val="100"/>
                <w:position w:val="0"/>
                <w:sz w:val="16"/>
                <w:szCs w:val="16"/>
              </w:rPr>
              <w:t>600640）</w:t>
              <w:tab/>
              <w:t>5,142,279</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 xml:space="preserve">07 </w:t>
            </w:r>
            <w:r>
              <w:rPr>
                <w:color w:val="000000"/>
                <w:spacing w:val="0"/>
                <w:w w:val="100"/>
                <w:position w:val="0"/>
              </w:rPr>
              <w:t>月</w:t>
            </w:r>
            <w:r>
              <w:rPr>
                <w:color w:val="000000"/>
                <w:spacing w:val="0"/>
                <w:w w:val="100"/>
                <w:position w:val="0"/>
                <w:sz w:val="16"/>
                <w:szCs w:val="16"/>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出售资产的公告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2016-068）</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2</w:t>
      </w:r>
      <w:bookmarkEnd w:id="237"/>
      <w:r>
        <w:rPr>
          <w:color w:val="000000"/>
          <w:spacing w:val="0"/>
          <w:w w:val="100"/>
          <w:position w:val="0"/>
        </w:rPr>
        <w:t>、出售重大股权情况</w:t>
      </w:r>
      <w:bookmarkEnd w:id="235"/>
      <w:bookmarkEnd w:id="236"/>
      <w:bookmarkEnd w:id="238"/>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七</w:t>
      </w:r>
      <w:bookmarkEnd w:id="241"/>
      <w:r>
        <w:rPr>
          <w:color w:val="000000"/>
          <w:spacing w:val="0"/>
          <w:w w:val="100"/>
          <w:position w:val="0"/>
        </w:rPr>
        <w:t>、主要控股参股公司分析</w:t>
      </w:r>
      <w:bookmarkEnd w:id="239"/>
      <w:bookmarkEnd w:id="240"/>
      <w:bookmarkEnd w:id="242"/>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主要子公司及对公司净利润影响达</w:t>
      </w:r>
      <w:r>
        <w:rPr>
          <w:color w:val="000000"/>
          <w:spacing w:val="0"/>
          <w:w w:val="100"/>
          <w:position w:val="0"/>
          <w:sz w:val="24"/>
          <w:szCs w:val="24"/>
        </w:rPr>
        <w:t>10%</w:t>
      </w:r>
      <w:r>
        <w:rPr>
          <w:color w:val="000000"/>
          <w:spacing w:val="0"/>
          <w:w w:val="100"/>
          <w:position w:val="0"/>
        </w:rPr>
        <w:t>以上的参股公司情况</w:t>
      </w: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480"/>
        <w:gridCol w:w="778"/>
        <w:gridCol w:w="1315"/>
        <w:gridCol w:w="1493"/>
        <w:gridCol w:w="1498"/>
        <w:gridCol w:w="1498"/>
        <w:gridCol w:w="1315"/>
        <w:gridCol w:w="1315"/>
        <w:gridCol w:w="1325"/>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北京中文在线文化传媒有限公司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157,362,840.12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108,931,588.18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141,715,856.65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32,567,191.60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27,159,423.00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北京中文在线教育科技发展有限公司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70,304,906.93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47,016,052.58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44,308,310.30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-7,119,586.66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-5,488,272.69</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上海中文在线文化发展有限公司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23,565,511.14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2,630,521.05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18,522,691.05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-12,764,031.27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-9,654,403.35</w:t>
            </w:r>
          </w:p>
        </w:tc>
      </w:tr>
    </w:tbl>
    <w:tbl>
      <w:tblPr>
        <w:tblOverlap w:val="never"/>
        <w:jc w:val="center"/>
        <w:tblLayout w:type="fixed"/>
      </w:tblPr>
      <w:tblGrid>
        <w:gridCol w:w="3480"/>
        <w:gridCol w:w="778"/>
        <w:gridCol w:w="1315"/>
        <w:gridCol w:w="1493"/>
        <w:gridCol w:w="1498"/>
        <w:gridCol w:w="1498"/>
        <w:gridCol w:w="1315"/>
        <w:gridCol w:w="1315"/>
        <w:gridCol w:w="1325"/>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湖北中文在线数字出版有限公司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61,246,623.03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40,846,652.75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43,619,893.81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1,211,224.03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4,693,542.99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209,994,299.13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136,570,141.79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-13,807,553.42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-13,807,553.42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中文在线（天津）文化发展有限公司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1,127,444,305.32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1,009,716,640.45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25,373,228.12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-10,589,628.76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6,985,615.93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北京汤圆和它的小伙伴们网络科技有限公司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8,690,165.53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6,213,584.05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2,063,765.25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-21,753,602.31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-21,829,603.76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北京中文万维科技有限公司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33,804,226.45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19,470,192.32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61,380,129.56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16,711,911.46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14,669,593.78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JOINGEAR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596,153,128.72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171,835,364.46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-19,258,902.37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-19,258,902.37</w:t>
            </w:r>
          </w:p>
        </w:tc>
      </w:tr>
    </w:tbl>
    <w:p>
      <w:pPr>
        <w:widowControl w:val="0"/>
        <w:spacing w:after="199" w:line="1" w:lineRule="exact"/>
      </w:pPr>
    </w:p>
    <w:p>
      <w:pPr>
        <w:pStyle w:val="Style21"/>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4723"/>
        <w:gridCol w:w="4142"/>
        <w:gridCol w:w="516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杭州四月天网络科技有限公司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本报告期新成立，亏损</w:t>
            </w:r>
            <w:r>
              <w:rPr>
                <w:color w:val="000000"/>
                <w:spacing w:val="0"/>
                <w:w w:val="100"/>
                <w:position w:val="0"/>
                <w:sz w:val="16"/>
                <w:szCs w:val="16"/>
              </w:rPr>
              <w:t>2,456,693.04</w:t>
            </w:r>
            <w:r>
              <w:rPr>
                <w:color w:val="000000"/>
                <w:spacing w:val="0"/>
                <w:w w:val="100"/>
                <w:position w:val="0"/>
              </w:rPr>
              <w:t>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中文在线（天津）文化发展有限公司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本报告期新成立，盈利</w:t>
            </w:r>
            <w:r>
              <w:rPr>
                <w:color w:val="000000"/>
                <w:spacing w:val="0"/>
                <w:w w:val="100"/>
                <w:position w:val="0"/>
                <w:sz w:val="16"/>
                <w:szCs w:val="16"/>
              </w:rPr>
              <w:t>6,985,615.93</w:t>
            </w:r>
            <w:r>
              <w:rPr>
                <w:color w:val="000000"/>
                <w:spacing w:val="0"/>
                <w:w w:val="100"/>
                <w:position w:val="0"/>
              </w:rPr>
              <w:t>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CHINESEALL CORPORATION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本报告期新成立，亏损</w:t>
            </w:r>
            <w:r>
              <w:rPr>
                <w:color w:val="000000"/>
                <w:spacing w:val="0"/>
                <w:w w:val="100"/>
                <w:position w:val="0"/>
                <w:sz w:val="16"/>
                <w:szCs w:val="16"/>
              </w:rPr>
              <w:t>1,008,064.40</w:t>
            </w:r>
            <w:r>
              <w:rPr>
                <w:color w:val="000000"/>
                <w:spacing w:val="0"/>
                <w:w w:val="100"/>
                <w:position w:val="0"/>
              </w:rPr>
              <w:t>元</w:t>
            </w:r>
          </w:p>
        </w:tc>
      </w:tr>
    </w:tbl>
    <w:p>
      <w:pPr>
        <w:widowControl w:val="0"/>
        <w:spacing w:after="199" w:line="1" w:lineRule="exact"/>
      </w:pPr>
    </w:p>
    <w:p>
      <w:pPr>
        <w:pStyle w:val="Style21"/>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主要控股参股公司情况说明</w:t>
      </w:r>
    </w:p>
    <w:p>
      <w:pPr>
        <w:pStyle w:val="Style21"/>
        <w:keepNext w:val="0"/>
        <w:keepLines w:val="0"/>
        <w:widowControl w:val="0"/>
        <w:shd w:val="clear" w:color="auto" w:fill="auto"/>
        <w:bidi w:val="0"/>
        <w:spacing w:before="0" w:after="200" w:line="240" w:lineRule="auto"/>
        <w:ind w:left="0" w:right="0" w:firstLine="500"/>
        <w:jc w:val="both"/>
      </w:pPr>
      <w:bookmarkStart w:id="243" w:name="bookmark243"/>
      <w:r>
        <w:rPr>
          <w:color w:val="000000"/>
          <w:spacing w:val="0"/>
          <w:w w:val="100"/>
          <w:position w:val="0"/>
          <w:sz w:val="24"/>
          <w:szCs w:val="24"/>
        </w:rPr>
        <w:t>1</w:t>
      </w:r>
      <w:bookmarkEnd w:id="243"/>
      <w:r>
        <w:rPr>
          <w:color w:val="000000"/>
          <w:spacing w:val="0"/>
          <w:w w:val="100"/>
          <w:position w:val="0"/>
        </w:rPr>
        <w:t>、子公司中文在线集团有限公司因确认短期借款利息与对</w:t>
      </w:r>
      <w:r>
        <w:rPr>
          <w:color w:val="000000"/>
          <w:spacing w:val="0"/>
          <w:w w:val="100"/>
          <w:position w:val="0"/>
          <w:sz w:val="24"/>
          <w:szCs w:val="24"/>
        </w:rPr>
        <w:t>JOINGEAR LIMITED</w:t>
      </w:r>
      <w:r>
        <w:rPr>
          <w:color w:val="000000"/>
          <w:spacing w:val="0"/>
          <w:w w:val="100"/>
          <w:position w:val="0"/>
        </w:rPr>
        <w:t>的投资损失，致报告期亏损</w:t>
      </w:r>
      <w:r>
        <w:rPr>
          <w:color w:val="000000"/>
          <w:spacing w:val="0"/>
          <w:w w:val="100"/>
          <w:position w:val="0"/>
          <w:sz w:val="24"/>
          <w:szCs w:val="24"/>
        </w:rPr>
        <w:t>13,807,553.42</w:t>
      </w:r>
      <w:r>
        <w:rPr>
          <w:color w:val="000000"/>
          <w:spacing w:val="0"/>
          <w:w w:val="100"/>
          <w:position w:val="0"/>
        </w:rPr>
        <w:t>元，净</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利润较上年同期下降</w:t>
      </w:r>
      <w:r>
        <w:rPr>
          <w:color w:val="000000"/>
          <w:spacing w:val="0"/>
          <w:w w:val="100"/>
          <w:position w:val="0"/>
        </w:rPr>
        <w:t>3330.49%；</w:t>
      </w:r>
    </w:p>
    <w:p>
      <w:pPr>
        <w:pStyle w:val="Style21"/>
        <w:keepNext w:val="0"/>
        <w:keepLines w:val="0"/>
        <w:widowControl w:val="0"/>
        <w:shd w:val="clear" w:color="auto" w:fill="auto"/>
        <w:tabs>
          <w:tab w:pos="897" w:val="left"/>
        </w:tabs>
        <w:bidi w:val="0"/>
        <w:spacing w:before="0" w:after="200" w:line="240" w:lineRule="auto"/>
        <w:ind w:left="0" w:right="0" w:firstLine="500"/>
        <w:jc w:val="both"/>
      </w:pPr>
      <w:bookmarkStart w:id="244" w:name="bookmark244"/>
      <w:r>
        <w:rPr>
          <w:color w:val="000000"/>
          <w:spacing w:val="0"/>
          <w:w w:val="100"/>
          <w:position w:val="0"/>
          <w:sz w:val="24"/>
          <w:szCs w:val="24"/>
        </w:rPr>
        <w:t>2</w:t>
      </w:r>
      <w:bookmarkEnd w:id="244"/>
      <w:r>
        <w:rPr>
          <w:color w:val="000000"/>
          <w:spacing w:val="0"/>
          <w:w w:val="100"/>
          <w:position w:val="0"/>
        </w:rPr>
        <w:t>、</w:t>
        <w:tab/>
        <w:t>子公司湖北中文在线数字出版有限公司收入规模增长，实现扭亏为盈，报告期净利润为</w:t>
      </w:r>
      <w:r>
        <w:rPr>
          <w:color w:val="000000"/>
          <w:spacing w:val="0"/>
          <w:w w:val="100"/>
          <w:position w:val="0"/>
          <w:sz w:val="24"/>
          <w:szCs w:val="24"/>
        </w:rPr>
        <w:t>4,693,542.99</w:t>
      </w:r>
      <w:r>
        <w:rPr>
          <w:color w:val="000000"/>
          <w:spacing w:val="0"/>
          <w:w w:val="100"/>
          <w:position w:val="0"/>
        </w:rPr>
        <w:t>元，较上年同期增长</w:t>
      </w:r>
    </w:p>
    <w:p>
      <w:pPr>
        <w:pStyle w:val="Style46"/>
        <w:keepNext w:val="0"/>
        <w:keepLines w:val="0"/>
        <w:widowControl w:val="0"/>
        <w:shd w:val="clear" w:color="auto" w:fill="auto"/>
        <w:bidi w:val="0"/>
        <w:spacing w:before="0" w:line="240" w:lineRule="auto"/>
        <w:ind w:left="0" w:right="0" w:firstLine="0"/>
        <w:jc w:val="left"/>
      </w:pPr>
      <w:r>
        <w:rPr>
          <w:color w:val="000000"/>
          <w:spacing w:val="0"/>
          <w:w w:val="100"/>
          <w:position w:val="0"/>
        </w:rPr>
        <w:t>1437.90%；</w:t>
      </w:r>
    </w:p>
    <w:p>
      <w:pPr>
        <w:pStyle w:val="Style21"/>
        <w:keepNext w:val="0"/>
        <w:keepLines w:val="0"/>
        <w:widowControl w:val="0"/>
        <w:shd w:val="clear" w:color="auto" w:fill="auto"/>
        <w:tabs>
          <w:tab w:pos="897" w:val="left"/>
        </w:tabs>
        <w:bidi w:val="0"/>
        <w:spacing w:before="0" w:after="240" w:line="240" w:lineRule="auto"/>
        <w:ind w:left="0" w:right="0" w:firstLine="500"/>
        <w:jc w:val="left"/>
        <w:sectPr>
          <w:headerReference w:type="default" r:id="rId8"/>
          <w:footerReference w:type="default" r:id="rId9"/>
          <w:footnotePr>
            <w:pos w:val="pageBottom"/>
            <w:numFmt w:val="decimal"/>
            <w:numRestart w:val="continuous"/>
          </w:footnotePr>
          <w:pgSz w:w="16840" w:h="11900" w:orient="landscape"/>
          <w:pgMar w:top="1134" w:right="1407" w:bottom="1257" w:left="1407" w:header="0" w:footer="3" w:gutter="0"/>
          <w:cols w:space="720"/>
          <w:noEndnote/>
          <w:rtlGutter w:val="0"/>
          <w:docGrid w:linePitch="360"/>
        </w:sectPr>
      </w:pPr>
      <w:bookmarkStart w:id="245" w:name="bookmark245"/>
      <w:r>
        <w:rPr>
          <w:color w:val="000000"/>
          <w:spacing w:val="0"/>
          <w:w w:val="100"/>
          <w:position w:val="0"/>
          <w:sz w:val="24"/>
          <w:szCs w:val="24"/>
        </w:rPr>
        <w:t>3</w:t>
      </w:r>
      <w:bookmarkEnd w:id="245"/>
      <w:r>
        <w:rPr>
          <w:color w:val="000000"/>
          <w:spacing w:val="0"/>
          <w:w w:val="100"/>
          <w:position w:val="0"/>
        </w:rPr>
        <w:t>、</w:t>
        <w:tab/>
        <w:t>上海中文在线文化发展有限公司因增加营销与研发投入，报告期亏损</w:t>
      </w:r>
      <w:r>
        <w:rPr>
          <w:color w:val="000000"/>
          <w:spacing w:val="0"/>
          <w:w w:val="100"/>
          <w:position w:val="0"/>
          <w:sz w:val="24"/>
          <w:szCs w:val="24"/>
        </w:rPr>
        <w:t>9,654,403.35</w:t>
      </w:r>
      <w:r>
        <w:rPr>
          <w:color w:val="000000"/>
          <w:spacing w:val="0"/>
          <w:w w:val="100"/>
          <w:position w:val="0"/>
        </w:rPr>
        <w:t>元，净利润较上年同期下降</w:t>
      </w:r>
      <w:r>
        <w:rPr>
          <w:color w:val="000000"/>
          <w:spacing w:val="0"/>
          <w:w w:val="100"/>
          <w:position w:val="0"/>
          <w:sz w:val="24"/>
          <w:szCs w:val="24"/>
        </w:rPr>
        <w:t>284.52%</w:t>
      </w:r>
      <w:r>
        <w:rPr>
          <w:color w:val="000000"/>
          <w:spacing w:val="0"/>
          <w:w w:val="100"/>
          <w:position w:val="0"/>
        </w:rPr>
        <w:t>。</w:t>
      </w:r>
    </w:p>
    <w:p>
      <w:pPr>
        <w:pStyle w:val="Style28"/>
        <w:keepNext/>
        <w:keepLines/>
        <w:widowControl w:val="0"/>
        <w:shd w:val="clear" w:color="auto" w:fill="auto"/>
        <w:tabs>
          <w:tab w:pos="487" w:val="left"/>
        </w:tabs>
        <w:bidi w:val="0"/>
        <w:spacing w:before="120" w:after="220" w:line="469" w:lineRule="exact"/>
        <w:ind w:left="0" w:right="0" w:firstLine="0"/>
        <w:jc w:val="both"/>
      </w:pPr>
      <w:bookmarkStart w:id="246" w:name="bookmark246"/>
      <w:bookmarkStart w:id="247" w:name="bookmark247"/>
      <w:bookmarkStart w:id="248" w:name="bookmark248"/>
      <w:bookmarkStart w:id="249" w:name="bookmark249"/>
      <w:r>
        <w:rPr>
          <w:color w:val="000000"/>
          <w:spacing w:val="0"/>
          <w:w w:val="100"/>
          <w:position w:val="0"/>
        </w:rPr>
        <w:t>八</w:t>
      </w:r>
      <w:bookmarkEnd w:id="248"/>
      <w:r>
        <w:rPr>
          <w:color w:val="000000"/>
          <w:spacing w:val="0"/>
          <w:w w:val="100"/>
          <w:position w:val="0"/>
        </w:rPr>
        <w:t>、</w:t>
        <w:tab/>
        <w:t>公司控制的结构化主体情况</w:t>
      </w:r>
      <w:bookmarkEnd w:id="246"/>
      <w:bookmarkEnd w:id="247"/>
      <w:bookmarkEnd w:id="249"/>
    </w:p>
    <w:p>
      <w:pPr>
        <w:pStyle w:val="Style21"/>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487" w:val="left"/>
        </w:tabs>
        <w:bidi w:val="0"/>
        <w:spacing w:before="0" w:after="220" w:line="469" w:lineRule="exact"/>
        <w:ind w:left="0" w:right="0" w:firstLine="0"/>
        <w:jc w:val="both"/>
      </w:pPr>
      <w:bookmarkStart w:id="250" w:name="bookmark250"/>
      <w:bookmarkStart w:id="251" w:name="bookmark251"/>
      <w:bookmarkStart w:id="252" w:name="bookmark252"/>
      <w:bookmarkStart w:id="253" w:name="bookmark253"/>
      <w:r>
        <w:rPr>
          <w:color w:val="000000"/>
          <w:spacing w:val="0"/>
          <w:w w:val="100"/>
          <w:position w:val="0"/>
        </w:rPr>
        <w:t>九</w:t>
      </w:r>
      <w:bookmarkEnd w:id="252"/>
      <w:r>
        <w:rPr>
          <w:color w:val="000000"/>
          <w:spacing w:val="0"/>
          <w:w w:val="100"/>
          <w:position w:val="0"/>
        </w:rPr>
        <w:t>、</w:t>
        <w:tab/>
        <w:t>公司未来发展的展望</w:t>
      </w:r>
      <w:bookmarkEnd w:id="250"/>
      <w:bookmarkEnd w:id="251"/>
      <w:bookmarkEnd w:id="253"/>
    </w:p>
    <w:p>
      <w:pPr>
        <w:pStyle w:val="Style28"/>
        <w:keepNext/>
        <w:keepLines/>
        <w:widowControl w:val="0"/>
        <w:shd w:val="clear" w:color="auto" w:fill="auto"/>
        <w:bidi w:val="0"/>
        <w:spacing w:before="0" w:after="80" w:line="469" w:lineRule="exact"/>
        <w:ind w:left="0" w:right="0" w:firstLine="480"/>
        <w:jc w:val="both"/>
      </w:pPr>
      <w:bookmarkStart w:id="250" w:name="bookmark250"/>
      <w:bookmarkStart w:id="251" w:name="bookmark251"/>
      <w:bookmarkStart w:id="254" w:name="bookmark254"/>
      <w:r>
        <w:rPr>
          <w:color w:val="000000"/>
          <w:spacing w:val="0"/>
          <w:w w:val="100"/>
          <w:position w:val="0"/>
        </w:rPr>
        <w:t>（</w:t>
      </w:r>
      <w:bookmarkEnd w:id="254"/>
      <w:r>
        <w:rPr>
          <w:color w:val="000000"/>
          <w:spacing w:val="0"/>
          <w:w w:val="100"/>
          <w:position w:val="0"/>
        </w:rPr>
        <w:t>一）行业发展格局与趋势</w:t>
      </w:r>
      <w:bookmarkEnd w:id="250"/>
      <w:bookmarkEnd w:id="251"/>
    </w:p>
    <w:p>
      <w:pPr>
        <w:pStyle w:val="Style21"/>
        <w:keepNext w:val="0"/>
        <w:keepLines w:val="0"/>
        <w:widowControl w:val="0"/>
        <w:shd w:val="clear" w:color="auto" w:fill="auto"/>
        <w:bidi w:val="0"/>
        <w:spacing w:before="0" w:line="474" w:lineRule="exact"/>
        <w:ind w:left="0" w:right="0" w:firstLine="480"/>
        <w:jc w:val="both"/>
      </w:pPr>
      <w:r>
        <w:rPr>
          <w:color w:val="000000"/>
          <w:spacing w:val="0"/>
          <w:w w:val="100"/>
          <w:position w:val="0"/>
        </w:rPr>
        <w:t>“网生一代”的</w:t>
      </w:r>
      <w:r>
        <w:rPr>
          <w:color w:val="000000"/>
          <w:spacing w:val="0"/>
          <w:w w:val="100"/>
          <w:position w:val="0"/>
          <w:sz w:val="24"/>
          <w:szCs w:val="24"/>
        </w:rPr>
        <w:t>80</w:t>
      </w:r>
      <w:r>
        <w:rPr>
          <w:color w:val="000000"/>
          <w:spacing w:val="0"/>
          <w:w w:val="100"/>
          <w:position w:val="0"/>
        </w:rPr>
        <w:t>后、</w:t>
      </w:r>
      <w:r>
        <w:rPr>
          <w:color w:val="000000"/>
          <w:spacing w:val="0"/>
          <w:w w:val="100"/>
          <w:position w:val="0"/>
          <w:sz w:val="24"/>
          <w:szCs w:val="24"/>
        </w:rPr>
        <w:t>90</w:t>
      </w:r>
      <w:r>
        <w:rPr>
          <w:color w:val="000000"/>
          <w:spacing w:val="0"/>
          <w:w w:val="100"/>
          <w:position w:val="0"/>
        </w:rPr>
        <w:t>后作为新消费人群中的新生力量，拥有较高的文化娱乐教育 消费接受能力。消费者对文化娱乐教育内容品质的追求以及付费意识与习惯的养成和网络支 付的便捷高效，促进文化娱乐教育行业付费模式的发展。中国文化产业正进入高速增长期， 有核心竞争力的企业可以获得更多市场份额。</w:t>
      </w:r>
    </w:p>
    <w:p>
      <w:pPr>
        <w:pStyle w:val="Style21"/>
        <w:keepNext w:val="0"/>
        <w:keepLines w:val="0"/>
        <w:widowControl w:val="0"/>
        <w:shd w:val="clear" w:color="auto" w:fill="auto"/>
        <w:tabs>
          <w:tab w:pos="828" w:val="left"/>
        </w:tabs>
        <w:bidi w:val="0"/>
        <w:spacing w:before="0" w:line="469" w:lineRule="exact"/>
        <w:ind w:left="0" w:right="0" w:firstLine="480"/>
        <w:jc w:val="both"/>
      </w:pPr>
      <w:bookmarkStart w:id="255" w:name="bookmark255"/>
      <w:r>
        <w:rPr>
          <w:color w:val="000000"/>
          <w:spacing w:val="0"/>
          <w:w w:val="100"/>
          <w:position w:val="0"/>
          <w:sz w:val="24"/>
          <w:szCs w:val="24"/>
        </w:rPr>
        <w:t>1</w:t>
      </w:r>
      <w:bookmarkEnd w:id="255"/>
      <w:r>
        <w:rPr>
          <w:color w:val="000000"/>
          <w:spacing w:val="0"/>
          <w:w w:val="100"/>
          <w:position w:val="0"/>
        </w:rPr>
        <w:t>、</w:t>
        <w:tab/>
        <w:t>数字出版是出版业的未来发展趋势</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数字出版行业受到国家产业政策的大力支持，《文化部“十三五”时期文化发展改革规划》 明确指出：推动优秀文化内容数字化转化和创新，加强数字文化创意内容的创作与供给；依 托数字技术进行创作、生产、传播和服务的数字文化产业，培育形成文化产业发展新亮点。 目前，数字出版已成为文化产业新的经济增长点，是新闻出版业的战略性新兴产业和主要发 展方向，大力发展数字出版产业已成为我国实现向出版强国迈进的重要战略任务。</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随着数字出版产业的发展以及“全民阅读”的普及进程进一步加快。在结合移动互联网 和全媒体出版的大背景下，移动设备已逐渐取代了传统的实体书，成为了人们主要的阅读工 具。正版化和用户付费习惯的养成，网络文学发展迎来了空前的发展机遇。出版业已经呈现 出新的形态，出版已经从唯一载体纸张，演变到影视、动漫、游戏、教育等领域，以数字形 式延伸了出版范畴。研究报告数据显示，中国数字内容用户付费规模</w:t>
      </w:r>
      <w:r>
        <w:rPr>
          <w:color w:val="000000"/>
          <w:spacing w:val="0"/>
          <w:w w:val="100"/>
          <w:position w:val="0"/>
          <w:sz w:val="24"/>
          <w:szCs w:val="24"/>
        </w:rPr>
        <w:t>2011</w:t>
      </w:r>
      <w:r>
        <w:rPr>
          <w:color w:val="000000"/>
          <w:spacing w:val="0"/>
          <w:w w:val="100"/>
          <w:position w:val="0"/>
        </w:rPr>
        <w:t>年为</w:t>
      </w:r>
      <w:r>
        <w:rPr>
          <w:color w:val="000000"/>
          <w:spacing w:val="0"/>
          <w:w w:val="100"/>
          <w:position w:val="0"/>
          <w:sz w:val="24"/>
          <w:szCs w:val="24"/>
        </w:rPr>
        <w:t>510</w:t>
      </w:r>
      <w:r>
        <w:rPr>
          <w:color w:val="000000"/>
          <w:spacing w:val="0"/>
          <w:w w:val="100"/>
          <w:position w:val="0"/>
        </w:rPr>
        <w:t>亿元，复 合年增长率超过</w:t>
      </w:r>
      <w:r>
        <w:rPr>
          <w:color w:val="000000"/>
          <w:spacing w:val="0"/>
          <w:w w:val="100"/>
          <w:position w:val="0"/>
          <w:sz w:val="24"/>
          <w:szCs w:val="24"/>
        </w:rPr>
        <w:t>30%，</w:t>
      </w:r>
      <w:r>
        <w:rPr>
          <w:color w:val="000000"/>
          <w:spacing w:val="0"/>
          <w:w w:val="100"/>
          <w:position w:val="0"/>
        </w:rPr>
        <w:t>预计到</w:t>
      </w:r>
      <w:r>
        <w:rPr>
          <w:color w:val="000000"/>
          <w:spacing w:val="0"/>
          <w:w w:val="100"/>
          <w:position w:val="0"/>
          <w:sz w:val="24"/>
          <w:szCs w:val="24"/>
        </w:rPr>
        <w:t>2018</w:t>
      </w:r>
      <w:r>
        <w:rPr>
          <w:color w:val="000000"/>
          <w:spacing w:val="0"/>
          <w:w w:val="100"/>
          <w:position w:val="0"/>
        </w:rPr>
        <w:t>年将突破</w:t>
      </w:r>
      <w:r>
        <w:rPr>
          <w:color w:val="000000"/>
          <w:spacing w:val="0"/>
          <w:w w:val="100"/>
          <w:position w:val="0"/>
          <w:sz w:val="24"/>
          <w:szCs w:val="24"/>
        </w:rPr>
        <w:t>3,000</w:t>
      </w:r>
      <w:r>
        <w:rPr>
          <w:color w:val="000000"/>
          <w:spacing w:val="0"/>
          <w:w w:val="100"/>
          <w:position w:val="0"/>
        </w:rPr>
        <w:t>亿元，其中游戏是数字内容付费的主要领 域，视频、文学、音乐、直播、知识分享等细分领域预计将陆续迎来付费风口。</w:t>
      </w:r>
    </w:p>
    <w:p>
      <w:pPr>
        <w:pStyle w:val="Style21"/>
        <w:keepNext w:val="0"/>
        <w:keepLines w:val="0"/>
        <w:widowControl w:val="0"/>
        <w:shd w:val="clear" w:color="auto" w:fill="auto"/>
        <w:tabs>
          <w:tab w:pos="840" w:val="left"/>
        </w:tabs>
        <w:bidi w:val="0"/>
        <w:spacing w:before="0" w:line="469" w:lineRule="exact"/>
        <w:ind w:left="0" w:right="0" w:firstLine="480"/>
        <w:jc w:val="both"/>
      </w:pPr>
      <w:bookmarkStart w:id="256" w:name="bookmark256"/>
      <w:r>
        <w:rPr>
          <w:color w:val="000000"/>
          <w:spacing w:val="0"/>
          <w:w w:val="100"/>
          <w:position w:val="0"/>
          <w:sz w:val="24"/>
          <w:szCs w:val="24"/>
        </w:rPr>
        <w:t>2</w:t>
      </w:r>
      <w:bookmarkEnd w:id="256"/>
      <w:r>
        <w:rPr>
          <w:color w:val="000000"/>
          <w:spacing w:val="0"/>
          <w:w w:val="100"/>
          <w:position w:val="0"/>
        </w:rPr>
        <w:t>、</w:t>
        <w:tab/>
        <w:t>超级</w:t>
      </w:r>
      <w:r>
        <w:rPr>
          <w:color w:val="000000"/>
          <w:spacing w:val="0"/>
          <w:w w:val="100"/>
          <w:position w:val="0"/>
          <w:sz w:val="24"/>
          <w:szCs w:val="24"/>
        </w:rPr>
        <w:t>IP</w:t>
      </w:r>
      <w:r>
        <w:rPr>
          <w:color w:val="000000"/>
          <w:spacing w:val="0"/>
          <w:w w:val="100"/>
          <w:position w:val="0"/>
        </w:rPr>
        <w:t>已成为驱动泛娱乐发展的引擎</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泛娱乐市场空间巨大，围绕</w:t>
      </w:r>
      <w:r>
        <w:rPr>
          <w:color w:val="000000"/>
          <w:spacing w:val="0"/>
          <w:w w:val="100"/>
          <w:position w:val="0"/>
          <w:sz w:val="24"/>
          <w:szCs w:val="24"/>
        </w:rPr>
        <w:t>IP</w:t>
      </w:r>
      <w:r>
        <w:rPr>
          <w:color w:val="000000"/>
          <w:spacing w:val="0"/>
          <w:w w:val="100"/>
          <w:position w:val="0"/>
        </w:rPr>
        <w:t>为核心的横跨影视、游戏、文学、动漫等领域的互动娱乐 内容逐渐增多。影视与游戏作为当下最热门的两种娱乐形态，两者融合发展，迎合主流用户 需求，拥有实现较快增长的基础。文化产业大爆发使</w:t>
      </w:r>
      <w:r>
        <w:rPr>
          <w:color w:val="000000"/>
          <w:spacing w:val="0"/>
          <w:w w:val="100"/>
          <w:position w:val="0"/>
          <w:sz w:val="24"/>
          <w:szCs w:val="24"/>
        </w:rPr>
        <w:t>IP</w:t>
      </w:r>
      <w:r>
        <w:rPr>
          <w:color w:val="000000"/>
          <w:spacing w:val="0"/>
          <w:w w:val="100"/>
          <w:position w:val="0"/>
        </w:rPr>
        <w:t>作为文化源头成为了各个文化、娱乐 行业市场主体争夺的焦点。付费经济加速内容价值的两极化，优质内容集中流量趋势凸显。</w:t>
      </w:r>
    </w:p>
    <w:p>
      <w:pPr>
        <w:pStyle w:val="Style21"/>
        <w:keepNext w:val="0"/>
        <w:keepLines w:val="0"/>
        <w:widowControl w:val="0"/>
        <w:shd w:val="clear" w:color="auto" w:fill="auto"/>
        <w:bidi w:val="0"/>
        <w:spacing w:before="0" w:line="469" w:lineRule="exact"/>
        <w:ind w:left="0" w:right="0" w:firstLine="480"/>
        <w:jc w:val="left"/>
      </w:pPr>
      <w:r>
        <w:rPr>
          <w:color w:val="000000"/>
          <w:spacing w:val="0"/>
          <w:w w:val="100"/>
          <w:position w:val="0"/>
        </w:rPr>
        <w:t>超级</w:t>
      </w:r>
      <w:r>
        <w:rPr>
          <w:color w:val="000000"/>
          <w:spacing w:val="0"/>
          <w:w w:val="100"/>
          <w:position w:val="0"/>
          <w:sz w:val="24"/>
          <w:szCs w:val="24"/>
        </w:rPr>
        <w:t>IP</w:t>
      </w:r>
      <w:r>
        <w:rPr>
          <w:color w:val="000000"/>
          <w:spacing w:val="0"/>
          <w:w w:val="100"/>
          <w:position w:val="0"/>
        </w:rPr>
        <w:t>开发的作品具备高关注度的粉丝基础，可以跨越文学、影视、动画、音乐、游戏、 衍生品等多种泛娱乐业态，具备强大的变现能力和拓展空间。超级</w:t>
      </w:r>
      <w:r>
        <w:rPr>
          <w:color w:val="000000"/>
          <w:spacing w:val="0"/>
          <w:w w:val="100"/>
          <w:position w:val="0"/>
          <w:sz w:val="24"/>
          <w:szCs w:val="24"/>
        </w:rPr>
        <w:t>IP</w:t>
      </w:r>
      <w:r>
        <w:rPr>
          <w:color w:val="000000"/>
          <w:spacing w:val="0"/>
          <w:w w:val="100"/>
          <w:position w:val="0"/>
        </w:rPr>
        <w:t>已成为驱动泛娱乐发展 的引擎，能汇聚粉丝力量，获取头部价值和影响力，产业驱动和资源整合能力强、市场谈判 议价能力强、市场收益高、竞争风险小。超级</w:t>
      </w:r>
      <w:r>
        <w:rPr>
          <w:color w:val="000000"/>
          <w:spacing w:val="0"/>
          <w:w w:val="100"/>
          <w:position w:val="0"/>
          <w:sz w:val="24"/>
          <w:szCs w:val="24"/>
        </w:rPr>
        <w:t>IP</w:t>
      </w:r>
      <w:r>
        <w:rPr>
          <w:color w:val="000000"/>
          <w:spacing w:val="0"/>
          <w:w w:val="100"/>
          <w:position w:val="0"/>
        </w:rPr>
        <w:t>能够驱动产业链，具有可复制和持续性。</w:t>
      </w:r>
    </w:p>
    <w:p>
      <w:pPr>
        <w:pStyle w:val="Style21"/>
        <w:keepNext w:val="0"/>
        <w:keepLines w:val="0"/>
        <w:widowControl w:val="0"/>
        <w:shd w:val="clear" w:color="auto" w:fill="auto"/>
        <w:tabs>
          <w:tab w:pos="842" w:val="left"/>
        </w:tabs>
        <w:bidi w:val="0"/>
        <w:spacing w:before="0" w:line="468" w:lineRule="exact"/>
        <w:ind w:left="0" w:right="0" w:firstLine="480"/>
        <w:jc w:val="left"/>
      </w:pPr>
      <w:bookmarkStart w:id="257" w:name="bookmark257"/>
      <w:r>
        <w:rPr>
          <w:color w:val="000000"/>
          <w:spacing w:val="0"/>
          <w:w w:val="100"/>
          <w:position w:val="0"/>
          <w:sz w:val="24"/>
          <w:szCs w:val="24"/>
        </w:rPr>
        <w:t>3</w:t>
      </w:r>
      <w:bookmarkEnd w:id="257"/>
      <w:r>
        <w:rPr>
          <w:color w:val="000000"/>
          <w:spacing w:val="0"/>
          <w:w w:val="100"/>
          <w:position w:val="0"/>
        </w:rPr>
        <w:t>、</w:t>
        <w:tab/>
        <w:t>二次元成为中国未来十年最具想象力的文化领域</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二次元文化是以</w:t>
      </w:r>
      <w:r>
        <w:rPr>
          <w:color w:val="000000"/>
          <w:spacing w:val="0"/>
          <w:w w:val="100"/>
          <w:position w:val="0"/>
          <w:sz w:val="24"/>
          <w:szCs w:val="24"/>
        </w:rPr>
        <w:t>ACGMN</w:t>
      </w:r>
      <w:r>
        <w:rPr>
          <w:color w:val="000000"/>
          <w:spacing w:val="0"/>
          <w:w w:val="100"/>
          <w:position w:val="0"/>
        </w:rPr>
        <w:t>为主要载体的、由二次元群体形成的独特的价值观与理念。政策 方面，《文化部“十三五”时期文化发展改革规划》明确指出：加快发展动漫、游戏、创意设 计、网络文化等新型文化业态，支持原创动漫创作生产和宣传推广，培育民族动漫创意和品 牌，持续推动手机（移动终端）动漫等标准制定和推广；市场方面，艾瑞研究显示，</w:t>
      </w:r>
      <w:r>
        <w:rPr>
          <w:color w:val="000000"/>
          <w:spacing w:val="0"/>
          <w:w w:val="100"/>
          <w:position w:val="0"/>
          <w:sz w:val="24"/>
          <w:szCs w:val="24"/>
        </w:rPr>
        <w:t>2017</w:t>
      </w:r>
      <w:r>
        <w:rPr>
          <w:color w:val="000000"/>
          <w:spacing w:val="0"/>
          <w:w w:val="100"/>
          <w:position w:val="0"/>
        </w:rPr>
        <w:t>年 核心二次元用户规模预计可达</w:t>
      </w:r>
      <w:r>
        <w:rPr>
          <w:color w:val="000000"/>
          <w:spacing w:val="0"/>
          <w:w w:val="100"/>
          <w:position w:val="0"/>
          <w:sz w:val="24"/>
          <w:szCs w:val="24"/>
        </w:rPr>
        <w:t>8199</w:t>
      </w:r>
      <w:r>
        <w:rPr>
          <w:color w:val="000000"/>
          <w:spacing w:val="0"/>
          <w:w w:val="100"/>
          <w:position w:val="0"/>
        </w:rPr>
        <w:t>万人，泛二次元用户规模有望达</w:t>
      </w:r>
      <w:r>
        <w:rPr>
          <w:color w:val="000000"/>
          <w:spacing w:val="0"/>
          <w:w w:val="100"/>
          <w:position w:val="0"/>
          <w:sz w:val="24"/>
          <w:szCs w:val="24"/>
        </w:rPr>
        <w:t>3</w:t>
      </w:r>
      <w:r>
        <w:rPr>
          <w:color w:val="000000"/>
          <w:spacing w:val="0"/>
          <w:w w:val="100"/>
          <w:position w:val="0"/>
        </w:rPr>
        <w:t>亿人。中信证券研究报 告显示，二次元爱好者整体消费总市场规模在</w:t>
      </w:r>
      <w:r>
        <w:rPr>
          <w:color w:val="000000"/>
          <w:spacing w:val="0"/>
          <w:w w:val="100"/>
          <w:position w:val="0"/>
          <w:sz w:val="24"/>
          <w:szCs w:val="24"/>
        </w:rPr>
        <w:t>2000-2500</w:t>
      </w:r>
      <w:r>
        <w:rPr>
          <w:color w:val="000000"/>
          <w:spacing w:val="0"/>
          <w:w w:val="100"/>
          <w:position w:val="0"/>
        </w:rPr>
        <w:t>亿元，有望成长为超</w:t>
      </w:r>
      <w:r>
        <w:rPr>
          <w:color w:val="000000"/>
          <w:spacing w:val="0"/>
          <w:w w:val="100"/>
          <w:position w:val="0"/>
          <w:sz w:val="24"/>
          <w:szCs w:val="24"/>
        </w:rPr>
        <w:t>5000</w:t>
      </w:r>
      <w:r>
        <w:rPr>
          <w:color w:val="000000"/>
          <w:spacing w:val="0"/>
          <w:w w:val="100"/>
          <w:position w:val="0"/>
        </w:rPr>
        <w:t>亿元规模 的超级市场。二次元文化领域是代表年轻人的新兴市场，爱好二次元的年轻人会是未来</w:t>
      </w:r>
      <w:r>
        <w:rPr>
          <w:color w:val="000000"/>
          <w:spacing w:val="0"/>
          <w:w w:val="100"/>
          <w:position w:val="0"/>
          <w:sz w:val="24"/>
          <w:szCs w:val="24"/>
        </w:rPr>
        <w:t>IP</w:t>
      </w:r>
      <w:r>
        <w:rPr>
          <w:color w:val="000000"/>
          <w:spacing w:val="0"/>
          <w:w w:val="100"/>
          <w:position w:val="0"/>
        </w:rPr>
        <w:t>的 主要消费人群，布局二次元是中文在线重要的战略之一。</w:t>
      </w:r>
    </w:p>
    <w:p>
      <w:pPr>
        <w:pStyle w:val="Style21"/>
        <w:keepNext w:val="0"/>
        <w:keepLines w:val="0"/>
        <w:widowControl w:val="0"/>
        <w:shd w:val="clear" w:color="auto" w:fill="auto"/>
        <w:tabs>
          <w:tab w:pos="842" w:val="left"/>
        </w:tabs>
        <w:bidi w:val="0"/>
        <w:spacing w:before="0" w:line="468" w:lineRule="exact"/>
        <w:ind w:left="0" w:right="0" w:firstLine="480"/>
        <w:jc w:val="both"/>
      </w:pPr>
      <w:bookmarkStart w:id="258" w:name="bookmark258"/>
      <w:r>
        <w:rPr>
          <w:color w:val="000000"/>
          <w:spacing w:val="0"/>
          <w:w w:val="100"/>
          <w:position w:val="0"/>
          <w:sz w:val="24"/>
          <w:szCs w:val="24"/>
        </w:rPr>
        <w:t>4</w:t>
      </w:r>
      <w:bookmarkEnd w:id="258"/>
      <w:r>
        <w:rPr>
          <w:color w:val="000000"/>
          <w:spacing w:val="0"/>
          <w:w w:val="100"/>
          <w:position w:val="0"/>
        </w:rPr>
        <w:t>、</w:t>
        <w:tab/>
        <w:t>地方公共文化资源消费潜力巨大</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《文化部“十三五”时期文化发展改革规划》明确指出：提高公共文化服务效能，推动 公共数字文化建设，加快数字图书馆、文化馆、博物馆、美术馆建设，统筹实施重大公共数 字文化建设工程，加强数字产品和服务的开发，提高优质资源供给能力；</w:t>
      </w:r>
      <w:r>
        <w:rPr>
          <w:color w:val="000000"/>
          <w:spacing w:val="0"/>
          <w:w w:val="100"/>
          <w:position w:val="0"/>
          <w:sz w:val="24"/>
          <w:szCs w:val="24"/>
        </w:rPr>
        <w:t>2017</w:t>
      </w:r>
      <w:r>
        <w:rPr>
          <w:color w:val="000000"/>
          <w:spacing w:val="0"/>
          <w:w w:val="100"/>
          <w:position w:val="0"/>
        </w:rPr>
        <w:t>年李克强总理 在两会的政府报告中也重点强调：推动全民阅读，加强科学普及，提高基本公共文化服务均 等化水平。国家先后发布了《关于加快构建现代公共文化服务体系的意见》（中办发</w:t>
      </w:r>
      <w:r>
        <w:rPr>
          <w:color w:val="000000"/>
          <w:spacing w:val="0"/>
          <w:w w:val="100"/>
          <w:position w:val="0"/>
          <w:sz w:val="24"/>
          <w:szCs w:val="24"/>
        </w:rPr>
        <w:t xml:space="preserve">[2015]2 </w:t>
      </w:r>
      <w:r>
        <w:rPr>
          <w:color w:val="000000"/>
          <w:spacing w:val="0"/>
          <w:w w:val="100"/>
          <w:position w:val="0"/>
        </w:rPr>
        <w:t>号）、《关于做好政府向社会力量购买公共文化服务工作意见的通知》（国办发</w:t>
      </w:r>
      <w:r>
        <w:rPr>
          <w:color w:val="000000"/>
          <w:spacing w:val="0"/>
          <w:w w:val="100"/>
          <w:position w:val="0"/>
          <w:sz w:val="24"/>
          <w:szCs w:val="24"/>
        </w:rPr>
        <w:t>[2015]37</w:t>
      </w:r>
      <w:r>
        <w:rPr>
          <w:color w:val="000000"/>
          <w:spacing w:val="0"/>
          <w:w w:val="100"/>
          <w:position w:val="0"/>
        </w:rPr>
        <w:t>号） 等文件，持续推动公共文化产业化发展。文化部发布的《中国文化消费指数》显示，我国文 化消费存在</w:t>
      </w:r>
      <w:r>
        <w:rPr>
          <w:color w:val="000000"/>
          <w:spacing w:val="0"/>
          <w:w w:val="100"/>
          <w:position w:val="0"/>
          <w:sz w:val="24"/>
          <w:szCs w:val="24"/>
        </w:rPr>
        <w:t>3</w:t>
      </w:r>
      <w:r>
        <w:rPr>
          <w:color w:val="000000"/>
          <w:spacing w:val="0"/>
          <w:w w:val="100"/>
          <w:position w:val="0"/>
        </w:rPr>
        <w:t>万亿元的消费缺口，文化产业供给侧改革提速，提质增效，鼓励创新势在必行。</w:t>
      </w:r>
    </w:p>
    <w:p>
      <w:pPr>
        <w:pStyle w:val="Style21"/>
        <w:keepNext w:val="0"/>
        <w:keepLines w:val="0"/>
        <w:widowControl w:val="0"/>
        <w:shd w:val="clear" w:color="auto" w:fill="auto"/>
        <w:tabs>
          <w:tab w:pos="842" w:val="left"/>
        </w:tabs>
        <w:bidi w:val="0"/>
        <w:spacing w:before="0" w:line="468" w:lineRule="exact"/>
        <w:ind w:left="0" w:right="0" w:firstLine="480"/>
        <w:jc w:val="both"/>
      </w:pPr>
      <w:bookmarkStart w:id="259" w:name="bookmark259"/>
      <w:r>
        <w:rPr>
          <w:color w:val="000000"/>
          <w:spacing w:val="0"/>
          <w:w w:val="100"/>
          <w:position w:val="0"/>
          <w:sz w:val="24"/>
          <w:szCs w:val="24"/>
        </w:rPr>
        <w:t>5</w:t>
      </w:r>
      <w:bookmarkEnd w:id="259"/>
      <w:r>
        <w:rPr>
          <w:color w:val="000000"/>
          <w:spacing w:val="0"/>
          <w:w w:val="100"/>
          <w:position w:val="0"/>
        </w:rPr>
        <w:t>、</w:t>
        <w:tab/>
        <w:t>教育行业快速发展，市场需求旺盛</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 xml:space="preserve">随着信息技术广泛渗透经济和社会的各个方面，基于互联网的教育成为这一时期教育领 域发展的主要特征。互联网教育已成为学校和老师的主要教育方式之一。教育信息化作为“互 联网+”战略的组成部分，将给教学模式带来深刻革命，互联网教育有利于解决教育资源分配 不均问题，并提升教育水平和经营效率，也给从事在线教育的相关企业带来市场机遇。在教 育领域，独特的头部内容竞争也在开始。艾瑞咨询数据显示，未来几年，在线教育用户规模 </w:t>
      </w:r>
      <w:r>
        <w:rPr>
          <w:color w:val="000000"/>
          <w:spacing w:val="0"/>
          <w:w w:val="100"/>
          <w:position w:val="0"/>
        </w:rPr>
        <w:t>预计将保持</w:t>
      </w:r>
      <w:r>
        <w:rPr>
          <w:color w:val="000000"/>
          <w:spacing w:val="0"/>
          <w:w w:val="100"/>
          <w:position w:val="0"/>
          <w:sz w:val="24"/>
          <w:szCs w:val="24"/>
        </w:rPr>
        <w:t>20%</w:t>
      </w:r>
      <w:r>
        <w:rPr>
          <w:color w:val="000000"/>
          <w:spacing w:val="0"/>
          <w:w w:val="100"/>
          <w:position w:val="0"/>
        </w:rPr>
        <w:t>以上的速度继续增长，到</w:t>
      </w:r>
      <w:r>
        <w:rPr>
          <w:color w:val="000000"/>
          <w:spacing w:val="0"/>
          <w:w w:val="100"/>
          <w:position w:val="0"/>
          <w:sz w:val="24"/>
          <w:szCs w:val="24"/>
        </w:rPr>
        <w:t>2019</w:t>
      </w:r>
      <w:r>
        <w:rPr>
          <w:color w:val="000000"/>
          <w:spacing w:val="0"/>
          <w:w w:val="100"/>
          <w:position w:val="0"/>
        </w:rPr>
        <w:t>年预计达到</w:t>
      </w:r>
      <w:r>
        <w:rPr>
          <w:color w:val="000000"/>
          <w:spacing w:val="0"/>
          <w:w w:val="100"/>
          <w:position w:val="0"/>
          <w:sz w:val="24"/>
          <w:szCs w:val="24"/>
        </w:rPr>
        <w:t>1.6</w:t>
      </w:r>
      <w:r>
        <w:rPr>
          <w:color w:val="000000"/>
          <w:spacing w:val="0"/>
          <w:w w:val="100"/>
          <w:position w:val="0"/>
        </w:rPr>
        <w:t>亿人。预计到</w:t>
      </w:r>
      <w:r>
        <w:rPr>
          <w:color w:val="000000"/>
          <w:spacing w:val="0"/>
          <w:w w:val="100"/>
          <w:position w:val="0"/>
          <w:sz w:val="24"/>
          <w:szCs w:val="24"/>
        </w:rPr>
        <w:t>2019</w:t>
      </w:r>
      <w:r>
        <w:rPr>
          <w:color w:val="000000"/>
          <w:spacing w:val="0"/>
          <w:w w:val="100"/>
          <w:position w:val="0"/>
        </w:rPr>
        <w:t>年，我国 在线教育市场规模将达到</w:t>
      </w:r>
      <w:r>
        <w:rPr>
          <w:color w:val="000000"/>
          <w:spacing w:val="0"/>
          <w:w w:val="100"/>
          <w:position w:val="0"/>
          <w:sz w:val="24"/>
          <w:szCs w:val="24"/>
        </w:rPr>
        <w:t>2,693</w:t>
      </w:r>
      <w:r>
        <w:rPr>
          <w:color w:val="000000"/>
          <w:spacing w:val="0"/>
          <w:w w:val="100"/>
          <w:position w:val="0"/>
        </w:rPr>
        <w:t>亿元。教育与数字出版结合，让出版呈现出全新形态。</w:t>
      </w:r>
    </w:p>
    <w:p>
      <w:pPr>
        <w:pStyle w:val="Style21"/>
        <w:keepNext w:val="0"/>
        <w:keepLines w:val="0"/>
        <w:widowControl w:val="0"/>
        <w:shd w:val="clear" w:color="auto" w:fill="auto"/>
        <w:tabs>
          <w:tab w:pos="1151" w:val="left"/>
        </w:tabs>
        <w:bidi w:val="0"/>
        <w:spacing w:before="0" w:line="470" w:lineRule="exact"/>
        <w:ind w:left="0" w:right="0" w:firstLine="500"/>
        <w:jc w:val="both"/>
      </w:pPr>
      <w:bookmarkStart w:id="260" w:name="bookmark260"/>
      <w:r>
        <w:rPr>
          <w:b/>
          <w:bCs/>
          <w:color w:val="000000"/>
          <w:spacing w:val="0"/>
          <w:w w:val="100"/>
          <w:position w:val="0"/>
        </w:rPr>
        <w:t>（</w:t>
      </w:r>
      <w:bookmarkEnd w:id="260"/>
      <w:r>
        <w:rPr>
          <w:b/>
          <w:bCs/>
          <w:color w:val="000000"/>
          <w:spacing w:val="0"/>
          <w:w w:val="100"/>
          <w:position w:val="0"/>
        </w:rPr>
        <w:t>二）</w:t>
        <w:tab/>
        <w:t>公司总体发展战略</w:t>
      </w:r>
    </w:p>
    <w:p>
      <w:pPr>
        <w:pStyle w:val="Style21"/>
        <w:keepNext w:val="0"/>
        <w:keepLines w:val="0"/>
        <w:widowControl w:val="0"/>
        <w:shd w:val="clear" w:color="auto" w:fill="auto"/>
        <w:bidi w:val="0"/>
        <w:spacing w:before="0" w:line="469" w:lineRule="exact"/>
        <w:ind w:left="0" w:right="0" w:firstLine="500"/>
        <w:jc w:val="both"/>
      </w:pPr>
      <w:r>
        <w:rPr>
          <w:color w:val="000000"/>
          <w:spacing w:val="0"/>
          <w:w w:val="100"/>
          <w:position w:val="0"/>
        </w:rPr>
        <w:t>公司实施“文化+”、“教育+”双翼飞翔发展战略，为推进公司“文化+”战略发展，公司 调整组织结构，新设成立大众文娱事业群、公共文化事业群，以大众文娱和公共文化为业务 引擎打造泛文化生态，以教育阅读和数字教材教辅为抓手构建在线教育生态，致力于打造世 界级文化教育集团。</w:t>
      </w:r>
    </w:p>
    <w:p>
      <w:pPr>
        <w:pStyle w:val="Style21"/>
        <w:keepNext w:val="0"/>
        <w:keepLines w:val="0"/>
        <w:widowControl w:val="0"/>
        <w:shd w:val="clear" w:color="auto" w:fill="auto"/>
        <w:tabs>
          <w:tab w:pos="878" w:val="left"/>
        </w:tabs>
        <w:bidi w:val="0"/>
        <w:spacing w:before="0" w:line="470" w:lineRule="exact"/>
        <w:ind w:left="0" w:right="0" w:firstLine="500"/>
        <w:jc w:val="both"/>
      </w:pPr>
      <w:bookmarkStart w:id="261" w:name="bookmark261"/>
      <w:r>
        <w:rPr>
          <w:color w:val="000000"/>
          <w:spacing w:val="0"/>
          <w:w w:val="100"/>
          <w:position w:val="0"/>
          <w:sz w:val="24"/>
          <w:szCs w:val="24"/>
        </w:rPr>
        <w:t>1</w:t>
      </w:r>
      <w:bookmarkEnd w:id="261"/>
      <w:r>
        <w:rPr>
          <w:color w:val="000000"/>
          <w:spacing w:val="0"/>
          <w:w w:val="100"/>
          <w:position w:val="0"/>
        </w:rPr>
        <w:t>、</w:t>
        <w:tab/>
        <w:t>以</w:t>
      </w:r>
      <w:r>
        <w:rPr>
          <w:color w:val="000000"/>
          <w:spacing w:val="0"/>
          <w:w w:val="100"/>
          <w:position w:val="0"/>
          <w:sz w:val="24"/>
          <w:szCs w:val="24"/>
        </w:rPr>
        <w:t xml:space="preserve">IP </w:t>
      </w:r>
      <w:r>
        <w:rPr>
          <w:color w:val="000000"/>
          <w:spacing w:val="0"/>
          <w:w w:val="100"/>
          <w:position w:val="0"/>
        </w:rPr>
        <w:t>一体化开发为核心，实现</w:t>
      </w:r>
      <w:r>
        <w:rPr>
          <w:color w:val="000000"/>
          <w:spacing w:val="0"/>
          <w:w w:val="100"/>
          <w:position w:val="0"/>
          <w:sz w:val="24"/>
          <w:szCs w:val="24"/>
        </w:rPr>
        <w:t>IP</w:t>
      </w:r>
      <w:r>
        <w:rPr>
          <w:color w:val="000000"/>
          <w:spacing w:val="0"/>
          <w:w w:val="100"/>
          <w:position w:val="0"/>
        </w:rPr>
        <w:t>价值最大化</w:t>
      </w:r>
    </w:p>
    <w:p>
      <w:pPr>
        <w:pStyle w:val="Style21"/>
        <w:keepNext w:val="0"/>
        <w:keepLines w:val="0"/>
        <w:widowControl w:val="0"/>
        <w:shd w:val="clear" w:color="auto" w:fill="auto"/>
        <w:bidi w:val="0"/>
        <w:spacing w:before="0" w:line="470" w:lineRule="exact"/>
        <w:ind w:left="0" w:right="0" w:firstLine="500"/>
        <w:jc w:val="both"/>
      </w:pPr>
      <w:r>
        <w:rPr>
          <w:color w:val="000000"/>
          <w:spacing w:val="0"/>
          <w:w w:val="100"/>
          <w:position w:val="0"/>
        </w:rPr>
        <w:t>以文学</w:t>
      </w:r>
      <w:r>
        <w:rPr>
          <w:color w:val="000000"/>
          <w:spacing w:val="0"/>
          <w:w w:val="100"/>
          <w:position w:val="0"/>
          <w:sz w:val="24"/>
          <w:szCs w:val="24"/>
        </w:rPr>
        <w:t>IP</w:t>
      </w:r>
      <w:r>
        <w:rPr>
          <w:color w:val="000000"/>
          <w:spacing w:val="0"/>
          <w:w w:val="100"/>
          <w:position w:val="0"/>
        </w:rPr>
        <w:t>为核心，深度开发衍生为影视、游戏、动漫、听书、周边等；通过</w:t>
      </w:r>
      <w:r>
        <w:rPr>
          <w:color w:val="000000"/>
          <w:spacing w:val="0"/>
          <w:w w:val="100"/>
          <w:position w:val="0"/>
          <w:sz w:val="24"/>
          <w:szCs w:val="24"/>
        </w:rPr>
        <w:t xml:space="preserve">IP </w:t>
      </w:r>
      <w:r>
        <w:rPr>
          <w:color w:val="000000"/>
          <w:spacing w:val="0"/>
          <w:w w:val="100"/>
          <w:position w:val="0"/>
        </w:rPr>
        <w:t>一体化 版权运营模式，实现对优质文学</w:t>
      </w:r>
      <w:r>
        <w:rPr>
          <w:color w:val="000000"/>
          <w:spacing w:val="0"/>
          <w:w w:val="100"/>
          <w:position w:val="0"/>
          <w:sz w:val="24"/>
          <w:szCs w:val="24"/>
        </w:rPr>
        <w:t>IP</w:t>
      </w:r>
      <w:r>
        <w:rPr>
          <w:color w:val="000000"/>
          <w:spacing w:val="0"/>
          <w:w w:val="100"/>
          <w:position w:val="0"/>
        </w:rPr>
        <w:t>的协同开发和联动。</w:t>
      </w:r>
    </w:p>
    <w:p>
      <w:pPr>
        <w:pStyle w:val="Style21"/>
        <w:keepNext w:val="0"/>
        <w:keepLines w:val="0"/>
        <w:widowControl w:val="0"/>
        <w:shd w:val="clear" w:color="auto" w:fill="auto"/>
        <w:tabs>
          <w:tab w:pos="892" w:val="left"/>
        </w:tabs>
        <w:bidi w:val="0"/>
        <w:spacing w:before="0" w:line="470" w:lineRule="exact"/>
        <w:ind w:left="0" w:right="0" w:firstLine="500"/>
        <w:jc w:val="both"/>
      </w:pPr>
      <w:bookmarkStart w:id="262" w:name="bookmark262"/>
      <w:r>
        <w:rPr>
          <w:color w:val="000000"/>
          <w:spacing w:val="0"/>
          <w:w w:val="100"/>
          <w:position w:val="0"/>
          <w:sz w:val="24"/>
          <w:szCs w:val="24"/>
        </w:rPr>
        <w:t>2</w:t>
      </w:r>
      <w:bookmarkEnd w:id="262"/>
      <w:r>
        <w:rPr>
          <w:color w:val="000000"/>
          <w:spacing w:val="0"/>
          <w:w w:val="100"/>
          <w:position w:val="0"/>
        </w:rPr>
        <w:t>、</w:t>
        <w:tab/>
        <w:t>平台化打造超级</w:t>
      </w:r>
      <w:r>
        <w:rPr>
          <w:color w:val="000000"/>
          <w:spacing w:val="0"/>
          <w:w w:val="100"/>
          <w:position w:val="0"/>
          <w:sz w:val="24"/>
          <w:szCs w:val="24"/>
        </w:rPr>
        <w:t>IP,</w:t>
      </w:r>
      <w:r>
        <w:rPr>
          <w:color w:val="000000"/>
          <w:spacing w:val="0"/>
          <w:w w:val="100"/>
          <w:position w:val="0"/>
        </w:rPr>
        <w:t>驱动规模化一体化开发</w:t>
      </w:r>
    </w:p>
    <w:p>
      <w:pPr>
        <w:pStyle w:val="Style21"/>
        <w:keepNext w:val="0"/>
        <w:keepLines w:val="0"/>
        <w:widowControl w:val="0"/>
        <w:shd w:val="clear" w:color="auto" w:fill="auto"/>
        <w:bidi w:val="0"/>
        <w:spacing w:before="0" w:line="478" w:lineRule="exact"/>
        <w:ind w:left="0" w:right="0" w:firstLine="500"/>
        <w:jc w:val="both"/>
      </w:pPr>
      <w:r>
        <w:rPr>
          <w:color w:val="000000"/>
          <w:spacing w:val="0"/>
          <w:w w:val="100"/>
          <w:position w:val="0"/>
        </w:rPr>
        <w:t>基于</w:t>
      </w:r>
      <w:r>
        <w:rPr>
          <w:color w:val="000000"/>
          <w:spacing w:val="0"/>
          <w:w w:val="100"/>
          <w:position w:val="0"/>
          <w:sz w:val="24"/>
          <w:szCs w:val="24"/>
        </w:rPr>
        <w:t>IP</w:t>
      </w:r>
      <w:r>
        <w:rPr>
          <w:color w:val="000000"/>
          <w:spacing w:val="0"/>
          <w:w w:val="100"/>
          <w:position w:val="0"/>
        </w:rPr>
        <w:t>评估筛选能力、</w:t>
      </w:r>
      <w:r>
        <w:rPr>
          <w:color w:val="000000"/>
          <w:spacing w:val="0"/>
          <w:w w:val="100"/>
          <w:position w:val="0"/>
          <w:sz w:val="24"/>
          <w:szCs w:val="24"/>
        </w:rPr>
        <w:t>SIP</w:t>
      </w:r>
      <w:r>
        <w:rPr>
          <w:color w:val="000000"/>
          <w:spacing w:val="0"/>
          <w:w w:val="100"/>
          <w:position w:val="0"/>
        </w:rPr>
        <w:t>策划研发能力、</w:t>
      </w:r>
      <w:r>
        <w:rPr>
          <w:color w:val="000000"/>
          <w:spacing w:val="0"/>
          <w:w w:val="100"/>
          <w:position w:val="0"/>
          <w:sz w:val="24"/>
          <w:szCs w:val="24"/>
        </w:rPr>
        <w:t>SIP</w:t>
      </w:r>
      <w:r>
        <w:rPr>
          <w:color w:val="000000"/>
          <w:spacing w:val="0"/>
          <w:w w:val="100"/>
          <w:position w:val="0"/>
        </w:rPr>
        <w:t>宣发爆款能力、</w:t>
      </w:r>
      <w:r>
        <w:rPr>
          <w:color w:val="000000"/>
          <w:spacing w:val="0"/>
          <w:w w:val="100"/>
          <w:position w:val="0"/>
          <w:sz w:val="24"/>
          <w:szCs w:val="24"/>
        </w:rPr>
        <w:t>SIP</w:t>
      </w:r>
      <w:r>
        <w:rPr>
          <w:color w:val="000000"/>
          <w:spacing w:val="0"/>
          <w:w w:val="100"/>
          <w:position w:val="0"/>
        </w:rPr>
        <w:t>产业合作能力，进 行超级</w:t>
      </w:r>
      <w:r>
        <w:rPr>
          <w:color w:val="000000"/>
          <w:spacing w:val="0"/>
          <w:w w:val="100"/>
          <w:position w:val="0"/>
          <w:sz w:val="24"/>
          <w:szCs w:val="24"/>
        </w:rPr>
        <w:t>IP</w:t>
      </w:r>
      <w:r>
        <w:rPr>
          <w:color w:val="000000"/>
          <w:spacing w:val="0"/>
          <w:w w:val="100"/>
          <w:position w:val="0"/>
        </w:rPr>
        <w:t>制造和一体化开发，建立新</w:t>
      </w:r>
      <w:r>
        <w:rPr>
          <w:color w:val="000000"/>
          <w:spacing w:val="0"/>
          <w:w w:val="100"/>
          <w:position w:val="0"/>
          <w:sz w:val="24"/>
          <w:szCs w:val="24"/>
        </w:rPr>
        <w:t>IP</w:t>
      </w:r>
      <w:r>
        <w:rPr>
          <w:color w:val="000000"/>
          <w:spacing w:val="0"/>
          <w:w w:val="100"/>
          <w:position w:val="0"/>
        </w:rPr>
        <w:t>内容原创体系、新</w:t>
      </w:r>
      <w:r>
        <w:rPr>
          <w:color w:val="000000"/>
          <w:spacing w:val="0"/>
          <w:w w:val="100"/>
          <w:position w:val="0"/>
          <w:sz w:val="24"/>
          <w:szCs w:val="24"/>
        </w:rPr>
        <w:t>IP</w:t>
      </w:r>
      <w:r>
        <w:rPr>
          <w:color w:val="000000"/>
          <w:spacing w:val="0"/>
          <w:w w:val="100"/>
          <w:position w:val="0"/>
        </w:rPr>
        <w:t>渠道宣发体系、新</w:t>
      </w:r>
      <w:r>
        <w:rPr>
          <w:color w:val="000000"/>
          <w:spacing w:val="0"/>
          <w:w w:val="100"/>
          <w:position w:val="0"/>
          <w:sz w:val="24"/>
          <w:szCs w:val="24"/>
        </w:rPr>
        <w:t>IP</w:t>
      </w:r>
      <w:r>
        <w:rPr>
          <w:color w:val="000000"/>
          <w:spacing w:val="0"/>
          <w:w w:val="100"/>
          <w:position w:val="0"/>
        </w:rPr>
        <w:t>出品变 现体系。</w:t>
      </w:r>
    </w:p>
    <w:p>
      <w:pPr>
        <w:pStyle w:val="Style21"/>
        <w:keepNext w:val="0"/>
        <w:keepLines w:val="0"/>
        <w:widowControl w:val="0"/>
        <w:shd w:val="clear" w:color="auto" w:fill="auto"/>
        <w:tabs>
          <w:tab w:pos="892" w:val="left"/>
        </w:tabs>
        <w:bidi w:val="0"/>
        <w:spacing w:before="0" w:line="470" w:lineRule="exact"/>
        <w:ind w:left="0" w:right="0" w:firstLine="500"/>
        <w:jc w:val="both"/>
      </w:pPr>
      <w:bookmarkStart w:id="263" w:name="bookmark263"/>
      <w:r>
        <w:rPr>
          <w:color w:val="000000"/>
          <w:spacing w:val="0"/>
          <w:w w:val="100"/>
          <w:position w:val="0"/>
          <w:sz w:val="24"/>
          <w:szCs w:val="24"/>
        </w:rPr>
        <w:t>3</w:t>
      </w:r>
      <w:bookmarkEnd w:id="263"/>
      <w:r>
        <w:rPr>
          <w:color w:val="000000"/>
          <w:spacing w:val="0"/>
          <w:w w:val="100"/>
          <w:position w:val="0"/>
        </w:rPr>
        <w:t>、</w:t>
        <w:tab/>
        <w:t>实施“文化中国”战略，推进地方公共文化资源产业化开发</w:t>
      </w:r>
    </w:p>
    <w:p>
      <w:pPr>
        <w:pStyle w:val="Style21"/>
        <w:keepNext w:val="0"/>
        <w:keepLines w:val="0"/>
        <w:widowControl w:val="0"/>
        <w:shd w:val="clear" w:color="auto" w:fill="auto"/>
        <w:bidi w:val="0"/>
        <w:spacing w:before="0" w:line="470" w:lineRule="exact"/>
        <w:ind w:left="0" w:right="0" w:firstLine="500"/>
        <w:jc w:val="both"/>
      </w:pPr>
      <w:r>
        <w:rPr>
          <w:color w:val="000000"/>
          <w:spacing w:val="0"/>
          <w:w w:val="100"/>
          <w:position w:val="0"/>
        </w:rPr>
        <w:t>在公共文化服务领域，以地方公共文化元素</w:t>
      </w:r>
      <w:r>
        <w:rPr>
          <w:color w:val="000000"/>
          <w:spacing w:val="0"/>
          <w:w w:val="100"/>
          <w:position w:val="0"/>
          <w:sz w:val="24"/>
          <w:szCs w:val="24"/>
        </w:rPr>
        <w:t>IP</w:t>
      </w:r>
      <w:r>
        <w:rPr>
          <w:color w:val="000000"/>
          <w:spacing w:val="0"/>
          <w:w w:val="100"/>
          <w:position w:val="0"/>
        </w:rPr>
        <w:t>化为核心，通过文化</w:t>
      </w:r>
      <w:r>
        <w:rPr>
          <w:color w:val="000000"/>
          <w:spacing w:val="0"/>
          <w:w w:val="100"/>
          <w:position w:val="0"/>
          <w:sz w:val="24"/>
          <w:szCs w:val="24"/>
        </w:rPr>
        <w:t>PPP</w:t>
      </w:r>
      <w:r>
        <w:rPr>
          <w:color w:val="000000"/>
          <w:spacing w:val="0"/>
          <w:w w:val="100"/>
          <w:position w:val="0"/>
        </w:rPr>
        <w:t>等模式，深度参 与地方公共文化资源产业化开发，为地方政府公共文化建设提供整体服务，实现以“文化+” 为核心的全域性旅游、体育、教育、农业、商业等复合文化产业开发运营。</w:t>
      </w:r>
    </w:p>
    <w:p>
      <w:pPr>
        <w:pStyle w:val="Style21"/>
        <w:keepNext w:val="0"/>
        <w:keepLines w:val="0"/>
        <w:widowControl w:val="0"/>
        <w:shd w:val="clear" w:color="auto" w:fill="auto"/>
        <w:tabs>
          <w:tab w:pos="897" w:val="left"/>
        </w:tabs>
        <w:bidi w:val="0"/>
        <w:spacing w:before="0" w:line="470" w:lineRule="exact"/>
        <w:ind w:left="0" w:right="0" w:firstLine="500"/>
        <w:jc w:val="both"/>
      </w:pPr>
      <w:bookmarkStart w:id="264" w:name="bookmark264"/>
      <w:r>
        <w:rPr>
          <w:color w:val="000000"/>
          <w:spacing w:val="0"/>
          <w:w w:val="100"/>
          <w:position w:val="0"/>
          <w:sz w:val="24"/>
          <w:szCs w:val="24"/>
        </w:rPr>
        <w:t>4</w:t>
      </w:r>
      <w:bookmarkEnd w:id="264"/>
      <w:r>
        <w:rPr>
          <w:color w:val="000000"/>
          <w:spacing w:val="0"/>
          <w:w w:val="100"/>
          <w:position w:val="0"/>
        </w:rPr>
        <w:t>、</w:t>
        <w:tab/>
        <w:t>以教育阅读和数字教材教辅为抓手构建在线教育生态</w:t>
      </w:r>
    </w:p>
    <w:p>
      <w:pPr>
        <w:pStyle w:val="Style21"/>
        <w:keepNext w:val="0"/>
        <w:keepLines w:val="0"/>
        <w:widowControl w:val="0"/>
        <w:shd w:val="clear" w:color="auto" w:fill="auto"/>
        <w:bidi w:val="0"/>
        <w:spacing w:before="0" w:line="458" w:lineRule="exact"/>
        <w:ind w:left="0" w:right="0" w:firstLine="500"/>
        <w:jc w:val="both"/>
      </w:pPr>
      <w:r>
        <w:rPr>
          <w:color w:val="000000"/>
          <w:spacing w:val="0"/>
          <w:w w:val="100"/>
          <w:position w:val="0"/>
        </w:rPr>
        <w:t xml:space="preserve">以教育内容以及教育行业先发优势，打造“内容” + “硬件” + “平台” + “服务”的在线 教育生态，构建针对教育阅读的全民阅读平台、针对基础教育的服务平台、针对高等教育的 </w:t>
      </w:r>
      <w:r>
        <w:rPr>
          <w:color w:val="000000"/>
          <w:spacing w:val="0"/>
          <w:w w:val="100"/>
          <w:position w:val="0"/>
          <w:sz w:val="24"/>
          <w:szCs w:val="24"/>
        </w:rPr>
        <w:t>MOOC</w:t>
      </w:r>
      <w:r>
        <w:rPr>
          <w:color w:val="000000"/>
          <w:spacing w:val="0"/>
          <w:w w:val="100"/>
          <w:position w:val="0"/>
        </w:rPr>
        <w:t>平台。</w:t>
      </w:r>
    </w:p>
    <w:p>
      <w:pPr>
        <w:pStyle w:val="Style21"/>
        <w:keepNext w:val="0"/>
        <w:keepLines w:val="0"/>
        <w:widowControl w:val="0"/>
        <w:shd w:val="clear" w:color="auto" w:fill="auto"/>
        <w:tabs>
          <w:tab w:pos="1151" w:val="left"/>
        </w:tabs>
        <w:bidi w:val="0"/>
        <w:spacing w:before="0" w:line="470" w:lineRule="exact"/>
        <w:ind w:left="0" w:right="0" w:firstLine="500"/>
        <w:jc w:val="both"/>
      </w:pPr>
      <w:bookmarkStart w:id="265" w:name="bookmark265"/>
      <w:r>
        <w:rPr>
          <w:b/>
          <w:bCs/>
          <w:color w:val="000000"/>
          <w:spacing w:val="0"/>
          <w:w w:val="100"/>
          <w:position w:val="0"/>
        </w:rPr>
        <w:t>（</w:t>
      </w:r>
      <w:bookmarkEnd w:id="265"/>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sz w:val="24"/>
          <w:szCs w:val="24"/>
        </w:rPr>
        <w:t>2017</w:t>
      </w:r>
      <w:r>
        <w:rPr>
          <w:b/>
          <w:bCs/>
          <w:color w:val="000000"/>
          <w:spacing w:val="0"/>
          <w:w w:val="100"/>
          <w:position w:val="0"/>
        </w:rPr>
        <w:t>年经营计划</w:t>
      </w:r>
    </w:p>
    <w:p>
      <w:pPr>
        <w:pStyle w:val="Style21"/>
        <w:keepNext w:val="0"/>
        <w:keepLines w:val="0"/>
        <w:widowControl w:val="0"/>
        <w:shd w:val="clear" w:color="auto" w:fill="auto"/>
        <w:bidi w:val="0"/>
        <w:spacing w:before="0" w:line="478" w:lineRule="exact"/>
        <w:ind w:left="0" w:right="0" w:firstLine="500"/>
        <w:jc w:val="both"/>
      </w:pPr>
      <w:r>
        <w:rPr>
          <w:color w:val="000000"/>
          <w:spacing w:val="0"/>
          <w:w w:val="100"/>
          <w:position w:val="0"/>
          <w:sz w:val="24"/>
          <w:szCs w:val="24"/>
        </w:rPr>
        <w:t>2017</w:t>
      </w:r>
      <w:r>
        <w:rPr>
          <w:color w:val="000000"/>
          <w:spacing w:val="0"/>
          <w:w w:val="100"/>
          <w:position w:val="0"/>
        </w:rPr>
        <w:t>年，公司将贯彻实施“文化+”、“教育</w:t>
      </w:r>
      <w:r>
        <w:rPr>
          <w:color w:val="000000"/>
          <w:spacing w:val="0"/>
          <w:w w:val="100"/>
          <w:position w:val="0"/>
          <w:sz w:val="24"/>
          <w:szCs w:val="24"/>
        </w:rPr>
        <w:t>+”</w:t>
      </w:r>
      <w:r>
        <w:rPr>
          <w:color w:val="000000"/>
          <w:spacing w:val="0"/>
          <w:w w:val="100"/>
          <w:position w:val="0"/>
        </w:rPr>
        <w:t>战略，把握文化及教育行业发展机遇，强 化公司内容、运营、渠道、技术优势，整合内外部资源，在泛娱乐、教育领域加大投资布局， 加强成本费用控制，提高市场占有率和竞争力，成为行业龙头。</w:t>
      </w:r>
    </w:p>
    <w:p>
      <w:pPr>
        <w:pStyle w:val="Style21"/>
        <w:keepNext w:val="0"/>
        <w:keepLines w:val="0"/>
        <w:widowControl w:val="0"/>
        <w:shd w:val="clear" w:color="auto" w:fill="auto"/>
        <w:bidi w:val="0"/>
        <w:spacing w:before="0" w:line="470" w:lineRule="exact"/>
        <w:ind w:left="0" w:right="0" w:firstLine="500"/>
        <w:jc w:val="both"/>
      </w:pPr>
      <w:bookmarkStart w:id="266" w:name="bookmark266"/>
      <w:r>
        <w:rPr>
          <w:color w:val="000000"/>
          <w:spacing w:val="0"/>
          <w:w w:val="100"/>
          <w:position w:val="0"/>
          <w:sz w:val="24"/>
          <w:szCs w:val="24"/>
        </w:rPr>
        <w:t>1</w:t>
      </w:r>
      <w:bookmarkEnd w:id="266"/>
      <w:r>
        <w:rPr>
          <w:color w:val="000000"/>
          <w:spacing w:val="0"/>
          <w:w w:val="100"/>
          <w:position w:val="0"/>
        </w:rPr>
        <w:t>、大众文娱业务</w:t>
      </w:r>
    </w:p>
    <w:p>
      <w:pPr>
        <w:pStyle w:val="Style21"/>
        <w:keepNext w:val="0"/>
        <w:keepLines w:val="0"/>
        <w:widowControl w:val="0"/>
        <w:shd w:val="clear" w:color="auto" w:fill="auto"/>
        <w:bidi w:val="0"/>
        <w:spacing w:before="0" w:after="100" w:line="463" w:lineRule="exact"/>
        <w:ind w:left="0" w:right="0" w:firstLine="500"/>
        <w:jc w:val="both"/>
      </w:pPr>
      <w:r>
        <w:rPr>
          <w:color w:val="000000"/>
          <w:spacing w:val="0"/>
          <w:w w:val="100"/>
          <w:position w:val="0"/>
        </w:rPr>
        <w:t>推进超级</w:t>
      </w:r>
      <w:r>
        <w:rPr>
          <w:color w:val="000000"/>
          <w:spacing w:val="0"/>
          <w:w w:val="100"/>
          <w:position w:val="0"/>
          <w:sz w:val="24"/>
          <w:szCs w:val="24"/>
        </w:rPr>
        <w:t>IP</w:t>
      </w:r>
      <w:r>
        <w:rPr>
          <w:color w:val="000000"/>
          <w:spacing w:val="0"/>
          <w:w w:val="100"/>
          <w:position w:val="0"/>
        </w:rPr>
        <w:t>打造和一体化开发，加强原创平台投入，继续引入和培养网文大神，培育超 级</w:t>
      </w:r>
      <w:r>
        <w:rPr>
          <w:color w:val="000000"/>
          <w:spacing w:val="0"/>
          <w:w w:val="100"/>
          <w:position w:val="0"/>
          <w:sz w:val="24"/>
          <w:szCs w:val="24"/>
        </w:rPr>
        <w:t>IP,</w:t>
      </w:r>
      <w:r>
        <w:rPr>
          <w:color w:val="000000"/>
          <w:spacing w:val="0"/>
          <w:w w:val="100"/>
          <w:position w:val="0"/>
        </w:rPr>
        <w:t>签约优质作品和作家，加大</w:t>
      </w:r>
      <w:r>
        <w:rPr>
          <w:color w:val="000000"/>
          <w:spacing w:val="0"/>
          <w:w w:val="100"/>
          <w:position w:val="0"/>
          <w:sz w:val="24"/>
          <w:szCs w:val="24"/>
        </w:rPr>
        <w:t>IP</w:t>
      </w:r>
      <w:r>
        <w:rPr>
          <w:color w:val="000000"/>
          <w:spacing w:val="0"/>
          <w:w w:val="100"/>
          <w:position w:val="0"/>
        </w:rPr>
        <w:t>影视衍生开发、游戏衍生开发的投入和推广；推进自 主</w:t>
      </w:r>
      <w:r>
        <w:rPr>
          <w:color w:val="000000"/>
          <w:spacing w:val="0"/>
          <w:w w:val="100"/>
          <w:position w:val="0"/>
          <w:sz w:val="24"/>
          <w:szCs w:val="24"/>
        </w:rPr>
        <w:t>IP</w:t>
      </w:r>
      <w:r>
        <w:rPr>
          <w:color w:val="000000"/>
          <w:spacing w:val="0"/>
          <w:w w:val="100"/>
          <w:position w:val="0"/>
        </w:rPr>
        <w:t>游戏全渠道发行、</w:t>
      </w:r>
      <w:r>
        <w:rPr>
          <w:color w:val="000000"/>
          <w:spacing w:val="0"/>
          <w:w w:val="100"/>
          <w:position w:val="0"/>
          <w:sz w:val="24"/>
          <w:szCs w:val="24"/>
        </w:rPr>
        <w:t>H5</w:t>
      </w:r>
      <w:r>
        <w:rPr>
          <w:color w:val="000000"/>
          <w:spacing w:val="0"/>
          <w:w w:val="100"/>
          <w:position w:val="0"/>
        </w:rPr>
        <w:t>游戏发行及开发、自有平台的</w:t>
      </w:r>
      <w:r>
        <w:rPr>
          <w:color w:val="000000"/>
          <w:spacing w:val="0"/>
          <w:w w:val="100"/>
          <w:position w:val="0"/>
          <w:sz w:val="24"/>
          <w:szCs w:val="24"/>
        </w:rPr>
        <w:t>H5</w:t>
      </w:r>
      <w:r>
        <w:rPr>
          <w:color w:val="000000"/>
          <w:spacing w:val="0"/>
          <w:w w:val="100"/>
          <w:position w:val="0"/>
        </w:rPr>
        <w:t>游戏联运。</w:t>
      </w:r>
    </w:p>
    <w:p>
      <w:pPr>
        <w:pStyle w:val="Style21"/>
        <w:keepNext w:val="0"/>
        <w:keepLines w:val="0"/>
        <w:widowControl w:val="0"/>
        <w:shd w:val="clear" w:color="auto" w:fill="auto"/>
        <w:tabs>
          <w:tab w:pos="892" w:val="left"/>
        </w:tabs>
        <w:bidi w:val="0"/>
        <w:spacing w:before="0" w:after="100" w:line="469" w:lineRule="exact"/>
        <w:ind w:left="0" w:right="0" w:firstLine="500"/>
        <w:jc w:val="both"/>
      </w:pPr>
      <w:bookmarkStart w:id="267" w:name="bookmark267"/>
      <w:r>
        <w:rPr>
          <w:color w:val="000000"/>
          <w:spacing w:val="0"/>
          <w:w w:val="100"/>
          <w:position w:val="0"/>
          <w:sz w:val="24"/>
          <w:szCs w:val="24"/>
        </w:rPr>
        <w:t>2</w:t>
      </w:r>
      <w:bookmarkEnd w:id="267"/>
      <w:r>
        <w:rPr>
          <w:color w:val="000000"/>
          <w:spacing w:val="0"/>
          <w:w w:val="100"/>
          <w:position w:val="0"/>
        </w:rPr>
        <w:t>、</w:t>
        <w:tab/>
        <w:t>公共文化业务</w:t>
      </w:r>
    </w:p>
    <w:p>
      <w:pPr>
        <w:pStyle w:val="Style21"/>
        <w:keepNext w:val="0"/>
        <w:keepLines w:val="0"/>
        <w:widowControl w:val="0"/>
        <w:shd w:val="clear" w:color="auto" w:fill="auto"/>
        <w:bidi w:val="0"/>
        <w:spacing w:before="0" w:after="100" w:line="468" w:lineRule="exact"/>
        <w:ind w:left="0" w:right="0" w:firstLine="500"/>
        <w:jc w:val="both"/>
      </w:pPr>
      <w:r>
        <w:rPr>
          <w:color w:val="000000"/>
          <w:spacing w:val="0"/>
          <w:w w:val="100"/>
          <w:position w:val="0"/>
        </w:rPr>
        <w:t>以地方公共文化元素</w:t>
      </w:r>
      <w:r>
        <w:rPr>
          <w:color w:val="000000"/>
          <w:spacing w:val="0"/>
          <w:w w:val="100"/>
          <w:position w:val="0"/>
          <w:sz w:val="24"/>
          <w:szCs w:val="24"/>
        </w:rPr>
        <w:t>IP</w:t>
      </w:r>
      <w:r>
        <w:rPr>
          <w:color w:val="000000"/>
          <w:spacing w:val="0"/>
          <w:w w:val="100"/>
          <w:position w:val="0"/>
        </w:rPr>
        <w:t>化为核心，通过技术创新、产品创新、服务模式创新，提供满足 文化产业供给侧改革需求的产品和服务，提升立体分销和全生命周期运营能力；通过文化</w:t>
      </w:r>
      <w:r>
        <w:rPr>
          <w:color w:val="000000"/>
          <w:spacing w:val="0"/>
          <w:w w:val="100"/>
          <w:position w:val="0"/>
          <w:sz w:val="24"/>
          <w:szCs w:val="24"/>
        </w:rPr>
        <w:t xml:space="preserve">PPP </w:t>
      </w:r>
      <w:r>
        <w:rPr>
          <w:color w:val="000000"/>
          <w:spacing w:val="0"/>
          <w:w w:val="100"/>
          <w:position w:val="0"/>
        </w:rPr>
        <w:t>等模式，为地方政府公共文化建设提供整体服务，助力中华优秀传统文化元素</w:t>
      </w:r>
      <w:r>
        <w:rPr>
          <w:color w:val="000000"/>
          <w:spacing w:val="0"/>
          <w:w w:val="100"/>
          <w:position w:val="0"/>
          <w:sz w:val="24"/>
          <w:szCs w:val="24"/>
        </w:rPr>
        <w:t>IP</w:t>
      </w:r>
      <w:r>
        <w:rPr>
          <w:color w:val="000000"/>
          <w:spacing w:val="0"/>
          <w:w w:val="100"/>
          <w:position w:val="0"/>
        </w:rPr>
        <w:t>化、产业化。</w:t>
      </w:r>
    </w:p>
    <w:p>
      <w:pPr>
        <w:pStyle w:val="Style21"/>
        <w:keepNext w:val="0"/>
        <w:keepLines w:val="0"/>
        <w:widowControl w:val="0"/>
        <w:shd w:val="clear" w:color="auto" w:fill="auto"/>
        <w:tabs>
          <w:tab w:pos="892" w:val="left"/>
        </w:tabs>
        <w:bidi w:val="0"/>
        <w:spacing w:before="0" w:after="100" w:line="469" w:lineRule="exact"/>
        <w:ind w:left="0" w:right="0" w:firstLine="500"/>
        <w:jc w:val="both"/>
      </w:pPr>
      <w:bookmarkStart w:id="268" w:name="bookmark268"/>
      <w:r>
        <w:rPr>
          <w:color w:val="000000"/>
          <w:spacing w:val="0"/>
          <w:w w:val="100"/>
          <w:position w:val="0"/>
          <w:sz w:val="24"/>
          <w:szCs w:val="24"/>
        </w:rPr>
        <w:t>3</w:t>
      </w:r>
      <w:bookmarkEnd w:id="268"/>
      <w:r>
        <w:rPr>
          <w:color w:val="000000"/>
          <w:spacing w:val="0"/>
          <w:w w:val="100"/>
          <w:position w:val="0"/>
        </w:rPr>
        <w:t>、</w:t>
        <w:tab/>
        <w:t>教育业务</w:t>
      </w:r>
    </w:p>
    <w:p>
      <w:pPr>
        <w:pStyle w:val="Style21"/>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继续优化教育产品，加强建设数字教育平台，提升用户体验；加大教育优质内容及研发 投入，提高产品售前、售后、运营相关服务品质；加大基础教育领域的教育阅读产品和市场 开拓投入，教育阅读业务的中文慧读产品迭代和推广；以教材教辅为切入点，建成适应跨媒 体及多终端应用环境的集数字教育资源、应用工具、服务体系为一体的教育平台，在多省市 推广，并于学校日常教学中应用。</w:t>
      </w:r>
    </w:p>
    <w:p>
      <w:pPr>
        <w:pStyle w:val="Style28"/>
        <w:keepNext/>
        <w:keepLines/>
        <w:widowControl w:val="0"/>
        <w:shd w:val="clear" w:color="auto" w:fill="auto"/>
        <w:bidi w:val="0"/>
        <w:spacing w:before="0" w:after="360" w:line="469" w:lineRule="exact"/>
        <w:ind w:left="0" w:right="0" w:firstLine="0"/>
        <w:jc w:val="left"/>
      </w:pPr>
      <w:bookmarkStart w:id="269" w:name="bookmark269"/>
      <w:bookmarkStart w:id="270" w:name="bookmark270"/>
      <w:bookmarkStart w:id="271" w:name="bookmark271"/>
      <w:r>
        <w:rPr>
          <w:color w:val="000000"/>
          <w:spacing w:val="0"/>
          <w:w w:val="100"/>
          <w:position w:val="0"/>
        </w:rPr>
        <w:t>十、接待调研、沟通、采访等活动登记表</w:t>
      </w:r>
      <w:bookmarkEnd w:id="269"/>
      <w:bookmarkEnd w:id="270"/>
      <w:bookmarkEnd w:id="271"/>
    </w:p>
    <w:p>
      <w:pPr>
        <w:pStyle w:val="Style30"/>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1</w:t>
      </w:r>
      <w:bookmarkEnd w:id="274"/>
      <w:r>
        <w:rPr>
          <w:color w:val="000000"/>
          <w:spacing w:val="0"/>
          <w:w w:val="100"/>
          <w:position w:val="0"/>
        </w:rPr>
        <w:t>、报告期内接待调研、沟通、采访等活动登记表</w:t>
      </w:r>
      <w:bookmarkEnd w:id="272"/>
      <w:bookmarkEnd w:id="273"/>
      <w:bookmarkEnd w:id="275"/>
    </w:p>
    <w:p>
      <w:pPr>
        <w:pStyle w:val="Style41"/>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4"/>
          <w:szCs w:val="24"/>
        </w:rPr>
        <w:t>V</w:t>
      </w:r>
      <w:r>
        <w:rPr>
          <w:color w:val="000000"/>
          <w:spacing w:val="0"/>
          <w:w w:val="100"/>
          <w:position w:val="0"/>
          <w:sz w:val="20"/>
          <w:szCs w:val="20"/>
        </w:rPr>
        <w:t>适用口不适用</w:t>
      </w:r>
    </w:p>
    <w:tbl>
      <w:tblPr>
        <w:tblOverlap w:val="never"/>
        <w:jc w:val="center"/>
        <w:tblLayout w:type="fixed"/>
      </w:tblPr>
      <w:tblGrid>
        <w:gridCol w:w="2160"/>
        <w:gridCol w:w="1085"/>
        <w:gridCol w:w="1594"/>
        <w:gridCol w:w="487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投资者关系活动记录表（编号：</w:t>
            </w:r>
            <w:r>
              <w:rPr>
                <w:color w:val="000000"/>
                <w:spacing w:val="0"/>
                <w:w w:val="100"/>
                <w:position w:val="0"/>
                <w:sz w:val="16"/>
                <w:szCs w:val="16"/>
              </w:rPr>
              <w:t>2016-001）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投资者关系活动记录表（编号：</w:t>
            </w:r>
            <w:r>
              <w:rPr>
                <w:color w:val="000000"/>
                <w:spacing w:val="0"/>
                <w:w w:val="100"/>
                <w:position w:val="0"/>
                <w:sz w:val="16"/>
                <w:szCs w:val="16"/>
              </w:rPr>
              <w:t>2016-002）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投资者关系活动记录表（编号：</w:t>
            </w:r>
            <w:r>
              <w:rPr>
                <w:color w:val="000000"/>
                <w:spacing w:val="0"/>
                <w:w w:val="100"/>
                <w:position w:val="0"/>
                <w:sz w:val="16"/>
                <w:szCs w:val="16"/>
              </w:rPr>
              <w:t>2016-003）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投资者关系活动记录表（编号：</w:t>
            </w:r>
            <w:r>
              <w:rPr>
                <w:color w:val="000000"/>
                <w:spacing w:val="0"/>
                <w:w w:val="100"/>
                <w:position w:val="0"/>
                <w:sz w:val="16"/>
                <w:szCs w:val="16"/>
              </w:rPr>
              <w:t>2016-004）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投资者关系活动记录表（编号：</w:t>
            </w:r>
            <w:r>
              <w:rPr>
                <w:color w:val="000000"/>
                <w:spacing w:val="0"/>
                <w:w w:val="100"/>
                <w:position w:val="0"/>
                <w:sz w:val="16"/>
                <w:szCs w:val="16"/>
              </w:rPr>
              <w:t>2016-005）</w:t>
            </w:r>
          </w:p>
        </w:tc>
      </w:tr>
    </w:tbl>
    <w:p>
      <w:pPr>
        <w:sectPr>
          <w:headerReference w:type="default" r:id="rId10"/>
          <w:footerReference w:type="default" r:id="rId11"/>
          <w:footnotePr>
            <w:pos w:val="pageBottom"/>
            <w:numFmt w:val="decimal"/>
            <w:numRestart w:val="continuous"/>
          </w:footnotePr>
          <w:pgSz w:w="11900" w:h="16840"/>
          <w:pgMar w:top="1321" w:right="987" w:bottom="1585" w:left="1097" w:header="0" w:footer="3" w:gutter="0"/>
          <w:cols w:space="720"/>
          <w:noEndnote/>
          <w:rtlGutter w:val="0"/>
          <w:docGrid w:linePitch="360"/>
        </w:sectPr>
      </w:pPr>
    </w:p>
    <w:p>
      <w:pPr>
        <w:pStyle w:val="Style19"/>
        <w:keepNext/>
        <w:keepLines/>
        <w:widowControl w:val="0"/>
        <w:shd w:val="clear" w:color="auto" w:fill="auto"/>
        <w:bidi w:val="0"/>
        <w:spacing w:before="600" w:after="340" w:line="240" w:lineRule="auto"/>
        <w:ind w:left="0" w:right="0" w:firstLine="0"/>
        <w:jc w:val="center"/>
      </w:pPr>
      <w:bookmarkStart w:id="276" w:name="bookmark276"/>
      <w:bookmarkStart w:id="277" w:name="bookmark277"/>
      <w:bookmarkStart w:id="278" w:name="bookmark278"/>
      <w:r>
        <w:rPr>
          <w:color w:val="000000"/>
          <w:spacing w:val="0"/>
          <w:w w:val="100"/>
          <w:position w:val="0"/>
        </w:rPr>
        <w:t>第五节重要事项</w:t>
      </w:r>
      <w:bookmarkEnd w:id="276"/>
      <w:bookmarkEnd w:id="277"/>
      <w:bookmarkEnd w:id="278"/>
    </w:p>
    <w:p>
      <w:pPr>
        <w:pStyle w:val="Style28"/>
        <w:keepNext/>
        <w:keepLines/>
        <w:widowControl w:val="0"/>
        <w:shd w:val="clear" w:color="auto" w:fill="auto"/>
        <w:bidi w:val="0"/>
        <w:spacing w:before="0" w:after="220" w:line="466"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一</w:t>
      </w:r>
      <w:bookmarkEnd w:id="281"/>
      <w:r>
        <w:rPr>
          <w:color w:val="000000"/>
          <w:spacing w:val="0"/>
          <w:w w:val="100"/>
          <w:position w:val="0"/>
        </w:rPr>
        <w:t>、公司普通股利润分配及资本公积金转增股本情况</w:t>
      </w:r>
      <w:bookmarkEnd w:id="279"/>
      <w:bookmarkEnd w:id="280"/>
      <w:bookmarkEnd w:id="282"/>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报告期内，公司利润分配政策未发生调整，具体利润分配政策如下：</w:t>
      </w:r>
    </w:p>
    <w:p>
      <w:pPr>
        <w:pStyle w:val="Style21"/>
        <w:keepNext w:val="0"/>
        <w:keepLines w:val="0"/>
        <w:widowControl w:val="0"/>
        <w:shd w:val="clear" w:color="auto" w:fill="auto"/>
        <w:tabs>
          <w:tab w:pos="858" w:val="left"/>
        </w:tabs>
        <w:bidi w:val="0"/>
        <w:spacing w:before="0" w:after="100" w:line="466" w:lineRule="exact"/>
        <w:ind w:left="0" w:right="0" w:firstLine="480"/>
        <w:jc w:val="both"/>
      </w:pPr>
      <w:bookmarkStart w:id="283" w:name="bookmark283"/>
      <w:r>
        <w:rPr>
          <w:color w:val="000000"/>
          <w:spacing w:val="0"/>
          <w:w w:val="100"/>
          <w:position w:val="0"/>
          <w:sz w:val="24"/>
          <w:szCs w:val="24"/>
        </w:rPr>
        <w:t>1</w:t>
      </w:r>
      <w:bookmarkEnd w:id="283"/>
      <w:r>
        <w:rPr>
          <w:color w:val="000000"/>
          <w:spacing w:val="0"/>
          <w:w w:val="100"/>
          <w:position w:val="0"/>
        </w:rPr>
        <w:t>、</w:t>
        <w:tab/>
        <w:t>利润分配政策的研究论证程序</w:t>
      </w:r>
    </w:p>
    <w:p>
      <w:pPr>
        <w:pStyle w:val="Style21"/>
        <w:keepNext w:val="0"/>
        <w:keepLines w:val="0"/>
        <w:widowControl w:val="0"/>
        <w:shd w:val="clear" w:color="auto" w:fill="auto"/>
        <w:bidi w:val="0"/>
        <w:spacing w:before="0" w:after="100" w:line="463" w:lineRule="exact"/>
        <w:ind w:left="0" w:right="0" w:firstLine="480"/>
        <w:jc w:val="both"/>
      </w:pPr>
      <w:r>
        <w:rPr>
          <w:color w:val="000000"/>
          <w:spacing w:val="0"/>
          <w:w w:val="100"/>
          <w:position w:val="0"/>
        </w:rPr>
        <w:t>公司在制定现金分红具体方案时，董事会应当认真研究和论证公司现金分红的时机、条 件和最低比例、调整的条件极其决策程序要求等事宜，独立董事应当发表明确意见。独立董 事可以征集中小股东的意见，提出分红提案，并直接提交董事会审议。</w:t>
      </w:r>
    </w:p>
    <w:p>
      <w:pPr>
        <w:pStyle w:val="Style21"/>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公司董事会在有关利润分配方案的决策和论证过程中，可以通过电话、传真、信函、电 子邮件、公司网站上的投资者关系互动平台等方式，与中小股东进行沟通和交流，充分听取 其意见和诉求，及时答复其关心的问题。</w:t>
      </w:r>
    </w:p>
    <w:p>
      <w:pPr>
        <w:pStyle w:val="Style21"/>
        <w:keepNext w:val="0"/>
        <w:keepLines w:val="0"/>
        <w:widowControl w:val="0"/>
        <w:shd w:val="clear" w:color="auto" w:fill="auto"/>
        <w:tabs>
          <w:tab w:pos="872" w:val="left"/>
        </w:tabs>
        <w:bidi w:val="0"/>
        <w:spacing w:before="0" w:after="100" w:line="466" w:lineRule="exact"/>
        <w:ind w:left="0" w:right="0" w:firstLine="480"/>
        <w:jc w:val="both"/>
      </w:pPr>
      <w:bookmarkStart w:id="284" w:name="bookmark284"/>
      <w:r>
        <w:rPr>
          <w:color w:val="000000"/>
          <w:spacing w:val="0"/>
          <w:w w:val="100"/>
          <w:position w:val="0"/>
          <w:sz w:val="24"/>
          <w:szCs w:val="24"/>
        </w:rPr>
        <w:t>2</w:t>
      </w:r>
      <w:bookmarkEnd w:id="284"/>
      <w:r>
        <w:rPr>
          <w:color w:val="000000"/>
          <w:spacing w:val="0"/>
          <w:w w:val="100"/>
          <w:position w:val="0"/>
        </w:rPr>
        <w:t>、</w:t>
        <w:tab/>
        <w:t>利润分配政策决策机制</w:t>
      </w:r>
    </w:p>
    <w:p>
      <w:pPr>
        <w:pStyle w:val="Style21"/>
        <w:keepNext w:val="0"/>
        <w:keepLines w:val="0"/>
        <w:widowControl w:val="0"/>
        <w:shd w:val="clear" w:color="auto" w:fill="auto"/>
        <w:bidi w:val="0"/>
        <w:spacing w:before="0" w:after="100" w:line="461" w:lineRule="exact"/>
        <w:ind w:left="0" w:right="0" w:firstLine="480"/>
        <w:jc w:val="both"/>
      </w:pPr>
      <w:r>
        <w:rPr>
          <w:color w:val="000000"/>
          <w:spacing w:val="0"/>
          <w:w w:val="100"/>
          <w:position w:val="0"/>
        </w:rPr>
        <w:t>公司制定利润分配方案时，具体利润分配方案由董事会提出，提交股东大会审议。董事 会提出的利润分配方案需经</w:t>
      </w:r>
      <w:r>
        <w:rPr>
          <w:color w:val="000000"/>
          <w:spacing w:val="0"/>
          <w:w w:val="100"/>
          <w:position w:val="0"/>
          <w:sz w:val="24"/>
          <w:szCs w:val="24"/>
        </w:rPr>
        <w:t>2/3</w:t>
      </w:r>
      <w:r>
        <w:rPr>
          <w:color w:val="000000"/>
          <w:spacing w:val="0"/>
          <w:w w:val="100"/>
          <w:position w:val="0"/>
        </w:rPr>
        <w:t>以上独立董事表决通过，并经半数以上监事表决通过。</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公司调整利润分配方案时，有关调整利润分配政策的议案应提交公司董事会、监事会审 议；提交公司董事会审议的相关议案需经半数以上董事、并经</w:t>
      </w:r>
      <w:r>
        <w:rPr>
          <w:color w:val="000000"/>
          <w:spacing w:val="0"/>
          <w:w w:val="100"/>
          <w:position w:val="0"/>
          <w:sz w:val="24"/>
          <w:szCs w:val="24"/>
        </w:rPr>
        <w:t>2/3</w:t>
      </w:r>
      <w:r>
        <w:rPr>
          <w:color w:val="000000"/>
          <w:spacing w:val="0"/>
          <w:w w:val="100"/>
          <w:position w:val="0"/>
        </w:rPr>
        <w:t>以上独立董事表决通过； 提交公司监事会的相关议案需经半数以上监事表决通过；董事会、监事会在有关决策和论证 过程中应当充分考虑公众投资者、独立董事、外部监事的意见；相关议案经公司董事会、监 事会审议通过后，需提交公司股东大会审议。股东大会审议调整利润分配政策相关议案的， 应经出席股东大会的股东所持表决权的</w:t>
      </w:r>
      <w:r>
        <w:rPr>
          <w:color w:val="000000"/>
          <w:spacing w:val="0"/>
          <w:w w:val="100"/>
          <w:position w:val="0"/>
          <w:sz w:val="24"/>
          <w:szCs w:val="24"/>
        </w:rPr>
        <w:t>2/3</w:t>
      </w:r>
      <w:r>
        <w:rPr>
          <w:color w:val="000000"/>
          <w:spacing w:val="0"/>
          <w:w w:val="100"/>
          <w:position w:val="0"/>
        </w:rPr>
        <w:t>以上通过，并为中小股东参加股东大会提供便利。</w:t>
      </w:r>
    </w:p>
    <w:p>
      <w:pPr>
        <w:pStyle w:val="Style21"/>
        <w:keepNext w:val="0"/>
        <w:keepLines w:val="0"/>
        <w:widowControl w:val="0"/>
        <w:shd w:val="clear" w:color="auto" w:fill="auto"/>
        <w:bidi w:val="0"/>
        <w:spacing w:before="0" w:after="100" w:line="472" w:lineRule="exact"/>
        <w:ind w:left="0" w:right="0" w:firstLine="480"/>
        <w:jc w:val="both"/>
      </w:pPr>
      <w:r>
        <w:rPr>
          <w:color w:val="000000"/>
          <w:spacing w:val="0"/>
          <w:w w:val="100"/>
          <w:position w:val="0"/>
        </w:rPr>
        <w:t>公司应严格按照有关规定在定期报告中披露利润分配预案和现金分红政策的制定及执行 情况。公司年度盈利但未提出现金利润分配预案的，董事会应在定期报告中详细说明未分红 的原因、未用于分红的资金留存公司的用途，独立董事应对此发表明确意见。在召开股东大 会时除现场会议外，还应为中小股东参加股东大会提供便利。</w:t>
      </w:r>
    </w:p>
    <w:p>
      <w:pPr>
        <w:pStyle w:val="Style21"/>
        <w:keepNext w:val="0"/>
        <w:keepLines w:val="0"/>
        <w:widowControl w:val="0"/>
        <w:shd w:val="clear" w:color="auto" w:fill="auto"/>
        <w:bidi w:val="0"/>
        <w:spacing w:before="0" w:after="100" w:line="469" w:lineRule="exact"/>
        <w:ind w:left="0" w:right="0" w:firstLine="480"/>
        <w:jc w:val="both"/>
      </w:pPr>
      <w:bookmarkStart w:id="285" w:name="bookmark285"/>
      <w:r>
        <w:rPr>
          <w:color w:val="000000"/>
          <w:spacing w:val="0"/>
          <w:w w:val="100"/>
          <w:position w:val="0"/>
          <w:sz w:val="24"/>
          <w:szCs w:val="24"/>
        </w:rPr>
        <w:t>3</w:t>
      </w:r>
      <w:bookmarkEnd w:id="285"/>
      <w:r>
        <w:rPr>
          <w:color w:val="000000"/>
          <w:spacing w:val="0"/>
          <w:w w:val="100"/>
          <w:position w:val="0"/>
        </w:rPr>
        <w:t>、公司的利润分配原则：公司的利润分配应重视对投资者的合理投资回报，利润分配政 策应保持连续性和稳定性并兼顾公司的可持续发展，且不得违反中国证券监督管理委员会和 交易所的有关规定。公司利润分配不得超过累计可分配利润的范围，不得损害公司的可持续 发展能力。具备现金分红条件的，应当采用现金分红进行利润分配；采用股票股利进行利润 分配的，应当具有公司成长性、每股净资产的摊薄等真实合理因素。</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公司的利润分配形式：公司可以采取现金或股票等方式分配利润，其中优先以现金分红 方式分配股利。</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公司现金分红的具体条件和比例：在公司当年盈利且累计未分配利润为正数，并且在满 足正常生产经营的资金需求情况下，如无重大投资计划或重大现金支出等事项发生，公司应 当优先采取现金方式分配股利，且每年以现金方式分配的利润应当不少于当年实现的可供分 配利润的</w:t>
      </w:r>
      <w:r>
        <w:rPr>
          <w:color w:val="000000"/>
          <w:spacing w:val="0"/>
          <w:w w:val="100"/>
          <w:position w:val="0"/>
          <w:sz w:val="24"/>
          <w:szCs w:val="24"/>
        </w:rPr>
        <w:t>20%</w:t>
      </w:r>
      <w:r>
        <w:rPr>
          <w:color w:val="000000"/>
          <w:spacing w:val="0"/>
          <w:w w:val="100"/>
          <w:position w:val="0"/>
        </w:rPr>
        <w:t>。</w:t>
      </w:r>
    </w:p>
    <w:p>
      <w:pPr>
        <w:pStyle w:val="Style21"/>
        <w:keepNext w:val="0"/>
        <w:keepLines w:val="0"/>
        <w:widowControl w:val="0"/>
        <w:shd w:val="clear" w:color="auto" w:fill="auto"/>
        <w:bidi w:val="0"/>
        <w:spacing w:before="0" w:after="100" w:line="461" w:lineRule="exact"/>
        <w:ind w:left="0" w:right="0" w:firstLine="480"/>
        <w:jc w:val="both"/>
      </w:pPr>
      <w:r>
        <w:rPr>
          <w:color w:val="000000"/>
          <w:spacing w:val="0"/>
          <w:w w:val="100"/>
          <w:position w:val="0"/>
        </w:rPr>
        <w:t>公司董事会应当综合考虑所处行业特点、发展阶段、自身经营模式、盈利水平以及是否 有重大资金支出安排等因素，区分下列情形，并按照本章程规定的程序，提出差异化的现金 分红政策：</w:t>
      </w:r>
    </w:p>
    <w:p>
      <w:pPr>
        <w:pStyle w:val="Style21"/>
        <w:keepNext w:val="0"/>
        <w:keepLines w:val="0"/>
        <w:widowControl w:val="0"/>
        <w:shd w:val="clear" w:color="auto" w:fill="auto"/>
        <w:bidi w:val="0"/>
        <w:spacing w:before="0" w:after="100" w:line="456" w:lineRule="exact"/>
        <w:ind w:left="0" w:right="0" w:firstLine="480"/>
        <w:jc w:val="both"/>
        <w:rPr>
          <w:sz w:val="24"/>
          <w:szCs w:val="24"/>
        </w:rPr>
      </w:pPr>
      <w:r>
        <w:rPr>
          <w:color w:val="000000"/>
          <w:spacing w:val="0"/>
          <w:w w:val="100"/>
          <w:position w:val="0"/>
          <w:sz w:val="20"/>
          <w:szCs w:val="20"/>
        </w:rPr>
        <w:t>公司发展阶段属成熟期且无重大资金支出安排的，进行利润分配时，现金分红在本次利 润分配中所占比例最低应达到</w:t>
      </w:r>
      <w:r>
        <w:rPr>
          <w:color w:val="000000"/>
          <w:spacing w:val="0"/>
          <w:w w:val="100"/>
          <w:position w:val="0"/>
          <w:sz w:val="24"/>
          <w:szCs w:val="24"/>
        </w:rPr>
        <w:t>80%；</w:t>
      </w:r>
    </w:p>
    <w:p>
      <w:pPr>
        <w:pStyle w:val="Style21"/>
        <w:keepNext w:val="0"/>
        <w:keepLines w:val="0"/>
        <w:widowControl w:val="0"/>
        <w:shd w:val="clear" w:color="auto" w:fill="auto"/>
        <w:bidi w:val="0"/>
        <w:spacing w:before="0" w:after="100" w:line="475" w:lineRule="exact"/>
        <w:ind w:left="0" w:right="0" w:firstLine="480"/>
        <w:jc w:val="both"/>
        <w:rPr>
          <w:sz w:val="24"/>
          <w:szCs w:val="24"/>
        </w:rPr>
      </w:pPr>
      <w:r>
        <w:rPr>
          <w:color w:val="000000"/>
          <w:spacing w:val="0"/>
          <w:w w:val="100"/>
          <w:position w:val="0"/>
          <w:sz w:val="20"/>
          <w:szCs w:val="20"/>
        </w:rPr>
        <w:t>公司发展阶段属成熟期且有重大资金支出安排的，进行利润分配时，现金分红在本次利 润分配中所占比例最低应达到</w:t>
      </w:r>
      <w:r>
        <w:rPr>
          <w:color w:val="000000"/>
          <w:spacing w:val="0"/>
          <w:w w:val="100"/>
          <w:position w:val="0"/>
          <w:sz w:val="24"/>
          <w:szCs w:val="24"/>
        </w:rPr>
        <w:t>40%；</w:t>
      </w:r>
    </w:p>
    <w:p>
      <w:pPr>
        <w:pStyle w:val="Style21"/>
        <w:keepNext w:val="0"/>
        <w:keepLines w:val="0"/>
        <w:widowControl w:val="0"/>
        <w:shd w:val="clear" w:color="auto" w:fill="auto"/>
        <w:bidi w:val="0"/>
        <w:spacing w:before="0" w:after="100" w:line="475" w:lineRule="exact"/>
        <w:ind w:left="0" w:right="0" w:firstLine="480"/>
        <w:jc w:val="both"/>
      </w:pPr>
      <w:r>
        <w:rPr>
          <w:color w:val="000000"/>
          <w:spacing w:val="0"/>
          <w:w w:val="100"/>
          <w:position w:val="0"/>
        </w:rPr>
        <w:t>公司发展阶段属成长期且有重大资金支出安排的，进行利润分配时，现金分红在本次利 润分配中所占比例最低应达到</w:t>
      </w:r>
      <w:r>
        <w:rPr>
          <w:color w:val="000000"/>
          <w:spacing w:val="0"/>
          <w:w w:val="100"/>
          <w:position w:val="0"/>
          <w:sz w:val="24"/>
          <w:szCs w:val="24"/>
        </w:rPr>
        <w:t>20%</w:t>
      </w:r>
      <w:r>
        <w:rPr>
          <w:color w:val="000000"/>
          <w:spacing w:val="0"/>
          <w:w w:val="100"/>
          <w:position w:val="0"/>
        </w:rPr>
        <w:t>。</w:t>
      </w:r>
    </w:p>
    <w:p>
      <w:pPr>
        <w:pStyle w:val="Style21"/>
        <w:keepNext w:val="0"/>
        <w:keepLines w:val="0"/>
        <w:widowControl w:val="0"/>
        <w:shd w:val="clear" w:color="auto" w:fill="auto"/>
        <w:bidi w:val="0"/>
        <w:spacing w:before="0" w:after="100" w:line="469" w:lineRule="exact"/>
        <w:ind w:left="0" w:right="0" w:firstLine="480"/>
        <w:jc w:val="both"/>
      </w:pPr>
      <w:r>
        <w:rPr>
          <w:color w:val="000000"/>
          <w:spacing w:val="0"/>
          <w:w w:val="100"/>
          <w:position w:val="0"/>
        </w:rPr>
        <w:t>公司发展阶段不易区分但有重大资金支出安排的，可以按照前项规定处理。</w:t>
      </w:r>
    </w:p>
    <w:p>
      <w:pPr>
        <w:pStyle w:val="Style21"/>
        <w:keepNext w:val="0"/>
        <w:keepLines w:val="0"/>
        <w:widowControl w:val="0"/>
        <w:shd w:val="clear" w:color="auto" w:fill="auto"/>
        <w:bidi w:val="0"/>
        <w:spacing w:before="0" w:after="100" w:line="469" w:lineRule="exact"/>
        <w:ind w:left="0" w:right="0" w:firstLine="480"/>
        <w:jc w:val="both"/>
      </w:pPr>
      <w:r>
        <w:rPr>
          <w:color w:val="000000"/>
          <w:spacing w:val="0"/>
          <w:w w:val="100"/>
          <w:position w:val="0"/>
        </w:rPr>
        <w:t>上述重大投资计划或重大现金支出是指以下情形之一：</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公司未来</w:t>
      </w:r>
      <w:r>
        <w:rPr>
          <w:color w:val="000000"/>
          <w:spacing w:val="0"/>
          <w:w w:val="100"/>
          <w:position w:val="0"/>
          <w:sz w:val="24"/>
          <w:szCs w:val="24"/>
        </w:rPr>
        <w:t>12</w:t>
      </w:r>
      <w:r>
        <w:rPr>
          <w:color w:val="000000"/>
          <w:spacing w:val="0"/>
          <w:w w:val="100"/>
          <w:position w:val="0"/>
        </w:rPr>
        <w:t>个月内拟对外投资、收购资产等交易累计支出达到或超过公司最近一期经审 计净资产的</w:t>
      </w:r>
      <w:r>
        <w:rPr>
          <w:color w:val="000000"/>
          <w:spacing w:val="0"/>
          <w:w w:val="100"/>
          <w:position w:val="0"/>
          <w:sz w:val="24"/>
          <w:szCs w:val="24"/>
        </w:rPr>
        <w:t>50%</w:t>
      </w:r>
      <w:r>
        <w:rPr>
          <w:color w:val="000000"/>
          <w:spacing w:val="0"/>
          <w:w w:val="100"/>
          <w:position w:val="0"/>
        </w:rPr>
        <w:t>，且超过</w:t>
      </w:r>
      <w:r>
        <w:rPr>
          <w:color w:val="000000"/>
          <w:spacing w:val="0"/>
          <w:w w:val="100"/>
          <w:position w:val="0"/>
          <w:sz w:val="24"/>
          <w:szCs w:val="24"/>
        </w:rPr>
        <w:t>5,000</w:t>
      </w:r>
      <w:r>
        <w:rPr>
          <w:color w:val="000000"/>
          <w:spacing w:val="0"/>
          <w:w w:val="100"/>
          <w:position w:val="0"/>
        </w:rPr>
        <w:t>万元；</w:t>
      </w:r>
    </w:p>
    <w:p>
      <w:pPr>
        <w:pStyle w:val="Style21"/>
        <w:keepNext w:val="0"/>
        <w:keepLines w:val="0"/>
        <w:widowControl w:val="0"/>
        <w:shd w:val="clear" w:color="auto" w:fill="auto"/>
        <w:bidi w:val="0"/>
        <w:spacing w:before="0" w:after="100" w:line="475" w:lineRule="exact"/>
        <w:ind w:left="0" w:right="0" w:firstLine="480"/>
        <w:jc w:val="both"/>
      </w:pPr>
      <w:r>
        <w:rPr>
          <w:color w:val="000000"/>
          <w:spacing w:val="0"/>
          <w:w w:val="100"/>
          <w:position w:val="0"/>
        </w:rPr>
        <w:t>公司未来</w:t>
      </w:r>
      <w:r>
        <w:rPr>
          <w:color w:val="000000"/>
          <w:spacing w:val="0"/>
          <w:w w:val="100"/>
          <w:position w:val="0"/>
          <w:sz w:val="24"/>
          <w:szCs w:val="24"/>
        </w:rPr>
        <w:t>12</w:t>
      </w:r>
      <w:r>
        <w:rPr>
          <w:color w:val="000000"/>
          <w:spacing w:val="0"/>
          <w:w w:val="100"/>
          <w:position w:val="0"/>
        </w:rPr>
        <w:t>个月内拟对外投资、收购资产等交易累计支出达到或超过公司最近一期经审 计总资产的</w:t>
      </w:r>
      <w:r>
        <w:rPr>
          <w:color w:val="000000"/>
          <w:spacing w:val="0"/>
          <w:w w:val="100"/>
          <w:position w:val="0"/>
          <w:sz w:val="24"/>
          <w:szCs w:val="24"/>
        </w:rPr>
        <w:t>30%</w:t>
      </w:r>
      <w:r>
        <w:rPr>
          <w:color w:val="000000"/>
          <w:spacing w:val="0"/>
          <w:w w:val="100"/>
          <w:position w:val="0"/>
        </w:rPr>
        <w:t>。</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 xml:space="preserve">上述重大投资计划或重大现金支出，应当由董事会批准，报股东大会审议通过后方可实 </w:t>
      </w:r>
      <w:r>
        <w:rPr>
          <w:color w:val="000000"/>
          <w:spacing w:val="0"/>
          <w:w w:val="100"/>
          <w:position w:val="0"/>
        </w:rPr>
        <w:t>施。</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发放股票股利的具体条件：公司在经营状况良好，且董事会认为公司股票价格与公司股 本规模不匹配、发放股票股利有利于公司全体股东整体利益时，可以在确保足额现金股利分 配的前提下，另行增加股票方式分配利润。</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利润分配的期间间隔：公司每年度进行一次利润分配，在有条件的情况下，公司可以进 行中期现金分红。</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利润分配应履行的审议程序：公司具体利润分配方案由董事会提出，提交股东大会审议。 董事会提出的利润分配方案需经</w:t>
      </w:r>
      <w:r>
        <w:rPr>
          <w:color w:val="000000"/>
          <w:spacing w:val="0"/>
          <w:w w:val="100"/>
          <w:position w:val="0"/>
          <w:sz w:val="24"/>
          <w:szCs w:val="24"/>
        </w:rPr>
        <w:t>2/3</w:t>
      </w:r>
      <w:r>
        <w:rPr>
          <w:color w:val="000000"/>
          <w:spacing w:val="0"/>
          <w:w w:val="100"/>
          <w:position w:val="0"/>
        </w:rPr>
        <w:t>以上独立董事表决通过，并经半数以上监事表决通过。</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利润分配政策的调整：公司根据生产经营情况、投资规划和长期发展的需要确需调整利 润分配政策尤其是现金分红政策的，调整后的利润分配政策不得违反中国证券监督管理委员 会和交易所的有关规定。</w:t>
      </w:r>
    </w:p>
    <w:p>
      <w:pPr>
        <w:pStyle w:val="Style21"/>
        <w:keepNext w:val="0"/>
        <w:keepLines w:val="0"/>
        <w:widowControl w:val="0"/>
        <w:shd w:val="clear" w:color="auto" w:fill="auto"/>
        <w:bidi w:val="0"/>
        <w:spacing w:before="0" w:line="470" w:lineRule="exact"/>
        <w:ind w:left="0" w:right="0" w:firstLine="480"/>
        <w:jc w:val="both"/>
      </w:pPr>
      <w:bookmarkStart w:id="286" w:name="bookmark286"/>
      <w:r>
        <w:rPr>
          <w:color w:val="000000"/>
          <w:spacing w:val="0"/>
          <w:w w:val="100"/>
          <w:position w:val="0"/>
          <w:sz w:val="24"/>
          <w:szCs w:val="24"/>
        </w:rPr>
        <w:t>4</w:t>
      </w:r>
      <w:bookmarkEnd w:id="286"/>
      <w:r>
        <w:rPr>
          <w:color w:val="000000"/>
          <w:spacing w:val="0"/>
          <w:w w:val="100"/>
          <w:position w:val="0"/>
        </w:rPr>
        <w:t>、利润分配的具体规划和计划安排</w:t>
      </w:r>
    </w:p>
    <w:p>
      <w:pPr>
        <w:pStyle w:val="Style21"/>
        <w:keepNext w:val="0"/>
        <w:keepLines w:val="0"/>
        <w:widowControl w:val="0"/>
        <w:shd w:val="clear" w:color="auto" w:fill="auto"/>
        <w:bidi w:val="0"/>
        <w:spacing w:before="0" w:after="180" w:line="466" w:lineRule="exact"/>
        <w:ind w:left="0" w:right="0" w:firstLine="480"/>
        <w:jc w:val="both"/>
      </w:pPr>
      <w:r>
        <w:rPr>
          <w:color w:val="000000"/>
          <w:spacing w:val="0"/>
          <w:w w:val="100"/>
          <w:position w:val="0"/>
        </w:rPr>
        <w:t>公司应当制定分红回报规划和最近三年的分红计划。公司可以根据股东（特别是公众投 资者）、独立董事和外部监事的意见对分红规划和计划进行适当且必要的调整。调整分红规划 和计划应以股东权益保护为出发点，不得与本章程的相关规定相抵触。</w:t>
      </w:r>
    </w:p>
    <w:tbl>
      <w:tblPr>
        <w:tblOverlap w:val="never"/>
        <w:jc w:val="center"/>
        <w:tblLayout w:type="fixed"/>
      </w:tblPr>
      <w:tblGrid>
        <w:gridCol w:w="5107"/>
        <w:gridCol w:w="4474"/>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41"/>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公司报告期利润分配方案及资本公积金转增股本方案与公司章程和分红管理办法等的相</w:t>
      </w:r>
    </w:p>
    <w:p>
      <w:pPr>
        <w:widowControl w:val="0"/>
        <w:spacing w:after="179" w:line="1" w:lineRule="exact"/>
      </w:pP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关规定一致</w:t>
      </w:r>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V</w:t>
      </w:r>
      <w:r>
        <w:rPr>
          <w:color w:val="000000"/>
          <w:spacing w:val="0"/>
          <w:w w:val="100"/>
          <w:position w:val="0"/>
        </w:rPr>
        <w:t>是口否口不适用</w:t>
      </w:r>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公司报告期利润分配方案及资本公积金转增股本方案符合公司章程等的相关规定。</w:t>
      </w:r>
    </w:p>
    <w:p>
      <w:pPr>
        <w:pStyle w:val="Style21"/>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本年度利润分配及资本公积金转增股本方案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分配方案的股本基数（股）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284,752,577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11,390,103.08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31,396,117.12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6"/>
                <w:szCs w:val="16"/>
              </w:rPr>
              <w:t>20%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利润分配或资本公积金转增方案的详细情况说明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以现有总股本为基数，向全体股东每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0.4</w:t>
            </w:r>
            <w:r>
              <w:rPr>
                <w:color w:val="000000"/>
                <w:spacing w:val="0"/>
                <w:w w:val="100"/>
                <w:position w:val="0"/>
              </w:rPr>
              <w:t>元人民币（含税）；同时以资本公积金向全体股东每</w:t>
            </w:r>
            <w:r>
              <w:rPr>
                <w:color w:val="000000"/>
                <w:spacing w:val="0"/>
                <w:w w:val="100"/>
                <w:position w:val="0"/>
                <w:sz w:val="16"/>
                <w:szCs w:val="16"/>
              </w:rPr>
              <w:t>10</w:t>
            </w:r>
            <w:r>
              <w:rPr>
                <w:color w:val="000000"/>
                <w:spacing w:val="0"/>
                <w:w w:val="100"/>
                <w:position w:val="0"/>
              </w:rPr>
              <w:t xml:space="preserve">股转增 </w:t>
            </w:r>
            <w:r>
              <w:rPr>
                <w:color w:val="000000"/>
                <w:spacing w:val="0"/>
                <w:w w:val="100"/>
                <w:position w:val="0"/>
                <w:sz w:val="16"/>
                <w:szCs w:val="16"/>
              </w:rPr>
              <w:t>15</w:t>
            </w:r>
            <w:r>
              <w:rPr>
                <w:color w:val="000000"/>
                <w:spacing w:val="0"/>
                <w:w w:val="100"/>
                <w:position w:val="0"/>
              </w:rPr>
              <w:t>股。董事会审议高比例送转方案后股本发生变动的，将按照分配总额不变的原则对分配比例进行调整。</w:t>
            </w:r>
          </w:p>
        </w:tc>
      </w:tr>
    </w:tbl>
    <w:p>
      <w:pPr>
        <w:widowControl w:val="0"/>
        <w:spacing w:after="179" w:line="1" w:lineRule="exact"/>
      </w:pPr>
    </w:p>
    <w:p>
      <w:pPr>
        <w:pStyle w:val="Style21"/>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公司近</w:t>
      </w:r>
      <w:r>
        <w:rPr>
          <w:color w:val="000000"/>
          <w:spacing w:val="0"/>
          <w:w w:val="100"/>
          <w:position w:val="0"/>
          <w:sz w:val="24"/>
          <w:szCs w:val="24"/>
        </w:rPr>
        <w:t>3</w:t>
      </w:r>
      <w:r>
        <w:rPr>
          <w:color w:val="000000"/>
          <w:spacing w:val="0"/>
          <w:w w:val="100"/>
          <w:position w:val="0"/>
        </w:rPr>
        <w:t>年（包括本报告期）的普通股股利分配方案（预案）、资本公积金转增股本方案</w:t>
      </w:r>
    </w:p>
    <w:p>
      <w:pPr>
        <w:pStyle w:val="Style21"/>
        <w:keepNext w:val="0"/>
        <w:keepLines w:val="0"/>
        <w:widowControl w:val="0"/>
        <w:shd w:val="clear" w:color="auto" w:fill="auto"/>
        <w:bidi w:val="0"/>
        <w:spacing w:before="0" w:line="240" w:lineRule="auto"/>
        <w:ind w:left="0" w:right="0" w:firstLine="140"/>
        <w:jc w:val="both"/>
      </w:pPr>
      <w:r>
        <w:rPr>
          <w:color w:val="000000"/>
          <w:spacing w:val="0"/>
          <w:w w:val="100"/>
          <w:position w:val="0"/>
        </w:rPr>
        <w:t>（预案）情况</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13</w:t>
      </w:r>
      <w:r>
        <w:rPr>
          <w:color w:val="000000"/>
          <w:spacing w:val="0"/>
          <w:w w:val="100"/>
          <w:position w:val="0"/>
        </w:rPr>
        <w:t xml:space="preserve">日，公司召开了 </w:t>
      </w:r>
      <w:r>
        <w:rPr>
          <w:color w:val="000000"/>
          <w:spacing w:val="0"/>
          <w:w w:val="100"/>
          <w:position w:val="0"/>
          <w:sz w:val="24"/>
          <w:szCs w:val="24"/>
        </w:rPr>
        <w:t>2014</w:t>
      </w:r>
      <w:r>
        <w:rPr>
          <w:color w:val="000000"/>
          <w:spacing w:val="0"/>
          <w:w w:val="100"/>
          <w:position w:val="0"/>
        </w:rPr>
        <w:t>年年度股东大会，审议通过了《关于〈公司</w:t>
      </w:r>
      <w:r>
        <w:rPr>
          <w:color w:val="000000"/>
          <w:spacing w:val="0"/>
          <w:w w:val="100"/>
          <w:position w:val="0"/>
          <w:sz w:val="24"/>
          <w:szCs w:val="24"/>
        </w:rPr>
        <w:t>2014</w:t>
      </w:r>
      <w:r>
        <w:rPr>
          <w:color w:val="000000"/>
          <w:spacing w:val="0"/>
          <w:w w:val="100"/>
          <w:position w:val="0"/>
        </w:rPr>
        <w:t>年 度利润分配预案〉的议案》，具体利润分配方案为：向现有全体股东每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0.80</w:t>
      </w:r>
      <w:r>
        <w:rPr>
          <w:color w:val="000000"/>
          <w:spacing w:val="0"/>
          <w:w w:val="100"/>
          <w:position w:val="0"/>
        </w:rPr>
        <w:t>元人民 币（含税</w:t>
      </w:r>
      <w:r>
        <w:rPr>
          <w:color w:val="000000"/>
          <w:spacing w:val="0"/>
          <w:w w:val="100"/>
          <w:position w:val="0"/>
          <w:sz w:val="24"/>
          <w:szCs w:val="24"/>
        </w:rPr>
        <w:t>），</w:t>
      </w:r>
      <w:r>
        <w:rPr>
          <w:color w:val="000000"/>
          <w:spacing w:val="0"/>
          <w:w w:val="100"/>
          <w:position w:val="0"/>
        </w:rPr>
        <w:t>共计派发现金红利</w:t>
      </w:r>
      <w:r>
        <w:rPr>
          <w:color w:val="000000"/>
          <w:spacing w:val="0"/>
          <w:w w:val="100"/>
          <w:position w:val="0"/>
          <w:sz w:val="24"/>
          <w:szCs w:val="24"/>
        </w:rPr>
        <w:t>9,600,000.00</w:t>
      </w:r>
      <w:r>
        <w:rPr>
          <w:color w:val="000000"/>
          <w:spacing w:val="0"/>
          <w:w w:val="100"/>
          <w:position w:val="0"/>
        </w:rPr>
        <w:t>元（含税</w:t>
      </w:r>
      <w:r>
        <w:rPr>
          <w:color w:val="000000"/>
          <w:spacing w:val="0"/>
          <w:w w:val="100"/>
          <w:position w:val="0"/>
          <w:sz w:val="24"/>
          <w:szCs w:val="24"/>
        </w:rPr>
        <w:t>）</w:t>
      </w:r>
      <w:r>
        <w:rPr>
          <w:color w:val="000000"/>
          <w:spacing w:val="0"/>
          <w:w w:val="100"/>
          <w:position w:val="0"/>
        </w:rPr>
        <w:t>。上述利润分配方案已于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 xml:space="preserve">5 </w:t>
      </w:r>
      <w:r>
        <w:rPr>
          <w:color w:val="000000"/>
          <w:spacing w:val="0"/>
          <w:w w:val="100"/>
          <w:position w:val="0"/>
        </w:rPr>
        <w:t>月</w:t>
      </w:r>
      <w:r>
        <w:rPr>
          <w:color w:val="000000"/>
          <w:spacing w:val="0"/>
          <w:w w:val="100"/>
          <w:position w:val="0"/>
          <w:sz w:val="24"/>
          <w:szCs w:val="24"/>
        </w:rPr>
        <w:t>27</w:t>
      </w:r>
      <w:r>
        <w:rPr>
          <w:color w:val="000000"/>
          <w:spacing w:val="0"/>
          <w:w w:val="100"/>
          <w:position w:val="0"/>
        </w:rPr>
        <w:t>日实施完毕，具体内容详见公司在巨潮咨询网上披露的《</w:t>
      </w:r>
      <w:r>
        <w:rPr>
          <w:color w:val="000000"/>
          <w:spacing w:val="0"/>
          <w:w w:val="100"/>
          <w:position w:val="0"/>
          <w:sz w:val="24"/>
          <w:szCs w:val="24"/>
        </w:rPr>
        <w:t>2014</w:t>
      </w:r>
      <w:r>
        <w:rPr>
          <w:color w:val="000000"/>
          <w:spacing w:val="0"/>
          <w:w w:val="100"/>
          <w:position w:val="0"/>
        </w:rPr>
        <w:t>年年度权益分派实施公 告》（公告编号：</w:t>
      </w:r>
      <w:r>
        <w:rPr>
          <w:color w:val="000000"/>
          <w:spacing w:val="0"/>
          <w:w w:val="100"/>
          <w:position w:val="0"/>
          <w:sz w:val="24"/>
          <w:szCs w:val="24"/>
        </w:rPr>
        <w:t>2015-037）</w:t>
      </w:r>
      <w:r>
        <w:rPr>
          <w:color w:val="000000"/>
          <w:spacing w:val="0"/>
          <w:w w:val="100"/>
          <w:position w:val="0"/>
        </w:rPr>
        <w:t>。</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16</w:t>
      </w:r>
      <w:r>
        <w:rPr>
          <w:color w:val="000000"/>
          <w:spacing w:val="0"/>
          <w:w w:val="100"/>
          <w:position w:val="0"/>
        </w:rPr>
        <w:t xml:space="preserve">日，公司召开了 </w:t>
      </w:r>
      <w:r>
        <w:rPr>
          <w:color w:val="000000"/>
          <w:spacing w:val="0"/>
          <w:w w:val="100"/>
          <w:position w:val="0"/>
          <w:sz w:val="24"/>
          <w:szCs w:val="24"/>
        </w:rPr>
        <w:t>2015</w:t>
      </w:r>
      <w:r>
        <w:rPr>
          <w:color w:val="000000"/>
          <w:spacing w:val="0"/>
          <w:w w:val="100"/>
          <w:position w:val="0"/>
        </w:rPr>
        <w:t>年年度股东大会，审议通过了《关于〈</w:t>
      </w:r>
      <w:r>
        <w:rPr>
          <w:color w:val="000000"/>
          <w:spacing w:val="0"/>
          <w:w w:val="100"/>
          <w:position w:val="0"/>
          <w:sz w:val="24"/>
          <w:szCs w:val="24"/>
        </w:rPr>
        <w:t>2015</w:t>
      </w:r>
      <w:r>
        <w:rPr>
          <w:color w:val="000000"/>
          <w:spacing w:val="0"/>
          <w:w w:val="100"/>
          <w:position w:val="0"/>
        </w:rPr>
        <w:t>年度利 润分配及资本公积金转增股本预案〉的议案》，具体利润分配方案为：以总股本</w:t>
      </w:r>
      <w:r>
        <w:rPr>
          <w:color w:val="000000"/>
          <w:spacing w:val="0"/>
          <w:w w:val="100"/>
          <w:position w:val="0"/>
          <w:sz w:val="24"/>
          <w:szCs w:val="24"/>
        </w:rPr>
        <w:t xml:space="preserve">120,000,000 </w:t>
      </w:r>
      <w:r>
        <w:rPr>
          <w:color w:val="000000"/>
          <w:spacing w:val="0"/>
          <w:w w:val="100"/>
          <w:position w:val="0"/>
        </w:rPr>
        <w:t>股为基数，向现有全体股东每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0.20</w:t>
      </w:r>
      <w:r>
        <w:rPr>
          <w:color w:val="000000"/>
          <w:spacing w:val="0"/>
          <w:w w:val="100"/>
          <w:position w:val="0"/>
        </w:rPr>
        <w:t>元人民币（含税），同时以资本公积向全体股东 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30</w:t>
      </w:r>
      <w:r>
        <w:rPr>
          <w:color w:val="000000"/>
          <w:spacing w:val="0"/>
          <w:w w:val="100"/>
          <w:position w:val="0"/>
        </w:rPr>
        <w:t xml:space="preserve">日，根据《中文在线数字出版集团股份有限公司第三期 股票期权与限制性股票激励计划》的相关规定，公司完成了限制性股票的授予登记工作，向 </w:t>
      </w:r>
      <w:r>
        <w:rPr>
          <w:color w:val="000000"/>
          <w:spacing w:val="0"/>
          <w:w w:val="100"/>
          <w:position w:val="0"/>
          <w:sz w:val="24"/>
          <w:szCs w:val="24"/>
        </w:rPr>
        <w:t>34</w:t>
      </w:r>
      <w:r>
        <w:rPr>
          <w:color w:val="000000"/>
          <w:spacing w:val="0"/>
          <w:w w:val="100"/>
          <w:position w:val="0"/>
        </w:rPr>
        <w:t>名激励对象首次授予</w:t>
      </w:r>
      <w:r>
        <w:rPr>
          <w:color w:val="000000"/>
          <w:spacing w:val="0"/>
          <w:w w:val="100"/>
          <w:position w:val="0"/>
          <w:sz w:val="24"/>
          <w:szCs w:val="24"/>
        </w:rPr>
        <w:t>1,747,000</w:t>
      </w:r>
      <w:r>
        <w:rPr>
          <w:color w:val="000000"/>
          <w:spacing w:val="0"/>
          <w:w w:val="100"/>
          <w:position w:val="0"/>
        </w:rPr>
        <w:t>股限制性股票，公司总股本增至</w:t>
      </w:r>
      <w:r>
        <w:rPr>
          <w:color w:val="000000"/>
          <w:spacing w:val="0"/>
          <w:w w:val="100"/>
          <w:position w:val="0"/>
          <w:sz w:val="24"/>
          <w:szCs w:val="24"/>
        </w:rPr>
        <w:t>121,747,000</w:t>
      </w:r>
      <w:r>
        <w:rPr>
          <w:color w:val="000000"/>
          <w:spacing w:val="0"/>
          <w:w w:val="100"/>
          <w:position w:val="0"/>
        </w:rPr>
        <w:t>股。根据《创 业板上市公司规范运作指引》的相关规定，董事会审议利润分配方案后股本发生变动的，将 按照分配总额不变的原则对分配比例进行调整，因向激励对象授予限制性股票，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 xml:space="preserve">月 </w:t>
      </w:r>
      <w:r>
        <w:rPr>
          <w:color w:val="000000"/>
          <w:spacing w:val="0"/>
          <w:w w:val="100"/>
          <w:position w:val="0"/>
          <w:sz w:val="24"/>
          <w:szCs w:val="24"/>
        </w:rPr>
        <w:t>30</w:t>
      </w:r>
      <w:r>
        <w:rPr>
          <w:color w:val="000000"/>
          <w:spacing w:val="0"/>
          <w:w w:val="100"/>
          <w:position w:val="0"/>
        </w:rPr>
        <w:t>日公司股本增加至</w:t>
      </w:r>
      <w:r>
        <w:rPr>
          <w:color w:val="000000"/>
          <w:spacing w:val="0"/>
          <w:w w:val="100"/>
          <w:position w:val="0"/>
          <w:sz w:val="24"/>
          <w:szCs w:val="24"/>
        </w:rPr>
        <w:t>121,747,000</w:t>
      </w:r>
      <w:r>
        <w:rPr>
          <w:color w:val="000000"/>
          <w:spacing w:val="0"/>
          <w:w w:val="100"/>
          <w:position w:val="0"/>
        </w:rPr>
        <w:t>股</w:t>
      </w:r>
      <w:r>
        <w:rPr>
          <w:color w:val="000000"/>
          <w:spacing w:val="0"/>
          <w:w w:val="100"/>
          <w:position w:val="0"/>
          <w:sz w:val="24"/>
          <w:szCs w:val="24"/>
        </w:rPr>
        <w:t>,2015</w:t>
      </w:r>
      <w:r>
        <w:rPr>
          <w:color w:val="000000"/>
          <w:spacing w:val="0"/>
          <w:w w:val="100"/>
          <w:position w:val="0"/>
        </w:rPr>
        <w:t>年度利润分配及资本公积金转增股本方案调整为: 以公司总股本</w:t>
      </w:r>
      <w:r>
        <w:rPr>
          <w:color w:val="000000"/>
          <w:spacing w:val="0"/>
          <w:w w:val="100"/>
          <w:position w:val="0"/>
          <w:sz w:val="24"/>
          <w:szCs w:val="24"/>
        </w:rPr>
        <w:t>121,747,000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0.197130</w:t>
      </w:r>
      <w:r>
        <w:rPr>
          <w:color w:val="000000"/>
          <w:spacing w:val="0"/>
          <w:w w:val="100"/>
          <w:position w:val="0"/>
        </w:rPr>
        <w:t>元人民币现金，同时 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9.856505</w:t>
      </w:r>
      <w:r>
        <w:rPr>
          <w:color w:val="000000"/>
          <w:spacing w:val="0"/>
          <w:w w:val="100"/>
          <w:position w:val="0"/>
        </w:rPr>
        <w:t>股。上述分配方案已于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日实施 完毕，具体内容详见公司在巨潮咨询网上披露的《</w:t>
      </w:r>
      <w:r>
        <w:rPr>
          <w:color w:val="000000"/>
          <w:spacing w:val="0"/>
          <w:w w:val="100"/>
          <w:position w:val="0"/>
          <w:sz w:val="24"/>
          <w:szCs w:val="24"/>
        </w:rPr>
        <w:t>2015</w:t>
      </w:r>
      <w:r>
        <w:rPr>
          <w:color w:val="000000"/>
          <w:spacing w:val="0"/>
          <w:w w:val="100"/>
          <w:position w:val="0"/>
        </w:rPr>
        <w:t xml:space="preserve">年年度权益分派实施公告》（公告编 </w:t>
      </w:r>
      <w:r>
        <w:rPr>
          <w:rStyle w:val="CharStyle47"/>
          <w:sz w:val="20"/>
          <w:szCs w:val="20"/>
        </w:rPr>
        <w:t>号：</w:t>
      </w:r>
      <w:r>
        <w:rPr>
          <w:rStyle w:val="CharStyle47"/>
        </w:rPr>
        <w:t>2016-037）</w:t>
      </w:r>
      <w:r>
        <w:rPr>
          <w:rStyle w:val="CharStyle47"/>
          <w:sz w:val="20"/>
          <w:szCs w:val="20"/>
        </w:rPr>
        <w:t>。</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12</w:t>
      </w:r>
      <w:r>
        <w:rPr>
          <w:color w:val="000000"/>
          <w:spacing w:val="0"/>
          <w:w w:val="100"/>
          <w:position w:val="0"/>
        </w:rPr>
        <w:t>日，公司召开了第二届董事会第四十五次会议，审议通过了《关于〈</w:t>
      </w:r>
      <w:r>
        <w:rPr>
          <w:color w:val="000000"/>
          <w:spacing w:val="0"/>
          <w:w w:val="100"/>
          <w:position w:val="0"/>
          <w:sz w:val="24"/>
          <w:szCs w:val="24"/>
        </w:rPr>
        <w:t xml:space="preserve">2016 </w:t>
      </w:r>
      <w:r>
        <w:rPr>
          <w:color w:val="000000"/>
          <w:spacing w:val="0"/>
          <w:w w:val="100"/>
          <w:position w:val="0"/>
        </w:rPr>
        <w:t>年度利润分配及资本公积金转增股本方案〉的议案》，具体利润分配方案拟定为：以公司现有 总股本</w:t>
      </w:r>
      <w:r>
        <w:rPr>
          <w:color w:val="000000"/>
          <w:spacing w:val="0"/>
          <w:w w:val="100"/>
          <w:position w:val="0"/>
          <w:sz w:val="24"/>
          <w:szCs w:val="24"/>
        </w:rPr>
        <w:t>284,752,577</w:t>
      </w:r>
      <w:r>
        <w:rPr>
          <w:color w:val="000000"/>
          <w:spacing w:val="0"/>
          <w:w w:val="100"/>
          <w:position w:val="0"/>
        </w:rPr>
        <w:t>为基数，向全体股东每</w:t>
      </w:r>
      <w:r>
        <w:rPr>
          <w:color w:val="000000"/>
          <w:spacing w:val="0"/>
          <w:w w:val="100"/>
          <w:position w:val="0"/>
          <w:sz w:val="24"/>
          <w:szCs w:val="24"/>
        </w:rPr>
        <w:t>10</w:t>
      </w:r>
      <w:r>
        <w:rPr>
          <w:color w:val="000000"/>
          <w:spacing w:val="0"/>
          <w:w w:val="100"/>
          <w:position w:val="0"/>
        </w:rPr>
        <w:t>股派发现金股利</w:t>
      </w:r>
      <w:r>
        <w:rPr>
          <w:color w:val="000000"/>
          <w:spacing w:val="0"/>
          <w:w w:val="100"/>
          <w:position w:val="0"/>
          <w:sz w:val="24"/>
          <w:szCs w:val="24"/>
        </w:rPr>
        <w:t>0.4</w:t>
      </w:r>
      <w:r>
        <w:rPr>
          <w:color w:val="000000"/>
          <w:spacing w:val="0"/>
          <w:w w:val="100"/>
          <w:position w:val="0"/>
        </w:rPr>
        <w:t>元人民币（含税）；同时以 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15</w:t>
      </w:r>
      <w:r>
        <w:rPr>
          <w:color w:val="000000"/>
          <w:spacing w:val="0"/>
          <w:w w:val="100"/>
          <w:position w:val="0"/>
        </w:rPr>
        <w:t>股。</w:t>
      </w:r>
    </w:p>
    <w:p>
      <w:pPr>
        <w:pStyle w:val="Style21"/>
        <w:keepNext w:val="0"/>
        <w:keepLines w:val="0"/>
        <w:widowControl w:val="0"/>
        <w:shd w:val="clear" w:color="auto" w:fill="auto"/>
        <w:bidi w:val="0"/>
        <w:spacing w:before="0" w:after="260" w:line="470" w:lineRule="exact"/>
        <w:ind w:left="0" w:right="0" w:firstLine="480"/>
        <w:jc w:val="left"/>
      </w:pPr>
      <w:r>
        <w:rPr>
          <w:color w:val="000000"/>
          <w:spacing w:val="0"/>
          <w:w w:val="100"/>
          <w:position w:val="0"/>
        </w:rPr>
        <w:t>公司近三年（包括本报告期）普通股现金分红情况表</w:t>
      </w:r>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11,390,103.08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35,044,662.79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2,399,999.00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31,254,698.39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46,169,543.67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0.00%</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 xml:space="preserve">公司报告期内盈利且母公司可供普通股股东分配利润为正但未提出普通股现金红利分配 </w:t>
      </w:r>
      <w:r>
        <w:rPr>
          <w:color w:val="000000"/>
          <w:spacing w:val="0"/>
          <w:w w:val="100"/>
          <w:position w:val="0"/>
        </w:rPr>
        <w:t>预案</w:t>
      </w:r>
    </w:p>
    <w:p>
      <w:pPr>
        <w:pStyle w:val="Style21"/>
        <w:keepNext w:val="0"/>
        <w:keepLines w:val="0"/>
        <w:widowControl w:val="0"/>
        <w:shd w:val="clear" w:color="auto" w:fill="auto"/>
        <w:bidi w:val="0"/>
        <w:spacing w:before="0" w:after="200" w:line="240" w:lineRule="auto"/>
        <w:ind w:left="0" w:right="0" w:firstLine="480"/>
        <w:jc w:val="left"/>
        <w:sectPr>
          <w:footnotePr>
            <w:pos w:val="pageBottom"/>
            <w:numFmt w:val="decimal"/>
            <w:numRestart w:val="continuous"/>
          </w:footnotePr>
          <w:pgSz w:w="11900" w:h="16840"/>
          <w:pgMar w:top="1321" w:right="1018" w:bottom="1556" w:left="108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24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二</w:t>
      </w:r>
      <w:bookmarkEnd w:id="289"/>
      <w:r>
        <w:rPr>
          <w:color w:val="000000"/>
          <w:spacing w:val="0"/>
          <w:w w:val="100"/>
          <w:position w:val="0"/>
        </w:rPr>
        <w:t>、承诺事项履行情况</w:t>
      </w:r>
      <w:bookmarkEnd w:id="287"/>
      <w:bookmarkEnd w:id="288"/>
      <w:bookmarkEnd w:id="290"/>
    </w:p>
    <w:p>
      <w:pPr>
        <w:pStyle w:val="Style30"/>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1</w:t>
      </w:r>
      <w:bookmarkEnd w:id="293"/>
      <w:r>
        <w:rPr>
          <w:color w:val="000000"/>
          <w:spacing w:val="0"/>
          <w:w w:val="100"/>
          <w:position w:val="0"/>
        </w:rPr>
        <w:t>、公司实际控制人、股东、关联方、收购人以及公司等承诺相关方在报告期内履行完毕及截至报告期末尚未履行完毕的承诺事项</w:t>
      </w:r>
      <w:bookmarkEnd w:id="291"/>
      <w:bookmarkEnd w:id="292"/>
      <w:bookmarkEnd w:id="294"/>
    </w:p>
    <w:p>
      <w:pPr>
        <w:pStyle w:val="Style21"/>
        <w:keepNext w:val="0"/>
        <w:keepLines w:val="0"/>
        <w:widowControl w:val="0"/>
        <w:shd w:val="clear" w:color="auto" w:fill="auto"/>
        <w:bidi w:val="0"/>
        <w:spacing w:before="0" w:after="180" w:line="240" w:lineRule="auto"/>
        <w:ind w:left="0" w:right="0" w:firstLine="5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670"/>
        <w:gridCol w:w="2347"/>
        <w:gridCol w:w="950"/>
        <w:gridCol w:w="7123"/>
        <w:gridCol w:w="638"/>
        <w:gridCol w:w="946"/>
        <w:gridCol w:w="35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 情 况</w:t>
            </w:r>
          </w:p>
        </w:tc>
      </w:tr>
      <w:tr>
        <w:trPr>
          <w:trHeight w:val="321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竞争的承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sz w:val="16"/>
                <w:szCs w:val="16"/>
              </w:rPr>
              <w:t>（1）</w:t>
            </w:r>
            <w:r>
              <w:rPr>
                <w:color w:val="000000"/>
                <w:spacing w:val="0"/>
                <w:w w:val="100"/>
                <w:position w:val="0"/>
              </w:rPr>
              <w:t>本人及本人所控制的除股份公司以外的公司（以下简称”附属公司”）目前并没有直 接或间接地从事任何与股份公司及其控股子公司实际从事的业务存在竞争的任何业务活 动。</w:t>
            </w:r>
            <w:r>
              <w:rPr>
                <w:color w:val="000000"/>
                <w:spacing w:val="0"/>
                <w:w w:val="100"/>
                <w:position w:val="0"/>
                <w:sz w:val="16"/>
                <w:szCs w:val="16"/>
              </w:rPr>
              <w:t>（2）</w:t>
            </w:r>
            <w:r>
              <w:rPr>
                <w:color w:val="000000"/>
                <w:spacing w:val="0"/>
                <w:w w:val="100"/>
                <w:position w:val="0"/>
              </w:rPr>
              <w:t>本人及附属公司在今后的任何时间不会直接或间接地以任何方式（包括但不限于 自营、合资或联营）参与或进行与股份公司及其控股子公司实际从事的业务存在直接或间 接竞争的任何业务活动。凡本人及附属公司有任何商业机会可从事、参与或入股任何可能 会与股份公司及其控股子公司生产经营构成竞争的业务，本人及附属公司会将上述商业机 会让予股份公司及其控股子公司。</w:t>
            </w:r>
            <w:r>
              <w:rPr>
                <w:color w:val="000000"/>
                <w:spacing w:val="0"/>
                <w:w w:val="100"/>
                <w:position w:val="0"/>
                <w:sz w:val="16"/>
                <w:szCs w:val="16"/>
              </w:rPr>
              <w:t>（3）</w:t>
            </w:r>
            <w:r>
              <w:rPr>
                <w:color w:val="000000"/>
                <w:spacing w:val="0"/>
                <w:w w:val="100"/>
                <w:position w:val="0"/>
              </w:rPr>
              <w:t>如果本人违反上述声明、保证与承诺，本人同意给 予股份公司赔偿。</w:t>
            </w:r>
            <w:r>
              <w:rPr>
                <w:color w:val="000000"/>
                <w:spacing w:val="0"/>
                <w:w w:val="100"/>
                <w:position w:val="0"/>
                <w:sz w:val="16"/>
                <w:szCs w:val="16"/>
              </w:rPr>
              <w:t>（4）</w:t>
            </w:r>
            <w:r>
              <w:rPr>
                <w:color w:val="000000"/>
                <w:spacing w:val="0"/>
                <w:w w:val="100"/>
                <w:position w:val="0"/>
              </w:rPr>
              <w:t>本声明、承诺与保证将持续有效，直至本人不再处于股份公司的控 股股东或者实际控制人地位为止。</w:t>
            </w:r>
            <w:r>
              <w:rPr>
                <w:color w:val="000000"/>
                <w:spacing w:val="0"/>
                <w:w w:val="100"/>
                <w:position w:val="0"/>
                <w:sz w:val="16"/>
                <w:szCs w:val="16"/>
              </w:rPr>
              <w:t>（5）</w:t>
            </w:r>
            <w:r>
              <w:rPr>
                <w:color w:val="000000"/>
                <w:spacing w:val="0"/>
                <w:w w:val="100"/>
                <w:position w:val="0"/>
              </w:rPr>
              <w:t>本声明、承诺与保证可被视为对股份公司及其他股 东共同和分别作出的声明、承诺和保证。</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r>
        <w:trPr>
          <w:trHeight w:val="2909" w:hRule="exact"/>
        </w:trPr>
        <w:tc>
          <w:tcPr>
            <w:vMerge/>
            <w:tcBorders>
              <w:left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北京启迪华创投资咨询有限 公司、上海文睿投资有限公 司、王秋虎、浙江华睿海越现 代服务业创业投资有限公司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竞争的承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sz w:val="16"/>
                <w:szCs w:val="16"/>
              </w:rPr>
              <w:t>（1）</w:t>
            </w:r>
            <w:r>
              <w:rPr>
                <w:color w:val="000000"/>
                <w:spacing w:val="0"/>
                <w:w w:val="100"/>
                <w:position w:val="0"/>
              </w:rPr>
              <w:t>本公司/本人目前在中国境内外未直接或间接从事或参与任何在商业上对股份公司及 其控股子公司构成竞争的业务及活动。</w:t>
            </w:r>
            <w:r>
              <w:rPr>
                <w:color w:val="000000"/>
                <w:spacing w:val="0"/>
                <w:w w:val="100"/>
                <w:position w:val="0"/>
                <w:sz w:val="16"/>
                <w:szCs w:val="16"/>
              </w:rPr>
              <w:t>（2）</w:t>
            </w:r>
            <w:r>
              <w:rPr>
                <w:color w:val="000000"/>
                <w:spacing w:val="0"/>
                <w:w w:val="100"/>
                <w:position w:val="0"/>
              </w:rPr>
              <w:t>本公司/本人将来也不在中国境内外直接或间接 从事或参与任何在商业上对股份公司及其控股子公司构成竞争的业务及活动，或拥有与股 份公司及其控股子公司存在竞争关系的任何实体、机构、组织的权益，或以其他任何形式 取得该等实体、机构、组织的控制权，或在该等实体、机构、组织中担任/委派董事、监事、 高级管理人员或核心技术人员。</w:t>
            </w:r>
            <w:r>
              <w:rPr>
                <w:color w:val="000000"/>
                <w:spacing w:val="0"/>
                <w:w w:val="100"/>
                <w:position w:val="0"/>
                <w:sz w:val="16"/>
                <w:szCs w:val="16"/>
              </w:rPr>
              <w:t>（3）</w:t>
            </w:r>
            <w:r>
              <w:rPr>
                <w:color w:val="000000"/>
                <w:spacing w:val="0"/>
                <w:w w:val="100"/>
                <w:position w:val="0"/>
              </w:rPr>
              <w:t>如果本公司/本人违反上述声明、保证与承诺，本公司 /本人同意给予股份公司赔偿。</w:t>
            </w:r>
            <w:r>
              <w:rPr>
                <w:color w:val="000000"/>
                <w:spacing w:val="0"/>
                <w:w w:val="100"/>
                <w:position w:val="0"/>
                <w:sz w:val="16"/>
                <w:szCs w:val="16"/>
              </w:rPr>
              <w:t>（4）</w:t>
            </w:r>
            <w:r>
              <w:rPr>
                <w:color w:val="000000"/>
                <w:spacing w:val="0"/>
                <w:w w:val="100"/>
                <w:position w:val="0"/>
              </w:rPr>
              <w:t>本声明、承诺与保证将持续有效，直至本公司/本人不 再持有股份公司</w:t>
            </w:r>
            <w:r>
              <w:rPr>
                <w:color w:val="000000"/>
                <w:spacing w:val="0"/>
                <w:w w:val="100"/>
                <w:position w:val="0"/>
                <w:sz w:val="16"/>
                <w:szCs w:val="16"/>
              </w:rPr>
              <w:t>5%</w:t>
            </w:r>
            <w:r>
              <w:rPr>
                <w:color w:val="000000"/>
                <w:spacing w:val="0"/>
                <w:w w:val="100"/>
                <w:position w:val="0"/>
              </w:rPr>
              <w:t>以上（含</w:t>
            </w:r>
            <w:r>
              <w:rPr>
                <w:color w:val="000000"/>
                <w:spacing w:val="0"/>
                <w:w w:val="100"/>
                <w:position w:val="0"/>
                <w:sz w:val="16"/>
                <w:szCs w:val="16"/>
              </w:rPr>
              <w:t>5%）</w:t>
            </w:r>
            <w:r>
              <w:rPr>
                <w:color w:val="000000"/>
                <w:spacing w:val="0"/>
                <w:w w:val="100"/>
                <w:position w:val="0"/>
              </w:rPr>
              <w:t>的股份为止。</w:t>
            </w:r>
            <w:r>
              <w:rPr>
                <w:color w:val="000000"/>
                <w:spacing w:val="0"/>
                <w:w w:val="100"/>
                <w:position w:val="0"/>
                <w:sz w:val="16"/>
                <w:szCs w:val="16"/>
              </w:rPr>
              <w:t>（5）</w:t>
            </w:r>
            <w:r>
              <w:rPr>
                <w:color w:val="000000"/>
                <w:spacing w:val="0"/>
                <w:w w:val="100"/>
                <w:position w:val="0"/>
              </w:rPr>
              <w:t>本声明、承诺与保证可被视为对股份公 司及其他股东共同和分别作出的声明、承诺和保证。</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199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童之磊、北京启迪华创投资咨 询有限公司、上海文睿投资有 限公司、王秋虎、浙江华睿海 越现代服务业创业投资有限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承担社保 及住房公 积金补缴 和被追偿 损失的承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主要股东童之磊先生、王秋虎先生、文睿投资、华睿海越创投以及启迪华创均出具承诺： 如中文在线数字出版集团股份有限公司被主管部门要求为其员工补缴或者被追偿社会保险 费用和住房公积金，本人/本公司与上述其他股东将以现金方式及时、无条件全额承担该部 分补缴和被追偿的损失，保证中文在线数字出版集团股份有限公司不因此遭受任何损失。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r>
        <w:trPr>
          <w:trHeight w:val="7546"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中文在线数字出版集团股份 有限公司、童之磊、雷霖、周 树华、张帆、何庆源、陈晓、 姜瑞明、谢广才、原森民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公司上市 后稳定股 价的承诺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、启动股价稳定措施的条件</w:t>
            </w:r>
            <w:r>
              <w:rPr>
                <w:color w:val="000000"/>
                <w:spacing w:val="0"/>
                <w:w w:val="100"/>
                <w:position w:val="0"/>
                <w:sz w:val="16"/>
                <w:szCs w:val="16"/>
              </w:rPr>
              <w:t>（1）</w:t>
            </w:r>
            <w:r>
              <w:rPr>
                <w:color w:val="000000"/>
                <w:spacing w:val="0"/>
                <w:w w:val="100"/>
                <w:position w:val="0"/>
              </w:rPr>
              <w:t>预警条件自公司股票上市交易之日起三年内，若公司股 票连续</w:t>
            </w:r>
            <w:r>
              <w:rPr>
                <w:color w:val="000000"/>
                <w:spacing w:val="0"/>
                <w:w w:val="100"/>
                <w:position w:val="0"/>
                <w:sz w:val="16"/>
                <w:szCs w:val="16"/>
              </w:rPr>
              <w:t>20</w:t>
            </w:r>
            <w:r>
              <w:rPr>
                <w:color w:val="000000"/>
                <w:spacing w:val="0"/>
                <w:w w:val="100"/>
                <w:position w:val="0"/>
              </w:rPr>
              <w:t>个交易日的收盘价均低于公司最近一期经审计的每股净资产（每股净资产=合并 财务报表中的归属于母公司普通股股东权益合计数+年末公司股份总数；如最近一期审计 基准日后，因派发现金红利、送股、公积金转增股本、配股等原因导致公司净资产或股份 总数发生变化的，每股净资产相应进行调整，下同）的</w:t>
            </w:r>
            <w:r>
              <w:rPr>
                <w:color w:val="000000"/>
                <w:spacing w:val="0"/>
                <w:w w:val="100"/>
                <w:position w:val="0"/>
                <w:sz w:val="16"/>
                <w:szCs w:val="16"/>
              </w:rPr>
              <w:t>120%</w:t>
            </w:r>
            <w:r>
              <w:rPr>
                <w:color w:val="000000"/>
                <w:spacing w:val="0"/>
                <w:w w:val="100"/>
                <w:position w:val="0"/>
              </w:rPr>
              <w:t>时，公司在</w:t>
            </w:r>
            <w:r>
              <w:rPr>
                <w:color w:val="000000"/>
                <w:spacing w:val="0"/>
                <w:w w:val="100"/>
                <w:position w:val="0"/>
                <w:sz w:val="16"/>
                <w:szCs w:val="16"/>
              </w:rPr>
              <w:t>10</w:t>
            </w:r>
            <w:r>
              <w:rPr>
                <w:color w:val="000000"/>
                <w:spacing w:val="0"/>
                <w:w w:val="100"/>
                <w:position w:val="0"/>
              </w:rPr>
              <w:t>个工作日内召开 投资者见面会，与投资者就上市公司经营状况、财务指标、发展战略进行深入沟通。</w:t>
            </w:r>
            <w:r>
              <w:rPr>
                <w:color w:val="000000"/>
                <w:spacing w:val="0"/>
                <w:w w:val="100"/>
                <w:position w:val="0"/>
                <w:sz w:val="16"/>
                <w:szCs w:val="16"/>
              </w:rPr>
              <w:t xml:space="preserve">（2） </w:t>
            </w:r>
            <w:r>
              <w:rPr>
                <w:color w:val="000000"/>
                <w:spacing w:val="0"/>
                <w:w w:val="100"/>
                <w:position w:val="0"/>
              </w:rPr>
              <w:t>启动条件自公司股票上市交易之日起三年内，若公司股票连续</w:t>
            </w:r>
            <w:r>
              <w:rPr>
                <w:color w:val="000000"/>
                <w:spacing w:val="0"/>
                <w:w w:val="100"/>
                <w:position w:val="0"/>
                <w:sz w:val="16"/>
                <w:szCs w:val="16"/>
              </w:rPr>
              <w:t>20</w:t>
            </w:r>
            <w:r>
              <w:rPr>
                <w:color w:val="000000"/>
                <w:spacing w:val="0"/>
                <w:w w:val="100"/>
                <w:position w:val="0"/>
              </w:rPr>
              <w:t>个交易日的收盘价均低于 公司最近一期经审计的每股净资产时，公司、控股股东、董事、高级管理人员应按照下述 规则启动并实施相关稳定股价的方案。</w:t>
            </w:r>
            <w:r>
              <w:rPr>
                <w:color w:val="000000"/>
                <w:spacing w:val="0"/>
                <w:w w:val="100"/>
                <w:position w:val="0"/>
                <w:sz w:val="16"/>
                <w:szCs w:val="16"/>
              </w:rPr>
              <w:t>2</w:t>
            </w:r>
            <w:r>
              <w:rPr>
                <w:color w:val="000000"/>
                <w:spacing w:val="0"/>
                <w:w w:val="100"/>
                <w:position w:val="0"/>
              </w:rPr>
              <w:t>、稳定股价的具体措施及实施程序公司自股票上市 交易后三年内首次触发上述启动条件，和/或自股票上市交易后三年内首次触发上述启动各 条件之日起每隔三个月任一时点触发启动条件时，公司应根据当时有效的法律、法规和本 预案的有关规定，与控股股东、董事、高级管理人员协商，提出稳定公司股价的具体方案， 履行相应的审批程序和信息披露义务。股价稳定措施实施后，公司的股权分布应当符合上 市条件。当公司需要采取稳定股价的措施时，可以视公司实际情况、股票市场情况，按以 下顺序实施下述稳定股价的各措施：</w:t>
            </w:r>
            <w:r>
              <w:rPr>
                <w:color w:val="000000"/>
                <w:spacing w:val="0"/>
                <w:w w:val="100"/>
                <w:position w:val="0"/>
                <w:sz w:val="16"/>
                <w:szCs w:val="16"/>
              </w:rPr>
              <w:t>（1）</w:t>
            </w:r>
            <w:r>
              <w:rPr>
                <w:color w:val="000000"/>
                <w:spacing w:val="0"/>
                <w:w w:val="100"/>
                <w:position w:val="0"/>
              </w:rPr>
              <w:t>公司以法律、法规允许的交易方式向社会公众股 东回购股份（以下简称”公司回购股份”）公司启动股价稳定措施后，公司应在</w:t>
            </w:r>
            <w:r>
              <w:rPr>
                <w:color w:val="000000"/>
                <w:spacing w:val="0"/>
                <w:w w:val="100"/>
                <w:position w:val="0"/>
                <w:sz w:val="16"/>
                <w:szCs w:val="16"/>
              </w:rPr>
              <w:t>5</w:t>
            </w:r>
            <w:r>
              <w:rPr>
                <w:color w:val="000000"/>
                <w:spacing w:val="0"/>
                <w:w w:val="100"/>
                <w:position w:val="0"/>
              </w:rPr>
              <w:t>日内召开 董事会，讨论公司向社会公众股东回购公司股份的方案，并提交股东大会审议。在股东大 会审议通过股份回购方案后，公司依法通知债权人，向证券监督管理部门、深圳证券交易 所等主管部门报送相关材料，办理审批或备案手续。在完成必需的审批、备案、信息披露 等程序后，公司方可实施相应的股份回购方案。公司回购股份的资金为自有资金，回购股 份的价格不高于最近一期经审计的每股净资产的金额，回购股份的方式为以法律法规允许 的交易方式向社会公众股东回购股份。公司用于回购股份的资金金额不少于回购股份事项 发生时上一个会计年度经审计的归属于母公司股东净利润的</w:t>
            </w:r>
            <w:r>
              <w:rPr>
                <w:color w:val="000000"/>
                <w:spacing w:val="0"/>
                <w:w w:val="100"/>
                <w:position w:val="0"/>
                <w:sz w:val="16"/>
                <w:szCs w:val="16"/>
              </w:rPr>
              <w:t>20%</w:t>
            </w:r>
            <w:r>
              <w:rPr>
                <w:color w:val="000000"/>
                <w:spacing w:val="0"/>
                <w:w w:val="100"/>
                <w:position w:val="0"/>
              </w:rPr>
              <w:t>。如果公司股价已经不满足 启动稳定公司股价措施的条件的，公司可不再实施向社会公众股东回购股份。回购股份后，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bl>
    <w:p>
      <w:pPr>
        <w:sectPr>
          <w:headerReference w:type="default" r:id="rId12"/>
          <w:footerReference w:type="default" r:id="rId13"/>
          <w:footnotePr>
            <w:pos w:val="pageBottom"/>
            <w:numFmt w:val="decimal"/>
            <w:numRestart w:val="continuous"/>
          </w:footnotePr>
          <w:pgSz w:w="16840" w:h="11900" w:orient="landscape"/>
          <w:pgMar w:top="1112" w:right="1407" w:bottom="1246" w:left="1407" w:header="0" w:footer="3" w:gutter="0"/>
          <w:cols w:space="720"/>
          <w:noEndnote/>
          <w:rtlGutter w:val="0"/>
          <w:docGrid w:linePitch="360"/>
        </w:sectPr>
      </w:pPr>
    </w:p>
    <w:tbl>
      <w:tblPr>
        <w:tblOverlap w:val="never"/>
        <w:jc w:val="center"/>
        <w:tblLayout w:type="fixed"/>
      </w:tblPr>
      <w:tblGrid>
        <w:gridCol w:w="2352"/>
        <w:gridCol w:w="950"/>
        <w:gridCol w:w="7123"/>
        <w:gridCol w:w="638"/>
        <w:gridCol w:w="946"/>
        <w:gridCol w:w="350"/>
      </w:tblGrid>
      <w:tr>
        <w:trPr>
          <w:trHeight w:val="93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公司的股权分布应当符合上市条件。公司以法律法规允许的交易方式向社会公众股东回购 公司股份应符合《公司法》、《证券法》、《上市公司回购社会公众股份管理办法（试行）》、《关 于上市公司以集中竞价交易方式回购股份的补充规定》等法律、法规、规范性文件的规定。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控股股东通过二级市场以竞价交易方式增持公司股份（以下简称”控股股东增持公司 股份</w:t>
            </w:r>
            <w:r>
              <w:rPr>
                <w:color w:val="000000"/>
                <w:spacing w:val="0"/>
                <w:w w:val="100"/>
                <w:position w:val="0"/>
              </w:rPr>
              <w:t>”）</w:t>
            </w:r>
            <w:r>
              <w:rPr>
                <w:color w:val="000000"/>
                <w:spacing w:val="0"/>
                <w:w w:val="100"/>
                <w:position w:val="0"/>
              </w:rPr>
              <w:t>当公司回购股份后，公司股票连续</w:t>
            </w:r>
            <w:r>
              <w:rPr>
                <w:color w:val="000000"/>
                <w:spacing w:val="0"/>
                <w:w w:val="100"/>
                <w:position w:val="0"/>
                <w:sz w:val="16"/>
                <w:szCs w:val="16"/>
              </w:rPr>
              <w:t>10</w:t>
            </w:r>
            <w:r>
              <w:rPr>
                <w:color w:val="000000"/>
                <w:spacing w:val="0"/>
                <w:w w:val="100"/>
                <w:position w:val="0"/>
              </w:rPr>
              <w:t>个交易日的收盘价仍低于公司最近一期经审 计的每股净资产时，或公司无法实施回购股份时，公司控股股东应在</w:t>
            </w:r>
            <w:r>
              <w:rPr>
                <w:color w:val="000000"/>
                <w:spacing w:val="0"/>
                <w:w w:val="100"/>
                <w:position w:val="0"/>
                <w:sz w:val="16"/>
                <w:szCs w:val="16"/>
              </w:rPr>
              <w:t>5</w:t>
            </w:r>
            <w:r>
              <w:rPr>
                <w:color w:val="000000"/>
                <w:spacing w:val="0"/>
                <w:w w:val="100"/>
                <w:position w:val="0"/>
              </w:rPr>
              <w:t>个交易日内提出增 持公司股份的方案（包括拟增持公司股份的数量、价格区间、时间等），并依法履行证券监 督管理部门、深圳证券交易所等主管部门的审批手续，在获得批准后的三个交易日内通知 公司，公司应按照相关规定披露控股股东增持公司股份的计划。在公司披露控股股东增持 公司股份计划的三个交易日后，控股股东开始实施增持公司股份的计划。控股股东增持公 司股份的价格不高于公司最近一期经审计的每股净资产，用于增持股份的资金金额不少于 控股股东自公司上市后累计从公司所获得现金分红金额的</w:t>
            </w:r>
            <w:r>
              <w:rPr>
                <w:color w:val="000000"/>
                <w:spacing w:val="0"/>
                <w:w w:val="100"/>
                <w:position w:val="0"/>
                <w:sz w:val="16"/>
                <w:szCs w:val="16"/>
              </w:rPr>
              <w:t>20%</w:t>
            </w:r>
            <w:r>
              <w:rPr>
                <w:color w:val="000000"/>
                <w:spacing w:val="0"/>
                <w:w w:val="100"/>
                <w:position w:val="0"/>
              </w:rPr>
              <w:t>。如果公司股价已经不满足启 动稳定公司股价措施的条件的，控股股东可不再实施增持公司股份。控股股东增持公司股 份后，公司的股权分布应当符合上市条件。公司控股股东增持公司股份应符合相关法律法 规的规定。</w:t>
            </w:r>
            <w:r>
              <w:rPr>
                <w:color w:val="000000"/>
                <w:spacing w:val="0"/>
                <w:w w:val="100"/>
                <w:position w:val="0"/>
                <w:sz w:val="16"/>
                <w:szCs w:val="16"/>
              </w:rPr>
              <w:t>（3）</w:t>
            </w:r>
            <w:r>
              <w:rPr>
                <w:color w:val="000000"/>
                <w:spacing w:val="0"/>
                <w:w w:val="100"/>
                <w:position w:val="0"/>
              </w:rPr>
              <w:t>董事、高级管理人员买入公司股份当控股股东增持公司股份后，公司股票 连续</w:t>
            </w:r>
            <w:r>
              <w:rPr>
                <w:color w:val="000000"/>
                <w:spacing w:val="0"/>
                <w:w w:val="100"/>
                <w:position w:val="0"/>
                <w:sz w:val="16"/>
                <w:szCs w:val="16"/>
              </w:rPr>
              <w:t>10</w:t>
            </w:r>
            <w:r>
              <w:rPr>
                <w:color w:val="000000"/>
                <w:spacing w:val="0"/>
                <w:w w:val="100"/>
                <w:position w:val="0"/>
              </w:rPr>
              <w:t>个交易日的收盘价仍低于公司最近一期经审计的每股净资产时，或控股股东无法增 持公司股份时，公司时任董事、高级管理人员（包括本预案承诺签署时尚未就任或未来新 选聘的公司董事、高级管理人员）应通过法律法规允许的交易方式买入公司股票以稳定公 司股价。公司董事、高级管理人员买入公司股份后，公司的股权分布应当符合上市条件。 公司董事、高级管理人员通过法律法规允许的交易方式买入公司股份，买入价格不高于公 司最近一期经审计的每股净资产，各董事、高级管理人员用于购买股份的金额不少于公司 董事、高级管理人员上一会计年度从公司领取税后薪酬额的</w:t>
            </w:r>
            <w:r>
              <w:rPr>
                <w:color w:val="000000"/>
                <w:spacing w:val="0"/>
                <w:w w:val="100"/>
                <w:position w:val="0"/>
                <w:sz w:val="16"/>
                <w:szCs w:val="16"/>
              </w:rPr>
              <w:t>30%</w:t>
            </w:r>
            <w:r>
              <w:rPr>
                <w:color w:val="000000"/>
                <w:spacing w:val="0"/>
                <w:w w:val="100"/>
                <w:position w:val="0"/>
              </w:rPr>
              <w:t>。如果公司股价已经不满足 启动稳定公司股价措施的条件的，董事、高级管理人员可不再买入公司股份。公司董事、 高级管理人员买入公司股份应符合相关法律、法规的规定，需要履行证券监督管理部门、 深圳证券交易所等主管部门审批的，应履行相应的审批手续。因未获得批准而未买入公司 股份的，视同已履行本预案及承诺。上述各主体在启动稳定股价措施时，应按照相关法律、 法规的规定，提前公告具体实施方案。</w:t>
            </w:r>
            <w:r>
              <w:rPr>
                <w:color w:val="000000"/>
                <w:spacing w:val="0"/>
                <w:w w:val="100"/>
                <w:position w:val="0"/>
                <w:sz w:val="16"/>
                <w:szCs w:val="16"/>
              </w:rPr>
              <w:t>（4</w:t>
            </w:r>
            <w:r>
              <w:rPr>
                <w:color w:val="000000"/>
                <w:spacing w:val="0"/>
                <w:w w:val="100"/>
                <w:position w:val="0"/>
              </w:rPr>
              <w:t>）若某一会计年度内公司股价多次触发启动条件 的，公司将继续执行上述稳定股价措施，但应遵循以下原则：公司回购股份的，单一会计 年度用于稳定股价的回购资金合计不超过上一会计年度经审计的归属于母公司股东净利润 的</w:t>
            </w:r>
            <w:r>
              <w:rPr>
                <w:color w:val="000000"/>
                <w:spacing w:val="0"/>
                <w:w w:val="100"/>
                <w:position w:val="0"/>
                <w:sz w:val="16"/>
                <w:szCs w:val="16"/>
              </w:rPr>
              <w:t>50%</w:t>
            </w:r>
            <w:r>
              <w:rPr>
                <w:color w:val="000000"/>
                <w:spacing w:val="0"/>
                <w:w w:val="100"/>
                <w:position w:val="0"/>
              </w:rPr>
              <w:t>。控股股东增持公司股份的，单一会计年度用于稳定股价的增持资金合计不超过其自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29" w:right="1407" w:bottom="1157" w:left="3073" w:header="0" w:footer="3" w:gutter="0"/>
          <w:cols w:space="720"/>
          <w:noEndnote/>
          <w:rtlGutter w:val="0"/>
          <w:docGrid w:linePitch="360"/>
        </w:sectPr>
      </w:pPr>
    </w:p>
    <w:tbl>
      <w:tblPr>
        <w:tblOverlap w:val="never"/>
        <w:jc w:val="center"/>
        <w:tblLayout w:type="fixed"/>
      </w:tblPr>
      <w:tblGrid>
        <w:gridCol w:w="1675"/>
        <w:gridCol w:w="2342"/>
        <w:gridCol w:w="950"/>
        <w:gridCol w:w="7123"/>
        <w:gridCol w:w="638"/>
        <w:gridCol w:w="946"/>
        <w:gridCol w:w="350"/>
      </w:tblGrid>
      <w:tr>
        <w:trPr>
          <w:trHeight w:val="538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公司上市后累计从公司所获得现金分红金额的</w:t>
            </w:r>
            <w:r>
              <w:rPr>
                <w:color w:val="000000"/>
                <w:spacing w:val="0"/>
                <w:w w:val="100"/>
                <w:position w:val="0"/>
                <w:sz w:val="16"/>
                <w:szCs w:val="16"/>
              </w:rPr>
              <w:t>50%</w:t>
            </w:r>
            <w:r>
              <w:rPr>
                <w:color w:val="000000"/>
                <w:spacing w:val="0"/>
                <w:w w:val="100"/>
                <w:position w:val="0"/>
              </w:rPr>
              <w:t>。下一年度触发股价稳定措施时，以前年 度已经用于稳定股价的增持资金金额不再计入累计现金分红金额。董事、高级管理人员买 入公司股份的，单一会计年度用于稳定股价的资金合计不超过其在上一会计年度从公司领 取的税后薪酬额的</w:t>
            </w:r>
            <w:r>
              <w:rPr>
                <w:color w:val="000000"/>
                <w:spacing w:val="0"/>
                <w:w w:val="100"/>
                <w:position w:val="0"/>
                <w:sz w:val="16"/>
                <w:szCs w:val="16"/>
              </w:rPr>
              <w:t>50%</w:t>
            </w:r>
            <w:r>
              <w:rPr>
                <w:color w:val="000000"/>
                <w:spacing w:val="0"/>
                <w:w w:val="100"/>
                <w:position w:val="0"/>
              </w:rPr>
              <w:t>。超过上述标准的，相关主体稳定股价的措施在当年度不再继续实施； 但如下一年度出现需启动股价稳定措施的情形时，公司将重新启动上述稳定股价措施。</w:t>
            </w:r>
            <w:r>
              <w:rPr>
                <w:color w:val="000000"/>
                <w:spacing w:val="0"/>
                <w:w w:val="100"/>
                <w:position w:val="0"/>
                <w:sz w:val="16"/>
                <w:szCs w:val="16"/>
              </w:rPr>
              <w:t>3</w:t>
            </w:r>
            <w:r>
              <w:rPr>
                <w:color w:val="000000"/>
                <w:spacing w:val="0"/>
                <w:w w:val="100"/>
                <w:position w:val="0"/>
              </w:rPr>
              <w:t>、 应启动而未启动股价稳定措施的约束措施当启动股价稳定措施的条件满足时，如公司、控 股股东、董事、高级管理人员未采取上述稳定股价的措施，公司、控股股东、董事、高级 管理人员承诺接受以下约束措施：</w:t>
            </w:r>
            <w:r>
              <w:rPr>
                <w:color w:val="000000"/>
                <w:spacing w:val="0"/>
                <w:w w:val="100"/>
                <w:position w:val="0"/>
                <w:sz w:val="16"/>
                <w:szCs w:val="16"/>
              </w:rPr>
              <w:t>（1）</w:t>
            </w:r>
            <w:r>
              <w:rPr>
                <w:color w:val="000000"/>
                <w:spacing w:val="0"/>
                <w:w w:val="100"/>
                <w:position w:val="0"/>
              </w:rPr>
              <w:t>公司、控股股东、董事、高级管理人员将在公司股 东大会和中国证监会指定的报刊上公开说明未采取上述稳定股价措施的具体原因，并向公 司股东和社会公众投资者道歉；</w:t>
            </w:r>
            <w:r>
              <w:rPr>
                <w:color w:val="000000"/>
                <w:spacing w:val="0"/>
                <w:w w:val="100"/>
                <w:position w:val="0"/>
                <w:sz w:val="16"/>
                <w:szCs w:val="16"/>
              </w:rPr>
              <w:t>（2）</w:t>
            </w:r>
            <w:r>
              <w:rPr>
                <w:color w:val="000000"/>
                <w:spacing w:val="0"/>
                <w:w w:val="100"/>
                <w:position w:val="0"/>
              </w:rPr>
              <w:t>控股股东未采取上述稳定股价措施的，不得参与公司 现金分红，且其持有的公司股份不得转让，直至其按本预案的规定采取相应的稳定股价措 施并实施完毕；</w:t>
            </w:r>
            <w:r>
              <w:rPr>
                <w:color w:val="000000"/>
                <w:spacing w:val="0"/>
                <w:w w:val="100"/>
                <w:position w:val="0"/>
                <w:sz w:val="16"/>
                <w:szCs w:val="16"/>
              </w:rPr>
              <w:t>（3）</w:t>
            </w:r>
            <w:r>
              <w:rPr>
                <w:color w:val="000000"/>
                <w:spacing w:val="0"/>
                <w:w w:val="100"/>
                <w:position w:val="0"/>
              </w:rPr>
              <w:t>董事、高级管理人员未采取上述稳定股价措施的，公司将在前述事项 发生之日起</w:t>
            </w:r>
            <w:r>
              <w:rPr>
                <w:color w:val="000000"/>
                <w:spacing w:val="0"/>
                <w:w w:val="100"/>
                <w:position w:val="0"/>
                <w:sz w:val="16"/>
                <w:szCs w:val="16"/>
              </w:rPr>
              <w:t>10</w:t>
            </w:r>
            <w:r>
              <w:rPr>
                <w:color w:val="000000"/>
                <w:spacing w:val="0"/>
                <w:w w:val="100"/>
                <w:position w:val="0"/>
              </w:rPr>
              <w:t>个交易日内，停止发放该等董事、高级管理人员的薪酬，同时该等董事、高 级管理人员持有的公司股份（如有）不得转让，直至该等董事、高级管理人员按本预案的 规定采取相应的股价稳定措施并实施完毕。上述预案内容为公司及控股股东、董事、高级 管理人员做出的承诺，系相关责任主体的真实意思表示，相关责任主体自愿接受监管机构、 自律组织及社会公众的监督，若违反上述承诺，相关责任主体将依法承担相应责任。</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中文在线数字出版集团股份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”发行人及公司控股股东童之磊承诺：</w:t>
            </w:r>
            <w:r>
              <w:rPr>
                <w:color w:val="000000"/>
                <w:spacing w:val="0"/>
                <w:w w:val="100"/>
                <w:position w:val="0"/>
                <w:sz w:val="16"/>
                <w:szCs w:val="16"/>
              </w:rPr>
              <w:t>1</w:t>
            </w:r>
            <w:r>
              <w:rPr>
                <w:color w:val="000000"/>
                <w:spacing w:val="0"/>
                <w:w w:val="100"/>
                <w:position w:val="0"/>
              </w:rPr>
              <w:t>、公司首次公开发行股票招股说明书不存在虚假记 载、误导性陈述或者重大遗漏。</w:t>
            </w:r>
            <w:r>
              <w:rPr>
                <w:color w:val="000000"/>
                <w:spacing w:val="0"/>
                <w:w w:val="100"/>
                <w:position w:val="0"/>
                <w:sz w:val="16"/>
                <w:szCs w:val="16"/>
              </w:rPr>
              <w:t>2</w:t>
            </w:r>
            <w:r>
              <w:rPr>
                <w:color w:val="000000"/>
                <w:spacing w:val="0"/>
                <w:w w:val="100"/>
                <w:position w:val="0"/>
              </w:rPr>
              <w:t>、公司首次公开发行股票招股说明书如有虚假记载、误导 性陈述或者重大遗漏，对判断公司是否符合法律规定的发行条件构成重大、实质影响的， 公司将依法回购首次公开发行的全部新股，控股股东将购回其在</w:t>
            </w:r>
            <w:r>
              <w:rPr>
                <w:color w:val="000000"/>
                <w:spacing w:val="0"/>
                <w:w w:val="100"/>
                <w:position w:val="0"/>
                <w:sz w:val="16"/>
                <w:szCs w:val="16"/>
              </w:rPr>
              <w:t>IPO</w:t>
            </w:r>
            <w:r>
              <w:rPr>
                <w:color w:val="000000"/>
                <w:spacing w:val="0"/>
                <w:w w:val="100"/>
                <w:position w:val="0"/>
              </w:rPr>
              <w:t>时转让的全部限售股 份。</w:t>
            </w:r>
            <w:r>
              <w:rPr>
                <w:color w:val="000000"/>
                <w:spacing w:val="0"/>
                <w:w w:val="100"/>
                <w:position w:val="0"/>
                <w:sz w:val="16"/>
                <w:szCs w:val="16"/>
              </w:rPr>
              <w:t>（1）</w:t>
            </w:r>
            <w:r>
              <w:rPr>
                <w:color w:val="000000"/>
                <w:spacing w:val="0"/>
                <w:w w:val="100"/>
                <w:position w:val="0"/>
              </w:rPr>
              <w:t>公司启动回购措施的时点及回购价格在中国证监会或其他有权部门作出认定后二 十个交易日内，将根据相关法律、法规及公司章程的规定召开董事会，并提议召开股东大 会，启动股份回购措施，回购价格为二级市场价格。</w:t>
            </w:r>
            <w:r>
              <w:rPr>
                <w:color w:val="000000"/>
                <w:spacing w:val="0"/>
                <w:w w:val="100"/>
                <w:position w:val="0"/>
                <w:sz w:val="16"/>
                <w:szCs w:val="16"/>
              </w:rPr>
              <w:t>（2）</w:t>
            </w:r>
            <w:r>
              <w:rPr>
                <w:color w:val="000000"/>
                <w:spacing w:val="0"/>
                <w:w w:val="100"/>
                <w:position w:val="0"/>
              </w:rPr>
              <w:t>控股股东启动购回措施的时点及 购回价格控股股东在中国证监会或其他有权部门作出认定后二十个交易日内，将根据相关 法律、法规及规范性文件的规定，启动股份购回措施，购回其在</w:t>
            </w:r>
            <w:r>
              <w:rPr>
                <w:color w:val="000000"/>
                <w:spacing w:val="0"/>
                <w:w w:val="100"/>
                <w:position w:val="0"/>
                <w:sz w:val="16"/>
                <w:szCs w:val="16"/>
              </w:rPr>
              <w:t>IPO</w:t>
            </w:r>
            <w:r>
              <w:rPr>
                <w:color w:val="000000"/>
                <w:spacing w:val="0"/>
                <w:w w:val="100"/>
                <w:position w:val="0"/>
              </w:rPr>
              <w:t>时转让的全部限售股 份，购回价格为二级市场价格。上述承诺内容系公司及控股股东的真实意思表示，公司及 控股股东自愿接受监管机构、自律组织及社会公众的监督，若违反上述承诺，公司及控股 股东将依法承担相应责任。</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 在 履 行</w:t>
            </w:r>
          </w:p>
        </w:tc>
      </w:tr>
      <w:tr>
        <w:trPr>
          <w:trHeight w:val="374"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北京启迪华创投资咨询有限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股份锁定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本公司股东启迪华创承诺：自公司股票上市交易之日起三十六个月内，不转让或者委托他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101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人管理本公司持有的公司公开发行股票前已持有的股份</w:t>
            </w:r>
            <w:r>
              <w:rPr>
                <w:color w:val="000000"/>
                <w:spacing w:val="0"/>
                <w:w w:val="100"/>
                <w:position w:val="0"/>
                <w:sz w:val="16"/>
                <w:szCs w:val="16"/>
              </w:rPr>
              <w:t>（15,024,247</w:t>
            </w:r>
            <w:r>
              <w:rPr>
                <w:color w:val="000000"/>
                <w:spacing w:val="0"/>
                <w:w w:val="100"/>
                <w:position w:val="0"/>
              </w:rPr>
              <w:t>股股份），也不由公司 回购本公司持有的该等股份。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上海文睿投资有限公司（以下 简称“文睿投资”）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本公司股东文睿投资承诺：除公开发售股份外，自公司股票上市交易之日起三十六个月内， 不转让或委托他人管理本次发行前已持有的公司股份，也不由公司回购该部分股份。中文 在线上市后</w:t>
            </w:r>
            <w:r>
              <w:rPr>
                <w:color w:val="000000"/>
                <w:spacing w:val="0"/>
                <w:w w:val="100"/>
                <w:position w:val="0"/>
                <w:sz w:val="16"/>
                <w:szCs w:val="16"/>
              </w:rPr>
              <w:t>6</w:t>
            </w:r>
            <w:r>
              <w:rPr>
                <w:color w:val="000000"/>
                <w:spacing w:val="0"/>
                <w:w w:val="100"/>
                <w:position w:val="0"/>
              </w:rPr>
              <w:t>个月内如其股票连续</w:t>
            </w:r>
            <w:r>
              <w:rPr>
                <w:color w:val="000000"/>
                <w:spacing w:val="0"/>
                <w:w w:val="100"/>
                <w:position w:val="0"/>
                <w:sz w:val="16"/>
                <w:szCs w:val="16"/>
              </w:rPr>
              <w:t>20</w:t>
            </w:r>
            <w:r>
              <w:rPr>
                <w:color w:val="000000"/>
                <w:spacing w:val="0"/>
                <w:w w:val="100"/>
                <w:position w:val="0"/>
              </w:rPr>
              <w:t>个交易日的收盘价均低于发行价，或者上市后</w:t>
            </w:r>
            <w:r>
              <w:rPr>
                <w:color w:val="000000"/>
                <w:spacing w:val="0"/>
                <w:w w:val="100"/>
                <w:position w:val="0"/>
                <w:sz w:val="16"/>
                <w:szCs w:val="16"/>
              </w:rPr>
              <w:t>6</w:t>
            </w:r>
            <w:r>
              <w:rPr>
                <w:color w:val="000000"/>
                <w:spacing w:val="0"/>
                <w:w w:val="100"/>
                <w:position w:val="0"/>
              </w:rPr>
              <w:t>个月 期末收盘价低于发行价，所持中文在线上述股份的锁定期限自动延长</w:t>
            </w:r>
            <w:r>
              <w:rPr>
                <w:color w:val="000000"/>
                <w:spacing w:val="0"/>
                <w:w w:val="100"/>
                <w:position w:val="0"/>
                <w:sz w:val="16"/>
                <w:szCs w:val="16"/>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本公司控股股东及实际控制人童之磊承诺：除公开发售股份外，自公司股票上市交易之日 起三十六个月内，不转让或委托他人管理直接或间接持有的本次公开发行前其已持有的股 份，也不由公司回购该部分股份。上述禁售期满后，在本人担任中文在线董事、监事或高 级管理人员期间，每年转让的股份不超过所持股份总数的百分之二十五，离职后半年内， 不转让所持有的公司股份；每年转让文睿投资的出资不超过总数的百分之二十五，离职后 半年内，不转让所持有的文睿投资的出资。中文在线上市后</w:t>
            </w:r>
            <w:r>
              <w:rPr>
                <w:color w:val="000000"/>
                <w:spacing w:val="0"/>
                <w:w w:val="100"/>
                <w:position w:val="0"/>
                <w:sz w:val="16"/>
                <w:szCs w:val="16"/>
              </w:rPr>
              <w:t>6</w:t>
            </w:r>
            <w:r>
              <w:rPr>
                <w:color w:val="000000"/>
                <w:spacing w:val="0"/>
                <w:w w:val="100"/>
                <w:position w:val="0"/>
              </w:rPr>
              <w:t>个月内如其股票连续</w:t>
            </w:r>
            <w:r>
              <w:rPr>
                <w:color w:val="000000"/>
                <w:spacing w:val="0"/>
                <w:w w:val="100"/>
                <w:position w:val="0"/>
                <w:sz w:val="16"/>
                <w:szCs w:val="16"/>
              </w:rPr>
              <w:t>20</w:t>
            </w:r>
            <w:r>
              <w:rPr>
                <w:color w:val="000000"/>
                <w:spacing w:val="0"/>
                <w:w w:val="100"/>
                <w:position w:val="0"/>
              </w:rPr>
              <w:t>个交 易日的收盘价均低于发行价，或者上市后</w:t>
            </w:r>
            <w:r>
              <w:rPr>
                <w:color w:val="000000"/>
                <w:spacing w:val="0"/>
                <w:w w:val="100"/>
                <w:position w:val="0"/>
                <w:sz w:val="16"/>
                <w:szCs w:val="16"/>
              </w:rPr>
              <w:t>6</w:t>
            </w:r>
            <w:r>
              <w:rPr>
                <w:color w:val="000000"/>
                <w:spacing w:val="0"/>
                <w:w w:val="100"/>
                <w:position w:val="0"/>
              </w:rPr>
              <w:t>个月期末收盘价低于发行价，所持中文在线股 份和文睿投资股权的锁定期限自动延长</w:t>
            </w:r>
            <w:r>
              <w:rPr>
                <w:color w:val="000000"/>
                <w:spacing w:val="0"/>
                <w:w w:val="100"/>
                <w:position w:val="0"/>
                <w:sz w:val="16"/>
                <w:szCs w:val="16"/>
              </w:rPr>
              <w:t>6</w:t>
            </w:r>
            <w:r>
              <w:rPr>
                <w:color w:val="000000"/>
                <w:spacing w:val="0"/>
                <w:w w:val="100"/>
                <w:position w:val="0"/>
              </w:rPr>
              <w:t>个月。上述承诺不因本人职务变更或离职等原因 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r>
        <w:trPr>
          <w:trHeight w:val="4114"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谢广才、原森民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担任公司高级管理人员的谢广才、原森民（同时为文睿投资的股东）承诺：自公司股票上 市之日起十二个月内，不转让或者委托他人管理本次发行前已持有的文睿投资的股权，也 不由文睿投资或中文在线回购该部分股份。中文在线上市后</w:t>
            </w:r>
            <w:r>
              <w:rPr>
                <w:color w:val="000000"/>
                <w:spacing w:val="0"/>
                <w:w w:val="100"/>
                <w:position w:val="0"/>
                <w:sz w:val="16"/>
                <w:szCs w:val="16"/>
              </w:rPr>
              <w:t>6</w:t>
            </w:r>
            <w:r>
              <w:rPr>
                <w:color w:val="000000"/>
                <w:spacing w:val="0"/>
                <w:w w:val="100"/>
                <w:position w:val="0"/>
              </w:rPr>
              <w:t>个月内如其股票连续</w:t>
            </w:r>
            <w:r>
              <w:rPr>
                <w:color w:val="000000"/>
                <w:spacing w:val="0"/>
                <w:w w:val="100"/>
                <w:position w:val="0"/>
                <w:sz w:val="16"/>
                <w:szCs w:val="16"/>
              </w:rPr>
              <w:t>20</w:t>
            </w:r>
            <w:r>
              <w:rPr>
                <w:color w:val="000000"/>
                <w:spacing w:val="0"/>
                <w:w w:val="100"/>
                <w:position w:val="0"/>
              </w:rPr>
              <w:t>个交 易日的收盘价均低于发行价，或者上市后</w:t>
            </w:r>
            <w:r>
              <w:rPr>
                <w:color w:val="000000"/>
                <w:spacing w:val="0"/>
                <w:w w:val="100"/>
                <w:position w:val="0"/>
                <w:sz w:val="16"/>
                <w:szCs w:val="16"/>
              </w:rPr>
              <w:t>6</w:t>
            </w:r>
            <w:r>
              <w:rPr>
                <w:color w:val="000000"/>
                <w:spacing w:val="0"/>
                <w:w w:val="100"/>
                <w:position w:val="0"/>
              </w:rPr>
              <w:t>个月期末收盘价低于发行价，谢广才、原森民 持有的文睿投资股权的锁定期限自动延长</w:t>
            </w:r>
            <w:r>
              <w:rPr>
                <w:color w:val="000000"/>
                <w:spacing w:val="0"/>
                <w:w w:val="100"/>
                <w:position w:val="0"/>
                <w:sz w:val="16"/>
                <w:szCs w:val="16"/>
              </w:rPr>
              <w:t>6</w:t>
            </w:r>
            <w:r>
              <w:rPr>
                <w:color w:val="000000"/>
                <w:spacing w:val="0"/>
                <w:w w:val="100"/>
                <w:position w:val="0"/>
              </w:rPr>
              <w:t>个月。在限售期满后第一年减持所持有的文睿 投资股权不得超过所持有文睿投资股权的</w:t>
            </w:r>
            <w:r>
              <w:rPr>
                <w:color w:val="000000"/>
                <w:spacing w:val="0"/>
                <w:w w:val="100"/>
                <w:position w:val="0"/>
                <w:sz w:val="16"/>
                <w:szCs w:val="16"/>
              </w:rPr>
              <w:t>25%</w:t>
            </w:r>
            <w:r>
              <w:rPr>
                <w:color w:val="000000"/>
                <w:spacing w:val="0"/>
                <w:w w:val="100"/>
                <w:position w:val="0"/>
              </w:rPr>
              <w:t>，在限售期满后第二年减持所持有的文睿投资 股权不得超过所持有文睿投资股权余额的</w:t>
            </w:r>
            <w:r>
              <w:rPr>
                <w:color w:val="000000"/>
                <w:spacing w:val="0"/>
                <w:w w:val="100"/>
                <w:position w:val="0"/>
                <w:sz w:val="16"/>
                <w:szCs w:val="16"/>
              </w:rPr>
              <w:t>25%，</w:t>
            </w:r>
            <w:r>
              <w:rPr>
                <w:color w:val="000000"/>
                <w:spacing w:val="0"/>
                <w:w w:val="100"/>
                <w:position w:val="0"/>
              </w:rPr>
              <w:t>减持所持有的文睿投资股权应符合相关法 律、法规、规章的规定。谢广才、原森民减持所持有的文睿投资股权的价格根据股权转让 相关方协商确定，并应符合相关法律、法规的规定，减持时点的中文在线股票的二级市场 价格（如因派发现金红利、送股、公积金转增股本、配股等原因进行除权、除息的，须按 照中国证券监督管理委员会、深圳证券交易所的有关规定进行相应调整，下同）不得低于 发行价。在上述禁售期满后，在其任中文在线董事、监事或高级管理人员期间每年转让文 睿投资的出资不超过总数的百分之二十五；在其离职后半年内，不转让持有文睿投资的出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10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资；在公司股票上市之日起六个月内申报离职的，自申报离职之日起十八个月内不得转让 持有的文睿投资出资；在公司股票上市之日起第七个月至第十二个月之间申报离职的，自 申报离职之日起十二个月内不得转让持有的文睿投资出资。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童之磊、雷霖、周树华、张帆、 何庆源、陈晓、姜瑞明、曹达、 任佳伟、谢广才、原森民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关于未履 行承诺时 的约束措 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”本公司董事、监事、高级管理人员承诺：本人作为中文在线的董事、监事、高级管理人员， 保证将严格履行招股说明书披露的本人作出的承诺事项，同时提出未能履行承诺时的约束 措施如下：若未履行上述承诺事项：</w:t>
            </w:r>
            <w:r>
              <w:rPr>
                <w:color w:val="000000"/>
                <w:spacing w:val="0"/>
                <w:w w:val="100"/>
                <w:position w:val="0"/>
                <w:sz w:val="16"/>
                <w:szCs w:val="16"/>
              </w:rPr>
              <w:t>（1）</w:t>
            </w:r>
            <w:r>
              <w:rPr>
                <w:color w:val="000000"/>
                <w:spacing w:val="0"/>
                <w:w w:val="100"/>
                <w:position w:val="0"/>
              </w:rPr>
              <w:t>本人将在公司股东大会及中国证监会指定报刊上 公开说明未履行承诺的具体原因，并向公司股东和社会公众投资者道歉；</w:t>
            </w:r>
            <w:r>
              <w:rPr>
                <w:color w:val="000000"/>
                <w:spacing w:val="0"/>
                <w:w w:val="100"/>
                <w:position w:val="0"/>
                <w:sz w:val="16"/>
                <w:szCs w:val="16"/>
              </w:rPr>
              <w:t>（2）</w:t>
            </w:r>
            <w:r>
              <w:rPr>
                <w:color w:val="000000"/>
                <w:spacing w:val="0"/>
                <w:w w:val="100"/>
                <w:position w:val="0"/>
              </w:rPr>
              <w:t>本人将在前 述事项发生之日起十个交易日内，停止领取薪酬（若有），同时，本人持有的公司股份（若 有）不得转让，直至本人履行完成相关承诺事项。如因本人未履行相关承诺事项，致使公 司遭受损失，或者给投资者在证券交易中造成损失的，本人将向公司或者投资者依法承担 赔偿责任。上述承诺内容系本人真实意思表示，本人自愿接受监管机构、自律组织及社会 公众的监督，若违反上述承诺，本人将依法承担相应责任。</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r>
        <w:trPr>
          <w:trHeight w:val="4147"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童之磊、上海文睿投资有限公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关于未履 行承诺时 的约束措 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”控股股东、实际控制人童之磊以及上海文睿投资有限公司承诺：</w:t>
            </w:r>
            <w:r>
              <w:rPr>
                <w:color w:val="000000"/>
                <w:spacing w:val="0"/>
                <w:w w:val="100"/>
                <w:position w:val="0"/>
                <w:sz w:val="16"/>
                <w:szCs w:val="16"/>
              </w:rPr>
              <w:t>（1）</w:t>
            </w:r>
            <w:r>
              <w:rPr>
                <w:color w:val="000000"/>
                <w:spacing w:val="0"/>
                <w:w w:val="100"/>
                <w:position w:val="0"/>
              </w:rPr>
              <w:t>童之磊及文睿投资将 依法履行中文在线首次公开发行股票并上市招股说明书披露的童之磊、文睿投资作出的承 诺事项；</w:t>
            </w:r>
            <w:r>
              <w:rPr>
                <w:color w:val="000000"/>
                <w:spacing w:val="0"/>
                <w:w w:val="100"/>
                <w:position w:val="0"/>
                <w:sz w:val="16"/>
                <w:szCs w:val="16"/>
              </w:rPr>
              <w:t>（2）</w:t>
            </w:r>
            <w:r>
              <w:rPr>
                <w:color w:val="000000"/>
                <w:spacing w:val="0"/>
                <w:w w:val="100"/>
                <w:position w:val="0"/>
              </w:rPr>
              <w:t>如未履行上述承诺事项，童之磊及文睿投资将在中文在线的股东大会和中国 证券监督管理委员会指定的报刊上公开说明未履行承诺的具体原因，并向中文在线的股东 和社会公众投资者道歉；</w:t>
            </w:r>
            <w:r>
              <w:rPr>
                <w:color w:val="000000"/>
                <w:spacing w:val="0"/>
                <w:w w:val="100"/>
                <w:position w:val="0"/>
                <w:sz w:val="16"/>
                <w:szCs w:val="16"/>
              </w:rPr>
              <w:t>（3）</w:t>
            </w:r>
            <w:r>
              <w:rPr>
                <w:color w:val="000000"/>
                <w:spacing w:val="0"/>
                <w:w w:val="100"/>
                <w:position w:val="0"/>
              </w:rPr>
              <w:t>如因未履行上述承诺事项给中文在线或者其他投资者造成损 失的，童之磊及文睿投资将向中文在线或者其他投资者依法承担赔偿责任。如童之磊及文 睿投资未承担前述赔偿责任，则童之磊及文睿投资持有的中文在线首次公开发行前股份在 童之磊、文睿投资履行完毕前述赔偿责任之前不得转让，同时中文在线有权扣减童之磊、 文睿投资所获分配的现金红利用于承担前述赔偿责任；</w:t>
            </w:r>
            <w:r>
              <w:rPr>
                <w:color w:val="000000"/>
                <w:spacing w:val="0"/>
                <w:w w:val="100"/>
                <w:position w:val="0"/>
                <w:sz w:val="16"/>
                <w:szCs w:val="16"/>
              </w:rPr>
              <w:t>（4）</w:t>
            </w:r>
            <w:r>
              <w:rPr>
                <w:color w:val="000000"/>
                <w:spacing w:val="0"/>
                <w:w w:val="100"/>
                <w:position w:val="0"/>
              </w:rPr>
              <w:t>在童之磊作为中文在线控股股 东、实际控制人期间，童之磊、文睿投资若未履行招股说明书披露的承诺事项，给投资者 造成损失的，童之磊、文睿投资承诺依法承担赔偿责任。上述承诺内容系童之磊及文睿投 资的真实意思表示，童之磊及文睿投资自愿接受监管机构、自律组织及社会公众的监督， 若违反上述承诺，童之磊及文睿投资将依法承担相应责任。</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r>
        <w:trPr>
          <w:trHeight w:val="1349" w:hRule="exact"/>
        </w:trPr>
        <w:tc>
          <w:tcPr>
            <w:tcBorders>
              <w:left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北京启迪华创投资咨询有限 公司、王秋虎、浙江华睿海越 现代服务业创业投资有限公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减持意向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”启迪华创、王秋虎、华睿海越创投承诺：在限售期满后第一年减持所持有的中文在线股份 数量总计不超过本公司</w:t>
            </w:r>
            <w:r>
              <w:rPr>
                <w:color w:val="000000"/>
                <w:spacing w:val="0"/>
                <w:w w:val="100"/>
                <w:position w:val="0"/>
                <w:sz w:val="16"/>
                <w:szCs w:val="16"/>
              </w:rPr>
              <w:t>/</w:t>
            </w:r>
            <w:r>
              <w:rPr>
                <w:color w:val="000000"/>
                <w:spacing w:val="0"/>
                <w:w w:val="100"/>
                <w:position w:val="0"/>
              </w:rPr>
              <w:t>本人所持中文在线股份总数的</w:t>
            </w:r>
            <w:r>
              <w:rPr>
                <w:color w:val="000000"/>
                <w:spacing w:val="0"/>
                <w:w w:val="100"/>
                <w:position w:val="0"/>
                <w:sz w:val="16"/>
                <w:szCs w:val="16"/>
              </w:rPr>
              <w:t>40%，</w:t>
            </w:r>
            <w:r>
              <w:rPr>
                <w:color w:val="000000"/>
                <w:spacing w:val="0"/>
                <w:w w:val="100"/>
                <w:position w:val="0"/>
              </w:rPr>
              <w:t>在限售期满后第二年减持所持 有的中文在线股份数量总计不超过本公司</w:t>
            </w:r>
            <w:r>
              <w:rPr>
                <w:color w:val="000000"/>
                <w:spacing w:val="0"/>
                <w:w w:val="100"/>
                <w:position w:val="0"/>
                <w:sz w:val="16"/>
                <w:szCs w:val="16"/>
              </w:rPr>
              <w:t>/</w:t>
            </w:r>
            <w:r>
              <w:rPr>
                <w:color w:val="000000"/>
                <w:spacing w:val="0"/>
                <w:w w:val="100"/>
                <w:position w:val="0"/>
              </w:rPr>
              <w:t>本人所持中文在线股份余额的</w:t>
            </w:r>
            <w:r>
              <w:rPr>
                <w:color w:val="000000"/>
                <w:spacing w:val="0"/>
                <w:w w:val="100"/>
                <w:position w:val="0"/>
                <w:sz w:val="16"/>
                <w:szCs w:val="16"/>
              </w:rPr>
              <w:t>40%；</w:t>
            </w:r>
            <w:r>
              <w:rPr>
                <w:color w:val="000000"/>
                <w:spacing w:val="0"/>
                <w:w w:val="100"/>
                <w:position w:val="0"/>
              </w:rPr>
              <w:t>减持所持有 的中文在线股份的价格根据当时的二级市场价格确定，并应符合相关法律、法规的规定，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320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减持时点的中文在线股票的二级市场价格不得低于发行价的</w:t>
            </w:r>
            <w:r>
              <w:rPr>
                <w:color w:val="000000"/>
                <w:spacing w:val="0"/>
                <w:w w:val="100"/>
                <w:position w:val="0"/>
                <w:sz w:val="16"/>
                <w:szCs w:val="16"/>
              </w:rPr>
              <w:t>80%；</w:t>
            </w:r>
            <w:r>
              <w:rPr>
                <w:color w:val="000000"/>
                <w:spacing w:val="0"/>
                <w:w w:val="100"/>
                <w:position w:val="0"/>
              </w:rPr>
              <w:t>减持所持有的中文在线股 份应符合相关法律、法规、规章的规定，减持方式包括但不限于二级市场竞价交易方式、 大宗交易方式、协议转让方式等；在减持所持有的中文在线股份前，应提前三个交易日予 以公告，自公告之日起</w:t>
            </w:r>
            <w:r>
              <w:rPr>
                <w:color w:val="000000"/>
                <w:spacing w:val="0"/>
                <w:w w:val="100"/>
                <w:position w:val="0"/>
                <w:sz w:val="16"/>
                <w:szCs w:val="16"/>
              </w:rPr>
              <w:t>6</w:t>
            </w:r>
            <w:r>
              <w:rPr>
                <w:color w:val="000000"/>
                <w:spacing w:val="0"/>
                <w:w w:val="100"/>
                <w:position w:val="0"/>
              </w:rPr>
              <w:t>个月内完成，并按照深圳证券交易所的规则及时、准确地履行信 息披露义务。未履行上述承诺时的约束措施如下：</w:t>
            </w:r>
            <w:r>
              <w:rPr>
                <w:color w:val="000000"/>
                <w:spacing w:val="0"/>
                <w:w w:val="100"/>
                <w:position w:val="0"/>
                <w:sz w:val="16"/>
                <w:szCs w:val="16"/>
              </w:rPr>
              <w:t>（1）</w:t>
            </w:r>
            <w:r>
              <w:rPr>
                <w:color w:val="000000"/>
                <w:spacing w:val="0"/>
                <w:w w:val="100"/>
                <w:position w:val="0"/>
              </w:rPr>
              <w:t>如未履行上述承诺事项，上述股东 将在中文在线的股东大会及中国证监会指定报刊上公开说明未履行承诺的具体原因，并向 中文在线的股东和社会公众投资者道歉；</w:t>
            </w:r>
            <w:r>
              <w:rPr>
                <w:color w:val="000000"/>
                <w:spacing w:val="0"/>
                <w:w w:val="100"/>
                <w:position w:val="0"/>
                <w:sz w:val="16"/>
                <w:szCs w:val="16"/>
              </w:rPr>
              <w:t>（2）</w:t>
            </w:r>
            <w:r>
              <w:rPr>
                <w:color w:val="000000"/>
                <w:spacing w:val="0"/>
                <w:w w:val="100"/>
                <w:position w:val="0"/>
              </w:rPr>
              <w:t>如因未履行前述相关承诺事项，上述股东持 有的中文在线股份在</w:t>
            </w:r>
            <w:r>
              <w:rPr>
                <w:color w:val="000000"/>
                <w:spacing w:val="0"/>
                <w:w w:val="100"/>
                <w:position w:val="0"/>
                <w:sz w:val="16"/>
                <w:szCs w:val="16"/>
              </w:rPr>
              <w:t>6</w:t>
            </w:r>
            <w:r>
              <w:rPr>
                <w:color w:val="000000"/>
                <w:spacing w:val="0"/>
                <w:w w:val="100"/>
                <w:position w:val="0"/>
              </w:rPr>
              <w:t>个月内不得减持；</w:t>
            </w:r>
            <w:r>
              <w:rPr>
                <w:color w:val="000000"/>
                <w:spacing w:val="0"/>
                <w:w w:val="100"/>
                <w:position w:val="0"/>
                <w:sz w:val="16"/>
                <w:szCs w:val="16"/>
              </w:rPr>
              <w:t>（3）</w:t>
            </w:r>
            <w:r>
              <w:rPr>
                <w:color w:val="000000"/>
                <w:spacing w:val="0"/>
                <w:w w:val="100"/>
                <w:position w:val="0"/>
              </w:rPr>
              <w:t>因上述股东未履行前述相关承诺事项而获得 的收益则应依据法律、法规、规章的规定处理；</w:t>
            </w:r>
            <w:r>
              <w:rPr>
                <w:color w:val="000000"/>
                <w:spacing w:val="0"/>
                <w:w w:val="100"/>
                <w:position w:val="0"/>
                <w:sz w:val="16"/>
                <w:szCs w:val="16"/>
              </w:rPr>
              <w:t>（4）</w:t>
            </w:r>
            <w:r>
              <w:rPr>
                <w:color w:val="000000"/>
                <w:spacing w:val="0"/>
                <w:w w:val="100"/>
                <w:position w:val="0"/>
              </w:rPr>
              <w:t>如果因未履行前述相关承诺事项，致 使投资者在证券交易中遭受损失的，上述股东将依法赔偿投资者该等损失。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上海文睿投资有限公司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减持意向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”文睿投资承诺：在限售期满后第一年减持所持有的中文在线股份数量总计不超过本公司所 持中文在线股份总数的</w:t>
            </w:r>
            <w:r>
              <w:rPr>
                <w:color w:val="000000"/>
                <w:spacing w:val="0"/>
                <w:w w:val="100"/>
                <w:position w:val="0"/>
                <w:sz w:val="16"/>
                <w:szCs w:val="16"/>
              </w:rPr>
              <w:t>40%，</w:t>
            </w:r>
            <w:r>
              <w:rPr>
                <w:color w:val="000000"/>
                <w:spacing w:val="0"/>
                <w:w w:val="100"/>
                <w:position w:val="0"/>
              </w:rPr>
              <w:t>在限售期满后第二年减持所持有的中文在线股份数量总计不超 过本公司所持中文在线股份总数余额的</w:t>
            </w:r>
            <w:r>
              <w:rPr>
                <w:color w:val="000000"/>
                <w:spacing w:val="0"/>
                <w:w w:val="100"/>
                <w:position w:val="0"/>
                <w:sz w:val="16"/>
                <w:szCs w:val="16"/>
              </w:rPr>
              <w:t>40%；</w:t>
            </w:r>
            <w:r>
              <w:rPr>
                <w:color w:val="000000"/>
                <w:spacing w:val="0"/>
                <w:w w:val="100"/>
                <w:position w:val="0"/>
              </w:rPr>
              <w:t>减持所持有的中文在线股份的价格根据当时的 二级市场价格确定，并应符合相关法律、法规的规定，减持时点的中文在线股票的二级市 场价格不得低于发行价；减持所持有的中文在线股份应符合相关法律、法规、规章的规定， 减持方式包括但不限于二级市场竞价交易方式、大宗交易方式、协议转让方式等；在减持 所持有的中文在线股份前，应提前三个交易日予以公告，自公告之日起</w:t>
            </w:r>
            <w:r>
              <w:rPr>
                <w:color w:val="000000"/>
                <w:spacing w:val="0"/>
                <w:w w:val="100"/>
                <w:position w:val="0"/>
                <w:sz w:val="16"/>
                <w:szCs w:val="16"/>
              </w:rPr>
              <w:t>6</w:t>
            </w:r>
            <w:r>
              <w:rPr>
                <w:color w:val="000000"/>
                <w:spacing w:val="0"/>
                <w:w w:val="100"/>
                <w:position w:val="0"/>
              </w:rPr>
              <w:t>个月内完成，并 按照深圳证券交易所的规则及时、准确地履行信息披露义务。在文睿投资限售期满之日起 两年内，童之磊若通过文睿投资间接减持中文在线股份、文睿投资减持中文在线股份，减 持后所持有的中文在线股份应仍能保持童之磊的控股地位。</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r>
        <w:trPr>
          <w:trHeight w:val="3182"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减持意向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color w:val="000000"/>
                <w:spacing w:val="0"/>
                <w:w w:val="100"/>
                <w:position w:val="0"/>
                <w:sz w:val="16"/>
                <w:szCs w:val="16"/>
              </w:rPr>
              <w:t>（1）</w:t>
            </w:r>
            <w:r>
              <w:rPr>
                <w:color w:val="000000"/>
                <w:spacing w:val="0"/>
                <w:w w:val="100"/>
                <w:position w:val="0"/>
              </w:rPr>
              <w:t>童之磊关于直接持有中文在线股份的减持承诺公司控股股东、实际控制人童之磊承 诺：有意长期持有中文在线股份；在限售期届满之日起两年内减持直接持有的中文在线股 份数量合计不超过其持有的中文在线股份的</w:t>
            </w:r>
            <w:r>
              <w:rPr>
                <w:color w:val="000000"/>
                <w:spacing w:val="0"/>
                <w:w w:val="100"/>
                <w:position w:val="0"/>
                <w:sz w:val="16"/>
                <w:szCs w:val="16"/>
              </w:rPr>
              <w:t>10%；</w:t>
            </w:r>
            <w:r>
              <w:rPr>
                <w:color w:val="000000"/>
                <w:spacing w:val="0"/>
                <w:w w:val="100"/>
                <w:position w:val="0"/>
              </w:rPr>
              <w:t>减持价格不低于中文在线首次公开股票时 的发行价；减持所持有的中文在线股份应符合相关法律、法规、规章的规定，减持方式包 括但不限于二级市场竞价交易方式、大宗交易方式、协议转让方式等；在减持所持有的中 文在线股份前，应提前三个交易日予以公告，自公告之日起</w:t>
            </w:r>
            <w:r>
              <w:rPr>
                <w:color w:val="000000"/>
                <w:spacing w:val="0"/>
                <w:w w:val="100"/>
                <w:position w:val="0"/>
                <w:sz w:val="16"/>
                <w:szCs w:val="16"/>
              </w:rPr>
              <w:t>6</w:t>
            </w:r>
            <w:r>
              <w:rPr>
                <w:color w:val="000000"/>
                <w:spacing w:val="0"/>
                <w:w w:val="100"/>
                <w:position w:val="0"/>
              </w:rPr>
              <w:t>个月内完成，并按照深圳证 券交易所的规则及时、准确地履行信息披露义务。</w:t>
            </w:r>
            <w:r>
              <w:rPr>
                <w:color w:val="000000"/>
                <w:spacing w:val="0"/>
                <w:w w:val="100"/>
                <w:position w:val="0"/>
                <w:sz w:val="16"/>
                <w:szCs w:val="16"/>
              </w:rPr>
              <w:t>（2）</w:t>
            </w:r>
            <w:r>
              <w:rPr>
                <w:color w:val="000000"/>
                <w:spacing w:val="0"/>
                <w:w w:val="100"/>
                <w:position w:val="0"/>
              </w:rPr>
              <w:t>童之磊关于持有文睿投资股权的减 持承诺公司控股股东、实际控制人童之磊承诺：在限售期满后第一年减持所持有的文睿投 资股权不得超过所持有文睿投资股权的</w:t>
            </w:r>
            <w:r>
              <w:rPr>
                <w:color w:val="000000"/>
                <w:spacing w:val="0"/>
                <w:w w:val="100"/>
                <w:position w:val="0"/>
                <w:sz w:val="16"/>
                <w:szCs w:val="16"/>
              </w:rPr>
              <w:t>25%，</w:t>
            </w:r>
            <w:r>
              <w:rPr>
                <w:color w:val="000000"/>
                <w:spacing w:val="0"/>
                <w:w w:val="100"/>
                <w:position w:val="0"/>
              </w:rPr>
              <w:t>在限售期满后第二年减持所持有的文睿投资股 权不得超过所持有文睿投资股权余额的</w:t>
            </w:r>
            <w:r>
              <w:rPr>
                <w:color w:val="000000"/>
                <w:spacing w:val="0"/>
                <w:w w:val="100"/>
                <w:position w:val="0"/>
                <w:sz w:val="16"/>
                <w:szCs w:val="16"/>
              </w:rPr>
              <w:t>25%，</w:t>
            </w:r>
            <w:r>
              <w:rPr>
                <w:color w:val="000000"/>
                <w:spacing w:val="0"/>
                <w:w w:val="100"/>
                <w:position w:val="0"/>
              </w:rPr>
              <w:t>童之磊减持所持有的文睿投资股权应符合相关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320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法律、法规、规章的规定；童之磊减持所持有的文睿投资股权的价格根据股权转让相关方 协商确定，并应符合相关法律、法规的规定，减持时点中文在线股票的二级市场价格不得 低于发行价；在减持所持有的文睿投资股权前，应提前三个交易日予以公告，自公告之日 起</w:t>
            </w:r>
            <w:r>
              <w:rPr>
                <w:color w:val="000000"/>
                <w:spacing w:val="0"/>
                <w:w w:val="100"/>
                <w:position w:val="0"/>
                <w:sz w:val="16"/>
                <w:szCs w:val="16"/>
              </w:rPr>
              <w:t>6</w:t>
            </w:r>
            <w:r>
              <w:rPr>
                <w:color w:val="000000"/>
                <w:spacing w:val="0"/>
                <w:w w:val="100"/>
                <w:position w:val="0"/>
              </w:rPr>
              <w:t>个月内完成，并按照深圳证券交易所的规则及时、准确地履行信息披露义务。未履行 上述承诺时的约束措施如下：</w:t>
            </w:r>
            <w:r>
              <w:rPr>
                <w:color w:val="000000"/>
                <w:spacing w:val="0"/>
                <w:w w:val="100"/>
                <w:position w:val="0"/>
                <w:sz w:val="16"/>
                <w:szCs w:val="16"/>
              </w:rPr>
              <w:t>（1）</w:t>
            </w:r>
            <w:r>
              <w:rPr>
                <w:color w:val="000000"/>
                <w:spacing w:val="0"/>
                <w:w w:val="100"/>
                <w:position w:val="0"/>
              </w:rPr>
              <w:t>如未履行上述承诺事项，上述股东将在中文在线的股东 大会及中国证监会指定报刊上公开说明未履行承诺的具体原因，并向中文在线的股东和社 会公众投资者道歉；</w:t>
            </w:r>
            <w:r>
              <w:rPr>
                <w:color w:val="000000"/>
                <w:spacing w:val="0"/>
                <w:w w:val="100"/>
                <w:position w:val="0"/>
                <w:sz w:val="16"/>
                <w:szCs w:val="16"/>
              </w:rPr>
              <w:t>（2）</w:t>
            </w:r>
            <w:r>
              <w:rPr>
                <w:color w:val="000000"/>
                <w:spacing w:val="0"/>
                <w:w w:val="100"/>
                <w:position w:val="0"/>
              </w:rPr>
              <w:t>如因未履行前述相关承诺事项，上述股东持有的中文在线股份在</w:t>
            </w:r>
            <w:r>
              <w:rPr>
                <w:color w:val="000000"/>
                <w:spacing w:val="0"/>
                <w:w w:val="100"/>
                <w:position w:val="0"/>
                <w:sz w:val="16"/>
                <w:szCs w:val="16"/>
              </w:rPr>
              <w:t xml:space="preserve">6 </w:t>
            </w:r>
            <w:r>
              <w:rPr>
                <w:color w:val="000000"/>
                <w:spacing w:val="0"/>
                <w:w w:val="100"/>
                <w:position w:val="0"/>
              </w:rPr>
              <w:t>个月内不得减持；</w:t>
            </w:r>
            <w:r>
              <w:rPr>
                <w:color w:val="000000"/>
                <w:spacing w:val="0"/>
                <w:w w:val="100"/>
                <w:position w:val="0"/>
                <w:sz w:val="16"/>
                <w:szCs w:val="16"/>
              </w:rPr>
              <w:t>（3）</w:t>
            </w:r>
            <w:r>
              <w:rPr>
                <w:color w:val="000000"/>
                <w:spacing w:val="0"/>
                <w:w w:val="100"/>
                <w:position w:val="0"/>
              </w:rPr>
              <w:t>因上述股东未履行前述相关承诺事项而获得的收益则应依据法律、 法规、规章的规定处理；</w:t>
            </w:r>
            <w:r>
              <w:rPr>
                <w:color w:val="000000"/>
                <w:spacing w:val="0"/>
                <w:w w:val="100"/>
                <w:position w:val="0"/>
                <w:sz w:val="16"/>
                <w:szCs w:val="16"/>
              </w:rPr>
              <w:t>（4）</w:t>
            </w:r>
            <w:r>
              <w:rPr>
                <w:color w:val="000000"/>
                <w:spacing w:val="0"/>
                <w:w w:val="100"/>
                <w:position w:val="0"/>
              </w:rPr>
              <w:t>如果因未履行前述相关承诺事项，致使投资者在证券交易中 遭受损失的，上述股东将依法赔偿投资者该等损失。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中文在线数字出版集团股份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利润分配 政策的承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”为了建立健全公司科学、持续、稳定的分红决策和监督机制，积极回报投资者，引导投资 者树立长期投资和理性投资理念，根据中国证监会《上市公司监管指引第</w:t>
            </w:r>
            <w:r>
              <w:rPr>
                <w:color w:val="000000"/>
                <w:spacing w:val="0"/>
                <w:w w:val="100"/>
                <w:position w:val="0"/>
                <w:sz w:val="16"/>
                <w:szCs w:val="16"/>
              </w:rPr>
              <w:t>3</w:t>
            </w:r>
            <w:r>
              <w:rPr>
                <w:color w:val="000000"/>
                <w:spacing w:val="0"/>
                <w:w w:val="100"/>
                <w:position w:val="0"/>
              </w:rPr>
              <w:t>号一上市公司 现金分红》的要求以及《公司章程（草案）》的规定，</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w:t>
            </w:r>
            <w:r>
              <w:rPr>
                <w:color w:val="000000"/>
                <w:spacing w:val="0"/>
                <w:w w:val="100"/>
                <w:position w:val="0"/>
                <w:sz w:val="16"/>
                <w:szCs w:val="16"/>
              </w:rPr>
              <w:t>2014</w:t>
            </w:r>
            <w:r>
              <w:rPr>
                <w:color w:val="000000"/>
                <w:spacing w:val="0"/>
                <w:w w:val="100"/>
                <w:position w:val="0"/>
              </w:rPr>
              <w:t>年第二 次临时股东大会审议通过了《关于制定〈北京中文在线数字出版股份有限公司股东分红回报 规划（上市后未来三年）＞的议案》，公司《北京中文在线数字出版股份有限公司股东分红 回报规划（上市后未来三年）》具体内容如下：</w:t>
            </w:r>
            <w:r>
              <w:rPr>
                <w:color w:val="000000"/>
                <w:spacing w:val="0"/>
                <w:w w:val="100"/>
                <w:position w:val="0"/>
                <w:sz w:val="16"/>
                <w:szCs w:val="16"/>
              </w:rPr>
              <w:t>（1）</w:t>
            </w:r>
            <w:r>
              <w:rPr>
                <w:color w:val="000000"/>
                <w:spacing w:val="0"/>
                <w:w w:val="100"/>
                <w:position w:val="0"/>
              </w:rPr>
              <w:t>制定股东回报规划的考虑因素公司 着眼于长远和可持续发展，在综合分析企业经营发展实际、股东要求和意愿、社会资金成 本、外部融资环境等因素的基础上，充分考虑公司目前及未来盈利规模、现金流量状况、 发展所处阶段、项目投资资金需求、本次发行融资、银行信贷及债权融资环境等情况，建 立对投资者持续、稳定、科学的回报机制，保持利润分配政策的连续性和稳定性。</w:t>
            </w:r>
            <w:r>
              <w:rPr>
                <w:color w:val="000000"/>
                <w:spacing w:val="0"/>
                <w:w w:val="100"/>
                <w:position w:val="0"/>
                <w:sz w:val="16"/>
                <w:szCs w:val="16"/>
              </w:rPr>
              <w:t>（2）</w:t>
            </w:r>
            <w:r>
              <w:rPr>
                <w:color w:val="000000"/>
                <w:spacing w:val="0"/>
                <w:w w:val="100"/>
                <w:position w:val="0"/>
              </w:rPr>
              <w:t>制 定股东回报规划的原则公司上市后未来三年将坚持在符合相关法律法规、《公司章程（草 案）》的前提下，综合考虑投资者的合理投资回报和公司的长远发展，积极实施持续、稳定 的利润分配政策，并充分考虑股东（特别是中小股东）、独立董事和监事的意见。</w:t>
            </w:r>
            <w:r>
              <w:rPr>
                <w:color w:val="000000"/>
                <w:spacing w:val="0"/>
                <w:w w:val="100"/>
                <w:position w:val="0"/>
                <w:sz w:val="16"/>
                <w:szCs w:val="16"/>
              </w:rPr>
              <w:t>（3）</w:t>
            </w:r>
            <w:r>
              <w:rPr>
                <w:color w:val="000000"/>
                <w:spacing w:val="0"/>
                <w:w w:val="100"/>
                <w:position w:val="0"/>
              </w:rPr>
              <w:t>股东 回报规划的决策机制公司管理层、董事会应当认真研究和论证公司现金分红的时机、条件 和最低比例、调整的条件及其决策程序要求等事宜，结合公司盈利情况、资金需求和股东 回报规划提出合理的分红建议和预案，经董事会审议通过后提交股东大会批准。独立董事 应对分红预案独立发表明确意见。股东大会应依法依规对董事会提出的分红议案进行表决， 公司董事会在有关利润分配方案的决策和论证过程中，可以通过电话、传真、信函、电子 邮件、公司网站上的投资者关系互动平台等方式，与中小股东进行沟通和交流，充分听取 其意见和诉求，及时答复其关心的问题。为了切实保障社会公众股股东参与股东大会的权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913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利，董事会、独立董事可以向公司股东征集其在股东大会上的投票权。公司应当严格执行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《公司章程（草案）》确定的现金分红政策以及股东大会审议批准的现金分红具体方案。确 有必要对《公司章程（草案）》确定的现金分红政策进行调整或者变更的，应当满足《公司 章程（草案）》规定的条件，经过详细论证后，履行相应的决策程序，并经出席股东大会的 股东所持表决权的</w:t>
            </w:r>
            <w:r>
              <w:rPr>
                <w:color w:val="000000"/>
                <w:spacing w:val="0"/>
                <w:w w:val="100"/>
                <w:position w:val="0"/>
                <w:sz w:val="16"/>
                <w:szCs w:val="16"/>
              </w:rPr>
              <w:t>2/3</w:t>
            </w:r>
            <w:r>
              <w:rPr>
                <w:color w:val="000000"/>
                <w:spacing w:val="0"/>
                <w:w w:val="100"/>
                <w:position w:val="0"/>
              </w:rPr>
              <w:t>以上通过。在召开股东大会时除现场会议外，还应向股东提供网络 形式的投票平台。公司应严格按照有关规定在定期报告中披露利润分配预案和现金分红政 策的制定及执行情况。公司年度盈利但未提出现金分红预案的，应当在年报中详细说明未 分红的原因、未用于分红的资金留存公司的用途和使用计划，独立董事应当对此发表独立 意见并公开披露，董事会审议通过后提交股东大会审议表决。在召开股东大会时除现场会 议外，还应向股东提供网络形式的投票平台。监事会应对董事会和管理层执行公司分红政 策和股东回报规划的情况及决策程序进行监督。公司如因外部经营环境或自身经营状况发 生重大变化而需调整分红政策和股东回报规划的，应以股东权益保护为出发点，详细论证 和说明原因，由董事会作出决议，独立董事发表独立意见并公开披露，然后提交股东大会 进行表决。</w:t>
            </w:r>
            <w:r>
              <w:rPr>
                <w:color w:val="000000"/>
                <w:spacing w:val="0"/>
                <w:w w:val="100"/>
                <w:position w:val="0"/>
                <w:sz w:val="16"/>
                <w:szCs w:val="16"/>
              </w:rPr>
              <w:t>（4）</w:t>
            </w:r>
            <w:r>
              <w:rPr>
                <w:color w:val="000000"/>
                <w:spacing w:val="0"/>
                <w:w w:val="100"/>
                <w:position w:val="0"/>
              </w:rPr>
              <w:t>公司未来三年股东回报具体规划公司可以采取现金、股票或者现金与股 票相结合的方式分配利润，且应优先采取现金分红方式分配利润。公司每年度进行一次利 润分配，在有条件的情况下，公司可以进行中期现金分红。未来三年内，公司应在符合利 润分配原则、保证公司正常经营和长远发展的前提下，积极采取现金分红的方式进行利润 分配。在满足现金分红条件下，公司未来三年以现金方式累计分配的利润不少于未来三年 实现的年均可分配利润的</w:t>
            </w:r>
            <w:r>
              <w:rPr>
                <w:color w:val="000000"/>
                <w:spacing w:val="0"/>
                <w:w w:val="100"/>
                <w:position w:val="0"/>
                <w:sz w:val="16"/>
                <w:szCs w:val="16"/>
              </w:rPr>
              <w:t>60%，</w:t>
            </w:r>
            <w:r>
              <w:rPr>
                <w:color w:val="000000"/>
                <w:spacing w:val="0"/>
                <w:w w:val="100"/>
                <w:position w:val="0"/>
              </w:rPr>
              <w:t>公司在足额预留法定公积金、盈余公积金以后，每年向股东 以现金形式分配的利润不低于当年实现的可供分配利润的</w:t>
            </w:r>
            <w:r>
              <w:rPr>
                <w:color w:val="000000"/>
                <w:spacing w:val="0"/>
                <w:w w:val="100"/>
                <w:position w:val="0"/>
                <w:sz w:val="16"/>
                <w:szCs w:val="16"/>
              </w:rPr>
              <w:t>20%</w:t>
            </w:r>
            <w:r>
              <w:rPr>
                <w:color w:val="000000"/>
                <w:spacing w:val="0"/>
                <w:w w:val="100"/>
                <w:position w:val="0"/>
              </w:rPr>
              <w:t>，具体分配比例由公司董事会 根据当年实现利润情况和公司发展的需要以及中国证监会的有关规定拟定，由公司股东大 会审议决定。在确保以足额现金利润分配的前提下，公司可根据发展需要，通过资本公积 金转增股本或分配股票股利的方式回报投资者。未来三年，公司正处于业务发展的关键时 期，为了满足经营所需资金，同时为了充分保护公司全体股东的现金分红权益，公司计划 未来三年各期如进行利润分配时，现金分红在当期利润分配中所占的比例不低于</w:t>
            </w:r>
            <w:r>
              <w:rPr>
                <w:color w:val="000000"/>
                <w:spacing w:val="0"/>
                <w:w w:val="100"/>
                <w:position w:val="0"/>
                <w:sz w:val="16"/>
                <w:szCs w:val="16"/>
              </w:rPr>
              <w:t>20%</w:t>
            </w:r>
            <w:r>
              <w:rPr>
                <w:color w:val="000000"/>
                <w:spacing w:val="0"/>
                <w:w w:val="100"/>
                <w:position w:val="0"/>
              </w:rPr>
              <w:t>。公司 在每个会计年度结束后，由公司董事会提出利润分配方案，并提交公司股东大会表决通过 后实施。公司利润分配方案的制定与实施过程将积极采纳和接受所有股东（包括中小投资 者）、独立董事的、监事的建议和监督。公司股东大会对利润分配方案作出决议后，公司董 事会须在股东大会召开后</w:t>
            </w:r>
            <w:r>
              <w:rPr>
                <w:color w:val="000000"/>
                <w:spacing w:val="0"/>
                <w:w w:val="100"/>
                <w:position w:val="0"/>
                <w:sz w:val="16"/>
                <w:szCs w:val="16"/>
              </w:rPr>
              <w:t>2</w:t>
            </w:r>
            <w:r>
              <w:rPr>
                <w:color w:val="000000"/>
                <w:spacing w:val="0"/>
                <w:w w:val="100"/>
                <w:position w:val="0"/>
              </w:rPr>
              <w:t>个月内完成股利（或股份）的派发事项。</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填补被摊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”本次发行后，随着募集资金的到位，公司的股本和净资产都将有较大幅度的增加，但募集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663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薄即期回 报的措施 及承诺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资金投资项目有一定的建设周期，短期内营业收入及净利润较难以实现同步增长，公司短 期内存在净资产收益率下降以及每股收益被摊薄的风险。公司承诺就填补被摊薄即期回报 降采取以下措施：</w:t>
            </w:r>
            <w:r>
              <w:rPr>
                <w:color w:val="000000"/>
                <w:spacing w:val="0"/>
                <w:w w:val="100"/>
                <w:position w:val="0"/>
                <w:sz w:val="16"/>
                <w:szCs w:val="16"/>
              </w:rPr>
              <w:t>1</w:t>
            </w:r>
            <w:r>
              <w:rPr>
                <w:color w:val="000000"/>
                <w:spacing w:val="0"/>
                <w:w w:val="100"/>
                <w:position w:val="0"/>
              </w:rPr>
              <w:t>、加快募集资金投资项目的实施，尽快实现效益本次募集资金投资项目 为数字内容资源平台升级改造项目，围绕公司主营业务，具有良好的盈利前景，有助于巩 固公司的内容资源和教育阅读产品优势，增加公司营业收入。公司已对募集资金投资项目 上进行了前期投入，募集资金到位后，公司将继续加快募集资金投资项目的实施，实现项 目预期收益，提高股东回报。此外，本次募集资金到位后，将存放于董事会决定的募集资 金专户进行集中管理，做到专款专用。公司将进一步完善内部控制，加强资金管理，防止 资金被挤占挪用，提高资金使用效率。</w:t>
            </w:r>
            <w:r>
              <w:rPr>
                <w:color w:val="000000"/>
                <w:spacing w:val="0"/>
                <w:w w:val="100"/>
                <w:position w:val="0"/>
                <w:sz w:val="16"/>
                <w:szCs w:val="16"/>
              </w:rPr>
              <w:t>2</w:t>
            </w:r>
            <w:r>
              <w:rPr>
                <w:color w:val="000000"/>
                <w:spacing w:val="0"/>
                <w:w w:val="100"/>
                <w:position w:val="0"/>
              </w:rPr>
              <w:t>、加大优质版权采集力度，提高营业收入优质内容 资源是持续吸引客户、维持客户黏性的重要因素，能创造更高的营业收入。公司是国内最 大的正版数字内容提供商之一，数字内容数量多、涵盖面广、质量高、纠纷少，具有较强 的市场竞争力。本次募集资金到位后，公司将进一步加大优质版权力度，丰富内容资源， 提高营业收入，为股东创造更好回报。</w:t>
            </w:r>
            <w:r>
              <w:rPr>
                <w:color w:val="000000"/>
                <w:spacing w:val="0"/>
                <w:w w:val="100"/>
                <w:position w:val="0"/>
                <w:sz w:val="16"/>
                <w:szCs w:val="16"/>
              </w:rPr>
              <w:t>3</w:t>
            </w:r>
            <w:r>
              <w:rPr>
                <w:color w:val="000000"/>
                <w:spacing w:val="0"/>
                <w:w w:val="100"/>
                <w:position w:val="0"/>
              </w:rPr>
              <w:t>、加强研发投入，提高市场竞争力移动互联网是互 联网技术发展的新方向，教育的信息化和数字化逐渐成为全球教育领域的主流趋势。本次 募集资金到位后，公司将继续增加在移动互联网的研发投入，以进一步巩固公司核心技术 优势、内容采集优势和全媒体出版优势；增加在教育阅读产品的研发投入，巩固公司在教 育信息化和数字化领域中的先发优势。移动互联网和教育阅读产品研发投入的增加，有助 于保持公司的竞争优势，促进公司可持续发展，进而提高股东回报。</w:t>
            </w:r>
            <w:r>
              <w:rPr>
                <w:color w:val="000000"/>
                <w:spacing w:val="0"/>
                <w:w w:val="100"/>
                <w:position w:val="0"/>
                <w:sz w:val="16"/>
                <w:szCs w:val="16"/>
              </w:rPr>
              <w:t>4</w:t>
            </w:r>
            <w:r>
              <w:rPr>
                <w:color w:val="000000"/>
                <w:spacing w:val="0"/>
                <w:w w:val="100"/>
                <w:position w:val="0"/>
              </w:rPr>
              <w:t>、科学实施成本、费 用管理，提升利润水平公司将加大成本控制力度，严格控制公司费用支出，提升公司利润 率。此外，公司将加强对管理层的考核，将管理层薪酬水平与公司经营效益挂钩，确保管 理层恪尽职守、勤勉尽责。</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sz w:val="16"/>
                <w:szCs w:val="16"/>
              </w:rPr>
              <w:t>21</w:t>
            </w:r>
            <w:r>
              <w:rPr>
                <w:color w:val="000000"/>
                <w:spacing w:val="0"/>
                <w:w w:val="100"/>
                <w:position w:val="0"/>
              </w:rPr>
              <w:t>日至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w:t>
            </w:r>
          </w:p>
        </w:tc>
      </w:tr>
      <w:tr>
        <w:trPr>
          <w:trHeight w:val="2870" w:hRule="exact"/>
        </w:trPr>
        <w:tc>
          <w:tcPr>
            <w:vMerge/>
            <w:tcBorders>
              <w:left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中文在线数字出版集团股份 有限公司、童之磊、雷霖、周 树华、张帆、何庆源、陈晓、 姜瑞明、曹达、任佳伟、谢广 才、原森民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依法承担 赔偿或者 补偿责任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”发行人及其控股股东、实际控制人、公司董事、监事、高级管理人员承诺：</w:t>
            </w:r>
            <w:r>
              <w:rPr>
                <w:color w:val="000000"/>
                <w:spacing w:val="0"/>
                <w:w w:val="100"/>
                <w:position w:val="0"/>
                <w:sz w:val="16"/>
                <w:szCs w:val="16"/>
              </w:rPr>
              <w:t>1</w:t>
            </w:r>
            <w:r>
              <w:rPr>
                <w:color w:val="000000"/>
                <w:spacing w:val="0"/>
                <w:w w:val="100"/>
                <w:position w:val="0"/>
              </w:rPr>
              <w:t>、公司首次 公开发行股票招股说明书不存在虚假记载、误导性陈述或者重大遗漏。</w:t>
            </w:r>
            <w:r>
              <w:rPr>
                <w:color w:val="000000"/>
                <w:spacing w:val="0"/>
                <w:w w:val="100"/>
                <w:position w:val="0"/>
                <w:sz w:val="16"/>
                <w:szCs w:val="16"/>
              </w:rPr>
              <w:t>2</w:t>
            </w:r>
            <w:r>
              <w:rPr>
                <w:color w:val="000000"/>
                <w:spacing w:val="0"/>
                <w:w w:val="100"/>
                <w:position w:val="0"/>
              </w:rPr>
              <w:t>、公司首次公开发 行股票招股说明书有虚假记载、误导性陈述或者重大遗漏，致使投资者在证券交易中遭受 损失的，公司及控股股东、实际控制人、董事、监事、高级管理人员将依法赔偿投资者损 失。</w:t>
            </w:r>
            <w:r>
              <w:rPr>
                <w:color w:val="000000"/>
                <w:spacing w:val="0"/>
                <w:w w:val="100"/>
                <w:position w:val="0"/>
                <w:sz w:val="16"/>
                <w:szCs w:val="16"/>
              </w:rPr>
              <w:t>（1）</w:t>
            </w:r>
            <w:r>
              <w:rPr>
                <w:color w:val="000000"/>
                <w:spacing w:val="0"/>
                <w:w w:val="100"/>
                <w:position w:val="0"/>
              </w:rPr>
              <w:t>在中国证监会或其他有权部门认定公司首次公开发行股票招股说明书存在虚假记 载、误导性陈述或者重大遗漏后二十个工作日内，将启动赔偿投资者损失的相关工作。</w:t>
            </w:r>
            <w:r>
              <w:rPr>
                <w:color w:val="000000"/>
                <w:spacing w:val="0"/>
                <w:w w:val="100"/>
                <w:position w:val="0"/>
                <w:sz w:val="16"/>
                <w:szCs w:val="16"/>
              </w:rPr>
              <w:t xml:space="preserve">（2） </w:t>
            </w:r>
            <w:r>
              <w:rPr>
                <w:color w:val="000000"/>
                <w:spacing w:val="0"/>
                <w:w w:val="100"/>
                <w:position w:val="0"/>
              </w:rPr>
              <w:t>投资者的损失根据与投资者协商确定的金额、或者依据中国证监会、司法机关认定的方式 或金额确定。上述承诺内容系公司及控股股东、实际控制人、董事、监事、高级管理人员 的真实意思表示，相关责任主体自愿接受监管机构、自律组织及社会公众的监督，若违反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675"/>
        <w:gridCol w:w="2342"/>
        <w:gridCol w:w="950"/>
        <w:gridCol w:w="7123"/>
        <w:gridCol w:w="638"/>
        <w:gridCol w:w="946"/>
        <w:gridCol w:w="350"/>
      </w:tblGrid>
      <w:tr>
        <w:trPr>
          <w:trHeight w:val="394"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上述承诺，相关责任主体将依法承担相应责任。</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财通基金管理有限公司、嘉实 基金管理有限公司、宝盈基金 管理有限公司、东海基金管理 有限责任公司、广发基金管理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本公司同意自中文在线本次发行结束之日（指本次发行的股份上市之日）起，十二个月内 不转让本次认购的股份，并委托中文在线董事会向中国证券登记结算有限责任公司深圳分 公司申请对本公司上述认购股份办理锁定手续，并保证本公司持有的上述股份自本次发行 结束之日起，十二个月内不转让。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完毕的，应当详细说 明未完成履行的具 体原因及下一步的 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0"/>
        <w:keepNext/>
        <w:keepLines/>
        <w:widowControl w:val="0"/>
        <w:shd w:val="clear" w:color="auto" w:fill="auto"/>
        <w:bidi w:val="0"/>
        <w:spacing w:before="0" w:after="4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2</w:t>
      </w:r>
      <w:bookmarkEnd w:id="297"/>
      <w:r>
        <w:rPr>
          <w:color w:val="000000"/>
          <w:spacing w:val="0"/>
          <w:w w:val="100"/>
          <w:position w:val="0"/>
        </w:rPr>
        <w:t>、公司资产或项目存在盈利预测，且报告期仍处在盈利预测期间，公司就资产或项目达到原盈利预测及其原因做出说明</w:t>
      </w:r>
      <w:bookmarkEnd w:id="295"/>
      <w:bookmarkEnd w:id="296"/>
      <w:bookmarkEnd w:id="298"/>
    </w:p>
    <w:p>
      <w:pPr>
        <w:pStyle w:val="Style21"/>
        <w:keepNext w:val="0"/>
        <w:keepLines w:val="0"/>
        <w:widowControl w:val="0"/>
        <w:shd w:val="clear" w:color="auto" w:fill="auto"/>
        <w:bidi w:val="0"/>
        <w:spacing w:before="0" w:after="380" w:line="240" w:lineRule="auto"/>
        <w:ind w:left="0" w:right="0" w:firstLine="500"/>
        <w:jc w:val="left"/>
        <w:sectPr>
          <w:footnotePr>
            <w:pos w:val="pageBottom"/>
            <w:numFmt w:val="decimal"/>
            <w:numRestart w:val="continuous"/>
          </w:footnotePr>
          <w:pgSz w:w="16840" w:h="11900" w:orient="landscape"/>
          <w:pgMar w:top="1098" w:right="1407" w:bottom="1206" w:left="14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20" w:line="472" w:lineRule="exact"/>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三</w:t>
      </w:r>
      <w:bookmarkEnd w:id="301"/>
      <w:r>
        <w:rPr>
          <w:color w:val="000000"/>
          <w:spacing w:val="0"/>
          <w:w w:val="100"/>
          <w:position w:val="0"/>
        </w:rPr>
        <w:t>、</w:t>
        <w:tab/>
        <w:t>控股股东及其关联方对上市公司的非经营性占用资金情况</w:t>
      </w:r>
      <w:bookmarkEnd w:id="299"/>
      <w:bookmarkEnd w:id="300"/>
      <w:bookmarkEnd w:id="302"/>
    </w:p>
    <w:p>
      <w:pPr>
        <w:pStyle w:val="Style21"/>
        <w:keepNext w:val="0"/>
        <w:keepLines w:val="0"/>
        <w:widowControl w:val="0"/>
        <w:shd w:val="clear" w:color="auto" w:fill="auto"/>
        <w:bidi w:val="0"/>
        <w:spacing w:before="0" w:line="472"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220" w:line="472" w:lineRule="exact"/>
        <w:ind w:left="0" w:right="0" w:firstLine="48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220" w:line="472" w:lineRule="exact"/>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四</w:t>
      </w:r>
      <w:bookmarkEnd w:id="305"/>
      <w:r>
        <w:rPr>
          <w:color w:val="000000"/>
          <w:spacing w:val="0"/>
          <w:w w:val="100"/>
          <w:position w:val="0"/>
        </w:rPr>
        <w:t>、</w:t>
        <w:tab/>
        <w:t>董事会对最近一期“非标准审计报告”相关情况的说明</w:t>
      </w:r>
      <w:bookmarkEnd w:id="303"/>
      <w:bookmarkEnd w:id="304"/>
      <w:bookmarkEnd w:id="306"/>
    </w:p>
    <w:p>
      <w:pPr>
        <w:pStyle w:val="Style21"/>
        <w:keepNext w:val="0"/>
        <w:keepLines w:val="0"/>
        <w:widowControl w:val="0"/>
        <w:shd w:val="clear" w:color="auto" w:fill="auto"/>
        <w:bidi w:val="0"/>
        <w:spacing w:before="0" w:after="380" w:line="472"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20" w:line="298"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五</w:t>
      </w:r>
      <w:bookmarkEnd w:id="309"/>
      <w:r>
        <w:rPr>
          <w:color w:val="000000"/>
          <w:spacing w:val="0"/>
          <w:w w:val="100"/>
          <w:position w:val="0"/>
        </w:rPr>
        <w:t>、</w:t>
        <w:tab/>
        <w:t>董事会、监事会、独立董事（如有）对会计师事务所本报告期“非标准审计报告”的说 明</w:t>
      </w:r>
      <w:bookmarkEnd w:id="307"/>
      <w:bookmarkEnd w:id="308"/>
      <w:bookmarkEnd w:id="310"/>
    </w:p>
    <w:p>
      <w:pPr>
        <w:pStyle w:val="Style21"/>
        <w:keepNext w:val="0"/>
        <w:keepLines w:val="0"/>
        <w:widowControl w:val="0"/>
        <w:shd w:val="clear" w:color="auto" w:fill="auto"/>
        <w:bidi w:val="0"/>
        <w:spacing w:before="0" w:after="220" w:line="472"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20" w:line="472"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六</w:t>
      </w:r>
      <w:bookmarkEnd w:id="313"/>
      <w:r>
        <w:rPr>
          <w:color w:val="000000"/>
          <w:spacing w:val="0"/>
          <w:w w:val="100"/>
          <w:position w:val="0"/>
        </w:rPr>
        <w:t>、</w:t>
        <w:tab/>
        <w:t>董事会关于报告期会计政策、会计估计变更或重大会计差错更正的说明</w:t>
      </w:r>
      <w:bookmarkEnd w:id="311"/>
      <w:bookmarkEnd w:id="312"/>
      <w:bookmarkEnd w:id="314"/>
    </w:p>
    <w:p>
      <w:pPr>
        <w:pStyle w:val="Style21"/>
        <w:keepNext w:val="0"/>
        <w:keepLines w:val="0"/>
        <w:widowControl w:val="0"/>
        <w:shd w:val="clear" w:color="auto" w:fill="auto"/>
        <w:bidi w:val="0"/>
        <w:spacing w:before="0" w:after="220" w:line="472"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20" w:line="472"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七</w:t>
      </w:r>
      <w:bookmarkEnd w:id="317"/>
      <w:r>
        <w:rPr>
          <w:color w:val="000000"/>
          <w:spacing w:val="0"/>
          <w:w w:val="100"/>
          <w:position w:val="0"/>
        </w:rPr>
        <w:t>、</w:t>
        <w:tab/>
        <w:t>与上年度财务报告相比，合并报表范围发生变化的情况说明</w:t>
      </w:r>
      <w:bookmarkEnd w:id="315"/>
      <w:bookmarkEnd w:id="316"/>
      <w:bookmarkEnd w:id="318"/>
    </w:p>
    <w:p>
      <w:pPr>
        <w:pStyle w:val="Style2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tabs>
          <w:tab w:pos="877" w:val="left"/>
        </w:tabs>
        <w:bidi w:val="0"/>
        <w:spacing w:before="0" w:line="468" w:lineRule="exact"/>
        <w:ind w:left="0" w:right="0" w:firstLine="480"/>
        <w:jc w:val="both"/>
      </w:pPr>
      <w:bookmarkStart w:id="319" w:name="bookmark319"/>
      <w:r>
        <w:rPr>
          <w:color w:val="000000"/>
          <w:spacing w:val="0"/>
          <w:w w:val="100"/>
          <w:position w:val="0"/>
          <w:sz w:val="24"/>
          <w:szCs w:val="24"/>
        </w:rPr>
        <w:t>1</w:t>
      </w:r>
      <w:bookmarkEnd w:id="319"/>
      <w:r>
        <w:rPr>
          <w:color w:val="000000"/>
          <w:spacing w:val="0"/>
          <w:w w:val="100"/>
          <w:position w:val="0"/>
        </w:rPr>
        <w:t>、</w:t>
        <w:tab/>
        <w:t>本年因投资新设增加杭州四月天网络科技有限公司，成立于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日，注册 资本</w:t>
      </w:r>
      <w:r>
        <w:rPr>
          <w:color w:val="000000"/>
          <w:spacing w:val="0"/>
          <w:w w:val="100"/>
          <w:position w:val="0"/>
          <w:sz w:val="24"/>
          <w:szCs w:val="24"/>
        </w:rPr>
        <w:t>500.00</w:t>
      </w:r>
      <w:r>
        <w:rPr>
          <w:color w:val="000000"/>
          <w:spacing w:val="0"/>
          <w:w w:val="100"/>
          <w:position w:val="0"/>
        </w:rPr>
        <w:t>万元，本公司于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月全额缴足，至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日止杭州四月天网络 科技有限公司实收资本</w:t>
      </w:r>
      <w:r>
        <w:rPr>
          <w:color w:val="000000"/>
          <w:spacing w:val="0"/>
          <w:w w:val="100"/>
          <w:position w:val="0"/>
          <w:sz w:val="24"/>
          <w:szCs w:val="24"/>
        </w:rPr>
        <w:t>500.00</w:t>
      </w:r>
      <w:r>
        <w:rPr>
          <w:color w:val="000000"/>
          <w:spacing w:val="0"/>
          <w:w w:val="100"/>
          <w:position w:val="0"/>
        </w:rPr>
        <w:t>万元。</w:t>
      </w:r>
    </w:p>
    <w:p>
      <w:pPr>
        <w:pStyle w:val="Style21"/>
        <w:keepNext w:val="0"/>
        <w:keepLines w:val="0"/>
        <w:widowControl w:val="0"/>
        <w:shd w:val="clear" w:color="auto" w:fill="auto"/>
        <w:tabs>
          <w:tab w:pos="877" w:val="left"/>
        </w:tabs>
        <w:bidi w:val="0"/>
        <w:spacing w:before="0" w:line="470" w:lineRule="exact"/>
        <w:ind w:left="0" w:right="0" w:firstLine="480"/>
        <w:jc w:val="both"/>
      </w:pPr>
      <w:bookmarkStart w:id="320" w:name="bookmark320"/>
      <w:r>
        <w:rPr>
          <w:color w:val="000000"/>
          <w:spacing w:val="0"/>
          <w:w w:val="100"/>
          <w:position w:val="0"/>
          <w:sz w:val="24"/>
          <w:szCs w:val="24"/>
        </w:rPr>
        <w:t>2</w:t>
      </w:r>
      <w:bookmarkEnd w:id="320"/>
      <w:r>
        <w:rPr>
          <w:color w:val="000000"/>
          <w:spacing w:val="0"/>
          <w:w w:val="100"/>
          <w:position w:val="0"/>
        </w:rPr>
        <w:t>、</w:t>
        <w:tab/>
        <w:t>本年因投资新设增加中文在线（天津）文化发展有限公司，成立于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6</w:t>
      </w:r>
      <w:r>
        <w:rPr>
          <w:color w:val="000000"/>
          <w:spacing w:val="0"/>
          <w:w w:val="100"/>
          <w:position w:val="0"/>
        </w:rPr>
        <w:t>日， 注册资本</w:t>
      </w:r>
      <w:r>
        <w:rPr>
          <w:color w:val="000000"/>
          <w:spacing w:val="0"/>
          <w:w w:val="100"/>
          <w:position w:val="0"/>
          <w:sz w:val="24"/>
          <w:szCs w:val="24"/>
        </w:rPr>
        <w:t>100,000.00</w:t>
      </w:r>
      <w:r>
        <w:rPr>
          <w:color w:val="000000"/>
          <w:spacing w:val="0"/>
          <w:w w:val="100"/>
          <w:position w:val="0"/>
        </w:rPr>
        <w:t>万元人民币，本公司于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月全额缴足，至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 止中文在线（天津）文化发展有限公司实收资本</w:t>
      </w:r>
      <w:r>
        <w:rPr>
          <w:color w:val="000000"/>
          <w:spacing w:val="0"/>
          <w:w w:val="100"/>
          <w:position w:val="0"/>
          <w:sz w:val="24"/>
          <w:szCs w:val="24"/>
        </w:rPr>
        <w:t>100,000.00</w:t>
      </w:r>
      <w:r>
        <w:rPr>
          <w:color w:val="000000"/>
          <w:spacing w:val="0"/>
          <w:w w:val="100"/>
          <w:position w:val="0"/>
        </w:rPr>
        <w:t>万元。</w:t>
      </w:r>
    </w:p>
    <w:p>
      <w:pPr>
        <w:pStyle w:val="Style21"/>
        <w:keepNext w:val="0"/>
        <w:keepLines w:val="0"/>
        <w:widowControl w:val="0"/>
        <w:shd w:val="clear" w:color="auto" w:fill="auto"/>
        <w:tabs>
          <w:tab w:pos="872" w:val="left"/>
        </w:tabs>
        <w:bidi w:val="0"/>
        <w:spacing w:before="0" w:line="473" w:lineRule="exact"/>
        <w:ind w:left="0" w:right="0" w:firstLine="480"/>
        <w:jc w:val="both"/>
      </w:pPr>
      <w:bookmarkStart w:id="321" w:name="bookmark321"/>
      <w:r>
        <w:rPr>
          <w:color w:val="000000"/>
          <w:spacing w:val="0"/>
          <w:w w:val="100"/>
          <w:position w:val="0"/>
          <w:sz w:val="24"/>
          <w:szCs w:val="24"/>
        </w:rPr>
        <w:t>3</w:t>
      </w:r>
      <w:bookmarkEnd w:id="321"/>
      <w:r>
        <w:rPr>
          <w:color w:val="000000"/>
          <w:spacing w:val="0"/>
          <w:w w:val="100"/>
          <w:position w:val="0"/>
        </w:rPr>
        <w:t>、</w:t>
        <w:tab/>
        <w:t>本年因投资新设增加</w:t>
      </w:r>
      <w:r>
        <w:rPr>
          <w:color w:val="000000"/>
          <w:spacing w:val="0"/>
          <w:w w:val="100"/>
          <w:position w:val="0"/>
          <w:sz w:val="24"/>
          <w:szCs w:val="24"/>
        </w:rPr>
        <w:t>CHINESEALL CORPORATION</w:t>
      </w:r>
      <w:r>
        <w:rPr>
          <w:color w:val="000000"/>
          <w:spacing w:val="0"/>
          <w:w w:val="100"/>
          <w:position w:val="0"/>
        </w:rPr>
        <w:t>，成立于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月，注册资本不 适用（美国公司法对注册资本无规定），本公司的香港全资子公司中文在线集团有限公司对 其持股</w:t>
      </w:r>
      <w:r>
        <w:rPr>
          <w:color w:val="000000"/>
          <w:spacing w:val="0"/>
          <w:w w:val="100"/>
          <w:position w:val="0"/>
          <w:sz w:val="24"/>
          <w:szCs w:val="24"/>
        </w:rPr>
        <w:t>100%</w:t>
      </w:r>
      <w:r>
        <w:rPr>
          <w:color w:val="000000"/>
          <w:spacing w:val="0"/>
          <w:w w:val="100"/>
          <w:position w:val="0"/>
        </w:rPr>
        <w:t>。</w:t>
      </w:r>
    </w:p>
    <w:p>
      <w:pPr>
        <w:pStyle w:val="Style21"/>
        <w:keepNext w:val="0"/>
        <w:keepLines w:val="0"/>
        <w:widowControl w:val="0"/>
        <w:shd w:val="clear" w:color="auto" w:fill="auto"/>
        <w:tabs>
          <w:tab w:pos="872" w:val="left"/>
        </w:tabs>
        <w:bidi w:val="0"/>
        <w:spacing w:before="0" w:after="220" w:line="474" w:lineRule="exact"/>
        <w:ind w:left="0" w:right="0" w:firstLine="480"/>
        <w:jc w:val="both"/>
      </w:pPr>
      <w:bookmarkStart w:id="322" w:name="bookmark322"/>
      <w:r>
        <w:rPr>
          <w:color w:val="000000"/>
          <w:spacing w:val="0"/>
          <w:w w:val="100"/>
          <w:position w:val="0"/>
          <w:sz w:val="24"/>
          <w:szCs w:val="24"/>
        </w:rPr>
        <w:t>4</w:t>
      </w:r>
      <w:bookmarkEnd w:id="322"/>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8</w:t>
      </w:r>
      <w:r>
        <w:rPr>
          <w:color w:val="000000"/>
          <w:spacing w:val="0"/>
          <w:w w:val="100"/>
          <w:position w:val="0"/>
        </w:rPr>
        <w:t>日本公司与宁波梅山保税港区云石创新投资合伙企业（有限合伙）共 同对宁波梅山保税港区中昊嘉华股权投资合伙企业（有限合伙）进行投资，注册资本</w:t>
      </w:r>
      <w:r>
        <w:rPr>
          <w:color w:val="000000"/>
          <w:spacing w:val="0"/>
          <w:w w:val="100"/>
          <w:position w:val="0"/>
          <w:sz w:val="24"/>
          <w:szCs w:val="24"/>
        </w:rPr>
        <w:t xml:space="preserve">3,000.00 </w:t>
      </w:r>
      <w:r>
        <w:rPr>
          <w:color w:val="000000"/>
          <w:spacing w:val="0"/>
          <w:w w:val="100"/>
          <w:position w:val="0"/>
        </w:rPr>
        <w:t>万，其中本公司作为有限合伙人，认缴出资</w:t>
      </w:r>
      <w:r>
        <w:rPr>
          <w:color w:val="000000"/>
          <w:spacing w:val="0"/>
          <w:w w:val="100"/>
          <w:position w:val="0"/>
          <w:sz w:val="24"/>
          <w:szCs w:val="24"/>
        </w:rPr>
        <w:t>2,900</w:t>
      </w:r>
      <w:r>
        <w:rPr>
          <w:color w:val="000000"/>
          <w:spacing w:val="0"/>
          <w:w w:val="100"/>
          <w:position w:val="0"/>
        </w:rPr>
        <w:t>万，持股比例</w:t>
      </w:r>
      <w:r>
        <w:rPr>
          <w:color w:val="000000"/>
          <w:spacing w:val="0"/>
          <w:w w:val="100"/>
          <w:position w:val="0"/>
          <w:sz w:val="24"/>
          <w:szCs w:val="24"/>
        </w:rPr>
        <w:t>96.67%</w:t>
      </w:r>
      <w:r>
        <w:rPr>
          <w:color w:val="000000"/>
          <w:spacing w:val="0"/>
          <w:w w:val="100"/>
          <w:position w:val="0"/>
        </w:rPr>
        <w:t>。截至本报告期末出 资尚未到位。</w:t>
      </w:r>
    </w:p>
    <w:p>
      <w:pPr>
        <w:pStyle w:val="Style28"/>
        <w:keepNext/>
        <w:keepLines/>
        <w:widowControl w:val="0"/>
        <w:shd w:val="clear" w:color="auto" w:fill="auto"/>
        <w:bidi w:val="0"/>
        <w:spacing w:before="0" w:after="42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、聘任、解聘会计师事务所情况</w:t>
      </w:r>
      <w:bookmarkEnd w:id="323"/>
      <w:bookmarkEnd w:id="324"/>
      <w:bookmarkEnd w:id="326"/>
    </w:p>
    <w:p>
      <w:pPr>
        <w:pStyle w:val="Style21"/>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唐炫、王宏疆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99" w:line="1" w:lineRule="exact"/>
      </w:pPr>
    </w:p>
    <w:p>
      <w:pPr>
        <w:pStyle w:val="Style21"/>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是否改聘会计师事务所</w:t>
      </w:r>
    </w:p>
    <w:p>
      <w:pPr>
        <w:pStyle w:val="Style21"/>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、年度报告披露后面临暂停上市和终止上市情况</w:t>
      </w:r>
      <w:bookmarkEnd w:id="327"/>
      <w:bookmarkEnd w:id="328"/>
      <w:bookmarkEnd w:id="330"/>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0"/>
        <w:jc w:val="left"/>
      </w:pPr>
      <w:bookmarkStart w:id="331" w:name="bookmark331"/>
      <w:bookmarkStart w:id="332" w:name="bookmark332"/>
      <w:bookmarkStart w:id="333" w:name="bookmark333"/>
      <w:r>
        <w:rPr>
          <w:color w:val="000000"/>
          <w:spacing w:val="0"/>
          <w:w w:val="100"/>
          <w:position w:val="0"/>
        </w:rPr>
        <w:t>十、破产重整相关事项</w:t>
      </w:r>
      <w:bookmarkEnd w:id="331"/>
      <w:bookmarkEnd w:id="332"/>
      <w:bookmarkEnd w:id="333"/>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420" w:line="240" w:lineRule="auto"/>
        <w:ind w:left="0" w:right="0" w:firstLine="0"/>
        <w:jc w:val="left"/>
      </w:pPr>
      <w:bookmarkStart w:id="334" w:name="bookmark334"/>
      <w:bookmarkStart w:id="335" w:name="bookmark335"/>
      <w:bookmarkStart w:id="336" w:name="bookmark336"/>
      <w:r>
        <w:rPr>
          <w:color w:val="000000"/>
          <w:spacing w:val="0"/>
          <w:w w:val="100"/>
          <w:position w:val="0"/>
        </w:rPr>
        <w:t>十一、重大诉讼、仲裁事项</w:t>
      </w:r>
      <w:bookmarkEnd w:id="334"/>
      <w:bookmarkEnd w:id="335"/>
      <w:bookmarkEnd w:id="336"/>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after="420" w:line="240" w:lineRule="auto"/>
        <w:ind w:left="0" w:right="0" w:firstLine="0"/>
        <w:jc w:val="left"/>
      </w:pPr>
      <w:bookmarkStart w:id="337" w:name="bookmark337"/>
      <w:bookmarkStart w:id="338" w:name="bookmark338"/>
      <w:bookmarkStart w:id="339" w:name="bookmark339"/>
      <w:r>
        <w:rPr>
          <w:color w:val="000000"/>
          <w:spacing w:val="0"/>
          <w:w w:val="100"/>
          <w:position w:val="0"/>
        </w:rPr>
        <w:t>十二、处罚及整改情况</w:t>
      </w:r>
      <w:bookmarkEnd w:id="337"/>
      <w:bookmarkEnd w:id="338"/>
      <w:bookmarkEnd w:id="339"/>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220" w:line="470" w:lineRule="exact"/>
        <w:ind w:left="0" w:right="0" w:firstLine="0"/>
        <w:jc w:val="left"/>
      </w:pPr>
      <w:bookmarkStart w:id="340" w:name="bookmark340"/>
      <w:bookmarkStart w:id="341" w:name="bookmark341"/>
      <w:bookmarkStart w:id="342" w:name="bookmark342"/>
      <w:r>
        <w:rPr>
          <w:color w:val="000000"/>
          <w:spacing w:val="0"/>
          <w:w w:val="100"/>
          <w:position w:val="0"/>
        </w:rPr>
        <w:t>十三、公司及其控股股东、实际控制人的诚信状况</w:t>
      </w:r>
      <w:bookmarkEnd w:id="340"/>
      <w:bookmarkEnd w:id="341"/>
      <w:bookmarkEnd w:id="342"/>
    </w:p>
    <w:p>
      <w:pPr>
        <w:pStyle w:val="Style21"/>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220" w:line="470" w:lineRule="exact"/>
        <w:ind w:left="0" w:right="0" w:firstLine="0"/>
        <w:jc w:val="left"/>
      </w:pPr>
      <w:bookmarkStart w:id="343" w:name="bookmark343"/>
      <w:bookmarkStart w:id="344" w:name="bookmark344"/>
      <w:bookmarkStart w:id="345" w:name="bookmark345"/>
      <w:r>
        <w:rPr>
          <w:color w:val="000000"/>
          <w:spacing w:val="0"/>
          <w:w w:val="100"/>
          <w:position w:val="0"/>
        </w:rPr>
        <w:t>十四、公司股权激励计划、员工持股计划或其他员工激励措施的实施情况</w:t>
      </w:r>
      <w:bookmarkEnd w:id="343"/>
      <w:bookmarkEnd w:id="344"/>
      <w:bookmarkEnd w:id="345"/>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为进一步完善公司的法人治理结构，促进公司建立、健全激励约束机制，不断激励公司 董事和高级管理人员，稳定和吸引核心管理人员和核心技术（业务）人员等人员，有效地将 股东利益、公司利益和员工利益结合在一起，公司根据相关法律法规拟定了《公司股票期权 激励计划》、《公司第二期股票期权激励计划》以及《公司第三期股票期权与限制性股票激励 计划》，向激励对象授予股票期权及限制性股票。</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股票期权与限制性股票激励计划实施情况概述：</w:t>
      </w:r>
    </w:p>
    <w:p>
      <w:pPr>
        <w:pStyle w:val="Style21"/>
        <w:keepNext w:val="0"/>
        <w:keepLines w:val="0"/>
        <w:widowControl w:val="0"/>
        <w:shd w:val="clear" w:color="auto" w:fill="auto"/>
        <w:bidi w:val="0"/>
        <w:spacing w:before="0" w:line="470" w:lineRule="exact"/>
        <w:ind w:left="0" w:right="0" w:firstLine="480"/>
        <w:jc w:val="both"/>
      </w:pPr>
      <w:bookmarkStart w:id="346" w:name="bookmark346"/>
      <w:r>
        <w:rPr>
          <w:color w:val="000000"/>
          <w:spacing w:val="0"/>
          <w:w w:val="100"/>
          <w:position w:val="0"/>
        </w:rPr>
        <w:t>（</w:t>
      </w:r>
      <w:bookmarkEnd w:id="346"/>
      <w:r>
        <w:rPr>
          <w:color w:val="000000"/>
          <w:spacing w:val="0"/>
          <w:w w:val="100"/>
          <w:position w:val="0"/>
        </w:rPr>
        <w:t>一）首期股票期权激励计划实施情况</w:t>
      </w:r>
    </w:p>
    <w:p>
      <w:pPr>
        <w:pStyle w:val="Style21"/>
        <w:keepNext w:val="0"/>
        <w:keepLines w:val="0"/>
        <w:widowControl w:val="0"/>
        <w:shd w:val="clear" w:color="auto" w:fill="auto"/>
        <w:tabs>
          <w:tab w:pos="856" w:val="left"/>
        </w:tabs>
        <w:bidi w:val="0"/>
        <w:spacing w:before="0" w:line="478" w:lineRule="exact"/>
        <w:ind w:left="0" w:right="0" w:firstLine="480"/>
        <w:jc w:val="both"/>
      </w:pPr>
      <w:bookmarkStart w:id="347" w:name="bookmark347"/>
      <w:r>
        <w:rPr>
          <w:color w:val="000000"/>
          <w:spacing w:val="0"/>
          <w:w w:val="100"/>
          <w:position w:val="0"/>
          <w:sz w:val="24"/>
          <w:szCs w:val="24"/>
        </w:rPr>
        <w:t>1</w:t>
      </w:r>
      <w:bookmarkEnd w:id="347"/>
      <w:r>
        <w:rPr>
          <w:color w:val="000000"/>
          <w:spacing w:val="0"/>
          <w:w w:val="100"/>
          <w:position w:val="0"/>
        </w:rPr>
        <w:t>、</w:t>
        <w:tab/>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日，公司召开第二届董事会第十三次会议及第二届监事会第六次会议, 审议通过了关于《公司股票期权激励计划（草案）》及其摘要的议案，监事会对激励对象名单 进行了核查，独立董事就本次激励计划发表了同意的独立意见，律师出具了专项意见。</w:t>
      </w:r>
    </w:p>
    <w:p>
      <w:pPr>
        <w:pStyle w:val="Style21"/>
        <w:keepNext w:val="0"/>
        <w:keepLines w:val="0"/>
        <w:widowControl w:val="0"/>
        <w:shd w:val="clear" w:color="auto" w:fill="auto"/>
        <w:tabs>
          <w:tab w:pos="856" w:val="left"/>
        </w:tabs>
        <w:bidi w:val="0"/>
        <w:spacing w:before="0" w:line="470" w:lineRule="exact"/>
        <w:ind w:left="0" w:right="0" w:firstLine="480"/>
        <w:jc w:val="both"/>
      </w:pPr>
      <w:bookmarkStart w:id="348" w:name="bookmark348"/>
      <w:r>
        <w:rPr>
          <w:color w:val="000000"/>
          <w:spacing w:val="0"/>
          <w:w w:val="100"/>
          <w:position w:val="0"/>
          <w:sz w:val="24"/>
          <w:szCs w:val="24"/>
        </w:rPr>
        <w:t>2</w:t>
      </w:r>
      <w:bookmarkEnd w:id="348"/>
      <w:r>
        <w:rPr>
          <w:color w:val="000000"/>
          <w:spacing w:val="0"/>
          <w:w w:val="100"/>
          <w:position w:val="0"/>
        </w:rPr>
        <w:t>、</w:t>
        <w:tab/>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日，公司召开</w:t>
      </w:r>
      <w:r>
        <w:rPr>
          <w:color w:val="000000"/>
          <w:spacing w:val="0"/>
          <w:w w:val="100"/>
          <w:position w:val="0"/>
          <w:sz w:val="24"/>
          <w:szCs w:val="24"/>
        </w:rPr>
        <w:t>2015</w:t>
      </w:r>
      <w:r>
        <w:rPr>
          <w:color w:val="000000"/>
          <w:spacing w:val="0"/>
          <w:w w:val="100"/>
          <w:position w:val="0"/>
        </w:rPr>
        <w:t>年第二次临时股东大会，审议通过了关于《公司股 票期权激励计划（草案）》及其摘要的议案；同日，公司召开第二届董事会第十六次会议及第 二届监事会第八次会议，审议通过了《关于向激励对象授予股票期权的议案》，同意确定</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日为授予日，授予</w:t>
      </w:r>
      <w:r>
        <w:rPr>
          <w:color w:val="000000"/>
          <w:spacing w:val="0"/>
          <w:w w:val="100"/>
          <w:position w:val="0"/>
          <w:sz w:val="24"/>
          <w:szCs w:val="24"/>
        </w:rPr>
        <w:t>159</w:t>
      </w:r>
      <w:r>
        <w:rPr>
          <w:color w:val="000000"/>
          <w:spacing w:val="0"/>
          <w:w w:val="100"/>
          <w:position w:val="0"/>
        </w:rPr>
        <w:t>名激励对象</w:t>
      </w:r>
      <w:r>
        <w:rPr>
          <w:color w:val="000000"/>
          <w:spacing w:val="0"/>
          <w:w w:val="100"/>
          <w:position w:val="0"/>
          <w:sz w:val="24"/>
          <w:szCs w:val="24"/>
        </w:rPr>
        <w:t>275.35</w:t>
      </w:r>
      <w:r>
        <w:rPr>
          <w:color w:val="000000"/>
          <w:spacing w:val="0"/>
          <w:w w:val="100"/>
          <w:position w:val="0"/>
        </w:rPr>
        <w:t>万股股票期权。预留的</w:t>
      </w:r>
      <w:r>
        <w:rPr>
          <w:color w:val="000000"/>
          <w:spacing w:val="0"/>
          <w:w w:val="100"/>
          <w:position w:val="0"/>
          <w:sz w:val="24"/>
          <w:szCs w:val="24"/>
        </w:rPr>
        <w:t>24.65</w:t>
      </w:r>
      <w:r>
        <w:rPr>
          <w:color w:val="000000"/>
          <w:spacing w:val="0"/>
          <w:w w:val="100"/>
          <w:position w:val="0"/>
        </w:rPr>
        <w:t>万股股票期 权的授予日，将在首次授予后的</w:t>
      </w:r>
      <w:r>
        <w:rPr>
          <w:color w:val="000000"/>
          <w:spacing w:val="0"/>
          <w:w w:val="100"/>
          <w:position w:val="0"/>
          <w:sz w:val="24"/>
          <w:szCs w:val="24"/>
        </w:rPr>
        <w:t>12</w:t>
      </w:r>
      <w:r>
        <w:rPr>
          <w:color w:val="000000"/>
          <w:spacing w:val="0"/>
          <w:w w:val="100"/>
          <w:position w:val="0"/>
        </w:rPr>
        <w:t>个月内，由董事会另行确定。公司监事会对本次授予的激 励对象名单进行了核实，公司独立董事就此议案发表了同意的独立意见，律师出具了专项意 见。</w:t>
      </w:r>
    </w:p>
    <w:p>
      <w:pPr>
        <w:pStyle w:val="Style21"/>
        <w:keepNext w:val="0"/>
        <w:keepLines w:val="0"/>
        <w:widowControl w:val="0"/>
        <w:shd w:val="clear" w:color="auto" w:fill="auto"/>
        <w:tabs>
          <w:tab w:pos="856" w:val="left"/>
        </w:tabs>
        <w:bidi w:val="0"/>
        <w:spacing w:before="0" w:line="473" w:lineRule="exact"/>
        <w:ind w:left="0" w:right="0" w:firstLine="480"/>
        <w:jc w:val="both"/>
      </w:pPr>
      <w:bookmarkStart w:id="349" w:name="bookmark349"/>
      <w:r>
        <w:rPr>
          <w:color w:val="000000"/>
          <w:spacing w:val="0"/>
          <w:w w:val="100"/>
          <w:position w:val="0"/>
          <w:sz w:val="24"/>
          <w:szCs w:val="24"/>
        </w:rPr>
        <w:t>3</w:t>
      </w:r>
      <w:bookmarkEnd w:id="349"/>
      <w:r>
        <w:rPr>
          <w:color w:val="000000"/>
          <w:spacing w:val="0"/>
          <w:w w:val="100"/>
          <w:position w:val="0"/>
        </w:rPr>
        <w:t>、</w:t>
        <w:tab/>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日，公司召开第二届董事会第十七次会议及第二届监事会第九次会议, 审议通过了《关于公司首期股票期权激励计划预留期权授予相关事项的议案》，决定于</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日为授予日，向</w:t>
      </w:r>
      <w:r>
        <w:rPr>
          <w:color w:val="000000"/>
          <w:spacing w:val="0"/>
          <w:w w:val="100"/>
          <w:position w:val="0"/>
          <w:sz w:val="24"/>
          <w:szCs w:val="24"/>
        </w:rPr>
        <w:t>20</w:t>
      </w:r>
      <w:r>
        <w:rPr>
          <w:color w:val="000000"/>
          <w:spacing w:val="0"/>
          <w:w w:val="100"/>
          <w:position w:val="0"/>
        </w:rPr>
        <w:t>名激励对象授出</w:t>
      </w:r>
      <w:r>
        <w:rPr>
          <w:color w:val="000000"/>
          <w:spacing w:val="0"/>
          <w:w w:val="100"/>
          <w:position w:val="0"/>
          <w:sz w:val="24"/>
          <w:szCs w:val="24"/>
        </w:rPr>
        <w:t>24.65</w:t>
      </w:r>
      <w:r>
        <w:rPr>
          <w:color w:val="000000"/>
          <w:spacing w:val="0"/>
          <w:w w:val="100"/>
          <w:position w:val="0"/>
        </w:rPr>
        <w:t>万股预留期权。公司监事会对本次授予 的激励对象名单进行了核实，公司独立董事就此议案发表了同意的独立意见，律师出具了专 项意见。</w:t>
      </w:r>
    </w:p>
    <w:p>
      <w:pPr>
        <w:pStyle w:val="Style21"/>
        <w:keepNext w:val="0"/>
        <w:keepLines w:val="0"/>
        <w:widowControl w:val="0"/>
        <w:shd w:val="clear" w:color="auto" w:fill="auto"/>
        <w:tabs>
          <w:tab w:pos="376" w:val="left"/>
        </w:tabs>
        <w:bidi w:val="0"/>
        <w:spacing w:before="0" w:line="470" w:lineRule="exact"/>
        <w:ind w:left="0" w:right="0" w:firstLine="480"/>
        <w:jc w:val="both"/>
      </w:pPr>
      <w:bookmarkStart w:id="350" w:name="bookmark350"/>
      <w:r>
        <w:rPr>
          <w:color w:val="000000"/>
          <w:spacing w:val="0"/>
          <w:w w:val="100"/>
          <w:position w:val="0"/>
          <w:sz w:val="24"/>
          <w:szCs w:val="24"/>
        </w:rPr>
        <w:t>4</w:t>
      </w:r>
      <w:bookmarkEnd w:id="350"/>
      <w:r>
        <w:rPr>
          <w:color w:val="000000"/>
          <w:spacing w:val="0"/>
          <w:w w:val="100"/>
          <w:position w:val="0"/>
        </w:rPr>
        <w:t>、</w:t>
        <w:tab/>
        <w:t xml:space="preserve">根据中国证监会《上市公司股权激励管理办法（试行）》、深圳证券交易所、中国证券 </w:t>
      </w:r>
      <w:r>
        <w:rPr>
          <w:color w:val="000000"/>
          <w:spacing w:val="0"/>
          <w:w w:val="100"/>
          <w:position w:val="0"/>
        </w:rPr>
        <w:t>登记结算有限责任公司深圳分公司有关业务规则的规定，公司于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23</w:t>
      </w:r>
      <w:r>
        <w:rPr>
          <w:color w:val="000000"/>
          <w:spacing w:val="0"/>
          <w:w w:val="100"/>
          <w:position w:val="0"/>
        </w:rPr>
        <w:t>日完成了首 次授予股票期权的授予登记工作；于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5</w:t>
      </w:r>
      <w:r>
        <w:rPr>
          <w:color w:val="000000"/>
          <w:spacing w:val="0"/>
          <w:w w:val="100"/>
          <w:position w:val="0"/>
        </w:rPr>
        <w:t>日完成了首期股票期权激励计划预留期权 的授予登记工作。</w:t>
      </w:r>
    </w:p>
    <w:p>
      <w:pPr>
        <w:pStyle w:val="Style21"/>
        <w:keepNext w:val="0"/>
        <w:keepLines w:val="0"/>
        <w:widowControl w:val="0"/>
        <w:shd w:val="clear" w:color="auto" w:fill="auto"/>
        <w:tabs>
          <w:tab w:pos="837" w:val="left"/>
        </w:tabs>
        <w:bidi w:val="0"/>
        <w:spacing w:before="0" w:line="471" w:lineRule="exact"/>
        <w:ind w:left="0" w:right="0" w:firstLine="480"/>
        <w:jc w:val="both"/>
      </w:pPr>
      <w:bookmarkStart w:id="351" w:name="bookmark351"/>
      <w:r>
        <w:rPr>
          <w:color w:val="000000"/>
          <w:spacing w:val="0"/>
          <w:w w:val="100"/>
          <w:position w:val="0"/>
          <w:sz w:val="24"/>
          <w:szCs w:val="24"/>
        </w:rPr>
        <w:t>5</w:t>
      </w:r>
      <w:bookmarkEnd w:id="351"/>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24</w:t>
      </w:r>
      <w:r>
        <w:rPr>
          <w:color w:val="000000"/>
          <w:spacing w:val="0"/>
          <w:w w:val="100"/>
          <w:position w:val="0"/>
        </w:rPr>
        <w:t>日，公司召开第二届董事会第三十一次会议及第二届监事会第二十一 次会议，审议通过了《关于调整首期股票期权激励计划激励对象名单及授予权益数量、价格 的议案》以及《关于调整首期股票期权激励计划预留部分授予权益数量、价格的议案》：调整 后，首期股票期权激励计划首次授予股票期权的数量为</w:t>
      </w:r>
      <w:r>
        <w:rPr>
          <w:color w:val="000000"/>
          <w:spacing w:val="0"/>
          <w:w w:val="100"/>
          <w:position w:val="0"/>
          <w:sz w:val="24"/>
          <w:szCs w:val="24"/>
        </w:rPr>
        <w:t>4,746,896</w:t>
      </w:r>
      <w:r>
        <w:rPr>
          <w:color w:val="000000"/>
          <w:spacing w:val="0"/>
          <w:w w:val="100"/>
          <w:position w:val="0"/>
        </w:rPr>
        <w:t>股，股票期权的行权价格 为</w:t>
      </w:r>
      <w:r>
        <w:rPr>
          <w:color w:val="000000"/>
          <w:spacing w:val="0"/>
          <w:w w:val="100"/>
          <w:position w:val="0"/>
          <w:sz w:val="24"/>
          <w:szCs w:val="24"/>
        </w:rPr>
        <w:t>55.352</w:t>
      </w:r>
      <w:r>
        <w:rPr>
          <w:color w:val="000000"/>
          <w:spacing w:val="0"/>
          <w:w w:val="100"/>
          <w:position w:val="0"/>
        </w:rPr>
        <w:t>元</w:t>
      </w:r>
      <w:r>
        <w:rPr>
          <w:color w:val="000000"/>
          <w:spacing w:val="0"/>
          <w:w w:val="100"/>
          <w:position w:val="0"/>
          <w:sz w:val="24"/>
          <w:szCs w:val="24"/>
        </w:rPr>
        <w:t>/</w:t>
      </w:r>
      <w:r>
        <w:rPr>
          <w:color w:val="000000"/>
          <w:spacing w:val="0"/>
          <w:w w:val="100"/>
          <w:position w:val="0"/>
        </w:rPr>
        <w:t>股，授予激励对象人数为</w:t>
      </w:r>
      <w:r>
        <w:rPr>
          <w:color w:val="000000"/>
          <w:spacing w:val="0"/>
          <w:w w:val="100"/>
          <w:position w:val="0"/>
          <w:sz w:val="24"/>
          <w:szCs w:val="24"/>
        </w:rPr>
        <w:t>127</w:t>
      </w:r>
      <w:r>
        <w:rPr>
          <w:color w:val="000000"/>
          <w:spacing w:val="0"/>
          <w:w w:val="100"/>
          <w:position w:val="0"/>
        </w:rPr>
        <w:t>名；首期股票期权激励计划预留部分股票期权的 数量为</w:t>
      </w:r>
      <w:r>
        <w:rPr>
          <w:color w:val="000000"/>
          <w:spacing w:val="0"/>
          <w:w w:val="100"/>
          <w:position w:val="0"/>
          <w:sz w:val="24"/>
          <w:szCs w:val="24"/>
        </w:rPr>
        <w:t>489,463</w:t>
      </w:r>
      <w:r>
        <w:rPr>
          <w:color w:val="000000"/>
          <w:spacing w:val="0"/>
          <w:w w:val="100"/>
          <w:position w:val="0"/>
        </w:rPr>
        <w:t>股，股票期权的行权价格为</w:t>
      </w:r>
      <w:r>
        <w:rPr>
          <w:color w:val="000000"/>
          <w:spacing w:val="0"/>
          <w:w w:val="100"/>
          <w:position w:val="0"/>
          <w:sz w:val="24"/>
          <w:szCs w:val="24"/>
        </w:rPr>
        <w:t>70.944</w:t>
      </w:r>
      <w:r>
        <w:rPr>
          <w:color w:val="000000"/>
          <w:spacing w:val="0"/>
          <w:w w:val="100"/>
          <w:position w:val="0"/>
        </w:rPr>
        <w:t>元</w:t>
      </w:r>
      <w:r>
        <w:rPr>
          <w:color w:val="000000"/>
          <w:spacing w:val="0"/>
          <w:w w:val="100"/>
          <w:position w:val="0"/>
          <w:sz w:val="24"/>
          <w:szCs w:val="24"/>
        </w:rPr>
        <w:t>/</w:t>
      </w:r>
      <w:r>
        <w:rPr>
          <w:color w:val="000000"/>
          <w:spacing w:val="0"/>
          <w:w w:val="100"/>
          <w:position w:val="0"/>
        </w:rPr>
        <w:t>股。监事会对调整后的人员名单进行 了核实。独立董事发表了独立意见。</w:t>
      </w:r>
    </w:p>
    <w:p>
      <w:pPr>
        <w:pStyle w:val="Style21"/>
        <w:keepNext w:val="0"/>
        <w:keepLines w:val="0"/>
        <w:widowControl w:val="0"/>
        <w:shd w:val="clear" w:color="auto" w:fill="auto"/>
        <w:tabs>
          <w:tab w:pos="837" w:val="left"/>
        </w:tabs>
        <w:bidi w:val="0"/>
        <w:spacing w:before="0" w:line="469" w:lineRule="exact"/>
        <w:ind w:left="0" w:right="0" w:firstLine="480"/>
        <w:jc w:val="both"/>
      </w:pPr>
      <w:bookmarkStart w:id="352" w:name="bookmark352"/>
      <w:r>
        <w:rPr>
          <w:color w:val="000000"/>
          <w:spacing w:val="0"/>
          <w:w w:val="100"/>
          <w:position w:val="0"/>
          <w:sz w:val="24"/>
          <w:szCs w:val="24"/>
        </w:rPr>
        <w:t>6</w:t>
      </w:r>
      <w:bookmarkEnd w:id="352"/>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24</w:t>
      </w:r>
      <w:r>
        <w:rPr>
          <w:color w:val="000000"/>
          <w:spacing w:val="0"/>
          <w:w w:val="100"/>
          <w:position w:val="0"/>
        </w:rPr>
        <w:t>日，公司召开第二届董事会第三十一次会议及第二届监事会第二十一 次会议，审议通过了《关于公司首期股票期权激励计划首次授予部分第一个行权期可行权的 议案》，认为公司</w:t>
      </w:r>
      <w:r>
        <w:rPr>
          <w:color w:val="000000"/>
          <w:spacing w:val="0"/>
          <w:w w:val="100"/>
          <w:position w:val="0"/>
          <w:sz w:val="24"/>
          <w:szCs w:val="24"/>
        </w:rPr>
        <w:t>127</w:t>
      </w:r>
      <w:r>
        <w:rPr>
          <w:color w:val="000000"/>
          <w:spacing w:val="0"/>
          <w:w w:val="100"/>
          <w:position w:val="0"/>
        </w:rPr>
        <w:t>名激励对象的行权资格合法、有效，满足公司首期股票期权激励计划首 次授予部分第一个行权期的行权条件，同意此</w:t>
      </w:r>
      <w:r>
        <w:rPr>
          <w:color w:val="000000"/>
          <w:spacing w:val="0"/>
          <w:w w:val="100"/>
          <w:position w:val="0"/>
          <w:sz w:val="24"/>
          <w:szCs w:val="24"/>
        </w:rPr>
        <w:t>127</w:t>
      </w:r>
      <w:r>
        <w:rPr>
          <w:color w:val="000000"/>
          <w:spacing w:val="0"/>
          <w:w w:val="100"/>
          <w:position w:val="0"/>
        </w:rPr>
        <w:t>名激励对象在第一个行权期行权，可行权 数量为</w:t>
      </w:r>
      <w:r>
        <w:rPr>
          <w:color w:val="000000"/>
          <w:spacing w:val="0"/>
          <w:w w:val="100"/>
          <w:position w:val="0"/>
          <w:sz w:val="24"/>
          <w:szCs w:val="24"/>
        </w:rPr>
        <w:t>1,424,069</w:t>
      </w:r>
      <w:r>
        <w:rPr>
          <w:color w:val="000000"/>
          <w:spacing w:val="0"/>
          <w:w w:val="100"/>
          <w:position w:val="0"/>
        </w:rPr>
        <w:t>股，行权价格</w:t>
      </w:r>
      <w:r>
        <w:rPr>
          <w:color w:val="000000"/>
          <w:spacing w:val="0"/>
          <w:w w:val="100"/>
          <w:position w:val="0"/>
          <w:sz w:val="24"/>
          <w:szCs w:val="24"/>
        </w:rPr>
        <w:t>55.352</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8</w:t>
      </w:r>
      <w:r>
        <w:rPr>
          <w:color w:val="000000"/>
          <w:spacing w:val="0"/>
          <w:w w:val="100"/>
          <w:position w:val="0"/>
        </w:rPr>
        <w:t>日，公司召开第二届董事会第 三十二次会议及第二届监事会第二十二次会议，审议通过了《关于公司首期股票期权激励计 划预留部分第一个行权期可行权的议案》，认为公司</w:t>
      </w:r>
      <w:r>
        <w:rPr>
          <w:color w:val="000000"/>
          <w:spacing w:val="0"/>
          <w:w w:val="100"/>
          <w:position w:val="0"/>
          <w:sz w:val="24"/>
          <w:szCs w:val="24"/>
        </w:rPr>
        <w:t>20</w:t>
      </w:r>
      <w:r>
        <w:rPr>
          <w:color w:val="000000"/>
          <w:spacing w:val="0"/>
          <w:w w:val="100"/>
          <w:position w:val="0"/>
        </w:rPr>
        <w:t>名激励对象的行权资格合法、有效， 满足公司首期股票期权激励计划预留部分第一个行权期的行权条件，同意此</w:t>
      </w:r>
      <w:r>
        <w:rPr>
          <w:color w:val="000000"/>
          <w:spacing w:val="0"/>
          <w:w w:val="100"/>
          <w:position w:val="0"/>
          <w:sz w:val="24"/>
          <w:szCs w:val="24"/>
        </w:rPr>
        <w:t>20</w:t>
      </w:r>
      <w:r>
        <w:rPr>
          <w:color w:val="000000"/>
          <w:spacing w:val="0"/>
          <w:w w:val="100"/>
          <w:position w:val="0"/>
        </w:rPr>
        <w:t>名激励对象在 第一个行权期行权，可行权数量为</w:t>
      </w:r>
      <w:r>
        <w:rPr>
          <w:color w:val="000000"/>
          <w:spacing w:val="0"/>
          <w:w w:val="100"/>
          <w:position w:val="0"/>
          <w:sz w:val="24"/>
          <w:szCs w:val="24"/>
        </w:rPr>
        <w:t>146,839</w:t>
      </w:r>
      <w:r>
        <w:rPr>
          <w:color w:val="000000"/>
          <w:spacing w:val="0"/>
          <w:w w:val="100"/>
          <w:position w:val="0"/>
        </w:rPr>
        <w:t>股，行权价格</w:t>
      </w:r>
      <w:r>
        <w:rPr>
          <w:color w:val="000000"/>
          <w:spacing w:val="0"/>
          <w:w w:val="100"/>
          <w:position w:val="0"/>
          <w:sz w:val="24"/>
          <w:szCs w:val="24"/>
        </w:rPr>
        <w:t>70.944</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p>
    <w:p>
      <w:pPr>
        <w:pStyle w:val="Style21"/>
        <w:keepNext w:val="0"/>
        <w:keepLines w:val="0"/>
        <w:widowControl w:val="0"/>
        <w:shd w:val="clear" w:color="auto" w:fill="auto"/>
        <w:tabs>
          <w:tab w:pos="837" w:val="left"/>
        </w:tabs>
        <w:bidi w:val="0"/>
        <w:spacing w:before="0" w:line="468" w:lineRule="exact"/>
        <w:ind w:left="0" w:right="0" w:firstLine="480"/>
        <w:jc w:val="both"/>
      </w:pPr>
      <w:bookmarkStart w:id="353" w:name="bookmark353"/>
      <w:r>
        <w:rPr>
          <w:color w:val="000000"/>
          <w:spacing w:val="0"/>
          <w:w w:val="100"/>
          <w:position w:val="0"/>
          <w:sz w:val="24"/>
          <w:szCs w:val="24"/>
        </w:rPr>
        <w:t>7</w:t>
      </w:r>
      <w:bookmarkEnd w:id="353"/>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15</w:t>
      </w:r>
      <w:r>
        <w:rPr>
          <w:color w:val="000000"/>
          <w:spacing w:val="0"/>
          <w:w w:val="100"/>
          <w:position w:val="0"/>
        </w:rPr>
        <w:t>日，公司披露了《首期股票期权激励计划首次授予部分第一个行权期 采用自主行权模式的提示性公告》，公司首期股票期权激励计划首次授予部分的</w:t>
      </w:r>
      <w:r>
        <w:rPr>
          <w:color w:val="000000"/>
          <w:spacing w:val="0"/>
          <w:w w:val="100"/>
          <w:position w:val="0"/>
          <w:sz w:val="24"/>
          <w:szCs w:val="24"/>
        </w:rPr>
        <w:t>127</w:t>
      </w:r>
      <w:r>
        <w:rPr>
          <w:color w:val="000000"/>
          <w:spacing w:val="0"/>
          <w:w w:val="100"/>
          <w:position w:val="0"/>
        </w:rPr>
        <w:t>名激励对 象在第一个行权期自</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20</w:t>
      </w:r>
      <w:r>
        <w:rPr>
          <w:color w:val="000000"/>
          <w:spacing w:val="0"/>
          <w:w w:val="100"/>
          <w:position w:val="0"/>
        </w:rPr>
        <w:t>日至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8</w:t>
      </w:r>
      <w:r>
        <w:rPr>
          <w:color w:val="000000"/>
          <w:spacing w:val="0"/>
          <w:w w:val="100"/>
          <w:position w:val="0"/>
        </w:rPr>
        <w:t>日止，可行权数量共计</w:t>
      </w:r>
      <w:r>
        <w:rPr>
          <w:color w:val="000000"/>
          <w:spacing w:val="0"/>
          <w:w w:val="100"/>
          <w:position w:val="0"/>
          <w:sz w:val="24"/>
          <w:szCs w:val="24"/>
        </w:rPr>
        <w:t>1,424,054</w:t>
      </w:r>
      <w:r>
        <w:rPr>
          <w:color w:val="000000"/>
          <w:spacing w:val="0"/>
          <w:w w:val="100"/>
          <w:position w:val="0"/>
        </w:rPr>
        <w:t>股, 截止目前激励对象未行权。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日，公司披露了《首期股票期权激励计划预留部 分第一个行权期可行权采用自主行权模式的提示性公告》，公司首期股票期权激励计划首次授 予部分的</w:t>
      </w:r>
      <w:r>
        <w:rPr>
          <w:color w:val="000000"/>
          <w:spacing w:val="0"/>
          <w:w w:val="100"/>
          <w:position w:val="0"/>
          <w:sz w:val="24"/>
          <w:szCs w:val="24"/>
        </w:rPr>
        <w:t>20</w:t>
      </w:r>
      <w:r>
        <w:rPr>
          <w:color w:val="000000"/>
          <w:spacing w:val="0"/>
          <w:w w:val="100"/>
          <w:position w:val="0"/>
        </w:rPr>
        <w:t>名激励对象在第一个行权期自</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日止，可行权 数量共计</w:t>
      </w:r>
      <w:r>
        <w:rPr>
          <w:color w:val="000000"/>
          <w:spacing w:val="0"/>
          <w:w w:val="100"/>
          <w:position w:val="0"/>
          <w:sz w:val="24"/>
          <w:szCs w:val="24"/>
        </w:rPr>
        <w:t>146,839</w:t>
      </w:r>
      <w:r>
        <w:rPr>
          <w:color w:val="000000"/>
          <w:spacing w:val="0"/>
          <w:w w:val="100"/>
          <w:position w:val="0"/>
        </w:rPr>
        <w:t>股，截止目前激励对象未行权。</w:t>
      </w:r>
    </w:p>
    <w:p>
      <w:pPr>
        <w:pStyle w:val="Style21"/>
        <w:keepNext w:val="0"/>
        <w:keepLines w:val="0"/>
        <w:widowControl w:val="0"/>
        <w:shd w:val="clear" w:color="auto" w:fill="auto"/>
        <w:bidi w:val="0"/>
        <w:spacing w:before="0" w:line="469" w:lineRule="exact"/>
        <w:ind w:left="0" w:right="0" w:firstLine="480"/>
        <w:jc w:val="both"/>
      </w:pPr>
      <w:bookmarkStart w:id="354" w:name="bookmark354"/>
      <w:r>
        <w:rPr>
          <w:color w:val="000000"/>
          <w:spacing w:val="0"/>
          <w:w w:val="100"/>
          <w:position w:val="0"/>
        </w:rPr>
        <w:t>（</w:t>
      </w:r>
      <w:bookmarkEnd w:id="354"/>
      <w:r>
        <w:rPr>
          <w:color w:val="000000"/>
          <w:spacing w:val="0"/>
          <w:w w:val="100"/>
          <w:position w:val="0"/>
        </w:rPr>
        <w:t>二）第二期股票期权激励计划实施情况</w:t>
      </w:r>
    </w:p>
    <w:p>
      <w:pPr>
        <w:pStyle w:val="Style21"/>
        <w:keepNext w:val="0"/>
        <w:keepLines w:val="0"/>
        <w:widowControl w:val="0"/>
        <w:shd w:val="clear" w:color="auto" w:fill="auto"/>
        <w:bidi w:val="0"/>
        <w:spacing w:before="0" w:line="469" w:lineRule="exact"/>
        <w:ind w:left="0" w:right="0" w:firstLine="480"/>
        <w:jc w:val="both"/>
      </w:pPr>
      <w:bookmarkStart w:id="355" w:name="bookmark355"/>
      <w:r>
        <w:rPr>
          <w:color w:val="000000"/>
          <w:spacing w:val="0"/>
          <w:w w:val="100"/>
          <w:position w:val="0"/>
          <w:sz w:val="24"/>
          <w:szCs w:val="24"/>
        </w:rPr>
        <w:t>1</w:t>
      </w:r>
      <w:bookmarkEnd w:id="355"/>
      <w:r>
        <w:rPr>
          <w:color w:val="000000"/>
          <w:spacing w:val="0"/>
          <w:w w:val="100"/>
          <w:position w:val="0"/>
        </w:rPr>
        <w:t>、</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 xml:space="preserve">日，公司召开第二届董事会第十七次会议及第二届监事会第九次会议, </w:t>
      </w:r>
      <w:r>
        <w:rPr>
          <w:color w:val="000000"/>
          <w:spacing w:val="0"/>
          <w:w w:val="100"/>
          <w:position w:val="0"/>
        </w:rPr>
        <w:t>审议通过了关于《公司第二期股票期权激励计划（草案）》及其摘要的议案，监事会对激励对 象名单进行了核查，独立董事就本次激励计划发表了同意的独立意见，律师出具了专项意见。</w:t>
      </w:r>
    </w:p>
    <w:p>
      <w:pPr>
        <w:pStyle w:val="Style21"/>
        <w:keepNext w:val="0"/>
        <w:keepLines w:val="0"/>
        <w:widowControl w:val="0"/>
        <w:shd w:val="clear" w:color="auto" w:fill="auto"/>
        <w:tabs>
          <w:tab w:pos="838" w:val="left"/>
        </w:tabs>
        <w:bidi w:val="0"/>
        <w:spacing w:before="0" w:line="471" w:lineRule="exact"/>
        <w:ind w:left="0" w:right="0" w:firstLine="480"/>
        <w:jc w:val="both"/>
      </w:pPr>
      <w:bookmarkStart w:id="356" w:name="bookmark356"/>
      <w:r>
        <w:rPr>
          <w:color w:val="000000"/>
          <w:spacing w:val="0"/>
          <w:w w:val="100"/>
          <w:position w:val="0"/>
          <w:sz w:val="24"/>
          <w:szCs w:val="24"/>
        </w:rPr>
        <w:t>2</w:t>
      </w:r>
      <w:bookmarkEnd w:id="356"/>
      <w:r>
        <w:rPr>
          <w:color w:val="000000"/>
          <w:spacing w:val="0"/>
          <w:w w:val="100"/>
          <w:position w:val="0"/>
        </w:rPr>
        <w:t>、</w:t>
        <w:tab/>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日，公司召开</w:t>
      </w:r>
      <w:r>
        <w:rPr>
          <w:color w:val="000000"/>
          <w:spacing w:val="0"/>
          <w:w w:val="100"/>
          <w:position w:val="0"/>
          <w:sz w:val="24"/>
          <w:szCs w:val="24"/>
        </w:rPr>
        <w:t>2015</w:t>
      </w:r>
      <w:r>
        <w:rPr>
          <w:color w:val="000000"/>
          <w:spacing w:val="0"/>
          <w:w w:val="100"/>
          <w:position w:val="0"/>
        </w:rPr>
        <w:t>年第三次临时股东大会，审议通过了关于《公司 第二期股票期权激励计划（草案）》及其摘要的议案；同日，公司召开第二届董事会第十八次 会议及第二届监事会第十次会议，审议通过了《关于向激励对象授予第二期股票期权的议案》, 同意确定</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26</w:t>
      </w:r>
      <w:r>
        <w:rPr>
          <w:color w:val="000000"/>
          <w:spacing w:val="0"/>
          <w:w w:val="100"/>
          <w:position w:val="0"/>
        </w:rPr>
        <w:t>日为授予日，授予</w:t>
      </w:r>
      <w:r>
        <w:rPr>
          <w:color w:val="000000"/>
          <w:spacing w:val="0"/>
          <w:w w:val="100"/>
          <w:position w:val="0"/>
          <w:sz w:val="24"/>
          <w:szCs w:val="24"/>
        </w:rPr>
        <w:t>21</w:t>
      </w:r>
      <w:r>
        <w:rPr>
          <w:color w:val="000000"/>
          <w:spacing w:val="0"/>
          <w:w w:val="100"/>
          <w:position w:val="0"/>
        </w:rPr>
        <w:t>名激励对象</w:t>
      </w:r>
      <w:r>
        <w:rPr>
          <w:color w:val="000000"/>
          <w:spacing w:val="0"/>
          <w:w w:val="100"/>
          <w:position w:val="0"/>
          <w:sz w:val="24"/>
          <w:szCs w:val="24"/>
        </w:rPr>
        <w:t>50</w:t>
      </w:r>
      <w:r>
        <w:rPr>
          <w:color w:val="000000"/>
          <w:spacing w:val="0"/>
          <w:w w:val="100"/>
          <w:position w:val="0"/>
        </w:rPr>
        <w:t>万股股票期权。公司监事会对 本次授予的激励对象名单进行了核实，公司独立董事就此议案发表了同意的独立意见，律师 出具了专项意见。</w:t>
      </w:r>
    </w:p>
    <w:p>
      <w:pPr>
        <w:pStyle w:val="Style21"/>
        <w:keepNext w:val="0"/>
        <w:keepLines w:val="0"/>
        <w:widowControl w:val="0"/>
        <w:shd w:val="clear" w:color="auto" w:fill="auto"/>
        <w:tabs>
          <w:tab w:pos="838" w:val="left"/>
        </w:tabs>
        <w:bidi w:val="0"/>
        <w:spacing w:before="0" w:line="475" w:lineRule="exact"/>
        <w:ind w:left="0" w:right="0" w:firstLine="480"/>
        <w:jc w:val="both"/>
      </w:pPr>
      <w:bookmarkStart w:id="357" w:name="bookmark357"/>
      <w:r>
        <w:rPr>
          <w:color w:val="000000"/>
          <w:spacing w:val="0"/>
          <w:w w:val="100"/>
          <w:position w:val="0"/>
          <w:sz w:val="24"/>
          <w:szCs w:val="24"/>
        </w:rPr>
        <w:t>3</w:t>
      </w:r>
      <w:bookmarkEnd w:id="357"/>
      <w:r>
        <w:rPr>
          <w:color w:val="000000"/>
          <w:spacing w:val="0"/>
          <w:w w:val="100"/>
          <w:position w:val="0"/>
        </w:rPr>
        <w:t>、</w:t>
        <w:tab/>
        <w:t>根据中国证监会《上市公司股权激励管理办法（试行）》、深圳证券交易所、中国证券 登记结算有限责任公司深圳分公司有关业务规则的规定，公司于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5</w:t>
      </w:r>
      <w:r>
        <w:rPr>
          <w:color w:val="000000"/>
          <w:spacing w:val="0"/>
          <w:w w:val="100"/>
          <w:position w:val="0"/>
        </w:rPr>
        <w:t>日完成了向激 励对象授予第二期股票期权的授予登记工作。</w:t>
      </w:r>
    </w:p>
    <w:p>
      <w:pPr>
        <w:pStyle w:val="Style21"/>
        <w:keepNext w:val="0"/>
        <w:keepLines w:val="0"/>
        <w:widowControl w:val="0"/>
        <w:shd w:val="clear" w:color="auto" w:fill="auto"/>
        <w:tabs>
          <w:tab w:pos="838" w:val="left"/>
        </w:tabs>
        <w:bidi w:val="0"/>
        <w:spacing w:before="0" w:line="473" w:lineRule="exact"/>
        <w:ind w:left="0" w:right="0" w:firstLine="480"/>
        <w:jc w:val="both"/>
      </w:pPr>
      <w:bookmarkStart w:id="358" w:name="bookmark358"/>
      <w:r>
        <w:rPr>
          <w:color w:val="000000"/>
          <w:spacing w:val="0"/>
          <w:w w:val="100"/>
          <w:position w:val="0"/>
          <w:sz w:val="24"/>
          <w:szCs w:val="24"/>
        </w:rPr>
        <w:t>4</w:t>
      </w:r>
      <w:bookmarkEnd w:id="358"/>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24</w:t>
      </w:r>
      <w:r>
        <w:rPr>
          <w:color w:val="000000"/>
          <w:spacing w:val="0"/>
          <w:w w:val="100"/>
          <w:position w:val="0"/>
        </w:rPr>
        <w:t>日，公司召开第二届董事会第三十一次会议及第二届监事会第二十一 次会议，审议通过了《关于调整第二期股票期权激励计划激励对象名单及授予权益数量、价 格的议案》，调整后，第二期股票期权激励计划授予股票期权的数量为</w:t>
      </w:r>
      <w:r>
        <w:rPr>
          <w:color w:val="000000"/>
          <w:spacing w:val="0"/>
          <w:w w:val="100"/>
          <w:position w:val="0"/>
          <w:sz w:val="24"/>
          <w:szCs w:val="24"/>
        </w:rPr>
        <w:t>773,609</w:t>
      </w:r>
      <w:r>
        <w:rPr>
          <w:color w:val="000000"/>
          <w:spacing w:val="0"/>
          <w:w w:val="100"/>
          <w:position w:val="0"/>
        </w:rPr>
        <w:t>股，股票期权 的行权价格为</w:t>
      </w:r>
      <w:r>
        <w:rPr>
          <w:color w:val="000000"/>
          <w:spacing w:val="0"/>
          <w:w w:val="100"/>
          <w:position w:val="0"/>
          <w:sz w:val="24"/>
          <w:szCs w:val="24"/>
        </w:rPr>
        <w:t>70.944</w:t>
      </w:r>
      <w:r>
        <w:rPr>
          <w:color w:val="000000"/>
          <w:spacing w:val="0"/>
          <w:w w:val="100"/>
          <w:position w:val="0"/>
        </w:rPr>
        <w:t>元</w:t>
      </w:r>
      <w:r>
        <w:rPr>
          <w:color w:val="000000"/>
          <w:spacing w:val="0"/>
          <w:w w:val="100"/>
          <w:position w:val="0"/>
          <w:sz w:val="24"/>
          <w:szCs w:val="24"/>
        </w:rPr>
        <w:t>/</w:t>
      </w:r>
      <w:r>
        <w:rPr>
          <w:color w:val="000000"/>
          <w:spacing w:val="0"/>
          <w:w w:val="100"/>
          <w:position w:val="0"/>
        </w:rPr>
        <w:t>股，授予激励对象人数为</w:t>
      </w:r>
      <w:r>
        <w:rPr>
          <w:color w:val="000000"/>
          <w:spacing w:val="0"/>
          <w:w w:val="100"/>
          <w:position w:val="0"/>
          <w:sz w:val="24"/>
          <w:szCs w:val="24"/>
        </w:rPr>
        <w:t>19</w:t>
      </w:r>
      <w:r>
        <w:rPr>
          <w:color w:val="000000"/>
          <w:spacing w:val="0"/>
          <w:w w:val="100"/>
          <w:position w:val="0"/>
        </w:rPr>
        <w:t>名。监事会对调整后的人员名单进行了 核实。独立董事发表了独立意见。</w:t>
      </w:r>
    </w:p>
    <w:p>
      <w:pPr>
        <w:pStyle w:val="Style21"/>
        <w:keepNext w:val="0"/>
        <w:keepLines w:val="0"/>
        <w:widowControl w:val="0"/>
        <w:shd w:val="clear" w:color="auto" w:fill="auto"/>
        <w:tabs>
          <w:tab w:pos="838" w:val="left"/>
        </w:tabs>
        <w:bidi w:val="0"/>
        <w:spacing w:before="0" w:line="467" w:lineRule="exact"/>
        <w:ind w:left="0" w:right="0" w:firstLine="480"/>
        <w:jc w:val="both"/>
      </w:pPr>
      <w:bookmarkStart w:id="359" w:name="bookmark359"/>
      <w:r>
        <w:rPr>
          <w:color w:val="000000"/>
          <w:spacing w:val="0"/>
          <w:w w:val="100"/>
          <w:position w:val="0"/>
          <w:sz w:val="24"/>
          <w:szCs w:val="24"/>
        </w:rPr>
        <w:t>5</w:t>
      </w:r>
      <w:bookmarkEnd w:id="359"/>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8</w:t>
      </w:r>
      <w:r>
        <w:rPr>
          <w:color w:val="000000"/>
          <w:spacing w:val="0"/>
          <w:w w:val="100"/>
          <w:position w:val="0"/>
        </w:rPr>
        <w:t>日，公司召开第二届董事会第三十二次会议及第二届监事会第二十二 次会议，审议通过了《关于公司第二期股票期权激励计划第一个行权期可行权的议案》，认为 公司</w:t>
      </w:r>
      <w:r>
        <w:rPr>
          <w:color w:val="000000"/>
          <w:spacing w:val="0"/>
          <w:w w:val="100"/>
          <w:position w:val="0"/>
          <w:sz w:val="24"/>
          <w:szCs w:val="24"/>
        </w:rPr>
        <w:t>19</w:t>
      </w:r>
      <w:r>
        <w:rPr>
          <w:color w:val="000000"/>
          <w:spacing w:val="0"/>
          <w:w w:val="100"/>
          <w:position w:val="0"/>
        </w:rPr>
        <w:t>名激励对象的行权资格合法、有效，满足公司第二期股票期权激励计划第一个行权期 的行权条件，同意此</w:t>
      </w:r>
      <w:r>
        <w:rPr>
          <w:color w:val="000000"/>
          <w:spacing w:val="0"/>
          <w:w w:val="100"/>
          <w:position w:val="0"/>
          <w:sz w:val="24"/>
          <w:szCs w:val="24"/>
        </w:rPr>
        <w:t>19</w:t>
      </w:r>
      <w:r>
        <w:rPr>
          <w:color w:val="000000"/>
          <w:spacing w:val="0"/>
          <w:w w:val="100"/>
          <w:position w:val="0"/>
        </w:rPr>
        <w:t>名激励对象在第一个行权期行权，可行权数量为</w:t>
      </w:r>
      <w:r>
        <w:rPr>
          <w:color w:val="000000"/>
          <w:spacing w:val="0"/>
          <w:w w:val="100"/>
          <w:position w:val="0"/>
          <w:sz w:val="24"/>
          <w:szCs w:val="24"/>
        </w:rPr>
        <w:t>232,083</w:t>
      </w:r>
      <w:r>
        <w:rPr>
          <w:color w:val="000000"/>
          <w:spacing w:val="0"/>
          <w:w w:val="100"/>
          <w:position w:val="0"/>
        </w:rPr>
        <w:t>股，行权价 格</w:t>
      </w:r>
      <w:r>
        <w:rPr>
          <w:color w:val="000000"/>
          <w:spacing w:val="0"/>
          <w:w w:val="100"/>
          <w:position w:val="0"/>
          <w:sz w:val="24"/>
          <w:szCs w:val="24"/>
        </w:rPr>
        <w:t>70.944</w:t>
      </w:r>
      <w:r>
        <w:rPr>
          <w:color w:val="000000"/>
          <w:spacing w:val="0"/>
          <w:w w:val="100"/>
          <w:position w:val="0"/>
        </w:rPr>
        <w:t>元</w:t>
      </w:r>
      <w:r>
        <w:rPr>
          <w:color w:val="000000"/>
          <w:spacing w:val="0"/>
          <w:w w:val="100"/>
          <w:position w:val="0"/>
          <w:sz w:val="24"/>
          <w:szCs w:val="24"/>
        </w:rPr>
        <w:t>/</w:t>
      </w:r>
      <w:r>
        <w:rPr>
          <w:color w:val="000000"/>
          <w:spacing w:val="0"/>
          <w:w w:val="100"/>
          <w:position w:val="0"/>
        </w:rPr>
        <w:t>股。</w:t>
      </w:r>
    </w:p>
    <w:p>
      <w:pPr>
        <w:pStyle w:val="Style21"/>
        <w:keepNext w:val="0"/>
        <w:keepLines w:val="0"/>
        <w:widowControl w:val="0"/>
        <w:shd w:val="clear" w:color="auto" w:fill="auto"/>
        <w:tabs>
          <w:tab w:pos="838" w:val="left"/>
        </w:tabs>
        <w:bidi w:val="0"/>
        <w:spacing w:before="0" w:line="472" w:lineRule="exact"/>
        <w:ind w:left="0" w:right="0" w:firstLine="480"/>
        <w:jc w:val="both"/>
      </w:pPr>
      <w:bookmarkStart w:id="360" w:name="bookmark360"/>
      <w:r>
        <w:rPr>
          <w:color w:val="000000"/>
          <w:spacing w:val="0"/>
          <w:w w:val="100"/>
          <w:position w:val="0"/>
          <w:sz w:val="24"/>
          <w:szCs w:val="24"/>
        </w:rPr>
        <w:t>6</w:t>
      </w:r>
      <w:bookmarkEnd w:id="360"/>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日，公司披露了《第二期股票期权激励计划第一个行权期可行权采用 自主行权模式的提示性公告》，公司第二期股票期权激励计划授予的</w:t>
      </w:r>
      <w:r>
        <w:rPr>
          <w:color w:val="000000"/>
          <w:spacing w:val="0"/>
          <w:w w:val="100"/>
          <w:position w:val="0"/>
          <w:sz w:val="24"/>
          <w:szCs w:val="24"/>
        </w:rPr>
        <w:t>19</w:t>
      </w:r>
      <w:r>
        <w:rPr>
          <w:color w:val="000000"/>
          <w:spacing w:val="0"/>
          <w:w w:val="100"/>
          <w:position w:val="0"/>
        </w:rPr>
        <w:t>名激励对象第一个行 权期自</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29</w:t>
      </w:r>
      <w:r>
        <w:rPr>
          <w:color w:val="000000"/>
          <w:spacing w:val="0"/>
          <w:w w:val="100"/>
          <w:position w:val="0"/>
        </w:rPr>
        <w:t>日至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23</w:t>
      </w:r>
      <w:r>
        <w:rPr>
          <w:color w:val="000000"/>
          <w:spacing w:val="0"/>
          <w:w w:val="100"/>
          <w:position w:val="0"/>
        </w:rPr>
        <w:t>日止，可行权数量共计</w:t>
      </w:r>
      <w:r>
        <w:rPr>
          <w:color w:val="000000"/>
          <w:spacing w:val="0"/>
          <w:w w:val="100"/>
          <w:position w:val="0"/>
          <w:sz w:val="24"/>
          <w:szCs w:val="24"/>
        </w:rPr>
        <w:t>232,083</w:t>
      </w:r>
      <w:r>
        <w:rPr>
          <w:color w:val="000000"/>
          <w:spacing w:val="0"/>
          <w:w w:val="100"/>
          <w:position w:val="0"/>
        </w:rPr>
        <w:t>股，截止目前激 励对象未行权。</w:t>
      </w:r>
    </w:p>
    <w:p>
      <w:pPr>
        <w:pStyle w:val="Style21"/>
        <w:keepNext w:val="0"/>
        <w:keepLines w:val="0"/>
        <w:widowControl w:val="0"/>
        <w:shd w:val="clear" w:color="auto" w:fill="auto"/>
        <w:bidi w:val="0"/>
        <w:spacing w:before="0" w:line="472" w:lineRule="exact"/>
        <w:ind w:left="0" w:right="0" w:firstLine="480"/>
        <w:jc w:val="both"/>
      </w:pPr>
      <w:bookmarkStart w:id="361" w:name="bookmark361"/>
      <w:r>
        <w:rPr>
          <w:color w:val="000000"/>
          <w:spacing w:val="0"/>
          <w:w w:val="100"/>
          <w:position w:val="0"/>
        </w:rPr>
        <w:t>（</w:t>
      </w:r>
      <w:bookmarkEnd w:id="361"/>
      <w:r>
        <w:rPr>
          <w:color w:val="000000"/>
          <w:spacing w:val="0"/>
          <w:w w:val="100"/>
          <w:position w:val="0"/>
        </w:rPr>
        <w:t>三）第三期股票期权与限制性股票激励计划实施情况</w:t>
      </w:r>
    </w:p>
    <w:p>
      <w:pPr>
        <w:pStyle w:val="Style21"/>
        <w:keepNext w:val="0"/>
        <w:keepLines w:val="0"/>
        <w:widowControl w:val="0"/>
        <w:shd w:val="clear" w:color="auto" w:fill="auto"/>
        <w:bidi w:val="0"/>
        <w:spacing w:before="0" w:line="475" w:lineRule="exact"/>
        <w:ind w:left="0" w:right="0" w:firstLine="480"/>
        <w:jc w:val="both"/>
      </w:pPr>
      <w:bookmarkStart w:id="362" w:name="bookmark362"/>
      <w:r>
        <w:rPr>
          <w:color w:val="000000"/>
          <w:spacing w:val="0"/>
          <w:w w:val="100"/>
          <w:position w:val="0"/>
          <w:sz w:val="24"/>
          <w:szCs w:val="24"/>
        </w:rPr>
        <w:t>1</w:t>
      </w:r>
      <w:bookmarkEnd w:id="362"/>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12</w:t>
      </w:r>
      <w:r>
        <w:rPr>
          <w:color w:val="000000"/>
          <w:spacing w:val="0"/>
          <w:w w:val="100"/>
          <w:position w:val="0"/>
        </w:rPr>
        <w:t xml:space="preserve">日，公司召开第二届董事会第二十七次会议及第二届监事会第十七次 会议，审议通过了《关于〈公司第三期股票期权与限制性股票激励计划（草案）〉及其摘要的 </w:t>
      </w:r>
      <w:r>
        <w:rPr>
          <w:color w:val="000000"/>
          <w:spacing w:val="0"/>
          <w:w w:val="100"/>
          <w:position w:val="0"/>
        </w:rPr>
        <w:t>议案》，监事会对激励对象名单进行了核查，独立董事就本次激励计划发表了同意的独立意见, 律师出具了专项意见。</w:t>
      </w:r>
    </w:p>
    <w:p>
      <w:pPr>
        <w:pStyle w:val="Style21"/>
        <w:keepNext w:val="0"/>
        <w:keepLines w:val="0"/>
        <w:widowControl w:val="0"/>
        <w:shd w:val="clear" w:color="auto" w:fill="auto"/>
        <w:tabs>
          <w:tab w:pos="831" w:val="left"/>
        </w:tabs>
        <w:bidi w:val="0"/>
        <w:spacing w:before="0" w:line="472" w:lineRule="exact"/>
        <w:ind w:left="0" w:right="0" w:firstLine="480"/>
        <w:jc w:val="both"/>
      </w:pPr>
      <w:bookmarkStart w:id="363" w:name="bookmark363"/>
      <w:r>
        <w:rPr>
          <w:color w:val="000000"/>
          <w:spacing w:val="0"/>
          <w:w w:val="100"/>
          <w:position w:val="0"/>
          <w:sz w:val="24"/>
          <w:szCs w:val="24"/>
        </w:rPr>
        <w:t>2</w:t>
      </w:r>
      <w:bookmarkEnd w:id="363"/>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日，公司召开</w:t>
      </w:r>
      <w:r>
        <w:rPr>
          <w:color w:val="000000"/>
          <w:spacing w:val="0"/>
          <w:w w:val="100"/>
          <w:position w:val="0"/>
          <w:sz w:val="24"/>
          <w:szCs w:val="24"/>
        </w:rPr>
        <w:t>2016</w:t>
      </w:r>
      <w:r>
        <w:rPr>
          <w:color w:val="000000"/>
          <w:spacing w:val="0"/>
          <w:w w:val="100"/>
          <w:position w:val="0"/>
        </w:rPr>
        <w:t>年第一次临时股东大会，审议通过了《关于〈公司 第三期股票期权与限制性股票激励计划（草案）及其摘要〉的议案》、《关于〈公司第三期股票 期权与限制性股票激励计划实施考核管理办法〉的议案》、《关于提请公司股东大会授权董事会 办理公司第三期股票期权与限制性股票激励计划相关事宜的议案》。</w:t>
      </w:r>
    </w:p>
    <w:p>
      <w:pPr>
        <w:pStyle w:val="Style21"/>
        <w:keepNext w:val="0"/>
        <w:keepLines w:val="0"/>
        <w:widowControl w:val="0"/>
        <w:shd w:val="clear" w:color="auto" w:fill="auto"/>
        <w:tabs>
          <w:tab w:pos="831" w:val="left"/>
        </w:tabs>
        <w:bidi w:val="0"/>
        <w:spacing w:before="0" w:line="472" w:lineRule="exact"/>
        <w:ind w:left="0" w:right="0" w:firstLine="480"/>
        <w:jc w:val="both"/>
      </w:pPr>
      <w:bookmarkStart w:id="364" w:name="bookmark364"/>
      <w:r>
        <w:rPr>
          <w:color w:val="000000"/>
          <w:spacing w:val="0"/>
          <w:w w:val="100"/>
          <w:position w:val="0"/>
          <w:sz w:val="24"/>
          <w:szCs w:val="24"/>
        </w:rPr>
        <w:t>3</w:t>
      </w:r>
      <w:bookmarkEnd w:id="364"/>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日，公司召开第二届董事会第三十次会议及第二届监事会第二十次会 议，审议通过了《关于向激励对象授予第三期股票期权和限制性股票的议案》，同意确定</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日为授予日，授予</w:t>
      </w:r>
      <w:r>
        <w:rPr>
          <w:color w:val="000000"/>
          <w:spacing w:val="0"/>
          <w:w w:val="100"/>
          <w:position w:val="0"/>
          <w:sz w:val="24"/>
          <w:szCs w:val="24"/>
        </w:rPr>
        <w:t>66</w:t>
      </w:r>
      <w:r>
        <w:rPr>
          <w:color w:val="000000"/>
          <w:spacing w:val="0"/>
          <w:w w:val="100"/>
          <w:position w:val="0"/>
        </w:rPr>
        <w:t>名激励对象</w:t>
      </w:r>
      <w:r>
        <w:rPr>
          <w:color w:val="000000"/>
          <w:spacing w:val="0"/>
          <w:w w:val="100"/>
          <w:position w:val="0"/>
          <w:sz w:val="24"/>
          <w:szCs w:val="24"/>
        </w:rPr>
        <w:t>16.64</w:t>
      </w:r>
      <w:r>
        <w:rPr>
          <w:color w:val="000000"/>
          <w:spacing w:val="0"/>
          <w:w w:val="100"/>
          <w:position w:val="0"/>
        </w:rPr>
        <w:t>万股股票期权，授予</w:t>
      </w:r>
      <w:r>
        <w:rPr>
          <w:color w:val="000000"/>
          <w:spacing w:val="0"/>
          <w:w w:val="100"/>
          <w:position w:val="0"/>
          <w:sz w:val="24"/>
          <w:szCs w:val="24"/>
        </w:rPr>
        <w:t>38</w:t>
      </w:r>
      <w:r>
        <w:rPr>
          <w:color w:val="000000"/>
          <w:spacing w:val="0"/>
          <w:w w:val="100"/>
          <w:position w:val="0"/>
        </w:rPr>
        <w:t>名激励对象</w:t>
      </w:r>
      <w:r>
        <w:rPr>
          <w:color w:val="000000"/>
          <w:spacing w:val="0"/>
          <w:w w:val="100"/>
          <w:position w:val="0"/>
          <w:sz w:val="24"/>
          <w:szCs w:val="24"/>
        </w:rPr>
        <w:t xml:space="preserve">180.88 </w:t>
      </w:r>
      <w:r>
        <w:rPr>
          <w:color w:val="000000"/>
          <w:spacing w:val="0"/>
          <w:w w:val="100"/>
          <w:position w:val="0"/>
        </w:rPr>
        <w:t>万股限制性股票。</w:t>
      </w:r>
    </w:p>
    <w:p>
      <w:pPr>
        <w:pStyle w:val="Style21"/>
        <w:keepNext w:val="0"/>
        <w:keepLines w:val="0"/>
        <w:widowControl w:val="0"/>
        <w:shd w:val="clear" w:color="auto" w:fill="auto"/>
        <w:tabs>
          <w:tab w:pos="831" w:val="left"/>
        </w:tabs>
        <w:bidi w:val="0"/>
        <w:spacing w:before="0" w:line="468" w:lineRule="exact"/>
        <w:ind w:left="0" w:right="0" w:firstLine="480"/>
        <w:jc w:val="both"/>
      </w:pPr>
      <w:bookmarkStart w:id="365" w:name="bookmark365"/>
      <w:r>
        <w:rPr>
          <w:color w:val="000000"/>
          <w:spacing w:val="0"/>
          <w:w w:val="100"/>
          <w:position w:val="0"/>
          <w:sz w:val="24"/>
          <w:szCs w:val="24"/>
        </w:rPr>
        <w:t>4</w:t>
      </w:r>
      <w:bookmarkEnd w:id="365"/>
      <w:r>
        <w:rPr>
          <w:color w:val="000000"/>
          <w:spacing w:val="0"/>
          <w:w w:val="100"/>
          <w:position w:val="0"/>
        </w:rPr>
        <w:t>、</w:t>
        <w:tab/>
        <w:t>根据中国证监会《上市公司股权激励管理办法（试行）》、深圳证券交易所、中国证券 登记结算有限责任公司深圳分公司有关业务规则的规定，公司于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26</w:t>
      </w:r>
      <w:r>
        <w:rPr>
          <w:color w:val="000000"/>
          <w:spacing w:val="0"/>
          <w:w w:val="100"/>
          <w:position w:val="0"/>
        </w:rPr>
        <w:t>日完成了《中 文在线数字出版集团股份有限公司股票期权与限制性股票激励计划（草案）》所涉股票期权与 限制性股票首次授予登记工作。出资期间，部分激励对象未按规定日期缴纳认购款认购本次 应向其授予的所有限制性股票，激励对象由</w:t>
      </w:r>
      <w:r>
        <w:rPr>
          <w:color w:val="000000"/>
          <w:spacing w:val="0"/>
          <w:w w:val="100"/>
          <w:position w:val="0"/>
          <w:sz w:val="24"/>
          <w:szCs w:val="24"/>
        </w:rPr>
        <w:t>38</w:t>
      </w:r>
      <w:r>
        <w:rPr>
          <w:color w:val="000000"/>
          <w:spacing w:val="0"/>
          <w:w w:val="100"/>
          <w:position w:val="0"/>
        </w:rPr>
        <w:t>名变更为</w:t>
      </w:r>
      <w:r>
        <w:rPr>
          <w:color w:val="000000"/>
          <w:spacing w:val="0"/>
          <w:w w:val="100"/>
          <w:position w:val="0"/>
          <w:sz w:val="24"/>
          <w:szCs w:val="24"/>
        </w:rPr>
        <w:t>34</w:t>
      </w:r>
      <w:r>
        <w:rPr>
          <w:color w:val="000000"/>
          <w:spacing w:val="0"/>
          <w:w w:val="100"/>
          <w:position w:val="0"/>
        </w:rPr>
        <w:t xml:space="preserve">名，首次授予限制性股票数量由 </w:t>
      </w:r>
      <w:r>
        <w:rPr>
          <w:color w:val="000000"/>
          <w:spacing w:val="0"/>
          <w:w w:val="100"/>
          <w:position w:val="0"/>
          <w:sz w:val="24"/>
          <w:szCs w:val="24"/>
        </w:rPr>
        <w:t>180.88</w:t>
      </w:r>
      <w:r>
        <w:rPr>
          <w:color w:val="000000"/>
          <w:spacing w:val="0"/>
          <w:w w:val="100"/>
          <w:position w:val="0"/>
        </w:rPr>
        <w:t>万股调整为</w:t>
      </w:r>
      <w:r>
        <w:rPr>
          <w:color w:val="000000"/>
          <w:spacing w:val="0"/>
          <w:w w:val="100"/>
          <w:position w:val="0"/>
          <w:sz w:val="24"/>
          <w:szCs w:val="24"/>
        </w:rPr>
        <w:t>174.70</w:t>
      </w:r>
      <w:r>
        <w:rPr>
          <w:color w:val="000000"/>
          <w:spacing w:val="0"/>
          <w:w w:val="100"/>
          <w:position w:val="0"/>
        </w:rPr>
        <w:t>万股。部分激励对象因离职放弃本次应向其授予的所有股票期权 份额，因此本次授予的股票期权激励对象由</w:t>
      </w:r>
      <w:r>
        <w:rPr>
          <w:color w:val="000000"/>
          <w:spacing w:val="0"/>
          <w:w w:val="100"/>
          <w:position w:val="0"/>
          <w:sz w:val="24"/>
          <w:szCs w:val="24"/>
        </w:rPr>
        <w:t>66</w:t>
      </w:r>
      <w:r>
        <w:rPr>
          <w:color w:val="000000"/>
          <w:spacing w:val="0"/>
          <w:w w:val="100"/>
          <w:position w:val="0"/>
        </w:rPr>
        <w:t>名变更为</w:t>
      </w:r>
      <w:r>
        <w:rPr>
          <w:color w:val="000000"/>
          <w:spacing w:val="0"/>
          <w:w w:val="100"/>
          <w:position w:val="0"/>
          <w:sz w:val="24"/>
          <w:szCs w:val="24"/>
        </w:rPr>
        <w:t>62</w:t>
      </w:r>
      <w:r>
        <w:rPr>
          <w:color w:val="000000"/>
          <w:spacing w:val="0"/>
          <w:w w:val="100"/>
          <w:position w:val="0"/>
        </w:rPr>
        <w:t>名，授予股票期权数量由</w:t>
      </w:r>
      <w:r>
        <w:rPr>
          <w:color w:val="000000"/>
          <w:spacing w:val="0"/>
          <w:w w:val="100"/>
          <w:position w:val="0"/>
          <w:sz w:val="24"/>
          <w:szCs w:val="24"/>
        </w:rPr>
        <w:t xml:space="preserve">16.64 </w:t>
      </w:r>
      <w:r>
        <w:rPr>
          <w:color w:val="000000"/>
          <w:spacing w:val="0"/>
          <w:w w:val="100"/>
          <w:position w:val="0"/>
        </w:rPr>
        <w:t>万份调整为</w:t>
      </w:r>
      <w:r>
        <w:rPr>
          <w:color w:val="000000"/>
          <w:spacing w:val="0"/>
          <w:w w:val="100"/>
          <w:position w:val="0"/>
          <w:sz w:val="24"/>
          <w:szCs w:val="24"/>
        </w:rPr>
        <w:t>15.24</w:t>
      </w:r>
      <w:r>
        <w:rPr>
          <w:color w:val="000000"/>
          <w:spacing w:val="0"/>
          <w:w w:val="100"/>
          <w:position w:val="0"/>
        </w:rPr>
        <w:t>万股。</w:t>
      </w:r>
    </w:p>
    <w:p>
      <w:pPr>
        <w:pStyle w:val="Style21"/>
        <w:keepNext w:val="0"/>
        <w:keepLines w:val="0"/>
        <w:widowControl w:val="0"/>
        <w:shd w:val="clear" w:color="auto" w:fill="auto"/>
        <w:tabs>
          <w:tab w:pos="831" w:val="left"/>
        </w:tabs>
        <w:bidi w:val="0"/>
        <w:spacing w:before="0" w:line="468" w:lineRule="exact"/>
        <w:ind w:left="0" w:right="0" w:firstLine="480"/>
        <w:jc w:val="both"/>
      </w:pPr>
      <w:bookmarkStart w:id="366" w:name="bookmark366"/>
      <w:r>
        <w:rPr>
          <w:color w:val="000000"/>
          <w:spacing w:val="0"/>
          <w:w w:val="100"/>
          <w:position w:val="0"/>
          <w:sz w:val="24"/>
          <w:szCs w:val="24"/>
        </w:rPr>
        <w:t>5</w:t>
      </w:r>
      <w:bookmarkEnd w:id="366"/>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日，公司召开第二届董事会第三十五次会议审议通过了《关于调整第 三期股票期权与限制性股票激励计划预留限制性股票数量的议案》、《关于向激励对象授予第 三期股票期权与限制性股票激励计划预留权益的议案》，并于当日召开第二届监事会第二十四 次会议，审议通过了《关于调整第三期股票期权与限制性股票激励计划预留限制性股票数量 的议案》、《关于核实公司第三期股票期权与限制性股票激励计划预留限制性股票的激励对象 名单的议案》。公司独立董事对此发表了独立意见，认为激励对象主体资格确认办法合法有效, 确定的授予日符合相关规定。同意公司本次预留限制性股票的授予日为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 同意公司向</w:t>
      </w:r>
      <w:r>
        <w:rPr>
          <w:color w:val="000000"/>
          <w:spacing w:val="0"/>
          <w:w w:val="100"/>
          <w:position w:val="0"/>
          <w:sz w:val="24"/>
          <w:szCs w:val="24"/>
        </w:rPr>
        <w:t>4</w:t>
      </w:r>
      <w:r>
        <w:rPr>
          <w:color w:val="000000"/>
          <w:spacing w:val="0"/>
          <w:w w:val="100"/>
          <w:position w:val="0"/>
        </w:rPr>
        <w:t>名激励对象授予</w:t>
      </w:r>
      <w:r>
        <w:rPr>
          <w:color w:val="000000"/>
          <w:spacing w:val="0"/>
          <w:w w:val="100"/>
          <w:position w:val="0"/>
          <w:sz w:val="24"/>
          <w:szCs w:val="24"/>
        </w:rPr>
        <w:t>41.6986</w:t>
      </w:r>
      <w:r>
        <w:rPr>
          <w:color w:val="000000"/>
          <w:spacing w:val="0"/>
          <w:w w:val="100"/>
          <w:position w:val="0"/>
        </w:rPr>
        <w:t>万股预留限制性股票。</w:t>
      </w:r>
    </w:p>
    <w:p>
      <w:pPr>
        <w:pStyle w:val="Style21"/>
        <w:keepNext w:val="0"/>
        <w:keepLines w:val="0"/>
        <w:widowControl w:val="0"/>
        <w:shd w:val="clear" w:color="auto" w:fill="auto"/>
        <w:tabs>
          <w:tab w:pos="831" w:val="left"/>
        </w:tabs>
        <w:bidi w:val="0"/>
        <w:spacing w:before="0" w:line="475" w:lineRule="exact"/>
        <w:ind w:left="0" w:right="0" w:firstLine="480"/>
        <w:jc w:val="both"/>
      </w:pPr>
      <w:bookmarkStart w:id="367" w:name="bookmark367"/>
      <w:r>
        <w:rPr>
          <w:color w:val="000000"/>
          <w:spacing w:val="0"/>
          <w:w w:val="100"/>
          <w:position w:val="0"/>
          <w:sz w:val="24"/>
          <w:szCs w:val="24"/>
        </w:rPr>
        <w:t>6</w:t>
      </w:r>
      <w:bookmarkEnd w:id="367"/>
      <w:r>
        <w:rPr>
          <w:color w:val="000000"/>
          <w:spacing w:val="0"/>
          <w:w w:val="100"/>
          <w:position w:val="0"/>
        </w:rPr>
        <w:t>、</w:t>
        <w:tab/>
        <w:t xml:space="preserve">根据中国证监会《上市公司股权激励管理办法（试行）》、深圳证券交易所、中国证券 登记结算有限责任公司深圳分公司有关规则的规定，中文在线数字出版集团股份有限公司（以 </w:t>
      </w:r>
      <w:r>
        <w:rPr>
          <w:color w:val="000000"/>
          <w:spacing w:val="0"/>
          <w:w w:val="100"/>
          <w:position w:val="0"/>
        </w:rPr>
        <w:t>下简称“公司”或“本公司”）完成了《中文在线数字出版集团股份有限公司股票期权与限制 性股票激励计划（草案）》中所涉预留权益授予登记工作。本次预留授予的激励对象共</w:t>
      </w:r>
      <w:r>
        <w:rPr>
          <w:color w:val="000000"/>
          <w:spacing w:val="0"/>
          <w:w w:val="100"/>
          <w:position w:val="0"/>
          <w:sz w:val="24"/>
          <w:szCs w:val="24"/>
        </w:rPr>
        <w:t>4</w:t>
      </w:r>
      <w:r>
        <w:rPr>
          <w:color w:val="000000"/>
          <w:spacing w:val="0"/>
          <w:w w:val="100"/>
          <w:position w:val="0"/>
        </w:rPr>
        <w:t>人， 授予的预留限制性股票数量为</w:t>
      </w:r>
      <w:r>
        <w:rPr>
          <w:color w:val="000000"/>
          <w:spacing w:val="0"/>
          <w:w w:val="100"/>
          <w:position w:val="0"/>
          <w:sz w:val="24"/>
          <w:szCs w:val="24"/>
        </w:rPr>
        <w:t>416,986</w:t>
      </w:r>
      <w:r>
        <w:rPr>
          <w:color w:val="000000"/>
          <w:spacing w:val="0"/>
          <w:w w:val="100"/>
          <w:position w:val="0"/>
        </w:rPr>
        <w:t>股，授予日为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日，预留限制性股票的 上市日期为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13</w:t>
      </w:r>
      <w:r>
        <w:rPr>
          <w:color w:val="000000"/>
          <w:spacing w:val="0"/>
          <w:w w:val="100"/>
          <w:position w:val="0"/>
        </w:rPr>
        <w:t>日。</w:t>
      </w:r>
    </w:p>
    <w:p>
      <w:pPr>
        <w:pStyle w:val="Style21"/>
        <w:keepNext w:val="0"/>
        <w:keepLines w:val="0"/>
        <w:widowControl w:val="0"/>
        <w:shd w:val="clear" w:color="auto" w:fill="auto"/>
        <w:tabs>
          <w:tab w:pos="835" w:val="left"/>
        </w:tabs>
        <w:bidi w:val="0"/>
        <w:spacing w:before="0" w:line="469" w:lineRule="exact"/>
        <w:ind w:left="0" w:right="0" w:firstLine="480"/>
        <w:jc w:val="both"/>
      </w:pPr>
      <w:bookmarkStart w:id="368" w:name="bookmark368"/>
      <w:r>
        <w:rPr>
          <w:color w:val="000000"/>
          <w:spacing w:val="0"/>
          <w:w w:val="100"/>
          <w:position w:val="0"/>
          <w:sz w:val="24"/>
          <w:szCs w:val="24"/>
        </w:rPr>
        <w:t>7</w:t>
      </w:r>
      <w:bookmarkEnd w:id="368"/>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5</w:t>
      </w:r>
      <w:r>
        <w:rPr>
          <w:color w:val="000000"/>
          <w:spacing w:val="0"/>
          <w:w w:val="100"/>
          <w:position w:val="0"/>
        </w:rPr>
        <w:t>日，公司召开第二届董事会第四十次会议及第二届监事会第二十八次 会议，审议通过了《关于调整第三期股票期权与限制性股票激励计划首次授予部分激励对象 名单及授予权益数量价格的议案》、《关于回购注销部分限制性股票的议案》，调整后，第三期 股票期权与限制性股票激励计划首次授予的限制性股票的数量为</w:t>
      </w:r>
      <w:r>
        <w:rPr>
          <w:color w:val="000000"/>
          <w:spacing w:val="0"/>
          <w:w w:val="100"/>
          <w:position w:val="0"/>
          <w:sz w:val="24"/>
          <w:szCs w:val="24"/>
        </w:rPr>
        <w:t>3,322,490</w:t>
      </w:r>
      <w:r>
        <w:rPr>
          <w:color w:val="000000"/>
          <w:spacing w:val="0"/>
          <w:w w:val="100"/>
          <w:position w:val="0"/>
        </w:rPr>
        <w:t>股，限制性股票 价格为</w:t>
      </w:r>
      <w:r>
        <w:rPr>
          <w:color w:val="000000"/>
          <w:spacing w:val="0"/>
          <w:w w:val="100"/>
          <w:position w:val="0"/>
          <w:sz w:val="24"/>
          <w:szCs w:val="24"/>
        </w:rPr>
        <w:t>25.06</w:t>
      </w:r>
      <w:r>
        <w:rPr>
          <w:color w:val="000000"/>
          <w:spacing w:val="0"/>
          <w:w w:val="100"/>
          <w:position w:val="0"/>
        </w:rPr>
        <w:t>元</w:t>
      </w:r>
      <w:r>
        <w:rPr>
          <w:color w:val="000000"/>
          <w:spacing w:val="0"/>
          <w:w w:val="100"/>
          <w:position w:val="0"/>
          <w:sz w:val="24"/>
          <w:szCs w:val="24"/>
        </w:rPr>
        <w:t>/</w:t>
      </w:r>
      <w:r>
        <w:rPr>
          <w:color w:val="000000"/>
          <w:spacing w:val="0"/>
          <w:w w:val="100"/>
          <w:position w:val="0"/>
        </w:rPr>
        <w:t>股，首次授予的期权数量为</w:t>
      </w:r>
      <w:r>
        <w:rPr>
          <w:color w:val="000000"/>
          <w:spacing w:val="0"/>
          <w:w w:val="100"/>
          <w:position w:val="0"/>
          <w:sz w:val="24"/>
          <w:szCs w:val="24"/>
        </w:rPr>
        <w:t>302,613</w:t>
      </w:r>
      <w:r>
        <w:rPr>
          <w:color w:val="000000"/>
          <w:spacing w:val="0"/>
          <w:w w:val="100"/>
          <w:position w:val="0"/>
        </w:rPr>
        <w:t>股，期权行权价格为</w:t>
      </w:r>
      <w:r>
        <w:rPr>
          <w:color w:val="000000"/>
          <w:spacing w:val="0"/>
          <w:w w:val="100"/>
          <w:position w:val="0"/>
          <w:sz w:val="24"/>
          <w:szCs w:val="24"/>
        </w:rPr>
        <w:t>51.03</w:t>
      </w:r>
      <w:r>
        <w:rPr>
          <w:color w:val="000000"/>
          <w:spacing w:val="0"/>
          <w:w w:val="100"/>
          <w:position w:val="0"/>
        </w:rPr>
        <w:t>元</w:t>
      </w:r>
      <w:r>
        <w:rPr>
          <w:color w:val="000000"/>
          <w:spacing w:val="0"/>
          <w:w w:val="100"/>
          <w:position w:val="0"/>
          <w:sz w:val="24"/>
          <w:szCs w:val="24"/>
        </w:rPr>
        <w:t>/</w:t>
      </w:r>
      <w:r>
        <w:rPr>
          <w:color w:val="000000"/>
          <w:spacing w:val="0"/>
          <w:w w:val="100"/>
          <w:position w:val="0"/>
        </w:rPr>
        <w:t>股；同 时，因两名激励对象因个人原因已离职，已不符合公司第三期股票期权与限制性股票激励计 划中有关激励对象的规定，董事会审议决定取消上述激励对象资格并回购注销其已获授但尚 未解锁的全部限制性股票共计</w:t>
      </w:r>
      <w:r>
        <w:rPr>
          <w:color w:val="000000"/>
          <w:spacing w:val="0"/>
          <w:w w:val="100"/>
          <w:position w:val="0"/>
          <w:sz w:val="24"/>
          <w:szCs w:val="24"/>
        </w:rPr>
        <w:t>146,442</w:t>
      </w:r>
      <w:r>
        <w:rPr>
          <w:color w:val="000000"/>
          <w:spacing w:val="0"/>
          <w:w w:val="100"/>
          <w:position w:val="0"/>
        </w:rPr>
        <w:t>股，占公司目前股本总额的</w:t>
      </w:r>
      <w:r>
        <w:rPr>
          <w:color w:val="000000"/>
          <w:spacing w:val="0"/>
          <w:w w:val="100"/>
          <w:position w:val="0"/>
          <w:sz w:val="24"/>
          <w:szCs w:val="24"/>
        </w:rPr>
        <w:t>0.05%，</w:t>
      </w:r>
      <w:r>
        <w:rPr>
          <w:color w:val="000000"/>
          <w:spacing w:val="0"/>
          <w:w w:val="100"/>
          <w:position w:val="0"/>
        </w:rPr>
        <w:t>回购价格为</w:t>
      </w:r>
      <w:r>
        <w:rPr>
          <w:color w:val="000000"/>
          <w:spacing w:val="0"/>
          <w:w w:val="100"/>
          <w:position w:val="0"/>
          <w:sz w:val="24"/>
          <w:szCs w:val="24"/>
        </w:rPr>
        <w:t xml:space="preserve">25.06 </w:t>
      </w:r>
      <w:r>
        <w:rPr>
          <w:color w:val="000000"/>
          <w:spacing w:val="0"/>
          <w:w w:val="100"/>
          <w:position w:val="0"/>
        </w:rPr>
        <w:t>元/股。监事会对调整后的人员名单进行了核实，公司独立董事对相关事项发表了独立意见， 律师出具了相应法律意见。</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日，公司完成了上述限制性股票的回购注销手续 并披露了《关于部分已授予但尚未解锁的限制性股票回购注销完成的公告》。</w:t>
      </w:r>
    </w:p>
    <w:p>
      <w:pPr>
        <w:pStyle w:val="Style21"/>
        <w:keepNext w:val="0"/>
        <w:keepLines w:val="0"/>
        <w:widowControl w:val="0"/>
        <w:shd w:val="clear" w:color="auto" w:fill="auto"/>
        <w:tabs>
          <w:tab w:pos="835" w:val="left"/>
        </w:tabs>
        <w:bidi w:val="0"/>
        <w:spacing w:before="0" w:line="471" w:lineRule="exact"/>
        <w:ind w:left="0" w:right="0" w:firstLine="480"/>
        <w:jc w:val="both"/>
      </w:pPr>
      <w:bookmarkStart w:id="369" w:name="bookmark369"/>
      <w:r>
        <w:rPr>
          <w:color w:val="000000"/>
          <w:spacing w:val="0"/>
          <w:w w:val="100"/>
          <w:position w:val="0"/>
          <w:sz w:val="24"/>
          <w:szCs w:val="24"/>
        </w:rPr>
        <w:t>8</w:t>
      </w:r>
      <w:bookmarkEnd w:id="369"/>
      <w:r>
        <w:rPr>
          <w:color w:val="000000"/>
          <w:spacing w:val="0"/>
          <w:w w:val="100"/>
          <w:position w:val="0"/>
        </w:rPr>
        <w:t>、</w:t>
        <w:tab/>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17</w:t>
      </w:r>
      <w:r>
        <w:rPr>
          <w:color w:val="000000"/>
          <w:spacing w:val="0"/>
          <w:w w:val="100"/>
          <w:position w:val="0"/>
        </w:rPr>
        <w:t>日，公司召开第二届董事会第四十四次会议及第二届监事会第三十一 次会议，审议通过了《关于回购注销部分限制性股票的议案》。由于</w:t>
      </w:r>
      <w:r>
        <w:rPr>
          <w:color w:val="000000"/>
          <w:spacing w:val="0"/>
          <w:w w:val="100"/>
          <w:position w:val="0"/>
          <w:sz w:val="24"/>
          <w:szCs w:val="24"/>
        </w:rPr>
        <w:t>1</w:t>
      </w:r>
      <w:r>
        <w:rPr>
          <w:color w:val="000000"/>
          <w:spacing w:val="0"/>
          <w:w w:val="100"/>
          <w:position w:val="0"/>
        </w:rPr>
        <w:t>名激励对象因个人原因 已离职，已不符合公司第三期股票期权与限制性股票计划中有关激励对象的规定，董事会审 议决定取消此激励对象资格并回购注销其已获授但尚未解锁的全部限制性股票共计</w:t>
      </w:r>
      <w:r>
        <w:rPr>
          <w:color w:val="000000"/>
          <w:spacing w:val="0"/>
          <w:w w:val="100"/>
          <w:position w:val="0"/>
          <w:sz w:val="24"/>
          <w:szCs w:val="24"/>
        </w:rPr>
        <w:t xml:space="preserve">83,397 </w:t>
      </w:r>
      <w:r>
        <w:rPr>
          <w:color w:val="000000"/>
          <w:spacing w:val="0"/>
          <w:w w:val="100"/>
          <w:position w:val="0"/>
        </w:rPr>
        <w:t>股，占公司目前股本总额的</w:t>
      </w:r>
      <w:r>
        <w:rPr>
          <w:color w:val="000000"/>
          <w:spacing w:val="0"/>
          <w:w w:val="100"/>
          <w:position w:val="0"/>
          <w:sz w:val="24"/>
          <w:szCs w:val="24"/>
        </w:rPr>
        <w:t>0.0293%，</w:t>
      </w:r>
      <w:r>
        <w:rPr>
          <w:color w:val="000000"/>
          <w:spacing w:val="0"/>
          <w:w w:val="100"/>
          <w:position w:val="0"/>
        </w:rPr>
        <w:t>回购价格为</w:t>
      </w:r>
      <w:r>
        <w:rPr>
          <w:color w:val="000000"/>
          <w:spacing w:val="0"/>
          <w:w w:val="100"/>
          <w:position w:val="0"/>
          <w:sz w:val="24"/>
          <w:szCs w:val="24"/>
        </w:rPr>
        <w:t>25.06</w:t>
      </w:r>
      <w:r>
        <w:rPr>
          <w:color w:val="000000"/>
          <w:spacing w:val="0"/>
          <w:w w:val="100"/>
          <w:position w:val="0"/>
        </w:rPr>
        <w:t>元</w:t>
      </w:r>
      <w:r>
        <w:rPr>
          <w:color w:val="000000"/>
          <w:spacing w:val="0"/>
          <w:w w:val="100"/>
          <w:position w:val="0"/>
          <w:sz w:val="24"/>
          <w:szCs w:val="24"/>
        </w:rPr>
        <w:t>/</w:t>
      </w:r>
      <w:r>
        <w:rPr>
          <w:color w:val="000000"/>
          <w:spacing w:val="0"/>
          <w:w w:val="100"/>
          <w:position w:val="0"/>
        </w:rPr>
        <w:t>股。公司独立董事对相关事项发 表了独立意见，律师出具了相应法律意见。</w:t>
      </w:r>
    </w:p>
    <w:p>
      <w:pPr>
        <w:pStyle w:val="Style21"/>
        <w:keepNext w:val="0"/>
        <w:keepLines w:val="0"/>
        <w:widowControl w:val="0"/>
        <w:shd w:val="clear" w:color="auto" w:fill="auto"/>
        <w:tabs>
          <w:tab w:pos="835" w:val="left"/>
        </w:tabs>
        <w:bidi w:val="0"/>
        <w:spacing w:before="0" w:line="471" w:lineRule="exact"/>
        <w:ind w:left="0" w:right="0" w:firstLine="480"/>
        <w:jc w:val="both"/>
      </w:pPr>
      <w:bookmarkStart w:id="370" w:name="bookmark370"/>
      <w:r>
        <w:rPr>
          <w:color w:val="000000"/>
          <w:spacing w:val="0"/>
          <w:w w:val="100"/>
          <w:position w:val="0"/>
          <w:sz w:val="24"/>
          <w:szCs w:val="24"/>
        </w:rPr>
        <w:t>9</w:t>
      </w:r>
      <w:bookmarkEnd w:id="370"/>
      <w:r>
        <w:rPr>
          <w:color w:val="000000"/>
          <w:spacing w:val="0"/>
          <w:w w:val="100"/>
          <w:position w:val="0"/>
        </w:rPr>
        <w:t>、</w:t>
        <w:tab/>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12</w:t>
      </w:r>
      <w:r>
        <w:rPr>
          <w:color w:val="000000"/>
          <w:spacing w:val="0"/>
          <w:w w:val="100"/>
          <w:position w:val="0"/>
        </w:rPr>
        <w:t>日，公司召开第二届董事会第四十五次会议及第二届监事会第三十二 次会议，审议通过了《关于回购注销部分限制性股票的议案》。由于</w:t>
      </w:r>
      <w:r>
        <w:rPr>
          <w:color w:val="000000"/>
          <w:spacing w:val="0"/>
          <w:w w:val="100"/>
          <w:position w:val="0"/>
          <w:sz w:val="24"/>
          <w:szCs w:val="24"/>
        </w:rPr>
        <w:t>2</w:t>
      </w:r>
      <w:r>
        <w:rPr>
          <w:color w:val="000000"/>
          <w:spacing w:val="0"/>
          <w:w w:val="100"/>
          <w:position w:val="0"/>
        </w:rPr>
        <w:t>名激励对象因个人原因 已离职，已不符合公司第三期股票期权与限制性股票计划中有关激励对象的规定，董事会审 议决定取消此激励对象资格并回购注销其已获授但尚未解锁的全部限制性股票共计</w:t>
      </w:r>
      <w:r>
        <w:rPr>
          <w:color w:val="000000"/>
          <w:spacing w:val="0"/>
          <w:w w:val="100"/>
          <w:position w:val="0"/>
          <w:sz w:val="24"/>
          <w:szCs w:val="24"/>
        </w:rPr>
        <w:t xml:space="preserve">143,960 </w:t>
      </w:r>
      <w:r>
        <w:rPr>
          <w:color w:val="000000"/>
          <w:spacing w:val="0"/>
          <w:w w:val="100"/>
          <w:position w:val="0"/>
        </w:rPr>
        <w:t>股，占公司目前股本总额的</w:t>
      </w:r>
      <w:r>
        <w:rPr>
          <w:color w:val="000000"/>
          <w:spacing w:val="0"/>
          <w:w w:val="100"/>
          <w:position w:val="0"/>
          <w:sz w:val="24"/>
          <w:szCs w:val="24"/>
        </w:rPr>
        <w:t>0.05%，</w:t>
      </w:r>
      <w:r>
        <w:rPr>
          <w:color w:val="000000"/>
          <w:spacing w:val="0"/>
          <w:w w:val="100"/>
          <w:position w:val="0"/>
        </w:rPr>
        <w:t>回购价格为</w:t>
      </w:r>
      <w:r>
        <w:rPr>
          <w:color w:val="000000"/>
          <w:spacing w:val="0"/>
          <w:w w:val="100"/>
          <w:position w:val="0"/>
          <w:sz w:val="24"/>
          <w:szCs w:val="24"/>
        </w:rPr>
        <w:t>25.06</w:t>
      </w:r>
      <w:r>
        <w:rPr>
          <w:color w:val="000000"/>
          <w:spacing w:val="0"/>
          <w:w w:val="100"/>
          <w:position w:val="0"/>
        </w:rPr>
        <w:t>元</w:t>
      </w:r>
      <w:r>
        <w:rPr>
          <w:color w:val="000000"/>
          <w:spacing w:val="0"/>
          <w:w w:val="100"/>
          <w:position w:val="0"/>
          <w:sz w:val="24"/>
          <w:szCs w:val="24"/>
        </w:rPr>
        <w:t>/</w:t>
      </w:r>
      <w:r>
        <w:rPr>
          <w:color w:val="000000"/>
          <w:spacing w:val="0"/>
          <w:w w:val="100"/>
          <w:position w:val="0"/>
        </w:rPr>
        <w:t>股。公司独立董事对相关事项发表 了独立意见，律师出具了相应法律意见。</w:t>
      </w:r>
    </w:p>
    <w:p>
      <w:pPr>
        <w:pStyle w:val="Style28"/>
        <w:keepNext/>
        <w:keepLines/>
        <w:widowControl w:val="0"/>
        <w:shd w:val="clear" w:color="auto" w:fill="auto"/>
        <w:bidi w:val="0"/>
        <w:spacing w:before="0" w:after="360" w:line="467" w:lineRule="exact"/>
        <w:ind w:left="0" w:right="0" w:firstLine="0"/>
        <w:jc w:val="both"/>
      </w:pPr>
      <w:bookmarkStart w:id="371" w:name="bookmark371"/>
      <w:bookmarkStart w:id="372" w:name="bookmark372"/>
      <w:bookmarkStart w:id="373" w:name="bookmark373"/>
      <w:r>
        <w:rPr>
          <w:color w:val="000000"/>
          <w:spacing w:val="0"/>
          <w:w w:val="100"/>
          <w:position w:val="0"/>
        </w:rPr>
        <w:t>十五、重大关联交易</w:t>
      </w:r>
      <w:bookmarkEnd w:id="371"/>
      <w:bookmarkEnd w:id="372"/>
      <w:bookmarkEnd w:id="373"/>
    </w:p>
    <w:p>
      <w:pPr>
        <w:pStyle w:val="Style30"/>
        <w:keepNext/>
        <w:keepLines/>
        <w:widowControl w:val="0"/>
        <w:shd w:val="clear" w:color="auto" w:fill="auto"/>
        <w:tabs>
          <w:tab w:pos="358" w:val="left"/>
        </w:tabs>
        <w:bidi w:val="0"/>
        <w:spacing w:before="0" w:after="24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1</w:t>
      </w:r>
      <w:bookmarkEnd w:id="376"/>
      <w:r>
        <w:rPr>
          <w:color w:val="000000"/>
          <w:spacing w:val="0"/>
          <w:w w:val="100"/>
          <w:position w:val="0"/>
        </w:rPr>
        <w:t>、</w:t>
        <w:tab/>
        <w:t>与日常经营相关的关联交易</w:t>
      </w:r>
      <w:bookmarkEnd w:id="374"/>
      <w:bookmarkEnd w:id="375"/>
      <w:bookmarkEnd w:id="377"/>
    </w:p>
    <w:p>
      <w:pPr>
        <w:pStyle w:val="Style21"/>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467" w:lineRule="exact"/>
        <w:ind w:left="0" w:right="0" w:firstLine="500"/>
        <w:jc w:val="both"/>
      </w:pPr>
      <w:r>
        <w:rPr>
          <w:color w:val="000000"/>
          <w:spacing w:val="0"/>
          <w:w w:val="100"/>
          <w:position w:val="0"/>
        </w:rPr>
        <w:t>公司报告期未发生与日常经营相关的重大关联交易。</w:t>
      </w:r>
    </w:p>
    <w:p>
      <w:pPr>
        <w:pStyle w:val="Style30"/>
        <w:keepNext/>
        <w:keepLines/>
        <w:widowControl w:val="0"/>
        <w:shd w:val="clear" w:color="auto" w:fill="auto"/>
        <w:tabs>
          <w:tab w:pos="373" w:val="left"/>
        </w:tabs>
        <w:bidi w:val="0"/>
        <w:spacing w:before="0" w:after="24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2</w:t>
      </w:r>
      <w:bookmarkEnd w:id="380"/>
      <w:r>
        <w:rPr>
          <w:color w:val="000000"/>
          <w:spacing w:val="0"/>
          <w:w w:val="100"/>
          <w:position w:val="0"/>
        </w:rPr>
        <w:t>、</w:t>
        <w:tab/>
        <w:t>资产或股权收购、出售发生的关联交易</w:t>
      </w:r>
      <w:bookmarkEnd w:id="378"/>
      <w:bookmarkEnd w:id="379"/>
      <w:bookmarkEnd w:id="381"/>
    </w:p>
    <w:p>
      <w:pPr>
        <w:pStyle w:val="Style21"/>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467" w:lineRule="exact"/>
        <w:ind w:left="0" w:right="0" w:firstLine="500"/>
        <w:jc w:val="both"/>
      </w:pPr>
      <w:r>
        <w:rPr>
          <w:color w:val="000000"/>
          <w:spacing w:val="0"/>
          <w:w w:val="100"/>
          <w:position w:val="0"/>
        </w:rPr>
        <w:t>公司报告期未发生资产或股权收购、出售的关联交易。</w:t>
      </w:r>
    </w:p>
    <w:p>
      <w:pPr>
        <w:pStyle w:val="Style30"/>
        <w:keepNext/>
        <w:keepLines/>
        <w:widowControl w:val="0"/>
        <w:shd w:val="clear" w:color="auto" w:fill="auto"/>
        <w:tabs>
          <w:tab w:pos="373" w:val="left"/>
        </w:tabs>
        <w:bidi w:val="0"/>
        <w:spacing w:before="0" w:after="24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3</w:t>
      </w:r>
      <w:bookmarkEnd w:id="384"/>
      <w:r>
        <w:rPr>
          <w:color w:val="000000"/>
          <w:spacing w:val="0"/>
          <w:w w:val="100"/>
          <w:position w:val="0"/>
        </w:rPr>
        <w:t>、</w:t>
        <w:tab/>
        <w:t>共同对外投资的关联交易</w:t>
      </w:r>
      <w:bookmarkEnd w:id="382"/>
      <w:bookmarkEnd w:id="383"/>
      <w:bookmarkEnd w:id="385"/>
    </w:p>
    <w:p>
      <w:pPr>
        <w:pStyle w:val="Style21"/>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467" w:lineRule="exact"/>
        <w:ind w:left="0" w:right="0" w:firstLine="500"/>
        <w:jc w:val="both"/>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24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4</w:t>
      </w:r>
      <w:bookmarkEnd w:id="388"/>
      <w:r>
        <w:rPr>
          <w:color w:val="000000"/>
          <w:spacing w:val="0"/>
          <w:w w:val="100"/>
          <w:position w:val="0"/>
        </w:rPr>
        <w:t>、</w:t>
        <w:tab/>
        <w:t>关联债权债务往来</w:t>
      </w:r>
      <w:bookmarkEnd w:id="386"/>
      <w:bookmarkEnd w:id="387"/>
      <w:bookmarkEnd w:id="389"/>
    </w:p>
    <w:p>
      <w:pPr>
        <w:pStyle w:val="Style21"/>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467" w:lineRule="exact"/>
        <w:ind w:left="0" w:right="0" w:firstLine="500"/>
        <w:jc w:val="both"/>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2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5</w:t>
      </w:r>
      <w:bookmarkEnd w:id="392"/>
      <w:r>
        <w:rPr>
          <w:color w:val="000000"/>
          <w:spacing w:val="0"/>
          <w:w w:val="100"/>
          <w:position w:val="0"/>
        </w:rPr>
        <w:t>、</w:t>
        <w:tab/>
        <w:t>其他重大关联交易</w:t>
      </w:r>
      <w:bookmarkEnd w:id="390"/>
      <w:bookmarkEnd w:id="391"/>
      <w:bookmarkEnd w:id="393"/>
    </w:p>
    <w:p>
      <w:pPr>
        <w:pStyle w:val="Style21"/>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100" w:line="467" w:lineRule="exact"/>
        <w:ind w:left="0" w:right="0" w:firstLine="500"/>
        <w:jc w:val="both"/>
      </w:pPr>
      <w:bookmarkStart w:id="394" w:name="bookmark394"/>
      <w:r>
        <w:rPr>
          <w:color w:val="000000"/>
          <w:spacing w:val="0"/>
          <w:w w:val="100"/>
          <w:position w:val="0"/>
          <w:sz w:val="24"/>
          <w:szCs w:val="24"/>
        </w:rPr>
        <w:t>1</w:t>
      </w:r>
      <w:bookmarkEnd w:id="394"/>
      <w:r>
        <w:rPr>
          <w:color w:val="000000"/>
          <w:spacing w:val="0"/>
          <w:w w:val="100"/>
          <w:position w:val="0"/>
          <w:sz w:val="24"/>
          <w:szCs w:val="24"/>
        </w:rPr>
        <w:t>）</w:t>
      </w:r>
      <w:r>
        <w:rPr>
          <w:color w:val="000000"/>
          <w:spacing w:val="0"/>
          <w:w w:val="100"/>
          <w:position w:val="0"/>
        </w:rPr>
        <w:t>公司第二届董事会第三十七次会议以及第二届监事会第二十六次会议审议通过了《关 于申请综合授信额度的议案》、《关于控股股东为公司申请银行授信提供担保暨关联交易的 议案》</w:t>
      </w:r>
      <w:r>
        <w:rPr>
          <w:color w:val="000000"/>
          <w:spacing w:val="0"/>
          <w:w w:val="100"/>
          <w:position w:val="0"/>
          <w:sz w:val="24"/>
          <w:szCs w:val="24"/>
        </w:rPr>
        <w:t>：</w:t>
      </w:r>
      <w:r>
        <w:rPr>
          <w:color w:val="000000"/>
          <w:spacing w:val="0"/>
          <w:w w:val="100"/>
          <w:position w:val="0"/>
        </w:rPr>
        <w:t>①公司拟向广发银行股份有限公司北京新外支行申请人民币</w:t>
      </w:r>
      <w:r>
        <w:rPr>
          <w:color w:val="000000"/>
          <w:spacing w:val="0"/>
          <w:w w:val="100"/>
          <w:position w:val="0"/>
          <w:sz w:val="24"/>
          <w:szCs w:val="24"/>
        </w:rPr>
        <w:t>10,000</w:t>
      </w:r>
      <w:r>
        <w:rPr>
          <w:color w:val="000000"/>
          <w:spacing w:val="0"/>
          <w:w w:val="100"/>
          <w:position w:val="0"/>
        </w:rPr>
        <w:t>万元的综合授信 额度，由公司控股股东、实际控制人童之磊先生（以下简称“保证人”）提供连带责任保证 担保，并签署《最高额保证合同》，保证人在保证合同项下承担的担保最高额为人民币</w:t>
      </w:r>
      <w:r>
        <w:rPr>
          <w:color w:val="000000"/>
          <w:spacing w:val="0"/>
          <w:w w:val="100"/>
          <w:position w:val="0"/>
          <w:sz w:val="24"/>
          <w:szCs w:val="24"/>
        </w:rPr>
        <w:t xml:space="preserve">10,000 </w:t>
      </w:r>
      <w:r>
        <w:rPr>
          <w:color w:val="000000"/>
          <w:spacing w:val="0"/>
          <w:w w:val="100"/>
          <w:position w:val="0"/>
        </w:rPr>
        <w:t>万元；②公司拟向杭州银行股份有限公司北京中关村支行申请人民币</w:t>
      </w:r>
      <w:r>
        <w:rPr>
          <w:color w:val="000000"/>
          <w:spacing w:val="0"/>
          <w:w w:val="100"/>
          <w:position w:val="0"/>
          <w:sz w:val="24"/>
          <w:szCs w:val="24"/>
        </w:rPr>
        <w:t>8,000</w:t>
      </w:r>
      <w:r>
        <w:rPr>
          <w:color w:val="000000"/>
          <w:spacing w:val="0"/>
          <w:w w:val="100"/>
          <w:position w:val="0"/>
        </w:rPr>
        <w:t>万元的综合授信 额度，由公司控股股东、实际控制人童之磊先生提供连带责任保证担保，并签署《杭州银行 股份有限公司融资担保书》，保证人在保证书项下承担的担保最高额为人民币</w:t>
      </w:r>
      <w:r>
        <w:rPr>
          <w:color w:val="000000"/>
          <w:spacing w:val="0"/>
          <w:w w:val="100"/>
          <w:position w:val="0"/>
          <w:sz w:val="24"/>
          <w:szCs w:val="24"/>
        </w:rPr>
        <w:t>8,000</w:t>
      </w:r>
      <w:r>
        <w:rPr>
          <w:color w:val="000000"/>
          <w:spacing w:val="0"/>
          <w:w w:val="100"/>
          <w:position w:val="0"/>
        </w:rPr>
        <w:t>万元； ③公司拟向中国民生银行股份有限公司北京分行申请人民币</w:t>
      </w:r>
      <w:r>
        <w:rPr>
          <w:color w:val="000000"/>
          <w:spacing w:val="0"/>
          <w:w w:val="100"/>
          <w:position w:val="0"/>
          <w:sz w:val="24"/>
          <w:szCs w:val="24"/>
        </w:rPr>
        <w:t>5,000</w:t>
      </w:r>
      <w:r>
        <w:rPr>
          <w:color w:val="000000"/>
          <w:spacing w:val="0"/>
          <w:w w:val="100"/>
          <w:position w:val="0"/>
        </w:rPr>
        <w:t xml:space="preserve">万元的综合授信额度，由 </w:t>
      </w:r>
      <w:r>
        <w:rPr>
          <w:color w:val="000000"/>
          <w:spacing w:val="0"/>
          <w:w w:val="100"/>
          <w:position w:val="0"/>
        </w:rPr>
        <w:t>公司控股股东、实际控制人童之磊先生提供连带责任保证担保，并签署《最高额担保合同》， 保证人在保证合同项下承担的担保最高额为人民币</w:t>
      </w:r>
      <w:r>
        <w:rPr>
          <w:color w:val="000000"/>
          <w:spacing w:val="0"/>
          <w:w w:val="100"/>
          <w:position w:val="0"/>
          <w:sz w:val="24"/>
          <w:szCs w:val="24"/>
        </w:rPr>
        <w:t>5,000</w:t>
      </w:r>
      <w:r>
        <w:rPr>
          <w:color w:val="000000"/>
          <w:spacing w:val="0"/>
          <w:w w:val="100"/>
          <w:position w:val="0"/>
        </w:rPr>
        <w:t>万元。</w:t>
      </w:r>
    </w:p>
    <w:p>
      <w:pPr>
        <w:pStyle w:val="Style21"/>
        <w:keepNext w:val="0"/>
        <w:keepLines w:val="0"/>
        <w:widowControl w:val="0"/>
        <w:numPr>
          <w:ilvl w:val="0"/>
          <w:numId w:val="5"/>
        </w:numPr>
        <w:shd w:val="clear" w:color="auto" w:fill="auto"/>
        <w:tabs>
          <w:tab w:pos="901" w:val="left"/>
        </w:tabs>
        <w:bidi w:val="0"/>
        <w:spacing w:before="0" w:after="100" w:line="467" w:lineRule="exact"/>
        <w:ind w:left="0" w:right="0" w:firstLine="480"/>
        <w:jc w:val="both"/>
      </w:pPr>
      <w:bookmarkStart w:id="395" w:name="bookmark395"/>
      <w:bookmarkEnd w:id="395"/>
      <w:r>
        <w:rPr>
          <w:color w:val="000000"/>
          <w:spacing w:val="0"/>
          <w:w w:val="100"/>
          <w:position w:val="0"/>
        </w:rPr>
        <w:t>公司第二届董事会第四十二次会议以及第二届监事会第三十次会议审议通过了《关于 申请综合授信额度的议案》、《关于控股股东为公司申请银行授信提供担保暨关联交易的议 案：①公司拟向江苏银行股份有限公司北京中关村支行申请人民币</w:t>
      </w:r>
      <w:r>
        <w:rPr>
          <w:color w:val="000000"/>
          <w:spacing w:val="0"/>
          <w:w w:val="100"/>
          <w:position w:val="0"/>
          <w:sz w:val="24"/>
          <w:szCs w:val="24"/>
        </w:rPr>
        <w:t>23,000</w:t>
      </w:r>
      <w:r>
        <w:rPr>
          <w:color w:val="000000"/>
          <w:spacing w:val="0"/>
          <w:w w:val="100"/>
          <w:position w:val="0"/>
        </w:rPr>
        <w:t>万元的综合授信额 度，由公司控股股东、实际控制人童之磊先生(以下简称“保证人”)提供连带责任保证担 保，并签署最高额保证合同，保证人在保证合同项下承担的担保最高额不超过人民币</w:t>
      </w:r>
      <w:r>
        <w:rPr>
          <w:color w:val="000000"/>
          <w:spacing w:val="0"/>
          <w:w w:val="100"/>
          <w:position w:val="0"/>
          <w:sz w:val="24"/>
          <w:szCs w:val="24"/>
        </w:rPr>
        <w:t xml:space="preserve">23,000 </w:t>
      </w:r>
      <w:r>
        <w:rPr>
          <w:color w:val="000000"/>
          <w:spacing w:val="0"/>
          <w:w w:val="100"/>
          <w:position w:val="0"/>
        </w:rPr>
        <w:t>万元；②公司拟向招商银行股份有限公司北京西三环支行申请不超过人民币</w:t>
      </w:r>
      <w:r>
        <w:rPr>
          <w:color w:val="000000"/>
          <w:spacing w:val="0"/>
          <w:w w:val="100"/>
          <w:position w:val="0"/>
          <w:sz w:val="24"/>
          <w:szCs w:val="24"/>
        </w:rPr>
        <w:t>20,000</w:t>
      </w:r>
      <w:r>
        <w:rPr>
          <w:color w:val="000000"/>
          <w:spacing w:val="0"/>
          <w:w w:val="100"/>
          <w:position w:val="0"/>
        </w:rPr>
        <w:t>万元的综 合授信额度，由公司控股股东、实际控制人童之磊先生提供连带责任保证担保，并签署最高 额保证合同，保证人在保证书项下承担的担保最高额不超过人民币</w:t>
      </w:r>
      <w:r>
        <w:rPr>
          <w:color w:val="000000"/>
          <w:spacing w:val="0"/>
          <w:w w:val="100"/>
          <w:position w:val="0"/>
          <w:sz w:val="24"/>
          <w:szCs w:val="24"/>
        </w:rPr>
        <w:t>20,000</w:t>
      </w:r>
      <w:r>
        <w:rPr>
          <w:color w:val="000000"/>
          <w:spacing w:val="0"/>
          <w:w w:val="100"/>
          <w:position w:val="0"/>
        </w:rPr>
        <w:t>万元。</w:t>
      </w:r>
    </w:p>
    <w:p>
      <w:pPr>
        <w:pStyle w:val="Style21"/>
        <w:keepNext w:val="0"/>
        <w:keepLines w:val="0"/>
        <w:widowControl w:val="0"/>
        <w:numPr>
          <w:ilvl w:val="0"/>
          <w:numId w:val="5"/>
        </w:numPr>
        <w:shd w:val="clear" w:color="auto" w:fill="auto"/>
        <w:tabs>
          <w:tab w:pos="891" w:val="left"/>
        </w:tabs>
        <w:bidi w:val="0"/>
        <w:spacing w:before="0" w:after="300" w:line="475" w:lineRule="exact"/>
        <w:ind w:left="0" w:right="0" w:firstLine="480"/>
        <w:jc w:val="both"/>
      </w:pPr>
      <w:bookmarkStart w:id="396" w:name="bookmark396"/>
      <w:bookmarkEnd w:id="396"/>
      <w:r>
        <w:rPr>
          <w:color w:val="000000"/>
          <w:spacing w:val="0"/>
          <w:w w:val="100"/>
          <w:position w:val="0"/>
        </w:rPr>
        <w:t>童之磊先生为公司控股股东、实际控制人，根据《深圳证券交易所创业板股票上市规 则》等相关规定，童之磊先生为公司关联自然人，该事项构成了关联交易。</w:t>
      </w:r>
    </w:p>
    <w:p>
      <w:pPr>
        <w:pStyle w:val="Style4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关于控股股东为公司申请银行授信提供担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13"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both"/>
      </w:pPr>
      <w:bookmarkStart w:id="397" w:name="bookmark397"/>
      <w:bookmarkStart w:id="398" w:name="bookmark398"/>
      <w:bookmarkStart w:id="399" w:name="bookmark399"/>
      <w:r>
        <w:rPr>
          <w:color w:val="000000"/>
          <w:spacing w:val="0"/>
          <w:w w:val="100"/>
          <w:position w:val="0"/>
        </w:rPr>
        <w:t>十六、重大合同及其履行情况</w:t>
      </w:r>
      <w:bookmarkEnd w:id="397"/>
      <w:bookmarkEnd w:id="398"/>
      <w:bookmarkEnd w:id="399"/>
    </w:p>
    <w:p>
      <w:pPr>
        <w:pStyle w:val="Style30"/>
        <w:keepNext/>
        <w:keepLines/>
        <w:widowControl w:val="0"/>
        <w:shd w:val="clear" w:color="auto" w:fill="auto"/>
        <w:bidi w:val="0"/>
        <w:spacing w:before="0" w:after="360" w:line="240" w:lineRule="auto"/>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1</w:t>
      </w:r>
      <w:bookmarkEnd w:id="402"/>
      <w:r>
        <w:rPr>
          <w:color w:val="000000"/>
          <w:spacing w:val="0"/>
          <w:w w:val="100"/>
          <w:position w:val="0"/>
        </w:rPr>
        <w:t>、托管、承包、租赁事项情况</w:t>
      </w:r>
      <w:bookmarkEnd w:id="400"/>
      <w:bookmarkEnd w:id="401"/>
      <w:bookmarkEnd w:id="403"/>
    </w:p>
    <w:p>
      <w:pPr>
        <w:pStyle w:val="Style21"/>
        <w:keepNext w:val="0"/>
        <w:keepLines w:val="0"/>
        <w:widowControl w:val="0"/>
        <w:numPr>
          <w:ilvl w:val="0"/>
          <w:numId w:val="7"/>
        </w:numPr>
        <w:shd w:val="clear" w:color="auto" w:fill="auto"/>
        <w:tabs>
          <w:tab w:pos="493" w:val="left"/>
        </w:tabs>
        <w:bidi w:val="0"/>
        <w:spacing w:before="0" w:after="440" w:line="240" w:lineRule="auto"/>
        <w:ind w:left="0" w:right="0" w:firstLine="0"/>
        <w:jc w:val="both"/>
      </w:pPr>
      <w:bookmarkStart w:id="404" w:name="bookmark404"/>
      <w:bookmarkStart w:id="405" w:name="bookmark405"/>
      <w:bookmarkEnd w:id="404"/>
      <w:r>
        <w:rPr>
          <w:b/>
          <w:bCs/>
          <w:color w:val="000000"/>
          <w:spacing w:val="0"/>
          <w:w w:val="100"/>
          <w:position w:val="0"/>
        </w:rPr>
        <w:t>托管情况</w:t>
      </w:r>
      <w:bookmarkEnd w:id="405"/>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公司报告期不存在托管情况。</w:t>
      </w:r>
    </w:p>
    <w:p>
      <w:pPr>
        <w:pStyle w:val="Style21"/>
        <w:keepNext w:val="0"/>
        <w:keepLines w:val="0"/>
        <w:widowControl w:val="0"/>
        <w:numPr>
          <w:ilvl w:val="0"/>
          <w:numId w:val="7"/>
        </w:numPr>
        <w:shd w:val="clear" w:color="auto" w:fill="auto"/>
        <w:tabs>
          <w:tab w:pos="493" w:val="left"/>
        </w:tabs>
        <w:bidi w:val="0"/>
        <w:spacing w:before="0" w:after="440" w:line="240" w:lineRule="auto"/>
        <w:ind w:left="0" w:right="0" w:firstLine="0"/>
        <w:jc w:val="both"/>
      </w:pPr>
      <w:bookmarkStart w:id="406" w:name="bookmark406"/>
      <w:bookmarkStart w:id="407" w:name="bookmark407"/>
      <w:bookmarkEnd w:id="406"/>
      <w:r>
        <w:rPr>
          <w:b/>
          <w:bCs/>
          <w:color w:val="000000"/>
          <w:spacing w:val="0"/>
          <w:w w:val="100"/>
          <w:position w:val="0"/>
        </w:rPr>
        <w:t>承包情况</w:t>
      </w:r>
      <w:bookmarkEnd w:id="407"/>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公司报告期不存在承包情况。</w:t>
      </w:r>
    </w:p>
    <w:p>
      <w:pPr>
        <w:pStyle w:val="Style38"/>
        <w:keepNext/>
        <w:keepLines/>
        <w:widowControl w:val="0"/>
        <w:shd w:val="clear" w:color="auto" w:fill="auto"/>
        <w:bidi w:val="0"/>
        <w:spacing w:before="0" w:after="42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color w:val="000000"/>
          <w:spacing w:val="0"/>
          <w:w w:val="100"/>
          <w:position w:val="0"/>
        </w:rPr>
        <w:t>3）</w:t>
      </w:r>
      <w:r>
        <w:rPr>
          <w:color w:val="000000"/>
          <w:spacing w:val="0"/>
          <w:w w:val="100"/>
          <w:position w:val="0"/>
        </w:rPr>
        <w:t>租赁情况</w:t>
      </w:r>
      <w:bookmarkEnd w:id="408"/>
      <w:bookmarkEnd w:id="409"/>
      <w:bookmarkEnd w:id="411"/>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公司报告期不存在租赁情况。</w:t>
      </w:r>
    </w:p>
    <w:p>
      <w:pPr>
        <w:pStyle w:val="Style30"/>
        <w:keepNext/>
        <w:keepLines/>
        <w:widowControl w:val="0"/>
        <w:shd w:val="clear" w:color="auto" w:fill="auto"/>
        <w:tabs>
          <w:tab w:pos="373"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2</w:t>
      </w:r>
      <w:bookmarkEnd w:id="414"/>
      <w:r>
        <w:rPr>
          <w:color w:val="000000"/>
          <w:spacing w:val="0"/>
          <w:w w:val="100"/>
          <w:position w:val="0"/>
        </w:rPr>
        <w:t>、</w:t>
        <w:tab/>
        <w:t>重大担保</w:t>
      </w:r>
      <w:bookmarkEnd w:id="412"/>
      <w:bookmarkEnd w:id="413"/>
      <w:bookmarkEnd w:id="415"/>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公司报告期不存在对外担保情况。</w:t>
      </w:r>
    </w:p>
    <w:p>
      <w:pPr>
        <w:pStyle w:val="Style30"/>
        <w:keepNext/>
        <w:keepLines/>
        <w:widowControl w:val="0"/>
        <w:shd w:val="clear" w:color="auto" w:fill="auto"/>
        <w:tabs>
          <w:tab w:pos="373"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3</w:t>
      </w:r>
      <w:bookmarkEnd w:id="418"/>
      <w:r>
        <w:rPr>
          <w:color w:val="000000"/>
          <w:spacing w:val="0"/>
          <w:w w:val="100"/>
          <w:position w:val="0"/>
        </w:rPr>
        <w:t>、</w:t>
        <w:tab/>
        <w:t>委托他人进行现金资产管理情况</w:t>
      </w:r>
      <w:bookmarkEnd w:id="416"/>
      <w:bookmarkEnd w:id="417"/>
      <w:bookmarkEnd w:id="419"/>
    </w:p>
    <w:p>
      <w:pPr>
        <w:pStyle w:val="Style38"/>
        <w:keepNext/>
        <w:keepLines/>
        <w:widowControl w:val="0"/>
        <w:shd w:val="clear" w:color="auto" w:fill="auto"/>
        <w:tabs>
          <w:tab w:pos="493" w:val="left"/>
        </w:tabs>
        <w:bidi w:val="0"/>
        <w:spacing w:before="0" w:after="42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1）</w:t>
        <w:tab/>
      </w:r>
      <w:r>
        <w:rPr>
          <w:color w:val="000000"/>
          <w:spacing w:val="0"/>
          <w:w w:val="100"/>
          <w:position w:val="0"/>
        </w:rPr>
        <w:t>委托理财情况</w:t>
      </w:r>
      <w:bookmarkEnd w:id="420"/>
      <w:bookmarkEnd w:id="421"/>
      <w:bookmarkEnd w:id="423"/>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after="42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2）</w:t>
        <w:tab/>
      </w:r>
      <w:r>
        <w:rPr>
          <w:color w:val="000000"/>
          <w:spacing w:val="0"/>
          <w:w w:val="100"/>
          <w:position w:val="0"/>
        </w:rPr>
        <w:t>委托贷款情况</w:t>
      </w:r>
      <w:bookmarkEnd w:id="424"/>
      <w:bookmarkEnd w:id="425"/>
      <w:bookmarkEnd w:id="427"/>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480"/>
        <w:jc w:val="both"/>
        <w:sectPr>
          <w:headerReference w:type="default" r:id="rId14"/>
          <w:footerReference w:type="default" r:id="rId15"/>
          <w:footnotePr>
            <w:pos w:val="pageBottom"/>
            <w:numFmt w:val="decimal"/>
            <w:numRestart w:val="continuous"/>
          </w:footnotePr>
          <w:pgSz w:w="11900" w:h="16840"/>
          <w:pgMar w:top="1249" w:right="1007" w:bottom="1547" w:left="1091" w:header="0" w:footer="3" w:gutter="0"/>
          <w:cols w:space="720"/>
          <w:noEndnote/>
          <w:rtlGutter w:val="0"/>
          <w:docGrid w:linePitch="360"/>
        </w:sectPr>
      </w:pPr>
      <w:r>
        <w:rPr>
          <w:color w:val="000000"/>
          <w:spacing w:val="0"/>
          <w:w w:val="100"/>
          <w:position w:val="0"/>
        </w:rPr>
        <w:t>公司报告期不存在委托贷款。</w:t>
      </w:r>
    </w:p>
    <w:p>
      <w:pPr>
        <w:pStyle w:val="Style30"/>
        <w:keepNext/>
        <w:keepLines/>
        <w:widowControl w:val="0"/>
        <w:shd w:val="clear" w:color="auto" w:fill="auto"/>
        <w:bidi w:val="0"/>
        <w:spacing w:before="0" w:after="44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4</w:t>
      </w:r>
      <w:bookmarkEnd w:id="430"/>
      <w:r>
        <w:rPr>
          <w:color w:val="000000"/>
          <w:spacing w:val="0"/>
          <w:w w:val="100"/>
          <w:position w:val="0"/>
        </w:rPr>
        <w:t>、其他重大合同</w:t>
      </w:r>
      <w:bookmarkEnd w:id="428"/>
      <w:bookmarkEnd w:id="429"/>
      <w:bookmarkEnd w:id="431"/>
    </w:p>
    <w:p>
      <w:pPr>
        <w:pStyle w:val="Style21"/>
        <w:keepNext w:val="0"/>
        <w:keepLines w:val="0"/>
        <w:widowControl w:val="0"/>
        <w:shd w:val="clear" w:color="auto" w:fill="auto"/>
        <w:bidi w:val="0"/>
        <w:spacing w:before="0" w:after="180" w:line="240" w:lineRule="auto"/>
        <w:ind w:left="0" w:right="0" w:firstLine="5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902"/>
        <w:gridCol w:w="1210"/>
        <w:gridCol w:w="370"/>
        <w:gridCol w:w="691"/>
        <w:gridCol w:w="1147"/>
        <w:gridCol w:w="1142"/>
        <w:gridCol w:w="768"/>
        <w:gridCol w:w="725"/>
        <w:gridCol w:w="370"/>
        <w:gridCol w:w="749"/>
        <w:gridCol w:w="456"/>
        <w:gridCol w:w="370"/>
        <w:gridCol w:w="1704"/>
        <w:gridCol w:w="696"/>
        <w:gridCol w:w="2726"/>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公司方名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 同 标 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合同涉及资产 的账面价值 （万元）（如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合同涉及资产 的评估价值 （万元）（如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评估机 构名称 （如有）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评估基 准日（如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 价 原 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 联 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截至报告期末的执行</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9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中文在线 数字出版</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浙江唐德影视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2017</w:t>
            </w:r>
            <w:r>
              <w:rPr>
                <w:color w:val="000000"/>
                <w:spacing w:val="0"/>
                <w:w w:val="100"/>
                <w:position w:val="0"/>
              </w:rPr>
              <w:t>年计划筹拍《超 自然大英雄》影视项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关于与浙江唐德影视股份有限公</w:t>
            </w:r>
          </w:p>
        </w:tc>
      </w:tr>
      <w:tr>
        <w:trPr>
          <w:trHeight w:val="154" w:hRule="exact"/>
        </w:trPr>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23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司签订战略协议的公告（公告编</w:t>
            </w:r>
          </w:p>
        </w:tc>
      </w:tr>
      <w:tr>
        <w:trPr>
          <w:trHeight w:val="163"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集团股份</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目；其他项目处于准</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号：</w:t>
            </w:r>
            <w:r>
              <w:rPr>
                <w:color w:val="000000"/>
                <w:spacing w:val="0"/>
                <w:w w:val="100"/>
                <w:position w:val="0"/>
                <w:sz w:val="16"/>
                <w:szCs w:val="16"/>
              </w:rPr>
              <w:t>2016-074)</w:t>
            </w: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备阶段。</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中文在线 数字出版</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奥飞娱乐股份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具体合作项目处于前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关于与奥飞娱乐股份有限公司签</w:t>
            </w:r>
          </w:p>
        </w:tc>
      </w:tr>
      <w:tr>
        <w:trPr>
          <w:trHeight w:val="154" w:hRule="exact"/>
        </w:trPr>
        <w:tc>
          <w:tcPr>
            <w:vMerge/>
            <w:tcBorders>
              <w:left w:val="single" w:sz="4"/>
            </w:tcBorders>
            <w:shd w:val="clear" w:color="auto" w:fill="D4D4D4"/>
            <w:vAlign w:val="center"/>
          </w:tcPr>
          <w:p>
            <w:pPr/>
          </w:p>
        </w:tc>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期准备阶段。</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24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订战略协议的公告（公告编号：</w:t>
            </w:r>
          </w:p>
        </w:tc>
      </w:tr>
      <w:tr>
        <w:trPr>
          <w:trHeight w:val="16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集团股份</w:t>
            </w:r>
          </w:p>
        </w:tc>
        <w:tc>
          <w:tcPr>
            <w:vMerge/>
            <w:tcBorders>
              <w:left w:val="single" w:sz="4"/>
            </w:tcBorders>
            <w:shd w:val="clear" w:color="auto" w:fill="D4D4D4"/>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2016-085)</w:t>
            </w:r>
          </w:p>
        </w:tc>
      </w:tr>
      <w:tr>
        <w:trPr>
          <w:trHeight w:val="28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中文在线 数字出版</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浙江华策影视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已签署《橙红年代》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关于与浙江华策影视股份有限公</w:t>
            </w:r>
          </w:p>
        </w:tc>
      </w:tr>
      <w:tr>
        <w:trPr>
          <w:trHeight w:val="235" w:hRule="exact"/>
        </w:trPr>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影视项目投资合作协 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司签订战略合作协议的公告（公告 编号：</w:t>
            </w:r>
            <w:r>
              <w:rPr>
                <w:color w:val="000000"/>
                <w:spacing w:val="0"/>
                <w:w w:val="100"/>
                <w:position w:val="0"/>
                <w:sz w:val="16"/>
                <w:szCs w:val="16"/>
              </w:rPr>
              <w:t>2016-091）</w:t>
            </w:r>
          </w:p>
        </w:tc>
      </w:tr>
      <w:tr>
        <w:trPr>
          <w:trHeight w:val="31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集团股份</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中文在线 数字出版</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咪咕文化科技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公司已提供</w:t>
            </w:r>
            <w:r>
              <w:rPr>
                <w:color w:val="000000"/>
                <w:spacing w:val="0"/>
                <w:w w:val="100"/>
                <w:position w:val="0"/>
                <w:sz w:val="16"/>
                <w:szCs w:val="16"/>
              </w:rPr>
              <w:t>IP,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关于与咪咕文化科技有限公司签</w:t>
            </w:r>
          </w:p>
        </w:tc>
      </w:tr>
      <w:tr>
        <w:trPr>
          <w:trHeight w:val="158" w:hRule="exact"/>
        </w:trPr>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订战略合作协议的公告（公告编</w:t>
            </w:r>
          </w:p>
        </w:tc>
      </w:tr>
      <w:tr>
        <w:trPr>
          <w:trHeight w:val="163"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集团股份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正常推进中。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号：</w:t>
            </w:r>
            <w:r>
              <w:rPr>
                <w:color w:val="000000"/>
                <w:spacing w:val="0"/>
                <w:w w:val="100"/>
                <w:position w:val="0"/>
                <w:sz w:val="16"/>
                <w:szCs w:val="16"/>
              </w:rPr>
              <w:t>2016-094)</w:t>
            </w:r>
          </w:p>
        </w:tc>
      </w:tr>
      <w:tr>
        <w:trPr>
          <w:trHeight w:val="278"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1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中文在线 数字出版</w:t>
            </w:r>
          </w:p>
        </w:tc>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浙江冰峰科技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已与冰峰科技合作完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关于与浙江冰峰科技有限公司签</w:t>
            </w:r>
          </w:p>
        </w:tc>
      </w:tr>
      <w:tr>
        <w:trPr>
          <w:trHeight w:val="235" w:hRule="exact"/>
        </w:trPr>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成多款游戏开发，</w:t>
            </w:r>
            <w:r>
              <w:rPr>
                <w:color w:val="000000"/>
                <w:spacing w:val="0"/>
                <w:w w:val="100"/>
                <w:position w:val="0"/>
                <w:sz w:val="16"/>
                <w:szCs w:val="16"/>
              </w:rPr>
              <w:t>VR</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26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订战略合作协议的公告（公告编</w:t>
            </w:r>
          </w:p>
        </w:tc>
      </w:tr>
      <w:tr>
        <w:trPr>
          <w:trHeight w:val="154" w:hRule="exact"/>
        </w:trPr>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集团股份</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项目正在开发中。</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号：</w:t>
            </w:r>
            <w:r>
              <w:rPr>
                <w:color w:val="000000"/>
                <w:spacing w:val="0"/>
                <w:w w:val="100"/>
                <w:position w:val="0"/>
                <w:sz w:val="16"/>
                <w:szCs w:val="16"/>
              </w:rPr>
              <w:t>2016-099)</w:t>
            </w:r>
          </w:p>
        </w:tc>
      </w:tr>
      <w:tr>
        <w:trPr>
          <w:trHeight w:val="283" w:hRule="exact"/>
        </w:trPr>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bottom w:val="single" w:sz="4"/>
            </w:tcBorders>
            <w:shd w:val="clear" w:color="auto" w:fill="D4D4D4"/>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headerReference w:type="default" r:id="rId16"/>
          <w:footerReference w:type="default" r:id="rId17"/>
          <w:footnotePr>
            <w:pos w:val="pageBottom"/>
            <w:numFmt w:val="decimal"/>
            <w:numRestart w:val="continuous"/>
          </w:footnotePr>
          <w:pgSz w:w="16840" w:h="11900" w:orient="landscape"/>
          <w:pgMar w:top="1354" w:right="1407" w:bottom="1348" w:left="1407" w:header="0" w:footer="3" w:gutter="0"/>
          <w:cols w:space="720"/>
          <w:noEndnote/>
          <w:rtlGutter w:val="0"/>
          <w:docGrid w:linePitch="360"/>
        </w:sectPr>
      </w:pPr>
    </w:p>
    <w:tbl>
      <w:tblPr>
        <w:tblOverlap w:val="never"/>
        <w:jc w:val="center"/>
        <w:tblLayout w:type="fixed"/>
      </w:tblPr>
      <w:tblGrid>
        <w:gridCol w:w="902"/>
        <w:gridCol w:w="1210"/>
        <w:gridCol w:w="370"/>
        <w:gridCol w:w="691"/>
        <w:gridCol w:w="1147"/>
        <w:gridCol w:w="1142"/>
        <w:gridCol w:w="768"/>
        <w:gridCol w:w="734"/>
      </w:tblGrid>
      <w:tr>
        <w:trPr>
          <w:trHeight w:val="13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 数字出版 集团股份 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万达影视传媒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 数字出版 集团股份 有限公司</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盛唐时代（北 京）数码影视 制作有限责任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
          <w:footerReference w:type="default" r:id="rId19"/>
          <w:footnotePr>
            <w:pos w:val="pageBottom"/>
            <w:numFmt w:val="decimal"/>
            <w:numRestart w:val="continuous"/>
          </w:footnotePr>
          <w:pgSz w:w="8400" w:h="11900"/>
          <w:pgMar w:top="1103" w:right="48" w:bottom="1103" w:left="1388" w:header="675" w:footer="675" w:gutter="0"/>
          <w:cols w:space="720"/>
          <w:noEndnote/>
          <w:rtlGutter w:val="0"/>
          <w:docGrid w:linePitch="360"/>
        </w:sectPr>
      </w:pPr>
    </w:p>
    <w:tbl>
      <w:tblPr>
        <w:tblOverlap w:val="never"/>
        <w:jc w:val="center"/>
        <w:tblLayout w:type="fixed"/>
      </w:tblPr>
      <w:tblGrid>
        <w:gridCol w:w="312"/>
        <w:gridCol w:w="749"/>
        <w:gridCol w:w="456"/>
        <w:gridCol w:w="370"/>
        <w:gridCol w:w="1704"/>
        <w:gridCol w:w="696"/>
        <w:gridCol w:w="2726"/>
      </w:tblGrid>
      <w:tr>
        <w:trPr>
          <w:trHeight w:val="13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具体合作项目处于筛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w:t>
            </w:r>
            <w:r>
              <w:rPr>
                <w:color w:val="000000"/>
                <w:spacing w:val="0"/>
                <w:w w:val="100"/>
                <w:position w:val="0"/>
                <w:sz w:val="16"/>
                <w:szCs w:val="16"/>
              </w:rPr>
              <w:t>IP</w:t>
            </w:r>
            <w:r>
              <w:rPr>
                <w:color w:val="000000"/>
                <w:spacing w:val="0"/>
                <w:w w:val="100"/>
                <w:position w:val="0"/>
              </w:rPr>
              <w:t>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 xml:space="preserve">月 </w:t>
            </w:r>
            <w:r>
              <w:rPr>
                <w:color w:val="000000"/>
                <w:spacing w:val="0"/>
                <w:w w:val="100"/>
                <w:position w:val="0"/>
                <w:sz w:val="16"/>
                <w:szCs w:val="16"/>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7"/>
                <w:szCs w:val="17"/>
              </w:rPr>
              <w:t>关于与万达影视传媒有限公司签 订合作框架协议的公告（公告编 号：</w:t>
            </w:r>
            <w:r>
              <w:rPr>
                <w:color w:val="000000"/>
                <w:spacing w:val="0"/>
                <w:w w:val="100"/>
                <w:position w:val="0"/>
                <w:sz w:val="16"/>
                <w:szCs w:val="16"/>
              </w:rPr>
              <w:t>2016-100）</w:t>
            </w:r>
          </w:p>
        </w:tc>
      </w:tr>
      <w:tr>
        <w:trPr>
          <w:trHeight w:val="134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尚无实质性进展。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7"/>
                <w:szCs w:val="17"/>
              </w:rPr>
              <w:t>关于与盛唐时代（北京）数码影视 制作有限责任公司签订战略框架 协议的公告（公告编号：</w:t>
            </w:r>
            <w:r>
              <w:rPr>
                <w:color w:val="000000"/>
                <w:spacing w:val="0"/>
                <w:w w:val="100"/>
                <w:position w:val="0"/>
                <w:sz w:val="16"/>
                <w:szCs w:val="16"/>
              </w:rPr>
              <w:t>2016-118）</w:t>
            </w:r>
          </w:p>
        </w:tc>
      </w:tr>
    </w:tbl>
    <w:p>
      <w:pPr>
        <w:sectPr>
          <w:headerReference w:type="default" r:id="rId20"/>
          <w:footerReference w:type="default" r:id="rId21"/>
          <w:footnotePr>
            <w:pos w:val="pageBottom"/>
            <w:numFmt w:val="decimal"/>
            <w:numRestart w:val="continuous"/>
          </w:footnotePr>
          <w:pgSz w:w="8400" w:h="11900"/>
          <w:pgMar w:top="1100" w:right="1387" w:bottom="1157" w:left="0" w:header="0" w:footer="3" w:gutter="0"/>
          <w:pgNumType w:start="65"/>
          <w:cols w:space="720"/>
          <w:noEndnote/>
          <w:rtlGutter w:val="0"/>
          <w:docGrid w:linePitch="360"/>
        </w:sectPr>
      </w:pPr>
    </w:p>
    <w:p>
      <w:pPr>
        <w:pStyle w:val="Style28"/>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r>
        <w:rPr>
          <w:color w:val="000000"/>
          <w:spacing w:val="0"/>
          <w:w w:val="100"/>
          <w:position w:val="0"/>
        </w:rPr>
        <w:t>十七、社会责任情况</w:t>
      </w:r>
      <w:bookmarkEnd w:id="432"/>
      <w:bookmarkEnd w:id="433"/>
      <w:bookmarkEnd w:id="434"/>
    </w:p>
    <w:p>
      <w:pPr>
        <w:pStyle w:val="Style30"/>
        <w:keepNext/>
        <w:keepLines/>
        <w:widowControl w:val="0"/>
        <w:shd w:val="clear" w:color="auto" w:fill="auto"/>
        <w:tabs>
          <w:tab w:pos="358" w:val="left"/>
        </w:tabs>
        <w:bidi w:val="0"/>
        <w:spacing w:before="0" w:after="4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1</w:t>
      </w:r>
      <w:bookmarkEnd w:id="437"/>
      <w:r>
        <w:rPr>
          <w:color w:val="000000"/>
          <w:spacing w:val="0"/>
          <w:w w:val="100"/>
          <w:position w:val="0"/>
        </w:rPr>
        <w:t>、</w:t>
        <w:tab/>
        <w:t>履行精准扶贫社会责任情况</w:t>
      </w:r>
      <w:bookmarkEnd w:id="435"/>
      <w:bookmarkEnd w:id="436"/>
      <w:bookmarkEnd w:id="438"/>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公司年度报告暂未开展精准扶贫工作，也暂无后续精准扶贫计划。</w:t>
      </w:r>
    </w:p>
    <w:p>
      <w:pPr>
        <w:pStyle w:val="Style30"/>
        <w:keepNext/>
        <w:keepLines/>
        <w:widowControl w:val="0"/>
        <w:shd w:val="clear" w:color="auto" w:fill="auto"/>
        <w:tabs>
          <w:tab w:pos="373" w:val="left"/>
        </w:tabs>
        <w:bidi w:val="0"/>
        <w:spacing w:before="0" w:after="4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2</w:t>
      </w:r>
      <w:bookmarkEnd w:id="441"/>
      <w:r>
        <w:rPr>
          <w:color w:val="000000"/>
          <w:spacing w:val="0"/>
          <w:w w:val="100"/>
          <w:position w:val="0"/>
        </w:rPr>
        <w:t>、</w:t>
        <w:tab/>
        <w:t>履行其他社会责任的情况</w:t>
      </w:r>
      <w:bookmarkEnd w:id="439"/>
      <w:bookmarkEnd w:id="440"/>
      <w:bookmarkEnd w:id="442"/>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无。</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否</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是否发布社会责任报告</w:t>
      </w:r>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8"/>
        <w:keepNext/>
        <w:keepLines/>
        <w:widowControl w:val="0"/>
        <w:shd w:val="clear" w:color="auto" w:fill="auto"/>
        <w:bidi w:val="0"/>
        <w:spacing w:before="0" w:after="440" w:line="240" w:lineRule="auto"/>
        <w:ind w:left="0" w:right="0" w:firstLine="0"/>
        <w:jc w:val="left"/>
      </w:pPr>
      <w:bookmarkStart w:id="443" w:name="bookmark443"/>
      <w:bookmarkStart w:id="444" w:name="bookmark444"/>
      <w:bookmarkStart w:id="445" w:name="bookmark445"/>
      <w:r>
        <w:rPr>
          <w:color w:val="000000"/>
          <w:spacing w:val="0"/>
          <w:w w:val="100"/>
          <w:position w:val="0"/>
        </w:rPr>
        <w:t>十八、其他重大事项的说明</w:t>
      </w:r>
      <w:bookmarkEnd w:id="443"/>
      <w:bookmarkEnd w:id="444"/>
      <w:bookmarkEnd w:id="445"/>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440" w:line="240" w:lineRule="auto"/>
        <w:ind w:left="0" w:right="0" w:firstLine="0"/>
        <w:jc w:val="left"/>
      </w:pPr>
      <w:bookmarkStart w:id="446" w:name="bookmark446"/>
      <w:bookmarkStart w:id="447" w:name="bookmark447"/>
      <w:bookmarkStart w:id="448" w:name="bookmark448"/>
      <w:r>
        <w:rPr>
          <w:color w:val="000000"/>
          <w:spacing w:val="0"/>
          <w:w w:val="100"/>
          <w:position w:val="0"/>
        </w:rPr>
        <w:t>十九、公司子公司重大事项</w:t>
      </w:r>
      <w:bookmarkEnd w:id="446"/>
      <w:bookmarkEnd w:id="447"/>
      <w:bookmarkEnd w:id="448"/>
    </w:p>
    <w:p>
      <w:pPr>
        <w:pStyle w:val="Style21"/>
        <w:keepNext w:val="0"/>
        <w:keepLines w:val="0"/>
        <w:widowControl w:val="0"/>
        <w:shd w:val="clear" w:color="auto" w:fill="auto"/>
        <w:bidi w:val="0"/>
        <w:spacing w:before="0" w:after="440" w:line="240" w:lineRule="auto"/>
        <w:ind w:left="0" w:right="0" w:firstLine="480"/>
        <w:jc w:val="left"/>
        <w:sectPr>
          <w:headerReference w:type="default" r:id="rId22"/>
          <w:footerReference w:type="default" r:id="rId23"/>
          <w:footnotePr>
            <w:pos w:val="pageBottom"/>
            <w:numFmt w:val="decimal"/>
            <w:numRestart w:val="continuous"/>
          </w:footnotePr>
          <w:pgSz w:w="11900" w:h="16840"/>
          <w:pgMar w:top="1455" w:right="3312" w:bottom="1455" w:left="110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keepLines/>
        <w:widowControl w:val="0"/>
        <w:shd w:val="clear" w:color="auto" w:fill="auto"/>
        <w:bidi w:val="0"/>
        <w:spacing w:before="520" w:after="540" w:line="240" w:lineRule="auto"/>
        <w:ind w:left="0" w:right="0" w:firstLine="0"/>
        <w:jc w:val="center"/>
      </w:pPr>
      <w:bookmarkStart w:id="449" w:name="bookmark449"/>
      <w:bookmarkStart w:id="450" w:name="bookmark450"/>
      <w:bookmarkStart w:id="451" w:name="bookmark451"/>
      <w:r>
        <w:rPr>
          <w:color w:val="000000"/>
          <w:spacing w:val="0"/>
          <w:w w:val="100"/>
          <w:position w:val="0"/>
        </w:rPr>
        <w:t>第六节股份变动及股东情况</w:t>
      </w:r>
      <w:bookmarkEnd w:id="449"/>
      <w:bookmarkEnd w:id="450"/>
      <w:bookmarkEnd w:id="451"/>
    </w:p>
    <w:p>
      <w:pPr>
        <w:pStyle w:val="Style28"/>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一</w:t>
      </w:r>
      <w:bookmarkEnd w:id="454"/>
      <w:r>
        <w:rPr>
          <w:color w:val="000000"/>
          <w:spacing w:val="0"/>
          <w:w w:val="100"/>
          <w:position w:val="0"/>
        </w:rPr>
        <w:t>、股份变动情况</w:t>
      </w:r>
      <w:bookmarkEnd w:id="452"/>
      <w:bookmarkEnd w:id="453"/>
      <w:bookmarkEnd w:id="455"/>
    </w:p>
    <w:p>
      <w:pPr>
        <w:pStyle w:val="Style30"/>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1</w:t>
      </w:r>
      <w:bookmarkEnd w:id="458"/>
      <w:r>
        <w:rPr>
          <w:color w:val="000000"/>
          <w:spacing w:val="0"/>
          <w:w w:val="100"/>
          <w:position w:val="0"/>
        </w:rPr>
        <w:t>、股份变动情况</w:t>
      </w:r>
      <w:bookmarkEnd w:id="456"/>
      <w:bookmarkEnd w:id="457"/>
      <w:bookmarkEnd w:id="459"/>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单位：股</w:t>
      </w:r>
    </w:p>
    <w:tbl>
      <w:tblPr>
        <w:tblOverlap w:val="never"/>
        <w:jc w:val="center"/>
        <w:tblLayout w:type="fixed"/>
      </w:tblPr>
      <w:tblGrid>
        <w:gridCol w:w="2650"/>
        <w:gridCol w:w="1493"/>
        <w:gridCol w:w="979"/>
        <w:gridCol w:w="1358"/>
        <w:gridCol w:w="595"/>
        <w:gridCol w:w="1493"/>
        <w:gridCol w:w="1488"/>
        <w:gridCol w:w="1493"/>
        <w:gridCol w:w="1493"/>
        <w:gridCol w:w="984"/>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56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44,899,028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53,748,433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-37,216,075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61,431,386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151,431,386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44,899,028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53,748,433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-37,216,075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61,431,386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151,431,386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49,124,212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31,303,881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26,946,538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-21,785,375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36,465,044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85,589,256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40,875,788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13,595,147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26,801,895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-15,430,700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24,966,342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65,842,130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66,251,558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37,216,075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103,467,633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133,467,633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66,251,558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37,216,075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103,467,633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133,467,633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tbl>
      <w:tblPr>
        <w:tblOverlap w:val="never"/>
        <w:jc w:val="center"/>
        <w:tblLayout w:type="fixed"/>
      </w:tblPr>
      <w:tblGrid>
        <w:gridCol w:w="2650"/>
        <w:gridCol w:w="1493"/>
        <w:gridCol w:w="979"/>
        <w:gridCol w:w="1358"/>
        <w:gridCol w:w="595"/>
        <w:gridCol w:w="1493"/>
        <w:gridCol w:w="1488"/>
        <w:gridCol w:w="1493"/>
        <w:gridCol w:w="1493"/>
        <w:gridCol w:w="984"/>
      </w:tblGrid>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44,899,028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119,999,991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164,899,019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284,899,019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pStyle w:val="Style21"/>
        <w:keepNext w:val="0"/>
        <w:keepLines w:val="0"/>
        <w:widowControl w:val="0"/>
        <w:shd w:val="clear" w:color="auto" w:fill="auto"/>
        <w:bidi w:val="0"/>
        <w:spacing w:before="0" w:line="468" w:lineRule="exact"/>
        <w:ind w:left="0" w:right="0" w:firstLine="500"/>
        <w:jc w:val="left"/>
      </w:pPr>
      <w:r>
        <w:rPr>
          <w:color w:val="000000"/>
          <w:spacing w:val="0"/>
          <w:w w:val="100"/>
          <w:position w:val="0"/>
        </w:rPr>
        <w:t>股份变动的原因</w:t>
      </w:r>
    </w:p>
    <w:p>
      <w:pPr>
        <w:pStyle w:val="Style2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line="464" w:lineRule="exact"/>
        <w:ind w:left="0" w:right="0" w:firstLine="500"/>
        <w:jc w:val="both"/>
      </w:pPr>
      <w:r>
        <w:rPr>
          <w:color w:val="000000"/>
          <w:spacing w:val="0"/>
          <w:w w:val="100"/>
          <w:position w:val="0"/>
        </w:rPr>
        <w:t>中文在线数字出版集团股份有限公司（以下简称“公司”或“中文在线”）首次公开发行股票前的股本为</w:t>
      </w:r>
      <w:r>
        <w:rPr>
          <w:color w:val="000000"/>
          <w:spacing w:val="0"/>
          <w:w w:val="100"/>
          <w:position w:val="0"/>
          <w:sz w:val="24"/>
          <w:szCs w:val="24"/>
        </w:rPr>
        <w:t>90,000,000</w:t>
      </w:r>
      <w:r>
        <w:rPr>
          <w:color w:val="000000"/>
          <w:spacing w:val="0"/>
          <w:w w:val="100"/>
          <w:position w:val="0"/>
        </w:rPr>
        <w:t>股。经中国 证券监督管理委员会《关于核准北京中文在线数字出版集团股份有限公司首次公开发行股票的批复》（证监许可</w:t>
      </w:r>
      <w:r>
        <w:rPr>
          <w:color w:val="000000"/>
          <w:spacing w:val="0"/>
          <w:w w:val="100"/>
          <w:position w:val="0"/>
          <w:sz w:val="24"/>
          <w:szCs w:val="24"/>
        </w:rPr>
        <w:t xml:space="preserve">[2015] </w:t>
      </w:r>
      <w:r>
        <w:rPr>
          <w:color w:val="000000"/>
          <w:spacing w:val="0"/>
          <w:w w:val="100"/>
          <w:position w:val="0"/>
          <w:sz w:val="24"/>
          <w:szCs w:val="24"/>
        </w:rPr>
        <w:t>23</w:t>
      </w:r>
      <w:r>
        <w:rPr>
          <w:color w:val="000000"/>
          <w:spacing w:val="0"/>
          <w:w w:val="100"/>
          <w:position w:val="0"/>
        </w:rPr>
        <w:t>号）核准, 公司获准公开发行人民币普通股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30,000,000</w:t>
      </w:r>
      <w:r>
        <w:rPr>
          <w:color w:val="000000"/>
          <w:spacing w:val="0"/>
          <w:w w:val="100"/>
          <w:position w:val="0"/>
        </w:rPr>
        <w:t>股，并于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 xml:space="preserve">日在深圳证券交易所挂牌上市，上市后公司总股本为 </w:t>
      </w:r>
      <w:r>
        <w:rPr>
          <w:color w:val="000000"/>
          <w:spacing w:val="0"/>
          <w:w w:val="100"/>
          <w:position w:val="0"/>
          <w:sz w:val="24"/>
          <w:szCs w:val="24"/>
        </w:rPr>
        <w:t xml:space="preserve">120,000,000 </w:t>
      </w:r>
      <w:r>
        <w:rPr>
          <w:color w:val="000000"/>
          <w:spacing w:val="0"/>
          <w:w w:val="100"/>
          <w:position w:val="0"/>
        </w:rPr>
        <w:t>股。</w:t>
      </w:r>
    </w:p>
    <w:p>
      <w:pPr>
        <w:pStyle w:val="Style21"/>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日，公司分别披露了《首次公开发行前已发行股份上市流通提示性公告》（公告编号：</w:t>
      </w:r>
      <w:r>
        <w:rPr>
          <w:color w:val="000000"/>
          <w:spacing w:val="0"/>
          <w:w w:val="100"/>
          <w:position w:val="0"/>
          <w:sz w:val="24"/>
          <w:szCs w:val="24"/>
        </w:rPr>
        <w:t>2016-005</w:t>
      </w:r>
      <w:r>
        <w:rPr>
          <w:color w:val="000000"/>
          <w:spacing w:val="0"/>
          <w:w w:val="100"/>
          <w:position w:val="0"/>
        </w:rPr>
        <w:t>、 公告编号：</w:t>
      </w:r>
      <w:r>
        <w:rPr>
          <w:color w:val="000000"/>
          <w:spacing w:val="0"/>
          <w:w w:val="100"/>
          <w:position w:val="0"/>
          <w:sz w:val="24"/>
          <w:szCs w:val="24"/>
        </w:rPr>
        <w:t>2016-006）,</w:t>
      </w:r>
      <w:r>
        <w:rPr>
          <w:color w:val="000000"/>
          <w:spacing w:val="0"/>
          <w:w w:val="100"/>
          <w:position w:val="0"/>
        </w:rPr>
        <w:t>解除限售股数量为</w:t>
      </w:r>
      <w:r>
        <w:rPr>
          <w:color w:val="000000"/>
          <w:spacing w:val="0"/>
          <w:w w:val="100"/>
          <w:position w:val="0"/>
          <w:sz w:val="24"/>
          <w:szCs w:val="24"/>
        </w:rPr>
        <w:t>37,216,075</w:t>
      </w:r>
      <w:r>
        <w:rPr>
          <w:color w:val="000000"/>
          <w:spacing w:val="0"/>
          <w:w w:val="100"/>
          <w:position w:val="0"/>
        </w:rPr>
        <w:t>股。</w:t>
      </w:r>
    </w:p>
    <w:p>
      <w:pPr>
        <w:pStyle w:val="Style2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16</w:t>
      </w:r>
      <w:r>
        <w:rPr>
          <w:color w:val="000000"/>
          <w:spacing w:val="0"/>
          <w:w w:val="100"/>
          <w:position w:val="0"/>
        </w:rPr>
        <w:t>日，公司召开的</w:t>
      </w:r>
      <w:r>
        <w:rPr>
          <w:color w:val="000000"/>
          <w:spacing w:val="0"/>
          <w:w w:val="100"/>
          <w:position w:val="0"/>
          <w:sz w:val="24"/>
          <w:szCs w:val="24"/>
        </w:rPr>
        <w:t>2015</w:t>
      </w:r>
      <w:r>
        <w:rPr>
          <w:color w:val="000000"/>
          <w:spacing w:val="0"/>
          <w:w w:val="100"/>
          <w:position w:val="0"/>
        </w:rPr>
        <w:t>年年度股东大会审议通过</w:t>
      </w:r>
      <w:r>
        <w:rPr>
          <w:color w:val="000000"/>
          <w:spacing w:val="0"/>
          <w:w w:val="100"/>
          <w:position w:val="0"/>
          <w:sz w:val="24"/>
          <w:szCs w:val="24"/>
        </w:rPr>
        <w:t>2015</w:t>
      </w:r>
      <w:r>
        <w:rPr>
          <w:color w:val="000000"/>
          <w:spacing w:val="0"/>
          <w:w w:val="100"/>
          <w:position w:val="0"/>
        </w:rPr>
        <w:t xml:space="preserve">年度利润分配及资本公积金转增股本预案，以总股本 </w:t>
      </w:r>
      <w:r>
        <w:rPr>
          <w:color w:val="000000"/>
          <w:spacing w:val="0"/>
          <w:w w:val="100"/>
          <w:position w:val="0"/>
          <w:sz w:val="24"/>
          <w:szCs w:val="24"/>
        </w:rPr>
        <w:t>120,000,000</w:t>
      </w:r>
      <w:r>
        <w:rPr>
          <w:color w:val="000000"/>
          <w:spacing w:val="0"/>
          <w:w w:val="100"/>
          <w:position w:val="0"/>
        </w:rPr>
        <w:t>股为基数，向现有全体股东每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0.20</w:t>
      </w:r>
      <w:r>
        <w:rPr>
          <w:color w:val="000000"/>
          <w:spacing w:val="0"/>
          <w:w w:val="100"/>
          <w:position w:val="0"/>
        </w:rPr>
        <w:t>元人民币（含税）</w:t>
      </w:r>
      <w:r>
        <w:rPr>
          <w:color w:val="000000"/>
          <w:spacing w:val="0"/>
          <w:w w:val="100"/>
          <w:position w:val="0"/>
          <w:sz w:val="24"/>
          <w:szCs w:val="24"/>
        </w:rPr>
        <w:t>，</w:t>
      </w:r>
      <w:r>
        <w:rPr>
          <w:color w:val="000000"/>
          <w:spacing w:val="0"/>
          <w:w w:val="100"/>
          <w:position w:val="0"/>
        </w:rPr>
        <w:t>同时以资本公积向全体股东每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30</w:t>
      </w:r>
      <w:r>
        <w:rPr>
          <w:color w:val="000000"/>
          <w:spacing w:val="0"/>
          <w:w w:val="100"/>
          <w:position w:val="0"/>
        </w:rPr>
        <w:t>日，根据《中文在线数字出版集团股份有限公司第三期股票期权与限制性股票激励计划》的相关规定，公司完成了限制性股票 的授予登记工作，向</w:t>
      </w:r>
      <w:r>
        <w:rPr>
          <w:color w:val="000000"/>
          <w:spacing w:val="0"/>
          <w:w w:val="100"/>
          <w:position w:val="0"/>
          <w:sz w:val="24"/>
          <w:szCs w:val="24"/>
        </w:rPr>
        <w:t>34</w:t>
      </w:r>
      <w:r>
        <w:rPr>
          <w:color w:val="000000"/>
          <w:spacing w:val="0"/>
          <w:w w:val="100"/>
          <w:position w:val="0"/>
        </w:rPr>
        <w:t>名激励对象首次授予</w:t>
      </w:r>
      <w:r>
        <w:rPr>
          <w:color w:val="000000"/>
          <w:spacing w:val="0"/>
          <w:w w:val="100"/>
          <w:position w:val="0"/>
          <w:sz w:val="24"/>
          <w:szCs w:val="24"/>
        </w:rPr>
        <w:t>1,747,000</w:t>
      </w:r>
      <w:r>
        <w:rPr>
          <w:color w:val="000000"/>
          <w:spacing w:val="0"/>
          <w:w w:val="100"/>
          <w:position w:val="0"/>
        </w:rPr>
        <w:t>股限制性股票，公司总股本增至</w:t>
      </w:r>
      <w:r>
        <w:rPr>
          <w:color w:val="000000"/>
          <w:spacing w:val="0"/>
          <w:w w:val="100"/>
          <w:position w:val="0"/>
          <w:sz w:val="24"/>
          <w:szCs w:val="24"/>
        </w:rPr>
        <w:t>121,747,000</w:t>
      </w:r>
      <w:r>
        <w:rPr>
          <w:color w:val="000000"/>
          <w:spacing w:val="0"/>
          <w:w w:val="100"/>
          <w:position w:val="0"/>
        </w:rPr>
        <w:t>股。根据《创业板上市公司规范 运作指引》的相关规定，董事会审议利润分配方案后股本发生变动的，将按照分配总额不变的原则对分配比例进行调整，因向激励对 象授予限制性股票，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日公司股本增加至</w:t>
      </w:r>
      <w:r>
        <w:rPr>
          <w:color w:val="000000"/>
          <w:spacing w:val="0"/>
          <w:w w:val="100"/>
          <w:position w:val="0"/>
          <w:sz w:val="24"/>
          <w:szCs w:val="24"/>
        </w:rPr>
        <w:t>121,747,000</w:t>
      </w:r>
      <w:r>
        <w:rPr>
          <w:color w:val="000000"/>
          <w:spacing w:val="0"/>
          <w:w w:val="100"/>
          <w:position w:val="0"/>
        </w:rPr>
        <w:t>股，</w:t>
      </w:r>
      <w:r>
        <w:rPr>
          <w:color w:val="000000"/>
          <w:spacing w:val="0"/>
          <w:w w:val="100"/>
          <w:position w:val="0"/>
          <w:sz w:val="24"/>
          <w:szCs w:val="24"/>
        </w:rPr>
        <w:t>2015</w:t>
      </w:r>
      <w:r>
        <w:rPr>
          <w:color w:val="000000"/>
          <w:spacing w:val="0"/>
          <w:w w:val="100"/>
          <w:position w:val="0"/>
        </w:rPr>
        <w:t>年度利润分配及资本公积金转增股本方案调整为：以公 司总股本</w:t>
      </w:r>
      <w:r>
        <w:rPr>
          <w:color w:val="000000"/>
          <w:spacing w:val="0"/>
          <w:w w:val="100"/>
          <w:position w:val="0"/>
          <w:sz w:val="24"/>
          <w:szCs w:val="24"/>
        </w:rPr>
        <w:t>121,747,000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0.197130</w:t>
      </w:r>
      <w:r>
        <w:rPr>
          <w:color w:val="000000"/>
          <w:spacing w:val="0"/>
          <w:w w:val="100"/>
          <w:position w:val="0"/>
        </w:rPr>
        <w:t>元人民币现金，同时以资本公积金向全体股东每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 xml:space="preserve">9.856505 </w:t>
      </w:r>
      <w:r>
        <w:rPr>
          <w:color w:val="000000"/>
          <w:spacing w:val="0"/>
          <w:w w:val="100"/>
          <w:position w:val="0"/>
        </w:rPr>
        <w:t>股。上述分配方案已于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日实施完毕，公司总股本增至</w:t>
      </w:r>
      <w:r>
        <w:rPr>
          <w:color w:val="000000"/>
          <w:spacing w:val="0"/>
          <w:w w:val="100"/>
          <w:position w:val="0"/>
          <w:sz w:val="24"/>
          <w:szCs w:val="24"/>
        </w:rPr>
        <w:t>241,746,991</w:t>
      </w:r>
      <w:r>
        <w:rPr>
          <w:color w:val="000000"/>
          <w:spacing w:val="0"/>
          <w:w w:val="100"/>
          <w:position w:val="0"/>
        </w:rPr>
        <w:t>股。</w:t>
      </w:r>
    </w:p>
    <w:p>
      <w:pPr>
        <w:pStyle w:val="Style2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w:t>
      </w:r>
      <w:r>
        <w:rPr>
          <w:color w:val="000000"/>
          <w:spacing w:val="0"/>
          <w:w w:val="100"/>
          <w:position w:val="0"/>
        </w:rPr>
        <w:t>日，经中国证券监督管理委员会证监许可</w:t>
      </w:r>
      <w:r>
        <w:rPr>
          <w:color w:val="000000"/>
          <w:spacing w:val="0"/>
          <w:w w:val="100"/>
          <w:position w:val="0"/>
          <w:sz w:val="24"/>
          <w:szCs w:val="24"/>
        </w:rPr>
        <w:t>[2016]874</w:t>
      </w:r>
      <w:r>
        <w:rPr>
          <w:color w:val="000000"/>
          <w:spacing w:val="0"/>
          <w:w w:val="100"/>
          <w:position w:val="0"/>
        </w:rPr>
        <w:t>号文核准，公司非公开发行人民币普通股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42,735,042</w:t>
      </w:r>
      <w:r>
        <w:rPr>
          <w:color w:val="000000"/>
          <w:spacing w:val="0"/>
          <w:w w:val="100"/>
          <w:position w:val="0"/>
        </w:rPr>
        <w:t xml:space="preserve">股于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日在深圳证券交易所上市，公司总股本增至</w:t>
      </w:r>
      <w:r>
        <w:rPr>
          <w:color w:val="000000"/>
          <w:spacing w:val="0"/>
          <w:w w:val="100"/>
          <w:position w:val="0"/>
          <w:sz w:val="24"/>
          <w:szCs w:val="24"/>
        </w:rPr>
        <w:t>284,482,033</w:t>
      </w:r>
      <w:r>
        <w:rPr>
          <w:color w:val="000000"/>
          <w:spacing w:val="0"/>
          <w:w w:val="100"/>
          <w:position w:val="0"/>
        </w:rPr>
        <w:t>股。</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13</w:t>
      </w:r>
      <w:r>
        <w:rPr>
          <w:color w:val="000000"/>
          <w:spacing w:val="0"/>
          <w:w w:val="100"/>
          <w:position w:val="0"/>
        </w:rPr>
        <w:t>日，根据《中文在线数字出版集团股份有限公司第三期股票期权与限制性股票激励计划》的相关规定，公司完成 了预留限制性股票的授予登记工作，向</w:t>
      </w:r>
      <w:r>
        <w:rPr>
          <w:color w:val="000000"/>
          <w:spacing w:val="0"/>
          <w:w w:val="100"/>
          <w:position w:val="0"/>
          <w:sz w:val="24"/>
          <w:szCs w:val="24"/>
        </w:rPr>
        <w:t>4</w:t>
      </w:r>
      <w:r>
        <w:rPr>
          <w:color w:val="000000"/>
          <w:spacing w:val="0"/>
          <w:w w:val="100"/>
          <w:position w:val="0"/>
        </w:rPr>
        <w:t>名激励对象授予预留限制性股票</w:t>
      </w:r>
      <w:r>
        <w:rPr>
          <w:color w:val="000000"/>
          <w:spacing w:val="0"/>
          <w:w w:val="100"/>
          <w:position w:val="0"/>
          <w:sz w:val="24"/>
          <w:szCs w:val="24"/>
        </w:rPr>
        <w:t>416,986</w:t>
      </w:r>
      <w:r>
        <w:rPr>
          <w:color w:val="000000"/>
          <w:spacing w:val="0"/>
          <w:w w:val="100"/>
          <w:position w:val="0"/>
        </w:rPr>
        <w:t>股，公司总股本增至</w:t>
      </w:r>
      <w:r>
        <w:rPr>
          <w:color w:val="000000"/>
          <w:spacing w:val="0"/>
          <w:w w:val="100"/>
          <w:position w:val="0"/>
          <w:sz w:val="24"/>
          <w:szCs w:val="24"/>
        </w:rPr>
        <w:t>284,899,019</w:t>
      </w:r>
      <w:r>
        <w:rPr>
          <w:color w:val="000000"/>
          <w:spacing w:val="0"/>
          <w:w w:val="100"/>
          <w:position w:val="0"/>
        </w:rPr>
        <w:t>股。</w:t>
      </w:r>
    </w:p>
    <w:p>
      <w:pPr>
        <w:pStyle w:val="Style46"/>
        <w:keepNext w:val="0"/>
        <w:keepLines w:val="0"/>
        <w:widowControl w:val="0"/>
        <w:shd w:val="clear" w:color="auto" w:fill="auto"/>
        <w:bidi w:val="0"/>
        <w:spacing w:before="0" w:after="80" w:line="475" w:lineRule="exact"/>
        <w:ind w:left="0" w:right="0" w:firstLine="480"/>
        <w:jc w:val="both"/>
        <w:rPr>
          <w:sz w:val="20"/>
          <w:szCs w:val="20"/>
        </w:rPr>
      </w:pPr>
      <w:r>
        <w:rPr>
          <w:color w:val="000000"/>
          <w:spacing w:val="0"/>
          <w:w w:val="100"/>
          <w:position w:val="0"/>
          <w:sz w:val="20"/>
          <w:szCs w:val="20"/>
        </w:rPr>
        <w:t>截至</w:t>
      </w:r>
      <w:r>
        <w:rPr>
          <w:color w:val="000000"/>
          <w:spacing w:val="0"/>
          <w:w w:val="100"/>
          <w:position w:val="0"/>
          <w:sz w:val="24"/>
          <w:szCs w:val="24"/>
        </w:rPr>
        <w:t>2016</w:t>
      </w:r>
      <w:r>
        <w:rPr>
          <w:color w:val="000000"/>
          <w:spacing w:val="0"/>
          <w:w w:val="100"/>
          <w:position w:val="0"/>
          <w:sz w:val="20"/>
          <w:szCs w:val="20"/>
        </w:rPr>
        <w:t>年</w:t>
      </w:r>
      <w:r>
        <w:rPr>
          <w:color w:val="000000"/>
          <w:spacing w:val="0"/>
          <w:w w:val="100"/>
          <w:position w:val="0"/>
          <w:sz w:val="24"/>
          <w:szCs w:val="24"/>
        </w:rPr>
        <w:t>12</w:t>
      </w:r>
      <w:r>
        <w:rPr>
          <w:color w:val="000000"/>
          <w:spacing w:val="0"/>
          <w:w w:val="100"/>
          <w:position w:val="0"/>
          <w:sz w:val="20"/>
          <w:szCs w:val="20"/>
        </w:rPr>
        <w:t>月</w:t>
      </w:r>
      <w:r>
        <w:rPr>
          <w:color w:val="000000"/>
          <w:spacing w:val="0"/>
          <w:w w:val="100"/>
          <w:position w:val="0"/>
          <w:sz w:val="24"/>
          <w:szCs w:val="24"/>
        </w:rPr>
        <w:t>31</w:t>
      </w:r>
      <w:r>
        <w:rPr>
          <w:color w:val="000000"/>
          <w:spacing w:val="0"/>
          <w:w w:val="100"/>
          <w:position w:val="0"/>
          <w:sz w:val="20"/>
          <w:szCs w:val="20"/>
        </w:rPr>
        <w:t>日，公司总股本为</w:t>
      </w:r>
      <w:r>
        <w:rPr>
          <w:color w:val="000000"/>
          <w:spacing w:val="0"/>
          <w:w w:val="100"/>
          <w:position w:val="0"/>
          <w:sz w:val="24"/>
          <w:szCs w:val="24"/>
        </w:rPr>
        <w:t>284,899,019</w:t>
      </w:r>
      <w:r>
        <w:rPr>
          <w:color w:val="000000"/>
          <w:spacing w:val="0"/>
          <w:w w:val="100"/>
          <w:position w:val="0"/>
          <w:sz w:val="20"/>
          <w:szCs w:val="20"/>
        </w:rPr>
        <w:t>股。其中，有限售条件股份为</w:t>
      </w:r>
      <w:r>
        <w:rPr>
          <w:color w:val="000000"/>
          <w:spacing w:val="0"/>
          <w:w w:val="100"/>
          <w:position w:val="0"/>
          <w:sz w:val="24"/>
          <w:szCs w:val="24"/>
        </w:rPr>
        <w:t>151,431,386</w:t>
      </w:r>
      <w:r>
        <w:rPr>
          <w:color w:val="000000"/>
          <w:spacing w:val="0"/>
          <w:w w:val="100"/>
          <w:position w:val="0"/>
          <w:sz w:val="20"/>
          <w:szCs w:val="20"/>
        </w:rPr>
        <w:t>股，占公司总股本的</w:t>
      </w:r>
      <w:r>
        <w:rPr>
          <w:color w:val="000000"/>
          <w:spacing w:val="0"/>
          <w:w w:val="100"/>
          <w:position w:val="0"/>
          <w:sz w:val="24"/>
          <w:szCs w:val="24"/>
        </w:rPr>
        <w:t xml:space="preserve">53.15%； </w:t>
      </w:r>
      <w:r>
        <w:rPr>
          <w:color w:val="000000"/>
          <w:spacing w:val="0"/>
          <w:w w:val="100"/>
          <w:position w:val="0"/>
          <w:sz w:val="20"/>
          <w:szCs w:val="20"/>
        </w:rPr>
        <w:t>无限售流通股</w:t>
      </w:r>
      <w:r>
        <w:rPr>
          <w:color w:val="000000"/>
          <w:spacing w:val="0"/>
          <w:w w:val="100"/>
          <w:position w:val="0"/>
          <w:sz w:val="24"/>
          <w:szCs w:val="24"/>
        </w:rPr>
        <w:t>133,467,633</w:t>
      </w:r>
      <w:r>
        <w:rPr>
          <w:color w:val="000000"/>
          <w:spacing w:val="0"/>
          <w:w w:val="100"/>
          <w:position w:val="0"/>
          <w:sz w:val="20"/>
          <w:szCs w:val="20"/>
        </w:rPr>
        <w:t>股，占公司总股本的</w:t>
      </w:r>
      <w:r>
        <w:rPr>
          <w:color w:val="000000"/>
          <w:spacing w:val="0"/>
          <w:w w:val="100"/>
          <w:position w:val="0"/>
          <w:sz w:val="24"/>
          <w:szCs w:val="24"/>
        </w:rPr>
        <w:t>46.85%</w:t>
      </w:r>
      <w:r>
        <w:rPr>
          <w:color w:val="000000"/>
          <w:spacing w:val="0"/>
          <w:w w:val="100"/>
          <w:position w:val="0"/>
          <w:sz w:val="20"/>
          <w:szCs w:val="20"/>
        </w:rPr>
        <w:t>。</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股份变动的批准情况</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16</w:t>
      </w:r>
      <w:r>
        <w:rPr>
          <w:color w:val="000000"/>
          <w:spacing w:val="0"/>
          <w:w w:val="100"/>
          <w:position w:val="0"/>
        </w:rPr>
        <w:t>日，公司召开</w:t>
      </w:r>
      <w:r>
        <w:rPr>
          <w:color w:val="000000"/>
          <w:spacing w:val="0"/>
          <w:w w:val="100"/>
          <w:position w:val="0"/>
          <w:sz w:val="24"/>
          <w:szCs w:val="24"/>
        </w:rPr>
        <w:t>2015</w:t>
      </w:r>
      <w:r>
        <w:rPr>
          <w:color w:val="000000"/>
          <w:spacing w:val="0"/>
          <w:w w:val="100"/>
          <w:position w:val="0"/>
        </w:rPr>
        <w:t>年年度股东大会审议通过</w:t>
      </w:r>
      <w:r>
        <w:rPr>
          <w:color w:val="000000"/>
          <w:spacing w:val="0"/>
          <w:w w:val="100"/>
          <w:position w:val="0"/>
          <w:sz w:val="24"/>
          <w:szCs w:val="24"/>
        </w:rPr>
        <w:t>2015</w:t>
      </w:r>
      <w:r>
        <w:rPr>
          <w:color w:val="000000"/>
          <w:spacing w:val="0"/>
          <w:w w:val="100"/>
          <w:position w:val="0"/>
        </w:rPr>
        <w:t>年度利润分配及资本公积金转增股本方案，以总股本</w:t>
      </w:r>
      <w:r>
        <w:rPr>
          <w:color w:val="000000"/>
          <w:spacing w:val="0"/>
          <w:w w:val="100"/>
          <w:position w:val="0"/>
          <w:sz w:val="24"/>
          <w:szCs w:val="24"/>
        </w:rPr>
        <w:t xml:space="preserve">120,000,000 </w:t>
      </w:r>
      <w:r>
        <w:rPr>
          <w:color w:val="000000"/>
          <w:spacing w:val="0"/>
          <w:w w:val="100"/>
          <w:position w:val="0"/>
        </w:rPr>
        <w:t>股为基数，向现有全体股东每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0.20</w:t>
      </w:r>
      <w:r>
        <w:rPr>
          <w:color w:val="000000"/>
          <w:spacing w:val="0"/>
          <w:w w:val="100"/>
          <w:position w:val="0"/>
        </w:rPr>
        <w:t>元人民币（含税），同时以资本公积向全体股东每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日，公司召开</w:t>
      </w:r>
      <w:r>
        <w:rPr>
          <w:color w:val="000000"/>
          <w:spacing w:val="0"/>
          <w:w w:val="100"/>
          <w:position w:val="0"/>
          <w:sz w:val="24"/>
          <w:szCs w:val="24"/>
        </w:rPr>
        <w:t>2016</w:t>
      </w:r>
      <w:r>
        <w:rPr>
          <w:color w:val="000000"/>
          <w:spacing w:val="0"/>
          <w:w w:val="100"/>
          <w:position w:val="0"/>
        </w:rPr>
        <w:t>年第一次临时股东大会，审议通过了《关于〈公司第三期股票期权与限制性股票激励计划（草 案）及其摘要〉的议案》、《关于〈公司第三期股票期权与限制性股票激励计划实施考核管理办法〉的议案》、《关于提请公司股东大会授权 董事会办理公司第三期股票期权与限制性股票激励计划相关事宜的议案》；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日，公司召开第二届董事会第三十次会议及 第二届监事会第二十次会议，审议通过了《关于向激励对象授予第三期股票期权和限制性股票的议案》；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日，公司完成 了限制性股票的授予登记工作，向</w:t>
      </w:r>
      <w:r>
        <w:rPr>
          <w:color w:val="000000"/>
          <w:spacing w:val="0"/>
          <w:w w:val="100"/>
          <w:position w:val="0"/>
          <w:sz w:val="24"/>
          <w:szCs w:val="24"/>
        </w:rPr>
        <w:t>34</w:t>
      </w:r>
      <w:r>
        <w:rPr>
          <w:color w:val="000000"/>
          <w:spacing w:val="0"/>
          <w:w w:val="100"/>
          <w:position w:val="0"/>
        </w:rPr>
        <w:t>名激励对象首次授予</w:t>
      </w:r>
      <w:r>
        <w:rPr>
          <w:color w:val="000000"/>
          <w:spacing w:val="0"/>
          <w:w w:val="100"/>
          <w:position w:val="0"/>
          <w:sz w:val="24"/>
          <w:szCs w:val="24"/>
        </w:rPr>
        <w:t>1,747,000</w:t>
      </w:r>
      <w:r>
        <w:rPr>
          <w:color w:val="000000"/>
          <w:spacing w:val="0"/>
          <w:w w:val="100"/>
          <w:position w:val="0"/>
        </w:rPr>
        <w:t>股限制性股票。</w:t>
      </w:r>
    </w:p>
    <w:p>
      <w:pPr>
        <w:pStyle w:val="Style21"/>
        <w:keepNext w:val="0"/>
        <w:keepLines w:val="0"/>
        <w:widowControl w:val="0"/>
        <w:shd w:val="clear" w:color="auto" w:fill="auto"/>
        <w:bidi w:val="0"/>
        <w:spacing w:before="0" w:line="464" w:lineRule="exact"/>
        <w:ind w:left="0" w:right="0" w:firstLine="480"/>
        <w:jc w:val="both"/>
      </w:pPr>
      <w:r>
        <w:rPr>
          <w:color w:val="000000"/>
          <w:spacing w:val="0"/>
          <w:w w:val="100"/>
          <w:position w:val="0"/>
        </w:rPr>
        <w:t>根据《创业板上市公司规范运作指引》的相关规定，董事会审议利润分配方案后股本发生变动的，将按照分配总额不变的原则对 分配比例进行调整，因向激励对象授予限制性股票，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日公司股本增加至</w:t>
      </w:r>
      <w:r>
        <w:rPr>
          <w:color w:val="000000"/>
          <w:spacing w:val="0"/>
          <w:w w:val="100"/>
          <w:position w:val="0"/>
          <w:sz w:val="24"/>
          <w:szCs w:val="24"/>
        </w:rPr>
        <w:t>121,747,000</w:t>
      </w:r>
      <w:r>
        <w:rPr>
          <w:color w:val="000000"/>
          <w:spacing w:val="0"/>
          <w:w w:val="100"/>
          <w:position w:val="0"/>
        </w:rPr>
        <w:t>股，</w:t>
      </w:r>
      <w:r>
        <w:rPr>
          <w:color w:val="000000"/>
          <w:spacing w:val="0"/>
          <w:w w:val="100"/>
          <w:position w:val="0"/>
          <w:sz w:val="24"/>
          <w:szCs w:val="24"/>
        </w:rPr>
        <w:t>2015</w:t>
      </w:r>
      <w:r>
        <w:rPr>
          <w:color w:val="000000"/>
          <w:spacing w:val="0"/>
          <w:w w:val="100"/>
          <w:position w:val="0"/>
        </w:rPr>
        <w:t>年度利润分配及资本公 积金转增股本方案调整为：以公司总股本</w:t>
      </w:r>
      <w:r>
        <w:rPr>
          <w:color w:val="000000"/>
          <w:spacing w:val="0"/>
          <w:w w:val="100"/>
          <w:position w:val="0"/>
          <w:sz w:val="24"/>
          <w:szCs w:val="24"/>
        </w:rPr>
        <w:t>121,747,000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0.197130</w:t>
      </w:r>
      <w:r>
        <w:rPr>
          <w:color w:val="000000"/>
          <w:spacing w:val="0"/>
          <w:w w:val="100"/>
          <w:position w:val="0"/>
        </w:rPr>
        <w:t>元人民币现金，同时以资本公积金 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9.856505</w:t>
      </w:r>
      <w:r>
        <w:rPr>
          <w:color w:val="000000"/>
          <w:spacing w:val="0"/>
          <w:w w:val="100"/>
          <w:position w:val="0"/>
        </w:rPr>
        <w:t>股。上述分配方案已于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日实施完毕。</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日，公司召开第二届董事会第三十五次会议审议通过了《关于调整第三期股票期权与限制性股票激励计划预留限 制性股票数量的议案》、《关于向激励对象授予第三期股票期权与限制性股票激励计划预留权益的议案》；</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12</w:t>
      </w:r>
      <w:r>
        <w:rPr>
          <w:color w:val="000000"/>
          <w:spacing w:val="0"/>
          <w:w w:val="100"/>
          <w:position w:val="0"/>
        </w:rPr>
        <w:t xml:space="preserve">日，公司完 </w:t>
      </w:r>
      <w:r>
        <w:rPr>
          <w:color w:val="000000"/>
          <w:spacing w:val="0"/>
          <w:w w:val="100"/>
          <w:position w:val="0"/>
        </w:rPr>
        <w:t>成了预留限制性股票的授予登记工作。向</w:t>
      </w:r>
      <w:r>
        <w:rPr>
          <w:color w:val="000000"/>
          <w:spacing w:val="0"/>
          <w:w w:val="100"/>
          <w:position w:val="0"/>
          <w:sz w:val="24"/>
          <w:szCs w:val="24"/>
        </w:rPr>
        <w:t>4</w:t>
      </w:r>
      <w:r>
        <w:rPr>
          <w:color w:val="000000"/>
          <w:spacing w:val="0"/>
          <w:w w:val="100"/>
          <w:position w:val="0"/>
        </w:rPr>
        <w:t>名激励对象授予</w:t>
      </w:r>
      <w:r>
        <w:rPr>
          <w:color w:val="000000"/>
          <w:spacing w:val="0"/>
          <w:w w:val="100"/>
          <w:position w:val="0"/>
          <w:sz w:val="24"/>
          <w:szCs w:val="24"/>
        </w:rPr>
        <w:t>416,986</w:t>
      </w:r>
      <w:r>
        <w:rPr>
          <w:color w:val="000000"/>
          <w:spacing w:val="0"/>
          <w:w w:val="100"/>
          <w:position w:val="0"/>
        </w:rPr>
        <w:t>股预留限制性股票。</w:t>
      </w:r>
    </w:p>
    <w:p>
      <w:pPr>
        <w:pStyle w:val="Style21"/>
        <w:keepNext w:val="0"/>
        <w:keepLines w:val="0"/>
        <w:widowControl w:val="0"/>
        <w:shd w:val="clear" w:color="auto" w:fill="auto"/>
        <w:bidi w:val="0"/>
        <w:spacing w:before="0" w:line="469" w:lineRule="exact"/>
        <w:ind w:left="0" w:right="0" w:firstLine="580"/>
        <w:jc w:val="both"/>
      </w:pPr>
      <w:r>
        <w:rPr>
          <w:color w:val="000000"/>
          <w:spacing w:val="0"/>
          <w:w w:val="100"/>
          <w:position w:val="0"/>
        </w:rPr>
        <w:t>经中国证券监督管理委员会《关于核准中文在线数字出版集团股份有限公司非公开发行股票的批复》（证监许可</w:t>
      </w:r>
      <w:r>
        <w:rPr>
          <w:color w:val="000000"/>
          <w:spacing w:val="0"/>
          <w:w w:val="100"/>
          <w:position w:val="0"/>
          <w:sz w:val="24"/>
          <w:szCs w:val="24"/>
        </w:rPr>
        <w:t>[2016]874</w:t>
      </w:r>
      <w:r>
        <w:rPr>
          <w:color w:val="000000"/>
          <w:spacing w:val="0"/>
          <w:w w:val="100"/>
          <w:position w:val="0"/>
        </w:rPr>
        <w:t>号）的 核准，公司非公开发行股票</w:t>
      </w:r>
      <w:r>
        <w:rPr>
          <w:color w:val="000000"/>
          <w:spacing w:val="0"/>
          <w:w w:val="100"/>
          <w:position w:val="0"/>
          <w:sz w:val="24"/>
          <w:szCs w:val="24"/>
        </w:rPr>
        <w:t>4,273.5042</w:t>
      </w:r>
      <w:r>
        <w:rPr>
          <w:color w:val="000000"/>
          <w:spacing w:val="0"/>
          <w:w w:val="100"/>
          <w:position w:val="0"/>
        </w:rPr>
        <w:t>万股新股，发行价格为每股人民币</w:t>
      </w:r>
      <w:r>
        <w:rPr>
          <w:color w:val="000000"/>
          <w:spacing w:val="0"/>
          <w:w w:val="100"/>
          <w:position w:val="0"/>
          <w:sz w:val="24"/>
          <w:szCs w:val="24"/>
        </w:rPr>
        <w:t>46.80</w:t>
      </w:r>
      <w:r>
        <w:rPr>
          <w:color w:val="000000"/>
          <w:spacing w:val="0"/>
          <w:w w:val="100"/>
          <w:position w:val="0"/>
        </w:rPr>
        <w:t>元，募集资金总额</w:t>
      </w:r>
      <w:r>
        <w:rPr>
          <w:color w:val="000000"/>
          <w:spacing w:val="0"/>
          <w:w w:val="100"/>
          <w:position w:val="0"/>
          <w:sz w:val="24"/>
          <w:szCs w:val="24"/>
        </w:rPr>
        <w:t>1,999,999,965.60</w:t>
      </w:r>
      <w:r>
        <w:rPr>
          <w:color w:val="000000"/>
          <w:spacing w:val="0"/>
          <w:w w:val="100"/>
          <w:position w:val="0"/>
        </w:rPr>
        <w:t>元，扣除发行 费用</w:t>
      </w:r>
      <w:r>
        <w:rPr>
          <w:color w:val="000000"/>
          <w:spacing w:val="0"/>
          <w:w w:val="100"/>
          <w:position w:val="0"/>
          <w:sz w:val="24"/>
          <w:szCs w:val="24"/>
        </w:rPr>
        <w:t>47,306,885.98</w:t>
      </w:r>
      <w:r>
        <w:rPr>
          <w:color w:val="000000"/>
          <w:spacing w:val="0"/>
          <w:w w:val="100"/>
          <w:position w:val="0"/>
        </w:rPr>
        <w:t>元后的募集资金净额人民币</w:t>
      </w:r>
      <w:r>
        <w:rPr>
          <w:color w:val="000000"/>
          <w:spacing w:val="0"/>
          <w:w w:val="100"/>
          <w:position w:val="0"/>
          <w:sz w:val="24"/>
          <w:szCs w:val="24"/>
        </w:rPr>
        <w:t>1,952,693,079.62</w:t>
      </w:r>
      <w:r>
        <w:rPr>
          <w:color w:val="000000"/>
          <w:spacing w:val="0"/>
          <w:w w:val="100"/>
          <w:position w:val="0"/>
        </w:rPr>
        <w:t>元。上述资金于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28</w:t>
      </w:r>
      <w:r>
        <w:rPr>
          <w:color w:val="000000"/>
          <w:spacing w:val="0"/>
          <w:w w:val="100"/>
          <w:position w:val="0"/>
        </w:rPr>
        <w:t>日全部到位，已经信永中和会计师 事务所（特殊普通合伙）审验，并出具</w:t>
      </w:r>
      <w:r>
        <w:rPr>
          <w:color w:val="000000"/>
          <w:spacing w:val="0"/>
          <w:w w:val="100"/>
          <w:position w:val="0"/>
          <w:sz w:val="24"/>
          <w:szCs w:val="24"/>
        </w:rPr>
        <w:t>XYZH/2016BJA10658</w:t>
      </w:r>
      <w:r>
        <w:rPr>
          <w:color w:val="000000"/>
          <w:spacing w:val="0"/>
          <w:w w:val="100"/>
          <w:position w:val="0"/>
        </w:rPr>
        <w:t>号验资报告。</w:t>
      </w:r>
    </w:p>
    <w:p>
      <w:pPr>
        <w:pStyle w:val="Style21"/>
        <w:keepNext w:val="0"/>
        <w:keepLines w:val="0"/>
        <w:widowControl w:val="0"/>
        <w:shd w:val="clear" w:color="auto" w:fill="auto"/>
        <w:bidi w:val="0"/>
        <w:spacing w:before="0" w:line="469" w:lineRule="exact"/>
        <w:ind w:left="0" w:right="0" w:firstLine="580"/>
        <w:jc w:val="both"/>
      </w:pPr>
      <w:r>
        <w:rPr>
          <w:color w:val="000000"/>
          <w:spacing w:val="0"/>
          <w:w w:val="100"/>
          <w:position w:val="0"/>
        </w:rPr>
        <w:t>股份变动的过户情况</w:t>
      </w:r>
    </w:p>
    <w:p>
      <w:pPr>
        <w:pStyle w:val="Style21"/>
        <w:keepNext w:val="0"/>
        <w:keepLines w:val="0"/>
        <w:widowControl w:val="0"/>
        <w:shd w:val="clear" w:color="auto" w:fill="auto"/>
        <w:bidi w:val="0"/>
        <w:spacing w:before="0" w:line="469" w:lineRule="exact"/>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line="469" w:lineRule="exact"/>
        <w:ind w:left="0" w:right="0" w:firstLine="58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line="469" w:lineRule="exact"/>
        <w:ind w:left="0" w:right="0" w:firstLine="5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200" w:line="485" w:lineRule="exact"/>
        <w:ind w:left="0" w:right="0" w:firstLine="5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日公司以资本公积转增股本，每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9.856505</w:t>
      </w:r>
      <w:r>
        <w:rPr>
          <w:color w:val="000000"/>
          <w:spacing w:val="0"/>
          <w:w w:val="100"/>
          <w:position w:val="0"/>
        </w:rPr>
        <w:t>股，共计转增</w:t>
      </w:r>
      <w:r>
        <w:rPr>
          <w:color w:val="000000"/>
          <w:spacing w:val="0"/>
          <w:w w:val="100"/>
          <w:position w:val="0"/>
          <w:sz w:val="24"/>
          <w:szCs w:val="24"/>
        </w:rPr>
        <w:t>119,999,991.00</w:t>
      </w:r>
      <w:r>
        <w:rPr>
          <w:color w:val="000000"/>
          <w:spacing w:val="0"/>
          <w:w w:val="100"/>
          <w:position w:val="0"/>
        </w:rPr>
        <w:t>股。根据企业会计准则</w:t>
      </w:r>
      <w:r>
        <w:rPr>
          <w:color w:val="000000"/>
          <w:spacing w:val="0"/>
          <w:w w:val="100"/>
          <w:position w:val="0"/>
          <w:sz w:val="24"/>
          <w:szCs w:val="24"/>
        </w:rPr>
        <w:t>34</w:t>
      </w:r>
      <w:r>
        <w:rPr>
          <w:color w:val="000000"/>
          <w:spacing w:val="0"/>
          <w:w w:val="100"/>
          <w:position w:val="0"/>
        </w:rPr>
        <w:t>号《每 股收益》的规定，为了保持会计指标的前后期可比，需要以调整后的股数重新计算各列报期间的每股收益，本期对上报告期的每股收</w:t>
      </w:r>
    </w:p>
    <w:p>
      <w:pPr>
        <w:pStyle w:val="Style41"/>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益进行了重新计算。本公司上年净资产收益率及每股收益如下:</w:t>
      </w:r>
    </w:p>
    <w:tbl>
      <w:tblPr>
        <w:tblOverlap w:val="never"/>
        <w:jc w:val="center"/>
        <w:tblLayout w:type="fixed"/>
      </w:tblPr>
      <w:tblGrid>
        <w:gridCol w:w="6221"/>
        <w:gridCol w:w="3926"/>
        <w:gridCol w:w="2016"/>
        <w:gridCol w:w="202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扣除非经常性损益后归属于母公司股东的净利润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0.0735</w:t>
            </w:r>
          </w:p>
        </w:tc>
      </w:tr>
    </w:tbl>
    <w:p>
      <w:pPr>
        <w:widowControl w:val="0"/>
        <w:spacing w:after="199" w:line="1" w:lineRule="exact"/>
      </w:pPr>
    </w:p>
    <w:p>
      <w:pPr>
        <w:pStyle w:val="Style21"/>
        <w:keepNext w:val="0"/>
        <w:keepLines w:val="0"/>
        <w:widowControl w:val="0"/>
        <w:shd w:val="clear" w:color="auto" w:fill="auto"/>
        <w:bidi w:val="0"/>
        <w:spacing w:before="0" w:after="320" w:line="240" w:lineRule="auto"/>
        <w:ind w:left="0" w:right="0" w:firstLine="580"/>
        <w:jc w:val="both"/>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line="240" w:lineRule="auto"/>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r>
        <w:br w:type="page"/>
      </w:r>
    </w:p>
    <w:p>
      <w:pPr>
        <w:pStyle w:val="Style30"/>
        <w:keepNext/>
        <w:keepLines/>
        <w:widowControl w:val="0"/>
        <w:shd w:val="clear" w:color="auto" w:fill="auto"/>
        <w:bidi w:val="0"/>
        <w:spacing w:before="0" w:after="40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2</w:t>
      </w:r>
      <w:bookmarkEnd w:id="462"/>
      <w:r>
        <w:rPr>
          <w:color w:val="000000"/>
          <w:spacing w:val="0"/>
          <w:w w:val="100"/>
          <w:position w:val="0"/>
        </w:rPr>
        <w:t>、限售股份变动情况</w:t>
      </w:r>
      <w:bookmarkEnd w:id="460"/>
      <w:bookmarkEnd w:id="461"/>
      <w:bookmarkEnd w:id="463"/>
    </w:p>
    <w:p>
      <w:pPr>
        <w:pStyle w:val="Style5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单位：股</w:t>
      </w:r>
    </w:p>
    <w:tbl>
      <w:tblPr>
        <w:tblOverlap w:val="never"/>
        <w:jc w:val="center"/>
        <w:tblLayout w:type="fixed"/>
      </w:tblPr>
      <w:tblGrid>
        <w:gridCol w:w="3010"/>
        <w:gridCol w:w="1238"/>
        <w:gridCol w:w="1243"/>
        <w:gridCol w:w="1238"/>
        <w:gridCol w:w="1238"/>
        <w:gridCol w:w="1704"/>
        <w:gridCol w:w="435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22,426,110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22,104,307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44,530,417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22</w:t>
            </w:r>
            <w:r>
              <w:rPr>
                <w:color w:val="000000"/>
                <w:spacing w:val="0"/>
                <w:w w:val="100"/>
                <w:position w:val="0"/>
              </w:rPr>
              <w:t>日限售期届满，在限售期届满之日起两 年内减持直接持有的中文在线股份数量合计不超过其 持有的中文在线股份的</w:t>
            </w:r>
            <w:r>
              <w:rPr>
                <w:color w:val="000000"/>
                <w:spacing w:val="0"/>
                <w:w w:val="100"/>
                <w:position w:val="0"/>
                <w:sz w:val="16"/>
                <w:szCs w:val="16"/>
              </w:rPr>
              <w:t>10%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北京启迪华创投资咨询有限公司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16,811,081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15,865,373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31,961,721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22</w:t>
            </w:r>
            <w:r>
              <w:rPr>
                <w:color w:val="000000"/>
                <w:spacing w:val="0"/>
                <w:w w:val="100"/>
                <w:position w:val="0"/>
              </w:rPr>
              <w:t>日限售期届满，在限售期届满后，根据 首发前限售承诺，分三年按照一定比例解除限售。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上海文睿投资有限公司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8,449,643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8,328,395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16,778,038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22</w:t>
            </w:r>
            <w:r>
              <w:rPr>
                <w:color w:val="000000"/>
                <w:spacing w:val="0"/>
                <w:w w:val="100"/>
                <w:position w:val="0"/>
              </w:rPr>
              <w:t>日限售期届满，在限售期届满后，根据 首发前限售承诺，分三年按照一定比例解除限售。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5,031,630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2,012,652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2,975,657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5,994,635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根据首发前限售承诺，按照一定比例解除限售，</w:t>
            </w:r>
            <w:r>
              <w:rPr>
                <w:color w:val="000000"/>
                <w:spacing w:val="0"/>
                <w:w w:val="100"/>
                <w:position w:val="0"/>
                <w:sz w:val="16"/>
                <w:szCs w:val="16"/>
              </w:rPr>
              <w:t xml:space="preserve">2018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22</w:t>
            </w:r>
            <w:r>
              <w:rPr>
                <w:color w:val="000000"/>
                <w:spacing w:val="0"/>
                <w:w w:val="100"/>
                <w:position w:val="0"/>
              </w:rPr>
              <w:t>日全部解除完毕。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浙江华睿海越现代服务业创业投资有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4,654,742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1,861,896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2,752,770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根据首发前限售承诺，按照一定比例解除限售，</w:t>
            </w:r>
            <w:r>
              <w:rPr>
                <w:color w:val="000000"/>
                <w:spacing w:val="0"/>
                <w:w w:val="100"/>
                <w:position w:val="0"/>
                <w:sz w:val="16"/>
                <w:szCs w:val="16"/>
              </w:rPr>
              <w:t xml:space="preserve">2018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22</w:t>
            </w:r>
            <w:r>
              <w:rPr>
                <w:color w:val="000000"/>
                <w:spacing w:val="0"/>
                <w:w w:val="100"/>
                <w:position w:val="0"/>
              </w:rPr>
              <w:t>日全部解除完毕。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胡松挺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4,277,994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4,277,994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上海开物投资合伙企业（有限合伙）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3,970,588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3,970,588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3,962,102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3,962,102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宁波博发投资合伙企业（有限合伙）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2,501,924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2,501,924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北京德同长通投资中心（有限合伙）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2,095,870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2,095,870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北京世纪泓慧投资中心（有限合伙）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2,051,472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2,051,472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北京讯安达科技有限公司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1,939,478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1,939,478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北京掌中达信息科技有限责任公司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1,588,236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1,588,236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北京东方泓石投资中心（有限合伙）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1,267,016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1,267,016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bl>
    <w:p>
      <w:pPr>
        <w:spacing w:lineRule="exact" w:line="1"/>
        <w:rPr>
          <w:sz w:val="2"/>
          <w:szCs w:val="2"/>
        </w:rPr>
      </w:pPr>
      <w:r>
        <w:br w:type="page"/>
      </w:r>
    </w:p>
    <w:tbl>
      <w:tblPr>
        <w:tblOverlap w:val="never"/>
        <w:jc w:val="center"/>
        <w:tblLayout w:type="fixed"/>
      </w:tblPr>
      <w:tblGrid>
        <w:gridCol w:w="3010"/>
        <w:gridCol w:w="1238"/>
        <w:gridCol w:w="1243"/>
        <w:gridCol w:w="1238"/>
        <w:gridCol w:w="1238"/>
        <w:gridCol w:w="1704"/>
        <w:gridCol w:w="435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苏州华慧创业投资中心（有限合伙）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992,647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992,647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徐田庆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李大鹏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926,474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926,474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北京启迪创业孵化器有限公司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825,385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825,385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浙江东翰高投长三角投资合伙企业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661,767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661,767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蔡东青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北京高安投资有限公司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426,686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426,686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412,386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412,386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387,894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387,894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上海容银投资有限公司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387,894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387,894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290,922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290,922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上海弘帆创业投资有限公司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264,706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264,706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金信祥泰创业投资（北京）有限公司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首发限售到期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报告期内已全部解除限售。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11,648,912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11,648,912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嘉实基金管理有限公司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宝盈基金管理有限公司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8,564,615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8,564,615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东海基金管理有限责任公司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8,550,004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8,550,004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5,293,627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5,293,627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根据《公司股票期权与限制性股票激励计划（草案）》</w:t>
            </w:r>
          </w:p>
        </w:tc>
      </w:tr>
    </w:tbl>
    <w:p>
      <w:pPr>
        <w:spacing w:lineRule="exact" w:line="1"/>
        <w:rPr>
          <w:sz w:val="2"/>
          <w:szCs w:val="2"/>
        </w:rPr>
      </w:pPr>
      <w:r>
        <w:br w:type="page"/>
      </w:r>
    </w:p>
    <w:tbl>
      <w:tblPr>
        <w:tblOverlap w:val="never"/>
        <w:jc w:val="center"/>
        <w:tblLayout w:type="fixed"/>
      </w:tblPr>
      <w:tblGrid>
        <w:gridCol w:w="3010"/>
        <w:gridCol w:w="1238"/>
        <w:gridCol w:w="1243"/>
        <w:gridCol w:w="1238"/>
        <w:gridCol w:w="1238"/>
        <w:gridCol w:w="1704"/>
        <w:gridCol w:w="4354"/>
      </w:tblGrid>
      <w:tr>
        <w:trPr>
          <w:trHeight w:val="706" w:hRule="exact"/>
        </w:trPr>
        <w:tc>
          <w:tcPr>
            <w:gridSpan w:val="4"/>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规定，按照一定比例解除限售，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30</w:t>
            </w:r>
            <w:r>
              <w:rPr>
                <w:color w:val="000000"/>
                <w:spacing w:val="0"/>
                <w:w w:val="100"/>
                <w:position w:val="0"/>
              </w:rPr>
              <w:t>日全部 解除完毕。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谢广才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王京京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核心管理人员</w:t>
            </w:r>
            <w:r>
              <w:rPr>
                <w:color w:val="000000"/>
                <w:spacing w:val="0"/>
                <w:w w:val="100"/>
                <w:position w:val="0"/>
                <w:sz w:val="16"/>
                <w:szCs w:val="16"/>
              </w:rPr>
              <w:t>（27</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37,216,075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98,647,461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151,431,386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一</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二</w:t>
      </w:r>
      <w:bookmarkEnd w:id="466"/>
      <w:r>
        <w:rPr>
          <w:color w:val="000000"/>
          <w:spacing w:val="0"/>
          <w:w w:val="100"/>
          <w:position w:val="0"/>
        </w:rPr>
        <w:t>、证券发行与上市情况</w:t>
      </w:r>
      <w:bookmarkEnd w:id="464"/>
      <w:bookmarkEnd w:id="465"/>
      <w:bookmarkEnd w:id="467"/>
    </w:p>
    <w:p>
      <w:pPr>
        <w:pStyle w:val="Style30"/>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1</w:t>
      </w:r>
      <w:bookmarkEnd w:id="470"/>
      <w:r>
        <w:rPr>
          <w:color w:val="000000"/>
          <w:spacing w:val="0"/>
          <w:w w:val="100"/>
          <w:position w:val="0"/>
        </w:rPr>
        <w:t>、报告期内证券发行（不含优先股）情况</w:t>
      </w:r>
      <w:bookmarkEnd w:id="468"/>
      <w:bookmarkEnd w:id="469"/>
      <w:bookmarkEnd w:id="471"/>
    </w:p>
    <w:p>
      <w:pPr>
        <w:pStyle w:val="Style21"/>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2554"/>
        <w:gridCol w:w="2117"/>
        <w:gridCol w:w="2299"/>
        <w:gridCol w:w="1315"/>
        <w:gridCol w:w="2117"/>
        <w:gridCol w:w="2054"/>
        <w:gridCol w:w="15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股票及其衍生证券名称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发行价格（或利率）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获准上市交易数量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46.80</w:t>
            </w:r>
            <w:r>
              <w:rPr>
                <w:color w:val="000000"/>
                <w:spacing w:val="0"/>
                <w:w w:val="100"/>
                <w:position w:val="0"/>
              </w:rPr>
              <w:t>元</w:t>
            </w:r>
            <w:r>
              <w:rPr>
                <w:color w:val="000000"/>
                <w:spacing w:val="0"/>
                <w:w w:val="100"/>
                <w:position w:val="0"/>
                <w:sz w:val="16"/>
                <w:szCs w:val="16"/>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42,735,042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42,735,042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25.06 </w:t>
            </w:r>
            <w:r>
              <w:rPr>
                <w:color w:val="000000"/>
                <w:spacing w:val="0"/>
                <w:w w:val="100"/>
                <w:position w:val="0"/>
              </w:rPr>
              <w:t>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预留限制性股票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25.67</w:t>
            </w:r>
            <w:r>
              <w:rPr>
                <w:color w:val="000000"/>
                <w:spacing w:val="0"/>
                <w:w w:val="100"/>
                <w:position w:val="0"/>
              </w:rPr>
              <w:t>元</w:t>
            </w:r>
            <w:r>
              <w:rPr>
                <w:color w:val="000000"/>
                <w:spacing w:val="0"/>
                <w:w w:val="100"/>
                <w:position w:val="0"/>
                <w:sz w:val="16"/>
                <w:szCs w:val="16"/>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199" w:line="1" w:lineRule="exact"/>
      </w:pPr>
    </w:p>
    <w:p>
      <w:pPr>
        <w:pStyle w:val="Style21"/>
        <w:keepNext w:val="0"/>
        <w:keepLines w:val="0"/>
        <w:widowControl w:val="0"/>
        <w:shd w:val="clear" w:color="auto" w:fill="auto"/>
        <w:bidi w:val="0"/>
        <w:spacing w:before="0" w:after="340" w:line="240" w:lineRule="auto"/>
        <w:ind w:left="0" w:right="0" w:firstLine="500"/>
        <w:jc w:val="left"/>
        <w:sectPr>
          <w:headerReference w:type="default" r:id="rId24"/>
          <w:footerReference w:type="default" r:id="rId25"/>
          <w:footnotePr>
            <w:pos w:val="pageBottom"/>
            <w:numFmt w:val="decimal"/>
            <w:numRestart w:val="continuous"/>
          </w:footnotePr>
          <w:pgSz w:w="16840" w:h="11900" w:orient="landscape"/>
          <w:pgMar w:top="1096" w:right="1318" w:bottom="1204" w:left="1334" w:header="0" w:footer="3" w:gutter="0"/>
          <w:cols w:space="720"/>
          <w:noEndnote/>
          <w:rtlGutter w:val="0"/>
          <w:docGrid w:linePitch="360"/>
        </w:sectPr>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line="442" w:lineRule="exact"/>
        <w:ind w:left="0" w:right="0" w:firstLine="0"/>
        <w:jc w:val="right"/>
      </w:pPr>
      <w:r>
        <w:rPr>
          <w:color w:val="000000"/>
          <w:spacing w:val="0"/>
          <w:w w:val="100"/>
          <w:position w:val="0"/>
          <w:sz w:val="17"/>
          <w:szCs w:val="17"/>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年年度报告全文 </w:t>
      </w:r>
      <w:r>
        <w:rPr>
          <w:color w:val="000000"/>
          <w:spacing w:val="0"/>
          <w:w w:val="100"/>
          <w:position w:val="0"/>
        </w:rPr>
        <w:t>经中国证券监督管理委员会《关于核准中文在线数字出版股份有限公司非公开发行股票的批复》（证监许可</w:t>
      </w:r>
      <w:r>
        <w:rPr>
          <w:color w:val="000000"/>
          <w:spacing w:val="0"/>
          <w:w w:val="100"/>
          <w:position w:val="0"/>
          <w:sz w:val="24"/>
          <w:szCs w:val="24"/>
        </w:rPr>
        <w:t>[2016]874</w:t>
      </w:r>
      <w:r>
        <w:rPr>
          <w:color w:val="000000"/>
          <w:spacing w:val="0"/>
          <w:w w:val="100"/>
          <w:position w:val="0"/>
        </w:rPr>
        <w:t>号）的核 准，公司非公开发行股票</w:t>
      </w:r>
      <w:r>
        <w:rPr>
          <w:color w:val="000000"/>
          <w:spacing w:val="0"/>
          <w:w w:val="100"/>
          <w:position w:val="0"/>
          <w:sz w:val="24"/>
          <w:szCs w:val="24"/>
        </w:rPr>
        <w:t>4,273.5042</w:t>
      </w:r>
      <w:r>
        <w:rPr>
          <w:color w:val="000000"/>
          <w:spacing w:val="0"/>
          <w:w w:val="100"/>
          <w:position w:val="0"/>
        </w:rPr>
        <w:t>万股新股于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日在深圳证券交易所上市。</w:t>
      </w:r>
    </w:p>
    <w:p>
      <w:pPr>
        <w:pStyle w:val="Style2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30</w:t>
      </w:r>
      <w:r>
        <w:rPr>
          <w:color w:val="000000"/>
          <w:spacing w:val="0"/>
          <w:w w:val="100"/>
          <w:position w:val="0"/>
        </w:rPr>
        <w:t>日，根据《中文在线数字出版集团股份有限公司第三期股票期权与限制性股票激励计划》的相关规定，公司完成 了限制性股票的授予登记工作，向</w:t>
      </w:r>
      <w:r>
        <w:rPr>
          <w:color w:val="000000"/>
          <w:spacing w:val="0"/>
          <w:w w:val="100"/>
          <w:position w:val="0"/>
          <w:sz w:val="24"/>
          <w:szCs w:val="24"/>
        </w:rPr>
        <w:t>34</w:t>
      </w:r>
      <w:r>
        <w:rPr>
          <w:color w:val="000000"/>
          <w:spacing w:val="0"/>
          <w:w w:val="100"/>
          <w:position w:val="0"/>
        </w:rPr>
        <w:t>名激励对象首次授予</w:t>
      </w:r>
      <w:r>
        <w:rPr>
          <w:color w:val="000000"/>
          <w:spacing w:val="0"/>
          <w:w w:val="100"/>
          <w:position w:val="0"/>
          <w:sz w:val="24"/>
          <w:szCs w:val="24"/>
        </w:rPr>
        <w:t>1,747,000</w:t>
      </w:r>
      <w:r>
        <w:rPr>
          <w:color w:val="000000"/>
          <w:spacing w:val="0"/>
          <w:w w:val="100"/>
          <w:position w:val="0"/>
        </w:rPr>
        <w:t>股限制性股票，因实施</w:t>
      </w:r>
      <w:r>
        <w:rPr>
          <w:color w:val="000000"/>
          <w:spacing w:val="0"/>
          <w:w w:val="100"/>
          <w:position w:val="0"/>
          <w:sz w:val="24"/>
          <w:szCs w:val="24"/>
        </w:rPr>
        <w:t>2015</w:t>
      </w:r>
      <w:r>
        <w:rPr>
          <w:color w:val="000000"/>
          <w:spacing w:val="0"/>
          <w:w w:val="100"/>
          <w:position w:val="0"/>
        </w:rPr>
        <w:t>年度利润分配及资本公积金转增股 本方案，首次授予的限制性股票变为</w:t>
      </w:r>
      <w:r>
        <w:rPr>
          <w:color w:val="000000"/>
          <w:spacing w:val="0"/>
          <w:w w:val="100"/>
          <w:position w:val="0"/>
          <w:sz w:val="24"/>
          <w:szCs w:val="24"/>
        </w:rPr>
        <w:t>3,468,931</w:t>
      </w:r>
      <w:r>
        <w:rPr>
          <w:color w:val="000000"/>
          <w:spacing w:val="0"/>
          <w:w w:val="100"/>
          <w:position w:val="0"/>
        </w:rPr>
        <w:t>股。</w:t>
      </w:r>
    </w:p>
    <w:p>
      <w:pPr>
        <w:pStyle w:val="Style21"/>
        <w:keepNext w:val="0"/>
        <w:keepLines w:val="0"/>
        <w:widowControl w:val="0"/>
        <w:shd w:val="clear" w:color="auto" w:fill="auto"/>
        <w:bidi w:val="0"/>
        <w:spacing w:before="0" w:after="440" w:line="480"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13</w:t>
      </w:r>
      <w:r>
        <w:rPr>
          <w:color w:val="000000"/>
          <w:spacing w:val="0"/>
          <w:w w:val="100"/>
          <w:position w:val="0"/>
        </w:rPr>
        <w:t>日，根据《中文在线数字出版集团股份有限公司第三期股票期权与限制性股票激励计划》的相关规定，公司完成 了预留限制性股票的授予登记工作，向</w:t>
      </w:r>
      <w:r>
        <w:rPr>
          <w:color w:val="000000"/>
          <w:spacing w:val="0"/>
          <w:w w:val="100"/>
          <w:position w:val="0"/>
          <w:sz w:val="24"/>
          <w:szCs w:val="24"/>
        </w:rPr>
        <w:t>4</w:t>
      </w:r>
      <w:r>
        <w:rPr>
          <w:color w:val="000000"/>
          <w:spacing w:val="0"/>
          <w:w w:val="100"/>
          <w:position w:val="0"/>
        </w:rPr>
        <w:t>名激励对象授予预留限制性股票</w:t>
      </w:r>
      <w:r>
        <w:rPr>
          <w:color w:val="000000"/>
          <w:spacing w:val="0"/>
          <w:w w:val="100"/>
          <w:position w:val="0"/>
          <w:sz w:val="24"/>
          <w:szCs w:val="24"/>
        </w:rPr>
        <w:t>416,986</w:t>
      </w:r>
      <w:r>
        <w:rPr>
          <w:color w:val="000000"/>
          <w:spacing w:val="0"/>
          <w:w w:val="100"/>
          <w:position w:val="0"/>
        </w:rPr>
        <w:t>股。</w:t>
      </w:r>
    </w:p>
    <w:p>
      <w:pPr>
        <w:pStyle w:val="Style30"/>
        <w:keepNext/>
        <w:keepLines/>
        <w:widowControl w:val="0"/>
        <w:shd w:val="clear" w:color="auto" w:fill="auto"/>
        <w:tabs>
          <w:tab w:pos="373" w:val="left"/>
        </w:tabs>
        <w:bidi w:val="0"/>
        <w:spacing w:before="0" w:after="22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2</w:t>
      </w:r>
      <w:bookmarkEnd w:id="474"/>
      <w:r>
        <w:rPr>
          <w:color w:val="000000"/>
          <w:spacing w:val="0"/>
          <w:w w:val="100"/>
          <w:position w:val="0"/>
        </w:rPr>
        <w:t>、</w:t>
        <w:tab/>
        <w:t>公司股份总数及股东结构的变动、公司资产和负债结构的变动情况说明</w:t>
      </w:r>
      <w:bookmarkEnd w:id="472"/>
      <w:bookmarkEnd w:id="473"/>
      <w:bookmarkEnd w:id="475"/>
    </w:p>
    <w:p>
      <w:pPr>
        <w:pStyle w:val="Style21"/>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公司股份总数的变动情况详见本节“一、股份变动情况”</w:t>
      </w:r>
    </w:p>
    <w:p>
      <w:pPr>
        <w:pStyle w:val="Style30"/>
        <w:keepNext/>
        <w:keepLines/>
        <w:widowControl w:val="0"/>
        <w:shd w:val="clear" w:color="auto" w:fill="auto"/>
        <w:tabs>
          <w:tab w:pos="373" w:val="left"/>
        </w:tabs>
        <w:bidi w:val="0"/>
        <w:spacing w:before="0" w:after="22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3</w:t>
      </w:r>
      <w:bookmarkEnd w:id="478"/>
      <w:r>
        <w:rPr>
          <w:color w:val="000000"/>
          <w:spacing w:val="0"/>
          <w:w w:val="100"/>
          <w:position w:val="0"/>
        </w:rPr>
        <w:t>、</w:t>
        <w:tab/>
        <w:t>现存的内部职工股情况</w:t>
      </w:r>
      <w:bookmarkEnd w:id="476"/>
      <w:bookmarkEnd w:id="477"/>
      <w:bookmarkEnd w:id="479"/>
    </w:p>
    <w:p>
      <w:pPr>
        <w:pStyle w:val="Style21"/>
        <w:keepNext w:val="0"/>
        <w:keepLines w:val="0"/>
        <w:widowControl w:val="0"/>
        <w:shd w:val="clear" w:color="auto" w:fill="auto"/>
        <w:bidi w:val="0"/>
        <w:spacing w:before="0" w:after="220" w:line="470" w:lineRule="exact"/>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360" w:line="470"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三</w:t>
      </w:r>
      <w:bookmarkEnd w:id="482"/>
      <w:r>
        <w:rPr>
          <w:color w:val="000000"/>
          <w:spacing w:val="0"/>
          <w:w w:val="100"/>
          <w:position w:val="0"/>
        </w:rPr>
        <w:t>、股东和实际控制人情况</w:t>
      </w:r>
      <w:bookmarkEnd w:id="480"/>
      <w:bookmarkEnd w:id="481"/>
      <w:bookmarkEnd w:id="483"/>
    </w:p>
    <w:p>
      <w:pPr>
        <w:pStyle w:val="Style41"/>
        <w:keepNext w:val="0"/>
        <w:keepLines w:val="0"/>
        <w:widowControl w:val="0"/>
        <w:shd w:val="clear" w:color="auto" w:fill="auto"/>
        <w:bidi w:val="0"/>
        <w:spacing w:before="0" w:after="0" w:line="240" w:lineRule="auto"/>
        <w:ind w:left="14" w:right="0" w:firstLine="0"/>
        <w:jc w:val="left"/>
        <w:rPr>
          <w:sz w:val="20"/>
          <w:szCs w:val="20"/>
        </w:rPr>
      </w:pPr>
      <w:bookmarkStart w:id="484" w:name="bookmark484"/>
      <w:r>
        <w:rPr>
          <w:b/>
          <w:bCs/>
          <w:color w:val="000000"/>
          <w:spacing w:val="0"/>
          <w:w w:val="100"/>
          <w:position w:val="0"/>
          <w:sz w:val="20"/>
          <w:szCs w:val="20"/>
        </w:rPr>
        <w:t>1</w:t>
      </w:r>
      <w:r>
        <w:rPr>
          <w:b/>
          <w:bCs/>
          <w:color w:val="000000"/>
          <w:spacing w:val="0"/>
          <w:w w:val="100"/>
          <w:position w:val="0"/>
          <w:sz w:val="20"/>
          <w:szCs w:val="20"/>
        </w:rPr>
        <w:t>、公司股东数量及持股情况</w:t>
      </w:r>
      <w:bookmarkEnd w:id="48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58"/>
        <w:gridCol w:w="1162"/>
        <w:gridCol w:w="2141"/>
        <w:gridCol w:w="1752"/>
        <w:gridCol w:w="1949"/>
        <w:gridCol w:w="1560"/>
        <w:gridCol w:w="1949"/>
        <w:gridCol w:w="155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报告期末普通股股东总 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27,781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 末普通股股东总数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报告期末表决权恢复的 优先股股东总数（如有）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 月末表决权恢复的优先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ectPr>
          <w:headerReference w:type="default" r:id="rId26"/>
          <w:footerReference w:type="default" r:id="rId27"/>
          <w:footnotePr>
            <w:pos w:val="pageBottom"/>
            <w:numFmt w:val="decimal"/>
            <w:numRestart w:val="continuous"/>
          </w:footnotePr>
          <w:pgSz w:w="16840" w:h="11900" w:orient="landscape"/>
          <w:pgMar w:top="635" w:right="1407" w:bottom="1156" w:left="1407" w:header="207" w:footer="3" w:gutter="0"/>
          <w:cols w:space="720"/>
          <w:noEndnote/>
          <w:rtlGutter w:val="0"/>
          <w:docGrid w:linePitch="360"/>
        </w:sectPr>
      </w:pPr>
    </w:p>
    <w:tbl>
      <w:tblPr>
        <w:tblOverlap w:val="never"/>
        <w:jc w:val="center"/>
        <w:tblLayout w:type="fixed"/>
      </w:tblPr>
      <w:tblGrid>
        <w:gridCol w:w="1243"/>
        <w:gridCol w:w="2141"/>
        <w:gridCol w:w="1752"/>
        <w:gridCol w:w="1949"/>
        <w:gridCol w:w="1560"/>
        <w:gridCol w:w="2035"/>
      </w:tblGrid>
      <w:tr>
        <w:trPr>
          <w:trHeight w:val="71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7"/>
                <w:szCs w:val="17"/>
              </w:rPr>
              <w:t>（参见注</w:t>
            </w:r>
            <w:r>
              <w:rPr>
                <w:color w:val="000000"/>
                <w:spacing w:val="0"/>
                <w:w w:val="100"/>
                <w:position w:val="0"/>
                <w:sz w:val="16"/>
                <w:szCs w:val="16"/>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股股东总数（如有）（参</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见注</w:t>
            </w:r>
            <w:r>
              <w:rPr>
                <w:color w:val="000000"/>
                <w:spacing w:val="0"/>
                <w:w w:val="100"/>
                <w:position w:val="0"/>
                <w:sz w:val="16"/>
                <w:szCs w:val="16"/>
              </w:rPr>
              <w:t>9）</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bl>
      <w:tblPr>
        <w:tblOverlap w:val="never"/>
        <w:jc w:val="center"/>
        <w:tblLayout w:type="fixed"/>
      </w:tblPr>
      <w:tblGrid>
        <w:gridCol w:w="2150"/>
        <w:gridCol w:w="2069"/>
        <w:gridCol w:w="1152"/>
        <w:gridCol w:w="1392"/>
        <w:gridCol w:w="1392"/>
        <w:gridCol w:w="1397"/>
        <w:gridCol w:w="1392"/>
        <w:gridCol w:w="1536"/>
        <w:gridCol w:w="15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报告期末持股数 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报告期内增减变 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持有有限售条件 的股份数量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持有无限售条件 的股份数量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44,530,417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22,104,307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44, 530,417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1,762,000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北京启迪华创投资咨询有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32,180,931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15,369,850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31,961,721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上海文睿投资有限公司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16,778,038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8,328,395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16,778,038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全国社保基金五零四组合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8,353,098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8,353,098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8,353,098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浙江华睿海越现代服务业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7,445,616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2,790,874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6,985,408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1,953,778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5,994,635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990,773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5,980,000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兴业银行股份有限公司一 中邮战略新兴产业混合型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6,442,335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6,442,335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6,442,335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东海基金一上海银行一盈 科</w:t>
            </w:r>
            <w:r>
              <w:rPr>
                <w:color w:val="000000"/>
                <w:spacing w:val="0"/>
                <w:w w:val="100"/>
                <w:position w:val="0"/>
                <w:sz w:val="16"/>
                <w:szCs w:val="16"/>
              </w:rPr>
              <w:t>2</w:t>
            </w:r>
            <w:r>
              <w:rPr>
                <w:color w:val="000000"/>
                <w:spacing w:val="0"/>
                <w:w w:val="100"/>
                <w:position w:val="0"/>
              </w:rPr>
              <w:t>号一鑫龙</w:t>
            </w:r>
            <w:r>
              <w:rPr>
                <w:color w:val="000000"/>
                <w:spacing w:val="0"/>
                <w:w w:val="100"/>
                <w:position w:val="0"/>
                <w:sz w:val="16"/>
                <w:szCs w:val="16"/>
              </w:rPr>
              <w:t>185</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5,445,479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5,445,479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5,445,479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 司一中邮信息产业灵活配 置混合型证券投资基金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4,703,093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4,703,093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4,703,093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4,394,653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4,394,653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3,647,372</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战略投资者或一般法人因配售新股成为前</w:t>
            </w:r>
            <w:r>
              <w:rPr>
                <w:color w:val="000000"/>
                <w:spacing w:val="0"/>
                <w:w w:val="100"/>
                <w:position w:val="0"/>
                <w:sz w:val="16"/>
                <w:szCs w:val="16"/>
              </w:rPr>
              <w:t>10</w:t>
            </w:r>
            <w:r>
              <w:rPr>
                <w:color w:val="000000"/>
                <w:spacing w:val="0"/>
                <w:w w:val="100"/>
                <w:position w:val="0"/>
                <w:sz w:val="17"/>
                <w:szCs w:val="17"/>
              </w:rPr>
              <w:t>名股东 的情况（如有）（参见注</w:t>
            </w:r>
            <w:r>
              <w:rPr>
                <w:color w:val="000000"/>
                <w:spacing w:val="0"/>
                <w:w w:val="100"/>
                <w:position w:val="0"/>
                <w:sz w:val="16"/>
                <w:szCs w:val="16"/>
              </w:rPr>
              <w:t>4）</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童之磊为上海文睿投资有限公司的控股股东，双方存在关联关系。兴业银行股份有限公司一中邮战略新兴产业混合型证券投</w:t>
            </w:r>
          </w:p>
        </w:tc>
      </w:tr>
    </w:tbl>
    <w:p>
      <w:pPr>
        <w:spacing w:lineRule="exact" w:line="1"/>
        <w:rPr>
          <w:sz w:val="2"/>
          <w:szCs w:val="2"/>
        </w:rPr>
      </w:pPr>
      <w:r>
        <w:br w:type="page"/>
      </w:r>
    </w:p>
    <w:tbl>
      <w:tblPr>
        <w:tblOverlap w:val="never"/>
        <w:jc w:val="center"/>
        <w:tblLayout w:type="fixed"/>
      </w:tblPr>
      <w:tblGrid>
        <w:gridCol w:w="4219"/>
        <w:gridCol w:w="6725"/>
        <w:gridCol w:w="1531"/>
        <w:gridCol w:w="1550"/>
      </w:tblGrid>
      <w:tr>
        <w:trPr>
          <w:trHeight w:val="706" w:hRule="exact"/>
        </w:trPr>
        <w:tc>
          <w:tcPr>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资基金、中国农业银行股份有限公司一中邮信息产业灵活配置混合型证券投资基金的基金管理人同为中邮创业基金管理股份 有限公司，双方存在关联关系，未知是否属于一致行动人。</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兴业银行股份有限公司一中邮战略新兴产业混合型证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6,442,335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6,442,335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中国农业银行股份有限公司一中邮信息产业灵活配置 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4,703,093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4,703,093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4, 394,653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4,394,653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胡松挺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3,488,002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3,488,002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兴业银行股份有限公司一中邮核心竞争力灵活配置混 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3,160,393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3,160,393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北京世纪泓慧投资中心（有限合伙）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3,153,670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3,153,670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中国建设银行股份有限公司一华商盛世成长混合型证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2,870,089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2,870,089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中国工商银行股份有限公司一建信优选成长混合型证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2,233,198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2,233,198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中国建设银行股份有限公司一华商价值精选混合型证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2,195,359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2,195,359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浙江华睿海越现代服务业创业投资有限公司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both"/>
              <w:rPr>
                <w:sz w:val="16"/>
                <w:szCs w:val="16"/>
              </w:rPr>
            </w:pPr>
            <w:r>
              <w:rPr>
                <w:color w:val="000000"/>
                <w:spacing w:val="0"/>
                <w:w w:val="100"/>
                <w:position w:val="0"/>
                <w:sz w:val="16"/>
                <w:szCs w:val="16"/>
              </w:rPr>
              <w:t>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1,900,000</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名无限售流通股股东之间，以及前</w:t>
            </w:r>
            <w:r>
              <w:rPr>
                <w:color w:val="000000"/>
                <w:spacing w:val="0"/>
                <w:w w:val="100"/>
                <w:position w:val="0"/>
                <w:sz w:val="16"/>
                <w:szCs w:val="16"/>
              </w:rPr>
              <w:t>10</w:t>
            </w:r>
            <w:r>
              <w:rPr>
                <w:color w:val="000000"/>
                <w:spacing w:val="0"/>
                <w:w w:val="100"/>
                <w:position w:val="0"/>
              </w:rPr>
              <w:t>名无限售 流通股股东和前</w:t>
            </w:r>
            <w:r>
              <w:rPr>
                <w:color w:val="000000"/>
                <w:spacing w:val="0"/>
                <w:w w:val="100"/>
                <w:position w:val="0"/>
                <w:sz w:val="16"/>
                <w:szCs w:val="16"/>
              </w:rPr>
              <w:t>10</w:t>
            </w:r>
            <w:r>
              <w:rPr>
                <w:color w:val="000000"/>
                <w:spacing w:val="0"/>
                <w:w w:val="100"/>
                <w:position w:val="0"/>
              </w:rPr>
              <w:t>名股东之间关联关系或一致行动 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兴业银行股份有限公司一中邮战略新兴产业混合型证券投资基金、中国农业银行股份有限公司一中邮信息产业灵活配置混合 型证券投资基金、兴业银行股份有限公司一中邮核心竞争力灵活配置混合型证券投资基金的基金管理人同为中邮创业基金管 理股份有限公司，三方方存在关联关系，未知是否属于一致行动人；中国建设银行股份有限公司一华商盛世成长混合型证券 投资基金、中国建设银行股份有限公司一华商价值精选混合型证券投资基金的基金管理人同为华商基金管理有限公司，双方 方存在关联关系，未知是否属于一致行动人</w:t>
            </w:r>
          </w:p>
        </w:tc>
      </w:tr>
    </w:tbl>
    <w:p>
      <w:pPr>
        <w:spacing w:lineRule="exact" w:line="1"/>
        <w:rPr>
          <w:sz w:val="2"/>
          <w:szCs w:val="2"/>
        </w:rPr>
      </w:pPr>
      <w:r>
        <w:br w:type="page"/>
      </w:r>
    </w:p>
    <w:tbl>
      <w:tblPr>
        <w:tblOverlap w:val="never"/>
        <w:jc w:val="center"/>
        <w:tblLayout w:type="fixed"/>
      </w:tblPr>
      <w:tblGrid>
        <w:gridCol w:w="4219"/>
        <w:gridCol w:w="9806"/>
      </w:tblGrid>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参与融资融券业务股东情况说明（如有）（参见注</w:t>
            </w: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公司前</w:t>
      </w:r>
      <w:r>
        <w:rPr>
          <w:color w:val="000000"/>
          <w:spacing w:val="0"/>
          <w:w w:val="100"/>
          <w:position w:val="0"/>
          <w:sz w:val="24"/>
          <w:szCs w:val="24"/>
        </w:rPr>
        <w:t>10</w:t>
      </w:r>
      <w:r>
        <w:rPr>
          <w:color w:val="000000"/>
          <w:spacing w:val="0"/>
          <w:w w:val="100"/>
          <w:position w:val="0"/>
        </w:rPr>
        <w:t>名普通股股东、前</w:t>
      </w:r>
      <w:r>
        <w:rPr>
          <w:color w:val="000000"/>
          <w:spacing w:val="0"/>
          <w:w w:val="100"/>
          <w:position w:val="0"/>
          <w:sz w:val="24"/>
          <w:szCs w:val="24"/>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公司前</w:t>
      </w:r>
      <w:r>
        <w:rPr>
          <w:color w:val="000000"/>
          <w:spacing w:val="0"/>
          <w:w w:val="100"/>
          <w:position w:val="0"/>
          <w:sz w:val="24"/>
          <w:szCs w:val="24"/>
        </w:rPr>
        <w:t>10</w:t>
      </w:r>
      <w:r>
        <w:rPr>
          <w:color w:val="000000"/>
          <w:spacing w:val="0"/>
          <w:w w:val="100"/>
          <w:position w:val="0"/>
        </w:rPr>
        <w:t>名普通股股东、前</w:t>
      </w:r>
      <w:r>
        <w:rPr>
          <w:color w:val="000000"/>
          <w:spacing w:val="0"/>
          <w:w w:val="100"/>
          <w:position w:val="0"/>
          <w:sz w:val="24"/>
          <w:szCs w:val="24"/>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44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2</w:t>
      </w:r>
      <w:bookmarkEnd w:id="487"/>
      <w:r>
        <w:rPr>
          <w:color w:val="000000"/>
          <w:spacing w:val="0"/>
          <w:w w:val="100"/>
          <w:position w:val="0"/>
        </w:rPr>
        <w:t>、公司控股股东情况</w:t>
      </w:r>
      <w:bookmarkEnd w:id="485"/>
      <w:bookmarkEnd w:id="486"/>
      <w:bookmarkEnd w:id="488"/>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控股股东类型：自然人</w:t>
      </w:r>
    </w:p>
    <w:tbl>
      <w:tblPr>
        <w:tblOverlap w:val="never"/>
        <w:jc w:val="center"/>
        <w:tblLayout w:type="fixed"/>
      </w:tblPr>
      <w:tblGrid>
        <w:gridCol w:w="1776"/>
        <w:gridCol w:w="1810"/>
        <w:gridCol w:w="1044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童之磊先生，男，</w:t>
            </w:r>
            <w:r>
              <w:rPr>
                <w:color w:val="000000"/>
                <w:spacing w:val="0"/>
                <w:w w:val="100"/>
                <w:position w:val="0"/>
                <w:sz w:val="16"/>
                <w:szCs w:val="16"/>
              </w:rPr>
              <w:t>1975</w:t>
            </w:r>
            <w:r>
              <w:rPr>
                <w:color w:val="000000"/>
                <w:spacing w:val="0"/>
                <w:w w:val="100"/>
                <w:position w:val="0"/>
              </w:rPr>
              <w:t>年出生，中国国籍，无境外永久居留权，硕士研究生，国际工商管理专业，经济师，高级数字出版编辑，</w:t>
            </w:r>
            <w:r>
              <w:rPr>
                <w:color w:val="000000"/>
                <w:spacing w:val="0"/>
                <w:w w:val="100"/>
                <w:position w:val="0"/>
                <w:sz w:val="16"/>
                <w:szCs w:val="16"/>
              </w:rPr>
              <w:t>1998</w:t>
            </w:r>
            <w:r>
              <w:rPr>
                <w:color w:val="000000"/>
                <w:spacing w:val="0"/>
                <w:w w:val="100"/>
                <w:position w:val="0"/>
              </w:rPr>
              <w:t>年获得清华大学学士 学位，</w:t>
            </w:r>
            <w:r>
              <w:rPr>
                <w:color w:val="000000"/>
                <w:spacing w:val="0"/>
                <w:w w:val="100"/>
                <w:position w:val="0"/>
                <w:sz w:val="16"/>
                <w:szCs w:val="16"/>
              </w:rPr>
              <w:t>2000</w:t>
            </w:r>
            <w:r>
              <w:rPr>
                <w:color w:val="000000"/>
                <w:spacing w:val="0"/>
                <w:w w:val="100"/>
                <w:position w:val="0"/>
              </w:rPr>
              <w:t>年获美国麻省理工学院（</w:t>
            </w:r>
            <w:r>
              <w:rPr>
                <w:color w:val="000000"/>
                <w:spacing w:val="0"/>
                <w:w w:val="100"/>
                <w:position w:val="0"/>
                <w:sz w:val="16"/>
                <w:szCs w:val="16"/>
              </w:rPr>
              <w:t>MIT）</w:t>
            </w:r>
            <w:r>
              <w:rPr>
                <w:color w:val="000000"/>
                <w:spacing w:val="0"/>
                <w:w w:val="100"/>
                <w:position w:val="0"/>
              </w:rPr>
              <w:t>与清华大学联合培养的国际工商管理硕士</w:t>
            </w:r>
            <w:r>
              <w:rPr>
                <w:color w:val="000000"/>
                <w:spacing w:val="0"/>
                <w:w w:val="100"/>
                <w:position w:val="0"/>
                <w:sz w:val="16"/>
                <w:szCs w:val="16"/>
              </w:rPr>
              <w:t>（IMBA</w:t>
            </w:r>
            <w:r>
              <w:rPr>
                <w:color w:val="000000"/>
                <w:spacing w:val="0"/>
                <w:w w:val="100"/>
                <w:position w:val="0"/>
                <w:sz w:val="16"/>
                <w:szCs w:val="16"/>
              </w:rPr>
              <w:t>）</w:t>
            </w:r>
            <w:r>
              <w:rPr>
                <w:color w:val="000000"/>
                <w:spacing w:val="0"/>
                <w:w w:val="100"/>
                <w:position w:val="0"/>
              </w:rPr>
              <w:t>学位。</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12</w:t>
            </w:r>
            <w:r>
              <w:rPr>
                <w:color w:val="000000"/>
                <w:spacing w:val="0"/>
                <w:w w:val="100"/>
                <w:position w:val="0"/>
              </w:rPr>
              <w:t>月发起成立中文在线，现任中文在线数字出 版集团股份有限公司董事长兼总经理，同时兼任上海文睿投资有限公司执行董事、北京中文在线文化传媒有限公司执行董事兼总经理、北京中文在线教育科 技有限公司执行董事兼总经理、上海中文在线文化发展有限公司执行董事、湖北中文在线数字出版有限公司董事长、杭州中文在线信息科技有限公司执行董 事、中文在线（天津）文化发展有限公司执行董事、中文在线集团有限公司首任董事、</w:t>
            </w:r>
            <w:r>
              <w:rPr>
                <w:color w:val="000000"/>
                <w:spacing w:val="0"/>
                <w:w w:val="100"/>
                <w:position w:val="0"/>
                <w:sz w:val="16"/>
                <w:szCs w:val="16"/>
              </w:rPr>
              <w:t>ATA Inc,</w:t>
            </w:r>
            <w:r>
              <w:rPr>
                <w:color w:val="000000"/>
                <w:spacing w:val="0"/>
                <w:w w:val="100"/>
                <w:position w:val="0"/>
              </w:rPr>
              <w:t>董事、北京亚杰商汇咨询有限公司董事，北京市东城区第十 六届人大常委、中华全国青年联合会常委及教育界别秘书长、北京市东城区青年联合会副主席、中国版权协会副理事长、中国音像与数字出版协会副理事长、 中国编辑学会副会长。</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报告期内控股和参股 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44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3</w:t>
      </w:r>
      <w:bookmarkEnd w:id="491"/>
      <w:r>
        <w:rPr>
          <w:color w:val="000000"/>
          <w:spacing w:val="0"/>
          <w:w w:val="100"/>
          <w:position w:val="0"/>
        </w:rPr>
        <w:t>、公司实际控制人情况</w:t>
      </w:r>
      <w:bookmarkEnd w:id="489"/>
      <w:bookmarkEnd w:id="490"/>
      <w:bookmarkEnd w:id="492"/>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实际控制人性质：境内自然人</w:t>
      </w:r>
    </w:p>
    <w:p>
      <w:pPr>
        <w:pStyle w:val="Style21"/>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实际控制人类型：自然人</w:t>
      </w:r>
    </w:p>
    <w:tbl>
      <w:tblPr>
        <w:tblOverlap w:val="never"/>
        <w:jc w:val="center"/>
        <w:tblLayout w:type="fixed"/>
      </w:tblPr>
      <w:tblGrid>
        <w:gridCol w:w="4003"/>
        <w:gridCol w:w="4190"/>
        <w:gridCol w:w="583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同"公司控股股东情况”</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609215" cy="203009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a:stretch/>
                  </pic:blipFill>
                  <pic:spPr>
                    <a:xfrm>
                      <a:ext cx="2609215" cy="2030095"/>
                    </a:xfrm>
                    <a:prstGeom prst="rect"/>
                  </pic:spPr>
                </pic:pic>
              </a:graphicData>
            </a:graphic>
          </wp:inline>
        </w:drawing>
      </w:r>
    </w:p>
    <w:p>
      <w:pPr>
        <w:widowControl w:val="0"/>
        <w:spacing w:after="439" w:line="1" w:lineRule="exact"/>
      </w:pPr>
    </w:p>
    <w:p>
      <w:pPr>
        <w:pStyle w:val="Style21"/>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4</w:t>
      </w:r>
      <w:bookmarkEnd w:id="495"/>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493"/>
      <w:bookmarkEnd w:id="494"/>
      <w:bookmarkEnd w:id="496"/>
    </w:p>
    <w:p>
      <w:pPr>
        <w:pStyle w:val="Style21"/>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915"/>
        <w:gridCol w:w="3269"/>
        <w:gridCol w:w="2592"/>
        <w:gridCol w:w="1306"/>
        <w:gridCol w:w="494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启迪华创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张金生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4,000 </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主要从事投资咨询、企业管理服务。</w:t>
            </w:r>
          </w:p>
        </w:tc>
      </w:tr>
    </w:tbl>
    <w:p>
      <w:pPr>
        <w:widowControl w:val="0"/>
        <w:spacing w:after="319" w:line="1" w:lineRule="exact"/>
      </w:pPr>
    </w:p>
    <w:p>
      <w:pPr>
        <w:pStyle w:val="Style30"/>
        <w:keepNext/>
        <w:keepLines/>
        <w:widowControl w:val="0"/>
        <w:shd w:val="clear" w:color="auto" w:fill="auto"/>
        <w:bidi w:val="0"/>
        <w:spacing w:before="0" w:after="44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5</w:t>
      </w:r>
      <w:bookmarkEnd w:id="499"/>
      <w:r>
        <w:rPr>
          <w:color w:val="000000"/>
          <w:spacing w:val="0"/>
          <w:w w:val="100"/>
          <w:position w:val="0"/>
        </w:rPr>
        <w:t>、控股股东、实际控制人、重组方及其他承诺主体股份限制减持情况</w:t>
      </w:r>
      <w:bookmarkEnd w:id="497"/>
      <w:bookmarkEnd w:id="498"/>
      <w:bookmarkEnd w:id="500"/>
    </w:p>
    <w:p>
      <w:pPr>
        <w:pStyle w:val="Style21"/>
        <w:keepNext w:val="0"/>
        <w:keepLines w:val="0"/>
        <w:widowControl w:val="0"/>
        <w:shd w:val="clear" w:color="auto" w:fill="auto"/>
        <w:bidi w:val="0"/>
        <w:spacing w:before="0" w:after="440" w:line="240" w:lineRule="auto"/>
        <w:ind w:left="0" w:right="0" w:firstLine="500"/>
        <w:jc w:val="left"/>
        <w:sectPr>
          <w:headerReference w:type="default" r:id="rId30"/>
          <w:footerReference w:type="default" r:id="rId31"/>
          <w:footnotePr>
            <w:pos w:val="pageBottom"/>
            <w:numFmt w:val="decimal"/>
            <w:numRestart w:val="continuous"/>
          </w:footnotePr>
          <w:pgSz w:w="16840" w:h="11900" w:orient="landscape"/>
          <w:pgMar w:top="1114" w:right="1407" w:bottom="1230" w:left="14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keepLines/>
        <w:widowControl w:val="0"/>
        <w:shd w:val="clear" w:color="auto" w:fill="auto"/>
        <w:bidi w:val="0"/>
        <w:spacing w:before="720" w:after="62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480" w:line="240" w:lineRule="auto"/>
        <w:ind w:left="0" w:right="0" w:firstLine="480"/>
        <w:jc w:val="left"/>
      </w:pPr>
      <w:r>
        <w:rPr>
          <w:color w:val="000000"/>
          <w:spacing w:val="0"/>
          <w:w w:val="100"/>
          <w:position w:val="0"/>
        </w:rPr>
        <w:t>报告期公司不存在优先股。</w:t>
      </w:r>
      <w:r>
        <w:br w:type="page"/>
      </w:r>
    </w:p>
    <w:p>
      <w:pPr>
        <w:pStyle w:val="Style19"/>
        <w:keepNext/>
        <w:keepLines/>
        <w:widowControl w:val="0"/>
        <w:shd w:val="clear" w:color="auto" w:fill="auto"/>
        <w:bidi w:val="0"/>
        <w:spacing w:before="0" w:after="540" w:line="240" w:lineRule="auto"/>
        <w:ind w:left="0" w:right="0" w:firstLine="0"/>
        <w:jc w:val="center"/>
      </w:pPr>
      <w:bookmarkStart w:id="504" w:name="bookmark504"/>
      <w:bookmarkStart w:id="505" w:name="bookmark505"/>
      <w:bookmarkStart w:id="506" w:name="bookmark506"/>
      <w:r>
        <w:rPr>
          <w:color w:val="000000"/>
          <w:spacing w:val="0"/>
          <w:w w:val="100"/>
          <w:position w:val="0"/>
        </w:rPr>
        <w:t>第八节董事、监事、高级管理人员和员工情况</w:t>
      </w:r>
      <w:bookmarkEnd w:id="504"/>
      <w:bookmarkEnd w:id="505"/>
      <w:bookmarkEnd w:id="506"/>
    </w:p>
    <w:p>
      <w:pPr>
        <w:pStyle w:val="Style28"/>
        <w:keepNext/>
        <w:keepLines/>
        <w:widowControl w:val="0"/>
        <w:shd w:val="clear" w:color="auto" w:fill="auto"/>
        <w:bidi w:val="0"/>
        <w:spacing w:before="0" w:after="320" w:line="240" w:lineRule="auto"/>
        <w:ind w:left="0" w:right="0" w:firstLine="240"/>
        <w:jc w:val="left"/>
      </w:pPr>
      <w:bookmarkStart w:id="507" w:name="bookmark507"/>
      <w:bookmarkStart w:id="508" w:name="bookmark508"/>
      <w:bookmarkStart w:id="509" w:name="bookmark509"/>
      <w:r>
        <w:rPr>
          <w:color w:val="000000"/>
          <w:spacing w:val="0"/>
          <w:w w:val="100"/>
          <w:position w:val="0"/>
        </w:rPr>
        <w:t>、董事、监事和高级管理人员持股变动</w:t>
      </w:r>
      <w:bookmarkEnd w:id="507"/>
      <w:bookmarkEnd w:id="508"/>
      <w:bookmarkEnd w:id="509"/>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2000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22,426,1</w:t>
            </w:r>
          </w:p>
          <w:p>
            <w:pPr>
              <w:pStyle w:val="Style2"/>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22,104,3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44,530,4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姜瑞明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07 </w:t>
            </w:r>
            <w:r>
              <w:rPr>
                <w:color w:val="000000"/>
                <w:spacing w:val="0"/>
                <w:w w:val="100"/>
                <w:position w:val="0"/>
              </w:rPr>
              <w:t xml:space="preserve">月 </w:t>
            </w:r>
            <w:r>
              <w:rPr>
                <w:color w:val="000000"/>
                <w:spacing w:val="0"/>
                <w:w w:val="100"/>
                <w:position w:val="0"/>
                <w:sz w:val="16"/>
                <w:szCs w:val="16"/>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戴和忠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6"/>
                <w:szCs w:val="16"/>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谢广才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常务副总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2011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397,130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6"/>
                <w:szCs w:val="16"/>
              </w:rPr>
              <w:t xml:space="preserve">2015 </w:t>
            </w:r>
            <w:r>
              <w:rPr>
                <w:color w:val="000000"/>
                <w:spacing w:val="0"/>
                <w:w w:val="100"/>
                <w:position w:val="0"/>
              </w:rPr>
              <w:t xml:space="preserve">年 </w:t>
            </w:r>
            <w:r>
              <w:rPr>
                <w:color w:val="000000"/>
                <w:spacing w:val="0"/>
                <w:w w:val="100"/>
                <w:position w:val="0"/>
                <w:sz w:val="16"/>
                <w:szCs w:val="16"/>
              </w:rPr>
              <w:t xml:space="preserve">04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副总经理 兼财务总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王京京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原森民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副总经理 兼财务总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6"/>
                <w:szCs w:val="16"/>
              </w:rPr>
              <w:t xml:space="preserve">2011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297,848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22,426,1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1,886,36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23,990,6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46,416,7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二</w:t>
      </w:r>
      <w:bookmarkEnd w:id="512"/>
      <w:r>
        <w:rPr>
          <w:color w:val="000000"/>
          <w:spacing w:val="0"/>
          <w:w w:val="100"/>
          <w:position w:val="0"/>
        </w:rPr>
        <w:t>、公司董事、监事、高级管理人员变动情况</w:t>
      </w:r>
      <w:bookmarkEnd w:id="510"/>
      <w:bookmarkEnd w:id="511"/>
      <w:bookmarkEnd w:id="513"/>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张帆先生因个人原因提出辞去公司副总经理兼董事会</w:t>
            </w: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秘书职务，辞职后将继续在公司担任董事职务。</w:t>
            </w:r>
          </w:p>
        </w:tc>
      </w:tr>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原森民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副总经理兼财务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原森民先生因个人原因提出辞去公司副总经理兼财务</w:t>
            </w:r>
          </w:p>
        </w:tc>
      </w:tr>
      <w:tr>
        <w:trPr>
          <w:trHeight w:val="36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总监职务，辞职后将继续在公司担任公司顾问。</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三</w:t>
      </w:r>
      <w:bookmarkEnd w:id="516"/>
      <w:r>
        <w:rPr>
          <w:color w:val="000000"/>
          <w:spacing w:val="0"/>
          <w:w w:val="100"/>
          <w:position w:val="0"/>
        </w:rPr>
        <w:t>、任职情况</w:t>
      </w:r>
      <w:bookmarkEnd w:id="514"/>
      <w:bookmarkEnd w:id="515"/>
      <w:bookmarkEnd w:id="517"/>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公司现任董事、监事、高级管理人员专业背景、主要工作经历以及目前在公司的主要职</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责</w:t>
      </w:r>
    </w:p>
    <w:p>
      <w:pPr>
        <w:pStyle w:val="Style21"/>
        <w:keepNext w:val="0"/>
        <w:keepLines w:val="0"/>
        <w:widowControl w:val="0"/>
        <w:shd w:val="clear" w:color="auto" w:fill="auto"/>
        <w:bidi w:val="0"/>
        <w:spacing w:before="0" w:after="320" w:line="240" w:lineRule="auto"/>
        <w:ind w:left="0" w:right="0" w:firstLine="620"/>
        <w:jc w:val="left"/>
      </w:pPr>
      <w:bookmarkStart w:id="518" w:name="bookmark518"/>
      <w:r>
        <w:rPr>
          <w:color w:val="000000"/>
          <w:spacing w:val="0"/>
          <w:w w:val="100"/>
          <w:position w:val="0"/>
        </w:rPr>
        <w:t>（</w:t>
      </w:r>
      <w:bookmarkEnd w:id="518"/>
      <w:r>
        <w:rPr>
          <w:color w:val="000000"/>
          <w:spacing w:val="0"/>
          <w:w w:val="100"/>
          <w:position w:val="0"/>
        </w:rPr>
        <w:t>一）董事会成员</w:t>
      </w:r>
    </w:p>
    <w:p>
      <w:pPr>
        <w:pStyle w:val="Style41"/>
        <w:keepNext w:val="0"/>
        <w:keepLines w:val="0"/>
        <w:widowControl w:val="0"/>
        <w:shd w:val="clear" w:color="auto" w:fill="auto"/>
        <w:bidi w:val="0"/>
        <w:spacing w:before="0" w:after="0" w:line="240" w:lineRule="auto"/>
        <w:ind w:left="490" w:right="0" w:firstLine="0"/>
        <w:jc w:val="left"/>
        <w:rPr>
          <w:sz w:val="20"/>
          <w:szCs w:val="20"/>
        </w:rPr>
      </w:pPr>
      <w:r>
        <w:rPr>
          <w:color w:val="000000"/>
          <w:spacing w:val="0"/>
          <w:w w:val="100"/>
          <w:position w:val="0"/>
          <w:sz w:val="20"/>
          <w:szCs w:val="20"/>
        </w:rPr>
        <w:t>公司董事会由</w:t>
      </w:r>
      <w:r>
        <w:rPr>
          <w:color w:val="000000"/>
          <w:spacing w:val="0"/>
          <w:w w:val="100"/>
          <w:position w:val="0"/>
          <w:sz w:val="24"/>
          <w:szCs w:val="24"/>
        </w:rPr>
        <w:t>7</w:t>
      </w:r>
      <w:r>
        <w:rPr>
          <w:color w:val="000000"/>
          <w:spacing w:val="0"/>
          <w:w w:val="100"/>
          <w:position w:val="0"/>
          <w:sz w:val="20"/>
          <w:szCs w:val="20"/>
        </w:rPr>
        <w:t>名董事组成，其中独立董事</w:t>
      </w:r>
      <w:r>
        <w:rPr>
          <w:color w:val="000000"/>
          <w:spacing w:val="0"/>
          <w:w w:val="100"/>
          <w:position w:val="0"/>
          <w:sz w:val="24"/>
          <w:szCs w:val="24"/>
        </w:rPr>
        <w:t>3</w:t>
      </w:r>
      <w:r>
        <w:rPr>
          <w:color w:val="000000"/>
          <w:spacing w:val="0"/>
          <w:w w:val="100"/>
          <w:position w:val="0"/>
          <w:sz w:val="20"/>
          <w:szCs w:val="20"/>
        </w:rPr>
        <w:t>名，基本情况如下:</w:t>
      </w:r>
    </w:p>
    <w:tbl>
      <w:tblPr>
        <w:tblOverlap w:val="never"/>
        <w:jc w:val="center"/>
        <w:tblLayout w:type="fixed"/>
      </w:tblPr>
      <w:tblGrid>
        <w:gridCol w:w="3230"/>
        <w:gridCol w:w="3221"/>
        <w:gridCol w:w="3226"/>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姜瑞明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bl>
    <w:p>
      <w:pPr>
        <w:pStyle w:val="Style41"/>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注：公司于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日披露了《关于公司董事会和监事会延期换届的公告》，鉴于新一届董事会、监事会候选人 的提名工作尚未完成，为确保相关工作的连续性，公司董事会和监事会将延期换届，董事会各专门委员会和公司管理人员的 任期亦相应顺延。</w:t>
      </w:r>
    </w:p>
    <w:p>
      <w:pPr>
        <w:pStyle w:val="Style21"/>
        <w:keepNext w:val="0"/>
        <w:keepLines w:val="0"/>
        <w:widowControl w:val="0"/>
        <w:shd w:val="clear" w:color="auto" w:fill="auto"/>
        <w:tabs>
          <w:tab w:pos="853" w:val="left"/>
        </w:tabs>
        <w:bidi w:val="0"/>
        <w:spacing w:before="0" w:after="640" w:line="469" w:lineRule="exact"/>
        <w:ind w:left="0" w:right="0" w:firstLine="500"/>
        <w:jc w:val="left"/>
      </w:pPr>
      <w:bookmarkStart w:id="519" w:name="bookmark519"/>
      <w:r>
        <w:rPr>
          <w:color w:val="000000"/>
          <w:spacing w:val="0"/>
          <w:w w:val="100"/>
          <w:position w:val="0"/>
          <w:sz w:val="24"/>
          <w:szCs w:val="24"/>
        </w:rPr>
        <w:t>1</w:t>
      </w:r>
      <w:bookmarkEnd w:id="519"/>
      <w:r>
        <w:rPr>
          <w:color w:val="000000"/>
          <w:spacing w:val="0"/>
          <w:w w:val="100"/>
          <w:position w:val="0"/>
        </w:rPr>
        <w:t>、</w:t>
        <w:tab/>
        <w:t>童之磊</w:t>
      </w:r>
    </w:p>
    <w:p>
      <w:pPr>
        <w:pStyle w:val="Style21"/>
        <w:keepNext w:val="0"/>
        <w:keepLines w:val="0"/>
        <w:widowControl w:val="0"/>
        <w:shd w:val="clear" w:color="auto" w:fill="auto"/>
        <w:bidi w:val="0"/>
        <w:spacing w:before="0" w:line="469" w:lineRule="exact"/>
        <w:ind w:left="0" w:right="0" w:firstLine="500"/>
        <w:jc w:val="both"/>
      </w:pPr>
      <w:r>
        <w:rPr>
          <w:color w:val="000000"/>
          <w:spacing w:val="0"/>
          <w:w w:val="100"/>
          <w:position w:val="0"/>
        </w:rPr>
        <w:t>童之磊先生，男，</w:t>
      </w:r>
      <w:r>
        <w:rPr>
          <w:color w:val="000000"/>
          <w:spacing w:val="0"/>
          <w:w w:val="100"/>
          <w:position w:val="0"/>
          <w:sz w:val="24"/>
          <w:szCs w:val="24"/>
        </w:rPr>
        <w:t>1975</w:t>
      </w:r>
      <w:r>
        <w:rPr>
          <w:color w:val="000000"/>
          <w:spacing w:val="0"/>
          <w:w w:val="100"/>
          <w:position w:val="0"/>
        </w:rPr>
        <w:t>年出生，中国国籍，无境外永久居留权，硕士研究生，国际工商 管理专业，经济师，高级数字出版编辑，</w:t>
      </w:r>
      <w:r>
        <w:rPr>
          <w:color w:val="000000"/>
          <w:spacing w:val="0"/>
          <w:w w:val="100"/>
          <w:position w:val="0"/>
          <w:sz w:val="24"/>
          <w:szCs w:val="24"/>
        </w:rPr>
        <w:t>1998</w:t>
      </w:r>
      <w:r>
        <w:rPr>
          <w:color w:val="000000"/>
          <w:spacing w:val="0"/>
          <w:w w:val="100"/>
          <w:position w:val="0"/>
        </w:rPr>
        <w:t>年获得清华大学学士学位，</w:t>
      </w:r>
      <w:r>
        <w:rPr>
          <w:color w:val="000000"/>
          <w:spacing w:val="0"/>
          <w:w w:val="100"/>
          <w:position w:val="0"/>
          <w:sz w:val="24"/>
          <w:szCs w:val="24"/>
        </w:rPr>
        <w:t>2000</w:t>
      </w:r>
      <w:r>
        <w:rPr>
          <w:color w:val="000000"/>
          <w:spacing w:val="0"/>
          <w:w w:val="100"/>
          <w:position w:val="0"/>
        </w:rPr>
        <w:t>年获美国麻省 理工学院</w:t>
      </w:r>
      <w:r>
        <w:rPr>
          <w:color w:val="000000"/>
          <w:spacing w:val="0"/>
          <w:w w:val="100"/>
          <w:position w:val="0"/>
          <w:sz w:val="24"/>
          <w:szCs w:val="24"/>
        </w:rPr>
        <w:t>（MIT）</w:t>
      </w:r>
      <w:r>
        <w:rPr>
          <w:color w:val="000000"/>
          <w:spacing w:val="0"/>
          <w:w w:val="100"/>
          <w:position w:val="0"/>
        </w:rPr>
        <w:t>与清华大学联合培养的国际工商管理硕士</w:t>
      </w:r>
      <w:r>
        <w:rPr>
          <w:color w:val="000000"/>
          <w:spacing w:val="0"/>
          <w:w w:val="100"/>
          <w:position w:val="0"/>
          <w:sz w:val="24"/>
          <w:szCs w:val="24"/>
        </w:rPr>
        <w:t>（IMBA）</w:t>
      </w:r>
      <w:r>
        <w:rPr>
          <w:color w:val="000000"/>
          <w:spacing w:val="0"/>
          <w:w w:val="100"/>
          <w:position w:val="0"/>
        </w:rPr>
        <w:t>学位。</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12</w:t>
      </w:r>
      <w:r>
        <w:rPr>
          <w:color w:val="000000"/>
          <w:spacing w:val="0"/>
          <w:w w:val="100"/>
          <w:position w:val="0"/>
        </w:rPr>
        <w:t>月发起 成立中文在线，现任中文在线数字出版集团股份有限公司董事长兼总经理，同时兼任上海文 睿投资有限公司执行董事、北京中文在线文化传媒有限公司执行董事兼总经理、北京中文在 线教育科技有限公司执行董事兼总经理、上海中文在线文化发展有限公司执行董事、湖北中 文在线数字出版有限公司董事长、杭州中文在线信息科技有限公司执行董事、中文在线（天 津）文化发展有限公司执行董事、中文在线集团有限公司首任董事、</w:t>
      </w:r>
      <w:r>
        <w:rPr>
          <w:color w:val="000000"/>
          <w:spacing w:val="0"/>
          <w:w w:val="100"/>
          <w:position w:val="0"/>
          <w:sz w:val="24"/>
          <w:szCs w:val="24"/>
        </w:rPr>
        <w:t>ATA Inc,</w:t>
      </w:r>
      <w:r>
        <w:rPr>
          <w:color w:val="000000"/>
          <w:spacing w:val="0"/>
          <w:w w:val="100"/>
          <w:position w:val="0"/>
        </w:rPr>
        <w:t>董事、北京亚 杰商汇咨询有限公司董事，北京市东城区第十六届人大常委、中华全国青年联合会常委及教 育界别秘书长、北京市东城区青年联合会副主席、中国版权协会副理事长、中国音像与数字 出版协会副理事长、中国编辑学会副会长。</w:t>
      </w:r>
    </w:p>
    <w:p>
      <w:pPr>
        <w:pStyle w:val="Style21"/>
        <w:keepNext w:val="0"/>
        <w:keepLines w:val="0"/>
        <w:widowControl w:val="0"/>
        <w:shd w:val="clear" w:color="auto" w:fill="auto"/>
        <w:tabs>
          <w:tab w:pos="853" w:val="left"/>
        </w:tabs>
        <w:bidi w:val="0"/>
        <w:spacing w:before="0" w:line="469" w:lineRule="exact"/>
        <w:ind w:left="0" w:right="0" w:firstLine="500"/>
        <w:jc w:val="both"/>
      </w:pPr>
      <w:bookmarkStart w:id="520" w:name="bookmark520"/>
      <w:r>
        <w:rPr>
          <w:color w:val="000000"/>
          <w:spacing w:val="0"/>
          <w:w w:val="100"/>
          <w:position w:val="0"/>
          <w:sz w:val="24"/>
          <w:szCs w:val="24"/>
        </w:rPr>
        <w:t>2</w:t>
      </w:r>
      <w:bookmarkEnd w:id="520"/>
      <w:r>
        <w:rPr>
          <w:color w:val="000000"/>
          <w:spacing w:val="0"/>
          <w:w w:val="100"/>
          <w:position w:val="0"/>
        </w:rPr>
        <w:t>、</w:t>
        <w:tab/>
        <w:t>雷霖</w:t>
      </w:r>
    </w:p>
    <w:p>
      <w:pPr>
        <w:pStyle w:val="Style21"/>
        <w:keepNext w:val="0"/>
        <w:keepLines w:val="0"/>
        <w:widowControl w:val="0"/>
        <w:shd w:val="clear" w:color="auto" w:fill="auto"/>
        <w:bidi w:val="0"/>
        <w:spacing w:before="0" w:line="472" w:lineRule="exact"/>
        <w:ind w:left="0" w:right="0" w:firstLine="500"/>
        <w:jc w:val="both"/>
      </w:pPr>
      <w:r>
        <w:rPr>
          <w:color w:val="000000"/>
          <w:spacing w:val="0"/>
          <w:w w:val="100"/>
          <w:position w:val="0"/>
        </w:rPr>
        <w:t>雷霖先生，男，</w:t>
      </w:r>
      <w:r>
        <w:rPr>
          <w:color w:val="000000"/>
          <w:spacing w:val="0"/>
          <w:w w:val="100"/>
          <w:position w:val="0"/>
          <w:sz w:val="24"/>
          <w:szCs w:val="24"/>
        </w:rPr>
        <w:t>1974</w:t>
      </w:r>
      <w:r>
        <w:rPr>
          <w:color w:val="000000"/>
          <w:spacing w:val="0"/>
          <w:w w:val="100"/>
          <w:position w:val="0"/>
        </w:rPr>
        <w:t>年出生，中国国籍，无境外永久居留权，清华大学工学博士，清华 大学经济管理学院博士后。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月至今任本公司董事，自</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 xml:space="preserve">月起担任清控资产 管理有限公司总裁，兼任清华控股有限公司高级副总裁、诚志科融控股有限公司总裁、诚志 股份有限公司董事、清控三联创业投资（北京）有限公司董事、深圳力宝清控基金管理有限 公司董事、中融人寿保险股份有限公司董事，曾任同方股份有限公司董事、紫光股份有限公 </w:t>
      </w:r>
      <w:r>
        <w:rPr>
          <w:color w:val="000000"/>
          <w:spacing w:val="0"/>
          <w:w w:val="100"/>
          <w:position w:val="0"/>
        </w:rPr>
        <w:t>司董事、启迪控股股份有限公司董事。</w:t>
      </w:r>
    </w:p>
    <w:p>
      <w:pPr>
        <w:pStyle w:val="Style21"/>
        <w:keepNext w:val="0"/>
        <w:keepLines w:val="0"/>
        <w:widowControl w:val="0"/>
        <w:shd w:val="clear" w:color="auto" w:fill="auto"/>
        <w:tabs>
          <w:tab w:pos="845" w:val="left"/>
        </w:tabs>
        <w:bidi w:val="0"/>
        <w:spacing w:before="0" w:line="470" w:lineRule="exact"/>
        <w:ind w:left="0" w:right="0" w:firstLine="480"/>
        <w:jc w:val="both"/>
      </w:pPr>
      <w:bookmarkStart w:id="521" w:name="bookmark521"/>
      <w:r>
        <w:rPr>
          <w:color w:val="000000"/>
          <w:spacing w:val="0"/>
          <w:w w:val="100"/>
          <w:position w:val="0"/>
          <w:sz w:val="24"/>
          <w:szCs w:val="24"/>
        </w:rPr>
        <w:t>3</w:t>
      </w:r>
      <w:bookmarkEnd w:id="521"/>
      <w:r>
        <w:rPr>
          <w:color w:val="000000"/>
          <w:spacing w:val="0"/>
          <w:w w:val="100"/>
          <w:position w:val="0"/>
        </w:rPr>
        <w:t>、</w:t>
        <w:tab/>
        <w:t>周树华</w:t>
      </w:r>
    </w:p>
    <w:p>
      <w:pPr>
        <w:pStyle w:val="Style21"/>
        <w:keepNext w:val="0"/>
        <w:keepLines w:val="0"/>
        <w:widowControl w:val="0"/>
        <w:shd w:val="clear" w:color="auto" w:fill="auto"/>
        <w:bidi w:val="0"/>
        <w:spacing w:before="0" w:line="472" w:lineRule="exact"/>
        <w:ind w:left="0" w:right="0" w:firstLine="480"/>
        <w:jc w:val="both"/>
      </w:pPr>
      <w:r>
        <w:rPr>
          <w:color w:val="000000"/>
          <w:spacing w:val="0"/>
          <w:w w:val="100"/>
          <w:position w:val="0"/>
        </w:rPr>
        <w:t>周树华先生，男，</w:t>
      </w:r>
      <w:r>
        <w:rPr>
          <w:color w:val="000000"/>
          <w:spacing w:val="0"/>
          <w:w w:val="100"/>
          <w:position w:val="0"/>
          <w:sz w:val="24"/>
          <w:szCs w:val="24"/>
        </w:rPr>
        <w:t>1969</w:t>
      </w:r>
      <w:r>
        <w:rPr>
          <w:color w:val="000000"/>
          <w:spacing w:val="0"/>
          <w:w w:val="100"/>
          <w:position w:val="0"/>
        </w:rPr>
        <w:t>年出生，中国国籍，无境外永久居留权，硕士研究生，管理学专 业。周树华先生自</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月至今任上海开物股权投资管理有限公司执行董事兼总经理， 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月至今任北京开物投资管理有限公司执行董事兼总经理，自</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月至今任 上海开物兴华创业投资管理有限公司执行董事兼总经理，自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月至今任上海开物兴晖 创业投资合伙企业(有限合伙)执行事务合伙人委派代表。自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月至今任公司董事。</w:t>
      </w:r>
    </w:p>
    <w:p>
      <w:pPr>
        <w:pStyle w:val="Style21"/>
        <w:keepNext w:val="0"/>
        <w:keepLines w:val="0"/>
        <w:widowControl w:val="0"/>
        <w:shd w:val="clear" w:color="auto" w:fill="auto"/>
        <w:tabs>
          <w:tab w:pos="850" w:val="left"/>
        </w:tabs>
        <w:bidi w:val="0"/>
        <w:spacing w:before="0" w:line="470" w:lineRule="exact"/>
        <w:ind w:left="0" w:right="0" w:firstLine="480"/>
        <w:jc w:val="both"/>
      </w:pPr>
      <w:bookmarkStart w:id="522" w:name="bookmark522"/>
      <w:r>
        <w:rPr>
          <w:color w:val="000000"/>
          <w:spacing w:val="0"/>
          <w:w w:val="100"/>
          <w:position w:val="0"/>
          <w:sz w:val="24"/>
          <w:szCs w:val="24"/>
        </w:rPr>
        <w:t>4</w:t>
      </w:r>
      <w:bookmarkEnd w:id="522"/>
      <w:r>
        <w:rPr>
          <w:color w:val="000000"/>
          <w:spacing w:val="0"/>
          <w:w w:val="100"/>
          <w:position w:val="0"/>
        </w:rPr>
        <w:t>、</w:t>
        <w:tab/>
        <w:t>张帆</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张帆先生，男，</w:t>
      </w:r>
      <w:r>
        <w:rPr>
          <w:color w:val="000000"/>
          <w:spacing w:val="0"/>
          <w:w w:val="100"/>
          <w:position w:val="0"/>
          <w:sz w:val="24"/>
          <w:szCs w:val="24"/>
        </w:rPr>
        <w:t>1969</w:t>
      </w:r>
      <w:r>
        <w:rPr>
          <w:color w:val="000000"/>
          <w:spacing w:val="0"/>
          <w:w w:val="100"/>
          <w:position w:val="0"/>
        </w:rPr>
        <w:t>年出生，中国国籍，无境外永久居留权，硕士研究生，国际金融与 财务专业，高级经济师。张帆先生自</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月至今任湖南弘慧教育发展基金会理事长。</w:t>
      </w:r>
      <w:r>
        <w:rPr>
          <w:color w:val="000000"/>
          <w:spacing w:val="0"/>
          <w:w w:val="100"/>
          <w:position w:val="0"/>
          <w:sz w:val="24"/>
          <w:szCs w:val="24"/>
        </w:rPr>
        <w:t xml:space="preserve">2010 </w:t>
      </w:r>
      <w:r>
        <w:rPr>
          <w:color w:val="000000"/>
          <w:spacing w:val="0"/>
          <w:w w:val="100"/>
          <w:position w:val="0"/>
        </w:rPr>
        <w:t>年</w:t>
      </w:r>
      <w:r>
        <w:rPr>
          <w:color w:val="000000"/>
          <w:spacing w:val="0"/>
          <w:w w:val="100"/>
          <w:position w:val="0"/>
          <w:sz w:val="24"/>
          <w:szCs w:val="24"/>
        </w:rPr>
        <w:t>10</w:t>
      </w:r>
      <w:r>
        <w:rPr>
          <w:color w:val="000000"/>
          <w:spacing w:val="0"/>
          <w:w w:val="100"/>
          <w:position w:val="0"/>
        </w:rPr>
        <w:t>月加入中文在线，现任中文在线董事，同时兼任上海合复新材料科技有限公司董事、北 京赛奇科科技有限公司董事、重庆桑禾动物药业有限公司董事、深圳丝路数字视觉股份有限 公司独立董事、北京华夏威科软件技术有限公司董事、佳信德润(北京)科技有限公司董事。</w:t>
      </w:r>
    </w:p>
    <w:p>
      <w:pPr>
        <w:pStyle w:val="Style21"/>
        <w:keepNext w:val="0"/>
        <w:keepLines w:val="0"/>
        <w:widowControl w:val="0"/>
        <w:shd w:val="clear" w:color="auto" w:fill="auto"/>
        <w:tabs>
          <w:tab w:pos="850" w:val="left"/>
        </w:tabs>
        <w:bidi w:val="0"/>
        <w:spacing w:before="0" w:line="470" w:lineRule="exact"/>
        <w:ind w:left="0" w:right="0" w:firstLine="480"/>
        <w:jc w:val="both"/>
      </w:pPr>
      <w:bookmarkStart w:id="523" w:name="bookmark523"/>
      <w:r>
        <w:rPr>
          <w:color w:val="000000"/>
          <w:spacing w:val="0"/>
          <w:w w:val="100"/>
          <w:position w:val="0"/>
          <w:sz w:val="24"/>
          <w:szCs w:val="24"/>
        </w:rPr>
        <w:t>5</w:t>
      </w:r>
      <w:bookmarkEnd w:id="523"/>
      <w:r>
        <w:rPr>
          <w:color w:val="000000"/>
          <w:spacing w:val="0"/>
          <w:w w:val="100"/>
          <w:position w:val="0"/>
        </w:rPr>
        <w:t>、</w:t>
        <w:tab/>
        <w:t>何庆源</w:t>
      </w:r>
    </w:p>
    <w:p>
      <w:pPr>
        <w:pStyle w:val="Style46"/>
        <w:keepNext w:val="0"/>
        <w:keepLines w:val="0"/>
        <w:widowControl w:val="0"/>
        <w:shd w:val="clear" w:color="auto" w:fill="auto"/>
        <w:bidi w:val="0"/>
        <w:spacing w:before="0" w:after="80" w:line="466" w:lineRule="exact"/>
        <w:ind w:left="0" w:right="0" w:firstLine="480"/>
        <w:jc w:val="both"/>
        <w:rPr>
          <w:sz w:val="20"/>
          <w:szCs w:val="20"/>
        </w:rPr>
      </w:pPr>
      <w:r>
        <w:rPr>
          <w:color w:val="000000"/>
          <w:spacing w:val="0"/>
          <w:w w:val="100"/>
          <w:position w:val="0"/>
          <w:sz w:val="20"/>
          <w:szCs w:val="20"/>
        </w:rPr>
        <w:t>何庆源先生，男，</w:t>
      </w:r>
      <w:r>
        <w:rPr>
          <w:color w:val="000000"/>
          <w:spacing w:val="0"/>
          <w:w w:val="100"/>
          <w:position w:val="0"/>
          <w:sz w:val="24"/>
          <w:szCs w:val="24"/>
        </w:rPr>
        <w:t>1959</w:t>
      </w:r>
      <w:r>
        <w:rPr>
          <w:color w:val="000000"/>
          <w:spacing w:val="0"/>
          <w:w w:val="100"/>
          <w:position w:val="0"/>
          <w:sz w:val="20"/>
          <w:szCs w:val="20"/>
        </w:rPr>
        <w:t xml:space="preserve">年生，加拿大国籍，硕士研究生，管理科学专业。何庆源先生自 </w:t>
      </w:r>
      <w:r>
        <w:rPr>
          <w:color w:val="000000"/>
          <w:spacing w:val="0"/>
          <w:w w:val="100"/>
          <w:position w:val="0"/>
          <w:sz w:val="24"/>
          <w:szCs w:val="24"/>
        </w:rPr>
        <w:t>2014</w:t>
      </w:r>
      <w:r>
        <w:rPr>
          <w:color w:val="000000"/>
          <w:spacing w:val="0"/>
          <w:w w:val="100"/>
          <w:position w:val="0"/>
          <w:sz w:val="20"/>
          <w:szCs w:val="20"/>
        </w:rPr>
        <w:t>年</w:t>
      </w:r>
      <w:r>
        <w:rPr>
          <w:color w:val="000000"/>
          <w:spacing w:val="0"/>
          <w:w w:val="100"/>
          <w:position w:val="0"/>
          <w:sz w:val="24"/>
          <w:szCs w:val="24"/>
        </w:rPr>
        <w:t>3</w:t>
      </w:r>
      <w:r>
        <w:rPr>
          <w:color w:val="000000"/>
          <w:spacing w:val="0"/>
          <w:w w:val="100"/>
          <w:position w:val="0"/>
          <w:sz w:val="20"/>
          <w:szCs w:val="20"/>
        </w:rPr>
        <w:t>月加入本公司，现任本公司独立董事，同时兼任中国远洋海运集团外部董事、中国 移动通讯集团外部董事、美国</w:t>
      </w:r>
      <w:r>
        <w:rPr>
          <w:color w:val="000000"/>
          <w:spacing w:val="0"/>
          <w:w w:val="100"/>
          <w:position w:val="0"/>
          <w:sz w:val="24"/>
          <w:szCs w:val="24"/>
        </w:rPr>
        <w:t>Air Products and Chemical Inc</w:t>
      </w:r>
      <w:r>
        <w:rPr>
          <w:color w:val="000000"/>
          <w:spacing w:val="0"/>
          <w:w w:val="100"/>
          <w:position w:val="0"/>
          <w:sz w:val="20"/>
          <w:szCs w:val="20"/>
        </w:rPr>
        <w:t>独立董事、美国</w:t>
      </w:r>
      <w:r>
        <w:rPr>
          <w:color w:val="000000"/>
          <w:spacing w:val="0"/>
          <w:w w:val="100"/>
          <w:position w:val="0"/>
          <w:sz w:val="24"/>
          <w:szCs w:val="24"/>
        </w:rPr>
        <w:t xml:space="preserve">Pentair Plc </w:t>
      </w:r>
      <w:r>
        <w:rPr>
          <w:color w:val="000000"/>
          <w:spacing w:val="0"/>
          <w:w w:val="100"/>
          <w:position w:val="0"/>
          <w:sz w:val="20"/>
          <w:szCs w:val="20"/>
        </w:rPr>
        <w:t xml:space="preserve">独立董事、美国 </w:t>
      </w:r>
      <w:r>
        <w:rPr>
          <w:color w:val="000000"/>
          <w:spacing w:val="0"/>
          <w:w w:val="100"/>
          <w:position w:val="0"/>
          <w:sz w:val="24"/>
          <w:szCs w:val="24"/>
        </w:rPr>
        <w:t xml:space="preserve">Qorvo Inc </w:t>
      </w:r>
      <w:r>
        <w:rPr>
          <w:color w:val="000000"/>
          <w:spacing w:val="0"/>
          <w:w w:val="100"/>
          <w:position w:val="0"/>
          <w:sz w:val="20"/>
          <w:szCs w:val="20"/>
        </w:rPr>
        <w:t>独立董事、</w:t>
      </w:r>
      <w:r>
        <w:rPr>
          <w:color w:val="000000"/>
          <w:spacing w:val="0"/>
          <w:w w:val="100"/>
          <w:position w:val="0"/>
          <w:sz w:val="24"/>
          <w:szCs w:val="24"/>
        </w:rPr>
        <w:t xml:space="preserve">Kiina Investment (BVI) Ltd </w:t>
      </w:r>
      <w:r>
        <w:rPr>
          <w:color w:val="000000"/>
          <w:spacing w:val="0"/>
          <w:w w:val="100"/>
          <w:position w:val="0"/>
          <w:sz w:val="20"/>
          <w:szCs w:val="20"/>
        </w:rPr>
        <w:t>董事长、</w:t>
      </w:r>
      <w:r>
        <w:rPr>
          <w:color w:val="000000"/>
          <w:spacing w:val="0"/>
          <w:w w:val="100"/>
          <w:position w:val="0"/>
          <w:sz w:val="24"/>
          <w:szCs w:val="24"/>
        </w:rPr>
        <w:t xml:space="preserve">Kiina Business Services (HK) Ltd </w:t>
      </w:r>
      <w:r>
        <w:rPr>
          <w:color w:val="000000"/>
          <w:spacing w:val="0"/>
          <w:w w:val="100"/>
          <w:position w:val="0"/>
          <w:sz w:val="20"/>
          <w:szCs w:val="20"/>
        </w:rPr>
        <w:t>董事长、</w:t>
      </w:r>
      <w:r>
        <w:rPr>
          <w:color w:val="000000"/>
          <w:spacing w:val="0"/>
          <w:w w:val="100"/>
          <w:position w:val="0"/>
          <w:sz w:val="24"/>
          <w:szCs w:val="24"/>
        </w:rPr>
        <w:t xml:space="preserve">Kiina Systems (HK) Ltd </w:t>
      </w:r>
      <w:r>
        <w:rPr>
          <w:color w:val="000000"/>
          <w:spacing w:val="0"/>
          <w:w w:val="100"/>
          <w:position w:val="0"/>
          <w:sz w:val="20"/>
          <w:szCs w:val="20"/>
        </w:rPr>
        <w:t>董事长、</w:t>
      </w:r>
      <w:r>
        <w:rPr>
          <w:color w:val="000000"/>
          <w:spacing w:val="0"/>
          <w:w w:val="100"/>
          <w:position w:val="0"/>
          <w:sz w:val="24"/>
          <w:szCs w:val="24"/>
        </w:rPr>
        <w:t xml:space="preserve">Kiina Properties (Canada) Ltd </w:t>
      </w:r>
      <w:r>
        <w:rPr>
          <w:color w:val="000000"/>
          <w:spacing w:val="0"/>
          <w:w w:val="100"/>
          <w:position w:val="0"/>
          <w:sz w:val="20"/>
          <w:szCs w:val="20"/>
        </w:rPr>
        <w:t>董事长、</w:t>
      </w:r>
      <w:r>
        <w:rPr>
          <w:color w:val="000000"/>
          <w:spacing w:val="0"/>
          <w:w w:val="100"/>
          <w:position w:val="0"/>
          <w:sz w:val="24"/>
          <w:szCs w:val="24"/>
        </w:rPr>
        <w:t xml:space="preserve">Kiina Ventures (Canada) Inc </w:t>
      </w:r>
      <w:r>
        <w:rPr>
          <w:color w:val="000000"/>
          <w:spacing w:val="0"/>
          <w:w w:val="100"/>
          <w:position w:val="0"/>
          <w:sz w:val="20"/>
          <w:szCs w:val="20"/>
        </w:rPr>
        <w:t>董事长。</w:t>
      </w:r>
    </w:p>
    <w:p>
      <w:pPr>
        <w:pStyle w:val="Style21"/>
        <w:keepNext w:val="0"/>
        <w:keepLines w:val="0"/>
        <w:widowControl w:val="0"/>
        <w:shd w:val="clear" w:color="auto" w:fill="auto"/>
        <w:tabs>
          <w:tab w:pos="850" w:val="left"/>
        </w:tabs>
        <w:bidi w:val="0"/>
        <w:spacing w:before="0" w:line="470" w:lineRule="exact"/>
        <w:ind w:left="0" w:right="0" w:firstLine="480"/>
        <w:jc w:val="both"/>
      </w:pPr>
      <w:bookmarkStart w:id="524" w:name="bookmark524"/>
      <w:r>
        <w:rPr>
          <w:color w:val="000000"/>
          <w:spacing w:val="0"/>
          <w:w w:val="100"/>
          <w:position w:val="0"/>
          <w:sz w:val="24"/>
          <w:szCs w:val="24"/>
        </w:rPr>
        <w:t>6</w:t>
      </w:r>
      <w:bookmarkEnd w:id="524"/>
      <w:r>
        <w:rPr>
          <w:color w:val="000000"/>
          <w:spacing w:val="0"/>
          <w:w w:val="100"/>
          <w:position w:val="0"/>
        </w:rPr>
        <w:t>、</w:t>
        <w:tab/>
        <w:t>陈晓</w:t>
      </w:r>
    </w:p>
    <w:p>
      <w:pPr>
        <w:pStyle w:val="Style21"/>
        <w:keepNext w:val="0"/>
        <w:keepLines w:val="0"/>
        <w:widowControl w:val="0"/>
        <w:shd w:val="clear" w:color="auto" w:fill="auto"/>
        <w:bidi w:val="0"/>
        <w:spacing w:before="0" w:line="474" w:lineRule="exact"/>
        <w:ind w:left="0" w:right="0" w:firstLine="480"/>
        <w:jc w:val="both"/>
      </w:pPr>
      <w:r>
        <w:rPr>
          <w:color w:val="000000"/>
          <w:spacing w:val="0"/>
          <w:w w:val="100"/>
          <w:position w:val="0"/>
        </w:rPr>
        <w:t>陈晓先生，男，</w:t>
      </w:r>
      <w:r>
        <w:rPr>
          <w:color w:val="000000"/>
          <w:spacing w:val="0"/>
          <w:w w:val="100"/>
          <w:position w:val="0"/>
          <w:sz w:val="24"/>
          <w:szCs w:val="24"/>
        </w:rPr>
        <w:t>1963</w:t>
      </w:r>
      <w:r>
        <w:rPr>
          <w:color w:val="000000"/>
          <w:spacing w:val="0"/>
          <w:w w:val="100"/>
          <w:position w:val="0"/>
        </w:rPr>
        <w:t>年出生，中国国籍，无境外永久居留权，博士研究生，经济学专业, 教授。自</w:t>
      </w:r>
      <w:r>
        <w:rPr>
          <w:color w:val="000000"/>
          <w:spacing w:val="0"/>
          <w:w w:val="100"/>
          <w:position w:val="0"/>
          <w:sz w:val="24"/>
          <w:szCs w:val="24"/>
        </w:rPr>
        <w:t>1997</w:t>
      </w:r>
      <w:r>
        <w:rPr>
          <w:color w:val="000000"/>
          <w:spacing w:val="0"/>
          <w:w w:val="100"/>
          <w:position w:val="0"/>
        </w:rPr>
        <w:t>年起执教于清华大学，并于</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月间担任清华大学经济管 理学院会计系主任，</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月加入本公司，现任本公司独立董事、清华大学经济管理学院 会计系教授。</w:t>
      </w:r>
    </w:p>
    <w:p>
      <w:pPr>
        <w:pStyle w:val="Style21"/>
        <w:keepNext w:val="0"/>
        <w:keepLines w:val="0"/>
        <w:widowControl w:val="0"/>
        <w:shd w:val="clear" w:color="auto" w:fill="auto"/>
        <w:tabs>
          <w:tab w:pos="850" w:val="left"/>
        </w:tabs>
        <w:bidi w:val="0"/>
        <w:spacing w:before="0" w:line="470" w:lineRule="exact"/>
        <w:ind w:left="0" w:right="0" w:firstLine="480"/>
        <w:jc w:val="both"/>
      </w:pPr>
      <w:bookmarkStart w:id="525" w:name="bookmark525"/>
      <w:r>
        <w:rPr>
          <w:color w:val="000000"/>
          <w:spacing w:val="0"/>
          <w:w w:val="100"/>
          <w:position w:val="0"/>
          <w:sz w:val="24"/>
          <w:szCs w:val="24"/>
        </w:rPr>
        <w:t>7</w:t>
      </w:r>
      <w:bookmarkEnd w:id="525"/>
      <w:r>
        <w:rPr>
          <w:color w:val="000000"/>
          <w:spacing w:val="0"/>
          <w:w w:val="100"/>
          <w:position w:val="0"/>
        </w:rPr>
        <w:t>、</w:t>
        <w:tab/>
        <w:t>姜瑞明</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姜瑞明先生，男</w:t>
      </w:r>
      <w:r>
        <w:rPr>
          <w:color w:val="000000"/>
          <w:spacing w:val="0"/>
          <w:w w:val="100"/>
          <w:position w:val="0"/>
          <w:sz w:val="24"/>
          <w:szCs w:val="24"/>
        </w:rPr>
        <w:t>，1966</w:t>
      </w:r>
      <w:r>
        <w:rPr>
          <w:color w:val="000000"/>
          <w:spacing w:val="0"/>
          <w:w w:val="100"/>
          <w:position w:val="0"/>
        </w:rPr>
        <w:t>年出生，中国国籍，无境外永久居留权，清华大学工商管理硕士</w:t>
      </w:r>
    </w:p>
    <w:p>
      <w:pPr>
        <w:pStyle w:val="Style21"/>
        <w:keepNext w:val="0"/>
        <w:keepLines w:val="0"/>
        <w:widowControl w:val="0"/>
        <w:shd w:val="clear" w:color="auto" w:fill="auto"/>
        <w:bidi w:val="0"/>
        <w:spacing w:before="0" w:after="220" w:line="240" w:lineRule="auto"/>
        <w:ind w:left="0" w:right="0" w:firstLine="160"/>
        <w:jc w:val="both"/>
      </w:pPr>
      <w:r>
        <w:rPr>
          <w:color w:val="000000"/>
          <w:spacing w:val="0"/>
          <w:w w:val="100"/>
          <w:position w:val="0"/>
          <w:sz w:val="24"/>
          <w:szCs w:val="24"/>
        </w:rPr>
        <w:t>（MBA）</w:t>
      </w:r>
      <w:r>
        <w:rPr>
          <w:color w:val="000000"/>
          <w:spacing w:val="0"/>
          <w:w w:val="100"/>
          <w:position w:val="0"/>
        </w:rPr>
        <w:t>。</w:t>
      </w:r>
      <w:r>
        <w:rPr>
          <w:color w:val="000000"/>
          <w:spacing w:val="0"/>
          <w:w w:val="100"/>
          <w:position w:val="0"/>
        </w:rPr>
        <w:t>姜瑞明先生自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月加入本公司，现任本公司独立董事、首都机场股份有限公</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司独立董事；北京国枫律师事务所执行合伙人。</w:t>
      </w:r>
    </w:p>
    <w:p>
      <w:pPr>
        <w:pStyle w:val="Style21"/>
        <w:keepNext w:val="0"/>
        <w:keepLines w:val="0"/>
        <w:widowControl w:val="0"/>
        <w:shd w:val="clear" w:color="auto" w:fill="auto"/>
        <w:bidi w:val="0"/>
        <w:spacing w:before="0" w:after="320" w:line="240" w:lineRule="auto"/>
        <w:ind w:left="0" w:right="0" w:firstLine="500"/>
        <w:jc w:val="left"/>
      </w:pPr>
      <w:bookmarkStart w:id="526" w:name="bookmark526"/>
      <w:r>
        <w:rPr>
          <w:color w:val="000000"/>
          <w:spacing w:val="0"/>
          <w:w w:val="100"/>
          <w:position w:val="0"/>
        </w:rPr>
        <w:t>（</w:t>
      </w:r>
      <w:bookmarkEnd w:id="526"/>
      <w:r>
        <w:rPr>
          <w:color w:val="000000"/>
          <w:spacing w:val="0"/>
          <w:w w:val="100"/>
          <w:position w:val="0"/>
        </w:rPr>
        <w:t>二）监事会成员</w:t>
      </w: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公司监事会由曹达、任佳伟和陈芳</w:t>
      </w:r>
      <w:r>
        <w:rPr>
          <w:color w:val="000000"/>
          <w:spacing w:val="0"/>
          <w:w w:val="100"/>
          <w:position w:val="0"/>
          <w:sz w:val="24"/>
          <w:szCs w:val="24"/>
        </w:rPr>
        <w:t>3</w:t>
      </w:r>
      <w:r>
        <w:rPr>
          <w:color w:val="000000"/>
          <w:spacing w:val="0"/>
          <w:w w:val="100"/>
          <w:position w:val="0"/>
        </w:rPr>
        <w:t>名监事组成，基本情况如下:</w:t>
      </w:r>
    </w:p>
    <w:tbl>
      <w:tblPr>
        <w:tblOverlap w:val="never"/>
        <w:jc w:val="center"/>
        <w:tblLayout w:type="fixed"/>
      </w:tblPr>
      <w:tblGrid>
        <w:gridCol w:w="3230"/>
        <w:gridCol w:w="3221"/>
        <w:gridCol w:w="3226"/>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r>
    </w:tbl>
    <w:p>
      <w:pPr>
        <w:pStyle w:val="Style41"/>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注：公司于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日披露了《关于公司董事会和监事会延期换届的公告》，鉴于新一届董事会、监事会候选人 的提名工作尚未完成，为确保相关工作的连续性，公司董事会和监事会将延期换届，董事会各专门委员会和公司管理人员的 任期亦相应顺延。</w:t>
      </w:r>
    </w:p>
    <w:p>
      <w:pPr>
        <w:pStyle w:val="Style21"/>
        <w:keepNext w:val="0"/>
        <w:keepLines w:val="0"/>
        <w:widowControl w:val="0"/>
        <w:shd w:val="clear" w:color="auto" w:fill="auto"/>
        <w:bidi w:val="0"/>
        <w:spacing w:before="0" w:line="468" w:lineRule="exact"/>
        <w:ind w:left="0" w:right="0" w:firstLine="500"/>
        <w:jc w:val="both"/>
      </w:pPr>
      <w:bookmarkStart w:id="527" w:name="bookmark527"/>
      <w:r>
        <w:rPr>
          <w:color w:val="000000"/>
          <w:spacing w:val="0"/>
          <w:w w:val="100"/>
          <w:position w:val="0"/>
          <w:sz w:val="24"/>
          <w:szCs w:val="24"/>
        </w:rPr>
        <w:t>1</w:t>
      </w:r>
      <w:bookmarkEnd w:id="527"/>
      <w:r>
        <w:rPr>
          <w:color w:val="000000"/>
          <w:spacing w:val="0"/>
          <w:w w:val="100"/>
          <w:position w:val="0"/>
        </w:rPr>
        <w:t>、曹达</w:t>
      </w:r>
    </w:p>
    <w:p>
      <w:pPr>
        <w:pStyle w:val="Style21"/>
        <w:keepNext w:val="0"/>
        <w:keepLines w:val="0"/>
        <w:widowControl w:val="0"/>
        <w:shd w:val="clear" w:color="auto" w:fill="auto"/>
        <w:bidi w:val="0"/>
        <w:spacing w:before="0" w:line="468" w:lineRule="exact"/>
        <w:ind w:left="0" w:right="0" w:firstLine="500"/>
        <w:jc w:val="both"/>
      </w:pPr>
      <w:r>
        <w:rPr>
          <w:color w:val="000000"/>
          <w:spacing w:val="0"/>
          <w:w w:val="100"/>
          <w:position w:val="0"/>
        </w:rPr>
        <w:t>曹达先生，男，</w:t>
      </w:r>
      <w:r>
        <w:rPr>
          <w:color w:val="000000"/>
          <w:spacing w:val="0"/>
          <w:w w:val="100"/>
          <w:position w:val="0"/>
          <w:sz w:val="24"/>
          <w:szCs w:val="24"/>
        </w:rPr>
        <w:t>1971</w:t>
      </w:r>
      <w:r>
        <w:rPr>
          <w:color w:val="000000"/>
          <w:spacing w:val="0"/>
          <w:w w:val="100"/>
          <w:position w:val="0"/>
        </w:rPr>
        <w:t>年生，中国国籍，无境外永久居留权，硕士研究生，工商管理专业。 曹达先生自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 xml:space="preserve">月加入公司，现任本公司监事会主席，同时兼任北京金信融达投资管理 有限公司董事长兼总经理、北京金信华创股权投资中心（有限合伙）执行事务合伙人委派代 表、北京华清汇金投资中心（有限合伙）执行事务合伙人委派代表、北京金信卓华投资中心 （有限合伙）执行事务合伙人委派代表、北京睿达创新投资管理有限公司执行董事、拉萨睿 祺华创投资管理有限公司执行董事、北京金信明德投资管理有限公司董事、天津荷塘资产管 理有限公司董事、浦华环保股份有限公司董事、清石资产管理（上海）有限公司董事、北京 清控金信投资有限公司执行董事、清控华创（天津）资产管理有限公司董事、北京睿祺华盛 投资管理有限公司执行董事、北京清芯华创投资管理有限公司监事、清控金信资本管理（香 港）有限公司执行董事、睿华资本管理有限公司执行董事、启迪桑德环境资源股份有限公司 董事、南通金信通达投资管理有限公司董事、清控金信资本管理（北京）有限公司董事及总 裁、北京金信泽华投资中心（有限合伙）执行事务合伙人委派代表、北京金信创智投资中心 （有限合伙）执行事务合伙人委派代表、北京金信华盈投资中心（有限合伙）执行事务合伙 人委派代表、北京金信汇富投资中心（有限合伙）执行事务合伙人委派代表、北京金信华睿 投资中心（有限合伙）执行事务合伙人委派代表、北京清控金信投资管理有限公司董事及总 裁、北京金信恒瑞投资中心（有限合伙）执行事务合伙人委派代表、南通金信灏跃投资中心 （有限合伙）执行事务合伙人委派代表、南通金信灏融投资中心（有限合伙）执行事务合伙 人委派代表、南通金信灏嘉投资中心（有限合伙）执行事务合伙人委派代表、南通金信至盟 </w:t>
      </w:r>
      <w:r>
        <w:rPr>
          <w:color w:val="000000"/>
          <w:spacing w:val="0"/>
          <w:w w:val="100"/>
          <w:position w:val="0"/>
        </w:rPr>
        <w:t>一期股权投资基金（有限合伙）执行事务合伙人委派代表、南通金信至盟投资管理中心（有 限合伙）执行事务合伙人委派代表、清控金信甬清投资管理（宁波）有限公司董事长、无锡 清石水木投资有限公司董事及总经理、清控金信蓝色（青岛）投资管理有限公司董事长、南 通金信沅帆投资中心（有限合伙）执行事务合伙人委派代表、南通金信沅辰投资中心（有限 合伙）执行事务合伙人委派代表、南通金信沅达投资中心（有限合伙）执行事务合伙人委派 代表、南通金信沅盛投资中心（有限合伙）执行事务合伙人委派代表、南通金信沅清投资中 心（有限合伙）执行事务合伙人委派代表、南通金信沅海投资中心（有限合伙）执行事务合 伙人委派代表、宁波金信涌清股权投资中心（有限合伙）执行事务合伙人委派代表、北京景 民金信投资中心（有限合伙）执行事务合伙人委派代表、南通金信优清投资管理中心（有限 合伙）执行事务合伙人委派代表、北京金信华清投资管理有限公司执行董事。</w:t>
      </w:r>
    </w:p>
    <w:p>
      <w:pPr>
        <w:pStyle w:val="Style21"/>
        <w:keepNext w:val="0"/>
        <w:keepLines w:val="0"/>
        <w:widowControl w:val="0"/>
        <w:shd w:val="clear" w:color="auto" w:fill="auto"/>
        <w:tabs>
          <w:tab w:pos="849" w:val="left"/>
        </w:tabs>
        <w:bidi w:val="0"/>
        <w:spacing w:before="0" w:line="469" w:lineRule="exact"/>
        <w:ind w:left="0" w:right="0" w:firstLine="480"/>
        <w:jc w:val="both"/>
      </w:pPr>
      <w:bookmarkStart w:id="528" w:name="bookmark528"/>
      <w:r>
        <w:rPr>
          <w:color w:val="000000"/>
          <w:spacing w:val="0"/>
          <w:w w:val="100"/>
          <w:position w:val="0"/>
          <w:sz w:val="24"/>
          <w:szCs w:val="24"/>
        </w:rPr>
        <w:t>2</w:t>
      </w:r>
      <w:bookmarkEnd w:id="528"/>
      <w:r>
        <w:rPr>
          <w:color w:val="000000"/>
          <w:spacing w:val="0"/>
          <w:w w:val="100"/>
          <w:position w:val="0"/>
        </w:rPr>
        <w:t>、</w:t>
        <w:tab/>
        <w:t>任佳伟</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任佳伟先生，男，</w:t>
      </w:r>
      <w:r>
        <w:rPr>
          <w:color w:val="000000"/>
          <w:spacing w:val="0"/>
          <w:w w:val="100"/>
          <w:position w:val="0"/>
          <w:sz w:val="24"/>
          <w:szCs w:val="24"/>
        </w:rPr>
        <w:t>1983</w:t>
      </w:r>
      <w:r>
        <w:rPr>
          <w:color w:val="000000"/>
          <w:spacing w:val="0"/>
          <w:w w:val="100"/>
          <w:position w:val="0"/>
        </w:rPr>
        <w:t>年生，中国国籍，无境外永久居留权，本科，金融专业。自</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3</w:t>
      </w:r>
      <w:r>
        <w:rPr>
          <w:color w:val="000000"/>
          <w:spacing w:val="0"/>
          <w:w w:val="100"/>
          <w:position w:val="0"/>
        </w:rPr>
        <w:t>月加入公司，现任本公司监事，兼任北京北信源软件股份有限公司投资总监、上海无寻 网络科技有限公司董事。</w:t>
      </w:r>
    </w:p>
    <w:p>
      <w:pPr>
        <w:pStyle w:val="Style21"/>
        <w:keepNext w:val="0"/>
        <w:keepLines w:val="0"/>
        <w:widowControl w:val="0"/>
        <w:shd w:val="clear" w:color="auto" w:fill="auto"/>
        <w:tabs>
          <w:tab w:pos="849" w:val="left"/>
        </w:tabs>
        <w:bidi w:val="0"/>
        <w:spacing w:before="0" w:line="469" w:lineRule="exact"/>
        <w:ind w:left="0" w:right="0" w:firstLine="480"/>
        <w:jc w:val="both"/>
      </w:pPr>
      <w:bookmarkStart w:id="529" w:name="bookmark529"/>
      <w:r>
        <w:rPr>
          <w:color w:val="000000"/>
          <w:spacing w:val="0"/>
          <w:w w:val="100"/>
          <w:position w:val="0"/>
          <w:sz w:val="24"/>
          <w:szCs w:val="24"/>
        </w:rPr>
        <w:t>3</w:t>
      </w:r>
      <w:bookmarkEnd w:id="529"/>
      <w:r>
        <w:rPr>
          <w:color w:val="000000"/>
          <w:spacing w:val="0"/>
          <w:w w:val="100"/>
          <w:position w:val="0"/>
        </w:rPr>
        <w:t>、</w:t>
        <w:tab/>
        <w:t>陈芳</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陈芳女士，女，</w:t>
      </w:r>
      <w:r>
        <w:rPr>
          <w:color w:val="000000"/>
          <w:spacing w:val="0"/>
          <w:w w:val="100"/>
          <w:position w:val="0"/>
          <w:sz w:val="24"/>
          <w:szCs w:val="24"/>
        </w:rPr>
        <w:t>1981</w:t>
      </w:r>
      <w:r>
        <w:rPr>
          <w:color w:val="000000"/>
          <w:spacing w:val="0"/>
          <w:w w:val="100"/>
          <w:position w:val="0"/>
        </w:rPr>
        <w:t>年生，中国国籍，无境外永久居住权。自</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3</w:t>
      </w:r>
      <w:r>
        <w:rPr>
          <w:color w:val="000000"/>
          <w:spacing w:val="0"/>
          <w:w w:val="100"/>
          <w:position w:val="0"/>
        </w:rPr>
        <w:t>月加入公司， 现任公司人力行政中心副总经理。</w:t>
      </w:r>
    </w:p>
    <w:p>
      <w:pPr>
        <w:pStyle w:val="Style21"/>
        <w:keepNext w:val="0"/>
        <w:keepLines w:val="0"/>
        <w:widowControl w:val="0"/>
        <w:shd w:val="clear" w:color="auto" w:fill="auto"/>
        <w:bidi w:val="0"/>
        <w:spacing w:before="0" w:line="469" w:lineRule="exact"/>
        <w:ind w:left="0" w:right="0" w:firstLine="480"/>
        <w:jc w:val="both"/>
      </w:pPr>
      <w:bookmarkStart w:id="530" w:name="bookmark530"/>
      <w:r>
        <w:rPr>
          <w:color w:val="000000"/>
          <w:spacing w:val="0"/>
          <w:w w:val="100"/>
          <w:position w:val="0"/>
        </w:rPr>
        <w:t>（</w:t>
      </w:r>
      <w:bookmarkEnd w:id="530"/>
      <w:r>
        <w:rPr>
          <w:color w:val="000000"/>
          <w:spacing w:val="0"/>
          <w:w w:val="100"/>
          <w:position w:val="0"/>
        </w:rPr>
        <w:t>三）高级管理人员</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公司设总经理</w:t>
      </w:r>
      <w:r>
        <w:rPr>
          <w:color w:val="000000"/>
          <w:spacing w:val="0"/>
          <w:w w:val="100"/>
          <w:position w:val="0"/>
          <w:sz w:val="24"/>
          <w:szCs w:val="24"/>
        </w:rPr>
        <w:t>1</w:t>
      </w:r>
      <w:r>
        <w:rPr>
          <w:color w:val="000000"/>
          <w:spacing w:val="0"/>
          <w:w w:val="100"/>
          <w:position w:val="0"/>
        </w:rPr>
        <w:t>名，执行总经理</w:t>
      </w:r>
      <w:r>
        <w:rPr>
          <w:color w:val="000000"/>
          <w:spacing w:val="0"/>
          <w:w w:val="100"/>
          <w:position w:val="0"/>
          <w:sz w:val="24"/>
          <w:szCs w:val="24"/>
        </w:rPr>
        <w:t>1</w:t>
      </w:r>
      <w:r>
        <w:rPr>
          <w:color w:val="000000"/>
          <w:spacing w:val="0"/>
          <w:w w:val="100"/>
          <w:position w:val="0"/>
        </w:rPr>
        <w:t>名，常务副总经理</w:t>
      </w:r>
      <w:r>
        <w:rPr>
          <w:color w:val="000000"/>
          <w:spacing w:val="0"/>
          <w:w w:val="100"/>
          <w:position w:val="0"/>
          <w:sz w:val="24"/>
          <w:szCs w:val="24"/>
        </w:rPr>
        <w:t>1</w:t>
      </w:r>
      <w:r>
        <w:rPr>
          <w:color w:val="000000"/>
          <w:spacing w:val="0"/>
          <w:w w:val="100"/>
          <w:position w:val="0"/>
        </w:rPr>
        <w:t>名，副总经理</w:t>
      </w:r>
      <w:r>
        <w:rPr>
          <w:color w:val="000000"/>
          <w:spacing w:val="0"/>
          <w:w w:val="100"/>
          <w:position w:val="0"/>
          <w:sz w:val="24"/>
          <w:szCs w:val="24"/>
        </w:rPr>
        <w:t>4</w:t>
      </w:r>
      <w:r>
        <w:rPr>
          <w:color w:val="000000"/>
          <w:spacing w:val="0"/>
          <w:w w:val="100"/>
          <w:position w:val="0"/>
        </w:rPr>
        <w:t>名（其中副总经 理兼任财务总监</w:t>
      </w:r>
      <w:r>
        <w:rPr>
          <w:color w:val="000000"/>
          <w:spacing w:val="0"/>
          <w:w w:val="100"/>
          <w:position w:val="0"/>
          <w:sz w:val="24"/>
          <w:szCs w:val="24"/>
        </w:rPr>
        <w:t>1</w:t>
      </w:r>
      <w:r>
        <w:rPr>
          <w:color w:val="000000"/>
          <w:spacing w:val="0"/>
          <w:w w:val="100"/>
          <w:position w:val="0"/>
        </w:rPr>
        <w:t>名），董事会秘书</w:t>
      </w:r>
      <w:r>
        <w:rPr>
          <w:color w:val="000000"/>
          <w:spacing w:val="0"/>
          <w:w w:val="100"/>
          <w:position w:val="0"/>
          <w:sz w:val="24"/>
          <w:szCs w:val="24"/>
        </w:rPr>
        <w:t>1</w:t>
      </w:r>
      <w:r>
        <w:rPr>
          <w:color w:val="000000"/>
          <w:spacing w:val="0"/>
          <w:w w:val="100"/>
          <w:position w:val="0"/>
        </w:rPr>
        <w:t>名。公司高级管理人员简介如下：</w:t>
      </w:r>
    </w:p>
    <w:p>
      <w:pPr>
        <w:pStyle w:val="Style21"/>
        <w:keepNext w:val="0"/>
        <w:keepLines w:val="0"/>
        <w:widowControl w:val="0"/>
        <w:shd w:val="clear" w:color="auto" w:fill="auto"/>
        <w:tabs>
          <w:tab w:pos="838" w:val="left"/>
        </w:tabs>
        <w:bidi w:val="0"/>
        <w:spacing w:before="0" w:line="469" w:lineRule="exact"/>
        <w:ind w:left="0" w:right="0" w:firstLine="480"/>
        <w:jc w:val="both"/>
      </w:pPr>
      <w:bookmarkStart w:id="531" w:name="bookmark531"/>
      <w:r>
        <w:rPr>
          <w:color w:val="000000"/>
          <w:spacing w:val="0"/>
          <w:w w:val="100"/>
          <w:position w:val="0"/>
          <w:sz w:val="24"/>
          <w:szCs w:val="24"/>
        </w:rPr>
        <w:t>1</w:t>
      </w:r>
      <w:bookmarkEnd w:id="531"/>
      <w:r>
        <w:rPr>
          <w:color w:val="000000"/>
          <w:spacing w:val="0"/>
          <w:w w:val="100"/>
          <w:position w:val="0"/>
        </w:rPr>
        <w:t>、</w:t>
        <w:tab/>
        <w:t>童之磊</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童之磊先生，总经理，其简历参见本节“（一）董事会成员”。</w:t>
      </w:r>
    </w:p>
    <w:p>
      <w:pPr>
        <w:pStyle w:val="Style21"/>
        <w:keepNext w:val="0"/>
        <w:keepLines w:val="0"/>
        <w:widowControl w:val="0"/>
        <w:shd w:val="clear" w:color="auto" w:fill="auto"/>
        <w:tabs>
          <w:tab w:pos="849" w:val="left"/>
        </w:tabs>
        <w:bidi w:val="0"/>
        <w:spacing w:before="0" w:line="469" w:lineRule="exact"/>
        <w:ind w:left="0" w:right="0" w:firstLine="480"/>
        <w:jc w:val="both"/>
      </w:pPr>
      <w:bookmarkStart w:id="532" w:name="bookmark532"/>
      <w:r>
        <w:rPr>
          <w:color w:val="000000"/>
          <w:spacing w:val="0"/>
          <w:w w:val="100"/>
          <w:position w:val="0"/>
          <w:sz w:val="24"/>
          <w:szCs w:val="24"/>
        </w:rPr>
        <w:t>2</w:t>
      </w:r>
      <w:bookmarkEnd w:id="532"/>
      <w:r>
        <w:rPr>
          <w:color w:val="000000"/>
          <w:spacing w:val="0"/>
          <w:w w:val="100"/>
          <w:position w:val="0"/>
        </w:rPr>
        <w:t>、</w:t>
        <w:tab/>
        <w:t>戴和忠</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戴和忠先生</w:t>
      </w:r>
      <w:r>
        <w:rPr>
          <w:color w:val="000000"/>
          <w:spacing w:val="0"/>
          <w:w w:val="100"/>
          <w:position w:val="0"/>
          <w:sz w:val="24"/>
          <w:szCs w:val="24"/>
        </w:rPr>
        <w:t>，1975</w:t>
      </w:r>
      <w:r>
        <w:rPr>
          <w:color w:val="000000"/>
          <w:spacing w:val="0"/>
          <w:w w:val="100"/>
          <w:position w:val="0"/>
        </w:rPr>
        <w:t>年生，博士研究生学历，高级经济师。</w:t>
      </w:r>
      <w:r>
        <w:rPr>
          <w:color w:val="000000"/>
          <w:spacing w:val="0"/>
          <w:w w:val="100"/>
          <w:position w:val="0"/>
          <w:sz w:val="24"/>
          <w:szCs w:val="24"/>
        </w:rPr>
        <w:t>2013</w:t>
      </w:r>
      <w:r>
        <w:rPr>
          <w:color w:val="000000"/>
          <w:spacing w:val="0"/>
          <w:w w:val="100"/>
          <w:position w:val="0"/>
        </w:rPr>
        <w:t>年获得第三届中国政府出版 奖优秀出版人物奖</w:t>
      </w:r>
      <w:r>
        <w:rPr>
          <w:color w:val="000000"/>
          <w:spacing w:val="0"/>
          <w:w w:val="100"/>
          <w:position w:val="0"/>
          <w:sz w:val="24"/>
          <w:szCs w:val="24"/>
        </w:rPr>
        <w:t>,2014</w:t>
      </w:r>
      <w:r>
        <w:rPr>
          <w:color w:val="000000"/>
          <w:spacing w:val="0"/>
          <w:w w:val="100"/>
          <w:position w:val="0"/>
        </w:rPr>
        <w:t>年获得浙江省委第五批浙江省委宣传文化系统“五个一批”人才奖 项</w:t>
      </w:r>
      <w:r>
        <w:rPr>
          <w:color w:val="000000"/>
          <w:spacing w:val="0"/>
          <w:w w:val="100"/>
          <w:position w:val="0"/>
          <w:sz w:val="24"/>
          <w:szCs w:val="24"/>
        </w:rPr>
        <w:t>,2015</w:t>
      </w:r>
      <w:r>
        <w:rPr>
          <w:color w:val="000000"/>
          <w:spacing w:val="0"/>
          <w:w w:val="100"/>
          <w:position w:val="0"/>
        </w:rPr>
        <w:t>年获得由中国文化管理协会评选的</w:t>
      </w:r>
      <w:r>
        <w:rPr>
          <w:color w:val="000000"/>
          <w:spacing w:val="0"/>
          <w:w w:val="100"/>
          <w:position w:val="0"/>
          <w:sz w:val="24"/>
          <w:szCs w:val="24"/>
        </w:rPr>
        <w:t>2014</w:t>
      </w:r>
      <w:r>
        <w:rPr>
          <w:color w:val="000000"/>
          <w:spacing w:val="0"/>
          <w:w w:val="100"/>
          <w:position w:val="0"/>
        </w:rPr>
        <w:t>年度文化管理人物称号。</w:t>
      </w:r>
      <w:r>
        <w:rPr>
          <w:color w:val="000000"/>
          <w:spacing w:val="0"/>
          <w:w w:val="100"/>
          <w:position w:val="0"/>
          <w:sz w:val="24"/>
          <w:szCs w:val="24"/>
        </w:rPr>
        <w:t>2001</w:t>
      </w:r>
      <w:r>
        <w:rPr>
          <w:color w:val="000000"/>
          <w:spacing w:val="0"/>
          <w:w w:val="100"/>
          <w:position w:val="0"/>
        </w:rPr>
        <w:t>年进入中国移 动浙江公司工作；</w:t>
      </w:r>
      <w:r>
        <w:rPr>
          <w:color w:val="000000"/>
          <w:spacing w:val="0"/>
          <w:w w:val="100"/>
          <w:position w:val="0"/>
          <w:sz w:val="24"/>
          <w:szCs w:val="24"/>
        </w:rPr>
        <w:t>2009</w:t>
      </w:r>
      <w:r>
        <w:rPr>
          <w:color w:val="000000"/>
          <w:spacing w:val="0"/>
          <w:w w:val="100"/>
          <w:position w:val="0"/>
        </w:rPr>
        <w:t>年创建中国移动手机阅读基地并担任总经理；</w:t>
      </w:r>
      <w:r>
        <w:rPr>
          <w:color w:val="000000"/>
          <w:spacing w:val="0"/>
          <w:w w:val="100"/>
          <w:position w:val="0"/>
          <w:sz w:val="24"/>
          <w:szCs w:val="24"/>
        </w:rPr>
        <w:t>2014</w:t>
      </w:r>
      <w:r>
        <w:rPr>
          <w:color w:val="000000"/>
          <w:spacing w:val="0"/>
          <w:w w:val="100"/>
          <w:position w:val="0"/>
        </w:rPr>
        <w:t xml:space="preserve">年底，中国移动手 </w:t>
      </w:r>
      <w:r>
        <w:rPr>
          <w:color w:val="000000"/>
          <w:spacing w:val="0"/>
          <w:w w:val="100"/>
          <w:position w:val="0"/>
        </w:rPr>
        <w:t>机阅读基地转型成为咪咕数字传媒有限公司进行独立运营，戴和忠先生出任咪咕数字传媒有 限公司总经理；</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9</w:t>
      </w:r>
      <w:r>
        <w:rPr>
          <w:color w:val="000000"/>
          <w:spacing w:val="0"/>
          <w:w w:val="100"/>
          <w:position w:val="0"/>
        </w:rPr>
        <w:t>月，担任浙江华策影视股份有限公司副总裁兼浙江华策娱乐 科技有限公司总裁。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月加入中文在线，现任中文在线执行总经理，同时兼任上海 晨之科董事、中文光之影执行董事、东阳光之影执行董事。</w:t>
      </w:r>
    </w:p>
    <w:p>
      <w:pPr>
        <w:pStyle w:val="Style21"/>
        <w:keepNext w:val="0"/>
        <w:keepLines w:val="0"/>
        <w:widowControl w:val="0"/>
        <w:shd w:val="clear" w:color="auto" w:fill="auto"/>
        <w:tabs>
          <w:tab w:pos="843" w:val="left"/>
        </w:tabs>
        <w:bidi w:val="0"/>
        <w:spacing w:before="0" w:line="470" w:lineRule="exact"/>
        <w:ind w:left="0" w:right="0" w:firstLine="480"/>
        <w:jc w:val="both"/>
      </w:pPr>
      <w:bookmarkStart w:id="533" w:name="bookmark533"/>
      <w:r>
        <w:rPr>
          <w:color w:val="000000"/>
          <w:spacing w:val="0"/>
          <w:w w:val="100"/>
          <w:position w:val="0"/>
          <w:sz w:val="24"/>
          <w:szCs w:val="24"/>
        </w:rPr>
        <w:t>3</w:t>
      </w:r>
      <w:bookmarkEnd w:id="533"/>
      <w:r>
        <w:rPr>
          <w:color w:val="000000"/>
          <w:spacing w:val="0"/>
          <w:w w:val="100"/>
          <w:position w:val="0"/>
        </w:rPr>
        <w:t>、</w:t>
        <w:tab/>
        <w:t>谢广才</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谢广才先生，男，</w:t>
      </w:r>
      <w:r>
        <w:rPr>
          <w:color w:val="000000"/>
          <w:spacing w:val="0"/>
          <w:w w:val="100"/>
          <w:position w:val="0"/>
          <w:sz w:val="24"/>
          <w:szCs w:val="24"/>
        </w:rPr>
        <w:t>1977</w:t>
      </w:r>
      <w:r>
        <w:rPr>
          <w:color w:val="000000"/>
          <w:spacing w:val="0"/>
          <w:w w:val="100"/>
          <w:position w:val="0"/>
        </w:rPr>
        <w:t>年生，中国国籍，无境外永久居留权，硕士研究生，工商管理专 业。</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4</w:t>
      </w:r>
      <w:r>
        <w:rPr>
          <w:color w:val="000000"/>
          <w:spacing w:val="0"/>
          <w:w w:val="100"/>
          <w:position w:val="0"/>
        </w:rPr>
        <w:t>月加入中文在线，曾任公司版权部主任、任资源建设部主任、版权中心负责人、 副总经理，现任中文在线常务副总经理，同时兼任中文万维董事长、鸿达以太执行董事、湖 北中文在线董事、中文在线天津公司总经理。</w:t>
      </w:r>
    </w:p>
    <w:p>
      <w:pPr>
        <w:pStyle w:val="Style21"/>
        <w:keepNext w:val="0"/>
        <w:keepLines w:val="0"/>
        <w:widowControl w:val="0"/>
        <w:shd w:val="clear" w:color="auto" w:fill="auto"/>
        <w:tabs>
          <w:tab w:pos="843" w:val="left"/>
        </w:tabs>
        <w:bidi w:val="0"/>
        <w:spacing w:before="0" w:line="470" w:lineRule="exact"/>
        <w:ind w:left="0" w:right="0" w:firstLine="480"/>
        <w:jc w:val="both"/>
      </w:pPr>
      <w:bookmarkStart w:id="534" w:name="bookmark534"/>
      <w:r>
        <w:rPr>
          <w:color w:val="000000"/>
          <w:spacing w:val="0"/>
          <w:w w:val="100"/>
          <w:position w:val="0"/>
          <w:sz w:val="24"/>
          <w:szCs w:val="24"/>
        </w:rPr>
        <w:t>4</w:t>
      </w:r>
      <w:bookmarkEnd w:id="534"/>
      <w:r>
        <w:rPr>
          <w:color w:val="000000"/>
          <w:spacing w:val="0"/>
          <w:w w:val="100"/>
          <w:position w:val="0"/>
        </w:rPr>
        <w:t>、</w:t>
        <w:tab/>
        <w:t>鲁丰</w:t>
      </w:r>
    </w:p>
    <w:p>
      <w:pPr>
        <w:pStyle w:val="Style21"/>
        <w:keepNext w:val="0"/>
        <w:keepLines w:val="0"/>
        <w:widowControl w:val="0"/>
        <w:shd w:val="clear" w:color="auto" w:fill="auto"/>
        <w:bidi w:val="0"/>
        <w:spacing w:before="0" w:line="472" w:lineRule="exact"/>
        <w:ind w:left="0" w:right="0" w:firstLine="480"/>
        <w:jc w:val="both"/>
      </w:pPr>
      <w:r>
        <w:rPr>
          <w:color w:val="000000"/>
          <w:spacing w:val="0"/>
          <w:w w:val="100"/>
          <w:position w:val="0"/>
        </w:rPr>
        <w:t>鲁丰先生，男，</w:t>
      </w:r>
      <w:r>
        <w:rPr>
          <w:color w:val="000000"/>
          <w:spacing w:val="0"/>
          <w:w w:val="100"/>
          <w:position w:val="0"/>
          <w:sz w:val="24"/>
          <w:szCs w:val="24"/>
        </w:rPr>
        <w:t>1972</w:t>
      </w:r>
      <w:r>
        <w:rPr>
          <w:color w:val="000000"/>
          <w:spacing w:val="0"/>
          <w:w w:val="100"/>
          <w:position w:val="0"/>
        </w:rPr>
        <w:t>年生，中国国籍，无境外永久居留权，本科，计算机信息专业。</w:t>
      </w:r>
      <w:r>
        <w:rPr>
          <w:color w:val="000000"/>
          <w:spacing w:val="0"/>
          <w:w w:val="100"/>
          <w:position w:val="0"/>
          <w:sz w:val="24"/>
          <w:szCs w:val="24"/>
        </w:rPr>
        <w:t xml:space="preserve">2005 </w:t>
      </w:r>
      <w:r>
        <w:rPr>
          <w:color w:val="000000"/>
          <w:spacing w:val="0"/>
          <w:w w:val="100"/>
          <w:position w:val="0"/>
        </w:rPr>
        <w:t>年</w:t>
      </w:r>
      <w:r>
        <w:rPr>
          <w:color w:val="000000"/>
          <w:spacing w:val="0"/>
          <w:w w:val="100"/>
          <w:position w:val="0"/>
          <w:sz w:val="24"/>
          <w:szCs w:val="24"/>
        </w:rPr>
        <w:t>8</w:t>
      </w:r>
      <w:r>
        <w:rPr>
          <w:color w:val="000000"/>
          <w:spacing w:val="0"/>
          <w:w w:val="100"/>
          <w:position w:val="0"/>
        </w:rPr>
        <w:t>月加入本公司，先后任无线业务部总监、无线事业部副总经理等职务，负责无线通信领 域数据业务；现任公司副总经理，负责电信运营商及相关增值业务。同时兼任中文在线杭州 分公司总经理，中经文睿董事、迈步科技董事、杭州中文在线总经理。</w:t>
      </w:r>
    </w:p>
    <w:p>
      <w:pPr>
        <w:pStyle w:val="Style21"/>
        <w:keepNext w:val="0"/>
        <w:keepLines w:val="0"/>
        <w:widowControl w:val="0"/>
        <w:shd w:val="clear" w:color="auto" w:fill="auto"/>
        <w:tabs>
          <w:tab w:pos="843" w:val="left"/>
        </w:tabs>
        <w:bidi w:val="0"/>
        <w:spacing w:before="0" w:line="470" w:lineRule="exact"/>
        <w:ind w:left="0" w:right="0" w:firstLine="480"/>
        <w:jc w:val="both"/>
      </w:pPr>
      <w:bookmarkStart w:id="535" w:name="bookmark535"/>
      <w:r>
        <w:rPr>
          <w:color w:val="000000"/>
          <w:spacing w:val="0"/>
          <w:w w:val="100"/>
          <w:position w:val="0"/>
          <w:sz w:val="24"/>
          <w:szCs w:val="24"/>
        </w:rPr>
        <w:t>5</w:t>
      </w:r>
      <w:bookmarkEnd w:id="535"/>
      <w:r>
        <w:rPr>
          <w:color w:val="000000"/>
          <w:spacing w:val="0"/>
          <w:w w:val="100"/>
          <w:position w:val="0"/>
        </w:rPr>
        <w:t>、</w:t>
        <w:tab/>
        <w:t>宋洁</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宋洁女士，女，</w:t>
      </w:r>
      <w:r>
        <w:rPr>
          <w:color w:val="000000"/>
          <w:spacing w:val="0"/>
          <w:w w:val="100"/>
          <w:position w:val="0"/>
          <w:sz w:val="24"/>
          <w:szCs w:val="24"/>
        </w:rPr>
        <w:t>1972</w:t>
      </w:r>
      <w:r>
        <w:rPr>
          <w:color w:val="000000"/>
          <w:spacing w:val="0"/>
          <w:w w:val="100"/>
          <w:position w:val="0"/>
        </w:rPr>
        <w:t>年出生，中国国籍，无境外永久居住权，硕士研究生，经济管理专 业。曾任长天计算机系统集成有限公司人力资源主管，</w:t>
      </w:r>
      <w:r>
        <w:rPr>
          <w:color w:val="000000"/>
          <w:spacing w:val="0"/>
          <w:w w:val="100"/>
          <w:position w:val="0"/>
          <w:sz w:val="24"/>
          <w:szCs w:val="24"/>
        </w:rPr>
        <w:t>AT&amp;T</w:t>
      </w:r>
      <w:r>
        <w:rPr>
          <w:color w:val="000000"/>
          <w:spacing w:val="0"/>
          <w:w w:val="100"/>
          <w:position w:val="0"/>
          <w:sz w:val="24"/>
          <w:szCs w:val="24"/>
        </w:rPr>
        <w:t>（</w:t>
      </w:r>
      <w:r>
        <w:rPr>
          <w:color w:val="000000"/>
          <w:spacing w:val="0"/>
          <w:w w:val="100"/>
          <w:position w:val="0"/>
        </w:rPr>
        <w:t>中国）有限公司中国区人力资 源经理，西安杨森制药有限公司业务人力资源经理，美国斯必克热力设备与服务集团亚太区 人力资源总监，联想集团有限公司人力资源高级总监，北京畅游天下网络技术有限公司人力 资源副总裁，</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9</w:t>
      </w:r>
      <w:r>
        <w:rPr>
          <w:color w:val="000000"/>
          <w:spacing w:val="0"/>
          <w:w w:val="100"/>
          <w:position w:val="0"/>
        </w:rPr>
        <w:t>月加入中文在线，现任中文在线副总经理，负责公司人力资源及行政 管理工作。</w:t>
      </w:r>
    </w:p>
    <w:p>
      <w:pPr>
        <w:pStyle w:val="Style21"/>
        <w:keepNext w:val="0"/>
        <w:keepLines w:val="0"/>
        <w:widowControl w:val="0"/>
        <w:shd w:val="clear" w:color="auto" w:fill="auto"/>
        <w:tabs>
          <w:tab w:pos="843" w:val="left"/>
        </w:tabs>
        <w:bidi w:val="0"/>
        <w:spacing w:before="0" w:line="470" w:lineRule="exact"/>
        <w:ind w:left="0" w:right="0" w:firstLine="480"/>
        <w:jc w:val="both"/>
      </w:pPr>
      <w:bookmarkStart w:id="536" w:name="bookmark536"/>
      <w:r>
        <w:rPr>
          <w:color w:val="000000"/>
          <w:spacing w:val="0"/>
          <w:w w:val="100"/>
          <w:position w:val="0"/>
          <w:sz w:val="24"/>
          <w:szCs w:val="24"/>
        </w:rPr>
        <w:t>6</w:t>
      </w:r>
      <w:bookmarkEnd w:id="536"/>
      <w:r>
        <w:rPr>
          <w:color w:val="000000"/>
          <w:spacing w:val="0"/>
          <w:w w:val="100"/>
          <w:position w:val="0"/>
        </w:rPr>
        <w:t>、</w:t>
        <w:tab/>
        <w:t>金晖</w:t>
      </w:r>
    </w:p>
    <w:p>
      <w:pPr>
        <w:pStyle w:val="Style21"/>
        <w:keepNext w:val="0"/>
        <w:keepLines w:val="0"/>
        <w:widowControl w:val="0"/>
        <w:shd w:val="clear" w:color="auto" w:fill="auto"/>
        <w:bidi w:val="0"/>
        <w:spacing w:before="0" w:line="474" w:lineRule="exact"/>
        <w:ind w:left="0" w:right="0" w:firstLine="480"/>
        <w:jc w:val="both"/>
      </w:pPr>
      <w:r>
        <w:rPr>
          <w:color w:val="000000"/>
          <w:spacing w:val="0"/>
          <w:w w:val="100"/>
          <w:position w:val="0"/>
        </w:rPr>
        <w:t>金晖先生</w:t>
      </w:r>
      <w:r>
        <w:rPr>
          <w:color w:val="000000"/>
          <w:spacing w:val="0"/>
          <w:w w:val="100"/>
          <w:position w:val="0"/>
          <w:sz w:val="24"/>
          <w:szCs w:val="24"/>
        </w:rPr>
        <w:t>，1975</w:t>
      </w:r>
      <w:r>
        <w:rPr>
          <w:color w:val="000000"/>
          <w:spacing w:val="0"/>
          <w:w w:val="100"/>
          <w:position w:val="0"/>
        </w:rPr>
        <w:t>年出生，中国国籍，无境外永久居住权，学士学位，文学专业。自</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10</w:t>
      </w:r>
      <w:r>
        <w:rPr>
          <w:color w:val="000000"/>
          <w:spacing w:val="0"/>
          <w:w w:val="100"/>
          <w:position w:val="0"/>
        </w:rPr>
        <w:t>月，在迅雷公司担任副总裁职务，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月加入中文在线，现任中文 在线副总经理，同时兼任广州四月天执行董事兼总经理、杭州四月天执行董事、汤圆公司执 行董事、中文万维董事。</w:t>
      </w:r>
    </w:p>
    <w:p>
      <w:pPr>
        <w:pStyle w:val="Style21"/>
        <w:keepNext w:val="0"/>
        <w:keepLines w:val="0"/>
        <w:widowControl w:val="0"/>
        <w:shd w:val="clear" w:color="auto" w:fill="auto"/>
        <w:tabs>
          <w:tab w:pos="843" w:val="left"/>
        </w:tabs>
        <w:bidi w:val="0"/>
        <w:spacing w:before="0" w:line="470" w:lineRule="exact"/>
        <w:ind w:left="0" w:right="0" w:firstLine="480"/>
        <w:jc w:val="both"/>
      </w:pPr>
      <w:bookmarkStart w:id="537" w:name="bookmark537"/>
      <w:r>
        <w:rPr>
          <w:color w:val="000000"/>
          <w:spacing w:val="0"/>
          <w:w w:val="100"/>
          <w:position w:val="0"/>
          <w:sz w:val="24"/>
          <w:szCs w:val="24"/>
        </w:rPr>
        <w:t>7</w:t>
      </w:r>
      <w:bookmarkEnd w:id="537"/>
      <w:r>
        <w:rPr>
          <w:color w:val="000000"/>
          <w:spacing w:val="0"/>
          <w:w w:val="100"/>
          <w:position w:val="0"/>
        </w:rPr>
        <w:t>、</w:t>
        <w:tab/>
        <w:t>陆宽</w:t>
      </w:r>
    </w:p>
    <w:p>
      <w:pPr>
        <w:pStyle w:val="Style21"/>
        <w:keepNext w:val="0"/>
        <w:keepLines w:val="0"/>
        <w:widowControl w:val="0"/>
        <w:shd w:val="clear" w:color="auto" w:fill="auto"/>
        <w:bidi w:val="0"/>
        <w:spacing w:before="0" w:line="472" w:lineRule="exact"/>
        <w:ind w:left="0" w:right="0" w:firstLine="480"/>
        <w:jc w:val="both"/>
      </w:pPr>
      <w:r>
        <w:rPr>
          <w:color w:val="000000"/>
          <w:spacing w:val="0"/>
          <w:w w:val="100"/>
          <w:position w:val="0"/>
        </w:rPr>
        <w:t>陆宽先生</w:t>
      </w:r>
      <w:r>
        <w:rPr>
          <w:color w:val="000000"/>
          <w:spacing w:val="0"/>
          <w:w w:val="100"/>
          <w:position w:val="0"/>
          <w:sz w:val="24"/>
          <w:szCs w:val="24"/>
        </w:rPr>
        <w:t>，1973</w:t>
      </w:r>
      <w:r>
        <w:rPr>
          <w:color w:val="000000"/>
          <w:spacing w:val="0"/>
          <w:w w:val="100"/>
          <w:position w:val="0"/>
        </w:rPr>
        <w:t>年出生，中国国籍，无境外永久居留权，硕士学位，会计学和高级工商 管理专业。曾任毕马威华振会计师事务所审计师，联想集团全球供应链成本与运营总监，北 京弘毅远方投资顾问有限公司资深高级顾问，龙浩天地股份有限公司财务负责人，四川长坤 置业有限公司总经理。</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9</w:t>
      </w:r>
      <w:r>
        <w:rPr>
          <w:color w:val="000000"/>
          <w:spacing w:val="0"/>
          <w:w w:val="100"/>
          <w:position w:val="0"/>
        </w:rPr>
        <w:t>月加入中文在线，现任中文在线副总经理兼财务总监，同时 兼任上海晨之科董事。</w:t>
      </w:r>
    </w:p>
    <w:p>
      <w:pPr>
        <w:pStyle w:val="Style21"/>
        <w:keepNext w:val="0"/>
        <w:keepLines w:val="0"/>
        <w:widowControl w:val="0"/>
        <w:shd w:val="clear" w:color="auto" w:fill="auto"/>
        <w:bidi w:val="0"/>
        <w:spacing w:before="0" w:line="470" w:lineRule="exact"/>
        <w:ind w:left="0" w:right="0" w:firstLine="480"/>
        <w:jc w:val="left"/>
      </w:pPr>
      <w:bookmarkStart w:id="538" w:name="bookmark538"/>
      <w:r>
        <w:rPr>
          <w:color w:val="000000"/>
          <w:spacing w:val="0"/>
          <w:w w:val="100"/>
          <w:position w:val="0"/>
          <w:sz w:val="24"/>
          <w:szCs w:val="24"/>
        </w:rPr>
        <w:t>8</w:t>
      </w:r>
      <w:bookmarkEnd w:id="538"/>
      <w:r>
        <w:rPr>
          <w:color w:val="000000"/>
          <w:spacing w:val="0"/>
          <w:w w:val="100"/>
          <w:position w:val="0"/>
        </w:rPr>
        <w:t>、王京京</w:t>
      </w:r>
    </w:p>
    <w:p>
      <w:pPr>
        <w:pStyle w:val="Style21"/>
        <w:keepNext w:val="0"/>
        <w:keepLines w:val="0"/>
        <w:widowControl w:val="0"/>
        <w:shd w:val="clear" w:color="auto" w:fill="auto"/>
        <w:bidi w:val="0"/>
        <w:spacing w:before="0" w:after="300" w:line="468" w:lineRule="exact"/>
        <w:ind w:left="0" w:right="0" w:firstLine="480"/>
        <w:jc w:val="both"/>
      </w:pPr>
      <w:r>
        <w:rPr>
          <w:color w:val="000000"/>
          <w:spacing w:val="0"/>
          <w:w w:val="100"/>
          <w:position w:val="0"/>
        </w:rPr>
        <w:t>王京京女士，中国国籍，无境外永久居留权，华中科技大学法学与管理学双学士学位及 经济法专业硕士学位，具有法律职业资格和董事会秘书资格。曾任职北京数码视讯科技股份 有限公司证券投资部，</w:t>
      </w:r>
      <w:r>
        <w:rPr>
          <w:color w:val="000000"/>
          <w:spacing w:val="0"/>
          <w:w w:val="100"/>
          <w:position w:val="0"/>
          <w:sz w:val="24"/>
          <w:szCs w:val="24"/>
        </w:rPr>
        <w:t>2010</w:t>
      </w:r>
      <w:r>
        <w:rPr>
          <w:color w:val="000000"/>
          <w:spacing w:val="0"/>
          <w:w w:val="100"/>
          <w:position w:val="0"/>
        </w:rPr>
        <w:t>年加入中文在线，曾任证券事务代表，证券投资部总经理，现任 中文在线董事会秘书，同时兼任文化传媒监事、湖北中文在线监事、杭州四月天监事、杭州 中文在线监事、中文在线天津公司监事、中文光之影监事、东阳光之影监事。</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上海文睿投资有限公司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童之磊为上海文睿投资有限公司控股股东、实际控制人。</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30"/>
        <w:gridCol w:w="15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上海文睿投资有限公司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ATA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北京亚杰商汇咨询有限公司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清控资产管理有限公司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诚志科融控股有限公司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清控三联创业投资（北京）有限公司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深圳力宝清控基金管理有限公司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上海开物股权投资管理有限公司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北京开物投资管理有限公司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上海开物兴华创业投资管理有限公司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上海开物兴晖创业投资合伙企业（有限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上海合复新材料科技有限公司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北京赛奇科科技有限公司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重庆桑禾动物药业有限公司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深圳丝路数字视觉股份有限公司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北京华夏威科软件技术有限公司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佳信德润（北京）科技有限公司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中国移动通讯集团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美国 </w:t>
            </w:r>
            <w:r>
              <w:rPr>
                <w:color w:val="000000"/>
                <w:spacing w:val="0"/>
                <w:w w:val="100"/>
                <w:position w:val="0"/>
                <w:sz w:val="16"/>
                <w:szCs w:val="16"/>
              </w:rPr>
              <w:t>Air Products and Chemical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美国 </w:t>
            </w:r>
            <w:r>
              <w:rPr>
                <w:color w:val="000000"/>
                <w:spacing w:val="0"/>
                <w:w w:val="100"/>
                <w:position w:val="0"/>
                <w:sz w:val="16"/>
                <w:szCs w:val="16"/>
              </w:rPr>
              <w:t>Pentair Plc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美国 </w:t>
            </w:r>
            <w:r>
              <w:rPr>
                <w:color w:val="000000"/>
                <w:spacing w:val="0"/>
                <w:w w:val="100"/>
                <w:position w:val="0"/>
                <w:sz w:val="16"/>
                <w:szCs w:val="16"/>
              </w:rPr>
              <w:t>Qorvo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Kiina Investment (BVI)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Kiina Business Services (HK)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Kiina Systems (HK)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Kiina Properties (Canada)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1995</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Kiina Ventures (Canada)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姜瑞明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北京首都国际机场股份有限公司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姜瑞明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北京国枫律师事务所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北京金信融达投资管理有限公司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北京金信华创股权投资中心（有限合伙）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北京华清汇金投资中心（有限合伙）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北京金信卓华投资中心（有限合伙）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北京睿达创新投资管理有限公司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拉萨睿祺华创投资管理有限公司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北京金信明德投资管理有限公司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董</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天津荷塘资产管理有限公司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董</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浦华环保股份有限公司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董</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清石资产管理（上海）有限公司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left"/>
            </w:pPr>
            <w:r>
              <w:rPr>
                <w:color w:val="000000"/>
                <w:spacing w:val="0"/>
                <w:w w:val="100"/>
                <w:position w:val="0"/>
              </w:rPr>
              <w:t>董</w:t>
              <w:tab/>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北京清控金信投资有限公司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清控华创（天津）资产管理有限公司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both"/>
            </w:pPr>
            <w:r>
              <w:rPr>
                <w:color w:val="000000"/>
                <w:spacing w:val="0"/>
                <w:w w:val="100"/>
                <w:position w:val="0"/>
              </w:rPr>
              <w:t>董</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北京睿祺华盛投资管理有限公司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北京清芯华创投资管理有限公司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both"/>
            </w:pPr>
            <w:r>
              <w:rPr>
                <w:color w:val="000000"/>
                <w:spacing w:val="0"/>
                <w:w w:val="100"/>
                <w:position w:val="0"/>
              </w:rPr>
              <w:t>监</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清控金信资本管理（香港）有限公司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睿华资本管理有限公司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启迪桑德环境资源股份有限公司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both"/>
            </w:pPr>
            <w:r>
              <w:rPr>
                <w:color w:val="000000"/>
                <w:spacing w:val="0"/>
                <w:w w:val="100"/>
                <w:position w:val="0"/>
              </w:rPr>
              <w:t>董</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南通金信通达投资管理有限公司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both"/>
            </w:pPr>
            <w:r>
              <w:rPr>
                <w:color w:val="000000"/>
                <w:spacing w:val="0"/>
                <w:w w:val="100"/>
                <w:position w:val="0"/>
              </w:rPr>
              <w:t>董</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both"/>
            </w:pPr>
            <w:r>
              <w:rPr>
                <w:color w:val="000000"/>
                <w:spacing w:val="0"/>
                <w:w w:val="100"/>
                <w:position w:val="0"/>
              </w:rPr>
              <w:t>监</w:t>
              <w:tab/>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1905</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清控金信资本管理（北京）有限公司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董事及总裁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北京金信泽华投资中心（有限合伙）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北京金信创智投资中心（有限合伙）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北京金信华盈投资中心（有限合伙）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北京金信汇富投资中心（有限合伙）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北京金信华睿投资中心（有限合伙）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北京清控金信投资管理有限公司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董事及总裁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北京金信恒瑞投资中心（有限合伙）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伙人委派代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南通金信灏跃投资中心（有限合伙）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南通金信灏融投资中心（有限合伙）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南通金信灏嘉投资中心（有限合伙）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南通金信至盟一期股权投资基金（有限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南通金信至盟投资管理中心（有限合伙）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清控金信甬清投资管理（宁波）有限公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无锡清石水木投资有限公司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董事及总经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清控金信蓝色（青岛）投资管理有限公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南通金信沅帆投资中心（有限合伙）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南通金信沅辰投资中心（有限合伙）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南通金信沅达投资中心（有限合伙）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南通金信沅盛投资中心（有限合伙）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南通金信沅清投资中心（有限合伙）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南通金信沅海投资中心（有限合伙）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伙人委派代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宁波金信涌清股权投资中心（有限合伙）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北京景民金信投资中心（有限合伙）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南通金信优清投资管理中心（有限合伙）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北京金信华清投资管理有限公司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上海无寻网络科技有限公司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戴和忠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上海晨之科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迈步科技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中经文睿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上海晨之科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99" w:line="1" w:lineRule="exact"/>
      </w:pPr>
    </w:p>
    <w:p>
      <w:pPr>
        <w:pStyle w:val="Style21"/>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四</w:t>
      </w:r>
      <w:bookmarkEnd w:id="541"/>
      <w:r>
        <w:rPr>
          <w:color w:val="000000"/>
          <w:spacing w:val="0"/>
          <w:w w:val="100"/>
          <w:position w:val="0"/>
        </w:rPr>
        <w:t>、董事、监事、高级管理人员报酬情况</w:t>
      </w:r>
      <w:bookmarkEnd w:id="539"/>
      <w:bookmarkEnd w:id="540"/>
      <w:bookmarkEnd w:id="542"/>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846"/>
        <w:gridCol w:w="6744"/>
      </w:tblGrid>
      <w:tr>
        <w:trPr>
          <w:trHeight w:val="105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 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公司董事、监事、高级管理人员的报酬由董事会审议通过后，提交股东大会审议。其 中在公司担任工作职务的董事、监事、高级管理人员岗位报酬由公司支付，不再支付 董事、监事津贴。</w:t>
            </w:r>
          </w:p>
        </w:tc>
      </w:tr>
      <w:tr>
        <w:trPr>
          <w:trHeight w:val="7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 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根据国家有关法律、法规及《公司章程》的有关规定，以及行业及地区的收入水平， 结合公司实际经营和盈利水平，董事、监事、高级管理人员的分工及履行情况确定。</w:t>
            </w:r>
          </w:p>
        </w:tc>
      </w:tr>
    </w:tbl>
    <w:p>
      <w:pPr>
        <w:spacing w:lineRule="exact" w:line="1"/>
        <w:rPr>
          <w:sz w:val="2"/>
          <w:szCs w:val="2"/>
        </w:rPr>
      </w:pPr>
      <w:r>
        <w:br w:type="page"/>
      </w:r>
    </w:p>
    <w:tbl>
      <w:tblPr>
        <w:tblOverlap w:val="never"/>
        <w:jc w:val="center"/>
        <w:tblLayout w:type="fixed"/>
      </w:tblPr>
      <w:tblGrid>
        <w:gridCol w:w="2870"/>
        <w:gridCol w:w="683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 际支付情况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报告期内，公司已向董事、监事及管理人员全额支付薪酬。</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童之磊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何庆源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姜瑞明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戴和忠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谢广才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副总经理兼财务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王京京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原森民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副总经理兼财务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775.99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219" w:line="1" w:lineRule="exact"/>
      </w:pPr>
    </w:p>
    <w:p>
      <w:pPr>
        <w:pStyle w:val="Style21"/>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公司董事、高级管理人员报告期内被授予的股权激励情况</w:t>
      </w: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5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已行权股 数行权价 格（元/股）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报告期末 市价（元/ 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限制性股 票的授予 价格（元/ 股）</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谢广才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常务副总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兼财务总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王京京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295,287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1,588,520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1,588,520</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五</w:t>
      </w:r>
      <w:bookmarkEnd w:id="545"/>
      <w:r>
        <w:rPr>
          <w:color w:val="000000"/>
          <w:spacing w:val="0"/>
          <w:w w:val="100"/>
          <w:position w:val="0"/>
        </w:rPr>
        <w:t>、公司员工情况</w:t>
      </w:r>
      <w:bookmarkEnd w:id="543"/>
      <w:bookmarkEnd w:id="544"/>
      <w:bookmarkEnd w:id="546"/>
    </w:p>
    <w:p>
      <w:pPr>
        <w:pStyle w:val="Style30"/>
        <w:keepNext/>
        <w:keepLines/>
        <w:widowControl w:val="0"/>
        <w:shd w:val="clear" w:color="auto" w:fill="auto"/>
        <w:bidi w:val="0"/>
        <w:spacing w:before="0" w:after="32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1</w:t>
      </w:r>
      <w:bookmarkEnd w:id="549"/>
      <w:r>
        <w:rPr>
          <w:color w:val="000000"/>
          <w:spacing w:val="0"/>
          <w:w w:val="100"/>
          <w:position w:val="0"/>
        </w:rPr>
        <w:t>、员工数量、专业构成及教育程度</w:t>
      </w:r>
      <w:bookmarkEnd w:id="547"/>
      <w:bookmarkEnd w:id="548"/>
      <w:bookmarkEnd w:id="55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739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739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209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编辑运营人员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739</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477</w:t>
            </w:r>
          </w:p>
        </w:tc>
      </w:tr>
    </w:tbl>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739</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551" w:name="bookmark551"/>
      <w:r>
        <w:rPr>
          <w:b/>
          <w:bCs/>
          <w:color w:val="000000"/>
          <w:spacing w:val="0"/>
          <w:w w:val="100"/>
          <w:position w:val="0"/>
          <w:sz w:val="20"/>
          <w:szCs w:val="20"/>
        </w:rPr>
        <w:t>2</w:t>
      </w:r>
      <w:r>
        <w:rPr>
          <w:b/>
          <w:bCs/>
          <w:color w:val="000000"/>
          <w:spacing w:val="0"/>
          <w:w w:val="100"/>
          <w:position w:val="0"/>
          <w:sz w:val="20"/>
          <w:szCs w:val="20"/>
        </w:rPr>
        <w:t>、薪酬政策</w:t>
      </w:r>
      <w:bookmarkEnd w:id="551"/>
    </w:p>
    <w:p>
      <w:pPr>
        <w:widowControl w:val="0"/>
        <w:spacing w:after="219" w:line="1" w:lineRule="exact"/>
      </w:pPr>
    </w:p>
    <w:p>
      <w:pPr>
        <w:pStyle w:val="Style21"/>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公司奉行“承担社会责任、贯彻股东精神、让员工满意”的宗旨，制定切合公司实际且 具有一定竞争力的薪酬政策。员工薪酬主要分为基本薪酬和绩效奖金两部分，基本薪酬部分 由岗位价值、职级水平等因素确定，以稳定员工为基本目的；绩效奖金部分以企业年度经营 目标为导向，以个人业绩为依据，体现企业经营价值；除此之外，为达到进一步激励人才的 目的，公司实施了股权激励计划，极大的激励了核心管理者和骨干员工的积极性和创造性， 将企业经营价值和员工进行分享，提高核心员工的满意度。</w:t>
      </w:r>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非现金收入的薪酬政策，坚持以人为本的原则，除按照国家和地方政策要求，为员工缴 纳各项社会保险和住房公积金外，还提供年度体检、节日贺礼、生日贺礼、员工活动等福利 和交通津贴、午餐津贴，在创建和谐团队的同时提高了企业团队凝聚力。</w:t>
      </w:r>
    </w:p>
    <w:p>
      <w:pPr>
        <w:pStyle w:val="Style30"/>
        <w:keepNext/>
        <w:keepLines/>
        <w:widowControl w:val="0"/>
        <w:shd w:val="clear" w:color="auto" w:fill="auto"/>
        <w:tabs>
          <w:tab w:pos="327" w:val="left"/>
        </w:tabs>
        <w:bidi w:val="0"/>
        <w:spacing w:before="0" w:after="22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3</w:t>
      </w:r>
      <w:bookmarkEnd w:id="554"/>
      <w:r>
        <w:rPr>
          <w:color w:val="000000"/>
          <w:spacing w:val="0"/>
          <w:w w:val="100"/>
          <w:position w:val="0"/>
        </w:rPr>
        <w:t>、</w:t>
        <w:tab/>
        <w:t>培训计划</w:t>
      </w:r>
      <w:bookmarkEnd w:id="552"/>
      <w:bookmarkEnd w:id="553"/>
      <w:bookmarkEnd w:id="555"/>
    </w:p>
    <w:p>
      <w:pPr>
        <w:pStyle w:val="Style21"/>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公司培训与人才发展工作紧密围绕公司人才战略、人力资源规划、年度经营目标开展， 制定年度培训计划并认真落实，培训教育工作取得了新的进展。相继开展了青干班培训、管 理培训生、高级管理人员等一系列人才发展与管理培训课程，进一步增强了公司各类人才的 业务知识和管理能力，保证了人才梯队的建设，为业务发展提供合格的管理人才与专业人才。</w:t>
      </w:r>
    </w:p>
    <w:p>
      <w:pPr>
        <w:pStyle w:val="Style30"/>
        <w:keepNext/>
        <w:keepLines/>
        <w:widowControl w:val="0"/>
        <w:shd w:val="clear" w:color="auto" w:fill="auto"/>
        <w:tabs>
          <w:tab w:pos="336" w:val="left"/>
        </w:tabs>
        <w:bidi w:val="0"/>
        <w:spacing w:before="0" w:after="22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rPr>
        <w:t>4</w:t>
      </w:r>
      <w:bookmarkEnd w:id="558"/>
      <w:r>
        <w:rPr>
          <w:color w:val="000000"/>
          <w:spacing w:val="0"/>
          <w:w w:val="100"/>
          <w:position w:val="0"/>
        </w:rPr>
        <w:t>、</w:t>
        <w:tab/>
        <w:t>劳务外包情况</w:t>
      </w:r>
      <w:bookmarkEnd w:id="556"/>
      <w:bookmarkEnd w:id="557"/>
      <w:bookmarkEnd w:id="559"/>
    </w:p>
    <w:p>
      <w:pPr>
        <w:pStyle w:val="Style21"/>
        <w:keepNext w:val="0"/>
        <w:keepLines w:val="0"/>
        <w:widowControl w:val="0"/>
        <w:shd w:val="clear" w:color="auto" w:fill="auto"/>
        <w:bidi w:val="0"/>
        <w:spacing w:before="0" w:after="220" w:line="469" w:lineRule="exact"/>
        <w:ind w:left="0" w:right="0" w:firstLine="500"/>
        <w:jc w:val="both"/>
        <w:sectPr>
          <w:headerReference w:type="default" r:id="rId32"/>
          <w:footerReference w:type="default" r:id="rId33"/>
          <w:footnotePr>
            <w:pos w:val="pageBottom"/>
            <w:numFmt w:val="decimal"/>
            <w:numRestart w:val="continuous"/>
          </w:footnotePr>
          <w:pgSz w:w="11900" w:h="16840"/>
          <w:pgMar w:top="1149" w:right="1047" w:bottom="1396" w:left="105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keepLines/>
        <w:widowControl w:val="0"/>
        <w:shd w:val="clear" w:color="auto" w:fill="auto"/>
        <w:bidi w:val="0"/>
        <w:spacing w:before="540" w:after="320" w:line="240" w:lineRule="auto"/>
        <w:ind w:left="0" w:right="0" w:firstLine="0"/>
        <w:jc w:val="center"/>
      </w:pPr>
      <w:bookmarkStart w:id="560" w:name="bookmark560"/>
      <w:bookmarkStart w:id="561" w:name="bookmark561"/>
      <w:bookmarkStart w:id="562" w:name="bookmark562"/>
      <w:r>
        <w:rPr>
          <w:color w:val="000000"/>
          <w:spacing w:val="0"/>
          <w:w w:val="100"/>
          <w:position w:val="0"/>
        </w:rPr>
        <w:t>第九节公司治理</w:t>
      </w:r>
      <w:bookmarkEnd w:id="560"/>
      <w:bookmarkEnd w:id="561"/>
      <w:bookmarkEnd w:id="562"/>
    </w:p>
    <w:p>
      <w:pPr>
        <w:pStyle w:val="Style28"/>
        <w:keepNext/>
        <w:keepLines/>
        <w:widowControl w:val="0"/>
        <w:shd w:val="clear" w:color="auto" w:fill="auto"/>
        <w:bidi w:val="0"/>
        <w:spacing w:before="0" w:after="220" w:line="468" w:lineRule="exact"/>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一</w:t>
      </w:r>
      <w:bookmarkEnd w:id="565"/>
      <w:r>
        <w:rPr>
          <w:color w:val="000000"/>
          <w:spacing w:val="0"/>
          <w:w w:val="100"/>
          <w:position w:val="0"/>
        </w:rPr>
        <w:t>、公司治理的基本状况</w:t>
      </w:r>
      <w:bookmarkEnd w:id="563"/>
      <w:bookmarkEnd w:id="564"/>
      <w:bookmarkEnd w:id="566"/>
    </w:p>
    <w:p>
      <w:pPr>
        <w:pStyle w:val="Style2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报告期内，公司严格按照《公司法》、《证券法》、《深圳证券交易所创业板股票上市规则》、</w:t>
      </w:r>
    </w:p>
    <w:p>
      <w:pPr>
        <w:pStyle w:val="Style21"/>
        <w:keepNext w:val="0"/>
        <w:keepLines w:val="0"/>
        <w:widowControl w:val="0"/>
        <w:shd w:val="clear" w:color="auto" w:fill="auto"/>
        <w:bidi w:val="0"/>
        <w:spacing w:before="0" w:line="469" w:lineRule="exact"/>
        <w:ind w:left="0" w:right="0" w:firstLine="0"/>
        <w:jc w:val="both"/>
      </w:pPr>
      <w:r>
        <w:rPr>
          <w:color w:val="000000"/>
          <w:spacing w:val="0"/>
          <w:w w:val="100"/>
          <w:position w:val="0"/>
        </w:rPr>
        <w:t>《深圳证券交易所创业板上市公司规范运作指引》等相关法律、法规和规范性文件的要求， 不断完善公司治理结构，进一步提高公司治理水平。公司确立了由股东大会、董事会、监事 会和经营管理层组成的公司治理结构，建立健全了股东大会、董事会、监事会、独立董事、 董事会秘书等相关制度。目前，公司在治理方面的各项规章制度配套齐全，主要有《公司章 程》、《股东大会议事规则》、《董事会议事规则》、《监事会议事规则》、《总经理工作细则》、《独 立董事工作细则》、《董事会秘书工作制度》、《信息披露管理办法》、《关联交易管理办法》、《募 集资金使用管理制度》、《对外投资管理制度》、《对外担保管理制度》、《内部审计制度》等。 此外，公司持续深入开展公司治理活动，不断加强信息披露工作，进一步提高了公司规范运 作和治理水平，形成了规范的股东大会、董事会、监事会和经理层的经营决策机制，切实维 护公司及全体股东利益。</w:t>
      </w:r>
    </w:p>
    <w:p>
      <w:pPr>
        <w:pStyle w:val="Style21"/>
        <w:keepNext w:val="0"/>
        <w:keepLines w:val="0"/>
        <w:widowControl w:val="0"/>
        <w:shd w:val="clear" w:color="auto" w:fill="auto"/>
        <w:tabs>
          <w:tab w:pos="1075" w:val="left"/>
        </w:tabs>
        <w:bidi w:val="0"/>
        <w:spacing w:before="0" w:line="468" w:lineRule="exact"/>
        <w:ind w:left="0" w:right="0" w:firstLine="480"/>
        <w:jc w:val="both"/>
      </w:pPr>
      <w:bookmarkStart w:id="567" w:name="bookmark567"/>
      <w:r>
        <w:rPr>
          <w:color w:val="000000"/>
          <w:spacing w:val="0"/>
          <w:w w:val="100"/>
          <w:position w:val="0"/>
        </w:rPr>
        <w:t>（</w:t>
      </w:r>
      <w:bookmarkEnd w:id="567"/>
      <w:r>
        <w:rPr>
          <w:color w:val="000000"/>
          <w:spacing w:val="0"/>
          <w:w w:val="100"/>
          <w:position w:val="0"/>
        </w:rPr>
        <w:t>一）</w:t>
        <w:tab/>
        <w:t>关于股东与股东大会</w:t>
      </w:r>
    </w:p>
    <w:p>
      <w:pPr>
        <w:pStyle w:val="Style21"/>
        <w:keepNext w:val="0"/>
        <w:keepLines w:val="0"/>
        <w:widowControl w:val="0"/>
        <w:shd w:val="clear" w:color="auto" w:fill="auto"/>
        <w:bidi w:val="0"/>
        <w:spacing w:before="0" w:line="468" w:lineRule="exact"/>
        <w:ind w:left="0" w:right="0" w:firstLine="480"/>
        <w:jc w:val="left"/>
      </w:pPr>
      <w:r>
        <w:rPr>
          <w:color w:val="000000"/>
          <w:spacing w:val="0"/>
          <w:w w:val="100"/>
          <w:position w:val="0"/>
        </w:rPr>
        <w:t>公司严格按照《公司法》、《上市公司股东大会规则》、《公司章程》、《股东大会议事规则》 等规定和要求，规范地召集、召开股东大会，平等地对待所有股东，使其充分行使股东权利。 公司股东大会就会议通知所列明的议案依次进行审议，议案审议符合程序，出席股东大会会 议人员的资格合法有效。股东大会设有股东讨论环节，股东可充分表达自己的意见，公司管 理层对于股东的提问、质询也尽量予以解答，以确保中小股东的话语权。召开股东大会时， 公司按相关要求提供网络投票方式为全体股东参与投票表决提供便利。此外，公司聘请律师 见证，保证会议召集、召开和表决程序的合法性，维护了公司和股东的合法权益。</w:t>
      </w:r>
    </w:p>
    <w:p>
      <w:pPr>
        <w:pStyle w:val="Style21"/>
        <w:keepNext w:val="0"/>
        <w:keepLines w:val="0"/>
        <w:widowControl w:val="0"/>
        <w:shd w:val="clear" w:color="auto" w:fill="auto"/>
        <w:tabs>
          <w:tab w:pos="1075" w:val="left"/>
        </w:tabs>
        <w:bidi w:val="0"/>
        <w:spacing w:before="0" w:line="468" w:lineRule="exact"/>
        <w:ind w:left="0" w:right="0" w:firstLine="480"/>
        <w:jc w:val="both"/>
      </w:pPr>
      <w:bookmarkStart w:id="568" w:name="bookmark568"/>
      <w:r>
        <w:rPr>
          <w:color w:val="000000"/>
          <w:spacing w:val="0"/>
          <w:w w:val="100"/>
          <w:position w:val="0"/>
        </w:rPr>
        <w:t>（</w:t>
      </w:r>
      <w:bookmarkEnd w:id="568"/>
      <w:r>
        <w:rPr>
          <w:color w:val="000000"/>
          <w:spacing w:val="0"/>
          <w:w w:val="100"/>
          <w:position w:val="0"/>
        </w:rPr>
        <w:t>二）</w:t>
        <w:tab/>
        <w:t>关于公司与控股股东</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公司的控股股东、实际控制人为童之磊先生。控股股东能依据法律、法规及公司的规章 管理制度行使权力，并承担相应的义务，履行相关承诺。不存在控股股东利用其控股地位侵 害其他股东利益的行为，也没有超越股东大会或董事会直接或间接干预公司的决策和经营活 动，不存在控股股东非经营性占用公司资金以及公司为控股股东提供担保的情形。</w:t>
      </w:r>
    </w:p>
    <w:p>
      <w:pPr>
        <w:pStyle w:val="Style21"/>
        <w:keepNext w:val="0"/>
        <w:keepLines w:val="0"/>
        <w:widowControl w:val="0"/>
        <w:shd w:val="clear" w:color="auto" w:fill="auto"/>
        <w:tabs>
          <w:tab w:pos="1106" w:val="left"/>
        </w:tabs>
        <w:bidi w:val="0"/>
        <w:spacing w:before="0" w:line="470" w:lineRule="exact"/>
        <w:ind w:left="0" w:right="0" w:firstLine="480"/>
        <w:jc w:val="both"/>
      </w:pPr>
      <w:bookmarkStart w:id="569" w:name="bookmark569"/>
      <w:r>
        <w:rPr>
          <w:color w:val="000000"/>
          <w:spacing w:val="0"/>
          <w:w w:val="100"/>
          <w:position w:val="0"/>
        </w:rPr>
        <w:t>（</w:t>
      </w:r>
      <w:bookmarkEnd w:id="569"/>
      <w:r>
        <w:rPr>
          <w:color w:val="000000"/>
          <w:spacing w:val="0"/>
          <w:w w:val="100"/>
          <w:position w:val="0"/>
        </w:rPr>
        <w:t>三）</w:t>
        <w:tab/>
        <w:t>关于董事与董事会</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公司董事会成员共</w:t>
      </w:r>
      <w:r>
        <w:rPr>
          <w:color w:val="000000"/>
          <w:spacing w:val="0"/>
          <w:w w:val="100"/>
          <w:position w:val="0"/>
          <w:sz w:val="24"/>
          <w:szCs w:val="24"/>
        </w:rPr>
        <w:t>7</w:t>
      </w:r>
      <w:r>
        <w:rPr>
          <w:color w:val="000000"/>
          <w:spacing w:val="0"/>
          <w:w w:val="100"/>
          <w:position w:val="0"/>
        </w:rPr>
        <w:t>人，其中独立董事</w:t>
      </w:r>
      <w:r>
        <w:rPr>
          <w:color w:val="000000"/>
          <w:spacing w:val="0"/>
          <w:w w:val="100"/>
          <w:position w:val="0"/>
          <w:sz w:val="24"/>
          <w:szCs w:val="24"/>
        </w:rPr>
        <w:t>3</w:t>
      </w:r>
      <w:r>
        <w:rPr>
          <w:color w:val="000000"/>
          <w:spacing w:val="0"/>
          <w:w w:val="100"/>
          <w:position w:val="0"/>
        </w:rPr>
        <w:t>人，占全体董事的三分之一以上，均由股东大 会选举产生，由公司高级管理人员担任的董事不超过董事总数的</w:t>
      </w:r>
      <w:r>
        <w:rPr>
          <w:color w:val="000000"/>
          <w:spacing w:val="0"/>
          <w:w w:val="100"/>
          <w:position w:val="0"/>
          <w:sz w:val="24"/>
          <w:szCs w:val="24"/>
        </w:rPr>
        <w:t>1/3，</w:t>
      </w:r>
      <w:r>
        <w:rPr>
          <w:color w:val="000000"/>
          <w:spacing w:val="0"/>
          <w:w w:val="100"/>
          <w:position w:val="0"/>
        </w:rPr>
        <w:t>董事会的人数及人员 构成符合法律、法规和《公司章程》的有关规定。公司全体董事的任职资格和任免均按照《公 司法》、《创业板上市规则》及《公司章程》等规定执行，符合法定程序。</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全体董事诚实守信、勤勉尽责，积极出席董事会和股东大会，认真审议各项董事会议案, 忠诚于公司和全体股东的利益，保护中小股东的合法权益不受侵害。同时，独立董事以其所 具备的丰富的专业知识和勤勉尽责的职业道德在董事会制定公司发展战略、发展计划和进行 生产经营决策等方面发挥了重要的作用，有力地保障了董事会决策的科学性和公正性。</w:t>
      </w:r>
    </w:p>
    <w:p>
      <w:pPr>
        <w:pStyle w:val="Style21"/>
        <w:keepNext w:val="0"/>
        <w:keepLines w:val="0"/>
        <w:widowControl w:val="0"/>
        <w:shd w:val="clear" w:color="auto" w:fill="auto"/>
        <w:tabs>
          <w:tab w:pos="1106" w:val="left"/>
        </w:tabs>
        <w:bidi w:val="0"/>
        <w:spacing w:before="0" w:line="470" w:lineRule="exact"/>
        <w:ind w:left="0" w:right="0" w:firstLine="480"/>
        <w:jc w:val="both"/>
      </w:pPr>
      <w:bookmarkStart w:id="570" w:name="bookmark570"/>
      <w:r>
        <w:rPr>
          <w:color w:val="000000"/>
          <w:spacing w:val="0"/>
          <w:w w:val="100"/>
          <w:position w:val="0"/>
        </w:rPr>
        <w:t>（</w:t>
      </w:r>
      <w:bookmarkEnd w:id="570"/>
      <w:r>
        <w:rPr>
          <w:color w:val="000000"/>
          <w:spacing w:val="0"/>
          <w:w w:val="100"/>
          <w:position w:val="0"/>
        </w:rPr>
        <w:t>四）</w:t>
        <w:tab/>
        <w:t>关于监事与监事会</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公司监事会成员共</w:t>
      </w:r>
      <w:r>
        <w:rPr>
          <w:color w:val="000000"/>
          <w:spacing w:val="0"/>
          <w:w w:val="100"/>
          <w:position w:val="0"/>
          <w:sz w:val="24"/>
          <w:szCs w:val="24"/>
        </w:rPr>
        <w:t>3</w:t>
      </w:r>
      <w:r>
        <w:rPr>
          <w:color w:val="000000"/>
          <w:spacing w:val="0"/>
          <w:w w:val="100"/>
          <w:position w:val="0"/>
        </w:rPr>
        <w:t>人，其中职工代表监事</w:t>
      </w:r>
      <w:r>
        <w:rPr>
          <w:color w:val="000000"/>
          <w:spacing w:val="0"/>
          <w:w w:val="100"/>
          <w:position w:val="0"/>
          <w:sz w:val="24"/>
          <w:szCs w:val="24"/>
        </w:rPr>
        <w:t>1</w:t>
      </w:r>
      <w:r>
        <w:rPr>
          <w:color w:val="000000"/>
          <w:spacing w:val="0"/>
          <w:w w:val="100"/>
          <w:position w:val="0"/>
        </w:rPr>
        <w:t>人，股东代表监事</w:t>
      </w:r>
      <w:r>
        <w:rPr>
          <w:color w:val="000000"/>
          <w:spacing w:val="0"/>
          <w:w w:val="100"/>
          <w:position w:val="0"/>
          <w:sz w:val="24"/>
          <w:szCs w:val="24"/>
        </w:rPr>
        <w:t>2</w:t>
      </w:r>
      <w:r>
        <w:rPr>
          <w:color w:val="000000"/>
          <w:spacing w:val="0"/>
          <w:w w:val="100"/>
          <w:position w:val="0"/>
        </w:rPr>
        <w:t>人。监事会的人数及 人员构成符合法律、法规和《公司章程》的要求。公司全体监事的任职资格和任免均按照《公 司法》、《公司章程》等规定执行，符合法定程序。</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公司监事能够按照《监事会议事规则》的规定，认真履行自己的职责，对公司重大事项、 财务状况、董事和高级管理人员的履职情况等进行有效监督并发表意见。</w:t>
      </w:r>
    </w:p>
    <w:p>
      <w:pPr>
        <w:pStyle w:val="Style21"/>
        <w:keepNext w:val="0"/>
        <w:keepLines w:val="0"/>
        <w:widowControl w:val="0"/>
        <w:shd w:val="clear" w:color="auto" w:fill="auto"/>
        <w:tabs>
          <w:tab w:pos="1106" w:val="left"/>
        </w:tabs>
        <w:bidi w:val="0"/>
        <w:spacing w:before="0" w:line="470" w:lineRule="exact"/>
        <w:ind w:left="0" w:right="0" w:firstLine="480"/>
        <w:jc w:val="both"/>
      </w:pPr>
      <w:bookmarkStart w:id="571" w:name="bookmark571"/>
      <w:r>
        <w:rPr>
          <w:color w:val="000000"/>
          <w:spacing w:val="0"/>
          <w:w w:val="100"/>
          <w:position w:val="0"/>
        </w:rPr>
        <w:t>（</w:t>
      </w:r>
      <w:bookmarkEnd w:id="571"/>
      <w:r>
        <w:rPr>
          <w:color w:val="000000"/>
          <w:spacing w:val="0"/>
          <w:w w:val="100"/>
          <w:position w:val="0"/>
        </w:rPr>
        <w:t>五）</w:t>
        <w:tab/>
        <w:t>关于经理层</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公司《总经理工作细则》明确了总经理的权利和义务。公司经理层在任期内严格按照相 关规则行使职权，并对公司日常生产经营实施有效控制。公司经理层没有越权行使职权的行 为，董事会和监事会能对公司经理层实施有效的监督和制约。公司总经理等高级管理人员忠 实履行职务，能够维护公司和全体股东的利益，目前未发生过因未能忠实履行职务，违背诚 信义务，侵害公司和股东利益的行为。</w:t>
      </w:r>
    </w:p>
    <w:p>
      <w:pPr>
        <w:pStyle w:val="Style21"/>
        <w:keepNext w:val="0"/>
        <w:keepLines w:val="0"/>
        <w:widowControl w:val="0"/>
        <w:shd w:val="clear" w:color="auto" w:fill="auto"/>
        <w:tabs>
          <w:tab w:pos="1106" w:val="left"/>
        </w:tabs>
        <w:bidi w:val="0"/>
        <w:spacing w:before="0" w:line="470" w:lineRule="exact"/>
        <w:ind w:left="0" w:right="0" w:firstLine="480"/>
        <w:jc w:val="both"/>
      </w:pPr>
      <w:bookmarkStart w:id="572" w:name="bookmark572"/>
      <w:r>
        <w:rPr>
          <w:color w:val="000000"/>
          <w:spacing w:val="0"/>
          <w:w w:val="100"/>
          <w:position w:val="0"/>
        </w:rPr>
        <w:t>（</w:t>
      </w:r>
      <w:bookmarkEnd w:id="572"/>
      <w:r>
        <w:rPr>
          <w:color w:val="000000"/>
          <w:spacing w:val="0"/>
          <w:w w:val="100"/>
          <w:position w:val="0"/>
        </w:rPr>
        <w:t>六）</w:t>
        <w:tab/>
        <w:t>关于公司内部控制</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目前，已经纳入公司内控范畴的领域有公司治理结构、组织机构、人力资源管理、内部 审计机构、资金的内部控制、销售与收款、采购与付款、资产管理、对控股子公司的控制、 关联交易的内部控制、对外担保的内部控制、对外投资的内部控制、对募集资金的控制、对 信息披露的内部控制等。内控制度得到了有效执行，相关风险得到有效控制。</w:t>
      </w:r>
    </w:p>
    <w:p>
      <w:pPr>
        <w:pStyle w:val="Style21"/>
        <w:keepNext w:val="0"/>
        <w:keepLines w:val="0"/>
        <w:widowControl w:val="0"/>
        <w:shd w:val="clear" w:color="auto" w:fill="auto"/>
        <w:bidi w:val="0"/>
        <w:spacing w:before="0" w:line="470" w:lineRule="exact"/>
        <w:ind w:left="0" w:right="0" w:firstLine="480"/>
        <w:jc w:val="both"/>
      </w:pPr>
      <w:bookmarkStart w:id="573" w:name="bookmark573"/>
      <w:r>
        <w:rPr>
          <w:color w:val="000000"/>
          <w:spacing w:val="0"/>
          <w:w w:val="100"/>
          <w:position w:val="0"/>
        </w:rPr>
        <w:t>（</w:t>
      </w:r>
      <w:bookmarkEnd w:id="573"/>
      <w:r>
        <w:rPr>
          <w:color w:val="000000"/>
          <w:spacing w:val="0"/>
          <w:w w:val="100"/>
          <w:position w:val="0"/>
        </w:rPr>
        <w:t>七）信息披露与透明度</w:t>
      </w:r>
    </w:p>
    <w:p>
      <w:pPr>
        <w:pStyle w:val="Style21"/>
        <w:keepNext w:val="0"/>
        <w:keepLines w:val="0"/>
        <w:widowControl w:val="0"/>
        <w:shd w:val="clear" w:color="auto" w:fill="auto"/>
        <w:bidi w:val="0"/>
        <w:spacing w:before="0" w:line="469" w:lineRule="exact"/>
        <w:ind w:left="0" w:right="0" w:firstLine="480"/>
        <w:jc w:val="left"/>
      </w:pPr>
      <w:r>
        <w:rPr>
          <w:color w:val="000000"/>
          <w:spacing w:val="0"/>
          <w:w w:val="100"/>
          <w:position w:val="0"/>
        </w:rPr>
        <w:t>公司严格按照有关法律法规之规定，加强信息披露事务管理，履行信息披露义务，并指 定巨潮资讯网为公司信息披露的网站和《中国证券报》、《上海证券报》、《证券时报》、《证券 日报》作为公司信息披露的报纸，真实、准确、及时、完整地披露信息，确保所有投资者公 平获取公司信息。公司按照《投资者关系管理制度》、《信息披露管理制度》的要求，加强与 投资者的沟通，促进投资者对公司的了解和认同。</w:t>
      </w:r>
    </w:p>
    <w:p>
      <w:pPr>
        <w:pStyle w:val="Style21"/>
        <w:keepNext w:val="0"/>
        <w:keepLines w:val="0"/>
        <w:widowControl w:val="0"/>
        <w:shd w:val="clear" w:color="auto" w:fill="auto"/>
        <w:tabs>
          <w:tab w:pos="1088" w:val="left"/>
        </w:tabs>
        <w:bidi w:val="0"/>
        <w:spacing w:before="0" w:line="469" w:lineRule="exact"/>
        <w:ind w:left="0" w:right="0" w:firstLine="480"/>
        <w:jc w:val="left"/>
      </w:pPr>
      <w:bookmarkStart w:id="574" w:name="bookmark574"/>
      <w:r>
        <w:rPr>
          <w:color w:val="000000"/>
          <w:spacing w:val="0"/>
          <w:w w:val="100"/>
          <w:position w:val="0"/>
        </w:rPr>
        <w:t>（</w:t>
      </w:r>
      <w:bookmarkEnd w:id="574"/>
      <w:r>
        <w:rPr>
          <w:color w:val="000000"/>
          <w:spacing w:val="0"/>
          <w:w w:val="100"/>
          <w:position w:val="0"/>
        </w:rPr>
        <w:t>八）</w:t>
        <w:tab/>
        <w:t>关于公司独立性</w:t>
      </w:r>
    </w:p>
    <w:p>
      <w:pPr>
        <w:pStyle w:val="Style21"/>
        <w:keepNext w:val="0"/>
        <w:keepLines w:val="0"/>
        <w:widowControl w:val="0"/>
        <w:shd w:val="clear" w:color="auto" w:fill="auto"/>
        <w:bidi w:val="0"/>
        <w:spacing w:before="0" w:line="469" w:lineRule="exact"/>
        <w:ind w:left="0" w:right="0" w:firstLine="480"/>
        <w:jc w:val="left"/>
      </w:pPr>
      <w:r>
        <w:rPr>
          <w:color w:val="000000"/>
          <w:spacing w:val="0"/>
          <w:w w:val="100"/>
          <w:position w:val="0"/>
        </w:rPr>
        <w:t>公司严格按照《公司法》和《公司章程》的有关规定规范运作，建立了健全的公司法人 治理结构，在资产、人员、财务、机构、业务等方面均独立于控股股东、实际控制人控制及 其施加重大影响的其他企业，公司具有完整的业务体系及面向市场独立经营的能力。公司控 股股东严格规范自己的行为，没有超越股东大会直接或间接干预公司的决策和经营活动，不 存在同业竞争的情况，亦不存在控股股东及其它关联方非经营性占用公司资金的情况。</w:t>
      </w:r>
    </w:p>
    <w:p>
      <w:pPr>
        <w:pStyle w:val="Style21"/>
        <w:keepNext w:val="0"/>
        <w:keepLines w:val="0"/>
        <w:widowControl w:val="0"/>
        <w:shd w:val="clear" w:color="auto" w:fill="auto"/>
        <w:tabs>
          <w:tab w:pos="1088" w:val="left"/>
        </w:tabs>
        <w:bidi w:val="0"/>
        <w:spacing w:before="0" w:line="469" w:lineRule="exact"/>
        <w:ind w:left="0" w:right="0" w:firstLine="480"/>
        <w:jc w:val="left"/>
      </w:pPr>
      <w:bookmarkStart w:id="575" w:name="bookmark575"/>
      <w:r>
        <w:rPr>
          <w:color w:val="000000"/>
          <w:spacing w:val="0"/>
          <w:w w:val="100"/>
          <w:position w:val="0"/>
        </w:rPr>
        <w:t>（</w:t>
      </w:r>
      <w:bookmarkEnd w:id="575"/>
      <w:r>
        <w:rPr>
          <w:color w:val="000000"/>
          <w:spacing w:val="0"/>
          <w:w w:val="100"/>
          <w:position w:val="0"/>
        </w:rPr>
        <w:t>九）</w:t>
        <w:tab/>
        <w:t>公司透明情况</w:t>
      </w:r>
    </w:p>
    <w:p>
      <w:pPr>
        <w:pStyle w:val="Style21"/>
        <w:keepNext w:val="0"/>
        <w:keepLines w:val="0"/>
        <w:widowControl w:val="0"/>
        <w:shd w:val="clear" w:color="auto" w:fill="auto"/>
        <w:bidi w:val="0"/>
        <w:spacing w:before="0" w:line="467" w:lineRule="exact"/>
        <w:ind w:left="0" w:right="0" w:firstLine="480"/>
        <w:jc w:val="left"/>
      </w:pPr>
      <w:r>
        <w:rPr>
          <w:color w:val="000000"/>
          <w:spacing w:val="0"/>
          <w:w w:val="100"/>
          <w:position w:val="0"/>
        </w:rPr>
        <w:t>公司严格按照有关法律法规、《公司章程》和公司《信息披露管理制度》的要求，真实、 准确、完整、及时、公平地披露有关信息和向中国证监会北京证监局、深交所报告有关情况。 公司指定董事会秘书负责信息披露、接待投资者来访和投资咨询，公司证券投资部设有专线 电话，公司网站设立了投资者关系专栏，并通过电子信箱、传真、投资者关系互动平台等多 种方式，确保与广大中小投资者进行无障碍地有效沟通。公司所有需披露的信息均在中国证 监会指定的创业板信息披露网站上全面披露，确保所有股东均有平等机会获取公司信息。</w:t>
      </w:r>
    </w:p>
    <w:p>
      <w:pPr>
        <w:pStyle w:val="Style21"/>
        <w:keepNext w:val="0"/>
        <w:keepLines w:val="0"/>
        <w:widowControl w:val="0"/>
        <w:shd w:val="clear" w:color="auto" w:fill="auto"/>
        <w:bidi w:val="0"/>
        <w:spacing w:before="0" w:line="475" w:lineRule="exact"/>
        <w:ind w:left="0" w:right="0" w:firstLine="480"/>
        <w:jc w:val="left"/>
      </w:pPr>
      <w:r>
        <w:rPr>
          <w:color w:val="000000"/>
          <w:spacing w:val="0"/>
          <w:w w:val="100"/>
          <w:position w:val="0"/>
        </w:rPr>
        <w:t>公司治理的实际状况与中国证监会发布的有关上市公司治理的规范性文件是否存在重大 差异</w:t>
      </w:r>
    </w:p>
    <w:p>
      <w:pPr>
        <w:pStyle w:val="Style21"/>
        <w:keepNext w:val="0"/>
        <w:keepLines w:val="0"/>
        <w:widowControl w:val="0"/>
        <w:shd w:val="clear" w:color="auto" w:fill="auto"/>
        <w:bidi w:val="0"/>
        <w:spacing w:before="0" w:line="469" w:lineRule="exact"/>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200" w:line="494" w:lineRule="exact"/>
        <w:ind w:left="0" w:right="0" w:firstLine="480"/>
        <w:jc w:val="left"/>
      </w:pPr>
      <w:r>
        <w:rPr>
          <w:color w:val="000000"/>
          <w:spacing w:val="0"/>
          <w:w w:val="100"/>
          <w:position w:val="0"/>
        </w:rPr>
        <w:t>公司治理的实际状况与中国证监会发布的有关上市公司治理的规范性文件不存在重大差 异。</w:t>
      </w:r>
    </w:p>
    <w:p>
      <w:pPr>
        <w:pStyle w:val="Style28"/>
        <w:keepNext/>
        <w:keepLines/>
        <w:widowControl w:val="0"/>
        <w:shd w:val="clear" w:color="auto" w:fill="auto"/>
        <w:bidi w:val="0"/>
        <w:spacing w:before="0" w:after="200" w:line="469" w:lineRule="exact"/>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二</w:t>
      </w:r>
      <w:bookmarkEnd w:id="578"/>
      <w:r>
        <w:rPr>
          <w:color w:val="000000"/>
          <w:spacing w:val="0"/>
          <w:w w:val="100"/>
          <w:position w:val="0"/>
        </w:rPr>
        <w:t>、公司相对于控股股东在业务、人员、资产、机构、财务等方面的独立情况</w:t>
      </w:r>
      <w:bookmarkEnd w:id="576"/>
      <w:bookmarkEnd w:id="577"/>
      <w:bookmarkEnd w:id="579"/>
    </w:p>
    <w:p>
      <w:pPr>
        <w:pStyle w:val="Style21"/>
        <w:keepNext w:val="0"/>
        <w:keepLines w:val="0"/>
        <w:widowControl w:val="0"/>
        <w:shd w:val="clear" w:color="auto" w:fill="auto"/>
        <w:bidi w:val="0"/>
        <w:spacing w:before="0" w:after="420" w:line="466" w:lineRule="exact"/>
        <w:ind w:left="0" w:right="0" w:firstLine="480"/>
        <w:jc w:val="both"/>
      </w:pPr>
      <w:r>
        <w:rPr>
          <w:color w:val="000000"/>
          <w:spacing w:val="0"/>
          <w:w w:val="100"/>
          <w:position w:val="0"/>
        </w:rPr>
        <w:t xml:space="preserve">公司严格按照《公司法》、《证券法》等有关法律法规和《公司章程》的要求规范运作， 与控股股东在业务、人员、资产、机构、财务等方面保持独立，具有独立完整的业务及自主 经营能力。公司所有的生产经营或重大事项均根据《公司章程》及相关制度的规定由经理层、 </w:t>
      </w:r>
      <w:r>
        <w:rPr>
          <w:color w:val="000000"/>
          <w:spacing w:val="0"/>
          <w:w w:val="100"/>
          <w:position w:val="0"/>
        </w:rPr>
        <w:t>董事会、股东大会讨论确定，不存在受控于控股股东、实际控制人的情形。</w:t>
      </w:r>
    </w:p>
    <w:p>
      <w:pPr>
        <w:pStyle w:val="Style28"/>
        <w:keepNext/>
        <w:keepLines/>
        <w:widowControl w:val="0"/>
        <w:shd w:val="clear" w:color="auto" w:fill="auto"/>
        <w:bidi w:val="0"/>
        <w:spacing w:before="0" w:after="42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三</w:t>
      </w:r>
      <w:bookmarkEnd w:id="582"/>
      <w:r>
        <w:rPr>
          <w:color w:val="000000"/>
          <w:spacing w:val="0"/>
          <w:w w:val="100"/>
          <w:position w:val="0"/>
        </w:rPr>
        <w:t>、同业竞争情况</w:t>
      </w:r>
      <w:bookmarkEnd w:id="580"/>
      <w:bookmarkEnd w:id="581"/>
      <w:bookmarkEnd w:id="583"/>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四</w:t>
      </w:r>
      <w:bookmarkEnd w:id="586"/>
      <w:r>
        <w:rPr>
          <w:color w:val="000000"/>
          <w:spacing w:val="0"/>
          <w:w w:val="100"/>
          <w:position w:val="0"/>
        </w:rPr>
        <w:t>、报告期内召开的年度股东大会和临时股东大会的有关情况</w:t>
      </w:r>
      <w:bookmarkEnd w:id="584"/>
      <w:bookmarkEnd w:id="585"/>
      <w:bookmarkEnd w:id="587"/>
    </w:p>
    <w:p>
      <w:pPr>
        <w:pStyle w:val="Style30"/>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1</w:t>
      </w:r>
      <w:bookmarkEnd w:id="590"/>
      <w:r>
        <w:rPr>
          <w:color w:val="000000"/>
          <w:spacing w:val="0"/>
          <w:w w:val="100"/>
          <w:position w:val="0"/>
        </w:rPr>
        <w:t>、本报告期股东大会情况</w:t>
      </w:r>
      <w:bookmarkEnd w:id="588"/>
      <w:bookmarkEnd w:id="589"/>
      <w:bookmarkEnd w:id="591"/>
    </w:p>
    <w:tbl>
      <w:tblPr>
        <w:tblOverlap w:val="never"/>
        <w:jc w:val="center"/>
        <w:tblLayout w:type="fixed"/>
      </w:tblPr>
      <w:tblGrid>
        <w:gridCol w:w="1790"/>
        <w:gridCol w:w="840"/>
        <w:gridCol w:w="1056"/>
        <w:gridCol w:w="1176"/>
        <w:gridCol w:w="1176"/>
        <w:gridCol w:w="367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2016</w:t>
            </w:r>
            <w:r>
              <w:rPr>
                <w:color w:val="000000"/>
                <w:spacing w:val="0"/>
                <w:w w:val="100"/>
                <w:position w:val="0"/>
              </w:rPr>
              <w:t>年度第一次临时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2016</w:t>
            </w:r>
            <w:r>
              <w:rPr>
                <w:color w:val="000000"/>
                <w:spacing w:val="0"/>
                <w:w w:val="100"/>
                <w:position w:val="0"/>
              </w:rPr>
              <w:t>年第一次临时股东大会决议公告（公告编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号：</w:t>
            </w:r>
            <w:r>
              <w:rPr>
                <w:color w:val="000000"/>
                <w:spacing w:val="0"/>
                <w:w w:val="100"/>
                <w:position w:val="0"/>
                <w:sz w:val="16"/>
                <w:szCs w:val="16"/>
              </w:rPr>
              <w:t>2016-030）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6"/>
                <w:szCs w:val="16"/>
              </w:rPr>
              <w:t>2015</w:t>
            </w:r>
            <w:r>
              <w:rPr>
                <w:color w:val="000000"/>
                <w:spacing w:val="0"/>
                <w:w w:val="100"/>
                <w:position w:val="0"/>
              </w:rPr>
              <w:t>年年度股东大会决议公告（公告编号：</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2016-035）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2016</w:t>
            </w:r>
            <w:r>
              <w:rPr>
                <w:color w:val="000000"/>
                <w:spacing w:val="0"/>
                <w:w w:val="100"/>
                <w:position w:val="0"/>
              </w:rPr>
              <w:t>年度第二次临时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2016</w:t>
            </w:r>
            <w:r>
              <w:rPr>
                <w:color w:val="000000"/>
                <w:spacing w:val="0"/>
                <w:w w:val="100"/>
                <w:position w:val="0"/>
              </w:rPr>
              <w:t>年第二次临时股东大会决议公告（公告编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号：</w:t>
            </w:r>
            <w:r>
              <w:rPr>
                <w:color w:val="000000"/>
                <w:spacing w:val="0"/>
                <w:w w:val="100"/>
                <w:position w:val="0"/>
                <w:sz w:val="16"/>
                <w:szCs w:val="16"/>
              </w:rPr>
              <w:t>2016-066）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2016</w:t>
            </w:r>
            <w:r>
              <w:rPr>
                <w:color w:val="000000"/>
                <w:spacing w:val="0"/>
                <w:w w:val="100"/>
                <w:position w:val="0"/>
              </w:rPr>
              <w:t>年度第三次临时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2016</w:t>
            </w:r>
            <w:r>
              <w:rPr>
                <w:color w:val="000000"/>
                <w:spacing w:val="0"/>
                <w:w w:val="100"/>
                <w:position w:val="0"/>
              </w:rPr>
              <w:t>年第三次临时股东大会决议公告（公告编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号：</w:t>
            </w:r>
            <w:r>
              <w:rPr>
                <w:color w:val="000000"/>
                <w:spacing w:val="0"/>
                <w:w w:val="100"/>
                <w:position w:val="0"/>
                <w:sz w:val="16"/>
                <w:szCs w:val="16"/>
              </w:rPr>
              <w:t>2016-093）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2016</w:t>
            </w:r>
            <w:r>
              <w:rPr>
                <w:color w:val="000000"/>
                <w:spacing w:val="0"/>
                <w:w w:val="100"/>
                <w:position w:val="0"/>
              </w:rPr>
              <w:t>年度第四次临时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2016</w:t>
            </w:r>
            <w:r>
              <w:rPr>
                <w:color w:val="000000"/>
                <w:spacing w:val="0"/>
                <w:w w:val="100"/>
                <w:position w:val="0"/>
              </w:rPr>
              <w:t>年第四次临时股东大会决议公告（公告编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号：</w:t>
            </w:r>
            <w:r>
              <w:rPr>
                <w:color w:val="000000"/>
                <w:spacing w:val="0"/>
                <w:w w:val="100"/>
                <w:position w:val="0"/>
                <w:sz w:val="16"/>
                <w:szCs w:val="16"/>
              </w:rPr>
              <w:t>2016-114）</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2</w:t>
      </w:r>
      <w:bookmarkEnd w:id="594"/>
      <w:r>
        <w:rPr>
          <w:color w:val="000000"/>
          <w:spacing w:val="0"/>
          <w:w w:val="100"/>
          <w:position w:val="0"/>
        </w:rPr>
        <w:t>、表决权恢复的优先股股东请求召开临时股东大会</w:t>
      </w:r>
      <w:bookmarkEnd w:id="592"/>
      <w:bookmarkEnd w:id="593"/>
      <w:bookmarkEnd w:id="595"/>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五</w:t>
      </w:r>
      <w:bookmarkEnd w:id="598"/>
      <w:r>
        <w:rPr>
          <w:color w:val="000000"/>
          <w:spacing w:val="0"/>
          <w:w w:val="100"/>
          <w:position w:val="0"/>
        </w:rPr>
        <w:t>、报告期内独立董事履行职责的情况</w:t>
      </w:r>
      <w:bookmarkEnd w:id="596"/>
      <w:bookmarkEnd w:id="597"/>
      <w:bookmarkEnd w:id="599"/>
    </w:p>
    <w:p>
      <w:pPr>
        <w:pStyle w:val="Style30"/>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1</w:t>
      </w:r>
      <w:bookmarkEnd w:id="602"/>
      <w:r>
        <w:rPr>
          <w:color w:val="000000"/>
          <w:spacing w:val="0"/>
          <w:w w:val="100"/>
          <w:position w:val="0"/>
        </w:rPr>
        <w:t>、独立董事出席董事会及股东大会的情况</w:t>
      </w:r>
      <w:bookmarkEnd w:id="600"/>
      <w:bookmarkEnd w:id="601"/>
      <w:bookmarkEnd w:id="60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何庆源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姜瑞明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r>
    </w:tbl>
    <w:p>
      <w:pPr>
        <w:widowControl w:val="0"/>
        <w:spacing w:after="199" w:line="1" w:lineRule="exact"/>
      </w:pPr>
    </w:p>
    <w:p>
      <w:pPr>
        <w:pStyle w:val="Style2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无</w:t>
      </w:r>
    </w:p>
    <w:p>
      <w:pPr>
        <w:pStyle w:val="Style30"/>
        <w:keepNext/>
        <w:keepLines/>
        <w:widowControl w:val="0"/>
        <w:shd w:val="clear" w:color="auto" w:fill="auto"/>
        <w:tabs>
          <w:tab w:pos="373" w:val="left"/>
        </w:tabs>
        <w:bidi w:val="0"/>
        <w:spacing w:before="0" w:after="22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2</w:t>
      </w:r>
      <w:bookmarkEnd w:id="606"/>
      <w:r>
        <w:rPr>
          <w:color w:val="000000"/>
          <w:spacing w:val="0"/>
          <w:w w:val="100"/>
          <w:position w:val="0"/>
        </w:rPr>
        <w:t>、</w:t>
        <w:tab/>
        <w:t>独立董事对公司有关事项提出异议的情况</w:t>
      </w:r>
      <w:bookmarkEnd w:id="604"/>
      <w:bookmarkEnd w:id="605"/>
      <w:bookmarkEnd w:id="607"/>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报告期内独立董事对公司有关事项未提出异议。</w:t>
      </w:r>
    </w:p>
    <w:p>
      <w:pPr>
        <w:pStyle w:val="Style30"/>
        <w:keepNext/>
        <w:keepLines/>
        <w:widowControl w:val="0"/>
        <w:shd w:val="clear" w:color="auto" w:fill="auto"/>
        <w:tabs>
          <w:tab w:pos="373" w:val="left"/>
        </w:tabs>
        <w:bidi w:val="0"/>
        <w:spacing w:before="0" w:after="22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3</w:t>
      </w:r>
      <w:bookmarkEnd w:id="610"/>
      <w:r>
        <w:rPr>
          <w:color w:val="000000"/>
          <w:spacing w:val="0"/>
          <w:w w:val="100"/>
          <w:position w:val="0"/>
        </w:rPr>
        <w:t>、</w:t>
        <w:tab/>
        <w:t>独立董事履行职责的其他说明</w:t>
      </w:r>
      <w:bookmarkEnd w:id="608"/>
      <w:bookmarkEnd w:id="609"/>
      <w:bookmarkEnd w:id="611"/>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V</w:t>
      </w:r>
      <w:r>
        <w:rPr>
          <w:color w:val="000000"/>
          <w:spacing w:val="0"/>
          <w:w w:val="100"/>
          <w:position w:val="0"/>
        </w:rPr>
        <w:t>是口否</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公司独立董事何庆源先生、陈晓先生和姜瑞明先生能够严格按照《公司章程》、《独立 董事工作制度》等的规定，本着对公司、股东负责的态度，忠实、勤勉地履行职责，按时出 席相关会议，认真审议各项议案，客观地发表自己的看法及观点，积极深入公司及控股子公 司现场调研，了解公司生产经营状况和内部控制的建设及董事会决议、股东会决议的执行情 况，并利用自己的专业知识做出独立、公正的判断。在报告期内，对公司年报事项、股权激 励事项、募集资金存放于使用事项、关联交易事项、非公开发行等事项进行审核并出具了独 立董事意见，有效保证了公司董事会决策的公正性和客观性，维护了公司整体利益和广大中 小股东的合法权益，为公司的规范运作和健康发展发挥了积极作用。</w:t>
      </w:r>
    </w:p>
    <w:p>
      <w:pPr>
        <w:pStyle w:val="Style28"/>
        <w:keepNext/>
        <w:keepLines/>
        <w:widowControl w:val="0"/>
        <w:shd w:val="clear" w:color="auto" w:fill="auto"/>
        <w:bidi w:val="0"/>
        <w:spacing w:before="0" w:after="220" w:line="469" w:lineRule="exact"/>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六</w:t>
      </w:r>
      <w:bookmarkEnd w:id="614"/>
      <w:r>
        <w:rPr>
          <w:color w:val="000000"/>
          <w:spacing w:val="0"/>
          <w:w w:val="100"/>
          <w:position w:val="0"/>
        </w:rPr>
        <w:t>、董事会下设专门委员会在报告期内履行职责情况</w:t>
      </w:r>
      <w:bookmarkEnd w:id="612"/>
      <w:bookmarkEnd w:id="613"/>
      <w:bookmarkEnd w:id="615"/>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公司董事会下设四个专门委员会，分别为审计委员会、薪酬与考核委员会、提名委员会 及战略委员会。</w:t>
      </w:r>
      <w:r>
        <w:rPr>
          <w:color w:val="000000"/>
          <w:spacing w:val="0"/>
          <w:w w:val="100"/>
          <w:position w:val="0"/>
          <w:sz w:val="24"/>
          <w:szCs w:val="24"/>
        </w:rPr>
        <w:t>2016</w:t>
      </w:r>
      <w:r>
        <w:rPr>
          <w:color w:val="000000"/>
          <w:spacing w:val="0"/>
          <w:w w:val="100"/>
          <w:position w:val="0"/>
        </w:rPr>
        <w:t>年各专门委员会本着勤勉尽责的原则，按照有关法律法规、规范性文件 及公司各专门委员会工作细则的有关规定开展相关工作。四个专门委员会自成立起一直按照 相应的议事规则运作，在公司内部审计、人才选拔、薪酬与考核等各个方面发挥着积极的作 用。</w:t>
      </w:r>
    </w:p>
    <w:p>
      <w:pPr>
        <w:pStyle w:val="Style21"/>
        <w:keepNext w:val="0"/>
        <w:keepLines w:val="0"/>
        <w:widowControl w:val="0"/>
        <w:shd w:val="clear" w:color="auto" w:fill="auto"/>
        <w:bidi w:val="0"/>
        <w:spacing w:before="0" w:line="469" w:lineRule="exact"/>
        <w:ind w:left="0" w:right="0" w:firstLine="480"/>
        <w:jc w:val="both"/>
      </w:pPr>
      <w:bookmarkStart w:id="616" w:name="bookmark616"/>
      <w:r>
        <w:rPr>
          <w:color w:val="000000"/>
          <w:spacing w:val="0"/>
          <w:w w:val="100"/>
          <w:position w:val="0"/>
          <w:sz w:val="24"/>
          <w:szCs w:val="24"/>
        </w:rPr>
        <w:t>1</w:t>
      </w:r>
      <w:bookmarkEnd w:id="616"/>
      <w:r>
        <w:rPr>
          <w:color w:val="000000"/>
          <w:spacing w:val="0"/>
          <w:w w:val="100"/>
          <w:position w:val="0"/>
        </w:rPr>
        <w:t>、审计委员会的履职情况</w:t>
      </w:r>
    </w:p>
    <w:p>
      <w:pPr>
        <w:pStyle w:val="Style21"/>
        <w:keepNext w:val="0"/>
        <w:keepLines w:val="0"/>
        <w:widowControl w:val="0"/>
        <w:shd w:val="clear" w:color="auto" w:fill="auto"/>
        <w:bidi w:val="0"/>
        <w:spacing w:before="0" w:after="100" w:line="469" w:lineRule="exact"/>
        <w:ind w:left="0" w:right="0" w:firstLine="480"/>
        <w:jc w:val="both"/>
      </w:pPr>
      <w:r>
        <w:rPr>
          <w:color w:val="000000"/>
          <w:spacing w:val="0"/>
          <w:w w:val="100"/>
          <w:position w:val="0"/>
        </w:rPr>
        <w:t xml:space="preserve">审计委员会根据《公司法》、《证券法》、《公司章程》等有关规定，积极履行职责。报告 </w:t>
      </w:r>
      <w:r>
        <w:rPr>
          <w:color w:val="000000"/>
          <w:spacing w:val="0"/>
          <w:w w:val="100"/>
          <w:position w:val="0"/>
        </w:rPr>
        <w:t>期内，审计委员会审查了公司内部控制制度及执行情况，审核了公司所有重要的会计政策， 定期了解公司财务状况和经营情况，督促和指导内审部门对公司财务管理运行情况进行定期 和不定期的检查和评估，委员会认为公司内控制度体系符合法律、法规及《公司章程》的要 求，适应当前公司生产经营实际情况的需要，并能够得到有效的执行。同时，审计委员会还 就下列事项展开工作：</w:t>
      </w:r>
      <w:r>
        <w:rPr>
          <w:color w:val="000000"/>
          <w:spacing w:val="0"/>
          <w:w w:val="100"/>
          <w:position w:val="0"/>
          <w:sz w:val="24"/>
          <w:szCs w:val="24"/>
        </w:rPr>
        <w:t>（1）</w:t>
      </w:r>
      <w:r>
        <w:rPr>
          <w:color w:val="000000"/>
          <w:spacing w:val="0"/>
          <w:w w:val="100"/>
          <w:position w:val="0"/>
        </w:rPr>
        <w:t>与会计师事务所就年度审计报告编制进行沟通与交流；</w:t>
      </w:r>
      <w:r>
        <w:rPr>
          <w:color w:val="000000"/>
          <w:spacing w:val="0"/>
          <w:w w:val="100"/>
          <w:position w:val="0"/>
          <w:sz w:val="24"/>
          <w:szCs w:val="24"/>
        </w:rPr>
        <w:t>（2）</w:t>
      </w:r>
      <w:r>
        <w:rPr>
          <w:color w:val="000000"/>
          <w:spacing w:val="0"/>
          <w:w w:val="100"/>
          <w:position w:val="0"/>
        </w:rPr>
        <w:t>与公 司审计部就公司的内部控制制度的完善与执行保持沟通；</w:t>
      </w:r>
      <w:r>
        <w:rPr>
          <w:color w:val="000000"/>
          <w:spacing w:val="0"/>
          <w:w w:val="100"/>
          <w:position w:val="0"/>
          <w:sz w:val="24"/>
          <w:szCs w:val="24"/>
        </w:rPr>
        <w:t>（3）</w:t>
      </w:r>
      <w:r>
        <w:rPr>
          <w:color w:val="000000"/>
          <w:spacing w:val="0"/>
          <w:w w:val="100"/>
          <w:position w:val="0"/>
        </w:rPr>
        <w:t>审议公司内审部门提交的季度 工作报告，年度工作计划；</w:t>
      </w:r>
      <w:r>
        <w:rPr>
          <w:color w:val="000000"/>
          <w:spacing w:val="0"/>
          <w:w w:val="100"/>
          <w:position w:val="0"/>
          <w:sz w:val="24"/>
          <w:szCs w:val="24"/>
        </w:rPr>
        <w:t>（4）</w:t>
      </w:r>
      <w:r>
        <w:rPr>
          <w:color w:val="000000"/>
          <w:spacing w:val="0"/>
          <w:w w:val="100"/>
          <w:position w:val="0"/>
        </w:rPr>
        <w:t>对会计师事务所的工作进行评价，并向董事会提出续聘建议。</w:t>
      </w:r>
    </w:p>
    <w:p>
      <w:pPr>
        <w:pStyle w:val="Style21"/>
        <w:keepNext w:val="0"/>
        <w:keepLines w:val="0"/>
        <w:widowControl w:val="0"/>
        <w:shd w:val="clear" w:color="auto" w:fill="auto"/>
        <w:tabs>
          <w:tab w:pos="850" w:val="left"/>
        </w:tabs>
        <w:bidi w:val="0"/>
        <w:spacing w:before="0" w:after="100" w:line="466" w:lineRule="exact"/>
        <w:ind w:left="0" w:right="0" w:firstLine="480"/>
        <w:jc w:val="both"/>
      </w:pPr>
      <w:bookmarkStart w:id="617" w:name="bookmark617"/>
      <w:r>
        <w:rPr>
          <w:color w:val="000000"/>
          <w:spacing w:val="0"/>
          <w:w w:val="100"/>
          <w:position w:val="0"/>
          <w:sz w:val="24"/>
          <w:szCs w:val="24"/>
        </w:rPr>
        <w:t>2</w:t>
      </w:r>
      <w:bookmarkEnd w:id="617"/>
      <w:r>
        <w:rPr>
          <w:color w:val="000000"/>
          <w:spacing w:val="0"/>
          <w:w w:val="100"/>
          <w:position w:val="0"/>
        </w:rPr>
        <w:t>、</w:t>
        <w:tab/>
        <w:t>薪酬与考核委员会的履职情况</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薪酬与考核委员会对公司董事和高级管理人员的薪酬情况进行了审核，认为其薪酬标准 和年度薪酬总额的确定符合公司相关薪酬管理制度的规定。同时，薪酬与考核委员会不断探 讨绩效考核体系的进一步完善。报告期内，薪酬与考核委员会召开了七次会议，分别对</w:t>
      </w:r>
      <w:r>
        <w:rPr>
          <w:color w:val="000000"/>
          <w:spacing w:val="0"/>
          <w:w w:val="100"/>
          <w:position w:val="0"/>
          <w:sz w:val="24"/>
          <w:szCs w:val="24"/>
        </w:rPr>
        <w:t xml:space="preserve">2016 </w:t>
      </w:r>
      <w:r>
        <w:rPr>
          <w:color w:val="000000"/>
          <w:spacing w:val="0"/>
          <w:w w:val="100"/>
          <w:position w:val="0"/>
        </w:rPr>
        <w:t>年度董事监事高级管理人员薪酬，公司首期股票期权激励计划调整及第一个行权期可行权， 公司第二期股票期权激励计划调整及第一个行权期可行权，公司第三期股票期权与限制性股 票激励计划的授予、调整以及部分限制性股票的注销进行了审议并通过。</w:t>
      </w:r>
    </w:p>
    <w:p>
      <w:pPr>
        <w:pStyle w:val="Style21"/>
        <w:keepNext w:val="0"/>
        <w:keepLines w:val="0"/>
        <w:widowControl w:val="0"/>
        <w:shd w:val="clear" w:color="auto" w:fill="auto"/>
        <w:tabs>
          <w:tab w:pos="850" w:val="left"/>
        </w:tabs>
        <w:bidi w:val="0"/>
        <w:spacing w:before="0" w:after="100" w:line="466" w:lineRule="exact"/>
        <w:ind w:left="0" w:right="0" w:firstLine="480"/>
        <w:jc w:val="both"/>
      </w:pPr>
      <w:bookmarkStart w:id="618" w:name="bookmark618"/>
      <w:r>
        <w:rPr>
          <w:color w:val="000000"/>
          <w:spacing w:val="0"/>
          <w:w w:val="100"/>
          <w:position w:val="0"/>
          <w:sz w:val="24"/>
          <w:szCs w:val="24"/>
        </w:rPr>
        <w:t>3</w:t>
      </w:r>
      <w:bookmarkEnd w:id="618"/>
      <w:r>
        <w:rPr>
          <w:color w:val="000000"/>
          <w:spacing w:val="0"/>
          <w:w w:val="100"/>
          <w:position w:val="0"/>
        </w:rPr>
        <w:t>、</w:t>
        <w:tab/>
        <w:t>提名委员会的履职情况</w:t>
      </w:r>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报告期内，提名委员会认真履行职责，对公司董事会规模和人员结构的情况、董事和经 理人员的任职资格等相关事宜提出建议；报告期内，提名委员会召开了两次会议，同意聘任 戴和忠担任公司执行总经理、金晖担任公司副总经理、陆宽担任公司副总经理兼财务总监、 王京京担任公司董事会秘书。</w:t>
      </w:r>
    </w:p>
    <w:p>
      <w:pPr>
        <w:pStyle w:val="Style21"/>
        <w:keepNext w:val="0"/>
        <w:keepLines w:val="0"/>
        <w:widowControl w:val="0"/>
        <w:shd w:val="clear" w:color="auto" w:fill="auto"/>
        <w:tabs>
          <w:tab w:pos="855" w:val="left"/>
        </w:tabs>
        <w:bidi w:val="0"/>
        <w:spacing w:before="0" w:after="100" w:line="466" w:lineRule="exact"/>
        <w:ind w:left="0" w:right="0" w:firstLine="480"/>
        <w:jc w:val="both"/>
      </w:pPr>
      <w:bookmarkStart w:id="619" w:name="bookmark619"/>
      <w:r>
        <w:rPr>
          <w:color w:val="000000"/>
          <w:spacing w:val="0"/>
          <w:w w:val="100"/>
          <w:position w:val="0"/>
          <w:sz w:val="24"/>
          <w:szCs w:val="24"/>
        </w:rPr>
        <w:t>4</w:t>
      </w:r>
      <w:bookmarkEnd w:id="619"/>
      <w:r>
        <w:rPr>
          <w:color w:val="000000"/>
          <w:spacing w:val="0"/>
          <w:w w:val="100"/>
          <w:position w:val="0"/>
        </w:rPr>
        <w:t>、</w:t>
        <w:tab/>
        <w:t>战略委员会的履职情况</w:t>
      </w:r>
    </w:p>
    <w:p>
      <w:pPr>
        <w:pStyle w:val="Style21"/>
        <w:keepNext w:val="0"/>
        <w:keepLines w:val="0"/>
        <w:widowControl w:val="0"/>
        <w:shd w:val="clear" w:color="auto" w:fill="auto"/>
        <w:bidi w:val="0"/>
        <w:spacing w:before="0" w:after="220" w:line="473" w:lineRule="exact"/>
        <w:ind w:left="0" w:right="0" w:firstLine="480"/>
        <w:jc w:val="both"/>
      </w:pPr>
      <w:r>
        <w:rPr>
          <w:color w:val="000000"/>
          <w:spacing w:val="0"/>
          <w:w w:val="100"/>
          <w:position w:val="0"/>
          <w:sz w:val="24"/>
          <w:szCs w:val="24"/>
        </w:rPr>
        <w:t>2016</w:t>
      </w:r>
      <w:r>
        <w:rPr>
          <w:color w:val="000000"/>
          <w:spacing w:val="0"/>
          <w:w w:val="100"/>
          <w:position w:val="0"/>
        </w:rPr>
        <w:t>年公司战略委员会认真履行职责，按照《公司章程》的相关规定，勤勉尽责，积极 开展工作；报告期内，战略委员会召开了两次会议，对公司</w:t>
      </w:r>
      <w:r>
        <w:rPr>
          <w:color w:val="000000"/>
          <w:spacing w:val="0"/>
          <w:w w:val="100"/>
          <w:position w:val="0"/>
          <w:sz w:val="24"/>
          <w:szCs w:val="24"/>
        </w:rPr>
        <w:t>2016</w:t>
      </w:r>
      <w:r>
        <w:rPr>
          <w:color w:val="000000"/>
          <w:spacing w:val="0"/>
          <w:w w:val="100"/>
          <w:position w:val="0"/>
        </w:rPr>
        <w:t>年度战略发展规划以及投资 上海晨之科信息技术有限公司、广州弹幕网络科技有限公司进行了审议并通过。</w:t>
      </w:r>
    </w:p>
    <w:p>
      <w:pPr>
        <w:pStyle w:val="Style28"/>
        <w:keepNext/>
        <w:keepLines/>
        <w:widowControl w:val="0"/>
        <w:shd w:val="clear" w:color="auto" w:fill="auto"/>
        <w:bidi w:val="0"/>
        <w:spacing w:before="0" w:after="220" w:line="466" w:lineRule="exact"/>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七</w:t>
      </w:r>
      <w:bookmarkEnd w:id="622"/>
      <w:r>
        <w:rPr>
          <w:color w:val="000000"/>
          <w:spacing w:val="0"/>
          <w:w w:val="100"/>
          <w:position w:val="0"/>
        </w:rPr>
        <w:t>、监事会工作情况</w:t>
      </w:r>
      <w:bookmarkEnd w:id="620"/>
      <w:bookmarkEnd w:id="621"/>
      <w:bookmarkEnd w:id="623"/>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公司监事会对报告期内的监督事项无异议。</w:t>
      </w:r>
    </w:p>
    <w:p>
      <w:pPr>
        <w:pStyle w:val="Style28"/>
        <w:keepNext/>
        <w:keepLines/>
        <w:widowControl w:val="0"/>
        <w:shd w:val="clear" w:color="auto" w:fill="auto"/>
        <w:tabs>
          <w:tab w:pos="517" w:val="left"/>
        </w:tabs>
        <w:bidi w:val="0"/>
        <w:spacing w:before="0" w:after="220" w:line="469" w:lineRule="exact"/>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八</w:t>
      </w:r>
      <w:bookmarkEnd w:id="626"/>
      <w:r>
        <w:rPr>
          <w:color w:val="000000"/>
          <w:spacing w:val="0"/>
          <w:w w:val="100"/>
          <w:position w:val="0"/>
        </w:rPr>
        <w:t>、</w:t>
        <w:tab/>
        <w:t>高级管理人员的考评及激励情况</w:t>
      </w:r>
      <w:bookmarkEnd w:id="624"/>
      <w:bookmarkEnd w:id="625"/>
      <w:bookmarkEnd w:id="627"/>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公司建立了完善的人力资源管理体系，包括招聘、培训、薪酬福利体系、绩效评估体系 等。公司高级管理人员的收入与工作绩效直接挂钩。在公司领取薪酬的董事、监事和高级管 理人员的报酬，依据公司绩效考核管理办法予以确定。薪酬与考核委员会负责对高级管理人 员的工作能力、履职情况、责任目标完成情况进行考评，制定薪酬方案，并报公司董事会薪 酬与考核委员会审议。</w:t>
      </w:r>
    </w:p>
    <w:p>
      <w:pPr>
        <w:pStyle w:val="Style21"/>
        <w:keepNext w:val="0"/>
        <w:keepLines w:val="0"/>
        <w:widowControl w:val="0"/>
        <w:shd w:val="clear" w:color="auto" w:fill="auto"/>
        <w:bidi w:val="0"/>
        <w:spacing w:before="0" w:after="220" w:line="473" w:lineRule="exact"/>
        <w:ind w:left="0" w:right="0" w:firstLine="480"/>
        <w:jc w:val="both"/>
      </w:pPr>
      <w:r>
        <w:rPr>
          <w:color w:val="000000"/>
          <w:spacing w:val="0"/>
          <w:w w:val="100"/>
          <w:position w:val="0"/>
        </w:rPr>
        <w:t>报告期内，公司高级管理人员能够严格按照《公司法》、《公司章程》及国家有关法律法 规认真履行职责，积极落实公司股东大会和董事会相关决议，认真履行了工作职责。公司各 项考评及激励机制执行情况良好，起到了应有的激励和约束作用。</w:t>
      </w:r>
    </w:p>
    <w:p>
      <w:pPr>
        <w:pStyle w:val="Style28"/>
        <w:keepNext/>
        <w:keepLines/>
        <w:widowControl w:val="0"/>
        <w:shd w:val="clear" w:color="auto" w:fill="auto"/>
        <w:tabs>
          <w:tab w:pos="517" w:val="left"/>
        </w:tabs>
        <w:bidi w:val="0"/>
        <w:spacing w:before="0" w:after="360" w:line="469" w:lineRule="exact"/>
        <w:ind w:left="0" w:right="0" w:firstLine="0"/>
        <w:jc w:val="both"/>
      </w:pPr>
      <w:bookmarkStart w:id="628" w:name="bookmark628"/>
      <w:bookmarkStart w:id="629" w:name="bookmark629"/>
      <w:bookmarkStart w:id="630" w:name="bookmark630"/>
      <w:bookmarkStart w:id="631" w:name="bookmark631"/>
      <w:r>
        <w:rPr>
          <w:color w:val="000000"/>
          <w:spacing w:val="0"/>
          <w:w w:val="100"/>
          <w:position w:val="0"/>
        </w:rPr>
        <w:t>九</w:t>
      </w:r>
      <w:bookmarkEnd w:id="630"/>
      <w:r>
        <w:rPr>
          <w:color w:val="000000"/>
          <w:spacing w:val="0"/>
          <w:w w:val="100"/>
          <w:position w:val="0"/>
        </w:rPr>
        <w:t>、</w:t>
        <w:tab/>
        <w:t>内部控制评价报告</w:t>
      </w:r>
      <w:bookmarkEnd w:id="628"/>
      <w:bookmarkEnd w:id="629"/>
      <w:bookmarkEnd w:id="631"/>
    </w:p>
    <w:p>
      <w:pPr>
        <w:pStyle w:val="Style30"/>
        <w:keepNext/>
        <w:keepLines/>
        <w:widowControl w:val="0"/>
        <w:shd w:val="clear" w:color="auto" w:fill="auto"/>
        <w:bidi w:val="0"/>
        <w:spacing w:before="0" w:after="22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1</w:t>
      </w:r>
      <w:bookmarkEnd w:id="634"/>
      <w:r>
        <w:rPr>
          <w:color w:val="000000"/>
          <w:spacing w:val="0"/>
          <w:w w:val="100"/>
          <w:position w:val="0"/>
        </w:rPr>
        <w:t>、报告期内发现的内部控制重大缺陷的具体情况</w:t>
      </w:r>
      <w:bookmarkEnd w:id="632"/>
      <w:bookmarkEnd w:id="633"/>
      <w:bookmarkEnd w:id="635"/>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2</w:t>
      </w:r>
      <w:bookmarkEnd w:id="638"/>
      <w:r>
        <w:rPr>
          <w:color w:val="000000"/>
          <w:spacing w:val="0"/>
          <w:w w:val="100"/>
          <w:position w:val="0"/>
        </w:rPr>
        <w:t>、内控自我评价报告</w:t>
      </w:r>
      <w:bookmarkEnd w:id="636"/>
      <w:bookmarkEnd w:id="637"/>
      <w:bookmarkEnd w:id="63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49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重大缺陷：</w:t>
            </w:r>
            <w:r>
              <w:rPr>
                <w:color w:val="000000"/>
                <w:spacing w:val="0"/>
                <w:w w:val="100"/>
                <w:position w:val="0"/>
                <w:sz w:val="16"/>
                <w:szCs w:val="16"/>
              </w:rPr>
              <w:t>1</w:t>
            </w:r>
            <w:r>
              <w:rPr>
                <w:color w:val="000000"/>
                <w:spacing w:val="0"/>
                <w:w w:val="100"/>
                <w:position w:val="0"/>
              </w:rPr>
              <w:t>、对已经签发的财务报告更正</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（由于政策变化或其他客观因素变化导致 的对以前年度的追溯调整除外）；</w:t>
            </w:r>
            <w:r>
              <w:rPr>
                <w:color w:val="000000"/>
                <w:spacing w:val="0"/>
                <w:w w:val="100"/>
                <w:position w:val="0"/>
                <w:sz w:val="16"/>
                <w:szCs w:val="16"/>
              </w:rPr>
              <w:t>2</w:t>
            </w:r>
            <w:r>
              <w:rPr>
                <w:color w:val="000000"/>
                <w:spacing w:val="0"/>
                <w:w w:val="100"/>
                <w:position w:val="0"/>
              </w:rPr>
              <w:t>、注册 会计师发现的、未被识别的当期财务报告 的重大错报；</w:t>
            </w:r>
            <w:r>
              <w:rPr>
                <w:color w:val="000000"/>
                <w:spacing w:val="0"/>
                <w:w w:val="100"/>
                <w:position w:val="0"/>
                <w:sz w:val="16"/>
                <w:szCs w:val="16"/>
              </w:rPr>
              <w:t>3</w:t>
            </w:r>
            <w:r>
              <w:rPr>
                <w:color w:val="000000"/>
                <w:spacing w:val="0"/>
                <w:w w:val="100"/>
                <w:position w:val="0"/>
              </w:rPr>
              <w:t>、公司董事、监事及高级 管理人员出现舞弊行为；</w:t>
            </w:r>
            <w:r>
              <w:rPr>
                <w:color w:val="000000"/>
                <w:spacing w:val="0"/>
                <w:w w:val="100"/>
                <w:position w:val="0"/>
                <w:sz w:val="16"/>
                <w:szCs w:val="16"/>
              </w:rPr>
              <w:t>4</w:t>
            </w:r>
            <w:r>
              <w:rPr>
                <w:color w:val="000000"/>
                <w:spacing w:val="0"/>
                <w:w w:val="100"/>
                <w:position w:val="0"/>
              </w:rPr>
              <w:t>、公司监事会、 审计委员会、内部审计机构对内部控制监 督无效。重要缺陷：</w:t>
            </w:r>
            <w:r>
              <w:rPr>
                <w:color w:val="000000"/>
                <w:spacing w:val="0"/>
                <w:w w:val="100"/>
                <w:position w:val="0"/>
                <w:sz w:val="16"/>
                <w:szCs w:val="16"/>
              </w:rPr>
              <w:t>1</w:t>
            </w:r>
            <w:r>
              <w:rPr>
                <w:color w:val="000000"/>
                <w:spacing w:val="0"/>
                <w:w w:val="100"/>
                <w:position w:val="0"/>
              </w:rPr>
              <w:t>、期末财务报告流程 的内控存在缺陷，并造成重要影响；</w:t>
            </w:r>
            <w:r>
              <w:rPr>
                <w:color w:val="000000"/>
                <w:spacing w:val="0"/>
                <w:w w:val="100"/>
                <w:position w:val="0"/>
                <w:sz w:val="16"/>
                <w:szCs w:val="16"/>
              </w:rPr>
              <w:t>2</w:t>
            </w:r>
            <w:r>
              <w:rPr>
                <w:color w:val="000000"/>
                <w:spacing w:val="0"/>
                <w:w w:val="100"/>
                <w:position w:val="0"/>
              </w:rPr>
              <w:t>、 合规性管控职能存在缺陷，其中违规行为 可能对财务报告产生重大影响。一般缺陷：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重大缺陷：完全无法保证公司资产安 全，或者已经造成重大资产损失；严重 违反国家法律法规，导致监管机构的调 查或重大起诉；严重影响经营的效率和 效果，导致公司经营活动管理混乱，无 法实现盈利，甚至出现严重亏损；内控 缺陷严重影响公司战略目标的实现，可 能给公司带来致命后果。重要缺陷：不 能合理保证公司资产安全，相关内部控 制活动缺陷严重，使公司资产暴露于风 险中；违反国家法律法规，导致监管机</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10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除上述重大缺陷、重要缺陷以外的缺陷。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构的调查或比较重大的起诉；对公司的 经营效率和效果有比较重要的影响，导 致经营活动管理不规范，盈利率下降； 内控缺陷可能使公司战略偏离重要目 标，但不会导致公司战略整体失败。一 般缺陷：影响资产安全的管理活动，不 利于资产安全的管理；违反地方法规， 可能被除以警告或金额较少的罚款；对 公司的经营效率和效果有一定影响，不 利于规范化、常规化的处理业务流程， 不能实现效率最高化；对公司战略目标 达成有一定影响，但是影响较小，不会 造成战略目标偏离。</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重大缺陷：潜在错报。营业收入</w:t>
            </w:r>
            <w:r>
              <w:rPr>
                <w:color w:val="000000"/>
                <w:spacing w:val="0"/>
                <w:w w:val="100"/>
                <w:position w:val="0"/>
                <w:sz w:val="16"/>
                <w:szCs w:val="16"/>
              </w:rPr>
              <w:t>*1%;</w:t>
            </w:r>
            <w:r>
              <w:rPr>
                <w:color w:val="000000"/>
                <w:spacing w:val="0"/>
                <w:w w:val="100"/>
                <w:position w:val="0"/>
                <w:sz w:val="17"/>
                <w:szCs w:val="17"/>
              </w:rPr>
              <w:t>重要 缺陷：营业收入</w:t>
            </w:r>
            <w:r>
              <w:rPr>
                <w:color w:val="000000"/>
                <w:spacing w:val="0"/>
                <w:w w:val="100"/>
                <w:position w:val="0"/>
                <w:sz w:val="16"/>
                <w:szCs w:val="16"/>
              </w:rPr>
              <w:t xml:space="preserve">*0.5% </w:t>
            </w:r>
            <w:r>
              <w:rPr>
                <w:color w:val="000000"/>
                <w:spacing w:val="0"/>
                <w:w w:val="100"/>
                <w:position w:val="0"/>
                <w:sz w:val="16"/>
                <w:szCs w:val="16"/>
              </w:rPr>
              <w:t>W</w:t>
            </w:r>
            <w:r>
              <w:rPr>
                <w:color w:val="000000"/>
                <w:spacing w:val="0"/>
                <w:w w:val="100"/>
                <w:position w:val="0"/>
                <w:sz w:val="17"/>
                <w:szCs w:val="17"/>
              </w:rPr>
              <w:t>潜在错报</w:t>
            </w:r>
            <w:r>
              <w:rPr>
                <w:color w:val="000000"/>
                <w:spacing w:val="0"/>
                <w:w w:val="100"/>
                <w:position w:val="0"/>
                <w:sz w:val="16"/>
                <w:szCs w:val="16"/>
              </w:rPr>
              <w:t>V</w:t>
            </w:r>
            <w:r>
              <w:rPr>
                <w:color w:val="000000"/>
                <w:spacing w:val="0"/>
                <w:w w:val="100"/>
                <w:position w:val="0"/>
                <w:sz w:val="17"/>
                <w:szCs w:val="17"/>
              </w:rPr>
              <w:t>营业 收入</w:t>
            </w:r>
            <w:r>
              <w:rPr>
                <w:color w:val="000000"/>
                <w:spacing w:val="0"/>
                <w:w w:val="100"/>
                <w:position w:val="0"/>
                <w:sz w:val="16"/>
                <w:szCs w:val="16"/>
              </w:rPr>
              <w:t xml:space="preserve">*1%； </w:t>
            </w:r>
            <w:r>
              <w:rPr>
                <w:color w:val="000000"/>
                <w:spacing w:val="0"/>
                <w:w w:val="100"/>
                <w:position w:val="0"/>
                <w:sz w:val="17"/>
                <w:szCs w:val="17"/>
              </w:rPr>
              <w:t>一般缺陷：潜在错报</w:t>
            </w:r>
            <w:r>
              <w:rPr>
                <w:color w:val="000000"/>
                <w:spacing w:val="0"/>
                <w:w w:val="100"/>
                <w:position w:val="0"/>
                <w:sz w:val="16"/>
                <w:szCs w:val="16"/>
              </w:rPr>
              <w:t>V</w:t>
            </w:r>
            <w:r>
              <w:rPr>
                <w:color w:val="000000"/>
                <w:spacing w:val="0"/>
                <w:w w:val="100"/>
                <w:position w:val="0"/>
                <w:sz w:val="17"/>
                <w:szCs w:val="17"/>
              </w:rPr>
              <w:t xml:space="preserve">营业收入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重大缺陷：潜在（直接）财产损失</w:t>
            </w:r>
            <w:r>
              <w:rPr>
                <w:color w:val="000000"/>
                <w:spacing w:val="0"/>
                <w:w w:val="100"/>
                <w:position w:val="0"/>
                <w:sz w:val="16"/>
                <w:szCs w:val="16"/>
              </w:rPr>
              <w:t>N</w:t>
            </w:r>
            <w:r>
              <w:rPr>
                <w:color w:val="000000"/>
                <w:spacing w:val="0"/>
                <w:w w:val="100"/>
                <w:position w:val="0"/>
                <w:sz w:val="17"/>
                <w:szCs w:val="17"/>
              </w:rPr>
              <w:t>营 业收入</w:t>
            </w:r>
            <w:r>
              <w:rPr>
                <w:color w:val="000000"/>
                <w:spacing w:val="0"/>
                <w:w w:val="100"/>
                <w:position w:val="0"/>
                <w:sz w:val="16"/>
                <w:szCs w:val="16"/>
              </w:rPr>
              <w:t>*1%；</w:t>
            </w:r>
            <w:r>
              <w:rPr>
                <w:color w:val="000000"/>
                <w:spacing w:val="0"/>
                <w:w w:val="100"/>
                <w:position w:val="0"/>
                <w:sz w:val="17"/>
                <w:szCs w:val="17"/>
              </w:rPr>
              <w:t>重要缺陷：营业收入</w:t>
            </w:r>
            <w:r>
              <w:rPr>
                <w:color w:val="000000"/>
                <w:spacing w:val="0"/>
                <w:w w:val="100"/>
                <w:position w:val="0"/>
                <w:sz w:val="16"/>
                <w:szCs w:val="16"/>
              </w:rPr>
              <w:t xml:space="preserve">*0.5% </w:t>
            </w:r>
            <w:r>
              <w:rPr>
                <w:color w:val="000000"/>
                <w:spacing w:val="0"/>
                <w:w w:val="100"/>
                <w:position w:val="0"/>
                <w:sz w:val="16"/>
                <w:szCs w:val="16"/>
              </w:rPr>
              <w:t>W</w:t>
            </w:r>
            <w:r>
              <w:rPr>
                <w:color w:val="000000"/>
                <w:spacing w:val="0"/>
                <w:w w:val="100"/>
                <w:position w:val="0"/>
                <w:sz w:val="17"/>
                <w:szCs w:val="17"/>
              </w:rPr>
              <w:t>潜在（直接）财产损失</w:t>
            </w:r>
            <w:r>
              <w:rPr>
                <w:color w:val="000000"/>
                <w:spacing w:val="0"/>
                <w:w w:val="100"/>
                <w:position w:val="0"/>
                <w:sz w:val="16"/>
                <w:szCs w:val="16"/>
              </w:rPr>
              <w:t>V</w:t>
            </w:r>
            <w:r>
              <w:rPr>
                <w:color w:val="000000"/>
                <w:spacing w:val="0"/>
                <w:w w:val="100"/>
                <w:position w:val="0"/>
                <w:sz w:val="17"/>
                <w:szCs w:val="17"/>
              </w:rPr>
              <w:t xml:space="preserve">营业收入 </w:t>
            </w:r>
            <w:r>
              <w:rPr>
                <w:color w:val="000000"/>
                <w:spacing w:val="0"/>
                <w:w w:val="100"/>
                <w:position w:val="0"/>
                <w:sz w:val="16"/>
                <w:szCs w:val="16"/>
              </w:rPr>
              <w:t xml:space="preserve">*1%; </w:t>
            </w:r>
            <w:r>
              <w:rPr>
                <w:color w:val="000000"/>
                <w:spacing w:val="0"/>
                <w:w w:val="100"/>
                <w:position w:val="0"/>
                <w:sz w:val="17"/>
                <w:szCs w:val="17"/>
              </w:rPr>
              <w:t>一般缺陷：潜在（直接）财产损 失</w:t>
            </w:r>
            <w:r>
              <w:rPr>
                <w:color w:val="000000"/>
                <w:spacing w:val="0"/>
                <w:w w:val="100"/>
                <w:position w:val="0"/>
                <w:sz w:val="16"/>
                <w:szCs w:val="16"/>
              </w:rPr>
              <w:t>V</w:t>
            </w:r>
            <w:r>
              <w:rPr>
                <w:color w:val="000000"/>
                <w:spacing w:val="0"/>
                <w:w w:val="100"/>
                <w:position w:val="0"/>
                <w:sz w:val="17"/>
                <w:szCs w:val="17"/>
              </w:rPr>
              <w:t>营业收入</w:t>
            </w:r>
            <w:r>
              <w:rPr>
                <w:color w:val="000000"/>
                <w:spacing w:val="0"/>
                <w:w w:val="100"/>
                <w:position w:val="0"/>
                <w:sz w:val="16"/>
                <w:szCs w:val="16"/>
              </w:rPr>
              <w:t>*0.5%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0"/>
        <w:jc w:val="left"/>
      </w:pPr>
      <w:bookmarkStart w:id="640" w:name="bookmark640"/>
      <w:bookmarkStart w:id="641" w:name="bookmark641"/>
      <w:bookmarkStart w:id="642" w:name="bookmark642"/>
      <w:r>
        <w:rPr>
          <w:color w:val="000000"/>
          <w:spacing w:val="0"/>
          <w:w w:val="100"/>
          <w:position w:val="0"/>
        </w:rPr>
        <w:t>十、内部控制审计报告或鉴证报告</w:t>
      </w:r>
      <w:bookmarkEnd w:id="640"/>
      <w:bookmarkEnd w:id="641"/>
      <w:bookmarkEnd w:id="642"/>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认为中文在线按照《内部会计控制规范-基本规范（试行）》及相关规定于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日在所有重大方面保持了与财 务报告相关的有效的内部控制。</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巨潮资讯网《内部控制鉴证报告》</w:t>
            </w:r>
            <w:r>
              <w:rPr>
                <w:color w:val="000000"/>
                <w:spacing w:val="0"/>
                <w:w w:val="100"/>
                <w:position w:val="0"/>
                <w:sz w:val="16"/>
                <w:szCs w:val="16"/>
              </w:rPr>
              <w:t>www.cninfo.com.cn</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会计师事务所是否出具非标准意见的内部控制审计报告</w:t>
      </w:r>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320" w:line="240" w:lineRule="auto"/>
        <w:ind w:left="0" w:right="0" w:firstLine="480"/>
        <w:jc w:val="left"/>
        <w:sectPr>
          <w:footnotePr>
            <w:pos w:val="pageBottom"/>
            <w:numFmt w:val="decimal"/>
            <w:numRestart w:val="continuous"/>
          </w:footnotePr>
          <w:pgSz w:w="11900" w:h="16840"/>
          <w:pgMar w:top="1335" w:right="1028" w:bottom="1503" w:left="1076" w:header="0" w:footer="3" w:gutter="0"/>
          <w:cols w:space="720"/>
          <w:noEndnote/>
          <w:rtlGutter w:val="0"/>
          <w:docGrid w:linePitch="360"/>
        </w:sectPr>
      </w:pPr>
      <w:r>
        <w:rPr>
          <w:color w:val="000000"/>
          <w:spacing w:val="0"/>
          <w:w w:val="100"/>
          <w:position w:val="0"/>
        </w:rPr>
        <w:t>会计师事务所出具的内部控制审计报告与董事会的自我评价报告意见是否一致</w:t>
      </w:r>
    </w:p>
    <w:p>
      <w:pPr>
        <w:pStyle w:val="Style19"/>
        <w:keepNext/>
        <w:keepLines/>
        <w:widowControl w:val="0"/>
        <w:shd w:val="clear" w:color="auto" w:fill="auto"/>
        <w:bidi w:val="0"/>
        <w:spacing w:before="0" w:after="620" w:line="240" w:lineRule="auto"/>
        <w:ind w:left="0" w:right="0" w:firstLine="0"/>
        <w:jc w:val="center"/>
      </w:pPr>
      <w:bookmarkStart w:id="643" w:name="bookmark643"/>
      <w:bookmarkStart w:id="644" w:name="bookmark644"/>
      <w:bookmarkStart w:id="645" w:name="bookmark645"/>
      <w:r>
        <w:rPr>
          <w:color w:val="000000"/>
          <w:spacing w:val="0"/>
          <w:w w:val="100"/>
          <w:position w:val="0"/>
        </w:rPr>
        <w:t>第十节公司债券相关情况</w:t>
      </w:r>
      <w:bookmarkEnd w:id="643"/>
      <w:bookmarkEnd w:id="644"/>
      <w:bookmarkEnd w:id="645"/>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公司是否存在公开发行并在证券交易所上市，且在年度报告批准报出日未到期或到期未</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能全额兑付的公司债券</w:t>
      </w:r>
    </w:p>
    <w:p>
      <w:pPr>
        <w:pStyle w:val="Style21"/>
        <w:keepNext w:val="0"/>
        <w:keepLines w:val="0"/>
        <w:widowControl w:val="0"/>
        <w:shd w:val="clear" w:color="auto" w:fill="auto"/>
        <w:bidi w:val="0"/>
        <w:spacing w:before="0" w:after="300" w:line="240" w:lineRule="auto"/>
        <w:ind w:left="0" w:right="0" w:firstLine="480"/>
        <w:jc w:val="left"/>
        <w:sectPr>
          <w:footnotePr>
            <w:pos w:val="pageBottom"/>
            <w:numFmt w:val="decimal"/>
            <w:numRestart w:val="continuous"/>
          </w:footnotePr>
          <w:pgSz w:w="11900" w:h="16840"/>
          <w:pgMar w:top="1873" w:right="1119" w:bottom="1873" w:left="1119" w:header="0" w:footer="3" w:gutter="0"/>
          <w:pgNumType w:start="106"/>
          <w:cols w:space="720"/>
          <w:noEndnote/>
          <w:rtlGutter w:val="0"/>
          <w:docGrid w:linePitch="360"/>
        </w:sectPr>
      </w:pPr>
      <w:r>
        <w:rPr>
          <w:color w:val="000000"/>
          <w:spacing w:val="0"/>
          <w:w w:val="100"/>
          <w:position w:val="0"/>
        </w:rPr>
        <w:t>否</w:t>
      </w:r>
    </w:p>
    <w:p>
      <w:pPr>
        <w:pStyle w:val="Style19"/>
        <w:keepNext/>
        <w:keepLines/>
        <w:widowControl w:val="0"/>
        <w:shd w:val="clear" w:color="auto" w:fill="auto"/>
        <w:bidi w:val="0"/>
        <w:spacing w:before="540" w:after="520" w:line="240" w:lineRule="auto"/>
        <w:ind w:left="0" w:right="0" w:firstLine="0"/>
        <w:jc w:val="center"/>
      </w:pPr>
      <w:bookmarkStart w:id="646" w:name="bookmark646"/>
      <w:bookmarkStart w:id="647" w:name="bookmark647"/>
      <w:bookmarkStart w:id="648" w:name="bookmark648"/>
      <w:r>
        <w:rPr>
          <w:color w:val="000000"/>
          <w:spacing w:val="0"/>
          <w:w w:val="100"/>
          <w:position w:val="0"/>
        </w:rPr>
        <w:t>第十一节财务报告</w:t>
      </w:r>
      <w:bookmarkEnd w:id="646"/>
      <w:bookmarkEnd w:id="647"/>
      <w:bookmarkEnd w:id="648"/>
    </w:p>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649" w:name="bookmark649"/>
      <w:r>
        <w:rPr>
          <w:b/>
          <w:bCs/>
          <w:color w:val="000000"/>
          <w:spacing w:val="0"/>
          <w:w w:val="100"/>
          <w:position w:val="0"/>
          <w:sz w:val="20"/>
          <w:szCs w:val="20"/>
        </w:rPr>
        <w:t>一、审计报告</w:t>
      </w:r>
      <w:bookmarkEnd w:id="64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XYZH/2017BJA10488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唐炫、王宏疆</w:t>
            </w:r>
          </w:p>
        </w:tc>
      </w:tr>
    </w:tbl>
    <w:p>
      <w:pPr>
        <w:pStyle w:val="Style4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审计报告正文</w:t>
      </w:r>
    </w:p>
    <w:p>
      <w:pPr>
        <w:widowControl w:val="0"/>
        <w:spacing w:after="79" w:line="1" w:lineRule="exact"/>
      </w:pPr>
    </w:p>
    <w:p>
      <w:pPr>
        <w:pStyle w:val="Style21"/>
        <w:keepNext w:val="0"/>
        <w:keepLines w:val="0"/>
        <w:widowControl w:val="0"/>
        <w:shd w:val="clear" w:color="auto" w:fill="auto"/>
        <w:bidi w:val="0"/>
        <w:spacing w:before="0" w:line="470" w:lineRule="exact"/>
        <w:ind w:left="0" w:right="0" w:firstLine="480"/>
        <w:jc w:val="left"/>
      </w:pPr>
      <w:r>
        <w:rPr>
          <w:color w:val="000000"/>
          <w:spacing w:val="0"/>
          <w:w w:val="100"/>
          <w:position w:val="0"/>
        </w:rPr>
        <w:t>中文在线数字出版集团股份有限公司全体股东：</w:t>
      </w:r>
    </w:p>
    <w:p>
      <w:pPr>
        <w:pStyle w:val="Style21"/>
        <w:keepNext w:val="0"/>
        <w:keepLines w:val="0"/>
        <w:widowControl w:val="0"/>
        <w:shd w:val="clear" w:color="auto" w:fill="auto"/>
        <w:bidi w:val="0"/>
        <w:spacing w:before="0" w:line="466" w:lineRule="exact"/>
        <w:ind w:left="0" w:right="0" w:firstLine="480"/>
        <w:jc w:val="left"/>
      </w:pPr>
      <w:r>
        <w:rPr>
          <w:color w:val="000000"/>
          <w:spacing w:val="0"/>
          <w:w w:val="100"/>
          <w:position w:val="0"/>
        </w:rPr>
        <w:t>我们审计了后附的中文在线数字出版集团股份有限公司（以下简称中文在线）财务报表, 包括</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2016</w:t>
      </w:r>
      <w:r>
        <w:rPr>
          <w:color w:val="000000"/>
          <w:spacing w:val="0"/>
          <w:w w:val="100"/>
          <w:position w:val="0"/>
        </w:rPr>
        <w:t>年度的合并及母公司利润表、合 并及母公司现金流量表、合并及母公司股东权益变动表以及财务报表附注。</w:t>
      </w:r>
    </w:p>
    <w:p>
      <w:pPr>
        <w:pStyle w:val="Style21"/>
        <w:keepNext w:val="0"/>
        <w:keepLines w:val="0"/>
        <w:widowControl w:val="0"/>
        <w:shd w:val="clear" w:color="auto" w:fill="auto"/>
        <w:tabs>
          <w:tab w:pos="992" w:val="left"/>
        </w:tabs>
        <w:bidi w:val="0"/>
        <w:spacing w:before="0" w:line="470" w:lineRule="exact"/>
        <w:ind w:left="0" w:right="0" w:firstLine="480"/>
        <w:jc w:val="left"/>
      </w:pPr>
      <w:bookmarkStart w:id="650" w:name="bookmark650"/>
      <w:r>
        <w:rPr>
          <w:color w:val="000000"/>
          <w:spacing w:val="0"/>
          <w:w w:val="100"/>
          <w:position w:val="0"/>
        </w:rPr>
        <w:t>一</w:t>
      </w:r>
      <w:bookmarkEnd w:id="650"/>
      <w:r>
        <w:rPr>
          <w:color w:val="000000"/>
          <w:spacing w:val="0"/>
          <w:w w:val="100"/>
          <w:position w:val="0"/>
        </w:rPr>
        <w:t>、</w:t>
        <w:tab/>
        <w:t>管理层对财务报表的责任</w:t>
      </w:r>
    </w:p>
    <w:p>
      <w:pPr>
        <w:pStyle w:val="Style21"/>
        <w:keepNext w:val="0"/>
        <w:keepLines w:val="0"/>
        <w:widowControl w:val="0"/>
        <w:shd w:val="clear" w:color="auto" w:fill="auto"/>
        <w:bidi w:val="0"/>
        <w:spacing w:before="0" w:line="470" w:lineRule="exact"/>
        <w:ind w:left="0" w:right="0" w:firstLine="480"/>
        <w:jc w:val="left"/>
      </w:pPr>
      <w:r>
        <w:rPr>
          <w:color w:val="000000"/>
          <w:spacing w:val="0"/>
          <w:w w:val="100"/>
          <w:position w:val="0"/>
        </w:rPr>
        <w:t>编制和公允列报财务报表是中文在线管理层的责任，这种责任包括：</w:t>
      </w:r>
      <w:r>
        <w:rPr>
          <w:color w:val="000000"/>
          <w:spacing w:val="0"/>
          <w:w w:val="100"/>
          <w:position w:val="0"/>
          <w:sz w:val="24"/>
          <w:szCs w:val="24"/>
        </w:rPr>
        <w:t>（1）</w:t>
      </w:r>
      <w:r>
        <w:rPr>
          <w:color w:val="000000"/>
          <w:spacing w:val="0"/>
          <w:w w:val="100"/>
          <w:position w:val="0"/>
        </w:rPr>
        <w:t>按照企业会计 准则的规定编制财务报表，并使其实现公允反映；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设计、执行和维护必要的内部控制， 以使财务报表不存在由于舞弊或错误导致的重大错报。</w:t>
      </w:r>
    </w:p>
    <w:p>
      <w:pPr>
        <w:pStyle w:val="Style21"/>
        <w:keepNext w:val="0"/>
        <w:keepLines w:val="0"/>
        <w:widowControl w:val="0"/>
        <w:shd w:val="clear" w:color="auto" w:fill="auto"/>
        <w:tabs>
          <w:tab w:pos="992" w:val="left"/>
        </w:tabs>
        <w:bidi w:val="0"/>
        <w:spacing w:before="0" w:line="470" w:lineRule="exact"/>
        <w:ind w:left="0" w:right="0" w:firstLine="480"/>
        <w:jc w:val="left"/>
      </w:pPr>
      <w:bookmarkStart w:id="651" w:name="bookmark651"/>
      <w:r>
        <w:rPr>
          <w:color w:val="000000"/>
          <w:spacing w:val="0"/>
          <w:w w:val="100"/>
          <w:position w:val="0"/>
        </w:rPr>
        <w:t>二</w:t>
      </w:r>
      <w:bookmarkEnd w:id="651"/>
      <w:r>
        <w:rPr>
          <w:color w:val="000000"/>
          <w:spacing w:val="0"/>
          <w:w w:val="100"/>
          <w:position w:val="0"/>
        </w:rPr>
        <w:t>、</w:t>
        <w:tab/>
        <w:t>注册会计师的责任</w:t>
      </w:r>
    </w:p>
    <w:p>
      <w:pPr>
        <w:pStyle w:val="Style21"/>
        <w:keepNext w:val="0"/>
        <w:keepLines w:val="0"/>
        <w:widowControl w:val="0"/>
        <w:shd w:val="clear" w:color="auto" w:fill="auto"/>
        <w:bidi w:val="0"/>
        <w:spacing w:before="0" w:line="470" w:lineRule="exact"/>
        <w:ind w:left="0" w:right="0" w:firstLine="480"/>
        <w:jc w:val="left"/>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计师审计准则的规定执行了审计工作。中国注册会计师审计准则要求我们遵守职业道德守则， 计划和执行审计工作以对财务报表是否不存在重大错报获取合理保证。</w:t>
      </w:r>
    </w:p>
    <w:p>
      <w:pPr>
        <w:pStyle w:val="Style21"/>
        <w:keepNext w:val="0"/>
        <w:keepLines w:val="0"/>
        <w:widowControl w:val="0"/>
        <w:shd w:val="clear" w:color="auto" w:fill="auto"/>
        <w:bidi w:val="0"/>
        <w:spacing w:before="0" w:line="476" w:lineRule="exact"/>
        <w:ind w:left="0" w:right="0" w:firstLine="480"/>
        <w:jc w:val="left"/>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我们相信，我们获取的审计证据是充分、适当的，为发表审计意见提供了基础。</w:t>
      </w:r>
    </w:p>
    <w:p>
      <w:pPr>
        <w:pStyle w:val="Style21"/>
        <w:keepNext w:val="0"/>
        <w:keepLines w:val="0"/>
        <w:widowControl w:val="0"/>
        <w:shd w:val="clear" w:color="auto" w:fill="auto"/>
        <w:bidi w:val="0"/>
        <w:spacing w:before="0" w:line="466" w:lineRule="exact"/>
        <w:ind w:left="0" w:right="0" w:firstLine="480"/>
        <w:jc w:val="left"/>
      </w:pPr>
      <w:bookmarkStart w:id="652" w:name="bookmark652"/>
      <w:r>
        <w:rPr>
          <w:color w:val="000000"/>
          <w:spacing w:val="0"/>
          <w:w w:val="100"/>
          <w:position w:val="0"/>
        </w:rPr>
        <w:t>三</w:t>
      </w:r>
      <w:bookmarkEnd w:id="652"/>
      <w:r>
        <w:rPr>
          <w:color w:val="000000"/>
          <w:spacing w:val="0"/>
          <w:w w:val="100"/>
          <w:position w:val="0"/>
        </w:rPr>
        <w:t>、审计意见</w:t>
      </w:r>
    </w:p>
    <w:p>
      <w:pPr>
        <w:pStyle w:val="Style21"/>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我们认为，中文在线财务报表在所有重大方面按照企业会计准则的规定编制，公允反映 了中文在线</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2016</w:t>
      </w:r>
      <w:r>
        <w:rPr>
          <w:color w:val="000000"/>
          <w:spacing w:val="0"/>
          <w:w w:val="100"/>
          <w:position w:val="0"/>
        </w:rPr>
        <w:t>年度的合并及母公司经营 成果和现金流量。</w:t>
      </w:r>
    </w:p>
    <w:p>
      <w:pPr>
        <w:pStyle w:val="Style28"/>
        <w:keepNext/>
        <w:keepLines/>
        <w:widowControl w:val="0"/>
        <w:shd w:val="clear" w:color="auto" w:fill="auto"/>
        <w:bidi w:val="0"/>
        <w:spacing w:before="0" w:after="220" w:line="466" w:lineRule="exact"/>
        <w:ind w:left="0" w:right="0" w:firstLine="0"/>
        <w:jc w:val="left"/>
      </w:pPr>
      <w:bookmarkStart w:id="653" w:name="bookmark653"/>
      <w:bookmarkStart w:id="654" w:name="bookmark654"/>
      <w:bookmarkStart w:id="655" w:name="bookmark655"/>
      <w:r>
        <w:rPr>
          <w:color w:val="000000"/>
          <w:spacing w:val="0"/>
          <w:w w:val="100"/>
          <w:position w:val="0"/>
        </w:rPr>
        <w:t>二、财务报表</w:t>
      </w:r>
      <w:bookmarkEnd w:id="653"/>
      <w:bookmarkEnd w:id="654"/>
      <w:bookmarkEnd w:id="655"/>
    </w:p>
    <w:p>
      <w:pPr>
        <w:pStyle w:val="Style21"/>
        <w:keepNext w:val="0"/>
        <w:keepLines w:val="0"/>
        <w:widowControl w:val="0"/>
        <w:shd w:val="clear" w:color="auto" w:fill="auto"/>
        <w:bidi w:val="0"/>
        <w:spacing w:before="0" w:after="440" w:line="466" w:lineRule="exact"/>
        <w:ind w:left="0" w:right="0" w:firstLine="48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1</w:t>
      </w:r>
      <w:bookmarkEnd w:id="658"/>
      <w:r>
        <w:rPr>
          <w:color w:val="000000"/>
          <w:spacing w:val="0"/>
          <w:w w:val="100"/>
          <w:position w:val="0"/>
        </w:rPr>
        <w:t>、合并资产负债表</w:t>
      </w:r>
      <w:bookmarkEnd w:id="656"/>
      <w:bookmarkEnd w:id="657"/>
      <w:bookmarkEnd w:id="659"/>
    </w:p>
    <w:p>
      <w:pPr>
        <w:pStyle w:val="Style5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编制单位：中文在线数字出版集团股份有限公司</w:t>
      </w:r>
    </w:p>
    <w:p>
      <w:pPr>
        <w:pStyle w:val="Style53"/>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1,415,428,419.11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255,813,531.61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149,185,830.93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159,856,030.80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142,776,656.11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38,484,543.55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11,520,653.90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5,610,326.66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6,251,546.90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8,794,654.27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12,786,680.50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1,737,949,787.45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468,559,086.89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361,348,300.00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99,248,300.00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455,621,390.53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148,925,000.00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9,553,561.36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10,880,746.75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35,350.40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250,938,014.09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123,698,715.84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5,564,080.01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3,432,209.62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17,752,179.43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17,752,179.43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554,782.00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633,122.71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13,338,586.93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5,867,389.74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1,114,706,244.75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410,437,664.09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2,852,656,032.20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878,996,750.98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249,352,800.00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82,908,276.56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50,204,974.04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46,071,173.23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17,392,899.78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38,329,199.65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17,604,982.33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23,789,412.84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15,077,464.93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184,723.14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95,675,310.98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586,724.17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286,773,373.26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350,404,568.39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17,980,988.43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11,077,565.42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3,050,809.61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3,887,428.44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21,031,798.04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14,964,993.86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307,805,171.30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365,369,562.25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284,752,577.00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2,111,116,384.53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188,827,854.16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93,999,854.10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25,074,881.83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21,426,336.16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210,556,472.09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181,554,398.86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2,537,550,086.35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511,808,589.18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7,300,774.55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1,818,599.55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2,544,850,860.90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513,627,188.73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2,852,656,032.20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878,996,750.98</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78" behindDoc="0" locked="0" layoutInCell="1" allowOverlap="1">
                <wp:simplePos x="0" y="0"/>
                <wp:positionH relativeFrom="page">
                  <wp:posOffset>692150</wp:posOffset>
                </wp:positionH>
                <wp:positionV relativeFrom="margin">
                  <wp:posOffset>3096895</wp:posOffset>
                </wp:positionV>
                <wp:extent cx="1054735" cy="149225"/>
                <wp:wrapTopAndBottom/>
                <wp:docPr id="61" name="Shape 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wps:txbx>
                      <wps:bodyPr wrap="none" lIns="0" tIns="0" rIns="0" bIns="0">
                        <a:noAutoFit/>
                      </wps:bodyPr>
                    </wps:wsp>
                  </a:graphicData>
                </a:graphic>
              </wp:anchor>
            </w:drawing>
          </mc:Choice>
          <mc:Fallback>
            <w:pict>
              <v:shape id="_x0000_s1087" type="#_x0000_t202" style="position:absolute;margin-left:54.5pt;margin-top:243.84999999999999pt;width:83.049999999999997pt;height:11.75pt;z-index:-125829375;mso-wrap-distance-left:9.pt;mso-wrap-distance-top:12.pt;mso-wrap-distance-right:405.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v:textbox>
                <w10:wrap type="topAndBottom" anchorx="page" anchory="margin"/>
              </v:shape>
            </w:pict>
          </mc:Fallback>
        </mc:AlternateContent>
      </w:r>
      <w:r>
        <mc:AlternateContent>
          <mc:Choice Requires="wps">
            <w:drawing>
              <wp:anchor distT="152400" distB="3175" distL="2348230" distR="2571115" simplePos="0" relativeHeight="125829380" behindDoc="0" locked="0" layoutInCell="1" allowOverlap="1">
                <wp:simplePos x="0" y="0"/>
                <wp:positionH relativeFrom="page">
                  <wp:posOffset>2926080</wp:posOffset>
                </wp:positionH>
                <wp:positionV relativeFrom="margin">
                  <wp:posOffset>3096895</wp:posOffset>
                </wp:positionV>
                <wp:extent cx="1393190" cy="146050"/>
                <wp:wrapTopAndBottom/>
                <wp:docPr id="63" name="Shape 6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主管会计工作负责人：陆宽</w:t>
                            </w:r>
                          </w:p>
                        </w:txbxContent>
                      </wps:txbx>
                      <wps:bodyPr wrap="none" lIns="0" tIns="0" rIns="0" bIns="0">
                        <a:noAutoFit/>
                      </wps:bodyPr>
                    </wps:wsp>
                  </a:graphicData>
                </a:graphic>
              </wp:anchor>
            </w:drawing>
          </mc:Choice>
          <mc:Fallback>
            <w:pict>
              <v:shape id="_x0000_s1089" type="#_x0000_t202" style="position:absolute;margin-left:230.40000000000001pt;margin-top:243.84999999999999pt;width:109.7pt;height:11.5pt;z-index:-125829373;mso-wrap-distance-left:184.90000000000001pt;mso-wrap-distance-top:12.pt;mso-wrap-distance-right:202.45000000000002pt;mso-wrap-distance-bottom:0.25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主管会计工作负责人：陆宽</w:t>
                      </w:r>
                    </w:p>
                  </w:txbxContent>
                </v:textbox>
                <w10:wrap type="topAndBottom" anchorx="page" anchory="margin"/>
              </v:shape>
            </w:pict>
          </mc:Fallback>
        </mc:AlternateContent>
      </w:r>
      <w:r>
        <mc:AlternateContent>
          <mc:Choice Requires="wps">
            <w:drawing>
              <wp:anchor distT="152400" distB="0" distL="4911725" distR="114300" simplePos="0" relativeHeight="125829382" behindDoc="0" locked="0" layoutInCell="1" allowOverlap="1">
                <wp:simplePos x="0" y="0"/>
                <wp:positionH relativeFrom="page">
                  <wp:posOffset>5489575</wp:posOffset>
                </wp:positionH>
                <wp:positionV relativeFrom="margin">
                  <wp:posOffset>3096895</wp:posOffset>
                </wp:positionV>
                <wp:extent cx="1286510" cy="149225"/>
                <wp:wrapTopAndBottom/>
                <wp:docPr id="65" name="Shape 6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会计机构负责人：李凤梅</w:t>
                            </w:r>
                          </w:p>
                        </w:txbxContent>
                      </wps:txbx>
                      <wps:bodyPr wrap="none" lIns="0" tIns="0" rIns="0" bIns="0">
                        <a:noAutoFit/>
                      </wps:bodyPr>
                    </wps:wsp>
                  </a:graphicData>
                </a:graphic>
              </wp:anchor>
            </w:drawing>
          </mc:Choice>
          <mc:Fallback>
            <w:pict>
              <v:shape id="_x0000_s1091" type="#_x0000_t202" style="position:absolute;margin-left:432.25pt;margin-top:243.84999999999999pt;width:101.3pt;height:11.75pt;z-index:-125829371;mso-wrap-distance-left:386.75pt;mso-wrap-distance-top:12.pt;mso-wrap-distance-right:9.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会计机构负责人：李凤梅</w:t>
                      </w:r>
                    </w:p>
                  </w:txbxContent>
                </v:textbox>
                <w10:wrap type="topAndBottom" anchorx="page" anchory="margin"/>
              </v:shape>
            </w:pict>
          </mc:Fallback>
        </mc:AlternateContent>
      </w:r>
      <w:bookmarkStart w:id="660" w:name="bookmark660"/>
      <w:bookmarkStart w:id="661" w:name="bookmark661"/>
      <w:bookmarkStart w:id="662" w:name="bookmark662"/>
      <w:bookmarkStart w:id="663" w:name="bookmark663"/>
      <w:r>
        <w:rPr>
          <w:color w:val="000000"/>
          <w:spacing w:val="0"/>
          <w:w w:val="100"/>
          <w:position w:val="0"/>
        </w:rPr>
        <w:t>2</w:t>
      </w:r>
      <w:bookmarkEnd w:id="662"/>
      <w:r>
        <w:rPr>
          <w:color w:val="000000"/>
          <w:spacing w:val="0"/>
          <w:w w:val="100"/>
          <w:position w:val="0"/>
        </w:rPr>
        <w:t>、母公司资产负债表</w:t>
      </w:r>
      <w:bookmarkEnd w:id="660"/>
      <w:bookmarkEnd w:id="661"/>
      <w:bookmarkEnd w:id="663"/>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878,567,725.59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221,693,963.61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84,637,241.84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102,153,240.16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94,496,464.47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1,712,861.38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180,651,382.82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30,798,312.64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10,435,929.53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1,248,788,744.25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356,358,377.79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355,129,300.00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93,129,300.00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1,539,037,803.12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122,894,616.66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7,401,485.84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9,098,284.62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200,410,995.72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79,233,363.08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3,461,605.72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3,432,209.62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7,150,012.62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4,488,121.08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2,112,591,203.02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312,275,895.06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3,361,379,947.27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668,634,272.85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100,000,000.00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64,035,509.85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38,213,701.92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35,716,576.03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11,994,031.55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14,416,332.52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9,231,196.88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1,824,101.32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7,965,748.97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120,833.33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738,822,943.07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5,083,310.63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854,815,462.79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172,608,823.28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4,216,095.52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5,560,806.92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4,216,095.52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5,560,806.92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859,031,558.31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178,169,630.20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284,752,577.00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2,096,312,600.07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189,272,989.48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93,999,854.10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25,074,881.83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21,426,336.16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190,208,184.16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159,765,317.01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2,502,348,388.96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490,464,642.65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3,361,379,947.27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668,634,272.85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3</w:t>
      </w:r>
      <w:bookmarkEnd w:id="666"/>
      <w:r>
        <w:rPr>
          <w:color w:val="000000"/>
          <w:spacing w:val="0"/>
          <w:w w:val="100"/>
          <w:position w:val="0"/>
        </w:rPr>
        <w:t>、合并利润表</w:t>
      </w:r>
      <w:bookmarkEnd w:id="664"/>
      <w:bookmarkEnd w:id="665"/>
      <w:bookmarkEnd w:id="667"/>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601,515,607.49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390,246,185.64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601,515,607.49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390,246,185.64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577,614,002.89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374,725,405.62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310,855,071.52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206,120,487.59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4,016,369.31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1,522,925.43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62,725,697.46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42,556,981.21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199,632,754.74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120,539,776.49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-3,108,117.43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415,487.60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3,492,227.29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3,569,747.30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-5,386,109.47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5,815,403.81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-5,386,109.47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5,815,403.81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18,515,495.13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21,336,183.83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36,161,882.99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14,621,726.99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1,301,379.29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548,740.47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7,823.20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53,375,998.83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35,409,170.35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16,631,079.74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6,042,590.71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36,744,919.09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29,366,579.64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35,044,662.79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31,254,698.39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1,700,256.30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-1,888,118.75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49,625.00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49,625.00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20"/>
              <w:jc w:val="both"/>
            </w:pPr>
            <w:r>
              <w:rPr>
                <w:color w:val="000000"/>
                <w:spacing w:val="0"/>
                <w:w w:val="100"/>
                <w:position w:val="0"/>
                <w:sz w:val="16"/>
                <w:szCs w:val="16"/>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920"/>
              <w:jc w:val="left"/>
            </w:pPr>
            <w:r>
              <w:rPr>
                <w:color w:val="000000"/>
                <w:spacing w:val="0"/>
                <w:w w:val="100"/>
                <w:position w:val="0"/>
                <w:sz w:val="16"/>
                <w:szCs w:val="16"/>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49,625.00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20"/>
              <w:jc w:val="left"/>
            </w:pPr>
            <w:r>
              <w:rPr>
                <w:color w:val="000000"/>
                <w:spacing w:val="0"/>
                <w:w w:val="100"/>
                <w:position w:val="0"/>
                <w:sz w:val="16"/>
                <w:szCs w:val="16"/>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color w:val="000000"/>
                <w:spacing w:val="0"/>
                <w:w w:val="100"/>
                <w:position w:val="0"/>
                <w:sz w:val="16"/>
                <w:szCs w:val="16"/>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sz w:val="16"/>
                <w:szCs w:val="16"/>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sz w:val="16"/>
                <w:szCs w:val="16"/>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color w:val="000000"/>
                <w:spacing w:val="0"/>
                <w:w w:val="100"/>
                <w:position w:val="0"/>
                <w:sz w:val="16"/>
                <w:szCs w:val="16"/>
              </w:rPr>
              <w:t>49,625.00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36,794,544.09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29,366,579.64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35,094,287.79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31,254,698.39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1,700,256.30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-1,888,118.75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0.1338</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694055</wp:posOffset>
                </wp:positionH>
                <wp:positionV relativeFrom="margin">
                  <wp:posOffset>7970520</wp:posOffset>
                </wp:positionV>
                <wp:extent cx="1054735" cy="149225"/>
                <wp:wrapTopAndBottom/>
                <wp:docPr id="67" name="Shape 6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wps:txbx>
                      <wps:bodyPr wrap="none" lIns="0" tIns="0" rIns="0" bIns="0">
                        <a:noAutoFit/>
                      </wps:bodyPr>
                    </wps:wsp>
                  </a:graphicData>
                </a:graphic>
              </wp:anchor>
            </w:drawing>
          </mc:Choice>
          <mc:Fallback>
            <w:pict>
              <v:shape id="_x0000_s1093" type="#_x0000_t202" style="position:absolute;margin-left:54.649999999999999pt;margin-top:627.60000000000002pt;width:83.049999999999997pt;height:11.75pt;z-index:-125829369;mso-wrap-distance-left:9.pt;mso-wrap-distance-top:12.pt;mso-wrap-distance-right:405.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v:textbox>
                <w10:wrap type="topAndBottom" anchorx="page" anchory="margin"/>
              </v:shape>
            </w:pict>
          </mc:Fallback>
        </mc:AlternateContent>
      </w:r>
      <w:r>
        <mc:AlternateContent>
          <mc:Choice Requires="wps">
            <w:drawing>
              <wp:anchor distT="152400" distB="3175" distL="2348230" distR="2571115" simplePos="0" relativeHeight="125829386" behindDoc="0" locked="0" layoutInCell="1" allowOverlap="1">
                <wp:simplePos x="0" y="0"/>
                <wp:positionH relativeFrom="page">
                  <wp:posOffset>2927985</wp:posOffset>
                </wp:positionH>
                <wp:positionV relativeFrom="margin">
                  <wp:posOffset>7970520</wp:posOffset>
                </wp:positionV>
                <wp:extent cx="1393190" cy="146050"/>
                <wp:wrapTopAndBottom/>
                <wp:docPr id="69" name="Shape 6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主管会计工作负责人：陆宽</w:t>
                            </w:r>
                          </w:p>
                        </w:txbxContent>
                      </wps:txbx>
                      <wps:bodyPr wrap="none" lIns="0" tIns="0" rIns="0" bIns="0">
                        <a:noAutoFit/>
                      </wps:bodyPr>
                    </wps:wsp>
                  </a:graphicData>
                </a:graphic>
              </wp:anchor>
            </w:drawing>
          </mc:Choice>
          <mc:Fallback>
            <w:pict>
              <v:shape id="_x0000_s1095" type="#_x0000_t202" style="position:absolute;margin-left:230.55000000000001pt;margin-top:627.60000000000002pt;width:109.7pt;height:11.5pt;z-index:-125829367;mso-wrap-distance-left:184.90000000000001pt;mso-wrap-distance-top:12.pt;mso-wrap-distance-right:202.45000000000002pt;mso-wrap-distance-bottom:0.25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主管会计工作负责人：陆宽</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5491480</wp:posOffset>
                </wp:positionH>
                <wp:positionV relativeFrom="margin">
                  <wp:posOffset>7970520</wp:posOffset>
                </wp:positionV>
                <wp:extent cx="1286510" cy="149225"/>
                <wp:wrapTopAndBottom/>
                <wp:docPr id="71" name="Shape 7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会计机构负责人：李凤梅</w:t>
                            </w:r>
                          </w:p>
                        </w:txbxContent>
                      </wps:txbx>
                      <wps:bodyPr wrap="none" lIns="0" tIns="0" rIns="0" bIns="0">
                        <a:noAutoFit/>
                      </wps:bodyPr>
                    </wps:wsp>
                  </a:graphicData>
                </a:graphic>
              </wp:anchor>
            </w:drawing>
          </mc:Choice>
          <mc:Fallback>
            <w:pict>
              <v:shape id="_x0000_s1097" type="#_x0000_t202" style="position:absolute;margin-left:432.40000000000003pt;margin-top:627.60000000000002pt;width:101.3pt;height:11.75pt;z-index:-125829365;mso-wrap-distance-left:386.75pt;mso-wrap-distance-top:12.pt;mso-wrap-distance-right:9.pt;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会计机构负责人：李凤梅</w:t>
                      </w:r>
                    </w:p>
                  </w:txbxContent>
                </v:textbox>
                <w10:wrap type="topAndBottom" anchorx="page" anchory="margin"/>
              </v:shape>
            </w:pict>
          </mc:Fallback>
        </mc:AlternateContent>
      </w:r>
      <w:bookmarkStart w:id="668" w:name="bookmark668"/>
      <w:bookmarkStart w:id="669" w:name="bookmark669"/>
      <w:bookmarkStart w:id="670" w:name="bookmark670"/>
      <w:bookmarkStart w:id="671" w:name="bookmark671"/>
      <w:r>
        <w:rPr>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5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303,543,972.40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185,625,365.74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178,436,885.79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94,189,984.01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791,035.92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581,791.59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21,923,391.33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24,767,696.18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72,958,681.33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74,701,721.19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-6,459,196.32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108,074.62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2,327,292.61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2,330,852.47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1,831,346.22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11,239,183.90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1,531,346.22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3,295,252.96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35,397,227.96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184,429.58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8,673,720.24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12,783,031.69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766,127.02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262,280.63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43,304,821.18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12,705,180.64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6,819,364.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425,319.84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36,485,456.71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12,279,860.80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20"/>
              <w:jc w:val="both"/>
            </w:pPr>
            <w:r>
              <w:rPr>
                <w:color w:val="000000"/>
                <w:spacing w:val="0"/>
                <w:w w:val="100"/>
                <w:position w:val="0"/>
                <w:sz w:val="16"/>
                <w:szCs w:val="16"/>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sz w:val="16"/>
                <w:szCs w:val="16"/>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20"/>
              <w:jc w:val="both"/>
            </w:pPr>
            <w:r>
              <w:rPr>
                <w:color w:val="000000"/>
                <w:spacing w:val="0"/>
                <w:w w:val="100"/>
                <w:position w:val="0"/>
                <w:sz w:val="16"/>
                <w:szCs w:val="16"/>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2.</w:t>
            </w:r>
            <w:r>
              <w:rPr>
                <w:color w:val="000000"/>
                <w:spacing w:val="0"/>
                <w:w w:val="100"/>
                <w:position w:val="0"/>
              </w:rPr>
              <w:t>可供出售金融资产公允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sz w:val="16"/>
                <w:szCs w:val="16"/>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pPr>
            <w:r>
              <w:rPr>
                <w:color w:val="000000"/>
                <w:spacing w:val="0"/>
                <w:w w:val="100"/>
                <w:position w:val="0"/>
                <w:sz w:val="16"/>
                <w:szCs w:val="16"/>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6"/>
                <w:szCs w:val="16"/>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36,485,456.71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12,279,860.80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691,599,070.03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371,705,821.19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159,596.87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50,728,155.37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27,604,055.50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742,327,225.40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399,469,473.56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211,397,268.17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163,094,999.26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161,583,352.44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111,429,279.08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43,870,334.52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28,414,426.37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125,451,404.59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60,425,311.16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542,302,359.72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363,364,015.87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200,024,865.68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36,105,457.69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3,010,627.95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38,600,000.00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41,640,627.95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213,534,460.16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65,958,555.91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613,071,048.00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151,425,000.00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12,515,395.01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23,117,159.49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9,986,452.00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849,107,355.17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240,500,715.40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-847,307,355.17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-198,860,087.45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2,069,501,841.05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182,300,000.00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248,839,900.00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2,231,501,841.05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431,139,900.00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249,352,800.00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55,000,000.00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8,446,029.47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11,019,475.00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923,991.29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168,548,417.00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258,722,820.76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234,567,892.00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1,972,779,020.29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196,572,008.00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-3,784,093.30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-1,165.58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1,321,712,437.50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33,816,212.66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92,957,031.61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59,140,818.95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1,414,669,469.11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92,957,031.61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365,147,797.49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149,009,052.32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107,969.77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19,873,207.40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18,622,730.02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385,021,004.89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167,739,752.11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107,917,004.38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44,464,868.73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71,190,390.30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63,266,028.34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22,644,988.25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17,337,714.14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72,760,947.18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19,837,430.27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274,513,330.11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144,906,041.48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110,507,674.78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22,833,710.63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30,800,000.00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595,931,509.02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100,836,020.51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597,731,509.02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131,636,020.51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186,443,779.10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46,128,627.34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550,988,548.00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1,246,587,077.05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39,788,840.00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9,986,452.00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94,521,149.15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1,994,005,856.15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182,938,616.49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-1,396,274,347.13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-51,302,595.98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2,049,452,216.05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179,300,000.00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2,211,452,216.05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279,300,000.00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55,000,000.00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5,887,790.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11,019,475.00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923,991.29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168,548,417.00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106,811,781.72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234,567,892.00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2,104,640,434.33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44,732,108.00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818,873,761.98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16,263,222.65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59,458,963.61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43,195,740.96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878,332,725.59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59,458,963.61</w:t>
            </w:r>
          </w:p>
        </w:tc>
      </w:tr>
    </w:tbl>
    <w:p>
      <w:pPr>
        <w:sectPr>
          <w:footnotePr>
            <w:pos w:val="pageBottom"/>
            <w:numFmt w:val="decimal"/>
            <w:numRestart w:val="continuous"/>
          </w:footnotePr>
          <w:pgSz w:w="11900" w:h="16840"/>
          <w:pgMar w:top="1340" w:right="1071" w:bottom="1484" w:left="1033" w:header="0" w:footer="3" w:gutter="0"/>
          <w:cols w:space="720"/>
          <w:noEndnote/>
          <w:rtlGutter w:val="0"/>
          <w:docGrid w:linePitch="360"/>
        </w:sectPr>
      </w:pPr>
    </w:p>
    <w:p>
      <w:pPr>
        <w:pStyle w:val="Style30"/>
        <w:keepNext/>
        <w:keepLines/>
        <w:widowControl w:val="0"/>
        <w:shd w:val="clear" w:color="auto" w:fill="auto"/>
        <w:bidi w:val="0"/>
        <w:spacing w:before="0" w:after="40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5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795"/>
        <w:gridCol w:w="1320"/>
        <w:gridCol w:w="365"/>
        <w:gridCol w:w="370"/>
        <w:gridCol w:w="293"/>
        <w:gridCol w:w="1507"/>
        <w:gridCol w:w="1224"/>
        <w:gridCol w:w="970"/>
        <w:gridCol w:w="432"/>
        <w:gridCol w:w="1229"/>
        <w:gridCol w:w="566"/>
        <w:gridCol w:w="1315"/>
        <w:gridCol w:w="1138"/>
        <w:gridCol w:w="15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188,827,854.16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21,426,336.16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181,554,398.86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1,818,599.55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513,627,188.73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前期差错更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188,827,854.16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21,426,336.16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181,554,398.86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1,818,599.55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513,627,188.73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164,752,577.00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1,922,288,530.37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29,002,073.23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5,482,175.00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2,031,223,672.17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35,044,662.79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1,700,256.30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36,744,919.09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44,752,586.00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2,042,288,521.37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3,781,918.70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1,996,823,171.97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.股东投入的普通股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42,735,042.00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1,912,505,207.44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1,956,350,249.44</w:t>
            </w:r>
          </w:p>
        </w:tc>
      </w:tr>
    </w:tbl>
    <w:p>
      <w:pPr>
        <w:spacing w:lineRule="exact" w:line="1"/>
        <w:rPr>
          <w:sz w:val="2"/>
          <w:szCs w:val="2"/>
        </w:rPr>
      </w:pPr>
      <w:r>
        <w:br w:type="page"/>
      </w:r>
    </w:p>
    <w:tbl>
      <w:tblPr>
        <w:tblOverlap w:val="never"/>
        <w:jc w:val="center"/>
        <w:tblLayout w:type="fixed"/>
      </w:tblPr>
      <w:tblGrid>
        <w:gridCol w:w="1795"/>
        <w:gridCol w:w="1320"/>
        <w:gridCol w:w="365"/>
        <w:gridCol w:w="370"/>
        <w:gridCol w:w="293"/>
        <w:gridCol w:w="1507"/>
        <w:gridCol w:w="1224"/>
        <w:gridCol w:w="970"/>
        <w:gridCol w:w="432"/>
        <w:gridCol w:w="1229"/>
        <w:gridCol w:w="566"/>
        <w:gridCol w:w="1315"/>
        <w:gridCol w:w="1138"/>
        <w:gridCol w:w="1502"/>
      </w:tblGrid>
      <w:tr>
        <w:trPr>
          <w:trHeight w:val="7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.其他权益工具持有 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95,505,704.62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3,523,394.52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3</w:t>
            </w:r>
            <w:r>
              <w:rPr>
                <w:color w:val="000000"/>
                <w:spacing w:val="0"/>
                <w:w w:val="100"/>
                <w:position w:val="0"/>
              </w:rPr>
              <w:t>.股份支付计入所有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28,246,303.70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28,246,303.70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6,031,305.61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2,671,918.70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8,703,224.31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-6,042,589.56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-2,394,043.89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-2,394,043.89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-2,394,043.89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284,752,577.00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2,111,116,384.53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25,074,881.83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210,556,472.09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7,300,774.55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2,544,850,860.90</w:t>
            </w:r>
          </w:p>
        </w:tc>
      </w:tr>
    </w:tbl>
    <w:p>
      <w:pPr>
        <w:pStyle w:val="Style41"/>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r>
        <w:br w:type="page"/>
      </w: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386"/>
        <w:gridCol w:w="1315"/>
        <w:gridCol w:w="432"/>
        <w:gridCol w:w="432"/>
        <w:gridCol w:w="336"/>
        <w:gridCol w:w="1320"/>
        <w:gridCol w:w="715"/>
        <w:gridCol w:w="730"/>
        <w:gridCol w:w="538"/>
        <w:gridCol w:w="1224"/>
        <w:gridCol w:w="730"/>
        <w:gridCol w:w="1320"/>
        <w:gridCol w:w="1224"/>
        <w:gridCol w:w="13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29,880,245.78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20,198,350.08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161,127,686.55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706,718.30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301,913,000.71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29,880,245.78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20,198,350.08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161,127,686.55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706,718.30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301,913,000.71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158,947,608.38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1,227,986.08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20,426,712.31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1,111,881.25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211,714,188.02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31,254,698.39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-1,888,118.75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29,366,579.64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158,947,608.38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191,947,608.38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137,468,281.40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167,468,281.40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21,479,326.98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21,479,326.98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1,227,986.08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-10,827,986.08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1,227,986.08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-1,227,986.08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6"/>
        <w:gridCol w:w="1315"/>
        <w:gridCol w:w="432"/>
        <w:gridCol w:w="432"/>
        <w:gridCol w:w="336"/>
        <w:gridCol w:w="1320"/>
        <w:gridCol w:w="715"/>
        <w:gridCol w:w="730"/>
        <w:gridCol w:w="538"/>
        <w:gridCol w:w="1224"/>
        <w:gridCol w:w="730"/>
        <w:gridCol w:w="1320"/>
        <w:gridCol w:w="1224"/>
        <w:gridCol w:w="1325"/>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6"/>
                <w:szCs w:val="16"/>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188,827,854.16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21,426,336.16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181,554,398.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1,818,599.55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513,627,188.73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5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014"/>
        <w:gridCol w:w="1315"/>
        <w:gridCol w:w="509"/>
        <w:gridCol w:w="504"/>
        <w:gridCol w:w="370"/>
        <w:gridCol w:w="1498"/>
        <w:gridCol w:w="1224"/>
        <w:gridCol w:w="907"/>
        <w:gridCol w:w="638"/>
        <w:gridCol w:w="1229"/>
        <w:gridCol w:w="1315"/>
        <w:gridCol w:w="15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3014"/>
        <w:gridCol w:w="1315"/>
        <w:gridCol w:w="509"/>
        <w:gridCol w:w="504"/>
        <w:gridCol w:w="370"/>
        <w:gridCol w:w="1498"/>
        <w:gridCol w:w="1224"/>
        <w:gridCol w:w="907"/>
        <w:gridCol w:w="638"/>
        <w:gridCol w:w="1229"/>
        <w:gridCol w:w="1315"/>
        <w:gridCol w:w="1502"/>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189,272,989.48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21,426,336.16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159,765,317.01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490,464,642.65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189,272,989.48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21,426,336.16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159,765,317.01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490,464,642.65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164,752,577.00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1,907,039,610.59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30,442,867.15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2,011,883,746.31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36,485,456.71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36,485,456.71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44,752,586.00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2,027,039,601.59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1,977,792,333.49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42,735,042.00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1,912,505,207.44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1,955,240,249.44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.其他权益工具持有者投入资本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95,505,704.62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3,523,394.52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16,994,098.84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16,994,098.84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2,034,590.69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2,034,590.69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-6,042,589.56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-2,394,043.89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-3,648,545.67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-2,394,043.89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-2,394, 043.89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-119,999,991.00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315"/>
        <w:gridCol w:w="509"/>
        <w:gridCol w:w="504"/>
        <w:gridCol w:w="370"/>
        <w:gridCol w:w="1498"/>
        <w:gridCol w:w="1224"/>
        <w:gridCol w:w="907"/>
        <w:gridCol w:w="638"/>
        <w:gridCol w:w="1229"/>
        <w:gridCol w:w="1315"/>
        <w:gridCol w:w="1502"/>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284,752,577.00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2,096,312,600.07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93,999,854.10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25,074,881.83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190,208,184.16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2,502,348,388.96</w:t>
            </w:r>
          </w:p>
        </w:tc>
      </w:tr>
    </w:tbl>
    <w:p>
      <w:pPr>
        <w:pStyle w:val="Style41"/>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widowControl w:val="0"/>
        <w:spacing w:after="119" w:line="1" w:lineRule="exact"/>
      </w:pPr>
    </w:p>
    <w:p>
      <w:pPr>
        <w:pStyle w:val="Style41"/>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422"/>
        <w:gridCol w:w="1315"/>
        <w:gridCol w:w="552"/>
        <w:gridCol w:w="547"/>
        <w:gridCol w:w="394"/>
        <w:gridCol w:w="1315"/>
        <w:gridCol w:w="888"/>
        <w:gridCol w:w="1022"/>
        <w:gridCol w:w="706"/>
        <w:gridCol w:w="1224"/>
        <w:gridCol w:w="1315"/>
        <w:gridCol w:w="13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30,325,381.10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20,198,350.08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158,313,442.29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298,837,173.47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30,325,381.10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20,198,350.08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158,313,442.29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298,837,173.47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158,947,608.38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1,227,986.08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1,451,874.72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191,627,469.18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12,279,860.80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12,279,860.80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158,947,608.38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188,947,608.38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137,468,281.40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167,468,281.40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21,479,326.98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21,479,326.98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1,227,986.08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-10,827,986.08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1,227,986.08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-1,227,986.08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2"/>
        <w:gridCol w:w="1315"/>
        <w:gridCol w:w="552"/>
        <w:gridCol w:w="547"/>
        <w:gridCol w:w="394"/>
        <w:gridCol w:w="1315"/>
        <w:gridCol w:w="888"/>
        <w:gridCol w:w="1022"/>
        <w:gridCol w:w="706"/>
        <w:gridCol w:w="1224"/>
        <w:gridCol w:w="1315"/>
        <w:gridCol w:w="1325"/>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189,272,989.48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21,426,336.16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159,765,317.01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490,464,642.65</w:t>
            </w:r>
          </w:p>
        </w:tc>
      </w:tr>
    </w:tbl>
    <w:p>
      <w:pPr>
        <w:sectPr>
          <w:headerReference w:type="default" r:id="rId34"/>
          <w:footerReference w:type="default" r:id="rId35"/>
          <w:footnotePr>
            <w:pos w:val="pageBottom"/>
            <w:numFmt w:val="decimal"/>
            <w:numRestart w:val="continuous"/>
          </w:footnotePr>
          <w:pgSz w:w="16840" w:h="11900" w:orient="landscape"/>
          <w:pgMar w:top="1096" w:right="1407" w:bottom="1204" w:left="1407" w:header="0" w:footer="3" w:gutter="0"/>
          <w:cols w:space="720"/>
          <w:noEndnote/>
          <w:rtlGutter w:val="0"/>
          <w:docGrid w:linePitch="360"/>
        </w:sectPr>
      </w:pPr>
    </w:p>
    <w:p>
      <w:pPr>
        <w:pStyle w:val="Style28"/>
        <w:keepNext/>
        <w:keepLines/>
        <w:widowControl w:val="0"/>
        <w:shd w:val="clear" w:color="auto" w:fill="auto"/>
        <w:bidi w:val="0"/>
        <w:spacing w:before="0" w:after="240" w:line="467" w:lineRule="exact"/>
        <w:ind w:left="0" w:right="0" w:firstLine="0"/>
        <w:jc w:val="both"/>
      </w:pPr>
      <w:bookmarkStart w:id="688" w:name="bookmark688"/>
      <w:bookmarkStart w:id="689" w:name="bookmark689"/>
      <w:bookmarkStart w:id="690" w:name="bookmark690"/>
      <w:r>
        <w:rPr>
          <w:color w:val="000000"/>
          <w:spacing w:val="0"/>
          <w:w w:val="100"/>
          <w:position w:val="0"/>
        </w:rPr>
        <w:t>三、公司基本情况</w:t>
      </w:r>
      <w:bookmarkEnd w:id="688"/>
      <w:bookmarkEnd w:id="689"/>
      <w:bookmarkEnd w:id="690"/>
    </w:p>
    <w:p>
      <w:pPr>
        <w:pStyle w:val="Style21"/>
        <w:keepNext w:val="0"/>
        <w:keepLines w:val="0"/>
        <w:widowControl w:val="0"/>
        <w:shd w:val="clear" w:color="auto" w:fill="auto"/>
        <w:bidi w:val="0"/>
        <w:spacing w:before="0" w:line="464" w:lineRule="exact"/>
        <w:ind w:left="0" w:right="0" w:firstLine="480"/>
        <w:jc w:val="both"/>
      </w:pPr>
      <w:r>
        <w:rPr>
          <w:color w:val="000000"/>
          <w:spacing w:val="0"/>
          <w:w w:val="100"/>
          <w:position w:val="0"/>
        </w:rPr>
        <w:t>中文在线数字出版集团股份有限公司（以下简称本公司）是经董事会、股东大会审议通 过，由北京中文在线数字出版股份有限公司名称变更而来。北京中文在线数字出版股份有限 公司是根据北京中文在线文化发展有限公司全体股东于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8</w:t>
      </w:r>
      <w:r>
        <w:rPr>
          <w:color w:val="000000"/>
          <w:spacing w:val="0"/>
          <w:w w:val="100"/>
          <w:position w:val="0"/>
        </w:rPr>
        <w:t>日签署的《北京中文在 线数字出版股份有限公司发起人协议》及公司章程的约定，以北京中文在线文化发展有限公 司截止</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日经审计后的净资产折合股份整体变更设立的，于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w:t>
      </w:r>
      <w:r>
        <w:rPr>
          <w:color w:val="000000"/>
          <w:spacing w:val="0"/>
          <w:w w:val="100"/>
          <w:position w:val="0"/>
        </w:rPr>
        <w:t>日 取得北京市工商行政管理局核发的</w:t>
      </w:r>
      <w:r>
        <w:rPr>
          <w:color w:val="000000"/>
          <w:spacing w:val="0"/>
          <w:w w:val="100"/>
          <w:position w:val="0"/>
          <w:sz w:val="24"/>
          <w:szCs w:val="24"/>
        </w:rPr>
        <w:t>110108001876442</w:t>
      </w:r>
      <w:r>
        <w:rPr>
          <w:color w:val="000000"/>
          <w:spacing w:val="0"/>
          <w:w w:val="100"/>
          <w:position w:val="0"/>
        </w:rPr>
        <w:t>号企业法人营业执照，注册资本为人民 币</w:t>
      </w:r>
      <w:r>
        <w:rPr>
          <w:color w:val="000000"/>
          <w:spacing w:val="0"/>
          <w:w w:val="100"/>
          <w:position w:val="0"/>
          <w:sz w:val="24"/>
          <w:szCs w:val="24"/>
        </w:rPr>
        <w:t>9,000</w:t>
      </w:r>
      <w:r>
        <w:rPr>
          <w:color w:val="000000"/>
          <w:spacing w:val="0"/>
          <w:w w:val="100"/>
          <w:position w:val="0"/>
        </w:rPr>
        <w:t>万元。法定代表人：童之磊。本公司住所：北京市东城区安定门东大街</w:t>
      </w:r>
      <w:r>
        <w:rPr>
          <w:color w:val="000000"/>
          <w:spacing w:val="0"/>
          <w:w w:val="100"/>
          <w:position w:val="0"/>
          <w:sz w:val="24"/>
          <w:szCs w:val="24"/>
        </w:rPr>
        <w:t>28</w:t>
      </w:r>
      <w:r>
        <w:rPr>
          <w:color w:val="000000"/>
          <w:spacing w:val="0"/>
          <w:w w:val="100"/>
          <w:position w:val="0"/>
        </w:rPr>
        <w:t>号</w:t>
      </w:r>
      <w:r>
        <w:rPr>
          <w:color w:val="000000"/>
          <w:spacing w:val="0"/>
          <w:w w:val="100"/>
          <w:position w:val="0"/>
          <w:sz w:val="24"/>
          <w:szCs w:val="24"/>
        </w:rPr>
        <w:t>2</w:t>
      </w:r>
      <w:r>
        <w:rPr>
          <w:color w:val="000000"/>
          <w:spacing w:val="0"/>
          <w:w w:val="100"/>
          <w:position w:val="0"/>
        </w:rPr>
        <w:t xml:space="preserve">号楼 </w:t>
      </w:r>
      <w:r>
        <w:rPr>
          <w:color w:val="000000"/>
          <w:spacing w:val="0"/>
          <w:w w:val="100"/>
          <w:position w:val="0"/>
          <w:sz w:val="24"/>
          <w:szCs w:val="24"/>
        </w:rPr>
        <w:t>9</w:t>
      </w:r>
      <w:r>
        <w:rPr>
          <w:color w:val="000000"/>
          <w:spacing w:val="0"/>
          <w:w w:val="100"/>
          <w:position w:val="0"/>
        </w:rPr>
        <w:t>层</w:t>
      </w:r>
      <w:r>
        <w:rPr>
          <w:color w:val="000000"/>
          <w:spacing w:val="0"/>
          <w:w w:val="100"/>
          <w:position w:val="0"/>
          <w:sz w:val="24"/>
          <w:szCs w:val="24"/>
        </w:rPr>
        <w:t>905</w:t>
      </w:r>
      <w:r>
        <w:rPr>
          <w:color w:val="000000"/>
          <w:spacing w:val="0"/>
          <w:w w:val="100"/>
          <w:position w:val="0"/>
        </w:rPr>
        <w:t>号。</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18</w:t>
      </w:r>
      <w:r>
        <w:rPr>
          <w:color w:val="000000"/>
          <w:spacing w:val="0"/>
          <w:w w:val="100"/>
          <w:position w:val="0"/>
        </w:rPr>
        <w:t>日第一次临时股东大会审议，</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9</w:t>
      </w:r>
      <w:r>
        <w:rPr>
          <w:color w:val="000000"/>
          <w:spacing w:val="0"/>
          <w:w w:val="100"/>
          <w:position w:val="0"/>
        </w:rPr>
        <w:t>日第三次临时股 东大会审议和</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23</w:t>
      </w:r>
      <w:r>
        <w:rPr>
          <w:color w:val="000000"/>
          <w:spacing w:val="0"/>
          <w:w w:val="100"/>
          <w:position w:val="0"/>
        </w:rPr>
        <w:t>日第七次临时股东大会审议，经中国证券监督管理委员会《关 于核准北京中文在线数字出版股份有限公司首次公开发行股票的批复》（证监许可</w:t>
      </w:r>
      <w:r>
        <w:rPr>
          <w:color w:val="000000"/>
          <w:spacing w:val="0"/>
          <w:w w:val="100"/>
          <w:position w:val="0"/>
          <w:sz w:val="24"/>
          <w:szCs w:val="24"/>
        </w:rPr>
        <w:t xml:space="preserve">[2015] </w:t>
      </w:r>
      <w:r>
        <w:rPr>
          <w:color w:val="000000"/>
          <w:spacing w:val="0"/>
          <w:w w:val="100"/>
          <w:position w:val="0"/>
          <w:sz w:val="24"/>
          <w:szCs w:val="24"/>
        </w:rPr>
        <w:t xml:space="preserve">23 </w:t>
      </w:r>
      <w:r>
        <w:rPr>
          <w:color w:val="000000"/>
          <w:spacing w:val="0"/>
          <w:w w:val="100"/>
          <w:position w:val="0"/>
        </w:rPr>
        <w:t>号）核准，本公司获准公开发行人民币普通股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30,000,000</w:t>
      </w:r>
      <w:r>
        <w:rPr>
          <w:color w:val="000000"/>
          <w:spacing w:val="0"/>
          <w:w w:val="100"/>
          <w:position w:val="0"/>
        </w:rPr>
        <w:t>股，每股面值</w:t>
      </w:r>
      <w:r>
        <w:rPr>
          <w:color w:val="000000"/>
          <w:spacing w:val="0"/>
          <w:w w:val="100"/>
          <w:position w:val="0"/>
          <w:sz w:val="24"/>
          <w:szCs w:val="24"/>
        </w:rPr>
        <w:t>1</w:t>
      </w:r>
      <w:r>
        <w:rPr>
          <w:color w:val="000000"/>
          <w:spacing w:val="0"/>
          <w:w w:val="100"/>
          <w:position w:val="0"/>
        </w:rPr>
        <w:t>元，发行 价为人民币</w:t>
      </w:r>
      <w:r>
        <w:rPr>
          <w:color w:val="000000"/>
          <w:spacing w:val="0"/>
          <w:w w:val="100"/>
          <w:position w:val="0"/>
          <w:sz w:val="24"/>
          <w:szCs w:val="24"/>
        </w:rPr>
        <w:t>6.81</w:t>
      </w:r>
      <w:r>
        <w:rPr>
          <w:color w:val="000000"/>
          <w:spacing w:val="0"/>
          <w:w w:val="100"/>
          <w:position w:val="0"/>
        </w:rPr>
        <w:t>元，本次发行后本公司股本变更为人民币</w:t>
      </w:r>
      <w:r>
        <w:rPr>
          <w:color w:val="000000"/>
          <w:spacing w:val="0"/>
          <w:w w:val="100"/>
          <w:position w:val="0"/>
          <w:sz w:val="24"/>
          <w:szCs w:val="24"/>
        </w:rPr>
        <w:t>12,000</w:t>
      </w:r>
      <w:r>
        <w:rPr>
          <w:color w:val="000000"/>
          <w:spacing w:val="0"/>
          <w:w w:val="100"/>
          <w:position w:val="0"/>
        </w:rPr>
        <w:t>万元。本公司股票于</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日在深圳证券交易所上市，股票代码为</w:t>
      </w:r>
      <w:r>
        <w:rPr>
          <w:color w:val="000000"/>
          <w:spacing w:val="0"/>
          <w:w w:val="100"/>
          <w:position w:val="0"/>
          <w:sz w:val="24"/>
          <w:szCs w:val="24"/>
        </w:rPr>
        <w:t>300364</w:t>
      </w:r>
      <w:r>
        <w:rPr>
          <w:color w:val="000000"/>
          <w:spacing w:val="0"/>
          <w:w w:val="100"/>
          <w:position w:val="0"/>
        </w:rPr>
        <w:t>。</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根据本公司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日第一次股东会决议、</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日第二届董事会第三 十次会议决议规定，同意授予激励对象限制性股票。截止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25</w:t>
      </w:r>
      <w:r>
        <w:rPr>
          <w:color w:val="000000"/>
          <w:spacing w:val="0"/>
          <w:w w:val="100"/>
          <w:position w:val="0"/>
        </w:rPr>
        <w:t>日，激励对象按 每股限制性股票授予价格</w:t>
      </w:r>
      <w:r>
        <w:rPr>
          <w:color w:val="000000"/>
          <w:spacing w:val="0"/>
          <w:w w:val="100"/>
          <w:position w:val="0"/>
          <w:sz w:val="24"/>
          <w:szCs w:val="24"/>
        </w:rPr>
        <w:t>49.78</w:t>
      </w:r>
      <w:r>
        <w:rPr>
          <w:color w:val="000000"/>
          <w:spacing w:val="0"/>
          <w:w w:val="100"/>
          <w:position w:val="0"/>
        </w:rPr>
        <w:t>元共认购</w:t>
      </w:r>
      <w:r>
        <w:rPr>
          <w:color w:val="000000"/>
          <w:spacing w:val="0"/>
          <w:w w:val="100"/>
          <w:position w:val="0"/>
          <w:sz w:val="24"/>
          <w:szCs w:val="24"/>
        </w:rPr>
        <w:t>174.7</w:t>
      </w:r>
      <w:r>
        <w:rPr>
          <w:color w:val="000000"/>
          <w:spacing w:val="0"/>
          <w:w w:val="100"/>
          <w:position w:val="0"/>
        </w:rPr>
        <w:t xml:space="preserve">万股限制性股票。变更后的股本为人民币 </w:t>
      </w:r>
      <w:r>
        <w:rPr>
          <w:color w:val="000000"/>
          <w:spacing w:val="0"/>
          <w:w w:val="100"/>
          <w:position w:val="0"/>
          <w:sz w:val="24"/>
          <w:szCs w:val="24"/>
        </w:rPr>
        <w:t xml:space="preserve">12,174.70 </w:t>
      </w:r>
      <w:r>
        <w:rPr>
          <w:color w:val="000000"/>
          <w:spacing w:val="0"/>
          <w:w w:val="100"/>
          <w:position w:val="0"/>
        </w:rPr>
        <w:t>万元。</w:t>
      </w:r>
    </w:p>
    <w:p>
      <w:pPr>
        <w:pStyle w:val="Style46"/>
        <w:keepNext w:val="0"/>
        <w:keepLines w:val="0"/>
        <w:widowControl w:val="0"/>
        <w:shd w:val="clear" w:color="auto" w:fill="auto"/>
        <w:bidi w:val="0"/>
        <w:spacing w:before="0" w:after="80" w:line="466" w:lineRule="exact"/>
        <w:ind w:left="0" w:right="0" w:firstLine="480"/>
        <w:jc w:val="both"/>
        <w:rPr>
          <w:sz w:val="20"/>
          <w:szCs w:val="20"/>
        </w:rPr>
      </w:pPr>
      <w:r>
        <w:rPr>
          <w:color w:val="000000"/>
          <w:spacing w:val="0"/>
          <w:w w:val="100"/>
          <w:position w:val="0"/>
          <w:sz w:val="24"/>
          <w:szCs w:val="24"/>
        </w:rPr>
        <w:t>2016</w:t>
      </w:r>
      <w:r>
        <w:rPr>
          <w:color w:val="000000"/>
          <w:spacing w:val="0"/>
          <w:w w:val="100"/>
          <w:position w:val="0"/>
          <w:sz w:val="20"/>
          <w:szCs w:val="20"/>
        </w:rPr>
        <w:t>年</w:t>
      </w:r>
      <w:r>
        <w:rPr>
          <w:color w:val="000000"/>
          <w:spacing w:val="0"/>
          <w:w w:val="100"/>
          <w:position w:val="0"/>
          <w:sz w:val="24"/>
          <w:szCs w:val="24"/>
        </w:rPr>
        <w:t>6</w:t>
      </w:r>
      <w:r>
        <w:rPr>
          <w:color w:val="000000"/>
          <w:spacing w:val="0"/>
          <w:w w:val="100"/>
          <w:position w:val="0"/>
          <w:sz w:val="20"/>
          <w:szCs w:val="20"/>
        </w:rPr>
        <w:t>月</w:t>
      </w:r>
      <w:r>
        <w:rPr>
          <w:color w:val="000000"/>
          <w:spacing w:val="0"/>
          <w:w w:val="100"/>
          <w:position w:val="0"/>
          <w:sz w:val="24"/>
          <w:szCs w:val="24"/>
        </w:rPr>
        <w:t>7</w:t>
      </w:r>
      <w:r>
        <w:rPr>
          <w:color w:val="000000"/>
          <w:spacing w:val="0"/>
          <w:w w:val="100"/>
          <w:position w:val="0"/>
          <w:sz w:val="20"/>
          <w:szCs w:val="20"/>
        </w:rPr>
        <w:t>日本公司以资本公积转增股本，每</w:t>
      </w:r>
      <w:r>
        <w:rPr>
          <w:color w:val="000000"/>
          <w:spacing w:val="0"/>
          <w:w w:val="100"/>
          <w:position w:val="0"/>
          <w:sz w:val="24"/>
          <w:szCs w:val="24"/>
        </w:rPr>
        <w:t>10</w:t>
      </w:r>
      <w:r>
        <w:rPr>
          <w:color w:val="000000"/>
          <w:spacing w:val="0"/>
          <w:w w:val="100"/>
          <w:position w:val="0"/>
          <w:sz w:val="20"/>
          <w:szCs w:val="20"/>
        </w:rPr>
        <w:t>股转增</w:t>
      </w:r>
      <w:r>
        <w:rPr>
          <w:color w:val="000000"/>
          <w:spacing w:val="0"/>
          <w:w w:val="100"/>
          <w:position w:val="0"/>
          <w:sz w:val="24"/>
          <w:szCs w:val="24"/>
        </w:rPr>
        <w:t>9.856505</w:t>
      </w:r>
      <w:r>
        <w:rPr>
          <w:color w:val="000000"/>
          <w:spacing w:val="0"/>
          <w:w w:val="100"/>
          <w:position w:val="0"/>
          <w:sz w:val="20"/>
          <w:szCs w:val="20"/>
        </w:rPr>
        <w:t xml:space="preserve">股，共计转增 </w:t>
      </w:r>
      <w:r>
        <w:rPr>
          <w:color w:val="000000"/>
          <w:spacing w:val="0"/>
          <w:w w:val="100"/>
          <w:position w:val="0"/>
          <w:sz w:val="24"/>
          <w:szCs w:val="24"/>
        </w:rPr>
        <w:t>119,999,991.00</w:t>
      </w:r>
      <w:r>
        <w:rPr>
          <w:color w:val="000000"/>
          <w:spacing w:val="0"/>
          <w:w w:val="100"/>
          <w:position w:val="0"/>
          <w:sz w:val="20"/>
          <w:szCs w:val="20"/>
        </w:rPr>
        <w:t>股，变更后的股本为人民币</w:t>
      </w:r>
      <w:r>
        <w:rPr>
          <w:color w:val="000000"/>
          <w:spacing w:val="0"/>
          <w:w w:val="100"/>
          <w:position w:val="0"/>
          <w:sz w:val="24"/>
          <w:szCs w:val="24"/>
        </w:rPr>
        <w:t>241,746,991.00</w:t>
      </w:r>
      <w:r>
        <w:rPr>
          <w:color w:val="000000"/>
          <w:spacing w:val="0"/>
          <w:w w:val="100"/>
          <w:position w:val="0"/>
          <w:sz w:val="20"/>
          <w:szCs w:val="20"/>
        </w:rPr>
        <w:t>元。</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根据本公司</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10</w:t>
      </w:r>
      <w:r>
        <w:rPr>
          <w:color w:val="000000"/>
          <w:spacing w:val="0"/>
          <w:w w:val="100"/>
          <w:position w:val="0"/>
        </w:rPr>
        <w:t>日第二届董事会第二十次会议和</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26</w:t>
      </w:r>
      <w:r>
        <w:rPr>
          <w:color w:val="000000"/>
          <w:spacing w:val="0"/>
          <w:w w:val="100"/>
          <w:position w:val="0"/>
        </w:rPr>
        <w:t>日第四次临 时股东大会审议，经中国证监会</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w:t>
      </w:r>
      <w:r>
        <w:rPr>
          <w:color w:val="000000"/>
          <w:spacing w:val="0"/>
          <w:w w:val="100"/>
          <w:position w:val="0"/>
        </w:rPr>
        <w:t>日《关于核准中文在线数字出版集团股份有限 公司非公开发行股票的批复》（证监许可</w:t>
      </w:r>
      <w:r>
        <w:rPr>
          <w:color w:val="000000"/>
          <w:spacing w:val="0"/>
          <w:w w:val="100"/>
          <w:position w:val="0"/>
          <w:sz w:val="24"/>
          <w:szCs w:val="24"/>
        </w:rPr>
        <w:t>[2016]874</w:t>
      </w:r>
      <w:r>
        <w:rPr>
          <w:color w:val="000000"/>
          <w:spacing w:val="0"/>
          <w:w w:val="100"/>
          <w:position w:val="0"/>
        </w:rPr>
        <w:t xml:space="preserve">号）核准，本公司获准非公开发行不超过 </w:t>
      </w:r>
      <w:r>
        <w:rPr>
          <w:color w:val="000000"/>
          <w:spacing w:val="0"/>
          <w:w w:val="100"/>
          <w:position w:val="0"/>
          <w:sz w:val="24"/>
          <w:szCs w:val="24"/>
        </w:rPr>
        <w:t>3,000</w:t>
      </w:r>
      <w:r>
        <w:rPr>
          <w:color w:val="000000"/>
          <w:spacing w:val="0"/>
          <w:w w:val="100"/>
          <w:position w:val="0"/>
        </w:rPr>
        <w:t>万股新股。由于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日本公司发布关于实施</w:t>
      </w:r>
      <w:r>
        <w:rPr>
          <w:color w:val="000000"/>
          <w:spacing w:val="0"/>
          <w:w w:val="100"/>
          <w:position w:val="0"/>
          <w:sz w:val="24"/>
          <w:szCs w:val="24"/>
        </w:rPr>
        <w:t>2015</w:t>
      </w:r>
      <w:r>
        <w:rPr>
          <w:color w:val="000000"/>
          <w:spacing w:val="0"/>
          <w:w w:val="100"/>
          <w:position w:val="0"/>
        </w:rPr>
        <w:t>年度权益分派方案后调整 非公开发行股票发行数量的公告，本次发行数量调整为不超过</w:t>
      </w:r>
      <w:r>
        <w:rPr>
          <w:color w:val="000000"/>
          <w:spacing w:val="0"/>
          <w:w w:val="100"/>
          <w:position w:val="0"/>
          <w:sz w:val="24"/>
          <w:szCs w:val="24"/>
        </w:rPr>
        <w:t xml:space="preserve">5,956. </w:t>
      </w:r>
      <w:r>
        <w:rPr>
          <w:color w:val="000000"/>
          <w:spacing w:val="0"/>
          <w:w w:val="100"/>
          <w:position w:val="0"/>
          <w:sz w:val="24"/>
          <w:szCs w:val="24"/>
        </w:rPr>
        <w:t>9515</w:t>
      </w:r>
      <w:r>
        <w:rPr>
          <w:color w:val="000000"/>
          <w:spacing w:val="0"/>
          <w:w w:val="100"/>
          <w:position w:val="0"/>
        </w:rPr>
        <w:t>万股新股。本公司 实际发行数量为</w:t>
      </w:r>
      <w:r>
        <w:rPr>
          <w:color w:val="000000"/>
          <w:spacing w:val="0"/>
          <w:w w:val="100"/>
          <w:position w:val="0"/>
          <w:sz w:val="24"/>
          <w:szCs w:val="24"/>
        </w:rPr>
        <w:t>4,273.5042</w:t>
      </w:r>
      <w:r>
        <w:rPr>
          <w:color w:val="000000"/>
          <w:spacing w:val="0"/>
          <w:w w:val="100"/>
          <w:position w:val="0"/>
        </w:rPr>
        <w:t>万股，变更后的累计股本</w:t>
      </w:r>
      <w:r>
        <w:rPr>
          <w:color w:val="000000"/>
          <w:spacing w:val="0"/>
          <w:w w:val="100"/>
          <w:position w:val="0"/>
          <w:sz w:val="24"/>
          <w:szCs w:val="24"/>
        </w:rPr>
        <w:t>284,482,033.00</w:t>
      </w:r>
      <w:r>
        <w:rPr>
          <w:color w:val="000000"/>
          <w:spacing w:val="0"/>
          <w:w w:val="100"/>
          <w:position w:val="0"/>
        </w:rPr>
        <w:t>元。</w:t>
      </w:r>
    </w:p>
    <w:p>
      <w:pPr>
        <w:pStyle w:val="Style21"/>
        <w:keepNext w:val="0"/>
        <w:keepLines w:val="0"/>
        <w:widowControl w:val="0"/>
        <w:shd w:val="clear" w:color="auto" w:fill="auto"/>
        <w:bidi w:val="0"/>
        <w:spacing w:before="0" w:after="100" w:line="467" w:lineRule="exact"/>
        <w:ind w:left="0" w:right="0" w:firstLine="72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 xml:space="preserve">日，本公司召开第二届董事会第三十五次审议通过了《关于调整第三 </w:t>
      </w:r>
      <w:r>
        <w:rPr>
          <w:color w:val="000000"/>
          <w:spacing w:val="0"/>
          <w:w w:val="100"/>
          <w:position w:val="0"/>
        </w:rPr>
        <w:t>期股票期权与限制性股票激励计划预留限制性股票数量的议案》、《关于向激励对象授予第三 期股票期权与限制性股票激励计划预留权益的议案》调整后限制性股票激励计划中预留限制 性股票的数量由</w:t>
      </w:r>
      <w:r>
        <w:rPr>
          <w:color w:val="000000"/>
          <w:spacing w:val="0"/>
          <w:w w:val="100"/>
          <w:position w:val="0"/>
          <w:sz w:val="24"/>
          <w:szCs w:val="24"/>
        </w:rPr>
        <w:t>21</w:t>
      </w:r>
      <w:r>
        <w:rPr>
          <w:color w:val="000000"/>
          <w:spacing w:val="0"/>
          <w:w w:val="100"/>
          <w:position w:val="0"/>
        </w:rPr>
        <w:t>万股调整为</w:t>
      </w:r>
      <w:r>
        <w:rPr>
          <w:color w:val="000000"/>
          <w:spacing w:val="0"/>
          <w:w w:val="100"/>
          <w:position w:val="0"/>
          <w:sz w:val="24"/>
          <w:szCs w:val="24"/>
        </w:rPr>
        <w:t>41.6986</w:t>
      </w:r>
      <w:r>
        <w:rPr>
          <w:color w:val="000000"/>
          <w:spacing w:val="0"/>
          <w:w w:val="100"/>
          <w:position w:val="0"/>
        </w:rPr>
        <w:t>万股,确定授予日为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日。截止</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28</w:t>
      </w:r>
      <w:r>
        <w:rPr>
          <w:color w:val="000000"/>
          <w:spacing w:val="0"/>
          <w:w w:val="100"/>
          <w:position w:val="0"/>
        </w:rPr>
        <w:t>日，激励对象按每股限制性股票授予价格</w:t>
      </w:r>
      <w:r>
        <w:rPr>
          <w:color w:val="000000"/>
          <w:spacing w:val="0"/>
          <w:w w:val="100"/>
          <w:position w:val="0"/>
          <w:sz w:val="24"/>
          <w:szCs w:val="24"/>
        </w:rPr>
        <w:t xml:space="preserve">25. </w:t>
      </w:r>
      <w:r>
        <w:rPr>
          <w:color w:val="000000"/>
          <w:spacing w:val="0"/>
          <w:w w:val="100"/>
          <w:position w:val="0"/>
          <w:sz w:val="24"/>
          <w:szCs w:val="24"/>
        </w:rPr>
        <w:t>67</w:t>
      </w:r>
      <w:r>
        <w:rPr>
          <w:color w:val="000000"/>
          <w:spacing w:val="0"/>
          <w:w w:val="100"/>
          <w:position w:val="0"/>
        </w:rPr>
        <w:t>元共认购</w:t>
      </w:r>
      <w:r>
        <w:rPr>
          <w:color w:val="000000"/>
          <w:spacing w:val="0"/>
          <w:w w:val="100"/>
          <w:position w:val="0"/>
          <w:sz w:val="24"/>
          <w:szCs w:val="24"/>
        </w:rPr>
        <w:t>41.6986</w:t>
      </w:r>
      <w:r>
        <w:rPr>
          <w:color w:val="000000"/>
          <w:spacing w:val="0"/>
          <w:w w:val="100"/>
          <w:position w:val="0"/>
        </w:rPr>
        <w:t>万股限制性股票, 变更后的股本为人民币</w:t>
      </w:r>
      <w:r>
        <w:rPr>
          <w:color w:val="000000"/>
          <w:spacing w:val="0"/>
          <w:w w:val="100"/>
          <w:position w:val="0"/>
          <w:sz w:val="24"/>
          <w:szCs w:val="24"/>
        </w:rPr>
        <w:t>284,899,019.00</w:t>
      </w:r>
      <w:r>
        <w:rPr>
          <w:color w:val="000000"/>
          <w:spacing w:val="0"/>
          <w:w w:val="100"/>
          <w:position w:val="0"/>
        </w:rPr>
        <w:t>元。</w:t>
      </w:r>
    </w:p>
    <w:p>
      <w:pPr>
        <w:pStyle w:val="Style21"/>
        <w:keepNext w:val="0"/>
        <w:keepLines w:val="0"/>
        <w:widowControl w:val="0"/>
        <w:shd w:val="clear" w:color="auto" w:fill="auto"/>
        <w:bidi w:val="0"/>
        <w:spacing w:before="0" w:after="280" w:line="469" w:lineRule="exact"/>
        <w:ind w:left="0" w:right="0" w:firstLine="5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5</w:t>
      </w:r>
      <w:r>
        <w:rPr>
          <w:color w:val="000000"/>
          <w:spacing w:val="0"/>
          <w:w w:val="100"/>
          <w:position w:val="0"/>
        </w:rPr>
        <w:t>日，本公司召开第二届董事会第四十次会议审议通过了《关于调整第三 期股票期权与限制性股票激励计划首次授予部分激励对象名单及授予权益数量价格的议案》 以及《关于回购注销部分限制性股票的议案》，本公司第三期股票期权与限制性股票激励计划 首次授予的两名激励对象因个人原因已离职，已不再符合解锁条件，根据本公司《第三期股 票期权与限制性股票激励计划》的相关规定，本公司将对已经离职的原激励对象的已获授但 尚未解锁的限制性股票进行回购注销，回购价格为</w:t>
      </w:r>
      <w:r>
        <w:rPr>
          <w:color w:val="000000"/>
          <w:spacing w:val="0"/>
          <w:w w:val="100"/>
          <w:position w:val="0"/>
          <w:sz w:val="24"/>
          <w:szCs w:val="24"/>
        </w:rPr>
        <w:t>25.06</w:t>
      </w:r>
      <w:r>
        <w:rPr>
          <w:color w:val="000000"/>
          <w:spacing w:val="0"/>
          <w:w w:val="100"/>
          <w:position w:val="0"/>
        </w:rPr>
        <w:t>元</w:t>
      </w:r>
      <w:r>
        <w:rPr>
          <w:color w:val="000000"/>
          <w:spacing w:val="0"/>
          <w:w w:val="100"/>
          <w:position w:val="0"/>
          <w:sz w:val="24"/>
          <w:szCs w:val="24"/>
        </w:rPr>
        <w:t>/</w:t>
      </w:r>
      <w:r>
        <w:rPr>
          <w:color w:val="000000"/>
          <w:spacing w:val="0"/>
          <w:w w:val="100"/>
          <w:position w:val="0"/>
        </w:rPr>
        <w:t>股，回购注销股份共计</w:t>
      </w:r>
      <w:r>
        <w:rPr>
          <w:color w:val="000000"/>
          <w:spacing w:val="0"/>
          <w:w w:val="100"/>
          <w:position w:val="0"/>
          <w:sz w:val="24"/>
          <w:szCs w:val="24"/>
        </w:rPr>
        <w:t xml:space="preserve">146,442 </w:t>
      </w:r>
      <w:r>
        <w:rPr>
          <w:color w:val="000000"/>
          <w:spacing w:val="0"/>
          <w:w w:val="100"/>
          <w:position w:val="0"/>
        </w:rPr>
        <w:t>股。截止</w:t>
      </w:r>
      <w:r>
        <w:rPr>
          <w:color w:val="000000"/>
          <w:spacing w:val="0"/>
          <w:w w:val="100"/>
          <w:position w:val="0"/>
          <w:sz w:val="24"/>
          <w:szCs w:val="24"/>
        </w:rPr>
        <w:t>2016</w:t>
      </w:r>
      <w:r>
        <w:rPr>
          <w:color w:val="000000"/>
          <w:spacing w:val="0"/>
          <w:w w:val="100"/>
          <w:position w:val="0"/>
        </w:rPr>
        <w:t>年末该限制性股票尚未办理回购注销手续，故在中国证券登记结算有限责任公 司截止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日的股本总数为</w:t>
      </w:r>
      <w:r>
        <w:rPr>
          <w:color w:val="000000"/>
          <w:spacing w:val="0"/>
          <w:w w:val="100"/>
          <w:position w:val="0"/>
          <w:sz w:val="24"/>
          <w:szCs w:val="24"/>
        </w:rPr>
        <w:t>284,899,019</w:t>
      </w:r>
      <w:r>
        <w:rPr>
          <w:color w:val="000000"/>
          <w:spacing w:val="0"/>
          <w:w w:val="100"/>
          <w:position w:val="0"/>
        </w:rPr>
        <w:t>股。公司于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日完成了上 述限制性股票的回购注销手续并披露了《关于部分已授予但尚未解锁的限制性股票回购注销 完成的公告》。本次回购注销完成后，本公司总股本由</w:t>
      </w:r>
      <w:r>
        <w:rPr>
          <w:color w:val="000000"/>
          <w:spacing w:val="0"/>
          <w:w w:val="100"/>
          <w:position w:val="0"/>
          <w:sz w:val="24"/>
          <w:szCs w:val="24"/>
        </w:rPr>
        <w:t>284,899,019</w:t>
      </w:r>
      <w:r>
        <w:rPr>
          <w:color w:val="000000"/>
          <w:spacing w:val="0"/>
          <w:w w:val="100"/>
          <w:position w:val="0"/>
        </w:rPr>
        <w:t>元减至</w:t>
      </w:r>
      <w:r>
        <w:rPr>
          <w:color w:val="000000"/>
          <w:spacing w:val="0"/>
          <w:w w:val="100"/>
          <w:position w:val="0"/>
          <w:sz w:val="24"/>
          <w:szCs w:val="24"/>
        </w:rPr>
        <w:t>284,752,577</w:t>
      </w:r>
      <w:r>
        <w:rPr>
          <w:color w:val="000000"/>
          <w:spacing w:val="0"/>
          <w:w w:val="100"/>
          <w:position w:val="0"/>
        </w:rPr>
        <w:t>元。 变更后的企业法人营业执照正在办理中。</w:t>
      </w:r>
    </w:p>
    <w:p>
      <w:pPr>
        <w:pStyle w:val="Style41"/>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截至</w:t>
      </w:r>
      <w:r>
        <w:rPr>
          <w:color w:val="000000"/>
          <w:spacing w:val="0"/>
          <w:w w:val="100"/>
          <w:position w:val="0"/>
          <w:sz w:val="24"/>
          <w:szCs w:val="24"/>
        </w:rPr>
        <w:t>2016</w:t>
      </w:r>
      <w:r>
        <w:rPr>
          <w:color w:val="000000"/>
          <w:spacing w:val="0"/>
          <w:w w:val="100"/>
          <w:position w:val="0"/>
          <w:sz w:val="20"/>
          <w:szCs w:val="20"/>
        </w:rPr>
        <w:t>年</w:t>
      </w:r>
      <w:r>
        <w:rPr>
          <w:color w:val="000000"/>
          <w:spacing w:val="0"/>
          <w:w w:val="100"/>
          <w:position w:val="0"/>
          <w:sz w:val="24"/>
          <w:szCs w:val="24"/>
        </w:rPr>
        <w:t>12</w:t>
      </w:r>
      <w:r>
        <w:rPr>
          <w:color w:val="000000"/>
          <w:spacing w:val="0"/>
          <w:w w:val="100"/>
          <w:position w:val="0"/>
          <w:sz w:val="20"/>
          <w:szCs w:val="20"/>
        </w:rPr>
        <w:t>月</w:t>
      </w:r>
      <w:r>
        <w:rPr>
          <w:color w:val="000000"/>
          <w:spacing w:val="0"/>
          <w:w w:val="100"/>
          <w:position w:val="0"/>
          <w:sz w:val="24"/>
          <w:szCs w:val="24"/>
        </w:rPr>
        <w:t>31</w:t>
      </w:r>
      <w:r>
        <w:rPr>
          <w:color w:val="000000"/>
          <w:spacing w:val="0"/>
          <w:w w:val="100"/>
          <w:position w:val="0"/>
          <w:sz w:val="20"/>
          <w:szCs w:val="20"/>
        </w:rPr>
        <w:t>日，本公司股本及股权结构情况如下:</w:t>
      </w:r>
    </w:p>
    <w:tbl>
      <w:tblPr>
        <w:tblOverlap w:val="never"/>
        <w:jc w:val="center"/>
        <w:tblLayout w:type="fixed"/>
      </w:tblPr>
      <w:tblGrid>
        <w:gridCol w:w="3590"/>
        <w:gridCol w:w="3355"/>
        <w:gridCol w:w="292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持股比例的</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151,284,944.00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133,467,633.00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46.87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b/>
                <w:bCs/>
                <w:color w:val="000000"/>
                <w:spacing w:val="0"/>
                <w:w w:val="100"/>
                <w:position w:val="0"/>
                <w:sz w:val="22"/>
                <w:szCs w:val="22"/>
              </w:rPr>
              <w:t xml:space="preserve">284,752, </w:t>
            </w:r>
            <w:r>
              <w:rPr>
                <w:b/>
                <w:bCs/>
                <w:color w:val="000000"/>
                <w:spacing w:val="0"/>
                <w:w w:val="100"/>
                <w:position w:val="0"/>
                <w:sz w:val="22"/>
                <w:szCs w:val="22"/>
              </w:rPr>
              <w:t xml:space="preserve">577. </w:t>
            </w:r>
            <w:r>
              <w:rPr>
                <w:b/>
                <w:bCs/>
                <w:color w:val="000000"/>
                <w:spacing w:val="0"/>
                <w:w w:val="100"/>
                <w:position w:val="0"/>
                <w:sz w:val="22"/>
                <w:szCs w:val="22"/>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100. </w:t>
            </w:r>
            <w:r>
              <w:rPr>
                <w:b/>
                <w:bCs/>
                <w:color w:val="000000"/>
                <w:spacing w:val="0"/>
                <w:w w:val="100"/>
                <w:position w:val="0"/>
                <w:sz w:val="20"/>
                <w:szCs w:val="20"/>
              </w:rPr>
              <w:t>00</w:t>
            </w:r>
          </w:p>
        </w:tc>
      </w:tr>
    </w:tbl>
    <w:p>
      <w:pPr>
        <w:pStyle w:val="Style21"/>
        <w:keepNext w:val="0"/>
        <w:keepLines w:val="0"/>
        <w:widowControl w:val="0"/>
        <w:shd w:val="clear" w:color="auto" w:fill="auto"/>
        <w:bidi w:val="0"/>
        <w:spacing w:before="0" w:after="100" w:line="470" w:lineRule="exact"/>
        <w:ind w:left="0" w:right="0" w:firstLine="580"/>
        <w:jc w:val="both"/>
      </w:pPr>
      <w:r>
        <w:rPr>
          <w:color w:val="000000"/>
          <w:spacing w:val="0"/>
          <w:w w:val="100"/>
          <w:position w:val="0"/>
        </w:rPr>
        <w:t>本公司以出版机构、作家为正版数字内容来源，进行内容的聚合和管理，面向手机、手 持终端、互联网等出版媒体提供数字阅读产品；为数字出版和发行机构提供运营服务；通过 版权衍生产品等方式提供数字内容增值服务。</w:t>
      </w:r>
    </w:p>
    <w:p>
      <w:pPr>
        <w:pStyle w:val="Style21"/>
        <w:keepNext w:val="0"/>
        <w:keepLines w:val="0"/>
        <w:widowControl w:val="0"/>
        <w:shd w:val="clear" w:color="auto" w:fill="auto"/>
        <w:bidi w:val="0"/>
        <w:spacing w:before="0" w:after="100" w:line="470" w:lineRule="exact"/>
        <w:ind w:left="0" w:right="0" w:firstLine="580"/>
        <w:jc w:val="both"/>
      </w:pPr>
      <w:r>
        <w:rPr>
          <w:color w:val="000000"/>
          <w:spacing w:val="0"/>
          <w:w w:val="100"/>
          <w:position w:val="0"/>
        </w:rPr>
        <w:t>本公司设有股东大会、董事会、监事会，制定了相应的议事规程。本公司下设无线阅读 事业部、无线娱乐事业部、合作运营事业部、法律服务中心、</w:t>
      </w:r>
      <w:r>
        <w:rPr>
          <w:color w:val="000000"/>
          <w:spacing w:val="0"/>
          <w:w w:val="100"/>
          <w:position w:val="0"/>
          <w:sz w:val="24"/>
          <w:szCs w:val="24"/>
        </w:rPr>
        <w:t>17K</w:t>
      </w:r>
      <w:r>
        <w:rPr>
          <w:color w:val="000000"/>
          <w:spacing w:val="0"/>
          <w:w w:val="100"/>
          <w:position w:val="0"/>
        </w:rPr>
        <w:t>事业部、内容中心、版权 中心、研发中心、市场中心、人力行政中心、财务中心、证券投资部、内审部等职能部门。</w:t>
      </w:r>
    </w:p>
    <w:p>
      <w:pPr>
        <w:pStyle w:val="Style21"/>
        <w:keepNext w:val="0"/>
        <w:keepLines w:val="0"/>
        <w:widowControl w:val="0"/>
        <w:shd w:val="clear" w:color="auto" w:fill="auto"/>
        <w:bidi w:val="0"/>
        <w:spacing w:before="0" w:after="100" w:line="466" w:lineRule="exact"/>
        <w:ind w:left="0" w:right="0" w:firstLine="580"/>
        <w:jc w:val="both"/>
      </w:pPr>
      <w:r>
        <w:rPr>
          <w:color w:val="000000"/>
          <w:spacing w:val="0"/>
          <w:w w:val="100"/>
          <w:position w:val="0"/>
        </w:rPr>
        <w:t xml:space="preserve">本公司合并财务报表范围的主要子公司详见本附注九。与上年相比，本年因投资新设增 加杭州四月天网络科技有限公司、中文在线（天津）文化发展有限公司两家二级全资子公司； </w:t>
      </w:r>
      <w:r>
        <w:rPr>
          <w:color w:val="000000"/>
          <w:spacing w:val="0"/>
          <w:w w:val="100"/>
          <w:position w:val="0"/>
        </w:rPr>
        <w:t>投资新设增加</w:t>
      </w:r>
      <w:r>
        <w:rPr>
          <w:color w:val="000000"/>
          <w:spacing w:val="0"/>
          <w:w w:val="100"/>
          <w:position w:val="0"/>
          <w:sz w:val="24"/>
          <w:szCs w:val="24"/>
        </w:rPr>
        <w:t xml:space="preserve">CHINESEALL CORPORATION </w:t>
      </w:r>
      <w:r>
        <w:rPr>
          <w:color w:val="000000"/>
          <w:spacing w:val="0"/>
          <w:w w:val="100"/>
          <w:position w:val="0"/>
        </w:rPr>
        <w:t>一家全资二级子公司，增加控股二级子公司宁波梅山 保税港区中昊嘉华股权投资合伙企业（有限合伙）等。</w:t>
      </w:r>
    </w:p>
    <w:p>
      <w:pPr>
        <w:pStyle w:val="Style21"/>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详见本附注“八、合并范围的变化”及“九、在其他主体中的权益”相关内容。</w:t>
      </w:r>
    </w:p>
    <w:p>
      <w:pPr>
        <w:pStyle w:val="Style28"/>
        <w:keepNext/>
        <w:keepLines/>
        <w:widowControl w:val="0"/>
        <w:shd w:val="clear" w:color="auto" w:fill="auto"/>
        <w:tabs>
          <w:tab w:pos="498" w:val="left"/>
        </w:tabs>
        <w:bidi w:val="0"/>
        <w:spacing w:before="0" w:after="360" w:line="470" w:lineRule="exact"/>
        <w:ind w:left="0" w:right="0" w:firstLine="0"/>
        <w:jc w:val="both"/>
      </w:pPr>
      <w:bookmarkStart w:id="691" w:name="bookmark691"/>
      <w:bookmarkStart w:id="692" w:name="bookmark692"/>
      <w:bookmarkStart w:id="693" w:name="bookmark693"/>
      <w:bookmarkStart w:id="694" w:name="bookmark694"/>
      <w:r>
        <w:rPr>
          <w:color w:val="000000"/>
          <w:spacing w:val="0"/>
          <w:w w:val="100"/>
          <w:position w:val="0"/>
        </w:rPr>
        <w:t>四</w:t>
      </w:r>
      <w:bookmarkEnd w:id="693"/>
      <w:r>
        <w:rPr>
          <w:color w:val="000000"/>
          <w:spacing w:val="0"/>
          <w:w w:val="100"/>
          <w:position w:val="0"/>
        </w:rPr>
        <w:t>、</w:t>
        <w:tab/>
        <w:t>财务报表的编制基础</w:t>
      </w:r>
      <w:bookmarkEnd w:id="691"/>
      <w:bookmarkEnd w:id="692"/>
      <w:bookmarkEnd w:id="694"/>
    </w:p>
    <w:p>
      <w:pPr>
        <w:pStyle w:val="Style30"/>
        <w:keepNext/>
        <w:keepLines/>
        <w:widowControl w:val="0"/>
        <w:shd w:val="clear" w:color="auto" w:fill="auto"/>
        <w:tabs>
          <w:tab w:pos="363" w:val="left"/>
        </w:tabs>
        <w:bidi w:val="0"/>
        <w:spacing w:before="0" w:after="220" w:line="240" w:lineRule="auto"/>
        <w:ind w:left="0" w:right="0" w:firstLine="0"/>
        <w:jc w:val="both"/>
      </w:pPr>
      <w:bookmarkStart w:id="695" w:name="bookmark695"/>
      <w:bookmarkStart w:id="696" w:name="bookmark696"/>
      <w:bookmarkStart w:id="697" w:name="bookmark697"/>
      <w:bookmarkStart w:id="698" w:name="bookmark698"/>
      <w:r>
        <w:rPr>
          <w:color w:val="000000"/>
          <w:spacing w:val="0"/>
          <w:w w:val="100"/>
          <w:position w:val="0"/>
        </w:rPr>
        <w:t>1</w:t>
      </w:r>
      <w:bookmarkEnd w:id="697"/>
      <w:r>
        <w:rPr>
          <w:color w:val="000000"/>
          <w:spacing w:val="0"/>
          <w:w w:val="100"/>
          <w:position w:val="0"/>
        </w:rPr>
        <w:t>、</w:t>
        <w:tab/>
        <w:t>编制基础</w:t>
      </w:r>
      <w:bookmarkEnd w:id="695"/>
      <w:bookmarkEnd w:id="696"/>
      <w:bookmarkEnd w:id="698"/>
    </w:p>
    <w:p>
      <w:pPr>
        <w:pStyle w:val="Style21"/>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本公司财务报表以持续经营为基础，根据实际发生的交易和事项，按照财政部颁布的《企 业会计准则》及相关规定，并基于本报告“五、重要会计政策及会计估计”所述会计政策和 会计估计编制。</w:t>
      </w:r>
    </w:p>
    <w:p>
      <w:pPr>
        <w:pStyle w:val="Style30"/>
        <w:keepNext/>
        <w:keepLines/>
        <w:widowControl w:val="0"/>
        <w:shd w:val="clear" w:color="auto" w:fill="auto"/>
        <w:tabs>
          <w:tab w:pos="373" w:val="left"/>
        </w:tabs>
        <w:bidi w:val="0"/>
        <w:spacing w:before="0" w:after="22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rPr>
        <w:t>2</w:t>
      </w:r>
      <w:bookmarkEnd w:id="701"/>
      <w:r>
        <w:rPr>
          <w:color w:val="000000"/>
          <w:spacing w:val="0"/>
          <w:w w:val="100"/>
          <w:position w:val="0"/>
        </w:rPr>
        <w:t>、</w:t>
        <w:tab/>
        <w:t>持续经营</w:t>
      </w:r>
      <w:bookmarkEnd w:id="699"/>
      <w:bookmarkEnd w:id="700"/>
      <w:bookmarkEnd w:id="702"/>
    </w:p>
    <w:p>
      <w:pPr>
        <w:pStyle w:val="Style21"/>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本公司有近期获利经营的历史且有财务资源支持，以持续经营为基础编制财务报表是合 理的。</w:t>
      </w:r>
    </w:p>
    <w:p>
      <w:pPr>
        <w:pStyle w:val="Style28"/>
        <w:keepNext/>
        <w:keepLines/>
        <w:widowControl w:val="0"/>
        <w:shd w:val="clear" w:color="auto" w:fill="auto"/>
        <w:tabs>
          <w:tab w:pos="517" w:val="left"/>
        </w:tabs>
        <w:bidi w:val="0"/>
        <w:spacing w:before="0" w:after="220" w:line="470" w:lineRule="exact"/>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五</w:t>
      </w:r>
      <w:bookmarkEnd w:id="705"/>
      <w:r>
        <w:rPr>
          <w:color w:val="000000"/>
          <w:spacing w:val="0"/>
          <w:w w:val="100"/>
          <w:position w:val="0"/>
        </w:rPr>
        <w:t>、</w:t>
        <w:tab/>
        <w:t>重要会计政策及会计估计</w:t>
      </w:r>
      <w:bookmarkEnd w:id="703"/>
      <w:bookmarkEnd w:id="704"/>
      <w:bookmarkEnd w:id="706"/>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440" w:line="427" w:lineRule="exact"/>
        <w:ind w:left="0" w:right="0" w:firstLine="480"/>
        <w:jc w:val="both"/>
      </w:pPr>
      <w:r>
        <w:rPr>
          <w:color w:val="000000"/>
          <w:spacing w:val="0"/>
          <w:w w:val="100"/>
          <w:position w:val="0"/>
        </w:rPr>
        <w:t>本公司根据实际生产经营特点制定的具体会计政策和会计估计包括应收款项坏账准备的 确认和计量、固定资产分类及折旧方法、无形资产-版权摊销方法、收入确认等。</w:t>
      </w:r>
    </w:p>
    <w:p>
      <w:pPr>
        <w:pStyle w:val="Style30"/>
        <w:keepNext/>
        <w:keepLines/>
        <w:widowControl w:val="0"/>
        <w:shd w:val="clear" w:color="auto" w:fill="auto"/>
        <w:tabs>
          <w:tab w:pos="363" w:val="left"/>
        </w:tabs>
        <w:bidi w:val="0"/>
        <w:spacing w:before="0" w:after="22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1</w:t>
      </w:r>
      <w:bookmarkEnd w:id="709"/>
      <w:r>
        <w:rPr>
          <w:color w:val="000000"/>
          <w:spacing w:val="0"/>
          <w:w w:val="100"/>
          <w:position w:val="0"/>
        </w:rPr>
        <w:t>、</w:t>
        <w:tab/>
        <w:t>遵循企业会计准则的声明</w:t>
      </w:r>
      <w:bookmarkEnd w:id="707"/>
      <w:bookmarkEnd w:id="708"/>
      <w:bookmarkEnd w:id="710"/>
    </w:p>
    <w:p>
      <w:pPr>
        <w:pStyle w:val="Style21"/>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本公司编制的财务报表符合企业会计准则的要求，真实完整地反映了本公司的财务状况、 经营成果和现金流量等有关信息。</w:t>
      </w:r>
    </w:p>
    <w:p>
      <w:pPr>
        <w:pStyle w:val="Style30"/>
        <w:keepNext/>
        <w:keepLines/>
        <w:widowControl w:val="0"/>
        <w:shd w:val="clear" w:color="auto" w:fill="auto"/>
        <w:tabs>
          <w:tab w:pos="373" w:val="left"/>
        </w:tabs>
        <w:bidi w:val="0"/>
        <w:spacing w:before="0" w:after="220" w:line="240" w:lineRule="auto"/>
        <w:ind w:left="0" w:right="0" w:firstLine="0"/>
        <w:jc w:val="both"/>
      </w:pPr>
      <w:bookmarkStart w:id="711" w:name="bookmark711"/>
      <w:bookmarkStart w:id="712" w:name="bookmark712"/>
      <w:bookmarkStart w:id="713" w:name="bookmark713"/>
      <w:bookmarkStart w:id="714" w:name="bookmark714"/>
      <w:r>
        <w:rPr>
          <w:color w:val="000000"/>
          <w:spacing w:val="0"/>
          <w:w w:val="100"/>
          <w:position w:val="0"/>
        </w:rPr>
        <w:t>2</w:t>
      </w:r>
      <w:bookmarkEnd w:id="713"/>
      <w:r>
        <w:rPr>
          <w:color w:val="000000"/>
          <w:spacing w:val="0"/>
          <w:w w:val="100"/>
          <w:position w:val="0"/>
        </w:rPr>
        <w:t>、</w:t>
        <w:tab/>
        <w:t>会计期间</w:t>
      </w:r>
      <w:bookmarkEnd w:id="711"/>
      <w:bookmarkEnd w:id="712"/>
      <w:bookmarkEnd w:id="714"/>
    </w:p>
    <w:p>
      <w:pPr>
        <w:pStyle w:val="Style21"/>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本公司的会计期间为公历</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p>
      <w:pPr>
        <w:pStyle w:val="Style30"/>
        <w:keepNext/>
        <w:keepLines/>
        <w:widowControl w:val="0"/>
        <w:shd w:val="clear" w:color="auto" w:fill="auto"/>
        <w:tabs>
          <w:tab w:pos="351" w:val="left"/>
        </w:tabs>
        <w:bidi w:val="0"/>
        <w:spacing w:before="0" w:after="22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3</w:t>
      </w:r>
      <w:bookmarkEnd w:id="717"/>
      <w:r>
        <w:rPr>
          <w:color w:val="000000"/>
          <w:spacing w:val="0"/>
          <w:w w:val="100"/>
          <w:position w:val="0"/>
        </w:rPr>
        <w:t>、</w:t>
        <w:tab/>
        <w:t>营业周期</w:t>
      </w:r>
      <w:bookmarkEnd w:id="715"/>
      <w:bookmarkEnd w:id="716"/>
      <w:bookmarkEnd w:id="718"/>
    </w:p>
    <w:p>
      <w:pPr>
        <w:pStyle w:val="Style21"/>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本公司以</w:t>
      </w:r>
      <w:r>
        <w:rPr>
          <w:color w:val="000000"/>
          <w:spacing w:val="0"/>
          <w:w w:val="100"/>
          <w:position w:val="0"/>
          <w:sz w:val="24"/>
          <w:szCs w:val="24"/>
        </w:rPr>
        <w:t>12</w:t>
      </w:r>
      <w:r>
        <w:rPr>
          <w:color w:val="000000"/>
          <w:spacing w:val="0"/>
          <w:w w:val="100"/>
          <w:position w:val="0"/>
        </w:rPr>
        <w:t>个月作为一个营业周期。</w:t>
      </w:r>
    </w:p>
    <w:p>
      <w:pPr>
        <w:pStyle w:val="Style30"/>
        <w:keepNext/>
        <w:keepLines/>
        <w:widowControl w:val="0"/>
        <w:shd w:val="clear" w:color="auto" w:fill="auto"/>
        <w:tabs>
          <w:tab w:pos="360" w:val="left"/>
        </w:tabs>
        <w:bidi w:val="0"/>
        <w:spacing w:before="0" w:after="22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4</w:t>
      </w:r>
      <w:bookmarkEnd w:id="721"/>
      <w:r>
        <w:rPr>
          <w:color w:val="000000"/>
          <w:spacing w:val="0"/>
          <w:w w:val="100"/>
          <w:position w:val="0"/>
        </w:rPr>
        <w:t>、</w:t>
        <w:tab/>
        <w:t>记账本位币</w:t>
      </w:r>
      <w:bookmarkEnd w:id="719"/>
      <w:bookmarkEnd w:id="720"/>
      <w:bookmarkEnd w:id="722"/>
    </w:p>
    <w:p>
      <w:pPr>
        <w:pStyle w:val="Style21"/>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本公司以人民币为记账本位币。</w:t>
      </w:r>
    </w:p>
    <w:p>
      <w:pPr>
        <w:pStyle w:val="Style30"/>
        <w:keepNext/>
        <w:keepLines/>
        <w:widowControl w:val="0"/>
        <w:shd w:val="clear" w:color="auto" w:fill="auto"/>
        <w:tabs>
          <w:tab w:pos="360" w:val="left"/>
        </w:tabs>
        <w:bidi w:val="0"/>
        <w:spacing w:before="0" w:after="22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5</w:t>
      </w:r>
      <w:bookmarkEnd w:id="725"/>
      <w:r>
        <w:rPr>
          <w:color w:val="000000"/>
          <w:spacing w:val="0"/>
          <w:w w:val="100"/>
          <w:position w:val="0"/>
        </w:rPr>
        <w:t>、</w:t>
        <w:tab/>
        <w:t>同一控制下和非同一控制下企业合并的会计处理方法</w:t>
      </w:r>
      <w:bookmarkEnd w:id="723"/>
      <w:bookmarkEnd w:id="724"/>
      <w:bookmarkEnd w:id="726"/>
    </w:p>
    <w:p>
      <w:pPr>
        <w:pStyle w:val="Style21"/>
        <w:keepNext w:val="0"/>
        <w:keepLines w:val="0"/>
        <w:widowControl w:val="0"/>
        <w:shd w:val="clear" w:color="auto" w:fill="auto"/>
        <w:bidi w:val="0"/>
        <w:spacing w:before="0" w:after="100" w:line="470" w:lineRule="exact"/>
        <w:ind w:left="0" w:right="0" w:firstLine="500"/>
        <w:jc w:val="both"/>
      </w:pPr>
      <w:r>
        <w:rPr>
          <w:color w:val="000000"/>
          <w:spacing w:val="0"/>
          <w:w w:val="100"/>
          <w:position w:val="0"/>
        </w:rPr>
        <w:t>本公司作为合并方，在同一控制下企业合并中取得的资产和负债，在合并日按被合并方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Style21"/>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在非同一控制下企业合并中取得的被购买方可辨认资产、负债及或有负债在收购日以公 允价值计量。合并成本为本公司在购买日为取得对被购买方的控制权而支付的现金或非现金 资产、发行或承担的负债、发行的权益性证券等的公允价值以及在企业合并中发生的各项直 接相关费用之和（通过多次交易分步实现的企业合并，其合并成本为每一单项交易的成本之 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pStyle w:val="Style30"/>
        <w:keepNext/>
        <w:keepLines/>
        <w:widowControl w:val="0"/>
        <w:shd w:val="clear" w:color="auto" w:fill="auto"/>
        <w:tabs>
          <w:tab w:pos="360" w:val="left"/>
        </w:tabs>
        <w:bidi w:val="0"/>
        <w:spacing w:before="0" w:after="22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6</w:t>
      </w:r>
      <w:bookmarkEnd w:id="729"/>
      <w:r>
        <w:rPr>
          <w:color w:val="000000"/>
          <w:spacing w:val="0"/>
          <w:w w:val="100"/>
          <w:position w:val="0"/>
        </w:rPr>
        <w:t>、</w:t>
        <w:tab/>
        <w:t>合并财务报表的编制方法</w:t>
      </w:r>
      <w:bookmarkEnd w:id="727"/>
      <w:bookmarkEnd w:id="728"/>
      <w:bookmarkEnd w:id="730"/>
    </w:p>
    <w:p>
      <w:pPr>
        <w:pStyle w:val="Style21"/>
        <w:keepNext w:val="0"/>
        <w:keepLines w:val="0"/>
        <w:widowControl w:val="0"/>
        <w:shd w:val="clear" w:color="auto" w:fill="auto"/>
        <w:bidi w:val="0"/>
        <w:spacing w:before="0" w:after="100" w:line="468" w:lineRule="exact"/>
        <w:ind w:left="0" w:right="0" w:firstLine="500"/>
        <w:jc w:val="both"/>
      </w:pPr>
      <w:r>
        <w:rPr>
          <w:color w:val="000000"/>
          <w:spacing w:val="0"/>
          <w:w w:val="100"/>
          <w:position w:val="0"/>
        </w:rPr>
        <w:t>本公司将所有控制的子公司纳入合并财务报表范围。</w:t>
      </w:r>
    </w:p>
    <w:p>
      <w:pPr>
        <w:pStyle w:val="Style21"/>
        <w:keepNext w:val="0"/>
        <w:keepLines w:val="0"/>
        <w:widowControl w:val="0"/>
        <w:shd w:val="clear" w:color="auto" w:fill="auto"/>
        <w:bidi w:val="0"/>
        <w:spacing w:before="0" w:after="100" w:line="461" w:lineRule="exact"/>
        <w:ind w:left="0" w:right="0" w:firstLine="500"/>
        <w:jc w:val="both"/>
      </w:pPr>
      <w:r>
        <w:rPr>
          <w:color w:val="000000"/>
          <w:spacing w:val="0"/>
          <w:w w:val="100"/>
          <w:position w:val="0"/>
        </w:rPr>
        <w:t>在编制合并财务报表时，子公司与本公司采用的会计政策或会计期间不一致的，按照本 公司的会计政策或会计期间对子公司财务报表进行必要的调整。</w:t>
      </w:r>
    </w:p>
    <w:p>
      <w:pPr>
        <w:pStyle w:val="Style21"/>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合并范围内的所有重大内部交易、往来余额及未实现利润在合并报表编制时予以抵销。 子公司的所有者权益中不属于母公司的份额以及当期净损益、其他综合收益及综合收益总额 中属于少数股东权益的份额，分别在合并财务报表“少数股东权益、少数股东损益、归属于 少数股东的其他综合收益及归属于少数股东的综合收益总额”项目列示。</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对于非同一控制下企业合并取得子公司，经营成果和现金流量自本公司取得控制权之日 起纳入合并财务报表。在编制合并财务报表时，以购买日确定的各项可辨认资产、负债及或 有负债的公允价值为基础对子公司的财务报表进行调整。</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本公司在不丧失控制权的情况下部分处置对子公司的长期股权投资，在合并财务报表中， 处置价款与处置长期股权投资相对应享有子公司自购买日或合并日开始持续计算的净资产份 额之间的差额，调整资本溢价或股本溢价，资本公积不足冲减的，调整留存收益。</w:t>
      </w:r>
    </w:p>
    <w:p>
      <w:pPr>
        <w:pStyle w:val="Style21"/>
        <w:keepNext w:val="0"/>
        <w:keepLines w:val="0"/>
        <w:widowControl w:val="0"/>
        <w:shd w:val="clear" w:color="auto" w:fill="auto"/>
        <w:bidi w:val="0"/>
        <w:spacing w:before="0" w:after="420" w:line="466" w:lineRule="exact"/>
        <w:ind w:left="0" w:right="0" w:firstLine="480"/>
        <w:jc w:val="both"/>
      </w:pPr>
      <w:r>
        <w:rPr>
          <w:color w:val="000000"/>
          <w:spacing w:val="0"/>
          <w:w w:val="100"/>
          <w:position w:val="0"/>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原有子公司股权投资相关的其他综合收益等，在丧失控制权时转为当期投资损益。</w:t>
      </w:r>
    </w:p>
    <w:p>
      <w:pPr>
        <w:pStyle w:val="Style30"/>
        <w:keepNext/>
        <w:keepLines/>
        <w:widowControl w:val="0"/>
        <w:shd w:val="clear" w:color="auto" w:fill="auto"/>
        <w:tabs>
          <w:tab w:pos="348" w:val="left"/>
        </w:tabs>
        <w:bidi w:val="0"/>
        <w:spacing w:before="0" w:after="24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7</w:t>
      </w:r>
      <w:bookmarkEnd w:id="733"/>
      <w:r>
        <w:rPr>
          <w:color w:val="000000"/>
          <w:spacing w:val="0"/>
          <w:w w:val="100"/>
          <w:position w:val="0"/>
        </w:rPr>
        <w:t>、</w:t>
        <w:tab/>
        <w:t>合营安排分类及共同经营会计处理方法</w:t>
      </w:r>
      <w:bookmarkEnd w:id="731"/>
      <w:bookmarkEnd w:id="732"/>
      <w:bookmarkEnd w:id="734"/>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353" w:val="left"/>
        </w:tabs>
        <w:bidi w:val="0"/>
        <w:spacing w:before="0" w:after="24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8</w:t>
      </w:r>
      <w:bookmarkEnd w:id="737"/>
      <w:r>
        <w:rPr>
          <w:color w:val="000000"/>
          <w:spacing w:val="0"/>
          <w:w w:val="100"/>
          <w:position w:val="0"/>
        </w:rPr>
        <w:t>、</w:t>
        <w:tab/>
        <w:t>现金及现金等价物的确定标准</w:t>
      </w:r>
      <w:bookmarkEnd w:id="735"/>
      <w:bookmarkEnd w:id="736"/>
      <w:bookmarkEnd w:id="738"/>
    </w:p>
    <w:p>
      <w:pPr>
        <w:pStyle w:val="Style21"/>
        <w:keepNext w:val="0"/>
        <w:keepLines w:val="0"/>
        <w:widowControl w:val="0"/>
        <w:shd w:val="clear" w:color="auto" w:fill="auto"/>
        <w:bidi w:val="0"/>
        <w:spacing w:before="0" w:after="420" w:line="473" w:lineRule="exact"/>
        <w:ind w:left="0" w:right="0" w:firstLine="480"/>
        <w:jc w:val="both"/>
      </w:pPr>
      <w:r>
        <w:rPr>
          <w:color w:val="000000"/>
          <w:spacing w:val="0"/>
          <w:w w:val="100"/>
          <w:position w:val="0"/>
        </w:rPr>
        <w:t>本公司现金流量表之现金指库存现金以及可以随时用于支付的存款。现金流量表之现金 等价物指持有期限不超过</w:t>
      </w:r>
      <w:r>
        <w:rPr>
          <w:color w:val="000000"/>
          <w:spacing w:val="0"/>
          <w:w w:val="100"/>
          <w:position w:val="0"/>
          <w:sz w:val="24"/>
          <w:szCs w:val="24"/>
        </w:rPr>
        <w:t>3</w:t>
      </w:r>
      <w:r>
        <w:rPr>
          <w:color w:val="000000"/>
          <w:spacing w:val="0"/>
          <w:w w:val="100"/>
          <w:position w:val="0"/>
        </w:rPr>
        <w:t>个月、流动性强、易于转换为已知金额现金且价值变动风险很小 的投资。</w:t>
      </w:r>
    </w:p>
    <w:p>
      <w:pPr>
        <w:pStyle w:val="Style30"/>
        <w:keepNext/>
        <w:keepLines/>
        <w:widowControl w:val="0"/>
        <w:shd w:val="clear" w:color="auto" w:fill="auto"/>
        <w:tabs>
          <w:tab w:pos="353" w:val="left"/>
        </w:tabs>
        <w:bidi w:val="0"/>
        <w:spacing w:before="0" w:after="24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9</w:t>
      </w:r>
      <w:bookmarkEnd w:id="741"/>
      <w:r>
        <w:rPr>
          <w:color w:val="000000"/>
          <w:spacing w:val="0"/>
          <w:w w:val="100"/>
          <w:position w:val="0"/>
        </w:rPr>
        <w:t>、</w:t>
        <w:tab/>
        <w:t>外币业务和外币报表折算</w:t>
      </w:r>
      <w:bookmarkEnd w:id="739"/>
      <w:bookmarkEnd w:id="740"/>
      <w:bookmarkEnd w:id="742"/>
    </w:p>
    <w:p>
      <w:pPr>
        <w:pStyle w:val="Style21"/>
        <w:keepNext w:val="0"/>
        <w:keepLines w:val="0"/>
        <w:widowControl w:val="0"/>
        <w:shd w:val="clear" w:color="auto" w:fill="auto"/>
        <w:bidi w:val="0"/>
        <w:spacing w:before="0" w:line="469" w:lineRule="exact"/>
        <w:ind w:left="0" w:right="0" w:firstLine="480"/>
        <w:jc w:val="both"/>
      </w:pPr>
      <w:bookmarkStart w:id="743" w:name="bookmark743"/>
      <w:r>
        <w:rPr>
          <w:color w:val="000000"/>
          <w:spacing w:val="0"/>
          <w:w w:val="100"/>
          <w:position w:val="0"/>
          <w:sz w:val="24"/>
          <w:szCs w:val="24"/>
        </w:rPr>
        <w:t>1</w:t>
      </w:r>
      <w:bookmarkEnd w:id="743"/>
      <w:r>
        <w:rPr>
          <w:color w:val="000000"/>
          <w:spacing w:val="0"/>
          <w:w w:val="100"/>
          <w:position w:val="0"/>
        </w:rPr>
        <w:t>、外币交易</w:t>
      </w:r>
    </w:p>
    <w:p>
      <w:pPr>
        <w:pStyle w:val="Style21"/>
        <w:keepNext w:val="0"/>
        <w:keepLines w:val="0"/>
        <w:widowControl w:val="0"/>
        <w:shd w:val="clear" w:color="auto" w:fill="auto"/>
        <w:bidi w:val="0"/>
        <w:spacing w:before="0" w:after="100" w:line="469" w:lineRule="exact"/>
        <w:ind w:left="0" w:right="0" w:firstLine="480"/>
        <w:jc w:val="both"/>
      </w:pPr>
      <w:r>
        <w:rPr>
          <w:color w:val="000000"/>
          <w:spacing w:val="0"/>
          <w:w w:val="100"/>
          <w:position w:val="0"/>
        </w:rPr>
        <w:t xml:space="preserve">本公司外币交易按交易发生日的即期汇率将外币金额折算为人民币金额。于资产负债表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理外，直接计入当期损益。以公允价值计量的外币非货币性项目，采用公允价值确定日的即 </w:t>
      </w:r>
      <w:r>
        <w:rPr>
          <w:color w:val="000000"/>
          <w:spacing w:val="0"/>
          <w:w w:val="100"/>
          <w:position w:val="0"/>
        </w:rPr>
        <w:t>期汇率折算为人民币，所产生的折算差额，作为公允价值变动直接计入当期损益。以历史成 本计量的外币非货币性项目，仍采用交易发生日的即期汇率折算，不改变其人民币金额。</w:t>
      </w:r>
    </w:p>
    <w:p>
      <w:pPr>
        <w:pStyle w:val="Style21"/>
        <w:keepNext w:val="0"/>
        <w:keepLines w:val="0"/>
        <w:widowControl w:val="0"/>
        <w:shd w:val="clear" w:color="auto" w:fill="auto"/>
        <w:bidi w:val="0"/>
        <w:spacing w:before="0" w:after="100" w:line="467" w:lineRule="exact"/>
        <w:ind w:left="0" w:right="0" w:firstLine="480"/>
        <w:jc w:val="both"/>
      </w:pPr>
      <w:bookmarkStart w:id="744" w:name="bookmark744"/>
      <w:r>
        <w:rPr>
          <w:color w:val="000000"/>
          <w:spacing w:val="0"/>
          <w:w w:val="100"/>
          <w:position w:val="0"/>
          <w:sz w:val="24"/>
          <w:szCs w:val="24"/>
        </w:rPr>
        <w:t>2</w:t>
      </w:r>
      <w:bookmarkEnd w:id="744"/>
      <w:r>
        <w:rPr>
          <w:color w:val="000000"/>
          <w:spacing w:val="0"/>
          <w:w w:val="100"/>
          <w:position w:val="0"/>
        </w:rPr>
        <w:t>、外币财务报表的折算</w:t>
      </w:r>
    </w:p>
    <w:p>
      <w:pPr>
        <w:pStyle w:val="Style21"/>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外币资产负债表中资产、负债类项目采用资产负债表日的即期汇率折算；所有者权益类 项目除“未分配利润”外，均按业务发生时的即期汇率折算；利润表中的收入与费用项目， 采用交易发生日的即期汇率折算。上述折算产生的外币报表折算差额，在所有者权益项目下 单独列示。外币现金流量采用现金流量发生日的即期汇率折算。汇率变动对现金的影响额， 在现金流量表中单独列示。</w:t>
      </w:r>
    </w:p>
    <w:p>
      <w:pPr>
        <w:pStyle w:val="Style30"/>
        <w:keepNext/>
        <w:keepLines/>
        <w:widowControl w:val="0"/>
        <w:shd w:val="clear" w:color="auto" w:fill="auto"/>
        <w:bidi w:val="0"/>
        <w:spacing w:before="0" w:after="24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1</w:t>
      </w:r>
      <w:bookmarkEnd w:id="747"/>
      <w:r>
        <w:rPr>
          <w:color w:val="000000"/>
          <w:spacing w:val="0"/>
          <w:w w:val="100"/>
          <w:position w:val="0"/>
        </w:rPr>
        <w:t>0</w:t>
      </w:r>
      <w:r>
        <w:rPr>
          <w:color w:val="000000"/>
          <w:spacing w:val="0"/>
          <w:w w:val="100"/>
          <w:position w:val="0"/>
        </w:rPr>
        <w:t>、金融工具</w:t>
      </w:r>
      <w:bookmarkEnd w:id="745"/>
      <w:bookmarkEnd w:id="746"/>
      <w:bookmarkEnd w:id="748"/>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本公司成为金融工具合同的一方时确认一项金融资产或金融负债。</w:t>
      </w:r>
    </w:p>
    <w:p>
      <w:pPr>
        <w:pStyle w:val="Style21"/>
        <w:keepNext w:val="0"/>
        <w:keepLines w:val="0"/>
        <w:widowControl w:val="0"/>
        <w:shd w:val="clear" w:color="auto" w:fill="auto"/>
        <w:bidi w:val="0"/>
        <w:spacing w:before="0" w:after="100" w:line="467" w:lineRule="exact"/>
        <w:ind w:left="0" w:right="0" w:firstLine="480"/>
        <w:jc w:val="both"/>
      </w:pPr>
      <w:bookmarkStart w:id="749" w:name="bookmark749"/>
      <w:r>
        <w:rPr>
          <w:color w:val="000000"/>
          <w:spacing w:val="0"/>
          <w:w w:val="100"/>
          <w:position w:val="0"/>
        </w:rPr>
        <w:t>一</w:t>
      </w:r>
      <w:bookmarkEnd w:id="749"/>
      <w:r>
        <w:rPr>
          <w:color w:val="000000"/>
          <w:spacing w:val="0"/>
          <w:w w:val="100"/>
          <w:position w:val="0"/>
        </w:rPr>
        <w:t>、金融资产</w:t>
      </w:r>
    </w:p>
    <w:p>
      <w:pPr>
        <w:pStyle w:val="Style21"/>
        <w:keepNext w:val="0"/>
        <w:keepLines w:val="0"/>
        <w:widowControl w:val="0"/>
        <w:shd w:val="clear" w:color="auto" w:fill="auto"/>
        <w:bidi w:val="0"/>
        <w:spacing w:before="0" w:after="100" w:line="467" w:lineRule="exact"/>
        <w:ind w:left="0" w:right="0" w:firstLine="480"/>
        <w:jc w:val="both"/>
      </w:pPr>
      <w:bookmarkStart w:id="750" w:name="bookmark750"/>
      <w:r>
        <w:rPr>
          <w:color w:val="000000"/>
          <w:spacing w:val="0"/>
          <w:w w:val="100"/>
          <w:position w:val="0"/>
          <w:sz w:val="24"/>
          <w:szCs w:val="24"/>
        </w:rPr>
        <w:t>1</w:t>
      </w:r>
      <w:bookmarkEnd w:id="750"/>
      <w:r>
        <w:rPr>
          <w:color w:val="000000"/>
          <w:spacing w:val="0"/>
          <w:w w:val="100"/>
          <w:position w:val="0"/>
        </w:rPr>
        <w:t>、金融资产分类、确认依据和计量方法</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本公司按投资目的和经济实质对拥有的金融资产分类为以公允价值计量且其变动计入当 期损益的金融资产、持有至到期投资、应收款项及可供出售金融资产。</w:t>
      </w:r>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以公允价值计量且其变动计入当期损益的金融资产，包括交易性金融资产和在初始确认 时指定为以公允价值计量且其变动计入当期损益的金融资产。对此类金融资产，采用公允价 值进行后续计量。公允价值变动计入公允价值变动损益；在资产持有期间所取得的利息或现 金股利，确认为投资收益；处置时，其公允价值与初始入账金额之间的差额确认为投资损益, 同时调整公允价值变动损益。</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持有至到期投资，是指到期日固定、回收金额固定或可确定，且本公司有明确意图和能 力持有至到期的非衍生金融资产。持有至到期投资采用实际利率法，按照摊余成本进行后续 计量，其摊销或减值以及终止确认产生的利得或损失，均计入当期损益。</w:t>
      </w:r>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应收款项，是指在活跃市场中没有报价，回收金额固定或可确定的非衍生金融资产。</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 xml:space="preserve">可供出售金融资产，是指初始确认时即被指定为可供出售的非衍生金融资产，以及未被 划分为其他类的金融资产。这类资产中，在活跃市场中没有报价且其公允价值不能可靠计量 的权益工具投资以及与该权益工具挂钩并须通过交付该权益工具结算的衍生金融资产，按成 本进行后续计量；其他存在活跃市场报价或虽没有活跃市场报价但公允价值能够可靠计量的, </w:t>
      </w:r>
      <w:r>
        <w:rPr>
          <w:color w:val="000000"/>
          <w:spacing w:val="0"/>
          <w:w w:val="100"/>
          <w:position w:val="0"/>
        </w:rPr>
        <w:t>按公允价值计量，公允价值变动计入其他综合收益。对于此类金融资产采用公允价值进行后 续计量，除减值损失及外币货币性金融资产形成的汇兑损益外，可供出售金融资产公允价值 变动直接计入股东权益，待该金融资产终止确认时，原直接计入权益的公允价值变动累计额 转入当期损益。可供出售债务工具投资在持有期间按实际利率法计算的利息，以及被投资单 位宣告发放的与可供出售权益工具投资相关的现金股利，作为投资收益计入当期损益。对于 在活跃市场中没有报价且其公允价值不能可靠计量的权益工具投资，按成本计量。</w:t>
      </w:r>
    </w:p>
    <w:p>
      <w:pPr>
        <w:pStyle w:val="Style21"/>
        <w:keepNext w:val="0"/>
        <w:keepLines w:val="0"/>
        <w:widowControl w:val="0"/>
        <w:shd w:val="clear" w:color="auto" w:fill="auto"/>
        <w:tabs>
          <w:tab w:pos="840" w:val="left"/>
        </w:tabs>
        <w:bidi w:val="0"/>
        <w:spacing w:before="0" w:line="468" w:lineRule="exact"/>
        <w:ind w:left="0" w:right="0" w:firstLine="480"/>
        <w:jc w:val="both"/>
      </w:pPr>
      <w:bookmarkStart w:id="751" w:name="bookmark751"/>
      <w:r>
        <w:rPr>
          <w:color w:val="000000"/>
          <w:spacing w:val="0"/>
          <w:w w:val="100"/>
          <w:position w:val="0"/>
          <w:sz w:val="24"/>
          <w:szCs w:val="24"/>
        </w:rPr>
        <w:t>2</w:t>
      </w:r>
      <w:bookmarkEnd w:id="751"/>
      <w:r>
        <w:rPr>
          <w:color w:val="000000"/>
          <w:spacing w:val="0"/>
          <w:w w:val="100"/>
          <w:position w:val="0"/>
        </w:rPr>
        <w:t>、</w:t>
        <w:tab/>
        <w:t>金融资产转移的确认依据和计量方法</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金融资产满足下列条件之一的，予以终止确认：①收取该金融资产现金流量的合同权利 终止；②该金融资产已转移，且本公司将金融资产所有权上几乎所有的风险和报酬转移给转 入方；③该金融资产已转移，虽然本公司既没有转移也没有保留金融资产所有权上几乎所有 的风险和报酬，但是放弃了对该金融资产控制。</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企业既没有转移也没有保留金融资产所有权上几乎所有的风险和报酬，且未放弃对该金 融资产控制的，则按照其继续涉入所转移金融资产的程度确认有关金融资产，并相应确认有 关负债。</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金融资产整体转移满足终止确认条件的，将所转移金融资产的账面价值，与因转移而收 到的对价及原计入其他综合收益的公允价值变动累计额之和的差额计入当期损益。</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价及应分摊至终止确认部分的原计入其他综合收益的公允价值变动累计额之和，与分摊的前 述账面金额的差额计入当期损益。</w:t>
      </w:r>
    </w:p>
    <w:p>
      <w:pPr>
        <w:pStyle w:val="Style21"/>
        <w:keepNext w:val="0"/>
        <w:keepLines w:val="0"/>
        <w:widowControl w:val="0"/>
        <w:shd w:val="clear" w:color="auto" w:fill="auto"/>
        <w:tabs>
          <w:tab w:pos="840" w:val="left"/>
        </w:tabs>
        <w:bidi w:val="0"/>
        <w:spacing w:before="0" w:line="468" w:lineRule="exact"/>
        <w:ind w:left="0" w:right="0" w:firstLine="480"/>
        <w:jc w:val="both"/>
      </w:pPr>
      <w:bookmarkStart w:id="752" w:name="bookmark752"/>
      <w:r>
        <w:rPr>
          <w:color w:val="000000"/>
          <w:spacing w:val="0"/>
          <w:w w:val="100"/>
          <w:position w:val="0"/>
          <w:sz w:val="24"/>
          <w:szCs w:val="24"/>
        </w:rPr>
        <w:t>3</w:t>
      </w:r>
      <w:bookmarkEnd w:id="752"/>
      <w:r>
        <w:rPr>
          <w:color w:val="000000"/>
          <w:spacing w:val="0"/>
          <w:w w:val="100"/>
          <w:position w:val="0"/>
        </w:rPr>
        <w:t>、</w:t>
        <w:tab/>
        <w:t>金融资产减值的测试方法及会计处理方法</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除以公允价值计量且其变动计入当期损益的金融资产外，本公司于资产负债表日对其他 金融资产的账面价值进行检查，如果有客观证据表明某项金融资产发生减值的，计提减值准 备。</w:t>
      </w:r>
    </w:p>
    <w:p>
      <w:pPr>
        <w:pStyle w:val="Style21"/>
        <w:keepNext w:val="0"/>
        <w:keepLines w:val="0"/>
        <w:widowControl w:val="0"/>
        <w:shd w:val="clear" w:color="auto" w:fill="auto"/>
        <w:bidi w:val="0"/>
        <w:spacing w:before="0" w:after="100" w:line="464" w:lineRule="exact"/>
        <w:ind w:left="0" w:right="0" w:firstLine="480"/>
        <w:jc w:val="both"/>
      </w:pPr>
      <w:r>
        <w:rPr>
          <w:color w:val="000000"/>
          <w:spacing w:val="0"/>
          <w:w w:val="100"/>
          <w:position w:val="0"/>
        </w:rPr>
        <w:t>本公司对于活跃市场上有报价的股票投资、债券投资等可供出售金融资产，年末按照该 类资产活跃市场上的报价确认的公允价值，较按照取得该项资产时支付对价的公允价值及相 关交易费用之和确认的成本，下跌幅度达到或超过</w:t>
      </w:r>
      <w:r>
        <w:rPr>
          <w:color w:val="000000"/>
          <w:spacing w:val="0"/>
          <w:w w:val="100"/>
          <w:position w:val="0"/>
          <w:sz w:val="24"/>
          <w:szCs w:val="24"/>
        </w:rPr>
        <w:t>50%</w:t>
      </w:r>
      <w:r>
        <w:rPr>
          <w:color w:val="000000"/>
          <w:spacing w:val="0"/>
          <w:w w:val="100"/>
          <w:position w:val="0"/>
        </w:rPr>
        <w:t>以上；并截至资产负债表日持续下跌 时间已经达到或超过</w:t>
      </w:r>
      <w:r>
        <w:rPr>
          <w:color w:val="000000"/>
          <w:spacing w:val="0"/>
          <w:w w:val="100"/>
          <w:position w:val="0"/>
          <w:sz w:val="24"/>
          <w:szCs w:val="24"/>
        </w:rPr>
        <w:t>12</w:t>
      </w:r>
      <w:r>
        <w:rPr>
          <w:color w:val="000000"/>
          <w:spacing w:val="0"/>
          <w:w w:val="100"/>
          <w:position w:val="0"/>
        </w:rPr>
        <w:t xml:space="preserve">个月，本公司根据成本与年末公允价值的差额确认累积应计提的减值 </w:t>
      </w:r>
      <w:r>
        <w:rPr>
          <w:color w:val="000000"/>
          <w:spacing w:val="0"/>
          <w:w w:val="100"/>
          <w:position w:val="0"/>
        </w:rPr>
        <w:t>准备。</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以摊余成本计量的金融资产发生减值时，按预计未来现金流量（不包括尚未发生的未来信 用损失）现值低于账面价值的差额，计提减值准备。如果有客观证据表明该金融资产价值已恢 复，且客观上与确认该损失后发生的事项有关，原确认的减值损失予以转回，计入当期损益。</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当可供出售金融资产发生减值，原直接计入所有者权益的因公允价值下降形成的累计损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 益。</w:t>
      </w:r>
    </w:p>
    <w:p>
      <w:pPr>
        <w:pStyle w:val="Style21"/>
        <w:keepNext w:val="0"/>
        <w:keepLines w:val="0"/>
        <w:widowControl w:val="0"/>
        <w:shd w:val="clear" w:color="auto" w:fill="auto"/>
        <w:bidi w:val="0"/>
        <w:spacing w:before="0" w:after="100" w:line="466" w:lineRule="exact"/>
        <w:ind w:left="0" w:right="0" w:firstLine="480"/>
        <w:jc w:val="both"/>
      </w:pPr>
      <w:bookmarkStart w:id="753" w:name="bookmark753"/>
      <w:r>
        <w:rPr>
          <w:color w:val="000000"/>
          <w:spacing w:val="0"/>
          <w:w w:val="100"/>
          <w:position w:val="0"/>
        </w:rPr>
        <w:t>二</w:t>
      </w:r>
      <w:bookmarkEnd w:id="753"/>
      <w:r>
        <w:rPr>
          <w:color w:val="000000"/>
          <w:spacing w:val="0"/>
          <w:w w:val="100"/>
          <w:position w:val="0"/>
        </w:rPr>
        <w:t>、金融负债</w:t>
      </w:r>
    </w:p>
    <w:p>
      <w:pPr>
        <w:pStyle w:val="Style21"/>
        <w:keepNext w:val="0"/>
        <w:keepLines w:val="0"/>
        <w:widowControl w:val="0"/>
        <w:shd w:val="clear" w:color="auto" w:fill="auto"/>
        <w:tabs>
          <w:tab w:pos="858" w:val="left"/>
        </w:tabs>
        <w:bidi w:val="0"/>
        <w:spacing w:before="0" w:after="100" w:line="466" w:lineRule="exact"/>
        <w:ind w:left="0" w:right="0" w:firstLine="480"/>
        <w:jc w:val="both"/>
      </w:pPr>
      <w:bookmarkStart w:id="754" w:name="bookmark754"/>
      <w:r>
        <w:rPr>
          <w:color w:val="000000"/>
          <w:spacing w:val="0"/>
          <w:w w:val="100"/>
          <w:position w:val="0"/>
          <w:sz w:val="24"/>
          <w:szCs w:val="24"/>
        </w:rPr>
        <w:t>1</w:t>
      </w:r>
      <w:bookmarkEnd w:id="754"/>
      <w:r>
        <w:rPr>
          <w:color w:val="000000"/>
          <w:spacing w:val="0"/>
          <w:w w:val="100"/>
          <w:position w:val="0"/>
        </w:rPr>
        <w:t>、</w:t>
        <w:tab/>
        <w:t>金融负债分类、确认依据和计量方法</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本公司的金融负债于初始确认时分类为以公允价值计量且其变动计入当期损益的金融负 债和其他金融负债。</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以公允价值计量且其变动计入当期损益的金融负债，包括交易性金融负债和初始确认时 指定为以公允价值计量且其变动计入当期损益的金融负债，按照公允价值进行后续计量，公 允价值变动形成的利得或损失以及与该金融负债相关的股利和利息支出计入当期损益。</w:t>
      </w:r>
    </w:p>
    <w:p>
      <w:pPr>
        <w:pStyle w:val="Style21"/>
        <w:keepNext w:val="0"/>
        <w:keepLines w:val="0"/>
        <w:widowControl w:val="0"/>
        <w:shd w:val="clear" w:color="auto" w:fill="auto"/>
        <w:bidi w:val="0"/>
        <w:spacing w:before="0" w:after="100" w:line="466" w:lineRule="exact"/>
        <w:ind w:left="0" w:right="0" w:firstLine="480"/>
        <w:jc w:val="left"/>
      </w:pPr>
      <w:r>
        <w:rPr>
          <w:color w:val="000000"/>
          <w:spacing w:val="0"/>
          <w:w w:val="100"/>
          <w:position w:val="0"/>
        </w:rPr>
        <w:t>其他金融负债采用实际利率法，按照摊余成本进行后续计量。</w:t>
      </w:r>
    </w:p>
    <w:p>
      <w:pPr>
        <w:pStyle w:val="Style21"/>
        <w:keepNext w:val="0"/>
        <w:keepLines w:val="0"/>
        <w:widowControl w:val="0"/>
        <w:shd w:val="clear" w:color="auto" w:fill="auto"/>
        <w:tabs>
          <w:tab w:pos="872" w:val="left"/>
        </w:tabs>
        <w:bidi w:val="0"/>
        <w:spacing w:before="0" w:after="100" w:line="466" w:lineRule="exact"/>
        <w:ind w:left="0" w:right="0" w:firstLine="480"/>
        <w:jc w:val="both"/>
      </w:pPr>
      <w:bookmarkStart w:id="755" w:name="bookmark755"/>
      <w:r>
        <w:rPr>
          <w:color w:val="000000"/>
          <w:spacing w:val="0"/>
          <w:w w:val="100"/>
          <w:position w:val="0"/>
          <w:sz w:val="24"/>
          <w:szCs w:val="24"/>
        </w:rPr>
        <w:t>2</w:t>
      </w:r>
      <w:bookmarkEnd w:id="755"/>
      <w:r>
        <w:rPr>
          <w:color w:val="000000"/>
          <w:spacing w:val="0"/>
          <w:w w:val="100"/>
          <w:position w:val="0"/>
        </w:rPr>
        <w:t>、</w:t>
        <w:tab/>
        <w:t>金融负债终止确认条件</w:t>
      </w:r>
    </w:p>
    <w:p>
      <w:pPr>
        <w:pStyle w:val="Style21"/>
        <w:keepNext w:val="0"/>
        <w:keepLines w:val="0"/>
        <w:widowControl w:val="0"/>
        <w:shd w:val="clear" w:color="auto" w:fill="auto"/>
        <w:bidi w:val="0"/>
        <w:spacing w:before="0" w:after="100" w:line="461" w:lineRule="exact"/>
        <w:ind w:left="0" w:right="0" w:firstLine="480"/>
        <w:jc w:val="both"/>
      </w:pPr>
      <w:r>
        <w:rPr>
          <w:color w:val="000000"/>
          <w:spacing w:val="0"/>
          <w:w w:val="100"/>
          <w:position w:val="0"/>
        </w:rPr>
        <w:t>当金融负债的现时义务全部或部分已经解除时，终止确认该金融负债或义务已解除的部 分。终止确认部分的账面价值与支付的对价之间的差额，计入当期损益。</w:t>
      </w:r>
    </w:p>
    <w:p>
      <w:pPr>
        <w:pStyle w:val="Style21"/>
        <w:keepNext w:val="0"/>
        <w:keepLines w:val="0"/>
        <w:widowControl w:val="0"/>
        <w:shd w:val="clear" w:color="auto" w:fill="auto"/>
        <w:tabs>
          <w:tab w:pos="872" w:val="left"/>
        </w:tabs>
        <w:bidi w:val="0"/>
        <w:spacing w:before="0" w:after="100" w:line="466" w:lineRule="exact"/>
        <w:ind w:left="0" w:right="0" w:firstLine="480"/>
        <w:jc w:val="both"/>
      </w:pPr>
      <w:bookmarkStart w:id="756" w:name="bookmark756"/>
      <w:r>
        <w:rPr>
          <w:color w:val="000000"/>
          <w:spacing w:val="0"/>
          <w:w w:val="100"/>
          <w:position w:val="0"/>
          <w:sz w:val="24"/>
          <w:szCs w:val="24"/>
        </w:rPr>
        <w:t>3</w:t>
      </w:r>
      <w:bookmarkEnd w:id="756"/>
      <w:r>
        <w:rPr>
          <w:color w:val="000000"/>
          <w:spacing w:val="0"/>
          <w:w w:val="100"/>
          <w:position w:val="0"/>
        </w:rPr>
        <w:t>、</w:t>
        <w:tab/>
        <w:t>金融资产和金融负债的公允价值确定方法</w:t>
      </w:r>
    </w:p>
    <w:p>
      <w:pPr>
        <w:pStyle w:val="Style21"/>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本公司金融资产和金融负债以主要市场的价格计量金融资产和金融负债的公允价值，不 存在主要市场的，以最有利市场的价格计量金融资产和金融负债的公允价值，并且采用当时 适用并且有足够可利用数据和其他信息支持的估值技术。</w:t>
      </w:r>
    </w:p>
    <w:p>
      <w:pPr>
        <w:pStyle w:val="Style21"/>
        <w:keepNext w:val="0"/>
        <w:keepLines w:val="0"/>
        <w:widowControl w:val="0"/>
        <w:shd w:val="clear" w:color="auto" w:fill="auto"/>
        <w:bidi w:val="0"/>
        <w:spacing w:before="0" w:after="100" w:line="475" w:lineRule="exact"/>
        <w:ind w:left="0" w:right="0" w:firstLine="480"/>
        <w:jc w:val="both"/>
      </w:pPr>
      <w:r>
        <w:rPr>
          <w:color w:val="000000"/>
          <w:spacing w:val="0"/>
          <w:w w:val="100"/>
          <w:position w:val="0"/>
        </w:rPr>
        <w:t>公允价值，是指市场参与者在计量日发生的有序交易中，出售一项资产所能收到或者转 移一项负债所需支付的价格。</w:t>
      </w:r>
      <w:r>
        <w:br w:type="page"/>
      </w:r>
    </w:p>
    <w:p>
      <w:pPr>
        <w:pStyle w:val="Style30"/>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1</w:t>
      </w:r>
      <w:bookmarkEnd w:id="759"/>
      <w:r>
        <w:rPr>
          <w:color w:val="000000"/>
          <w:spacing w:val="0"/>
          <w:w w:val="100"/>
          <w:position w:val="0"/>
        </w:rPr>
        <w:t>1</w:t>
      </w:r>
      <w:r>
        <w:rPr>
          <w:color w:val="000000"/>
          <w:spacing w:val="0"/>
          <w:w w:val="100"/>
          <w:position w:val="0"/>
        </w:rPr>
        <w:t>、应收款项</w:t>
      </w:r>
      <w:bookmarkEnd w:id="757"/>
      <w:bookmarkEnd w:id="758"/>
      <w:bookmarkEnd w:id="760"/>
    </w:p>
    <w:p>
      <w:pPr>
        <w:pStyle w:val="Style38"/>
        <w:keepNext/>
        <w:keepLines/>
        <w:widowControl w:val="0"/>
        <w:shd w:val="clear" w:color="auto" w:fill="auto"/>
        <w:bidi w:val="0"/>
        <w:spacing w:before="0" w:after="30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1</w:t>
      </w:r>
      <w:r>
        <w:rPr>
          <w:color w:val="000000"/>
          <w:spacing w:val="0"/>
          <w:w w:val="100"/>
          <w:position w:val="0"/>
        </w:rPr>
        <w:t>）单项金额重大并单独计提坏账准备的应收款项</w:t>
      </w:r>
      <w:bookmarkEnd w:id="761"/>
      <w:bookmarkEnd w:id="762"/>
      <w:bookmarkEnd w:id="76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将单项金额超过</w:t>
            </w:r>
            <w:r>
              <w:rPr>
                <w:color w:val="000000"/>
                <w:spacing w:val="0"/>
                <w:w w:val="100"/>
                <w:position w:val="0"/>
                <w:sz w:val="16"/>
                <w:szCs w:val="16"/>
              </w:rPr>
              <w:t>50</w:t>
            </w:r>
            <w:r>
              <w:rPr>
                <w:color w:val="000000"/>
                <w:spacing w:val="0"/>
                <w:w w:val="100"/>
                <w:position w:val="0"/>
              </w:rPr>
              <w:t>万元的应收款项视为重大应收款项</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根据其未来现金流量现值低于其账面价值的差额，计提坏账 准备</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w:t>
      </w:r>
      <w:bookmarkEnd w:id="767"/>
      <w:r>
        <w:rPr>
          <w:color w:val="000000"/>
          <w:spacing w:val="0"/>
          <w:w w:val="100"/>
          <w:position w:val="0"/>
        </w:rPr>
        <w:t>2）</w:t>
      </w:r>
      <w:r>
        <w:rPr>
          <w:color w:val="000000"/>
          <w:spacing w:val="0"/>
          <w:w w:val="100"/>
          <w:position w:val="0"/>
        </w:rPr>
        <w:t>按信用风险特征组合计提坏账准备的应收款项</w:t>
      </w:r>
      <w:bookmarkEnd w:id="765"/>
      <w:bookmarkEnd w:id="766"/>
      <w:bookmarkEnd w:id="76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组合中，采用账龄分析法计提坏账准备的:</w:t>
      </w:r>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6"/>
                <w:szCs w:val="16"/>
              </w:rPr>
            </w:pPr>
            <w:r>
              <w:rPr>
                <w:color w:val="000000"/>
                <w:spacing w:val="0"/>
                <w:w w:val="100"/>
                <w:position w:val="0"/>
                <w:sz w:val="16"/>
                <w:szCs w:val="16"/>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6"/>
                <w:szCs w:val="16"/>
              </w:rPr>
            </w:pPr>
            <w:r>
              <w:rPr>
                <w:color w:val="000000"/>
                <w:spacing w:val="0"/>
                <w:w w:val="100"/>
                <w:position w:val="0"/>
                <w:sz w:val="16"/>
                <w:szCs w:val="16"/>
              </w:rPr>
              <w:t>100.00%</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组合中，采用余额百分比法计提坏账准备的:</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组合中，采用其他方法计提坏账准备的：</w:t>
      </w:r>
    </w:p>
    <w:p>
      <w:pPr>
        <w:pStyle w:val="Style21"/>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6"/>
                <w:szCs w:val="16"/>
              </w:rPr>
            </w:pPr>
            <w:r>
              <w:rPr>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rPr>
                <w:sz w:val="16"/>
                <w:szCs w:val="16"/>
              </w:rPr>
            </w:pPr>
            <w:r>
              <w:rPr>
                <w:color w:val="000000"/>
                <w:spacing w:val="0"/>
                <w:w w:val="100"/>
                <w:position w:val="0"/>
                <w:sz w:val="16"/>
                <w:szCs w:val="16"/>
              </w:rPr>
              <w:t>0.00%</w:t>
            </w:r>
          </w:p>
        </w:tc>
      </w:tr>
    </w:tbl>
    <w:p>
      <w:pPr>
        <w:pStyle w:val="Style41"/>
        <w:keepNext w:val="0"/>
        <w:keepLines w:val="0"/>
        <w:widowControl w:val="0"/>
        <w:shd w:val="clear" w:color="auto" w:fill="auto"/>
        <w:bidi w:val="0"/>
        <w:spacing w:before="0" w:after="0" w:line="240" w:lineRule="auto"/>
        <w:ind w:left="96" w:right="0" w:firstLine="0"/>
        <w:jc w:val="left"/>
        <w:rPr>
          <w:sz w:val="20"/>
          <w:szCs w:val="20"/>
        </w:rPr>
      </w:pPr>
      <w:bookmarkStart w:id="769" w:name="bookmark769"/>
      <w:r>
        <w:rPr>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69"/>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单项金额不重大且按照组合计提坏账准备不能反映其风险特 征的应收款项</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根据其未来现金流量现值低于其账面价值的差额，计提坏账 准备</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770" w:name="bookmark770"/>
      <w:r>
        <w:rPr>
          <w:b/>
          <w:bCs/>
          <w:color w:val="000000"/>
          <w:spacing w:val="0"/>
          <w:w w:val="100"/>
          <w:position w:val="0"/>
          <w:sz w:val="20"/>
          <w:szCs w:val="20"/>
        </w:rPr>
        <w:t>12</w:t>
      </w:r>
      <w:r>
        <w:rPr>
          <w:b/>
          <w:bCs/>
          <w:color w:val="000000"/>
          <w:spacing w:val="0"/>
          <w:w w:val="100"/>
          <w:position w:val="0"/>
          <w:sz w:val="20"/>
          <w:szCs w:val="20"/>
        </w:rPr>
        <w:t>、存货</w:t>
      </w:r>
      <w:bookmarkEnd w:id="770"/>
    </w:p>
    <w:p>
      <w:pPr>
        <w:widowControl w:val="0"/>
        <w:spacing w:after="219" w:line="1" w:lineRule="exact"/>
      </w:pP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本公司存货主要包括原材料和库存商品。</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存货实行永续盘存制，存货在取得时按实际成本计价；领用或发出存货，采用加权平均 法确定其实际成本。</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期末存货按成本与可变现净值孰低原则计价，对于存货因遭受毁损、全部或部分陈旧过 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库存商品和用于出售的材料等直接用于出售的商品存货，其可变现净值按该存货的估计 售价减去估计的销售费用和相关税费后的金额确定；用于生产而持有的材料存货，其可变现 净值按所生产的产成品的估计售价减去至完工时估计将要发生的成本、估计的销售费用和相 关税费后的金额确定。</w:t>
      </w:r>
    </w:p>
    <w:p>
      <w:pPr>
        <w:pStyle w:val="Style30"/>
        <w:keepNext/>
        <w:keepLines/>
        <w:widowControl w:val="0"/>
        <w:shd w:val="clear" w:color="auto" w:fill="auto"/>
        <w:tabs>
          <w:tab w:pos="464" w:val="left"/>
        </w:tabs>
        <w:bidi w:val="0"/>
        <w:spacing w:before="0" w:after="22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1</w:t>
      </w:r>
      <w:bookmarkEnd w:id="773"/>
      <w:r>
        <w:rPr>
          <w:color w:val="000000"/>
          <w:spacing w:val="0"/>
          <w:w w:val="100"/>
          <w:position w:val="0"/>
        </w:rPr>
        <w:t>3</w:t>
      </w:r>
      <w:r>
        <w:rPr>
          <w:color w:val="000000"/>
          <w:spacing w:val="0"/>
          <w:w w:val="100"/>
          <w:position w:val="0"/>
        </w:rPr>
        <w:t>、</w:t>
        <w:tab/>
        <w:t>划分为持有待售资产</w:t>
      </w:r>
      <w:bookmarkEnd w:id="771"/>
      <w:bookmarkEnd w:id="772"/>
      <w:bookmarkEnd w:id="774"/>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464" w:val="left"/>
        </w:tabs>
        <w:bidi w:val="0"/>
        <w:spacing w:before="0" w:after="220" w:line="240" w:lineRule="auto"/>
        <w:ind w:left="0" w:right="0" w:firstLine="0"/>
        <w:jc w:val="both"/>
      </w:pPr>
      <w:bookmarkStart w:id="775" w:name="bookmark775"/>
      <w:bookmarkStart w:id="776" w:name="bookmark776"/>
      <w:bookmarkStart w:id="777" w:name="bookmark777"/>
      <w:bookmarkStart w:id="778" w:name="bookmark778"/>
      <w:r>
        <w:rPr>
          <w:color w:val="000000"/>
          <w:spacing w:val="0"/>
          <w:w w:val="100"/>
          <w:position w:val="0"/>
        </w:rPr>
        <w:t>1</w:t>
      </w:r>
      <w:bookmarkEnd w:id="777"/>
      <w:r>
        <w:rPr>
          <w:color w:val="000000"/>
          <w:spacing w:val="0"/>
          <w:w w:val="100"/>
          <w:position w:val="0"/>
        </w:rPr>
        <w:t>4</w:t>
      </w:r>
      <w:r>
        <w:rPr>
          <w:color w:val="000000"/>
          <w:spacing w:val="0"/>
          <w:w w:val="100"/>
          <w:position w:val="0"/>
        </w:rPr>
        <w:t>、</w:t>
        <w:tab/>
        <w:t>长期股权投资</w:t>
      </w:r>
      <w:bookmarkEnd w:id="775"/>
      <w:bookmarkEnd w:id="776"/>
      <w:bookmarkEnd w:id="778"/>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本公司长期股权投资主要是对子公司的投资、对联营企业的投资和对合营企业的投资。</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本公司直接或通过子公司间接拥有被投资单位</w:t>
      </w:r>
      <w:r>
        <w:rPr>
          <w:color w:val="000000"/>
          <w:spacing w:val="0"/>
          <w:w w:val="100"/>
          <w:position w:val="0"/>
          <w:sz w:val="24"/>
          <w:szCs w:val="24"/>
        </w:rPr>
        <w:t>20%(</w:t>
      </w:r>
      <w:r>
        <w:rPr>
          <w:color w:val="000000"/>
          <w:spacing w:val="0"/>
          <w:w w:val="100"/>
          <w:position w:val="0"/>
        </w:rPr>
        <w:t>含)以上但低于</w:t>
      </w:r>
      <w:r>
        <w:rPr>
          <w:color w:val="000000"/>
          <w:spacing w:val="0"/>
          <w:w w:val="100"/>
          <w:position w:val="0"/>
          <w:sz w:val="24"/>
          <w:szCs w:val="24"/>
        </w:rPr>
        <w:t>50%</w:t>
      </w:r>
      <w:r>
        <w:rPr>
          <w:color w:val="000000"/>
          <w:spacing w:val="0"/>
          <w:w w:val="100"/>
          <w:position w:val="0"/>
        </w:rPr>
        <w:t>的表决权时， 通常认为对被投资单位具有重大影响。持有被投资单位</w:t>
      </w:r>
      <w:r>
        <w:rPr>
          <w:color w:val="000000"/>
          <w:spacing w:val="0"/>
          <w:w w:val="100"/>
          <w:position w:val="0"/>
          <w:sz w:val="24"/>
          <w:szCs w:val="24"/>
        </w:rPr>
        <w:t>20%</w:t>
      </w:r>
      <w:r>
        <w:rPr>
          <w:color w:val="000000"/>
          <w:spacing w:val="0"/>
          <w:w w:val="100"/>
          <w:position w:val="0"/>
        </w:rPr>
        <w:t xml:space="preserve">以下表决权的，还需要综合考虑 在被投资单位的董事会或类似权力机构中派有代表、或参与被投资单位财务和经营政策制定 </w:t>
      </w:r>
      <w:r>
        <w:rPr>
          <w:color w:val="000000"/>
          <w:spacing w:val="0"/>
          <w:w w:val="100"/>
          <w:position w:val="0"/>
        </w:rPr>
        <w:t>过程、或与被投资单位之间发生重要交易、或向被投资单位派出管理人员、或向被投资单位 提供关键技术资料等事实和情况判断对被投资单位具有重大影响。</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对被投资单位形成控制的，为本公司的子公司。通过同一控制下的企业合并取得的长期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投资成本按零确定。通过非同一控制下的企业合并取得的长期股权投资，以合并成本作为初 始投资成本。</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本公司对子公司投资采用成本法核算，对合营企业及联营企业投资采用权益法核算。</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后续计量采用权益法核算的长期股权投资，随着被投资单位所有者权益的变动相应调整 增加或减少长期股权投资的账面价值。其中在确认应享有被投资单位净损益的份额时，以取 得投资时被投资单位各项可辨认资产等的公允价值为基础，按照本公司的会计政策及会计期 间，并抵销与联营企业及合营企业之间发生的内部交易损益按照持股比例计算归属于投资企 业的部分，对被投资单位的净利润进行调整后确认。</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处置长期股权投资，其账面价值与实际取得价款的差额，计入当期投资收益。采用权益 法核算的长期股权投资，因被投资单位除净损益以外所有者权益的其他变动而计入所有者权 益的，处置该项投资时将原计入所有者权益的部分按相应比例转入当期投资损益。</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因处置部分股权投资等原因丧失了对被投资单位的共同控制或重大影响的，处置后的剩 余股权改按可供出售金融资产核算，剩余股权在丧失共同控制或重大影响之日的公允价值与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w:t>
      </w:r>
    </w:p>
    <w:p>
      <w:pPr>
        <w:pStyle w:val="Style21"/>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股权不能对被投资单位实施共同控制或施加重大影响的，改按可供出售金融资产的有关规定 进行会计处理，处置股权账面价值和处置对价的差额计入投资收益，剩余股权在丧失控制之 日的公允价值与账面价值间的差额计入当期投资损益。</w:t>
      </w:r>
    </w:p>
    <w:p>
      <w:pPr>
        <w:pStyle w:val="Style30"/>
        <w:keepNext/>
        <w:keepLines/>
        <w:widowControl w:val="0"/>
        <w:shd w:val="clear" w:color="auto" w:fill="auto"/>
        <w:tabs>
          <w:tab w:pos="464" w:val="left"/>
        </w:tabs>
        <w:bidi w:val="0"/>
        <w:spacing w:before="0" w:after="24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rPr>
        <w:t>1</w:t>
      </w:r>
      <w:bookmarkEnd w:id="781"/>
      <w:r>
        <w:rPr>
          <w:color w:val="000000"/>
          <w:spacing w:val="0"/>
          <w:w w:val="100"/>
          <w:position w:val="0"/>
        </w:rPr>
        <w:t>5</w:t>
      </w:r>
      <w:r>
        <w:rPr>
          <w:color w:val="000000"/>
          <w:spacing w:val="0"/>
          <w:w w:val="100"/>
          <w:position w:val="0"/>
        </w:rPr>
        <w:t>、</w:t>
        <w:tab/>
        <w:t>投资性房地产</w:t>
      </w:r>
      <w:bookmarkEnd w:id="779"/>
      <w:bookmarkEnd w:id="780"/>
      <w:bookmarkEnd w:id="782"/>
    </w:p>
    <w:p>
      <w:pPr>
        <w:pStyle w:val="Style21"/>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投资性房地产计量模式</w:t>
      </w:r>
    </w:p>
    <w:p>
      <w:pPr>
        <w:pStyle w:val="Style21"/>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464" w:val="left"/>
        </w:tabs>
        <w:bidi w:val="0"/>
        <w:spacing w:before="0" w:line="240" w:lineRule="auto"/>
        <w:ind w:left="0" w:right="0" w:firstLine="0"/>
        <w:jc w:val="both"/>
      </w:pPr>
      <w:bookmarkStart w:id="783" w:name="bookmark783"/>
      <w:bookmarkStart w:id="784" w:name="bookmark784"/>
      <w:bookmarkStart w:id="785" w:name="bookmark785"/>
      <w:bookmarkStart w:id="786" w:name="bookmark786"/>
      <w:r>
        <w:rPr>
          <w:color w:val="000000"/>
          <w:spacing w:val="0"/>
          <w:w w:val="100"/>
          <w:position w:val="0"/>
        </w:rPr>
        <w:t>1</w:t>
      </w:r>
      <w:bookmarkEnd w:id="785"/>
      <w:r>
        <w:rPr>
          <w:color w:val="000000"/>
          <w:spacing w:val="0"/>
          <w:w w:val="100"/>
          <w:position w:val="0"/>
        </w:rPr>
        <w:t>6</w:t>
      </w:r>
      <w:r>
        <w:rPr>
          <w:color w:val="000000"/>
          <w:spacing w:val="0"/>
          <w:w w:val="100"/>
          <w:position w:val="0"/>
        </w:rPr>
        <w:t>、</w:t>
        <w:tab/>
        <w:t>固定资产</w:t>
      </w:r>
      <w:bookmarkEnd w:id="783"/>
      <w:bookmarkEnd w:id="784"/>
      <w:bookmarkEnd w:id="786"/>
    </w:p>
    <w:p>
      <w:pPr>
        <w:pStyle w:val="Style38"/>
        <w:keepNext/>
        <w:keepLines/>
        <w:widowControl w:val="0"/>
        <w:shd w:val="clear" w:color="auto" w:fill="auto"/>
        <w:tabs>
          <w:tab w:pos="493" w:val="left"/>
        </w:tabs>
        <w:bidi w:val="0"/>
        <w:spacing w:before="0" w:after="240" w:line="240" w:lineRule="auto"/>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w:t>
      </w:r>
      <w:bookmarkEnd w:id="789"/>
      <w:r>
        <w:rPr>
          <w:color w:val="000000"/>
          <w:spacing w:val="0"/>
          <w:w w:val="100"/>
          <w:position w:val="0"/>
        </w:rPr>
        <w:t>1）</w:t>
        <w:tab/>
      </w:r>
      <w:r>
        <w:rPr>
          <w:color w:val="000000"/>
          <w:spacing w:val="0"/>
          <w:w w:val="100"/>
          <w:position w:val="0"/>
        </w:rPr>
        <w:t>确认条件</w:t>
      </w:r>
      <w:bookmarkEnd w:id="787"/>
      <w:bookmarkEnd w:id="788"/>
      <w:bookmarkEnd w:id="790"/>
    </w:p>
    <w:p>
      <w:pPr>
        <w:pStyle w:val="Style21"/>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固定资产是指为生产商品、提供劳务、出租或经营管理而持有，使用期限超过一年的有 形资产；同时与该固定资产有关的经济利益很可能流入企业，该固定资产的成本能够可靠地 计量。</w:t>
      </w:r>
    </w:p>
    <w:p>
      <w:pPr>
        <w:pStyle w:val="Style41"/>
        <w:keepNext w:val="0"/>
        <w:keepLines w:val="0"/>
        <w:widowControl w:val="0"/>
        <w:shd w:val="clear" w:color="auto" w:fill="auto"/>
        <w:tabs>
          <w:tab w:pos="418" w:val="left"/>
        </w:tabs>
        <w:bidi w:val="0"/>
        <w:spacing w:before="0" w:after="0" w:line="240" w:lineRule="auto"/>
        <w:ind w:left="0" w:right="0" w:firstLine="0"/>
        <w:jc w:val="left"/>
        <w:rPr>
          <w:sz w:val="20"/>
          <w:szCs w:val="20"/>
        </w:rPr>
      </w:pPr>
      <w:bookmarkStart w:id="791" w:name="bookmark791"/>
      <w:r>
        <w:rPr>
          <w:b/>
          <w:bCs/>
          <w:color w:val="000000"/>
          <w:spacing w:val="0"/>
          <w:w w:val="100"/>
          <w:position w:val="0"/>
          <w:sz w:val="20"/>
          <w:szCs w:val="20"/>
        </w:rPr>
        <w:t>（2）</w:t>
        <w:tab/>
      </w:r>
      <w:r>
        <w:rPr>
          <w:b/>
          <w:bCs/>
          <w:color w:val="000000"/>
          <w:spacing w:val="0"/>
          <w:w w:val="100"/>
          <w:position w:val="0"/>
          <w:sz w:val="20"/>
          <w:szCs w:val="20"/>
        </w:rPr>
        <w:t>折旧方法</w:t>
      </w:r>
      <w:bookmarkEnd w:id="791"/>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r>
    </w:tbl>
    <w:p>
      <w:pPr>
        <w:pStyle w:val="Style41"/>
        <w:keepNext w:val="0"/>
        <w:keepLines w:val="0"/>
        <w:widowControl w:val="0"/>
        <w:shd w:val="clear" w:color="auto" w:fill="auto"/>
        <w:bidi w:val="0"/>
        <w:spacing w:before="0" w:after="0" w:line="240" w:lineRule="auto"/>
        <w:ind w:left="96" w:right="0" w:firstLine="0"/>
        <w:jc w:val="left"/>
        <w:rPr>
          <w:sz w:val="20"/>
          <w:szCs w:val="20"/>
        </w:rPr>
      </w:pPr>
      <w:bookmarkStart w:id="792" w:name="bookmark792"/>
      <w:r>
        <w:rPr>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792"/>
    </w:p>
    <w:p>
      <w:pPr>
        <w:widowControl w:val="0"/>
        <w:spacing w:after="419" w:line="1" w:lineRule="exact"/>
      </w:pP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无</w:t>
      </w:r>
    </w:p>
    <w:p>
      <w:pPr>
        <w:pStyle w:val="Style30"/>
        <w:keepNext/>
        <w:keepLines/>
        <w:widowControl w:val="0"/>
        <w:shd w:val="clear" w:color="auto" w:fill="auto"/>
        <w:bidi w:val="0"/>
        <w:spacing w:before="0" w:after="460" w:line="240" w:lineRule="auto"/>
        <w:ind w:left="0" w:right="0" w:firstLine="0"/>
        <w:jc w:val="both"/>
      </w:pPr>
      <w:bookmarkStart w:id="793" w:name="bookmark793"/>
      <w:bookmarkStart w:id="794" w:name="bookmark794"/>
      <w:bookmarkStart w:id="795" w:name="bookmark795"/>
      <w:bookmarkStart w:id="796" w:name="bookmark796"/>
      <w:r>
        <w:rPr>
          <w:color w:val="000000"/>
          <w:spacing w:val="0"/>
          <w:w w:val="100"/>
          <w:position w:val="0"/>
        </w:rPr>
        <w:t>1</w:t>
      </w:r>
      <w:bookmarkEnd w:id="795"/>
      <w:r>
        <w:rPr>
          <w:color w:val="000000"/>
          <w:spacing w:val="0"/>
          <w:w w:val="100"/>
          <w:position w:val="0"/>
        </w:rPr>
        <w:t>7</w:t>
      </w:r>
      <w:r>
        <w:rPr>
          <w:color w:val="000000"/>
          <w:spacing w:val="0"/>
          <w:w w:val="100"/>
          <w:position w:val="0"/>
        </w:rPr>
        <w:t>、在建工程</w:t>
      </w:r>
      <w:bookmarkEnd w:id="793"/>
      <w:bookmarkEnd w:id="794"/>
      <w:bookmarkEnd w:id="796"/>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不适用。</w:t>
      </w:r>
    </w:p>
    <w:p>
      <w:pPr>
        <w:pStyle w:val="Style30"/>
        <w:keepNext/>
        <w:keepLines/>
        <w:widowControl w:val="0"/>
        <w:shd w:val="clear" w:color="auto" w:fill="auto"/>
        <w:tabs>
          <w:tab w:pos="464" w:val="left"/>
        </w:tabs>
        <w:bidi w:val="0"/>
        <w:spacing w:before="0" w:after="240" w:line="240" w:lineRule="auto"/>
        <w:ind w:left="0" w:right="0" w:firstLine="0"/>
        <w:jc w:val="both"/>
      </w:pPr>
      <w:bookmarkStart w:id="797" w:name="bookmark797"/>
      <w:bookmarkStart w:id="798" w:name="bookmark798"/>
      <w:bookmarkStart w:id="799" w:name="bookmark799"/>
      <w:bookmarkStart w:id="800" w:name="bookmark800"/>
      <w:r>
        <w:rPr>
          <w:color w:val="000000"/>
          <w:spacing w:val="0"/>
          <w:w w:val="100"/>
          <w:position w:val="0"/>
        </w:rPr>
        <w:t>1</w:t>
      </w:r>
      <w:bookmarkEnd w:id="799"/>
      <w:r>
        <w:rPr>
          <w:color w:val="000000"/>
          <w:spacing w:val="0"/>
          <w:w w:val="100"/>
          <w:position w:val="0"/>
        </w:rPr>
        <w:t>8</w:t>
      </w:r>
      <w:r>
        <w:rPr>
          <w:color w:val="000000"/>
          <w:spacing w:val="0"/>
          <w:w w:val="100"/>
          <w:position w:val="0"/>
        </w:rPr>
        <w:t>、</w:t>
        <w:tab/>
        <w:t>借款费用</w:t>
      </w:r>
      <w:bookmarkEnd w:id="797"/>
      <w:bookmarkEnd w:id="798"/>
      <w:bookmarkEnd w:id="800"/>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Style21"/>
        <w:keepNext w:val="0"/>
        <w:keepLines w:val="0"/>
        <w:widowControl w:val="0"/>
        <w:shd w:val="clear" w:color="auto" w:fill="auto"/>
        <w:bidi w:val="0"/>
        <w:spacing w:before="0" w:after="100" w:line="454" w:lineRule="exact"/>
        <w:ind w:left="0" w:right="0" w:firstLine="480"/>
        <w:jc w:val="both"/>
      </w:pPr>
      <w:r>
        <w:rPr>
          <w:color w:val="000000"/>
          <w:spacing w:val="0"/>
          <w:w w:val="100"/>
          <w:position w:val="0"/>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门借款部分的资产支出加权平均数乘以所占用一般借款的加权平均利率，确定资本化金额。 资本化率根据一般借款加权平均利率计算确定。</w:t>
      </w:r>
    </w:p>
    <w:p>
      <w:pPr>
        <w:pStyle w:val="Style21"/>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符合资本化条件的资产，是指需要经过相当长时间（通常指</w:t>
      </w:r>
      <w:r>
        <w:rPr>
          <w:color w:val="000000"/>
          <w:spacing w:val="0"/>
          <w:w w:val="100"/>
          <w:position w:val="0"/>
          <w:sz w:val="24"/>
          <w:szCs w:val="24"/>
        </w:rPr>
        <w:t>1</w:t>
      </w:r>
      <w:r>
        <w:rPr>
          <w:color w:val="000000"/>
          <w:spacing w:val="0"/>
          <w:w w:val="100"/>
          <w:position w:val="0"/>
        </w:rPr>
        <w:t>年以上）的购建或者生产 活动才能达到预定可使用或者可销售状态的固定资产、投资性房地产和存货等资产。</w:t>
      </w:r>
    </w:p>
    <w:p>
      <w:pPr>
        <w:pStyle w:val="Style21"/>
        <w:keepNext w:val="0"/>
        <w:keepLines w:val="0"/>
        <w:widowControl w:val="0"/>
        <w:shd w:val="clear" w:color="auto" w:fill="auto"/>
        <w:bidi w:val="0"/>
        <w:spacing w:before="0" w:after="420" w:line="451" w:lineRule="exact"/>
        <w:ind w:left="0" w:right="0" w:firstLine="480"/>
        <w:jc w:val="both"/>
      </w:pPr>
      <w:r>
        <w:rPr>
          <w:color w:val="000000"/>
          <w:spacing w:val="0"/>
          <w:w w:val="100"/>
          <w:position w:val="0"/>
        </w:rPr>
        <w:t>如果符合资本化条件的资产在购建或者生产过程中发生非正常中断、且中断时间连续超 过</w:t>
      </w:r>
      <w:r>
        <w:rPr>
          <w:color w:val="000000"/>
          <w:spacing w:val="0"/>
          <w:w w:val="100"/>
          <w:position w:val="0"/>
          <w:sz w:val="24"/>
          <w:szCs w:val="24"/>
        </w:rPr>
        <w:t>3</w:t>
      </w:r>
      <w:r>
        <w:rPr>
          <w:color w:val="000000"/>
          <w:spacing w:val="0"/>
          <w:w w:val="100"/>
          <w:position w:val="0"/>
        </w:rPr>
        <w:t>个月，暂停借款费用的资本化，直至资产的购建或生产活动重新开始。</w:t>
      </w:r>
    </w:p>
    <w:p>
      <w:pPr>
        <w:pStyle w:val="Style30"/>
        <w:keepNext/>
        <w:keepLines/>
        <w:widowControl w:val="0"/>
        <w:shd w:val="clear" w:color="auto" w:fill="auto"/>
        <w:tabs>
          <w:tab w:pos="464" w:val="left"/>
        </w:tabs>
        <w:bidi w:val="0"/>
        <w:spacing w:before="0" w:after="240" w:line="240" w:lineRule="auto"/>
        <w:ind w:left="0" w:right="0" w:firstLine="0"/>
        <w:jc w:val="both"/>
      </w:pPr>
      <w:bookmarkStart w:id="801" w:name="bookmark801"/>
      <w:bookmarkStart w:id="802" w:name="bookmark802"/>
      <w:bookmarkStart w:id="803" w:name="bookmark803"/>
      <w:bookmarkStart w:id="804" w:name="bookmark804"/>
      <w:r>
        <w:rPr>
          <w:color w:val="000000"/>
          <w:spacing w:val="0"/>
          <w:w w:val="100"/>
          <w:position w:val="0"/>
        </w:rPr>
        <w:t>1</w:t>
      </w:r>
      <w:bookmarkEnd w:id="803"/>
      <w:r>
        <w:rPr>
          <w:color w:val="000000"/>
          <w:spacing w:val="0"/>
          <w:w w:val="100"/>
          <w:position w:val="0"/>
        </w:rPr>
        <w:t>9</w:t>
      </w:r>
      <w:r>
        <w:rPr>
          <w:color w:val="000000"/>
          <w:spacing w:val="0"/>
          <w:w w:val="100"/>
          <w:position w:val="0"/>
        </w:rPr>
        <w:t>、</w:t>
        <w:tab/>
        <w:t>生物资产</w:t>
      </w:r>
      <w:bookmarkEnd w:id="801"/>
      <w:bookmarkEnd w:id="802"/>
      <w:bookmarkEnd w:id="804"/>
    </w:p>
    <w:p>
      <w:pPr>
        <w:pStyle w:val="Style21"/>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478" w:val="left"/>
        </w:tabs>
        <w:bidi w:val="0"/>
        <w:spacing w:before="0" w:after="240" w:line="240" w:lineRule="auto"/>
        <w:ind w:left="0" w:right="0" w:firstLine="0"/>
        <w:jc w:val="both"/>
      </w:pPr>
      <w:bookmarkStart w:id="805" w:name="bookmark805"/>
      <w:bookmarkStart w:id="806" w:name="bookmark806"/>
      <w:bookmarkStart w:id="807" w:name="bookmark807"/>
      <w:bookmarkStart w:id="808" w:name="bookmark808"/>
      <w:r>
        <w:rPr>
          <w:color w:val="000000"/>
          <w:spacing w:val="0"/>
          <w:w w:val="100"/>
          <w:position w:val="0"/>
        </w:rPr>
        <w:t>2</w:t>
      </w:r>
      <w:bookmarkEnd w:id="807"/>
      <w:r>
        <w:rPr>
          <w:color w:val="000000"/>
          <w:spacing w:val="0"/>
          <w:w w:val="100"/>
          <w:position w:val="0"/>
        </w:rPr>
        <w:t>0</w:t>
      </w:r>
      <w:r>
        <w:rPr>
          <w:color w:val="000000"/>
          <w:spacing w:val="0"/>
          <w:w w:val="100"/>
          <w:position w:val="0"/>
        </w:rPr>
        <w:t>、</w:t>
        <w:tab/>
        <w:t>油气资产</w:t>
      </w:r>
      <w:bookmarkEnd w:id="805"/>
      <w:bookmarkEnd w:id="806"/>
      <w:bookmarkEnd w:id="808"/>
    </w:p>
    <w:p>
      <w:pPr>
        <w:pStyle w:val="Style21"/>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478" w:val="left"/>
        </w:tabs>
        <w:bidi w:val="0"/>
        <w:spacing w:before="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2</w:t>
      </w:r>
      <w:bookmarkEnd w:id="811"/>
      <w:r>
        <w:rPr>
          <w:color w:val="000000"/>
          <w:spacing w:val="0"/>
          <w:w w:val="100"/>
          <w:position w:val="0"/>
        </w:rPr>
        <w:t>1</w:t>
      </w:r>
      <w:r>
        <w:rPr>
          <w:color w:val="000000"/>
          <w:spacing w:val="0"/>
          <w:w w:val="100"/>
          <w:position w:val="0"/>
        </w:rPr>
        <w:t>、</w:t>
        <w:tab/>
        <w:t>无形资产</w:t>
      </w:r>
      <w:bookmarkEnd w:id="809"/>
      <w:bookmarkEnd w:id="810"/>
      <w:bookmarkEnd w:id="812"/>
    </w:p>
    <w:p>
      <w:pPr>
        <w:pStyle w:val="Style38"/>
        <w:keepNext/>
        <w:keepLines/>
        <w:widowControl w:val="0"/>
        <w:shd w:val="clear" w:color="auto" w:fill="auto"/>
        <w:bidi w:val="0"/>
        <w:spacing w:before="0" w:after="24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color w:val="000000"/>
          <w:spacing w:val="0"/>
          <w:w w:val="100"/>
          <w:position w:val="0"/>
        </w:rPr>
        <w:t>1）</w:t>
      </w:r>
      <w:r>
        <w:rPr>
          <w:color w:val="000000"/>
          <w:spacing w:val="0"/>
          <w:w w:val="100"/>
          <w:position w:val="0"/>
        </w:rPr>
        <w:t>计价方法、使用寿命、减值测试</w:t>
      </w:r>
      <w:bookmarkEnd w:id="813"/>
      <w:bookmarkEnd w:id="814"/>
      <w:bookmarkEnd w:id="816"/>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 xml:space="preserve">无形资产的计价方法：本公司的无形资产主要是买断版权、软件使用权、非专利技术。 购入的无形资产，按实际支付的价款和相关的其他支出作为实际成本。投资者投入的无形资 产，按投资合同或协议约定的价值确定实际成本，但合同或协议约定价值不公允的，按公允 </w:t>
      </w:r>
      <w:r>
        <w:rPr>
          <w:color w:val="000000"/>
          <w:spacing w:val="0"/>
          <w:w w:val="100"/>
          <w:position w:val="0"/>
        </w:rPr>
        <w:t>价值确定实际成本。</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本公司的版权分为买断版权和分成版权，本公司将买断版权作为无形资产管理，并在受 益年限内摊销。分成版权在该版权形成收入的当期，按合同约定的分成方式计提版税，记入 当期损益。</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无形资产摊销方法和期限：本公司买断版权如有合同约定使用年限的，按合同约定的使 用年限摊销；如合同未约定使用年限的，按预计受益年限摊销。软件使用权和非专利技术按 预计受益年限摊销。摊销金额按其受益对象计入相关资产成本和当期损益。</w:t>
      </w:r>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本公司于每年年度终了，对使用寿命有限的无形资产的预计使用寿命及摊销方法进行复 核，如发生改变，则作为会计估计变更处理。本公司于每个会计期间，对使用寿命不确定的 无形资产的预计使用寿命进行复核，如有证据表明无形资产的使用寿命是有限的，则估计其 使用寿命并在预计使用寿命内摊销。</w:t>
      </w:r>
    </w:p>
    <w:p>
      <w:pPr>
        <w:pStyle w:val="Style38"/>
        <w:keepNext/>
        <w:keepLines/>
        <w:widowControl w:val="0"/>
        <w:shd w:val="clear" w:color="auto" w:fill="auto"/>
        <w:bidi w:val="0"/>
        <w:spacing w:before="0" w:after="24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color w:val="000000"/>
          <w:spacing w:val="0"/>
          <w:w w:val="100"/>
          <w:position w:val="0"/>
        </w:rPr>
        <w:t>2）</w:t>
      </w:r>
      <w:r>
        <w:rPr>
          <w:color w:val="000000"/>
          <w:spacing w:val="0"/>
          <w:w w:val="100"/>
          <w:position w:val="0"/>
        </w:rPr>
        <w:t>内部研究开发支出会计政策</w:t>
      </w:r>
      <w:bookmarkEnd w:id="817"/>
      <w:bookmarkEnd w:id="818"/>
      <w:bookmarkEnd w:id="820"/>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本公司内部研究开发项目支出根据其性质以及研发活动最终形成无形资产是否具有较大 不确定性，分为研究阶段支出和开发阶段支出。</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自行研究开发的无形资产，其研究阶段的支出，于发生时计入当期损益；其开发阶段的 支出，同时满足下列条件的，确认为无形资产：</w:t>
      </w:r>
      <w:r>
        <w:rPr>
          <w:color w:val="000000"/>
          <w:spacing w:val="0"/>
          <w:w w:val="100"/>
          <w:position w:val="0"/>
          <w:sz w:val="24"/>
          <w:szCs w:val="24"/>
        </w:rPr>
        <w:t>1）</w:t>
      </w:r>
      <w:r>
        <w:rPr>
          <w:color w:val="000000"/>
          <w:spacing w:val="0"/>
          <w:w w:val="100"/>
          <w:position w:val="0"/>
        </w:rPr>
        <w:t>完成该无形资产以使其能够使用或出售在 技术上具有可行性；</w:t>
      </w:r>
      <w:r>
        <w:rPr>
          <w:color w:val="000000"/>
          <w:spacing w:val="0"/>
          <w:w w:val="100"/>
          <w:position w:val="0"/>
          <w:sz w:val="24"/>
          <w:szCs w:val="24"/>
        </w:rPr>
        <w:t>2）</w:t>
      </w:r>
      <w:r>
        <w:rPr>
          <w:color w:val="000000"/>
          <w:spacing w:val="0"/>
          <w:w w:val="100"/>
          <w:position w:val="0"/>
        </w:rPr>
        <w:t>具有完成该无形资产并使用或出售的意图；</w:t>
      </w:r>
      <w:r>
        <w:rPr>
          <w:color w:val="000000"/>
          <w:spacing w:val="0"/>
          <w:w w:val="100"/>
          <w:position w:val="0"/>
          <w:sz w:val="24"/>
          <w:szCs w:val="24"/>
        </w:rPr>
        <w:t>3）</w:t>
      </w:r>
      <w:r>
        <w:rPr>
          <w:color w:val="000000"/>
          <w:spacing w:val="0"/>
          <w:w w:val="100"/>
          <w:position w:val="0"/>
        </w:rPr>
        <w:t>运用该无形资产生产 的产品存在市场或无形资产自身存在市场；</w:t>
      </w:r>
      <w:r>
        <w:rPr>
          <w:color w:val="000000"/>
          <w:spacing w:val="0"/>
          <w:w w:val="100"/>
          <w:position w:val="0"/>
          <w:sz w:val="24"/>
          <w:szCs w:val="24"/>
        </w:rPr>
        <w:t>4）</w:t>
      </w:r>
      <w:r>
        <w:rPr>
          <w:color w:val="000000"/>
          <w:spacing w:val="0"/>
          <w:w w:val="100"/>
          <w:position w:val="0"/>
        </w:rPr>
        <w:t>有足够的技术、财务资源和其他资源支持，以 完成该无形资产的开发，并有能力使用或出售该无形资产；</w:t>
      </w:r>
      <w:r>
        <w:rPr>
          <w:color w:val="000000"/>
          <w:spacing w:val="0"/>
          <w:w w:val="100"/>
          <w:position w:val="0"/>
          <w:sz w:val="24"/>
          <w:szCs w:val="24"/>
        </w:rPr>
        <w:t>5）</w:t>
      </w:r>
      <w:r>
        <w:rPr>
          <w:color w:val="000000"/>
          <w:spacing w:val="0"/>
          <w:w w:val="100"/>
          <w:position w:val="0"/>
        </w:rPr>
        <w:t>归属于该无形资产开发阶段的 支出能够可靠地计量。</w:t>
      </w:r>
    </w:p>
    <w:p>
      <w:pPr>
        <w:pStyle w:val="Style21"/>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不满足上述条件的开发阶段的支出，于发生时计入当期损益。前期已计入损益的开发支 出以后期间不再确认为资产。已资本化的开发阶段的支出在资产负债表上列示为开发支出， 自该项目达到预定可使用状态之日起转为无形资产列报。</w:t>
      </w:r>
    </w:p>
    <w:p>
      <w:pPr>
        <w:pStyle w:val="Style30"/>
        <w:keepNext/>
        <w:keepLines/>
        <w:widowControl w:val="0"/>
        <w:shd w:val="clear" w:color="auto" w:fill="auto"/>
        <w:bidi w:val="0"/>
        <w:spacing w:before="0" w:after="24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2</w:t>
      </w:r>
      <w:bookmarkEnd w:id="823"/>
      <w:r>
        <w:rPr>
          <w:color w:val="000000"/>
          <w:spacing w:val="0"/>
          <w:w w:val="100"/>
          <w:position w:val="0"/>
        </w:rPr>
        <w:t>2</w:t>
      </w:r>
      <w:r>
        <w:rPr>
          <w:color w:val="000000"/>
          <w:spacing w:val="0"/>
          <w:w w:val="100"/>
          <w:position w:val="0"/>
        </w:rPr>
        <w:t>、长期资产减值</w:t>
      </w:r>
      <w:bookmarkEnd w:id="821"/>
      <w:bookmarkEnd w:id="822"/>
      <w:bookmarkEnd w:id="824"/>
    </w:p>
    <w:p>
      <w:pPr>
        <w:pStyle w:val="Style21"/>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 xml:space="preserve">本公司于每一资产负债表日对长期股权投资、固定资产、使用寿命确定的无形资产等项 目进行检查，当存在下列迹象时，表明资产可能发生了减值，本公司将进行减值测试；对商 誉和受益年限不确定的无形资产，无论是否存在减值迹象，每年末均进行减值测试。难以对 </w:t>
      </w:r>
      <w:r>
        <w:rPr>
          <w:color w:val="000000"/>
          <w:spacing w:val="0"/>
          <w:w w:val="100"/>
          <w:position w:val="0"/>
        </w:rPr>
        <w:t>单项资产的可收回金额进行测试的，以该资产所属的资产组或资产组组合为基础测试。</w:t>
      </w:r>
    </w:p>
    <w:p>
      <w:pPr>
        <w:pStyle w:val="Style21"/>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减值测试后，若该资产的账面价值超过其可收回金额，其差额确认为减值损失，上述资 产的减值损失一经确认，在以后会计期间不予转回。资产的可收回金额是指资产的公允价值 减去处置费用后的净额与资产预计未来现金流量的现值两者之间的较高者。</w:t>
      </w:r>
    </w:p>
    <w:p>
      <w:pPr>
        <w:pStyle w:val="Style21"/>
        <w:keepNext w:val="0"/>
        <w:keepLines w:val="0"/>
        <w:widowControl w:val="0"/>
        <w:shd w:val="clear" w:color="auto" w:fill="auto"/>
        <w:bidi w:val="0"/>
        <w:spacing w:before="0" w:after="420" w:line="465" w:lineRule="exact"/>
        <w:ind w:left="0" w:right="0" w:firstLine="480"/>
        <w:jc w:val="both"/>
      </w:pPr>
      <w:r>
        <w:rPr>
          <w:color w:val="000000"/>
          <w:spacing w:val="0"/>
          <w:w w:val="100"/>
          <w:position w:val="0"/>
        </w:rPr>
        <w:t>出现减值的迹象如下：</w:t>
      </w:r>
      <w:r>
        <w:rPr>
          <w:color w:val="000000"/>
          <w:spacing w:val="0"/>
          <w:w w:val="100"/>
          <w:position w:val="0"/>
          <w:sz w:val="24"/>
          <w:szCs w:val="24"/>
        </w:rPr>
        <w:t>1）</w:t>
      </w:r>
      <w:r>
        <w:rPr>
          <w:color w:val="000000"/>
          <w:spacing w:val="0"/>
          <w:w w:val="100"/>
          <w:position w:val="0"/>
        </w:rPr>
        <w:t>资产的市价当期大幅度下跌，其跌幅明显高于因时间的推移或 者正常使用而预计的下跌；</w:t>
      </w:r>
      <w:r>
        <w:rPr>
          <w:color w:val="000000"/>
          <w:spacing w:val="0"/>
          <w:w w:val="100"/>
          <w:position w:val="0"/>
          <w:sz w:val="24"/>
          <w:szCs w:val="24"/>
        </w:rPr>
        <w:t>2）</w:t>
      </w:r>
      <w:r>
        <w:rPr>
          <w:color w:val="000000"/>
          <w:spacing w:val="0"/>
          <w:w w:val="100"/>
          <w:position w:val="0"/>
        </w:rPr>
        <w:t>本公司经营所处的经济、技术或者法律等环境以及资产所处的 市场在当期或者将在近期发生重大变化，从而对本公司产生不利影响；</w:t>
      </w:r>
      <w:r>
        <w:rPr>
          <w:color w:val="000000"/>
          <w:spacing w:val="0"/>
          <w:w w:val="100"/>
          <w:position w:val="0"/>
          <w:sz w:val="24"/>
          <w:szCs w:val="24"/>
        </w:rPr>
        <w:t>3）</w:t>
      </w:r>
      <w:r>
        <w:rPr>
          <w:color w:val="000000"/>
          <w:spacing w:val="0"/>
          <w:w w:val="100"/>
          <w:position w:val="0"/>
        </w:rPr>
        <w:t>市场利率或者其他 市场投资报酬率在当期已经提高，从而影响本公司计算资产预计未来现金流量现值的折现率, 导致资产可收回金额大幅度降低；</w:t>
      </w:r>
      <w:r>
        <w:rPr>
          <w:color w:val="000000"/>
          <w:spacing w:val="0"/>
          <w:w w:val="100"/>
          <w:position w:val="0"/>
          <w:sz w:val="24"/>
          <w:szCs w:val="24"/>
        </w:rPr>
        <w:t>4）</w:t>
      </w:r>
      <w:r>
        <w:rPr>
          <w:color w:val="000000"/>
          <w:spacing w:val="0"/>
          <w:w w:val="100"/>
          <w:position w:val="0"/>
        </w:rPr>
        <w:t>有证据表明资产已经陈旧过时或者其实体已经损坏；</w:t>
      </w:r>
      <w:r>
        <w:rPr>
          <w:color w:val="000000"/>
          <w:spacing w:val="0"/>
          <w:w w:val="100"/>
          <w:position w:val="0"/>
          <w:sz w:val="24"/>
          <w:szCs w:val="24"/>
        </w:rPr>
        <w:t xml:space="preserve">5） </w:t>
      </w:r>
      <w:r>
        <w:rPr>
          <w:color w:val="000000"/>
          <w:spacing w:val="0"/>
          <w:w w:val="100"/>
          <w:position w:val="0"/>
        </w:rPr>
        <w:t>资产已经或者将被闲置、终止使用或者计划提前处置；</w:t>
      </w:r>
      <w:r>
        <w:rPr>
          <w:color w:val="000000"/>
          <w:spacing w:val="0"/>
          <w:w w:val="100"/>
          <w:position w:val="0"/>
          <w:sz w:val="24"/>
          <w:szCs w:val="24"/>
        </w:rPr>
        <w:t>6）</w:t>
      </w:r>
      <w:r>
        <w:rPr>
          <w:color w:val="000000"/>
          <w:spacing w:val="0"/>
          <w:w w:val="100"/>
          <w:position w:val="0"/>
        </w:rPr>
        <w:t>本公司内部报告的证据表明资产的 经济绩效已经低于或者将低于预期，如资产所创造的净现金流量或者实现的营业利润（或者 亏损）远远低于（或者高于）预计金额等；</w:t>
      </w:r>
      <w:r>
        <w:rPr>
          <w:color w:val="000000"/>
          <w:spacing w:val="0"/>
          <w:w w:val="100"/>
          <w:position w:val="0"/>
          <w:sz w:val="24"/>
          <w:szCs w:val="24"/>
        </w:rPr>
        <w:t>7）</w:t>
      </w:r>
      <w:r>
        <w:rPr>
          <w:color w:val="000000"/>
          <w:spacing w:val="0"/>
          <w:w w:val="100"/>
          <w:position w:val="0"/>
        </w:rPr>
        <w:t>其他表明资产可能已经发生减值的迹象。</w:t>
      </w:r>
    </w:p>
    <w:p>
      <w:pPr>
        <w:pStyle w:val="Style30"/>
        <w:keepNext/>
        <w:keepLines/>
        <w:widowControl w:val="0"/>
        <w:shd w:val="clear" w:color="auto" w:fill="auto"/>
        <w:tabs>
          <w:tab w:pos="444" w:val="left"/>
        </w:tabs>
        <w:bidi w:val="0"/>
        <w:spacing w:before="0" w:after="22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2</w:t>
      </w:r>
      <w:bookmarkEnd w:id="827"/>
      <w:r>
        <w:rPr>
          <w:color w:val="000000"/>
          <w:spacing w:val="0"/>
          <w:w w:val="100"/>
          <w:position w:val="0"/>
        </w:rPr>
        <w:t>3</w:t>
      </w:r>
      <w:r>
        <w:rPr>
          <w:color w:val="000000"/>
          <w:spacing w:val="0"/>
          <w:w w:val="100"/>
          <w:position w:val="0"/>
        </w:rPr>
        <w:t>、</w:t>
        <w:tab/>
        <w:t>长期待摊费用</w:t>
      </w:r>
      <w:bookmarkEnd w:id="825"/>
      <w:bookmarkEnd w:id="826"/>
      <w:bookmarkEnd w:id="828"/>
    </w:p>
    <w:p>
      <w:pPr>
        <w:pStyle w:val="Style21"/>
        <w:keepNext w:val="0"/>
        <w:keepLines w:val="0"/>
        <w:widowControl w:val="0"/>
        <w:shd w:val="clear" w:color="auto" w:fill="auto"/>
        <w:bidi w:val="0"/>
        <w:spacing w:before="0" w:after="420" w:line="473" w:lineRule="exact"/>
        <w:ind w:left="0" w:right="0" w:firstLine="480"/>
        <w:jc w:val="both"/>
      </w:pPr>
      <w:r>
        <w:rPr>
          <w:color w:val="000000"/>
          <w:spacing w:val="0"/>
          <w:w w:val="100"/>
          <w:position w:val="0"/>
        </w:rPr>
        <w:t>本公司的长期待摊费用是指已经支出，但应由当期及以后各期承担的、摊销期在</w:t>
      </w:r>
      <w:r>
        <w:rPr>
          <w:color w:val="000000"/>
          <w:spacing w:val="0"/>
          <w:w w:val="100"/>
          <w:position w:val="0"/>
          <w:sz w:val="24"/>
          <w:szCs w:val="24"/>
        </w:rPr>
        <w:t>1</w:t>
      </w:r>
      <w:r>
        <w:rPr>
          <w:color w:val="000000"/>
          <w:spacing w:val="0"/>
          <w:w w:val="100"/>
          <w:position w:val="0"/>
        </w:rPr>
        <w:t>年以 上（不含</w:t>
      </w:r>
      <w:r>
        <w:rPr>
          <w:color w:val="000000"/>
          <w:spacing w:val="0"/>
          <w:w w:val="100"/>
          <w:position w:val="0"/>
          <w:sz w:val="24"/>
          <w:szCs w:val="24"/>
        </w:rPr>
        <w:t>1</w:t>
      </w:r>
      <w:r>
        <w:rPr>
          <w:color w:val="000000"/>
          <w:spacing w:val="0"/>
          <w:w w:val="100"/>
          <w:position w:val="0"/>
        </w:rPr>
        <w:t>年）的办公室装修费用，该类费用在</w:t>
      </w:r>
      <w:r>
        <w:rPr>
          <w:color w:val="000000"/>
          <w:spacing w:val="0"/>
          <w:w w:val="100"/>
          <w:position w:val="0"/>
          <w:sz w:val="24"/>
          <w:szCs w:val="24"/>
        </w:rPr>
        <w:t>3</w:t>
      </w:r>
      <w:r>
        <w:rPr>
          <w:color w:val="000000"/>
          <w:spacing w:val="0"/>
          <w:w w:val="100"/>
          <w:position w:val="0"/>
        </w:rPr>
        <w:t>年内平均摊销。如果长期待摊费用项目不能 使以后会计期间受益，则将尚未摊销的该项目的摊余价值全部转入当期损益。</w:t>
      </w:r>
    </w:p>
    <w:p>
      <w:pPr>
        <w:pStyle w:val="Style30"/>
        <w:keepNext/>
        <w:keepLines/>
        <w:widowControl w:val="0"/>
        <w:shd w:val="clear" w:color="auto" w:fill="auto"/>
        <w:tabs>
          <w:tab w:pos="444" w:val="left"/>
        </w:tabs>
        <w:bidi w:val="0"/>
        <w:spacing w:before="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2</w:t>
      </w:r>
      <w:bookmarkEnd w:id="831"/>
      <w:r>
        <w:rPr>
          <w:color w:val="000000"/>
          <w:spacing w:val="0"/>
          <w:w w:val="100"/>
          <w:position w:val="0"/>
        </w:rPr>
        <w:t>4</w:t>
      </w:r>
      <w:r>
        <w:rPr>
          <w:color w:val="000000"/>
          <w:spacing w:val="0"/>
          <w:w w:val="100"/>
          <w:position w:val="0"/>
        </w:rPr>
        <w:t>、</w:t>
        <w:tab/>
        <w:t>职工薪酬</w:t>
      </w:r>
      <w:bookmarkEnd w:id="829"/>
      <w:bookmarkEnd w:id="830"/>
      <w:bookmarkEnd w:id="832"/>
    </w:p>
    <w:p>
      <w:pPr>
        <w:pStyle w:val="Style38"/>
        <w:keepNext/>
        <w:keepLines/>
        <w:widowControl w:val="0"/>
        <w:shd w:val="clear" w:color="auto" w:fill="auto"/>
        <w:tabs>
          <w:tab w:pos="458" w:val="left"/>
        </w:tabs>
        <w:bidi w:val="0"/>
        <w:spacing w:before="0" w:after="22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color w:val="000000"/>
          <w:spacing w:val="0"/>
          <w:w w:val="100"/>
          <w:position w:val="0"/>
        </w:rPr>
        <w:t>1）</w:t>
        <w:tab/>
      </w:r>
      <w:r>
        <w:rPr>
          <w:color w:val="000000"/>
          <w:spacing w:val="0"/>
          <w:w w:val="100"/>
          <w:position w:val="0"/>
        </w:rPr>
        <w:t>短期薪酬的会计处理方法</w:t>
      </w:r>
      <w:bookmarkEnd w:id="833"/>
      <w:bookmarkEnd w:id="834"/>
      <w:bookmarkEnd w:id="836"/>
    </w:p>
    <w:p>
      <w:pPr>
        <w:pStyle w:val="Style21"/>
        <w:keepNext w:val="0"/>
        <w:keepLines w:val="0"/>
        <w:widowControl w:val="0"/>
        <w:shd w:val="clear" w:color="auto" w:fill="auto"/>
        <w:bidi w:val="0"/>
        <w:spacing w:before="0" w:after="420" w:line="475" w:lineRule="exact"/>
        <w:ind w:left="0" w:right="0" w:firstLine="480"/>
        <w:jc w:val="left"/>
      </w:pPr>
      <w:r>
        <w:rPr>
          <w:color w:val="000000"/>
          <w:spacing w:val="0"/>
          <w:w w:val="100"/>
          <w:position w:val="0"/>
        </w:rPr>
        <w:t>短期薪酬主要包括职工工资、奖金、津贴、补贴、职工福利、医疗保险费、工伤保险费、 生育保险费、住房公积金、工会和教育经费等，在职工提供服务的会计期间，将实际发生的 短期薪酬确认为负债，并按照受益对象计入当期损益或相关资产成本。</w:t>
      </w:r>
    </w:p>
    <w:p>
      <w:pPr>
        <w:pStyle w:val="Style38"/>
        <w:keepNext/>
        <w:keepLines/>
        <w:widowControl w:val="0"/>
        <w:shd w:val="clear" w:color="auto" w:fill="auto"/>
        <w:tabs>
          <w:tab w:pos="458" w:val="left"/>
        </w:tabs>
        <w:bidi w:val="0"/>
        <w:spacing w:before="0" w:after="22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color w:val="000000"/>
          <w:spacing w:val="0"/>
          <w:w w:val="100"/>
          <w:position w:val="0"/>
        </w:rPr>
        <w:t>2）</w:t>
        <w:tab/>
      </w:r>
      <w:r>
        <w:rPr>
          <w:color w:val="000000"/>
          <w:spacing w:val="0"/>
          <w:w w:val="100"/>
          <w:position w:val="0"/>
        </w:rPr>
        <w:t>离职后福利的会计处理方法</w:t>
      </w:r>
      <w:bookmarkEnd w:id="837"/>
      <w:bookmarkEnd w:id="838"/>
      <w:bookmarkEnd w:id="840"/>
    </w:p>
    <w:p>
      <w:pPr>
        <w:pStyle w:val="Style21"/>
        <w:keepNext w:val="0"/>
        <w:keepLines w:val="0"/>
        <w:widowControl w:val="0"/>
        <w:shd w:val="clear" w:color="auto" w:fill="auto"/>
        <w:bidi w:val="0"/>
        <w:spacing w:before="0" w:after="320" w:line="475" w:lineRule="exact"/>
        <w:ind w:left="0" w:right="0" w:firstLine="480"/>
        <w:jc w:val="both"/>
      </w:pPr>
      <w:r>
        <w:rPr>
          <w:color w:val="000000"/>
          <w:spacing w:val="0"/>
          <w:w w:val="100"/>
          <w:position w:val="0"/>
        </w:rPr>
        <w:t>离职后福利主要包括基本养老保险费、失业保险费等，按照公司承担的风险和义务，分 类为设定提存计划。对于设定提存计划，根据在资产负债表日为换取职工在会计期间提供的 服务而向单独主体缴存的提存金确认为负债，并按照受益对象计入当期损益或相关资产成本。</w:t>
      </w:r>
    </w:p>
    <w:p>
      <w:pPr>
        <w:pStyle w:val="Style38"/>
        <w:keepNext/>
        <w:keepLines/>
        <w:widowControl w:val="0"/>
        <w:shd w:val="clear" w:color="auto" w:fill="auto"/>
        <w:bidi w:val="0"/>
        <w:spacing w:before="0" w:after="22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color w:val="000000"/>
          <w:spacing w:val="0"/>
          <w:w w:val="100"/>
          <w:position w:val="0"/>
        </w:rPr>
        <w:t>3）</w:t>
      </w:r>
      <w:r>
        <w:rPr>
          <w:color w:val="000000"/>
          <w:spacing w:val="0"/>
          <w:w w:val="100"/>
          <w:position w:val="0"/>
        </w:rPr>
        <w:t>辞退福利的会计处理方法</w:t>
      </w:r>
      <w:bookmarkEnd w:id="841"/>
      <w:bookmarkEnd w:id="842"/>
      <w:bookmarkEnd w:id="844"/>
    </w:p>
    <w:p>
      <w:pPr>
        <w:pStyle w:val="Style21"/>
        <w:keepNext w:val="0"/>
        <w:keepLines w:val="0"/>
        <w:widowControl w:val="0"/>
        <w:shd w:val="clear" w:color="auto" w:fill="auto"/>
        <w:bidi w:val="0"/>
        <w:spacing w:before="0" w:after="420" w:line="473" w:lineRule="exact"/>
        <w:ind w:left="0" w:right="0" w:firstLine="480"/>
        <w:jc w:val="both"/>
      </w:pPr>
      <w:r>
        <w:rPr>
          <w:color w:val="000000"/>
          <w:spacing w:val="0"/>
          <w:w w:val="100"/>
          <w:position w:val="0"/>
        </w:rPr>
        <w:t>本公司在职工劳动合同到期之前解除与职工的劳动关系、或者为鼓励职工自愿接受裁减 而提出给予职工的补偿。本公司向职工提供辞退福利的，在下列两者孰早日确认辞退福利产 生的负债，并计入当期损益：①本公司不能单方面撤回因解除劳动关系计划或裁减建议所提 供的辞退福利时；②本公司确认与涉及支付辞退福利的重组相关的成本或费用时。辞退福利 预期在年度报告期结束后十二个月不能完全支付的，按照其他长期职工薪酬处理。</w:t>
      </w:r>
    </w:p>
    <w:p>
      <w:pPr>
        <w:pStyle w:val="Style38"/>
        <w:keepNext/>
        <w:keepLines/>
        <w:widowControl w:val="0"/>
        <w:shd w:val="clear" w:color="auto" w:fill="auto"/>
        <w:bidi w:val="0"/>
        <w:spacing w:before="0" w:after="22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color w:val="000000"/>
          <w:spacing w:val="0"/>
          <w:w w:val="100"/>
          <w:position w:val="0"/>
        </w:rPr>
        <w:t>4）</w:t>
      </w:r>
      <w:r>
        <w:rPr>
          <w:color w:val="000000"/>
          <w:spacing w:val="0"/>
          <w:w w:val="100"/>
          <w:position w:val="0"/>
        </w:rPr>
        <w:t>其他长期职工福利的会计处理方法</w:t>
      </w:r>
      <w:bookmarkEnd w:id="845"/>
      <w:bookmarkEnd w:id="846"/>
      <w:bookmarkEnd w:id="848"/>
    </w:p>
    <w:p>
      <w:pPr>
        <w:pStyle w:val="Style21"/>
        <w:keepNext w:val="0"/>
        <w:keepLines w:val="0"/>
        <w:widowControl w:val="0"/>
        <w:shd w:val="clear" w:color="auto" w:fill="auto"/>
        <w:bidi w:val="0"/>
        <w:spacing w:before="0" w:after="420" w:line="480" w:lineRule="exact"/>
        <w:ind w:left="0" w:right="0" w:firstLine="480"/>
        <w:jc w:val="both"/>
      </w:pPr>
      <w:r>
        <w:rPr>
          <w:color w:val="000000"/>
          <w:spacing w:val="0"/>
          <w:w w:val="100"/>
          <w:position w:val="0"/>
        </w:rPr>
        <w:t>本公司的辞退福利预期在年度报告期结束后十二个月不能完全支付的，按照其他长期职 工薪酬处理。</w:t>
      </w:r>
    </w:p>
    <w:p>
      <w:pPr>
        <w:pStyle w:val="Style30"/>
        <w:keepNext/>
        <w:keepLines/>
        <w:widowControl w:val="0"/>
        <w:shd w:val="clear" w:color="auto" w:fill="auto"/>
        <w:tabs>
          <w:tab w:pos="454" w:val="left"/>
        </w:tabs>
        <w:bidi w:val="0"/>
        <w:spacing w:before="0" w:after="22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2</w:t>
      </w:r>
      <w:bookmarkEnd w:id="851"/>
      <w:r>
        <w:rPr>
          <w:color w:val="000000"/>
          <w:spacing w:val="0"/>
          <w:w w:val="100"/>
          <w:position w:val="0"/>
        </w:rPr>
        <w:t>5</w:t>
      </w:r>
      <w:r>
        <w:rPr>
          <w:color w:val="000000"/>
          <w:spacing w:val="0"/>
          <w:w w:val="100"/>
          <w:position w:val="0"/>
        </w:rPr>
        <w:t>、</w:t>
        <w:tab/>
        <w:t>预计负债</w:t>
      </w:r>
      <w:bookmarkEnd w:id="849"/>
      <w:bookmarkEnd w:id="850"/>
      <w:bookmarkEnd w:id="852"/>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预计负债的确认原则：当与对外担保、商业承兑汇票贴现、未决诉讼或仲裁、产品质量 保证等或有事项相关的业务同时符合以下条件时，本公司将其确认为负债：</w:t>
      </w:r>
      <w:r>
        <w:rPr>
          <w:color w:val="000000"/>
          <w:spacing w:val="0"/>
          <w:w w:val="100"/>
          <w:position w:val="0"/>
          <w:sz w:val="24"/>
          <w:szCs w:val="24"/>
        </w:rPr>
        <w:t>1）</w:t>
      </w:r>
      <w:r>
        <w:rPr>
          <w:color w:val="000000"/>
          <w:spacing w:val="0"/>
          <w:w w:val="100"/>
          <w:position w:val="0"/>
        </w:rPr>
        <w:t>该义务是本公 司承担的现时义务；</w:t>
      </w:r>
      <w:r>
        <w:rPr>
          <w:color w:val="000000"/>
          <w:spacing w:val="0"/>
          <w:w w:val="100"/>
          <w:position w:val="0"/>
          <w:sz w:val="24"/>
          <w:szCs w:val="24"/>
        </w:rPr>
        <w:t>2）</w:t>
      </w:r>
      <w:r>
        <w:rPr>
          <w:color w:val="000000"/>
          <w:spacing w:val="0"/>
          <w:w w:val="100"/>
          <w:position w:val="0"/>
        </w:rPr>
        <w:t>该义务的履行很可能导致经济利益流出企业；</w:t>
      </w:r>
      <w:r>
        <w:rPr>
          <w:color w:val="000000"/>
          <w:spacing w:val="0"/>
          <w:w w:val="100"/>
          <w:position w:val="0"/>
          <w:sz w:val="24"/>
          <w:szCs w:val="24"/>
        </w:rPr>
        <w:t>3）</w:t>
      </w:r>
      <w:r>
        <w:rPr>
          <w:color w:val="000000"/>
          <w:spacing w:val="0"/>
          <w:w w:val="100"/>
          <w:position w:val="0"/>
        </w:rPr>
        <w:t>该义务的金额能够 可靠地计量。</w:t>
      </w:r>
    </w:p>
    <w:p>
      <w:pPr>
        <w:pStyle w:val="Style21"/>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预计负债的计量方法：预计负债按照履行相关现时义务所需支出的最佳估计数进行初始 计量，并综合考虑与或有事项有关的风险、不确定性和货币时间价值等因素。货币时间价值 影响重大的，通过对相关未来现金流出进行折现后确定最佳估计数。每个资产负债表日对预 计负债的账面价值进行复核，如有改变则对账面价值进行调整以反映当前最佳估计数。</w:t>
      </w:r>
    </w:p>
    <w:p>
      <w:pPr>
        <w:pStyle w:val="Style30"/>
        <w:keepNext/>
        <w:keepLines/>
        <w:widowControl w:val="0"/>
        <w:shd w:val="clear" w:color="auto" w:fill="auto"/>
        <w:tabs>
          <w:tab w:pos="454" w:val="left"/>
        </w:tabs>
        <w:bidi w:val="0"/>
        <w:spacing w:before="0" w:after="22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2</w:t>
      </w:r>
      <w:bookmarkEnd w:id="855"/>
      <w:r>
        <w:rPr>
          <w:color w:val="000000"/>
          <w:spacing w:val="0"/>
          <w:w w:val="100"/>
          <w:position w:val="0"/>
        </w:rPr>
        <w:t>6</w:t>
      </w:r>
      <w:r>
        <w:rPr>
          <w:color w:val="000000"/>
          <w:spacing w:val="0"/>
          <w:w w:val="100"/>
          <w:position w:val="0"/>
        </w:rPr>
        <w:t>、</w:t>
        <w:tab/>
        <w:t>股份支付</w:t>
      </w:r>
      <w:bookmarkEnd w:id="853"/>
      <w:bookmarkEnd w:id="854"/>
      <w:bookmarkEnd w:id="856"/>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对于换取职工提供服务的以权益结算的股份支付，以授予职工权益工具在授予日的公允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同时增加资本公积。</w:t>
      </w:r>
    </w:p>
    <w:p>
      <w:pPr>
        <w:pStyle w:val="Style21"/>
        <w:keepNext w:val="0"/>
        <w:keepLines w:val="0"/>
        <w:widowControl w:val="0"/>
        <w:shd w:val="clear" w:color="auto" w:fill="auto"/>
        <w:bidi w:val="0"/>
        <w:spacing w:before="0" w:line="470" w:lineRule="exact"/>
        <w:ind w:left="0" w:right="0" w:firstLine="480"/>
        <w:jc w:val="both"/>
      </w:pPr>
      <w:bookmarkStart w:id="857" w:name="bookmark857"/>
      <w:r>
        <w:rPr>
          <w:color w:val="000000"/>
          <w:spacing w:val="0"/>
          <w:w w:val="100"/>
          <w:position w:val="0"/>
          <w:sz w:val="24"/>
          <w:szCs w:val="24"/>
        </w:rPr>
        <w:t>1</w:t>
      </w:r>
      <w:bookmarkEnd w:id="857"/>
      <w:r>
        <w:rPr>
          <w:color w:val="000000"/>
          <w:spacing w:val="0"/>
          <w:w w:val="100"/>
          <w:position w:val="0"/>
        </w:rPr>
        <w:t>、权益工具公允价值的确定方法</w:t>
      </w:r>
    </w:p>
    <w:p>
      <w:pPr>
        <w:pStyle w:val="Style21"/>
        <w:keepNext w:val="0"/>
        <w:keepLines w:val="0"/>
        <w:widowControl w:val="0"/>
        <w:shd w:val="clear" w:color="auto" w:fill="auto"/>
        <w:bidi w:val="0"/>
        <w:spacing w:before="0" w:after="220" w:line="475" w:lineRule="exact"/>
        <w:ind w:left="0" w:right="0" w:firstLine="480"/>
        <w:jc w:val="both"/>
      </w:pPr>
      <w:r>
        <w:rPr>
          <w:color w:val="000000"/>
          <w:spacing w:val="0"/>
          <w:w w:val="100"/>
          <w:position w:val="0"/>
        </w:rPr>
        <w:t>对于换取职工服务的限制性股票，其公允价值按本公司股份的市场价格计量，同时考虑 授予股份所依据的条款和条件（不包括市场条件之外的可行权条件）进行调整。</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对于授予职工的股票期权，在许多情况下难以获得其市场价格。如果不存在条款和条件 相似的交易期权，本公司选择适用的期权定价模型估计所授予的期权的公允价值。</w:t>
      </w:r>
    </w:p>
    <w:p>
      <w:pPr>
        <w:pStyle w:val="Style21"/>
        <w:keepNext w:val="0"/>
        <w:keepLines w:val="0"/>
        <w:widowControl w:val="0"/>
        <w:shd w:val="clear" w:color="auto" w:fill="auto"/>
        <w:tabs>
          <w:tab w:pos="867" w:val="left"/>
        </w:tabs>
        <w:bidi w:val="0"/>
        <w:spacing w:before="0" w:line="469" w:lineRule="exact"/>
        <w:ind w:left="0" w:right="0" w:firstLine="480"/>
        <w:jc w:val="both"/>
      </w:pPr>
      <w:bookmarkStart w:id="858" w:name="bookmark858"/>
      <w:r>
        <w:rPr>
          <w:color w:val="000000"/>
          <w:spacing w:val="0"/>
          <w:w w:val="100"/>
          <w:position w:val="0"/>
          <w:sz w:val="24"/>
          <w:szCs w:val="24"/>
        </w:rPr>
        <w:t>2</w:t>
      </w:r>
      <w:bookmarkEnd w:id="858"/>
      <w:r>
        <w:rPr>
          <w:color w:val="000000"/>
          <w:spacing w:val="0"/>
          <w:w w:val="100"/>
          <w:position w:val="0"/>
        </w:rPr>
        <w:t>、</w:t>
        <w:tab/>
        <w:t>确认可行权权益工具最佳估计的依据</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在等待期内每个资产负债表日，本公司根据最新取得的可行权职工人数变动等后续信息 作出最佳估计，修正预计可行权的权益工具数量。在可行权日，最终预计可行权权益工具的 数量与实际可行权数量一致。</w:t>
      </w:r>
    </w:p>
    <w:p>
      <w:pPr>
        <w:pStyle w:val="Style21"/>
        <w:keepNext w:val="0"/>
        <w:keepLines w:val="0"/>
        <w:widowControl w:val="0"/>
        <w:shd w:val="clear" w:color="auto" w:fill="auto"/>
        <w:tabs>
          <w:tab w:pos="867" w:val="left"/>
        </w:tabs>
        <w:bidi w:val="0"/>
        <w:spacing w:before="0" w:line="469" w:lineRule="exact"/>
        <w:ind w:left="0" w:right="0" w:firstLine="480"/>
        <w:jc w:val="both"/>
      </w:pPr>
      <w:bookmarkStart w:id="859" w:name="bookmark859"/>
      <w:r>
        <w:rPr>
          <w:color w:val="000000"/>
          <w:spacing w:val="0"/>
          <w:w w:val="100"/>
          <w:position w:val="0"/>
          <w:sz w:val="24"/>
          <w:szCs w:val="24"/>
        </w:rPr>
        <w:t>3</w:t>
      </w:r>
      <w:bookmarkEnd w:id="859"/>
      <w:r>
        <w:rPr>
          <w:color w:val="000000"/>
          <w:spacing w:val="0"/>
          <w:w w:val="100"/>
          <w:position w:val="0"/>
        </w:rPr>
        <w:t>、</w:t>
        <w:tab/>
        <w:t>股份支付计划实施的会计处理</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对于授予后立即可行权的以现金结算的股份支付，在授予日以本公司承担负债的公允价 值计入相关成本或费用，相应增加负债。并在结算前的每个资产负债表日和结算日对负债的 公允价值重新计量，将其变动计入损益。</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对于完成等待期内的服务或达到规定业绩条件之后才可行权的以现金结算的股份支付， 在等待期内的每个资产负债表日以对可行权情况的最佳估计为基础，按本公司承担负债的公 允价值金额，将当期取得的服务计入成本或费用和相应的负债。</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授予后立即可行权的换取职工服务的以权益结算的股份支付，在授予日以权益工具的公 允价值计入相关成本或费用，相应增加资本公积。</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完成等待期内的服务或达到规定业绩条件以后才可行权换取职工服务的以权益结算的股 份支付，在等待期内的每个资产负债表日，以对可行权权益工具数量的最佳估计为基础，按 权益工具授予日的公允价值，将当期取得的服务计入成本或费用和资本公积。</w:t>
      </w:r>
    </w:p>
    <w:p>
      <w:pPr>
        <w:pStyle w:val="Style21"/>
        <w:keepNext w:val="0"/>
        <w:keepLines w:val="0"/>
        <w:widowControl w:val="0"/>
        <w:shd w:val="clear" w:color="auto" w:fill="auto"/>
        <w:tabs>
          <w:tab w:pos="872" w:val="left"/>
        </w:tabs>
        <w:bidi w:val="0"/>
        <w:spacing w:before="0" w:line="469" w:lineRule="exact"/>
        <w:ind w:left="0" w:right="0" w:firstLine="480"/>
        <w:jc w:val="both"/>
      </w:pPr>
      <w:bookmarkStart w:id="860" w:name="bookmark860"/>
      <w:r>
        <w:rPr>
          <w:color w:val="000000"/>
          <w:spacing w:val="0"/>
          <w:w w:val="100"/>
          <w:position w:val="0"/>
          <w:sz w:val="24"/>
          <w:szCs w:val="24"/>
        </w:rPr>
        <w:t>4</w:t>
      </w:r>
      <w:bookmarkEnd w:id="860"/>
      <w:r>
        <w:rPr>
          <w:color w:val="000000"/>
          <w:spacing w:val="0"/>
          <w:w w:val="100"/>
          <w:position w:val="0"/>
        </w:rPr>
        <w:t>、</w:t>
        <w:tab/>
        <w:t>股份支付计划修改的会计处理</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本公司对股份支付计划进行修改时，若修改增加了所授予权益工具的公允价值，按照权 益工具公允价值的增加相应地确认取得服务的增加；若修改增加了所授予权益工具的数量， 则将增加的权益工具的公允价值相应地确认为取得服务的增加。</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权益工具公允价值的增加是指修改前后的权益工具在修改日的公允价值之间的差额。若 修改减少了股份支付公允价值总额或采用了其他不利于职工的方式修改股份支付计划的条款 和条件，则仍继续对取得的服务进行会计处理，视同该变更从未发生，除非本公司取消了部 分或全部已授予的权益工具。</w:t>
      </w:r>
    </w:p>
    <w:p>
      <w:pPr>
        <w:pStyle w:val="Style21"/>
        <w:keepNext w:val="0"/>
        <w:keepLines w:val="0"/>
        <w:widowControl w:val="0"/>
        <w:shd w:val="clear" w:color="auto" w:fill="auto"/>
        <w:tabs>
          <w:tab w:pos="872" w:val="left"/>
        </w:tabs>
        <w:bidi w:val="0"/>
        <w:spacing w:before="0" w:line="469" w:lineRule="exact"/>
        <w:ind w:left="0" w:right="0" w:firstLine="480"/>
        <w:jc w:val="both"/>
      </w:pPr>
      <w:bookmarkStart w:id="861" w:name="bookmark861"/>
      <w:r>
        <w:rPr>
          <w:color w:val="000000"/>
          <w:spacing w:val="0"/>
          <w:w w:val="100"/>
          <w:position w:val="0"/>
          <w:sz w:val="24"/>
          <w:szCs w:val="24"/>
        </w:rPr>
        <w:t>5</w:t>
      </w:r>
      <w:bookmarkEnd w:id="861"/>
      <w:r>
        <w:rPr>
          <w:color w:val="000000"/>
          <w:spacing w:val="0"/>
          <w:w w:val="100"/>
          <w:position w:val="0"/>
        </w:rPr>
        <w:t>、</w:t>
        <w:tab/>
        <w:t>股份支付计划终止的会计处理</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如果在等待期内取消了所授予的权益工具或结算了所授予的权益工具（因未满足可行权 条件而被取消的除外），本公司将作如下处理：</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取消或结算作为加速可行权处理，立即确认原本应在剩余等待期内确认的金额；</w:t>
      </w:r>
    </w:p>
    <w:p>
      <w:pPr>
        <w:pStyle w:val="Style21"/>
        <w:keepNext w:val="0"/>
        <w:keepLines w:val="0"/>
        <w:widowControl w:val="0"/>
        <w:shd w:val="clear" w:color="auto" w:fill="auto"/>
        <w:bidi w:val="0"/>
        <w:spacing w:before="0" w:after="420" w:line="456" w:lineRule="exact"/>
        <w:ind w:left="0" w:right="0" w:firstLine="480"/>
        <w:jc w:val="both"/>
      </w:pPr>
      <w:r>
        <w:rPr>
          <w:color w:val="000000"/>
          <w:spacing w:val="0"/>
          <w:w w:val="100"/>
          <w:position w:val="0"/>
        </w:rPr>
        <w:t>取消或结算时支付给职工的所有款项均作为权益的回购处理，回购支付的金额高于该权 益工具在回购日公允价值的部分，计入当期费用。</w:t>
      </w:r>
    </w:p>
    <w:p>
      <w:pPr>
        <w:pStyle w:val="Style30"/>
        <w:keepNext/>
        <w:keepLines/>
        <w:widowControl w:val="0"/>
        <w:shd w:val="clear" w:color="auto" w:fill="auto"/>
        <w:tabs>
          <w:tab w:pos="478" w:val="left"/>
        </w:tabs>
        <w:bidi w:val="0"/>
        <w:spacing w:before="0" w:after="24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2</w:t>
      </w:r>
      <w:bookmarkEnd w:id="864"/>
      <w:r>
        <w:rPr>
          <w:color w:val="000000"/>
          <w:spacing w:val="0"/>
          <w:w w:val="100"/>
          <w:position w:val="0"/>
        </w:rPr>
        <w:t>7</w:t>
      </w:r>
      <w:r>
        <w:rPr>
          <w:color w:val="000000"/>
          <w:spacing w:val="0"/>
          <w:w w:val="100"/>
          <w:position w:val="0"/>
        </w:rPr>
        <w:t>、</w:t>
        <w:tab/>
        <w:t>优先股、永续债等其他金融工具</w:t>
      </w:r>
      <w:bookmarkEnd w:id="862"/>
      <w:bookmarkEnd w:id="863"/>
      <w:bookmarkEnd w:id="865"/>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478" w:val="left"/>
        </w:tabs>
        <w:bidi w:val="0"/>
        <w:spacing w:before="0" w:after="240" w:line="240" w:lineRule="auto"/>
        <w:ind w:left="0" w:right="0" w:firstLine="0"/>
        <w:jc w:val="both"/>
      </w:pPr>
      <w:bookmarkStart w:id="866" w:name="bookmark866"/>
      <w:bookmarkStart w:id="867" w:name="bookmark867"/>
      <w:bookmarkStart w:id="868" w:name="bookmark868"/>
      <w:bookmarkStart w:id="869" w:name="bookmark869"/>
      <w:r>
        <w:rPr>
          <w:color w:val="000000"/>
          <w:spacing w:val="0"/>
          <w:w w:val="100"/>
          <w:position w:val="0"/>
        </w:rPr>
        <w:t>2</w:t>
      </w:r>
      <w:bookmarkEnd w:id="868"/>
      <w:r>
        <w:rPr>
          <w:color w:val="000000"/>
          <w:spacing w:val="0"/>
          <w:w w:val="100"/>
          <w:position w:val="0"/>
        </w:rPr>
        <w:t>8</w:t>
      </w:r>
      <w:r>
        <w:rPr>
          <w:color w:val="000000"/>
          <w:spacing w:val="0"/>
          <w:w w:val="100"/>
          <w:position w:val="0"/>
        </w:rPr>
        <w:t>、</w:t>
        <w:tab/>
        <w:t>收入</w:t>
      </w:r>
      <w:bookmarkEnd w:id="866"/>
      <w:bookmarkEnd w:id="867"/>
      <w:bookmarkEnd w:id="869"/>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1</w:t>
      </w:r>
      <w:r>
        <w:rPr>
          <w:color w:val="000000"/>
          <w:spacing w:val="0"/>
          <w:w w:val="100"/>
          <w:position w:val="0"/>
        </w:rPr>
        <w:t>、本公司的营业收入主要包括数字阅读产品收入、数字出版运营服务收入、数字内容增 值服务收入，收入确认原则如下：</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本公司在已将商品所有权上的主要风险和报酬转移给购货方、本公司既没有保留通常与 所有权相联系的继续管理权、也没有对已售出的商品实施有效控制、收入的金额能够可靠地 计量、相关的经济利益很可能流入企业、相关的已发生或将发生的成本能够可靠地计量时， 确认销售商品收入的实现。</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本公司在劳务总收入和总成本能够可靠地计量、与劳务相关的经济利益很可能流入本公 司、劳务的完成进度能够可靠地确定时，确认劳务收入的实现。在资产负债表日，提供劳务 交易的结果能够可靠估计的，按完工百分比法确认相关的劳务收入，完工百分比按已完工作 的测量（已经提供的劳务占应提供劳务总量的比例/已经发生的成本占估计总成本的比例）确 认；提供劳务交易结果不能够可靠估计、已经发生的劳务成本预计能够得到补偿的，按已经 发生的能够得到补偿的劳务成本金额确认提供劳务收入，并结转已经发生的劳务成本；提供 劳务交易结果不能够可靠估计、已经发生的劳务成本预计全部不能得到补偿的，将已经发生 的劳务成本计入当期损益，不确认提供劳务收入。</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与交易相关的经济利益很可能流入本公司、收入的金额能够可靠地计量时，确认让渡资 产使用权收入的实现。</w:t>
      </w:r>
    </w:p>
    <w:p>
      <w:pPr>
        <w:pStyle w:val="Style21"/>
        <w:keepNext w:val="0"/>
        <w:keepLines w:val="0"/>
        <w:widowControl w:val="0"/>
        <w:shd w:val="clear" w:color="auto" w:fill="auto"/>
        <w:tabs>
          <w:tab w:pos="872" w:val="left"/>
        </w:tabs>
        <w:bidi w:val="0"/>
        <w:spacing w:before="0" w:line="469" w:lineRule="exact"/>
        <w:ind w:left="0" w:right="0" w:firstLine="480"/>
        <w:jc w:val="both"/>
      </w:pPr>
      <w:bookmarkStart w:id="870" w:name="bookmark870"/>
      <w:r>
        <w:rPr>
          <w:color w:val="000000"/>
          <w:spacing w:val="0"/>
          <w:w w:val="100"/>
          <w:position w:val="0"/>
          <w:sz w:val="24"/>
          <w:szCs w:val="24"/>
        </w:rPr>
        <w:t>2</w:t>
      </w:r>
      <w:bookmarkEnd w:id="870"/>
      <w:r>
        <w:rPr>
          <w:color w:val="000000"/>
          <w:spacing w:val="0"/>
          <w:w w:val="100"/>
          <w:position w:val="0"/>
        </w:rPr>
        <w:t>、</w:t>
        <w:tab/>
        <w:t>收入确认的具体方法为：</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数字阅读产品收入包括按阅读流量确认的收入、数字阅读产品销售收入、数字阅读项目 开发收入、互联网广告收入。</w:t>
      </w:r>
    </w:p>
    <w:p>
      <w:pPr>
        <w:pStyle w:val="Style21"/>
        <w:keepNext w:val="0"/>
        <w:keepLines w:val="0"/>
        <w:widowControl w:val="0"/>
        <w:shd w:val="clear" w:color="auto" w:fill="auto"/>
        <w:bidi w:val="0"/>
        <w:spacing w:before="0" w:line="466" w:lineRule="exact"/>
        <w:ind w:left="0" w:right="0" w:firstLine="480"/>
        <w:jc w:val="both"/>
      </w:pPr>
      <w:r>
        <w:rPr>
          <w:color w:val="000000"/>
          <w:spacing w:val="0"/>
          <w:w w:val="100"/>
          <w:position w:val="0"/>
        </w:rPr>
        <w:t>按阅读流量确认的收入的确认方法为：提供数字阅读产品后，按双方确认的结算单确认 收入。在无法及时取得结算单的情况下，如能够及时取得当月阅读流量，根据系统平台阅读 流量和合同约定的分成方法确认收入，如无法及时取得当月阅读流量，在实际取得结算单时 确认收入，年末均按实际取得双方确认的当年结算单进行确认。</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数字阅读产品销售收入的确认方法为：提供数字阅读产品后，根据合同约定的收入和结 算方式，在取得双方确认的结算单时确认收入。在数字阅读产品包含后续服务的情况下，后 续服务收入在服务期间内分期确认。</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数字阅读项目开发收入的确认方法为：在资产负债表日，提供劳务交易的结果能够可靠 估计的，按完工百分比法确认相关的劳务收入。</w:t>
      </w:r>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互联网广告收入的确认方法为：在发布广告后，按合同约定确认广告收入。</w:t>
      </w:r>
    </w:p>
    <w:p>
      <w:pPr>
        <w:pStyle w:val="Style21"/>
        <w:keepNext w:val="0"/>
        <w:keepLines w:val="0"/>
        <w:widowControl w:val="0"/>
        <w:shd w:val="clear" w:color="auto" w:fill="auto"/>
        <w:tabs>
          <w:tab w:pos="872" w:val="left"/>
        </w:tabs>
        <w:bidi w:val="0"/>
        <w:spacing w:before="0" w:line="469" w:lineRule="exact"/>
        <w:ind w:left="0" w:right="0" w:firstLine="480"/>
        <w:jc w:val="both"/>
      </w:pPr>
      <w:bookmarkStart w:id="871" w:name="bookmark871"/>
      <w:r>
        <w:rPr>
          <w:color w:val="000000"/>
          <w:spacing w:val="0"/>
          <w:w w:val="100"/>
          <w:position w:val="0"/>
          <w:sz w:val="24"/>
          <w:szCs w:val="24"/>
        </w:rPr>
        <w:t>3</w:t>
      </w:r>
      <w:bookmarkEnd w:id="871"/>
      <w:r>
        <w:rPr>
          <w:color w:val="000000"/>
          <w:spacing w:val="0"/>
          <w:w w:val="100"/>
          <w:position w:val="0"/>
        </w:rPr>
        <w:t>、</w:t>
        <w:tab/>
        <w:t>数字出版运营服务收入包括手机阅读基地运营收入和其他机构运营收入。</w:t>
      </w:r>
    </w:p>
    <w:p>
      <w:pPr>
        <w:pStyle w:val="Style21"/>
        <w:keepNext w:val="0"/>
        <w:keepLines w:val="0"/>
        <w:widowControl w:val="0"/>
        <w:shd w:val="clear" w:color="auto" w:fill="auto"/>
        <w:bidi w:val="0"/>
        <w:spacing w:before="0" w:line="463" w:lineRule="exact"/>
        <w:ind w:left="0" w:right="0" w:firstLine="480"/>
        <w:jc w:val="both"/>
      </w:pPr>
      <w:r>
        <w:rPr>
          <w:color w:val="000000"/>
          <w:spacing w:val="0"/>
          <w:w w:val="100"/>
          <w:position w:val="0"/>
        </w:rPr>
        <w:t>手机阅读基地运营收入的确认方法为：移动手机阅读基地运营收入根据合同约定按提供 运营服务人数、技能级别及相应的级别费率计算运营收入，本公司在提供运营服务后按此方 法确认收入，年末按实际取得双方确认的当年结算单进行确认。</w:t>
      </w:r>
    </w:p>
    <w:p>
      <w:pPr>
        <w:pStyle w:val="Style21"/>
        <w:keepNext w:val="0"/>
        <w:keepLines w:val="0"/>
        <w:widowControl w:val="0"/>
        <w:shd w:val="clear" w:color="auto" w:fill="auto"/>
        <w:bidi w:val="0"/>
        <w:spacing w:before="0" w:line="494" w:lineRule="exact"/>
        <w:ind w:left="0" w:right="0" w:firstLine="480"/>
        <w:jc w:val="both"/>
      </w:pPr>
      <w:r>
        <w:rPr>
          <w:color w:val="000000"/>
          <w:spacing w:val="0"/>
          <w:w w:val="100"/>
          <w:position w:val="0"/>
        </w:rPr>
        <w:t>其他机构运营收入的确认方法为：提供运营服务后，按阅读流量和合同约定的收入结算 方式计算收入，收入确认方法与上述数字阅读产品中按阅读流量确认的收入相同。</w:t>
      </w:r>
    </w:p>
    <w:p>
      <w:pPr>
        <w:pStyle w:val="Style21"/>
        <w:keepNext w:val="0"/>
        <w:keepLines w:val="0"/>
        <w:widowControl w:val="0"/>
        <w:shd w:val="clear" w:color="auto" w:fill="auto"/>
        <w:bidi w:val="0"/>
        <w:spacing w:before="0" w:after="400" w:line="475" w:lineRule="exact"/>
        <w:ind w:left="0" w:right="0" w:firstLine="480"/>
        <w:jc w:val="both"/>
      </w:pPr>
      <w:r>
        <w:rPr>
          <w:color w:val="000000"/>
          <w:spacing w:val="0"/>
          <w:w w:val="100"/>
          <w:position w:val="0"/>
        </w:rPr>
        <w:t>数字内容增值服务收入的确认方法为：根据与客户签订的合同，在提供有关产品或服务 后，相关成本能够可靠计量时，按照合同约定的结算方式和条件确认收入。</w:t>
      </w:r>
    </w:p>
    <w:p>
      <w:pPr>
        <w:pStyle w:val="Style30"/>
        <w:keepNext/>
        <w:keepLines/>
        <w:widowControl w:val="0"/>
        <w:shd w:val="clear" w:color="auto" w:fill="auto"/>
        <w:bidi w:val="0"/>
        <w:spacing w:before="0" w:after="40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2</w:t>
      </w:r>
      <w:bookmarkEnd w:id="874"/>
      <w:r>
        <w:rPr>
          <w:color w:val="000000"/>
          <w:spacing w:val="0"/>
          <w:w w:val="100"/>
          <w:position w:val="0"/>
        </w:rPr>
        <w:t>9</w:t>
      </w:r>
      <w:r>
        <w:rPr>
          <w:color w:val="000000"/>
          <w:spacing w:val="0"/>
          <w:w w:val="100"/>
          <w:position w:val="0"/>
        </w:rPr>
        <w:t>、政府补助</w:t>
      </w:r>
      <w:bookmarkEnd w:id="872"/>
      <w:bookmarkEnd w:id="873"/>
      <w:bookmarkEnd w:id="875"/>
    </w:p>
    <w:p>
      <w:pPr>
        <w:pStyle w:val="Style38"/>
        <w:keepNext/>
        <w:keepLines/>
        <w:widowControl w:val="0"/>
        <w:shd w:val="clear" w:color="auto" w:fill="auto"/>
        <w:bidi w:val="0"/>
        <w:spacing w:before="0" w:after="22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color w:val="000000"/>
          <w:spacing w:val="0"/>
          <w:w w:val="100"/>
          <w:position w:val="0"/>
        </w:rPr>
        <w:t>1）</w:t>
      </w:r>
      <w:r>
        <w:rPr>
          <w:color w:val="000000"/>
          <w:spacing w:val="0"/>
          <w:w w:val="100"/>
          <w:position w:val="0"/>
        </w:rPr>
        <w:t>与资产相关的政府补助判断依据及会计处理方法</w:t>
      </w:r>
      <w:bookmarkEnd w:id="876"/>
      <w:bookmarkEnd w:id="877"/>
      <w:bookmarkEnd w:id="879"/>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与资产相关的政府补助，是指本公司取得的、用于购建或以其他方式形成长期资产的政 府补助；与资产相关的政府补助，本公司于资产的使用期限内摊销确认。</w:t>
      </w:r>
    </w:p>
    <w:p>
      <w:pPr>
        <w:pStyle w:val="Style38"/>
        <w:keepNext/>
        <w:keepLines/>
        <w:widowControl w:val="0"/>
        <w:shd w:val="clear" w:color="auto" w:fill="auto"/>
        <w:bidi w:val="0"/>
        <w:spacing w:before="0" w:after="24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color w:val="000000"/>
          <w:spacing w:val="0"/>
          <w:w w:val="100"/>
          <w:position w:val="0"/>
        </w:rPr>
        <w:t>2）</w:t>
      </w:r>
      <w:r>
        <w:rPr>
          <w:color w:val="000000"/>
          <w:spacing w:val="0"/>
          <w:w w:val="100"/>
          <w:position w:val="0"/>
        </w:rPr>
        <w:t>与收益相关的政府补助判断依据及会计处理方法</w:t>
      </w:r>
      <w:bookmarkEnd w:id="880"/>
      <w:bookmarkEnd w:id="881"/>
      <w:bookmarkEnd w:id="883"/>
    </w:p>
    <w:p>
      <w:pPr>
        <w:pStyle w:val="Style21"/>
        <w:keepNext w:val="0"/>
        <w:keepLines w:val="0"/>
        <w:widowControl w:val="0"/>
        <w:shd w:val="clear" w:color="auto" w:fill="auto"/>
        <w:bidi w:val="0"/>
        <w:spacing w:before="0" w:after="420" w:line="475" w:lineRule="exact"/>
        <w:ind w:left="0" w:right="0" w:firstLine="480"/>
        <w:jc w:val="both"/>
      </w:pPr>
      <w:r>
        <w:rPr>
          <w:color w:val="000000"/>
          <w:spacing w:val="0"/>
          <w:w w:val="100"/>
          <w:position w:val="0"/>
        </w:rPr>
        <w:t>与收益相关的政府补助，是指除与资产相关的政府补助之外的政府补助；与收益相关的 政府补助，本公司根据合同或相关补助文件，在受益期间内确认为当期营业外收入。</w:t>
      </w:r>
    </w:p>
    <w:p>
      <w:pPr>
        <w:pStyle w:val="Style30"/>
        <w:keepNext/>
        <w:keepLines/>
        <w:widowControl w:val="0"/>
        <w:shd w:val="clear" w:color="auto" w:fill="auto"/>
        <w:tabs>
          <w:tab w:pos="474" w:val="left"/>
        </w:tabs>
        <w:bidi w:val="0"/>
        <w:spacing w:before="0" w:after="24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3</w:t>
      </w:r>
      <w:bookmarkEnd w:id="886"/>
      <w:r>
        <w:rPr>
          <w:color w:val="000000"/>
          <w:spacing w:val="0"/>
          <w:w w:val="100"/>
          <w:position w:val="0"/>
        </w:rPr>
        <w:t>0</w:t>
      </w:r>
      <w:r>
        <w:rPr>
          <w:color w:val="000000"/>
          <w:spacing w:val="0"/>
          <w:w w:val="100"/>
          <w:position w:val="0"/>
        </w:rPr>
        <w:t>、</w:t>
        <w:tab/>
        <w:t>递延所得税资产/递延所得税负债</w:t>
      </w:r>
      <w:bookmarkEnd w:id="884"/>
      <w:bookmarkEnd w:id="885"/>
      <w:bookmarkEnd w:id="887"/>
    </w:p>
    <w:p>
      <w:pPr>
        <w:pStyle w:val="Style21"/>
        <w:keepNext w:val="0"/>
        <w:keepLines w:val="0"/>
        <w:widowControl w:val="0"/>
        <w:shd w:val="clear" w:color="auto" w:fill="auto"/>
        <w:bidi w:val="0"/>
        <w:spacing w:before="0" w:line="469" w:lineRule="exact"/>
        <w:ind w:left="0" w:right="0" w:firstLine="480"/>
        <w:jc w:val="both"/>
      </w:pPr>
      <w:r>
        <w:rPr>
          <w:color w:val="000000"/>
          <w:spacing w:val="0"/>
          <w:w w:val="100"/>
          <w:position w:val="0"/>
        </w:rPr>
        <w:t>递延所得税资产和递延所得税负债根据资产和负债的计税基础与其账面价值的差额（暂 时性差异）计算确认。对于按照税法规定能够于以后年度抵减应纳税所得额的可抵扣亏损和税 款抵减，视同暂时性差异确认相应的递延所得税资产。于资产负债表日，递延所得税资产和 递延所得税负债，按照预期收回该资产或清偿该负债期间的适用税率计量。</w:t>
      </w:r>
    </w:p>
    <w:p>
      <w:pPr>
        <w:pStyle w:val="Style21"/>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本公司以很可能取得用来抵扣可抵扣暂时性差异的应纳税所得额为限，确认由可抵扣暂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 值。在很可能获得足够的应纳税所得额时，减记的金额予以转回。</w:t>
      </w:r>
    </w:p>
    <w:p>
      <w:pPr>
        <w:pStyle w:val="Style30"/>
        <w:keepNext/>
        <w:keepLines/>
        <w:widowControl w:val="0"/>
        <w:shd w:val="clear" w:color="auto" w:fill="auto"/>
        <w:tabs>
          <w:tab w:pos="474" w:val="left"/>
        </w:tabs>
        <w:bidi w:val="0"/>
        <w:spacing w:before="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3</w:t>
      </w:r>
      <w:bookmarkEnd w:id="890"/>
      <w:r>
        <w:rPr>
          <w:color w:val="000000"/>
          <w:spacing w:val="0"/>
          <w:w w:val="100"/>
          <w:position w:val="0"/>
        </w:rPr>
        <w:t>1</w:t>
      </w:r>
      <w:r>
        <w:rPr>
          <w:color w:val="000000"/>
          <w:spacing w:val="0"/>
          <w:w w:val="100"/>
          <w:position w:val="0"/>
        </w:rPr>
        <w:t>、</w:t>
        <w:tab/>
        <w:t>租赁</w:t>
      </w:r>
      <w:bookmarkEnd w:id="888"/>
      <w:bookmarkEnd w:id="889"/>
      <w:bookmarkEnd w:id="891"/>
    </w:p>
    <w:p>
      <w:pPr>
        <w:pStyle w:val="Style38"/>
        <w:keepNext/>
        <w:keepLines/>
        <w:widowControl w:val="0"/>
        <w:shd w:val="clear" w:color="auto" w:fill="auto"/>
        <w:tabs>
          <w:tab w:pos="493" w:val="left"/>
        </w:tabs>
        <w:bidi w:val="0"/>
        <w:spacing w:before="0" w:after="24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color w:val="000000"/>
          <w:spacing w:val="0"/>
          <w:w w:val="100"/>
          <w:position w:val="0"/>
        </w:rPr>
        <w:t>1）</w:t>
        <w:tab/>
      </w:r>
      <w:r>
        <w:rPr>
          <w:color w:val="000000"/>
          <w:spacing w:val="0"/>
          <w:w w:val="100"/>
          <w:position w:val="0"/>
        </w:rPr>
        <w:t>经营租赁的会计处理方法</w:t>
      </w:r>
      <w:bookmarkEnd w:id="892"/>
      <w:bookmarkEnd w:id="893"/>
      <w:bookmarkEnd w:id="895"/>
    </w:p>
    <w:p>
      <w:pPr>
        <w:pStyle w:val="Style21"/>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color w:val="000000"/>
          <w:spacing w:val="0"/>
          <w:w w:val="100"/>
          <w:position w:val="0"/>
        </w:rPr>
        <w:t>2）</w:t>
        <w:tab/>
      </w:r>
      <w:r>
        <w:rPr>
          <w:color w:val="000000"/>
          <w:spacing w:val="0"/>
          <w:w w:val="100"/>
          <w:position w:val="0"/>
        </w:rPr>
        <w:t>融资租赁的会计处理方法</w:t>
      </w:r>
      <w:bookmarkEnd w:id="896"/>
      <w:bookmarkEnd w:id="897"/>
      <w:bookmarkEnd w:id="899"/>
    </w:p>
    <w:p>
      <w:pPr>
        <w:pStyle w:val="Style21"/>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不适用。</w:t>
      </w:r>
    </w:p>
    <w:p>
      <w:pPr>
        <w:pStyle w:val="Style30"/>
        <w:keepNext/>
        <w:keepLines/>
        <w:widowControl w:val="0"/>
        <w:shd w:val="clear" w:color="auto" w:fill="auto"/>
        <w:tabs>
          <w:tab w:pos="474" w:val="left"/>
        </w:tabs>
        <w:bidi w:val="0"/>
        <w:spacing w:before="0" w:after="24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3</w:t>
      </w:r>
      <w:bookmarkEnd w:id="902"/>
      <w:r>
        <w:rPr>
          <w:color w:val="000000"/>
          <w:spacing w:val="0"/>
          <w:w w:val="100"/>
          <w:position w:val="0"/>
        </w:rPr>
        <w:t>2</w:t>
      </w:r>
      <w:r>
        <w:rPr>
          <w:color w:val="000000"/>
          <w:spacing w:val="0"/>
          <w:w w:val="100"/>
          <w:position w:val="0"/>
        </w:rPr>
        <w:t>、</w:t>
        <w:tab/>
        <w:t>其他重要的会计政策和会计估计</w:t>
      </w:r>
      <w:bookmarkEnd w:id="900"/>
      <w:bookmarkEnd w:id="901"/>
      <w:bookmarkEnd w:id="903"/>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编制财务报表时，本公司管理层需要运用估计和假设，这些估计和假设会对会计政策的 应用及资产、负债、收入及费用的金额产生影响。实际情况可能与这些估计不同。本公司管 理层对估计涉及的关键假设和不确定性因素的判断进行持续评估。会计估计变更的影响在变 更当期和未来期间予以确认。</w:t>
      </w:r>
    </w:p>
    <w:p>
      <w:pPr>
        <w:pStyle w:val="Style21"/>
        <w:keepNext w:val="0"/>
        <w:keepLines w:val="0"/>
        <w:widowControl w:val="0"/>
        <w:shd w:val="clear" w:color="auto" w:fill="auto"/>
        <w:bidi w:val="0"/>
        <w:spacing w:before="0" w:after="240" w:line="466" w:lineRule="exact"/>
        <w:ind w:left="0" w:right="0" w:firstLine="480"/>
        <w:jc w:val="both"/>
      </w:pPr>
      <w:r>
        <w:rPr>
          <w:color w:val="000000"/>
          <w:spacing w:val="0"/>
          <w:w w:val="100"/>
          <w:position w:val="0"/>
        </w:rPr>
        <w:t>下列会计估计及关键假设存在导致未来期间的资产及负债账面值发生重大调整的重要风 险。</w:t>
      </w:r>
    </w:p>
    <w:p>
      <w:pPr>
        <w:pStyle w:val="Style21"/>
        <w:keepNext w:val="0"/>
        <w:keepLines w:val="0"/>
        <w:widowControl w:val="0"/>
        <w:shd w:val="clear" w:color="auto" w:fill="auto"/>
        <w:tabs>
          <w:tab w:pos="858" w:val="left"/>
        </w:tabs>
        <w:bidi w:val="0"/>
        <w:spacing w:before="0" w:line="468" w:lineRule="exact"/>
        <w:ind w:left="0" w:right="0" w:firstLine="480"/>
        <w:jc w:val="both"/>
      </w:pPr>
      <w:bookmarkStart w:id="904" w:name="bookmark904"/>
      <w:r>
        <w:rPr>
          <w:color w:val="000000"/>
          <w:spacing w:val="0"/>
          <w:w w:val="100"/>
          <w:position w:val="0"/>
          <w:sz w:val="24"/>
          <w:szCs w:val="24"/>
        </w:rPr>
        <w:t>1</w:t>
      </w:r>
      <w:bookmarkEnd w:id="904"/>
      <w:r>
        <w:rPr>
          <w:color w:val="000000"/>
          <w:spacing w:val="0"/>
          <w:w w:val="100"/>
          <w:position w:val="0"/>
        </w:rPr>
        <w:t>、</w:t>
        <w:tab/>
        <w:t>应收款项减值</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本公司在资产负债表日按摊余成本计量的应收款</w:t>
      </w:r>
      <w:r>
        <w:rPr>
          <w:color w:val="000000"/>
          <w:spacing w:val="0"/>
          <w:w w:val="100"/>
          <w:position w:val="0"/>
          <w:sz w:val="24"/>
          <w:szCs w:val="24"/>
        </w:rPr>
        <w:t>I</w:t>
      </w:r>
      <w:r>
        <w:rPr>
          <w:color w:val="000000"/>
          <w:spacing w:val="0"/>
          <w:w w:val="100"/>
          <w:position w:val="0"/>
        </w:rPr>
        <w:t>瓦以评估是否出现减值情况，并在出 现减值情况时评估减值损失的具体金额。减值的客观证据包括显示个别或组合应收款项预计 未来现金流量出现大幅下降的可判断数据，显示个别或组合应收款项中债务人的财务状况出 现重大负面的可判断数据等事</w:t>
      </w:r>
      <w:r>
        <w:rPr>
          <w:color w:val="000000"/>
          <w:spacing w:val="0"/>
          <w:w w:val="100"/>
          <w:position w:val="0"/>
          <w:sz w:val="24"/>
          <w:szCs w:val="24"/>
        </w:rPr>
        <w:t>I</w:t>
      </w:r>
      <w:r>
        <w:rPr>
          <w:color w:val="000000"/>
          <w:spacing w:val="0"/>
          <w:w w:val="100"/>
          <w:position w:val="0"/>
        </w:rPr>
        <w:t>。如果有证据表明该应收款项价值已恢复，且客观上与确认 该损失后发生的事项有关，则将原确认的减值损失予以转回。</w:t>
      </w:r>
    </w:p>
    <w:p>
      <w:pPr>
        <w:pStyle w:val="Style21"/>
        <w:keepNext w:val="0"/>
        <w:keepLines w:val="0"/>
        <w:widowControl w:val="0"/>
        <w:shd w:val="clear" w:color="auto" w:fill="auto"/>
        <w:tabs>
          <w:tab w:pos="872" w:val="left"/>
        </w:tabs>
        <w:bidi w:val="0"/>
        <w:spacing w:before="0" w:line="468" w:lineRule="exact"/>
        <w:ind w:left="0" w:right="0" w:firstLine="480"/>
        <w:jc w:val="both"/>
      </w:pPr>
      <w:bookmarkStart w:id="905" w:name="bookmark905"/>
      <w:r>
        <w:rPr>
          <w:color w:val="000000"/>
          <w:spacing w:val="0"/>
          <w:w w:val="100"/>
          <w:position w:val="0"/>
          <w:sz w:val="24"/>
          <w:szCs w:val="24"/>
        </w:rPr>
        <w:t>2</w:t>
      </w:r>
      <w:bookmarkEnd w:id="905"/>
      <w:r>
        <w:rPr>
          <w:color w:val="000000"/>
          <w:spacing w:val="0"/>
          <w:w w:val="100"/>
          <w:position w:val="0"/>
        </w:rPr>
        <w:t>、</w:t>
        <w:tab/>
        <w:t>商誉减值准备的会计估计</w:t>
      </w:r>
    </w:p>
    <w:p>
      <w:pPr>
        <w:pStyle w:val="Style21"/>
        <w:keepNext w:val="0"/>
        <w:keepLines w:val="0"/>
        <w:widowControl w:val="0"/>
        <w:shd w:val="clear" w:color="auto" w:fill="auto"/>
        <w:bidi w:val="0"/>
        <w:spacing w:before="0" w:line="456" w:lineRule="exact"/>
        <w:ind w:left="0" w:right="0" w:firstLine="480"/>
        <w:jc w:val="both"/>
      </w:pPr>
      <w:r>
        <w:rPr>
          <w:color w:val="000000"/>
          <w:spacing w:val="0"/>
          <w:w w:val="100"/>
          <w:position w:val="0"/>
        </w:rPr>
        <w:t>本公司每年对商誉进行减值测试。包含商誉的资产组和资产组组合的可收回金额为其预 计未来现金流量的现值，其计算需要采用会计估计。</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如果管理层对资产组和资产组组合未来现金流量计算中采用的毛利率进行修订，修订后 的毛利率低于目前采用的毛利率，本公司需对商誉增加计提减值准备。</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如果管理层对应用于现金流量折现的税前折现率进行重新修订，修订后的税前折率高于 目前采用的折现率，本公司需对商誉增加计提减值准备。</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如果实际毛利率或税前折现率高于或低于管理层的估计，本公司不能转回原已计提的商 誉减值损失。</w:t>
      </w:r>
    </w:p>
    <w:p>
      <w:pPr>
        <w:pStyle w:val="Style21"/>
        <w:keepNext w:val="0"/>
        <w:keepLines w:val="0"/>
        <w:widowControl w:val="0"/>
        <w:shd w:val="clear" w:color="auto" w:fill="auto"/>
        <w:tabs>
          <w:tab w:pos="872" w:val="left"/>
        </w:tabs>
        <w:bidi w:val="0"/>
        <w:spacing w:before="0" w:line="468" w:lineRule="exact"/>
        <w:ind w:left="0" w:right="0" w:firstLine="480"/>
        <w:jc w:val="both"/>
      </w:pPr>
      <w:bookmarkStart w:id="906" w:name="bookmark906"/>
      <w:r>
        <w:rPr>
          <w:color w:val="000000"/>
          <w:spacing w:val="0"/>
          <w:w w:val="100"/>
          <w:position w:val="0"/>
          <w:sz w:val="24"/>
          <w:szCs w:val="24"/>
        </w:rPr>
        <w:t>3</w:t>
      </w:r>
      <w:bookmarkEnd w:id="906"/>
      <w:r>
        <w:rPr>
          <w:color w:val="000000"/>
          <w:spacing w:val="0"/>
          <w:w w:val="100"/>
          <w:position w:val="0"/>
        </w:rPr>
        <w:t>、</w:t>
        <w:tab/>
        <w:t>递延所得税资产确认的会计估计</w:t>
      </w: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递延所得税资产的估计需要对未来各个年度的应纳税所得额及适用的税率进行估计，递 延所得税资产的实现取决于公司未来是否很可能获得足够的应纳税所得额。未来税率的变化 和暂时性差异的转回时间也可能影响所得税费用（收益）以及递延所得税的余额。上述估计 的变化可能导致对递延所得税的重要调整。</w:t>
      </w:r>
    </w:p>
    <w:p>
      <w:pPr>
        <w:pStyle w:val="Style21"/>
        <w:keepNext w:val="0"/>
        <w:keepLines w:val="0"/>
        <w:widowControl w:val="0"/>
        <w:shd w:val="clear" w:color="auto" w:fill="auto"/>
        <w:tabs>
          <w:tab w:pos="877" w:val="left"/>
        </w:tabs>
        <w:bidi w:val="0"/>
        <w:spacing w:before="0" w:line="468" w:lineRule="exact"/>
        <w:ind w:left="0" w:right="0" w:firstLine="480"/>
        <w:jc w:val="both"/>
      </w:pPr>
      <w:bookmarkStart w:id="907" w:name="bookmark907"/>
      <w:r>
        <w:rPr>
          <w:color w:val="000000"/>
          <w:spacing w:val="0"/>
          <w:w w:val="100"/>
          <w:position w:val="0"/>
          <w:sz w:val="24"/>
          <w:szCs w:val="24"/>
        </w:rPr>
        <w:t>4</w:t>
      </w:r>
      <w:bookmarkEnd w:id="907"/>
      <w:r>
        <w:rPr>
          <w:color w:val="000000"/>
          <w:spacing w:val="0"/>
          <w:w w:val="100"/>
          <w:position w:val="0"/>
        </w:rPr>
        <w:t>、</w:t>
        <w:tab/>
        <w:t>固定资产、无形资产的可使用年限</w:t>
      </w:r>
    </w:p>
    <w:p>
      <w:pPr>
        <w:pStyle w:val="Style21"/>
        <w:keepNext w:val="0"/>
        <w:keepLines w:val="0"/>
        <w:widowControl w:val="0"/>
        <w:shd w:val="clear" w:color="auto" w:fill="auto"/>
        <w:bidi w:val="0"/>
        <w:spacing w:before="0" w:line="473" w:lineRule="exact"/>
        <w:ind w:left="0" w:right="0" w:firstLine="480"/>
        <w:jc w:val="both"/>
      </w:pPr>
      <w:r>
        <w:rPr>
          <w:color w:val="000000"/>
          <w:spacing w:val="0"/>
          <w:w w:val="100"/>
          <w:position w:val="0"/>
        </w:rPr>
        <w:t>本公司至少于每年年度终了，对固定资产和无形资产的预计使用寿命进行复核。预计使 用寿命是管理层基于同类资产历史经验、参考同行业普遍所应用的估计并结合预期技术更新 而决定的。当以往的估计发生重大变化时，则相应调整未来期间的折旧费用和摊销费用。</w:t>
      </w:r>
    </w:p>
    <w:p>
      <w:pPr>
        <w:pStyle w:val="Style30"/>
        <w:keepNext/>
        <w:keepLines/>
        <w:widowControl w:val="0"/>
        <w:shd w:val="clear" w:color="auto" w:fill="auto"/>
        <w:bidi w:val="0"/>
        <w:spacing w:before="0" w:after="380" w:line="240" w:lineRule="auto"/>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3</w:t>
      </w:r>
      <w:bookmarkEnd w:id="910"/>
      <w:r>
        <w:rPr>
          <w:color w:val="000000"/>
          <w:spacing w:val="0"/>
          <w:w w:val="100"/>
          <w:position w:val="0"/>
        </w:rPr>
        <w:t>3</w:t>
      </w:r>
      <w:r>
        <w:rPr>
          <w:color w:val="000000"/>
          <w:spacing w:val="0"/>
          <w:w w:val="100"/>
          <w:position w:val="0"/>
        </w:rPr>
        <w:t>、重要会计政策和会计估计变更</w:t>
      </w:r>
      <w:bookmarkEnd w:id="908"/>
      <w:bookmarkEnd w:id="909"/>
      <w:bookmarkEnd w:id="911"/>
    </w:p>
    <w:p>
      <w:pPr>
        <w:pStyle w:val="Style38"/>
        <w:keepNext/>
        <w:keepLines/>
        <w:widowControl w:val="0"/>
        <w:shd w:val="clear" w:color="auto" w:fill="auto"/>
        <w:tabs>
          <w:tab w:pos="493" w:val="left"/>
        </w:tabs>
        <w:bidi w:val="0"/>
        <w:spacing w:before="0" w:after="440" w:line="240" w:lineRule="auto"/>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color w:val="000000"/>
          <w:spacing w:val="0"/>
          <w:w w:val="100"/>
          <w:position w:val="0"/>
        </w:rPr>
        <w:t>1）</w:t>
        <w:tab/>
      </w:r>
      <w:r>
        <w:rPr>
          <w:color w:val="000000"/>
          <w:spacing w:val="0"/>
          <w:w w:val="100"/>
          <w:position w:val="0"/>
        </w:rPr>
        <w:t>重要会计政策变更</w:t>
      </w:r>
      <w:bookmarkEnd w:id="912"/>
      <w:bookmarkEnd w:id="913"/>
      <w:bookmarkEnd w:id="915"/>
    </w:p>
    <w:p>
      <w:pPr>
        <w:pStyle w:val="Style21"/>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440" w:line="240" w:lineRule="auto"/>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color w:val="000000"/>
          <w:spacing w:val="0"/>
          <w:w w:val="100"/>
          <w:position w:val="0"/>
        </w:rPr>
        <w:t>2）</w:t>
        <w:tab/>
      </w:r>
      <w:r>
        <w:rPr>
          <w:color w:val="000000"/>
          <w:spacing w:val="0"/>
          <w:w w:val="100"/>
          <w:position w:val="0"/>
        </w:rPr>
        <w:t>重要会计估计变更</w:t>
      </w:r>
      <w:bookmarkEnd w:id="916"/>
      <w:bookmarkEnd w:id="917"/>
      <w:bookmarkEnd w:id="919"/>
    </w:p>
    <w:p>
      <w:pPr>
        <w:pStyle w:val="Style21"/>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rPr>
        <w:t>六</w:t>
      </w:r>
      <w:bookmarkEnd w:id="922"/>
      <w:r>
        <w:rPr>
          <w:color w:val="000000"/>
          <w:spacing w:val="0"/>
          <w:w w:val="100"/>
          <w:position w:val="0"/>
        </w:rPr>
        <w:t>、税项</w:t>
      </w:r>
      <w:bookmarkEnd w:id="920"/>
      <w:bookmarkEnd w:id="921"/>
      <w:bookmarkEnd w:id="923"/>
    </w:p>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924" w:name="bookmark924"/>
      <w:r>
        <w:rPr>
          <w:b/>
          <w:bCs/>
          <w:color w:val="000000"/>
          <w:spacing w:val="0"/>
          <w:w w:val="100"/>
          <w:position w:val="0"/>
          <w:sz w:val="20"/>
          <w:szCs w:val="20"/>
        </w:rPr>
        <w:t>1</w:t>
      </w:r>
      <w:r>
        <w:rPr>
          <w:b/>
          <w:bCs/>
          <w:color w:val="000000"/>
          <w:spacing w:val="0"/>
          <w:w w:val="100"/>
          <w:position w:val="0"/>
          <w:sz w:val="20"/>
          <w:szCs w:val="20"/>
        </w:rPr>
        <w:t>、主要税种及税率</w:t>
      </w:r>
      <w:bookmarkEnd w:id="92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5" w:val="left"/>
                <w:tab w:pos="816" w:val="left"/>
              </w:tabs>
              <w:bidi w:val="0"/>
              <w:spacing w:before="0" w:after="0" w:line="240" w:lineRule="auto"/>
              <w:ind w:left="0" w:right="0" w:firstLine="0"/>
              <w:jc w:val="left"/>
              <w:rPr>
                <w:sz w:val="16"/>
                <w:szCs w:val="16"/>
              </w:rPr>
            </w:pPr>
            <w:r>
              <w:rPr>
                <w:color w:val="000000"/>
                <w:spacing w:val="0"/>
                <w:w w:val="100"/>
                <w:position w:val="0"/>
                <w:sz w:val="16"/>
                <w:szCs w:val="16"/>
              </w:rPr>
              <w:t>6%</w:t>
            </w:r>
            <w:r>
              <w:rPr>
                <w:color w:val="000000"/>
                <w:spacing w:val="0"/>
                <w:w w:val="100"/>
                <w:position w:val="0"/>
                <w:sz w:val="17"/>
                <w:szCs w:val="17"/>
              </w:rPr>
              <w:t>、</w:t>
              <w:tab/>
            </w:r>
            <w:r>
              <w:rPr>
                <w:color w:val="000000"/>
                <w:spacing w:val="0"/>
                <w:w w:val="100"/>
                <w:position w:val="0"/>
                <w:sz w:val="16"/>
                <w:szCs w:val="16"/>
              </w:rPr>
              <w:t>13%</w:t>
            </w:r>
            <w:r>
              <w:rPr>
                <w:color w:val="000000"/>
                <w:spacing w:val="0"/>
                <w:w w:val="100"/>
                <w:position w:val="0"/>
                <w:sz w:val="17"/>
                <w:szCs w:val="17"/>
              </w:rPr>
              <w:t>、</w:t>
              <w:tab/>
            </w:r>
            <w:r>
              <w:rPr>
                <w:color w:val="000000"/>
                <w:spacing w:val="0"/>
                <w:w w:val="100"/>
                <w:position w:val="0"/>
                <w:sz w:val="16"/>
                <w:szCs w:val="16"/>
              </w:rPr>
              <w:t>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7"/>
                <w:szCs w:val="17"/>
              </w:rPr>
              <w:t>、</w:t>
            </w:r>
            <w:r>
              <w:rPr>
                <w:color w:val="000000"/>
                <w:spacing w:val="0"/>
                <w:w w:val="100"/>
                <w:position w:val="0"/>
                <w:sz w:val="16"/>
                <w:szCs w:val="16"/>
              </w:rPr>
              <w:t>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37" w:val="left"/>
              </w:tabs>
              <w:bidi w:val="0"/>
              <w:spacing w:before="0" w:after="0" w:line="240" w:lineRule="auto"/>
              <w:ind w:left="0" w:right="0" w:firstLine="0"/>
              <w:jc w:val="left"/>
              <w:rPr>
                <w:sz w:val="16"/>
                <w:szCs w:val="16"/>
              </w:rPr>
            </w:pPr>
            <w:r>
              <w:rPr>
                <w:color w:val="000000"/>
                <w:spacing w:val="0"/>
                <w:w w:val="100"/>
                <w:position w:val="0"/>
                <w:sz w:val="16"/>
                <w:szCs w:val="16"/>
              </w:rPr>
              <w:t>15%</w:t>
            </w:r>
            <w:r>
              <w:rPr>
                <w:color w:val="000000"/>
                <w:spacing w:val="0"/>
                <w:w w:val="100"/>
                <w:position w:val="0"/>
                <w:sz w:val="17"/>
                <w:szCs w:val="17"/>
              </w:rPr>
              <w:t>、</w:t>
              <w:tab/>
            </w:r>
            <w:r>
              <w:rPr>
                <w:color w:val="000000"/>
                <w:spacing w:val="0"/>
                <w:w w:val="100"/>
                <w:position w:val="0"/>
                <w:sz w:val="16"/>
                <w:szCs w:val="16"/>
              </w:rPr>
              <w:t>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925" w:name="bookmark925"/>
      <w:r>
        <w:rPr>
          <w:b/>
          <w:bCs/>
          <w:color w:val="000000"/>
          <w:spacing w:val="0"/>
          <w:w w:val="100"/>
          <w:position w:val="0"/>
          <w:sz w:val="20"/>
          <w:szCs w:val="20"/>
        </w:rPr>
        <w:t>2</w:t>
      </w:r>
      <w:r>
        <w:rPr>
          <w:b/>
          <w:bCs/>
          <w:color w:val="000000"/>
          <w:spacing w:val="0"/>
          <w:w w:val="100"/>
          <w:position w:val="0"/>
          <w:sz w:val="20"/>
          <w:szCs w:val="20"/>
        </w:rPr>
        <w:t>、税收优惠</w:t>
      </w:r>
      <w:bookmarkEnd w:id="925"/>
    </w:p>
    <w:p>
      <w:pPr>
        <w:widowControl w:val="0"/>
        <w:spacing w:after="219" w:line="1" w:lineRule="exact"/>
      </w:pPr>
    </w:p>
    <w:p>
      <w:pPr>
        <w:pStyle w:val="Style21"/>
        <w:keepNext w:val="0"/>
        <w:keepLines w:val="0"/>
        <w:widowControl w:val="0"/>
        <w:shd w:val="clear" w:color="auto" w:fill="auto"/>
        <w:tabs>
          <w:tab w:pos="896" w:val="left"/>
        </w:tabs>
        <w:bidi w:val="0"/>
        <w:spacing w:before="0" w:after="100" w:line="466" w:lineRule="exact"/>
        <w:ind w:left="0" w:right="0" w:firstLine="480"/>
        <w:jc w:val="both"/>
      </w:pPr>
      <w:bookmarkStart w:id="926" w:name="bookmark926"/>
      <w:r>
        <w:rPr>
          <w:color w:val="000000"/>
          <w:spacing w:val="0"/>
          <w:w w:val="100"/>
          <w:position w:val="0"/>
          <w:sz w:val="24"/>
          <w:szCs w:val="24"/>
        </w:rPr>
        <w:t>1</w:t>
      </w:r>
      <w:bookmarkEnd w:id="926"/>
      <w:r>
        <w:rPr>
          <w:color w:val="000000"/>
          <w:spacing w:val="0"/>
          <w:w w:val="100"/>
          <w:position w:val="0"/>
          <w:sz w:val="24"/>
          <w:szCs w:val="24"/>
        </w:rPr>
        <w:t>）</w:t>
        <w:tab/>
      </w:r>
      <w:r>
        <w:rPr>
          <w:color w:val="000000"/>
          <w:spacing w:val="0"/>
          <w:w w:val="100"/>
          <w:position w:val="0"/>
        </w:rPr>
        <w:t>本公司为高新技术企业，于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24</w:t>
      </w:r>
      <w:r>
        <w:rPr>
          <w:color w:val="000000"/>
          <w:spacing w:val="0"/>
          <w:w w:val="100"/>
          <w:position w:val="0"/>
        </w:rPr>
        <w:t>日取得了编号为</w:t>
      </w:r>
      <w:r>
        <w:rPr>
          <w:color w:val="000000"/>
          <w:spacing w:val="0"/>
          <w:w w:val="100"/>
          <w:position w:val="0"/>
          <w:sz w:val="24"/>
          <w:szCs w:val="24"/>
        </w:rPr>
        <w:t>GR201511001718</w:t>
      </w:r>
      <w:r>
        <w:rPr>
          <w:color w:val="000000"/>
          <w:spacing w:val="0"/>
          <w:w w:val="100"/>
          <w:position w:val="0"/>
        </w:rPr>
        <w:t>的高新 技术企业证书，有效期三年。本公司</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896" w:val="left"/>
        </w:tabs>
        <w:bidi w:val="0"/>
        <w:spacing w:before="0" w:after="100" w:line="468" w:lineRule="exact"/>
        <w:ind w:left="0" w:right="0" w:firstLine="480"/>
        <w:jc w:val="both"/>
      </w:pPr>
      <w:bookmarkStart w:id="927" w:name="bookmark927"/>
      <w:r>
        <w:rPr>
          <w:color w:val="000000"/>
          <w:spacing w:val="0"/>
          <w:w w:val="100"/>
          <w:position w:val="0"/>
          <w:sz w:val="24"/>
          <w:szCs w:val="24"/>
        </w:rPr>
        <w:t>2</w:t>
      </w:r>
      <w:bookmarkEnd w:id="927"/>
      <w:r>
        <w:rPr>
          <w:color w:val="000000"/>
          <w:spacing w:val="0"/>
          <w:w w:val="100"/>
          <w:position w:val="0"/>
          <w:sz w:val="24"/>
          <w:szCs w:val="24"/>
        </w:rPr>
        <w:t>）</w:t>
        <w:tab/>
      </w:r>
      <w:r>
        <w:rPr>
          <w:color w:val="000000"/>
          <w:spacing w:val="0"/>
          <w:w w:val="100"/>
          <w:position w:val="0"/>
        </w:rPr>
        <w:t>本公司全资二级子公司北京中文在线文化传媒有限公司（以下简称中文传媒）为高新 技术企业，于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日取得了编号为</w:t>
      </w:r>
      <w:r>
        <w:rPr>
          <w:color w:val="000000"/>
          <w:spacing w:val="0"/>
          <w:w w:val="100"/>
          <w:position w:val="0"/>
          <w:sz w:val="24"/>
          <w:szCs w:val="24"/>
        </w:rPr>
        <w:t>GR201611005739</w:t>
      </w:r>
      <w:r>
        <w:rPr>
          <w:color w:val="000000"/>
          <w:spacing w:val="0"/>
          <w:w w:val="100"/>
          <w:position w:val="0"/>
        </w:rPr>
        <w:t>的高新技术企业证书，有效 期三年。中文传媒</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896" w:val="left"/>
        </w:tabs>
        <w:bidi w:val="0"/>
        <w:spacing w:before="0" w:after="100" w:line="466" w:lineRule="exact"/>
        <w:ind w:left="0" w:right="0" w:firstLine="480"/>
        <w:jc w:val="both"/>
      </w:pPr>
      <w:bookmarkStart w:id="928" w:name="bookmark928"/>
      <w:r>
        <w:rPr>
          <w:color w:val="000000"/>
          <w:spacing w:val="0"/>
          <w:w w:val="100"/>
          <w:position w:val="0"/>
          <w:sz w:val="24"/>
          <w:szCs w:val="24"/>
        </w:rPr>
        <w:t>3</w:t>
      </w:r>
      <w:bookmarkEnd w:id="928"/>
      <w:r>
        <w:rPr>
          <w:color w:val="000000"/>
          <w:spacing w:val="0"/>
          <w:w w:val="100"/>
          <w:position w:val="0"/>
          <w:sz w:val="24"/>
          <w:szCs w:val="24"/>
        </w:rPr>
        <w:t>）</w:t>
        <w:tab/>
      </w:r>
      <w:r>
        <w:rPr>
          <w:color w:val="000000"/>
          <w:spacing w:val="0"/>
          <w:w w:val="100"/>
          <w:position w:val="0"/>
        </w:rPr>
        <w:t>本公司全资二级子公司北京中文在线教育科技发展有限公司（以下简称中文教育）为 高新技术企业，于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30</w:t>
      </w:r>
      <w:r>
        <w:rPr>
          <w:color w:val="000000"/>
          <w:spacing w:val="0"/>
          <w:w w:val="100"/>
          <w:position w:val="0"/>
        </w:rPr>
        <w:t>日取得了编号为</w:t>
      </w:r>
      <w:r>
        <w:rPr>
          <w:color w:val="000000"/>
          <w:spacing w:val="0"/>
          <w:w w:val="100"/>
          <w:position w:val="0"/>
          <w:sz w:val="24"/>
          <w:szCs w:val="24"/>
        </w:rPr>
        <w:t>GR201411001249</w:t>
      </w:r>
      <w:r>
        <w:rPr>
          <w:color w:val="000000"/>
          <w:spacing w:val="0"/>
          <w:w w:val="100"/>
          <w:position w:val="0"/>
        </w:rPr>
        <w:t>的高新技术企业证书， 有效期三年。中文教育</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886" w:val="left"/>
        </w:tabs>
        <w:bidi w:val="0"/>
        <w:spacing w:before="0" w:after="100" w:line="468" w:lineRule="exact"/>
        <w:ind w:left="0" w:right="0" w:firstLine="480"/>
        <w:jc w:val="both"/>
      </w:pPr>
      <w:bookmarkStart w:id="929" w:name="bookmark929"/>
      <w:r>
        <w:rPr>
          <w:color w:val="000000"/>
          <w:spacing w:val="0"/>
          <w:w w:val="100"/>
          <w:position w:val="0"/>
          <w:sz w:val="24"/>
          <w:szCs w:val="24"/>
        </w:rPr>
        <w:t>4</w:t>
      </w:r>
      <w:bookmarkEnd w:id="929"/>
      <w:r>
        <w:rPr>
          <w:color w:val="000000"/>
          <w:spacing w:val="0"/>
          <w:w w:val="100"/>
          <w:position w:val="0"/>
          <w:sz w:val="24"/>
          <w:szCs w:val="24"/>
        </w:rPr>
        <w:t>）</w:t>
        <w:tab/>
      </w:r>
      <w:r>
        <w:rPr>
          <w:color w:val="000000"/>
          <w:spacing w:val="0"/>
          <w:w w:val="100"/>
          <w:position w:val="0"/>
        </w:rPr>
        <w:t>本公司全资三级子公司上海中文在线文化发展有限公司（以下简称上海中文在线）为 高新技术企业，于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日取得了编号为</w:t>
      </w:r>
      <w:r>
        <w:rPr>
          <w:color w:val="000000"/>
          <w:spacing w:val="0"/>
          <w:w w:val="100"/>
          <w:position w:val="0"/>
          <w:sz w:val="24"/>
          <w:szCs w:val="24"/>
        </w:rPr>
        <w:t>GF201431000258</w:t>
      </w:r>
      <w:r>
        <w:rPr>
          <w:color w:val="000000"/>
          <w:spacing w:val="0"/>
          <w:w w:val="100"/>
          <w:position w:val="0"/>
        </w:rPr>
        <w:t>的高新技术企业证书，有 效期三年。上海中文在线</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416" w:val="left"/>
        </w:tabs>
        <w:bidi w:val="0"/>
        <w:spacing w:before="0" w:line="468" w:lineRule="exact"/>
        <w:ind w:left="0" w:right="0" w:firstLine="480"/>
        <w:jc w:val="both"/>
      </w:pPr>
      <w:bookmarkStart w:id="930" w:name="bookmark930"/>
      <w:r>
        <w:rPr>
          <w:color w:val="000000"/>
          <w:spacing w:val="0"/>
          <w:w w:val="100"/>
          <w:position w:val="0"/>
          <w:sz w:val="24"/>
          <w:szCs w:val="24"/>
        </w:rPr>
        <w:t>5</w:t>
      </w:r>
      <w:bookmarkEnd w:id="930"/>
      <w:r>
        <w:rPr>
          <w:color w:val="000000"/>
          <w:spacing w:val="0"/>
          <w:w w:val="100"/>
          <w:position w:val="0"/>
          <w:sz w:val="24"/>
          <w:szCs w:val="24"/>
        </w:rPr>
        <w:t>）</w:t>
        <w:tab/>
      </w:r>
      <w:r>
        <w:rPr>
          <w:color w:val="000000"/>
          <w:spacing w:val="0"/>
          <w:w w:val="100"/>
          <w:position w:val="0"/>
        </w:rPr>
        <w:t xml:space="preserve">本公司全资三级子公司北京鸿达以太文化发展有限公司（以下简称鸿达以太）为高新 </w:t>
      </w:r>
      <w:r>
        <w:rPr>
          <w:color w:val="000000"/>
          <w:spacing w:val="0"/>
          <w:w w:val="100"/>
          <w:position w:val="0"/>
        </w:rPr>
        <w:t>技术企业，于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30</w:t>
      </w:r>
      <w:r>
        <w:rPr>
          <w:color w:val="000000"/>
          <w:spacing w:val="0"/>
          <w:w w:val="100"/>
          <w:position w:val="0"/>
        </w:rPr>
        <w:t>日取得了编号为</w:t>
      </w:r>
      <w:r>
        <w:rPr>
          <w:color w:val="000000"/>
          <w:spacing w:val="0"/>
          <w:w w:val="100"/>
          <w:position w:val="0"/>
          <w:sz w:val="24"/>
          <w:szCs w:val="24"/>
        </w:rPr>
        <w:t>GF201411000176</w:t>
      </w:r>
      <w:r>
        <w:rPr>
          <w:color w:val="000000"/>
          <w:spacing w:val="0"/>
          <w:w w:val="100"/>
          <w:position w:val="0"/>
        </w:rPr>
        <w:t>的高新技术企业证书，有效期 三年。鸿达以太</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896" w:val="left"/>
        </w:tabs>
        <w:bidi w:val="0"/>
        <w:spacing w:before="0" w:line="466" w:lineRule="exact"/>
        <w:ind w:left="0" w:right="0" w:firstLine="480"/>
        <w:jc w:val="both"/>
      </w:pPr>
      <w:bookmarkStart w:id="931" w:name="bookmark931"/>
      <w:r>
        <w:rPr>
          <w:color w:val="000000"/>
          <w:spacing w:val="0"/>
          <w:w w:val="100"/>
          <w:position w:val="0"/>
          <w:sz w:val="24"/>
          <w:szCs w:val="24"/>
        </w:rPr>
        <w:t>6</w:t>
      </w:r>
      <w:bookmarkEnd w:id="931"/>
      <w:r>
        <w:rPr>
          <w:color w:val="000000"/>
          <w:spacing w:val="0"/>
          <w:w w:val="100"/>
          <w:position w:val="0"/>
          <w:sz w:val="24"/>
          <w:szCs w:val="24"/>
        </w:rPr>
        <w:t>）</w:t>
        <w:tab/>
      </w:r>
      <w:r>
        <w:rPr>
          <w:color w:val="000000"/>
          <w:spacing w:val="0"/>
          <w:w w:val="100"/>
          <w:position w:val="0"/>
        </w:rPr>
        <w:t>本公司控股三级公司北京中文万维科技有限公司（以下简称中文万维）为高新技术企 业，于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日取得了编号为</w:t>
      </w:r>
      <w:r>
        <w:rPr>
          <w:color w:val="000000"/>
          <w:spacing w:val="0"/>
          <w:w w:val="100"/>
          <w:position w:val="0"/>
          <w:sz w:val="24"/>
          <w:szCs w:val="24"/>
        </w:rPr>
        <w:t>GR20161100155</w:t>
      </w:r>
      <w:r>
        <w:rPr>
          <w:color w:val="000000"/>
          <w:spacing w:val="0"/>
          <w:w w:val="100"/>
          <w:position w:val="0"/>
          <w:sz w:val="24"/>
          <w:szCs w:val="24"/>
        </w:rPr>
        <w:t>1</w:t>
      </w:r>
      <w:r>
        <w:rPr>
          <w:color w:val="000000"/>
          <w:spacing w:val="0"/>
          <w:w w:val="100"/>
          <w:position w:val="0"/>
        </w:rPr>
        <w:t>的高新技术企业证书，有效期三年。 中文万维</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901" w:val="left"/>
        </w:tabs>
        <w:bidi w:val="0"/>
        <w:spacing w:before="0" w:line="468" w:lineRule="exact"/>
        <w:ind w:left="0" w:right="0" w:firstLine="480"/>
        <w:jc w:val="both"/>
      </w:pPr>
      <w:bookmarkStart w:id="932" w:name="bookmark932"/>
      <w:r>
        <w:rPr>
          <w:color w:val="000000"/>
          <w:spacing w:val="0"/>
          <w:w w:val="100"/>
          <w:position w:val="0"/>
          <w:sz w:val="24"/>
          <w:szCs w:val="24"/>
        </w:rPr>
        <w:t>7</w:t>
      </w:r>
      <w:bookmarkEnd w:id="932"/>
      <w:r>
        <w:rPr>
          <w:color w:val="000000"/>
          <w:spacing w:val="0"/>
          <w:w w:val="100"/>
          <w:position w:val="0"/>
          <w:sz w:val="24"/>
          <w:szCs w:val="24"/>
        </w:rPr>
        <w:t>）</w:t>
        <w:tab/>
      </w:r>
      <w:r>
        <w:rPr>
          <w:color w:val="000000"/>
          <w:spacing w:val="0"/>
          <w:w w:val="100"/>
          <w:position w:val="0"/>
        </w:rPr>
        <w:t>本公司全资三级子公司湖北中文在线数字出版有限公司（以下简称湖北中文在线）为 高新技术企业，于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13</w:t>
      </w:r>
      <w:r>
        <w:rPr>
          <w:color w:val="000000"/>
          <w:spacing w:val="0"/>
          <w:w w:val="100"/>
          <w:position w:val="0"/>
        </w:rPr>
        <w:t>日取得了编号为</w:t>
      </w:r>
      <w:r>
        <w:rPr>
          <w:color w:val="000000"/>
          <w:spacing w:val="0"/>
          <w:w w:val="100"/>
          <w:position w:val="0"/>
          <w:sz w:val="24"/>
          <w:szCs w:val="24"/>
        </w:rPr>
        <w:t>GR201642001587</w:t>
      </w:r>
      <w:r>
        <w:rPr>
          <w:color w:val="000000"/>
          <w:spacing w:val="0"/>
          <w:w w:val="100"/>
          <w:position w:val="0"/>
        </w:rPr>
        <w:t>的高新技术企业证书， 有效期三年。湖北中文在线</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tabs>
          <w:tab w:pos="896" w:val="left"/>
        </w:tabs>
        <w:bidi w:val="0"/>
        <w:spacing w:before="0" w:line="475" w:lineRule="exact"/>
        <w:ind w:left="0" w:right="0" w:firstLine="480"/>
        <w:jc w:val="both"/>
      </w:pPr>
      <w:bookmarkStart w:id="933" w:name="bookmark933"/>
      <w:r>
        <w:rPr>
          <w:color w:val="000000"/>
          <w:spacing w:val="0"/>
          <w:w w:val="100"/>
          <w:position w:val="0"/>
          <w:sz w:val="24"/>
          <w:szCs w:val="24"/>
        </w:rPr>
        <w:t>8</w:t>
      </w:r>
      <w:bookmarkEnd w:id="933"/>
      <w:r>
        <w:rPr>
          <w:color w:val="000000"/>
          <w:spacing w:val="0"/>
          <w:w w:val="100"/>
          <w:position w:val="0"/>
          <w:sz w:val="24"/>
          <w:szCs w:val="24"/>
        </w:rPr>
        <w:t>）</w:t>
        <w:tab/>
      </w:r>
      <w:r>
        <w:rPr>
          <w:color w:val="000000"/>
          <w:spacing w:val="0"/>
          <w:w w:val="100"/>
          <w:position w:val="0"/>
        </w:rPr>
        <w:t>本公司控股三级公司北京汤圆和它的小伙伴们网络科技有限公司（以下简称汤圆公司） 为高新技术企业，于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日取得了编号为</w:t>
      </w:r>
      <w:r>
        <w:rPr>
          <w:color w:val="000000"/>
          <w:spacing w:val="0"/>
          <w:w w:val="100"/>
          <w:position w:val="0"/>
          <w:sz w:val="24"/>
          <w:szCs w:val="24"/>
        </w:rPr>
        <w:t>GR20161100155</w:t>
      </w:r>
      <w:r>
        <w:rPr>
          <w:color w:val="000000"/>
          <w:spacing w:val="0"/>
          <w:w w:val="100"/>
          <w:position w:val="0"/>
          <w:sz w:val="24"/>
          <w:szCs w:val="24"/>
        </w:rPr>
        <w:t>1</w:t>
      </w:r>
      <w:r>
        <w:rPr>
          <w:color w:val="000000"/>
          <w:spacing w:val="0"/>
          <w:w w:val="100"/>
          <w:position w:val="0"/>
        </w:rPr>
        <w:t>的高新技术企业证书, 有效期三年。汤圆公司</w:t>
      </w:r>
      <w:r>
        <w:rPr>
          <w:color w:val="000000"/>
          <w:spacing w:val="0"/>
          <w:w w:val="100"/>
          <w:position w:val="0"/>
          <w:sz w:val="24"/>
          <w:szCs w:val="24"/>
        </w:rPr>
        <w:t>2016</w:t>
      </w:r>
      <w:r>
        <w:rPr>
          <w:color w:val="000000"/>
          <w:spacing w:val="0"/>
          <w:w w:val="100"/>
          <w:position w:val="0"/>
        </w:rPr>
        <w:t>年适用高新技术企业的</w:t>
      </w:r>
      <w:r>
        <w:rPr>
          <w:color w:val="000000"/>
          <w:spacing w:val="0"/>
          <w:w w:val="100"/>
          <w:position w:val="0"/>
          <w:sz w:val="24"/>
          <w:szCs w:val="24"/>
        </w:rPr>
        <w:t>15%</w:t>
      </w:r>
      <w:r>
        <w:rPr>
          <w:color w:val="000000"/>
          <w:spacing w:val="0"/>
          <w:w w:val="100"/>
          <w:position w:val="0"/>
        </w:rPr>
        <w:t>优惠税率。</w:t>
      </w:r>
    </w:p>
    <w:p>
      <w:pPr>
        <w:pStyle w:val="Style21"/>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除上述所得税税收优惠外，本公司其他子公司企业所得税的适用税率均为</w:t>
      </w:r>
      <w:r>
        <w:rPr>
          <w:color w:val="000000"/>
          <w:spacing w:val="0"/>
          <w:w w:val="100"/>
          <w:position w:val="0"/>
          <w:sz w:val="24"/>
          <w:szCs w:val="24"/>
        </w:rPr>
        <w:t>25%</w:t>
      </w:r>
      <w:r>
        <w:rPr>
          <w:color w:val="000000"/>
          <w:spacing w:val="0"/>
          <w:w w:val="100"/>
          <w:position w:val="0"/>
        </w:rPr>
        <w:t>。</w:t>
      </w:r>
    </w:p>
    <w:p>
      <w:pPr>
        <w:pStyle w:val="Style30"/>
        <w:keepNext/>
        <w:keepLines/>
        <w:widowControl w:val="0"/>
        <w:shd w:val="clear" w:color="auto" w:fill="auto"/>
        <w:bidi w:val="0"/>
        <w:spacing w:before="0" w:after="220" w:line="240" w:lineRule="auto"/>
        <w:ind w:left="0" w:right="0" w:firstLine="0"/>
        <w:jc w:val="both"/>
      </w:pPr>
      <w:bookmarkStart w:id="934" w:name="bookmark934"/>
      <w:bookmarkStart w:id="935" w:name="bookmark935"/>
      <w:bookmarkStart w:id="936" w:name="bookmark936"/>
      <w:bookmarkStart w:id="937" w:name="bookmark937"/>
      <w:r>
        <w:rPr>
          <w:color w:val="000000"/>
          <w:spacing w:val="0"/>
          <w:w w:val="100"/>
          <w:position w:val="0"/>
        </w:rPr>
        <w:t>3</w:t>
      </w:r>
      <w:bookmarkEnd w:id="936"/>
      <w:r>
        <w:rPr>
          <w:color w:val="000000"/>
          <w:spacing w:val="0"/>
          <w:w w:val="100"/>
          <w:position w:val="0"/>
        </w:rPr>
        <w:t>、其他</w:t>
      </w:r>
      <w:bookmarkEnd w:id="934"/>
      <w:bookmarkEnd w:id="935"/>
      <w:bookmarkEnd w:id="937"/>
    </w:p>
    <w:p>
      <w:pPr>
        <w:pStyle w:val="Style21"/>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无</w:t>
      </w:r>
    </w:p>
    <w:p>
      <w:pPr>
        <w:pStyle w:val="Style28"/>
        <w:keepNext/>
        <w:keepLines/>
        <w:widowControl w:val="0"/>
        <w:shd w:val="clear" w:color="auto" w:fill="auto"/>
        <w:bidi w:val="0"/>
        <w:spacing w:before="0" w:after="360" w:line="469"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七</w:t>
      </w:r>
      <w:bookmarkEnd w:id="940"/>
      <w:r>
        <w:rPr>
          <w:color w:val="000000"/>
          <w:spacing w:val="0"/>
          <w:w w:val="100"/>
          <w:position w:val="0"/>
        </w:rPr>
        <w:t>、合并财务报表项目注释</w:t>
      </w:r>
      <w:bookmarkEnd w:id="938"/>
      <w:bookmarkEnd w:id="939"/>
      <w:bookmarkEnd w:id="941"/>
    </w:p>
    <w:p>
      <w:pPr>
        <w:pStyle w:val="Style41"/>
        <w:keepNext w:val="0"/>
        <w:keepLines w:val="0"/>
        <w:widowControl w:val="0"/>
        <w:shd w:val="clear" w:color="auto" w:fill="auto"/>
        <w:bidi w:val="0"/>
        <w:spacing w:before="0" w:after="0" w:line="240" w:lineRule="auto"/>
        <w:ind w:left="0" w:right="0" w:firstLine="0"/>
        <w:jc w:val="distribute"/>
        <w:rPr>
          <w:sz w:val="20"/>
          <w:szCs w:val="20"/>
        </w:rPr>
      </w:pPr>
      <w:bookmarkStart w:id="942" w:name="bookmark942"/>
      <w:r>
        <w:rPr>
          <w:b/>
          <w:bCs/>
          <w:color w:val="000000"/>
          <w:spacing w:val="0"/>
          <w:w w:val="100"/>
          <w:position w:val="0"/>
          <w:sz w:val="20"/>
          <w:szCs w:val="20"/>
        </w:rPr>
        <w:t>1</w:t>
      </w:r>
      <w:r>
        <w:rPr>
          <w:b/>
          <w:bCs/>
          <w:color w:val="000000"/>
          <w:spacing w:val="0"/>
          <w:w w:val="100"/>
          <w:position w:val="0"/>
          <w:sz w:val="20"/>
          <w:szCs w:val="20"/>
        </w:rPr>
        <w:t>、货币资金</w:t>
      </w:r>
      <w:bookmarkEnd w:id="942"/>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178,291.25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198,989.05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1,414,491,177.86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92,758,042.56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758,950.00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162,856,500.00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1,415,428,419.11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255,813,531.61</w:t>
            </w:r>
          </w:p>
        </w:tc>
      </w:tr>
    </w:tbl>
    <w:p>
      <w:pPr>
        <w:widowControl w:val="0"/>
        <w:spacing w:after="219" w:line="1" w:lineRule="exact"/>
      </w:pPr>
    </w:p>
    <w:p>
      <w:pPr>
        <w:pStyle w:val="Style21"/>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其他说明</w:t>
      </w:r>
    </w:p>
    <w:p>
      <w:pPr>
        <w:pStyle w:val="Style21"/>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年末其他货币资金中</w:t>
      </w:r>
      <w:r>
        <w:rPr>
          <w:color w:val="000000"/>
          <w:spacing w:val="0"/>
          <w:w w:val="100"/>
          <w:position w:val="0"/>
          <w:sz w:val="24"/>
          <w:szCs w:val="24"/>
        </w:rPr>
        <w:t>758,950.00</w:t>
      </w:r>
      <w:r>
        <w:rPr>
          <w:color w:val="000000"/>
          <w:spacing w:val="0"/>
          <w:w w:val="100"/>
          <w:position w:val="0"/>
        </w:rPr>
        <w:t xml:space="preserve">元为质量保函保证金。年末货币资金余额除其他货币资 </w:t>
      </w:r>
      <w:r>
        <w:rPr>
          <w:color w:val="000000"/>
          <w:spacing w:val="0"/>
          <w:w w:val="100"/>
          <w:position w:val="0"/>
        </w:rPr>
        <w:t>金外，不存在因抵押或冻结等对使用有限制、存放在境外、有潜在回收风险的款项。</w:t>
      </w:r>
    </w:p>
    <w:p>
      <w:pPr>
        <w:pStyle w:val="Style30"/>
        <w:keepNext/>
        <w:keepLines/>
        <w:widowControl w:val="0"/>
        <w:shd w:val="clear" w:color="auto" w:fill="auto"/>
        <w:tabs>
          <w:tab w:pos="373" w:val="left"/>
        </w:tabs>
        <w:bidi w:val="0"/>
        <w:spacing w:before="0" w:after="46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2</w:t>
      </w:r>
      <w:bookmarkEnd w:id="945"/>
      <w:r>
        <w:rPr>
          <w:color w:val="000000"/>
          <w:spacing w:val="0"/>
          <w:w w:val="100"/>
          <w:position w:val="0"/>
        </w:rPr>
        <w:t>、</w:t>
        <w:tab/>
        <w:t>以公允价值计量且其变动计入当期损益的金融资产</w:t>
      </w:r>
      <w:bookmarkEnd w:id="943"/>
      <w:bookmarkEnd w:id="944"/>
      <w:bookmarkEnd w:id="946"/>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373" w:val="left"/>
        </w:tabs>
        <w:bidi w:val="0"/>
        <w:spacing w:before="0" w:after="46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3</w:t>
      </w:r>
      <w:bookmarkEnd w:id="949"/>
      <w:r>
        <w:rPr>
          <w:color w:val="000000"/>
          <w:spacing w:val="0"/>
          <w:w w:val="100"/>
          <w:position w:val="0"/>
        </w:rPr>
        <w:t>、</w:t>
        <w:tab/>
        <w:t>衍生金融资产</w:t>
      </w:r>
      <w:bookmarkEnd w:id="947"/>
      <w:bookmarkEnd w:id="948"/>
      <w:bookmarkEnd w:id="950"/>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460" w:line="240" w:lineRule="auto"/>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4</w:t>
      </w:r>
      <w:bookmarkEnd w:id="953"/>
      <w:r>
        <w:rPr>
          <w:color w:val="000000"/>
          <w:spacing w:val="0"/>
          <w:w w:val="100"/>
          <w:position w:val="0"/>
        </w:rPr>
        <w:t>、</w:t>
        <w:tab/>
        <w:t>应收票据</w:t>
      </w:r>
      <w:bookmarkEnd w:id="951"/>
      <w:bookmarkEnd w:id="952"/>
      <w:bookmarkEnd w:id="954"/>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400" w:line="240" w:lineRule="auto"/>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5</w:t>
      </w:r>
      <w:bookmarkEnd w:id="957"/>
      <w:r>
        <w:rPr>
          <w:color w:val="000000"/>
          <w:spacing w:val="0"/>
          <w:w w:val="100"/>
          <w:position w:val="0"/>
        </w:rPr>
        <w:t>、</w:t>
        <w:tab/>
        <w:t>应收账款</w:t>
      </w:r>
      <w:bookmarkEnd w:id="955"/>
      <w:bookmarkEnd w:id="956"/>
      <w:bookmarkEnd w:id="958"/>
    </w:p>
    <w:p>
      <w:pPr>
        <w:pStyle w:val="Style38"/>
        <w:keepNext/>
        <w:keepLines/>
        <w:widowControl w:val="0"/>
        <w:numPr>
          <w:ilvl w:val="0"/>
          <w:numId w:val="9"/>
        </w:numPr>
        <w:shd w:val="clear" w:color="auto" w:fill="auto"/>
        <w:bidi w:val="0"/>
        <w:spacing w:before="0" w:after="400" w:line="240" w:lineRule="auto"/>
        <w:ind w:left="0" w:right="0" w:firstLine="140"/>
        <w:jc w:val="left"/>
      </w:pPr>
      <w:bookmarkStart w:id="959" w:name="bookmark959"/>
      <w:bookmarkStart w:id="960" w:name="bookmark960"/>
      <w:bookmarkStart w:id="961" w:name="bookmark961"/>
      <w:bookmarkStart w:id="962" w:name="bookmark962"/>
      <w:bookmarkEnd w:id="961"/>
      <w:r>
        <w:rPr>
          <w:color w:val="000000"/>
          <w:spacing w:val="0"/>
          <w:w w:val="100"/>
          <w:position w:val="0"/>
        </w:rPr>
        <w:t>应收账款分类披露</w:t>
      </w:r>
      <w:bookmarkEnd w:id="959"/>
      <w:bookmarkEnd w:id="960"/>
      <w:bookmarkEnd w:id="96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157,966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8,780,2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149,185,</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168,43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0,770.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8,574,73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159,856,0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435,900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435,900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158,402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9,216,1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149,185,</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830.93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168,43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0,770.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8,574,73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159,856,0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30.80</w:t>
            </w:r>
          </w:p>
        </w:tc>
      </w:tr>
    </w:tbl>
    <w:p>
      <w:pPr>
        <w:widowControl w:val="0"/>
        <w:spacing w:after="219" w:line="1" w:lineRule="exact"/>
      </w:pP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期末单项金额重大并单项计提坏账准备的应收账款:</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组合中，按账龄分析法计提坏账准备的应收账款:</w:t>
      </w: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tbl>
      <w:tblPr>
        <w:tblOverlap w:val="never"/>
        <w:jc w:val="center"/>
        <w:tblLayout w:type="fixed"/>
      </w:tblPr>
      <w:tblGrid>
        <w:gridCol w:w="2395"/>
        <w:gridCol w:w="2395"/>
        <w:gridCol w:w="2390"/>
        <w:gridCol w:w="2400"/>
      </w:tblGrid>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142,060,942.74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2,841,218.86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142,060,942.74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2,841,218.86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1,372,681.87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205,902.27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2,759,643.08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1,379,821.55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1,048,288.49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1,048,288.49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2,341,628.55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2,341,628.55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963,425.00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963,425.00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150,546,609.73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8,780,284.72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461" w:lineRule="exact"/>
        <w:ind w:left="0" w:right="0" w:firstLine="58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461" w:lineRule="exact"/>
        <w:ind w:left="0" w:right="0" w:firstLine="580"/>
        <w:jc w:val="left"/>
      </w:pPr>
      <w:r>
        <w:rPr>
          <w:color w:val="000000"/>
          <w:spacing w:val="0"/>
          <w:w w:val="100"/>
          <w:position w:val="0"/>
        </w:rPr>
        <w:t>以应收账款的账龄为信用风险特征划分组合。</w:t>
      </w:r>
    </w:p>
    <w:p>
      <w:pPr>
        <w:pStyle w:val="Style21"/>
        <w:keepNext w:val="0"/>
        <w:keepLines w:val="0"/>
        <w:widowControl w:val="0"/>
        <w:shd w:val="clear" w:color="auto" w:fill="auto"/>
        <w:bidi w:val="0"/>
        <w:spacing w:before="0" w:after="100" w:line="461" w:lineRule="exact"/>
        <w:ind w:left="0" w:right="0" w:firstLine="580"/>
        <w:jc w:val="left"/>
      </w:pPr>
      <w:r>
        <w:rPr>
          <w:color w:val="000000"/>
          <w:spacing w:val="0"/>
          <w:w w:val="100"/>
          <w:position w:val="0"/>
        </w:rPr>
        <w:t>组合中，采用余额百分比法计提坏账准备的应收账款：</w:t>
      </w:r>
    </w:p>
    <w:p>
      <w:pPr>
        <w:pStyle w:val="Style21"/>
        <w:keepNext w:val="0"/>
        <w:keepLines w:val="0"/>
        <w:widowControl w:val="0"/>
        <w:shd w:val="clear" w:color="auto" w:fill="auto"/>
        <w:bidi w:val="0"/>
        <w:spacing w:before="0" w:after="100" w:line="461" w:lineRule="exact"/>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100" w:line="461" w:lineRule="exact"/>
        <w:ind w:left="0" w:right="0" w:firstLine="580"/>
        <w:jc w:val="left"/>
      </w:pPr>
      <w:r>
        <w:rPr>
          <w:color w:val="000000"/>
          <w:spacing w:val="0"/>
          <w:w w:val="100"/>
          <w:position w:val="0"/>
        </w:rPr>
        <w:t>组合中，采用其他方法计提坏账准备的应收账款：</w:t>
      </w:r>
    </w:p>
    <w:p>
      <w:pPr>
        <w:pStyle w:val="Style21"/>
        <w:keepNext w:val="0"/>
        <w:keepLines w:val="0"/>
        <w:widowControl w:val="0"/>
        <w:shd w:val="clear" w:color="auto" w:fill="auto"/>
        <w:bidi w:val="0"/>
        <w:spacing w:before="0" w:after="440" w:line="461" w:lineRule="exact"/>
        <w:ind w:left="0" w:right="0" w:firstLine="580"/>
        <w:jc w:val="left"/>
      </w:pPr>
      <w:r>
        <w:rPr>
          <w:color w:val="000000"/>
          <w:spacing w:val="0"/>
          <w:w w:val="100"/>
          <w:position w:val="0"/>
        </w:rPr>
        <w:t>采用其他方法计提坏账准备的组合为：与交易对象关系的组合，该组合为应收关联方款 项，不计提坏账准备，期末应收款项余额为</w:t>
      </w:r>
      <w:r>
        <w:rPr>
          <w:color w:val="000000"/>
          <w:spacing w:val="0"/>
          <w:w w:val="100"/>
          <w:position w:val="0"/>
          <w:sz w:val="24"/>
          <w:szCs w:val="24"/>
        </w:rPr>
        <w:t>7,419,505.92</w:t>
      </w:r>
      <w:r>
        <w:rPr>
          <w:color w:val="000000"/>
          <w:spacing w:val="0"/>
          <w:w w:val="100"/>
          <w:position w:val="0"/>
        </w:rPr>
        <w:t>元。</w:t>
      </w:r>
    </w:p>
    <w:p>
      <w:pPr>
        <w:pStyle w:val="Style38"/>
        <w:keepNext/>
        <w:keepLines/>
        <w:widowControl w:val="0"/>
        <w:numPr>
          <w:ilvl w:val="0"/>
          <w:numId w:val="9"/>
        </w:numPr>
        <w:shd w:val="clear" w:color="auto" w:fill="auto"/>
        <w:tabs>
          <w:tab w:pos="493" w:val="left"/>
        </w:tabs>
        <w:bidi w:val="0"/>
        <w:spacing w:before="0" w:after="24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本期计提、收回或转回的坏账准备情况</w:t>
      </w:r>
      <w:bookmarkEnd w:id="963"/>
      <w:bookmarkEnd w:id="964"/>
      <w:bookmarkEnd w:id="966"/>
    </w:p>
    <w:p>
      <w:pPr>
        <w:pStyle w:val="Style21"/>
        <w:keepNext w:val="0"/>
        <w:keepLines w:val="0"/>
        <w:widowControl w:val="0"/>
        <w:shd w:val="clear" w:color="auto" w:fill="auto"/>
        <w:bidi w:val="0"/>
        <w:spacing w:before="0" w:after="440" w:line="461" w:lineRule="exact"/>
        <w:ind w:left="0" w:right="0" w:firstLine="580"/>
        <w:jc w:val="left"/>
      </w:pPr>
      <w:r>
        <w:rPr>
          <w:color w:val="000000"/>
          <w:spacing w:val="0"/>
          <w:w w:val="100"/>
          <w:position w:val="0"/>
        </w:rPr>
        <w:t>本期计提坏账准备金额</w:t>
      </w:r>
      <w:r>
        <w:rPr>
          <w:color w:val="000000"/>
          <w:spacing w:val="0"/>
          <w:w w:val="100"/>
          <w:position w:val="0"/>
          <w:sz w:val="24"/>
          <w:szCs w:val="24"/>
        </w:rPr>
        <w:t>1,282,517.79</w:t>
      </w:r>
      <w:r>
        <w:rPr>
          <w:color w:val="000000"/>
          <w:spacing w:val="0"/>
          <w:w w:val="100"/>
          <w:position w:val="0"/>
        </w:rPr>
        <w:t>元；本期收回或转回坏账准备金额</w:t>
      </w:r>
      <w:r>
        <w:rPr>
          <w:color w:val="000000"/>
          <w:spacing w:val="0"/>
          <w:w w:val="100"/>
          <w:position w:val="0"/>
          <w:sz w:val="24"/>
          <w:szCs w:val="24"/>
        </w:rPr>
        <w:t>641,072.48</w:t>
      </w:r>
      <w:r>
        <w:rPr>
          <w:color w:val="000000"/>
          <w:spacing w:val="0"/>
          <w:w w:val="100"/>
          <w:position w:val="0"/>
        </w:rPr>
        <w:t>元。</w:t>
      </w:r>
    </w:p>
    <w:p>
      <w:pPr>
        <w:pStyle w:val="Style38"/>
        <w:keepNext/>
        <w:keepLines/>
        <w:widowControl w:val="0"/>
        <w:numPr>
          <w:ilvl w:val="0"/>
          <w:numId w:val="9"/>
        </w:numPr>
        <w:shd w:val="clear" w:color="auto" w:fill="auto"/>
        <w:tabs>
          <w:tab w:pos="493" w:val="left"/>
        </w:tabs>
        <w:bidi w:val="0"/>
        <w:spacing w:before="0" w:after="24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本期实际核销的应收账款情况</w:t>
      </w:r>
      <w:bookmarkEnd w:id="967"/>
      <w:bookmarkEnd w:id="968"/>
      <w:bookmarkEnd w:id="970"/>
    </w:p>
    <w:p>
      <w:pPr>
        <w:pStyle w:val="Style21"/>
        <w:keepNext w:val="0"/>
        <w:keepLines w:val="0"/>
        <w:widowControl w:val="0"/>
        <w:shd w:val="clear" w:color="auto" w:fill="auto"/>
        <w:bidi w:val="0"/>
        <w:spacing w:before="0" w:after="440" w:line="461" w:lineRule="exact"/>
        <w:ind w:left="0" w:right="0" w:firstLine="580"/>
        <w:jc w:val="left"/>
      </w:pPr>
      <w:r>
        <w:rPr>
          <w:color w:val="000000"/>
          <w:spacing w:val="0"/>
          <w:w w:val="100"/>
          <w:position w:val="0"/>
        </w:rPr>
        <w:t>无</w:t>
      </w:r>
    </w:p>
    <w:p>
      <w:pPr>
        <w:pStyle w:val="Style38"/>
        <w:keepNext/>
        <w:keepLines/>
        <w:widowControl w:val="0"/>
        <w:numPr>
          <w:ilvl w:val="0"/>
          <w:numId w:val="9"/>
        </w:numPr>
        <w:shd w:val="clear" w:color="auto" w:fill="auto"/>
        <w:bidi w:val="0"/>
        <w:spacing w:before="0" w:after="440" w:line="240" w:lineRule="auto"/>
        <w:ind w:left="0" w:right="0" w:firstLine="220"/>
        <w:jc w:val="left"/>
      </w:pPr>
      <w:bookmarkStart w:id="971" w:name="bookmark971"/>
      <w:bookmarkStart w:id="972" w:name="bookmark972"/>
      <w:bookmarkStart w:id="973" w:name="bookmark973"/>
      <w:bookmarkStart w:id="974" w:name="bookmark974"/>
      <w:bookmarkEnd w:id="973"/>
      <w:r>
        <w:rPr>
          <w:color w:val="000000"/>
          <w:spacing w:val="0"/>
          <w:w w:val="100"/>
          <w:position w:val="0"/>
        </w:rPr>
        <w:t>按欠款方归集的期末余额前五名的应收账款情况</w:t>
      </w:r>
      <w:bookmarkEnd w:id="971"/>
      <w:bookmarkEnd w:id="972"/>
      <w:bookmarkEnd w:id="974"/>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否</w:t>
      </w:r>
    </w:p>
    <w:tbl>
      <w:tblPr>
        <w:tblOverlap w:val="never"/>
        <w:jc w:val="center"/>
        <w:tblLayout w:type="fixed"/>
      </w:tblPr>
      <w:tblGrid>
        <w:gridCol w:w="2486"/>
        <w:gridCol w:w="1469"/>
        <w:gridCol w:w="1378"/>
        <w:gridCol w:w="2909"/>
        <w:gridCol w:w="1627"/>
      </w:tblGrid>
      <w:tr>
        <w:trPr>
          <w:trHeight w:val="64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占应收账款年末余额合计数的比 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坏账准备年末余 额</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咪咕数字传媒有限公司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32,417,860.51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w:t>
            </w:r>
            <w:r>
              <w:rPr>
                <w:color w:val="000000"/>
                <w:spacing w:val="0"/>
                <w:w w:val="100"/>
                <w:position w:val="0"/>
                <w:sz w:val="17"/>
                <w:szCs w:val="17"/>
              </w:rPr>
              <w:t>年以内、</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669,204.01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杭州哲信信息技术有限公司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200,000.00</w:t>
            </w:r>
          </w:p>
        </w:tc>
      </w:tr>
    </w:tbl>
    <w:p>
      <w:pPr>
        <w:spacing w:lineRule="exact" w:line="1"/>
        <w:rPr>
          <w:sz w:val="2"/>
          <w:szCs w:val="2"/>
        </w:rPr>
      </w:pPr>
      <w:r>
        <w:br w:type="page"/>
      </w:r>
    </w:p>
    <w:tbl>
      <w:tblPr>
        <w:tblOverlap w:val="never"/>
        <w:jc w:val="center"/>
        <w:tblLayout w:type="fixed"/>
      </w:tblPr>
      <w:tblGrid>
        <w:gridCol w:w="2486"/>
        <w:gridCol w:w="1469"/>
        <w:gridCol w:w="1378"/>
        <w:gridCol w:w="2909"/>
        <w:gridCol w:w="1627"/>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南京麒麟互娱文化股份有限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6.31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上海东方龙新媒体有限公司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157,000.00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上海市教育委员会教学研究 室</w:t>
            </w:r>
          </w:p>
        </w:tc>
        <w:tc>
          <w:tcPr>
            <w:tcBorders>
              <w:top w:val="single" w:sz="4"/>
              <w:left w:val="single" w:sz="4"/>
            </w:tcBorders>
            <w:shd w:val="clear" w:color="auto" w:fill="FFFFFF"/>
            <w:vAlign w:val="top"/>
          </w:tcPr>
          <w:p>
            <w:pPr>
              <w:pStyle w:val="Style2"/>
              <w:keepNext w:val="0"/>
              <w:keepLines w:val="0"/>
              <w:widowControl w:val="0"/>
              <w:shd w:val="clear" w:color="auto" w:fill="auto"/>
              <w:tabs>
                <w:tab w:pos="619" w:val="left"/>
                <w:tab w:pos="1066" w:val="left"/>
              </w:tabs>
              <w:bidi w:val="0"/>
              <w:spacing w:before="0" w:after="0" w:line="240" w:lineRule="auto"/>
              <w:ind w:left="0" w:right="0" w:firstLine="0"/>
              <w:jc w:val="left"/>
              <w:rPr>
                <w:sz w:val="16"/>
                <w:szCs w:val="16"/>
              </w:rPr>
            </w:pPr>
            <w:r>
              <w:rPr>
                <w:color w:val="000000"/>
                <w:spacing w:val="0"/>
                <w:w w:val="100"/>
                <w:position w:val="0"/>
                <w:sz w:val="16"/>
                <w:szCs w:val="16"/>
              </w:rPr>
              <w:t>7,433,</w:t>
              <w:tab/>
            </w:r>
            <w:r>
              <w:rPr>
                <w:color w:val="000000"/>
                <w:spacing w:val="0"/>
                <w:w w:val="100"/>
                <w:position w:val="0"/>
                <w:sz w:val="16"/>
                <w:szCs w:val="16"/>
              </w:rPr>
              <w:t>000.</w:t>
              <w:tab/>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148,660.00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67,700, </w:t>
            </w:r>
            <w:r>
              <w:rPr>
                <w:b/>
                <w:bCs/>
                <w:color w:val="000000"/>
                <w:spacing w:val="0"/>
                <w:w w:val="100"/>
                <w:position w:val="0"/>
                <w:sz w:val="16"/>
                <w:szCs w:val="16"/>
              </w:rPr>
              <w:t xml:space="preserve">860. </w:t>
            </w:r>
            <w:r>
              <w:rPr>
                <w:b/>
                <w:bCs/>
                <w:color w:val="000000"/>
                <w:spacing w:val="0"/>
                <w:w w:val="100"/>
                <w:position w:val="0"/>
                <w:sz w:val="16"/>
                <w:szCs w:val="16"/>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 xml:space="preserve">1, 374, </w:t>
            </w:r>
            <w:r>
              <w:rPr>
                <w:b/>
                <w:bCs/>
                <w:color w:val="000000"/>
                <w:spacing w:val="0"/>
                <w:w w:val="100"/>
                <w:position w:val="0"/>
                <w:sz w:val="16"/>
                <w:szCs w:val="16"/>
              </w:rPr>
              <w:t>864.01</w:t>
            </w:r>
          </w:p>
        </w:tc>
      </w:tr>
    </w:tbl>
    <w:p>
      <w:pPr>
        <w:widowControl w:val="0"/>
        <w:spacing w:after="179" w:line="1" w:lineRule="exact"/>
      </w:pPr>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截止本报告出具之日，上述前五名应收账款已收回</w:t>
      </w:r>
      <w:r>
        <w:rPr>
          <w:color w:val="000000"/>
          <w:spacing w:val="0"/>
          <w:w w:val="100"/>
          <w:position w:val="0"/>
          <w:sz w:val="24"/>
          <w:szCs w:val="24"/>
        </w:rPr>
        <w:t>37,043,188.72</w:t>
      </w:r>
      <w:r>
        <w:rPr>
          <w:color w:val="000000"/>
          <w:spacing w:val="0"/>
          <w:w w:val="100"/>
          <w:position w:val="0"/>
        </w:rPr>
        <w:t>元</w:t>
      </w:r>
    </w:p>
    <w:p>
      <w:pPr>
        <w:pStyle w:val="Style38"/>
        <w:keepNext/>
        <w:keepLines/>
        <w:widowControl w:val="0"/>
        <w:shd w:val="clear" w:color="auto" w:fill="auto"/>
        <w:bidi w:val="0"/>
        <w:spacing w:before="0" w:after="440" w:line="240" w:lineRule="auto"/>
        <w:ind w:left="0" w:right="0" w:firstLine="22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color w:val="000000"/>
          <w:spacing w:val="0"/>
          <w:w w:val="100"/>
          <w:position w:val="0"/>
        </w:rPr>
        <w:t>5）</w:t>
      </w:r>
      <w:r>
        <w:rPr>
          <w:color w:val="000000"/>
          <w:spacing w:val="0"/>
          <w:w w:val="100"/>
          <w:position w:val="0"/>
        </w:rPr>
        <w:t>因金融资产转移而终止确认的应收账款</w:t>
      </w:r>
      <w:bookmarkEnd w:id="975"/>
      <w:bookmarkEnd w:id="976"/>
      <w:bookmarkEnd w:id="978"/>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无</w:t>
      </w:r>
    </w:p>
    <w:p>
      <w:pPr>
        <w:pStyle w:val="Style38"/>
        <w:keepNext/>
        <w:keepLines/>
        <w:widowControl w:val="0"/>
        <w:shd w:val="clear" w:color="auto" w:fill="auto"/>
        <w:bidi w:val="0"/>
        <w:spacing w:before="0" w:after="44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color w:val="000000"/>
          <w:spacing w:val="0"/>
          <w:w w:val="100"/>
          <w:position w:val="0"/>
        </w:rPr>
        <w:t>6）</w:t>
      </w:r>
      <w:r>
        <w:rPr>
          <w:color w:val="000000"/>
          <w:spacing w:val="0"/>
          <w:w w:val="100"/>
          <w:position w:val="0"/>
        </w:rPr>
        <w:t>转移应收账款且继续涉入形成的资产、负债金额</w:t>
      </w:r>
      <w:bookmarkEnd w:id="979"/>
      <w:bookmarkEnd w:id="980"/>
      <w:bookmarkEnd w:id="982"/>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6</w:t>
      </w:r>
      <w:bookmarkEnd w:id="985"/>
      <w:r>
        <w:rPr>
          <w:color w:val="000000"/>
          <w:spacing w:val="0"/>
          <w:w w:val="100"/>
          <w:position w:val="0"/>
        </w:rPr>
        <w:t>、预付款项</w:t>
      </w:r>
      <w:bookmarkEnd w:id="983"/>
      <w:bookmarkEnd w:id="984"/>
      <w:bookmarkEnd w:id="986"/>
    </w:p>
    <w:p>
      <w:pPr>
        <w:pStyle w:val="Style38"/>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color w:val="000000"/>
          <w:spacing w:val="0"/>
          <w:w w:val="100"/>
          <w:position w:val="0"/>
        </w:rPr>
        <w:t>1）</w:t>
      </w:r>
      <w:r>
        <w:rPr>
          <w:color w:val="000000"/>
          <w:spacing w:val="0"/>
          <w:w w:val="100"/>
          <w:position w:val="0"/>
        </w:rPr>
        <w:t>预付款项按账龄列示</w:t>
      </w:r>
      <w:bookmarkEnd w:id="987"/>
      <w:bookmarkEnd w:id="988"/>
      <w:bookmarkEnd w:id="99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108,027,656.65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75.66%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21,007,448.81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17,271,904.72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17,416,094.74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17,416,094.74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142,776,656.11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38,484,543.55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21"/>
        <w:keepNext w:val="0"/>
        <w:keepLines w:val="0"/>
        <w:widowControl w:val="0"/>
        <w:shd w:val="clear" w:color="auto" w:fill="auto"/>
        <w:bidi w:val="0"/>
        <w:spacing w:before="0" w:line="240" w:lineRule="auto"/>
        <w:ind w:left="0" w:right="0" w:firstLine="580"/>
        <w:jc w:val="left"/>
      </w:pPr>
      <w:r>
        <w:rPr>
          <w:color w:val="000000"/>
          <w:spacing w:val="0"/>
          <w:w w:val="100"/>
          <w:position w:val="0"/>
        </w:rPr>
        <w:t>账龄超过</w:t>
      </w:r>
      <w:r>
        <w:rPr>
          <w:color w:val="000000"/>
          <w:spacing w:val="0"/>
          <w:w w:val="100"/>
          <w:position w:val="0"/>
          <w:sz w:val="24"/>
          <w:szCs w:val="24"/>
        </w:rPr>
        <w:t>1</w:t>
      </w:r>
      <w:r>
        <w:rPr>
          <w:color w:val="000000"/>
          <w:spacing w:val="0"/>
          <w:w w:val="100"/>
          <w:position w:val="0"/>
        </w:rPr>
        <w:t>年且金额重要的预付款项未及时结算原因的说明:</w:t>
      </w:r>
    </w:p>
    <w:p>
      <w:pPr>
        <w:pStyle w:val="Style21"/>
        <w:keepNext w:val="0"/>
        <w:keepLines w:val="0"/>
        <w:widowControl w:val="0"/>
        <w:shd w:val="clear" w:color="auto" w:fill="auto"/>
        <w:bidi w:val="0"/>
        <w:spacing w:before="0" w:after="440" w:line="470" w:lineRule="exact"/>
        <w:ind w:left="0" w:right="0" w:firstLine="580"/>
        <w:jc w:val="left"/>
      </w:pPr>
      <w:r>
        <w:rPr>
          <w:color w:val="000000"/>
          <w:spacing w:val="0"/>
          <w:w w:val="100"/>
          <w:position w:val="0"/>
        </w:rPr>
        <w:t>本公司预付账款本年度增长主要是预付弹幕网络增资款</w:t>
      </w:r>
      <w:r>
        <w:rPr>
          <w:color w:val="000000"/>
          <w:spacing w:val="0"/>
          <w:w w:val="100"/>
          <w:position w:val="0"/>
          <w:sz w:val="24"/>
          <w:szCs w:val="24"/>
        </w:rPr>
        <w:t>4,900</w:t>
      </w:r>
      <w:r>
        <w:rPr>
          <w:color w:val="000000"/>
          <w:spacing w:val="0"/>
          <w:w w:val="100"/>
          <w:position w:val="0"/>
        </w:rPr>
        <w:t>万元，预付北京世颂房地 产开发公司未来半年的房租</w:t>
      </w:r>
      <w:r>
        <w:rPr>
          <w:color w:val="000000"/>
          <w:spacing w:val="0"/>
          <w:w w:val="100"/>
          <w:position w:val="0"/>
          <w:sz w:val="24"/>
          <w:szCs w:val="24"/>
        </w:rPr>
        <w:t xml:space="preserve">1, </w:t>
      </w:r>
      <w:r>
        <w:rPr>
          <w:color w:val="000000"/>
          <w:spacing w:val="0"/>
          <w:w w:val="100"/>
          <w:position w:val="0"/>
          <w:sz w:val="24"/>
          <w:szCs w:val="24"/>
        </w:rPr>
        <w:t>204.76</w:t>
      </w:r>
      <w:r>
        <w:rPr>
          <w:color w:val="000000"/>
          <w:spacing w:val="0"/>
          <w:w w:val="100"/>
          <w:position w:val="0"/>
        </w:rPr>
        <w:t>万元。</w:t>
      </w:r>
    </w:p>
    <w:p>
      <w:pPr>
        <w:pStyle w:val="Style38"/>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color w:val="000000"/>
          <w:spacing w:val="0"/>
          <w:w w:val="100"/>
          <w:position w:val="0"/>
        </w:rPr>
        <w:t>（</w:t>
      </w:r>
      <w:r>
        <w:rPr>
          <w:color w:val="000000"/>
          <w:spacing w:val="0"/>
          <w:w w:val="100"/>
          <w:position w:val="0"/>
        </w:rPr>
        <w:t xml:space="preserve">2 </w:t>
      </w:r>
      <w:r>
        <w:rPr>
          <w:color w:val="000000"/>
          <w:spacing w:val="0"/>
          <w:w w:val="100"/>
          <w:position w:val="0"/>
        </w:rPr>
        <w:t>）按预付对象归集的期末余额前五名的预付款情况</w:t>
      </w:r>
      <w:bookmarkEnd w:id="991"/>
      <w:bookmarkEnd w:id="992"/>
      <w:bookmarkEnd w:id="993"/>
    </w:p>
    <w:tbl>
      <w:tblPr>
        <w:tblOverlap w:val="never"/>
        <w:jc w:val="center"/>
        <w:tblLayout w:type="fixed"/>
      </w:tblPr>
      <w:tblGrid>
        <w:gridCol w:w="4152"/>
        <w:gridCol w:w="1987"/>
        <w:gridCol w:w="1133"/>
        <w:gridCol w:w="2597"/>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占年末余额的比例（%）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广州弹幕网络科技有限公司（注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华人汇和科技园建设有限公司（注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33,071,780.00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23.16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北京世颂房地产开发公司（注</w:t>
            </w: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12,047,612.67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8.44</w:t>
            </w:r>
          </w:p>
        </w:tc>
      </w:tr>
    </w:tbl>
    <w:tbl>
      <w:tblPr>
        <w:tblOverlap w:val="never"/>
        <w:jc w:val="center"/>
        <w:tblLayout w:type="fixed"/>
      </w:tblPr>
      <w:tblGrid>
        <w:gridCol w:w="4152"/>
        <w:gridCol w:w="1987"/>
        <w:gridCol w:w="1133"/>
        <w:gridCol w:w="25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北京学友园教育科技有限公司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6,048,000.00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北京东方视角文化传媒股份有限公司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5,660,377.20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105, </w:t>
            </w:r>
            <w:r>
              <w:rPr>
                <w:b/>
                <w:bCs/>
                <w:color w:val="000000"/>
                <w:spacing w:val="0"/>
                <w:w w:val="100"/>
                <w:position w:val="0"/>
                <w:sz w:val="16"/>
                <w:szCs w:val="16"/>
              </w:rPr>
              <w:t xml:space="preserve">827,769. </w:t>
            </w:r>
            <w:r>
              <w:rPr>
                <w:b/>
                <w:bCs/>
                <w:color w:val="000000"/>
                <w:spacing w:val="0"/>
                <w:w w:val="100"/>
                <w:position w:val="0"/>
                <w:sz w:val="16"/>
                <w:szCs w:val="16"/>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74.12</w:t>
            </w:r>
          </w:p>
        </w:tc>
      </w:tr>
    </w:tbl>
    <w:p>
      <w:pPr>
        <w:widowControl w:val="0"/>
        <w:spacing w:after="219" w:line="1" w:lineRule="exact"/>
      </w:pPr>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其他说明：</w:t>
      </w:r>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注</w:t>
      </w:r>
      <w:r>
        <w:rPr>
          <w:color w:val="000000"/>
          <w:spacing w:val="0"/>
          <w:w w:val="100"/>
          <w:position w:val="0"/>
          <w:sz w:val="24"/>
          <w:szCs w:val="24"/>
        </w:rPr>
        <w:t>1：</w:t>
      </w:r>
      <w:r>
        <w:rPr>
          <w:color w:val="000000"/>
          <w:spacing w:val="0"/>
          <w:w w:val="100"/>
          <w:position w:val="0"/>
        </w:rPr>
        <w:t>系本公司预付的投资款。详见本附注十六、</w:t>
      </w:r>
      <w:r>
        <w:rPr>
          <w:color w:val="000000"/>
          <w:spacing w:val="0"/>
          <w:w w:val="100"/>
          <w:position w:val="0"/>
          <w:sz w:val="24"/>
          <w:szCs w:val="24"/>
        </w:rPr>
        <w:t>8</w:t>
      </w:r>
      <w:r>
        <w:rPr>
          <w:color w:val="000000"/>
          <w:spacing w:val="0"/>
          <w:w w:val="100"/>
          <w:position w:val="0"/>
        </w:rPr>
        <w:t>所述。</w:t>
      </w:r>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注</w:t>
      </w:r>
      <w:r>
        <w:rPr>
          <w:color w:val="000000"/>
          <w:spacing w:val="0"/>
          <w:w w:val="100"/>
          <w:position w:val="0"/>
          <w:sz w:val="24"/>
          <w:szCs w:val="24"/>
        </w:rPr>
        <w:t>2：</w:t>
      </w:r>
      <w:r>
        <w:rPr>
          <w:color w:val="000000"/>
          <w:spacing w:val="0"/>
          <w:w w:val="100"/>
          <w:position w:val="0"/>
        </w:rPr>
        <w:t>系本公司三级子公司湖北中文在线预付的购房款。</w:t>
      </w:r>
    </w:p>
    <w:p>
      <w:pPr>
        <w:pStyle w:val="Style21"/>
        <w:keepNext w:val="0"/>
        <w:keepLines w:val="0"/>
        <w:widowControl w:val="0"/>
        <w:shd w:val="clear" w:color="auto" w:fill="auto"/>
        <w:bidi w:val="0"/>
        <w:spacing w:before="0" w:after="440" w:line="240" w:lineRule="auto"/>
        <w:ind w:left="0" w:right="0" w:firstLine="580"/>
        <w:jc w:val="both"/>
      </w:pPr>
      <w:r>
        <w:rPr>
          <w:color w:val="000000"/>
          <w:spacing w:val="0"/>
          <w:w w:val="100"/>
          <w:position w:val="0"/>
        </w:rPr>
        <w:t>注</w:t>
      </w:r>
      <w:r>
        <w:rPr>
          <w:color w:val="000000"/>
          <w:spacing w:val="0"/>
          <w:w w:val="100"/>
          <w:position w:val="0"/>
          <w:sz w:val="24"/>
          <w:szCs w:val="24"/>
        </w:rPr>
        <w:t>3：</w:t>
      </w:r>
      <w:r>
        <w:rPr>
          <w:color w:val="000000"/>
          <w:spacing w:val="0"/>
          <w:w w:val="100"/>
          <w:position w:val="0"/>
        </w:rPr>
        <w:t>系本公司预付的房租。</w:t>
      </w:r>
    </w:p>
    <w:p>
      <w:pPr>
        <w:pStyle w:val="Style30"/>
        <w:keepNext/>
        <w:keepLines/>
        <w:widowControl w:val="0"/>
        <w:shd w:val="clear" w:color="auto" w:fill="auto"/>
        <w:tabs>
          <w:tab w:pos="368" w:val="left"/>
        </w:tabs>
        <w:bidi w:val="0"/>
        <w:spacing w:before="0" w:after="44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7</w:t>
      </w:r>
      <w:bookmarkEnd w:id="996"/>
      <w:r>
        <w:rPr>
          <w:color w:val="000000"/>
          <w:spacing w:val="0"/>
          <w:w w:val="100"/>
          <w:position w:val="0"/>
        </w:rPr>
        <w:t>、</w:t>
        <w:tab/>
        <w:t>应收利息</w:t>
      </w:r>
      <w:bookmarkEnd w:id="994"/>
      <w:bookmarkEnd w:id="995"/>
      <w:bookmarkEnd w:id="997"/>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无</w:t>
      </w:r>
    </w:p>
    <w:p>
      <w:pPr>
        <w:pStyle w:val="Style30"/>
        <w:keepNext/>
        <w:keepLines/>
        <w:widowControl w:val="0"/>
        <w:shd w:val="clear" w:color="auto" w:fill="auto"/>
        <w:tabs>
          <w:tab w:pos="373" w:val="left"/>
        </w:tabs>
        <w:bidi w:val="0"/>
        <w:spacing w:before="0" w:after="44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8</w:t>
      </w:r>
      <w:bookmarkEnd w:id="1000"/>
      <w:r>
        <w:rPr>
          <w:color w:val="000000"/>
          <w:spacing w:val="0"/>
          <w:w w:val="100"/>
          <w:position w:val="0"/>
        </w:rPr>
        <w:t>、</w:t>
        <w:tab/>
        <w:t>应收股利</w:t>
      </w:r>
      <w:bookmarkEnd w:id="1001"/>
      <w:bookmarkEnd w:id="998"/>
      <w:bookmarkEnd w:id="999"/>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无</w:t>
      </w:r>
    </w:p>
    <w:p>
      <w:pPr>
        <w:pStyle w:val="Style30"/>
        <w:keepNext/>
        <w:keepLines/>
        <w:widowControl w:val="0"/>
        <w:shd w:val="clear" w:color="auto" w:fill="auto"/>
        <w:tabs>
          <w:tab w:pos="373" w:val="left"/>
        </w:tabs>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9</w:t>
      </w:r>
      <w:bookmarkEnd w:id="1004"/>
      <w:r>
        <w:rPr>
          <w:color w:val="000000"/>
          <w:spacing w:val="0"/>
          <w:w w:val="100"/>
          <w:position w:val="0"/>
        </w:rPr>
        <w:t>、</w:t>
        <w:tab/>
        <w:t>其他应收款</w:t>
      </w:r>
      <w:bookmarkEnd w:id="1002"/>
      <w:bookmarkEnd w:id="1003"/>
      <w:bookmarkEnd w:id="1005"/>
    </w:p>
    <w:p>
      <w:pPr>
        <w:pStyle w:val="Style38"/>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color w:val="000000"/>
          <w:spacing w:val="0"/>
          <w:w w:val="100"/>
          <w:position w:val="0"/>
        </w:rPr>
        <w:t>1）</w:t>
      </w:r>
      <w:r>
        <w:rPr>
          <w:color w:val="000000"/>
          <w:spacing w:val="0"/>
          <w:w w:val="100"/>
          <w:position w:val="0"/>
        </w:rPr>
        <w:t>其他应收款分类披露</w:t>
      </w:r>
      <w:bookmarkEnd w:id="1006"/>
      <w:bookmarkEnd w:id="1007"/>
      <w:bookmarkEnd w:id="100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4,680,0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2,340,0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2,340,00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10,007,</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827,201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9,180,65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5,926,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316,419.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5,610,326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14,687,</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855.72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3,167,2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11,520,6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5,926,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316,419.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5,610,326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r>
    </w:tbl>
    <w:p>
      <w:pPr>
        <w:widowControl w:val="0"/>
        <w:spacing w:after="219" w:line="1" w:lineRule="exact"/>
      </w:pPr>
    </w:p>
    <w:p>
      <w:pPr>
        <w:pStyle w:val="Style21"/>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期末单项金额重大并单项计提坏账准备的其他应收款:</w:t>
      </w:r>
    </w:p>
    <w:p>
      <w:pPr>
        <w:pStyle w:val="Style21"/>
        <w:keepNext w:val="0"/>
        <w:keepLines w:val="0"/>
        <w:widowControl w:val="0"/>
        <w:shd w:val="clear" w:color="auto" w:fill="auto"/>
        <w:bidi w:val="0"/>
        <w:spacing w:before="0" w:after="220" w:line="240" w:lineRule="auto"/>
        <w:ind w:left="0" w:right="0" w:firstLine="580"/>
        <w:jc w:val="left"/>
      </w:pPr>
      <w:r>
        <w:rPr>
          <w:color w:val="000000"/>
          <w:spacing w:val="0"/>
          <w:w w:val="100"/>
          <w:position w:val="0"/>
          <w:sz w:val="24"/>
          <w:szCs w:val="24"/>
        </w:rPr>
        <w:t>V</w:t>
      </w:r>
      <w:r>
        <w:rPr>
          <w:color w:val="000000"/>
          <w:spacing w:val="0"/>
          <w:w w:val="100"/>
          <w:position w:val="0"/>
        </w:rPr>
        <w:t>适用口不适用</w:t>
      </w:r>
    </w:p>
    <w:p>
      <w:pPr>
        <w:pStyle w:val="Style5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上海叙旦实业有限公司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4,680,000.00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2,340,000.00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组合中，按账龄分析法计提坏账准备的其他应收款:</w:t>
      </w:r>
    </w:p>
    <w:p>
      <w:pPr>
        <w:pStyle w:val="Style21"/>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7,040,567.21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140,811.34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7,040,567.21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140,811.34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2,479,637.81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371,945.67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346,411.78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173,205.89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10,438.92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10,438.92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80,800.00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80,800.00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10,007,855.72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827,201.82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以其他应收款的账龄为信用风险特征划分组合</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shd w:val="clear" w:color="auto" w:fill="auto"/>
        <w:bidi w:val="0"/>
        <w:spacing w:before="0" w:after="44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color w:val="000000"/>
          <w:spacing w:val="0"/>
          <w:w w:val="100"/>
          <w:position w:val="0"/>
        </w:rPr>
        <w:t>2）</w:t>
      </w:r>
      <w:r>
        <w:rPr>
          <w:color w:val="000000"/>
          <w:spacing w:val="0"/>
          <w:w w:val="100"/>
          <w:position w:val="0"/>
        </w:rPr>
        <w:t>本期计提、收回或转回的坏账准备情况</w:t>
      </w:r>
      <w:bookmarkEnd w:id="1010"/>
      <w:bookmarkEnd w:id="1011"/>
      <w:bookmarkEnd w:id="1013"/>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本期计提坏账准备金额</w:t>
      </w:r>
      <w:r>
        <w:rPr>
          <w:color w:val="000000"/>
          <w:spacing w:val="0"/>
          <w:w w:val="100"/>
          <w:position w:val="0"/>
          <w:sz w:val="24"/>
          <w:szCs w:val="24"/>
        </w:rPr>
        <w:t>2,850,781.98</w:t>
      </w:r>
      <w:r>
        <w:rPr>
          <w:color w:val="000000"/>
          <w:spacing w:val="0"/>
          <w:w w:val="100"/>
          <w:position w:val="0"/>
        </w:rPr>
        <w:t>元；本期收回或转回坏账准备金额</w:t>
      </w:r>
      <w:r>
        <w:rPr>
          <w:color w:val="000000"/>
          <w:spacing w:val="0"/>
          <w:w w:val="100"/>
          <w:position w:val="0"/>
          <w:sz w:val="24"/>
          <w:szCs w:val="24"/>
        </w:rPr>
        <w:t>0</w:t>
      </w:r>
      <w:r>
        <w:rPr>
          <w:color w:val="000000"/>
          <w:spacing w:val="0"/>
          <w:w w:val="100"/>
          <w:position w:val="0"/>
        </w:rPr>
        <w:t>元。</w:t>
      </w:r>
      <w:r>
        <w:br w:type="page"/>
      </w:r>
    </w:p>
    <w:p>
      <w:pPr>
        <w:pStyle w:val="Style38"/>
        <w:keepNext/>
        <w:keepLines/>
        <w:widowControl w:val="0"/>
        <w:numPr>
          <w:ilvl w:val="0"/>
          <w:numId w:val="11"/>
        </w:numPr>
        <w:shd w:val="clear" w:color="auto" w:fill="auto"/>
        <w:tabs>
          <w:tab w:pos="493" w:val="left"/>
        </w:tabs>
        <w:bidi w:val="0"/>
        <w:spacing w:before="0" w:after="46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本期实际核销的其他应收款情况</w:t>
      </w:r>
      <w:bookmarkEnd w:id="1014"/>
      <w:bookmarkEnd w:id="1015"/>
      <w:bookmarkEnd w:id="1017"/>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numPr>
          <w:ilvl w:val="0"/>
          <w:numId w:val="11"/>
        </w:numPr>
        <w:shd w:val="clear" w:color="auto" w:fill="auto"/>
        <w:tabs>
          <w:tab w:pos="493" w:val="left"/>
        </w:tabs>
        <w:bidi w:val="0"/>
        <w:spacing w:before="0" w:after="40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其他应收款按款项性质分类情况</w:t>
      </w:r>
      <w:bookmarkEnd w:id="1018"/>
      <w:bookmarkEnd w:id="1019"/>
      <w:bookmarkEnd w:id="102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471,698.10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5,343,947.02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1,516,769.89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4,548,853.83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3,856,436.26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4,795,054.87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81,842.25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14,687,855.72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5,926,746.50</w:t>
            </w:r>
          </w:p>
        </w:tc>
      </w:tr>
    </w:tbl>
    <w:p>
      <w:pPr>
        <w:widowControl w:val="0"/>
        <w:spacing w:after="319" w:line="1" w:lineRule="exact"/>
      </w:pPr>
    </w:p>
    <w:p>
      <w:pPr>
        <w:pStyle w:val="Style38"/>
        <w:keepNext/>
        <w:keepLines/>
        <w:widowControl w:val="0"/>
        <w:numPr>
          <w:ilvl w:val="0"/>
          <w:numId w:val="11"/>
        </w:numPr>
        <w:shd w:val="clear" w:color="auto" w:fill="auto"/>
        <w:bidi w:val="0"/>
        <w:spacing w:before="0" w:after="40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按欠款方归集的期末余额前五名的其他应收款情况</w:t>
      </w:r>
      <w:bookmarkEnd w:id="1022"/>
      <w:bookmarkEnd w:id="1023"/>
      <w:bookmarkEnd w:id="102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上海叙旦实业有限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2,340,000.00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新闻出版总署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1,467,530.00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220,129.50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上海市电化教育馆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员工</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员工</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399,760.00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7,995.20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8,182,290.00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55.70%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2,600,824.70</w:t>
            </w:r>
          </w:p>
        </w:tc>
      </w:tr>
    </w:tbl>
    <w:p>
      <w:pPr>
        <w:widowControl w:val="0"/>
        <w:spacing w:after="319" w:line="1" w:lineRule="exact"/>
      </w:pPr>
    </w:p>
    <w:p>
      <w:pPr>
        <w:pStyle w:val="Style38"/>
        <w:keepNext/>
        <w:keepLines/>
        <w:widowControl w:val="0"/>
        <w:numPr>
          <w:ilvl w:val="0"/>
          <w:numId w:val="11"/>
        </w:numPr>
        <w:shd w:val="clear" w:color="auto" w:fill="auto"/>
        <w:tabs>
          <w:tab w:pos="493" w:val="left"/>
        </w:tabs>
        <w:bidi w:val="0"/>
        <w:spacing w:before="0" w:after="46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涉及政府补助的应收款项</w:t>
      </w:r>
      <w:bookmarkEnd w:id="1026"/>
      <w:bookmarkEnd w:id="1027"/>
      <w:bookmarkEnd w:id="1029"/>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numPr>
          <w:ilvl w:val="0"/>
          <w:numId w:val="11"/>
        </w:numPr>
        <w:shd w:val="clear" w:color="auto" w:fill="auto"/>
        <w:tabs>
          <w:tab w:pos="493" w:val="left"/>
        </w:tabs>
        <w:bidi w:val="0"/>
        <w:spacing w:before="0" w:after="46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因金融资产转移而终止确认的其他应收款</w:t>
      </w:r>
      <w:bookmarkEnd w:id="1030"/>
      <w:bookmarkEnd w:id="1031"/>
      <w:bookmarkEnd w:id="1033"/>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numPr>
          <w:ilvl w:val="0"/>
          <w:numId w:val="11"/>
        </w:numPr>
        <w:shd w:val="clear" w:color="auto" w:fill="auto"/>
        <w:tabs>
          <w:tab w:pos="493" w:val="left"/>
        </w:tabs>
        <w:bidi w:val="0"/>
        <w:spacing w:before="0" w:after="46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转移其他应收款且继续涉入形成的资产、负债金额</w:t>
      </w:r>
      <w:bookmarkEnd w:id="1034"/>
      <w:bookmarkEnd w:id="1035"/>
      <w:bookmarkEnd w:id="1037"/>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after="44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1</w:t>
      </w:r>
      <w:bookmarkEnd w:id="1040"/>
      <w:r>
        <w:rPr>
          <w:color w:val="000000"/>
          <w:spacing w:val="0"/>
          <w:w w:val="100"/>
          <w:position w:val="0"/>
        </w:rPr>
        <w:t>0</w:t>
      </w:r>
      <w:r>
        <w:rPr>
          <w:color w:val="000000"/>
          <w:spacing w:val="0"/>
          <w:w w:val="100"/>
          <w:position w:val="0"/>
        </w:rPr>
        <w:t>、存货</w:t>
      </w:r>
      <w:bookmarkEnd w:id="1038"/>
      <w:bookmarkEnd w:id="1039"/>
      <w:bookmarkEnd w:id="1041"/>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color w:val="000000"/>
          <w:spacing w:val="0"/>
          <w:w w:val="100"/>
          <w:position w:val="0"/>
        </w:rPr>
        <w:t>1）</w:t>
      </w:r>
      <w:r>
        <w:rPr>
          <w:color w:val="000000"/>
          <w:spacing w:val="0"/>
          <w:w w:val="100"/>
          <w:position w:val="0"/>
        </w:rPr>
        <w:t>存货分类</w:t>
      </w:r>
      <w:bookmarkEnd w:id="1042"/>
      <w:bookmarkEnd w:id="1043"/>
      <w:bookmarkEnd w:id="104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1,468,412.64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1,468,412.64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4,484,846.21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188,218.14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4,296,628.07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8,982,872.41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188,218.14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8,794,654.27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486,506.19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486,506.19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6,439,765.04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188,218.14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6,251,546.90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8,982,872.41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188,218.14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8,794,654.27</w:t>
            </w:r>
          </w:p>
        </w:tc>
      </w:tr>
    </w:tbl>
    <w:p>
      <w:pPr>
        <w:widowControl w:val="0"/>
        <w:spacing w:after="179" w:line="1" w:lineRule="exact"/>
      </w:pPr>
    </w:p>
    <w:p>
      <w:pPr>
        <w:pStyle w:val="Style21"/>
        <w:keepNext w:val="0"/>
        <w:keepLines w:val="0"/>
        <w:widowControl w:val="0"/>
        <w:shd w:val="clear" w:color="auto" w:fill="auto"/>
        <w:bidi w:val="0"/>
        <w:spacing w:before="0" w:line="240" w:lineRule="auto"/>
        <w:ind w:left="0" w:right="0" w:firstLine="480"/>
        <w:jc w:val="both"/>
      </w:pPr>
      <w:r>
        <w:rPr>
          <w:color w:val="000000"/>
          <w:spacing w:val="0"/>
          <w:w w:val="100"/>
          <w:position w:val="0"/>
        </w:rPr>
        <w:t>公司是否需遵守《深圳证券交易所行业信息披露指引第</w:t>
      </w:r>
      <w:r>
        <w:rPr>
          <w:color w:val="000000"/>
          <w:spacing w:val="0"/>
          <w:w w:val="100"/>
          <w:position w:val="0"/>
          <w:sz w:val="24"/>
          <w:szCs w:val="24"/>
        </w:rPr>
        <w:t>4</w:t>
      </w:r>
      <w:r>
        <w:rPr>
          <w:color w:val="000000"/>
          <w:spacing w:val="0"/>
          <w:w w:val="100"/>
          <w:position w:val="0"/>
        </w:rPr>
        <w:t xml:space="preserve">号一上市公司从事种业、种植 </w:t>
      </w:r>
      <w:r>
        <w:rPr>
          <w:color w:val="000000"/>
          <w:spacing w:val="0"/>
          <w:w w:val="100"/>
          <w:position w:val="0"/>
        </w:rPr>
        <w:t>业务》的披露要求</w:t>
      </w:r>
    </w:p>
    <w:p>
      <w:pPr>
        <w:pStyle w:val="Style21"/>
        <w:keepNext w:val="0"/>
        <w:keepLines w:val="0"/>
        <w:widowControl w:val="0"/>
        <w:shd w:val="clear" w:color="auto" w:fill="auto"/>
        <w:bidi w:val="0"/>
        <w:spacing w:before="0" w:line="478" w:lineRule="exact"/>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line="475" w:lineRule="exact"/>
        <w:ind w:left="0" w:right="0" w:firstLine="480"/>
        <w:jc w:val="both"/>
      </w:pPr>
      <w:r>
        <w:rPr>
          <w:color w:val="000000"/>
          <w:spacing w:val="0"/>
          <w:w w:val="100"/>
          <w:position w:val="0"/>
        </w:rPr>
        <w:t>公司是否需遵守《深圳证券交易所创业板行业信息披露指引第</w:t>
      </w:r>
      <w:r>
        <w:rPr>
          <w:color w:val="000000"/>
          <w:spacing w:val="0"/>
          <w:w w:val="100"/>
          <w:position w:val="0"/>
          <w:sz w:val="24"/>
          <w:szCs w:val="24"/>
        </w:rPr>
        <w:t>1</w:t>
      </w:r>
      <w:r>
        <w:rPr>
          <w:color w:val="000000"/>
          <w:spacing w:val="0"/>
          <w:w w:val="100"/>
          <w:position w:val="0"/>
        </w:rPr>
        <w:t>号一一上市公司从事广 播电影电视业务》的披露要求</w:t>
      </w:r>
    </w:p>
    <w:p>
      <w:pPr>
        <w:pStyle w:val="Style21"/>
        <w:keepNext w:val="0"/>
        <w:keepLines w:val="0"/>
        <w:widowControl w:val="0"/>
        <w:shd w:val="clear" w:color="auto" w:fill="auto"/>
        <w:bidi w:val="0"/>
        <w:spacing w:before="0" w:line="478" w:lineRule="exact"/>
        <w:ind w:left="0" w:right="0" w:firstLine="480"/>
        <w:jc w:val="both"/>
      </w:pPr>
      <w:r>
        <w:rPr>
          <w:color w:val="000000"/>
          <w:spacing w:val="0"/>
          <w:w w:val="100"/>
          <w:position w:val="0"/>
        </w:rPr>
        <w:t>否</w:t>
      </w:r>
    </w:p>
    <w:p>
      <w:pPr>
        <w:pStyle w:val="Style21"/>
        <w:keepNext w:val="0"/>
        <w:keepLines w:val="0"/>
        <w:widowControl w:val="0"/>
        <w:shd w:val="clear" w:color="auto" w:fill="auto"/>
        <w:bidi w:val="0"/>
        <w:spacing w:before="0" w:line="480" w:lineRule="exact"/>
        <w:ind w:left="0" w:right="0" w:firstLine="480"/>
        <w:jc w:val="both"/>
      </w:pPr>
      <w:r>
        <w:rPr>
          <w:color w:val="000000"/>
          <w:spacing w:val="0"/>
          <w:w w:val="100"/>
          <w:position w:val="0"/>
        </w:rPr>
        <w:t>公司是否需遵守《深圳证券交易所创业板行业信息披露指引第</w:t>
      </w:r>
      <w:r>
        <w:rPr>
          <w:color w:val="000000"/>
          <w:spacing w:val="0"/>
          <w:w w:val="100"/>
          <w:position w:val="0"/>
          <w:sz w:val="24"/>
          <w:szCs w:val="24"/>
        </w:rPr>
        <w:t>5</w:t>
      </w:r>
      <w:r>
        <w:rPr>
          <w:color w:val="000000"/>
          <w:spacing w:val="0"/>
          <w:w w:val="100"/>
          <w:position w:val="0"/>
        </w:rPr>
        <w:t>号一一上市公司从事互 联网游戏业务》的披露要求</w:t>
      </w:r>
    </w:p>
    <w:p>
      <w:pPr>
        <w:pStyle w:val="Style21"/>
        <w:keepNext w:val="0"/>
        <w:keepLines w:val="0"/>
        <w:widowControl w:val="0"/>
        <w:shd w:val="clear" w:color="auto" w:fill="auto"/>
        <w:bidi w:val="0"/>
        <w:spacing w:before="0" w:after="440" w:line="478" w:lineRule="exact"/>
        <w:ind w:left="0" w:right="0" w:firstLine="480"/>
        <w:jc w:val="both"/>
      </w:pP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color w:val="000000"/>
          <w:spacing w:val="0"/>
          <w:w w:val="100"/>
          <w:position w:val="0"/>
        </w:rPr>
        <w:t>2）</w:t>
      </w:r>
      <w:r>
        <w:rPr>
          <w:color w:val="000000"/>
          <w:spacing w:val="0"/>
          <w:w w:val="100"/>
          <w:position w:val="0"/>
        </w:rPr>
        <w:t>存货跌价准备</w:t>
      </w:r>
      <w:bookmarkEnd w:id="1046"/>
      <w:bookmarkEnd w:id="1047"/>
      <w:bookmarkEnd w:id="104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188,218.14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188,218.14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188,218.14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188,218.14</w:t>
            </w:r>
          </w:p>
        </w:tc>
      </w:tr>
    </w:tbl>
    <w:p>
      <w:pPr>
        <w:pStyle w:val="Style38"/>
        <w:keepNext/>
        <w:keepLines/>
        <w:widowControl w:val="0"/>
        <w:shd w:val="clear" w:color="auto" w:fill="auto"/>
        <w:tabs>
          <w:tab w:pos="493" w:val="left"/>
        </w:tabs>
        <w:bidi w:val="0"/>
        <w:spacing w:before="0" w:after="46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color w:val="000000"/>
          <w:spacing w:val="0"/>
          <w:w w:val="100"/>
          <w:position w:val="0"/>
        </w:rPr>
        <w:t>3）</w:t>
        <w:tab/>
      </w:r>
      <w:r>
        <w:rPr>
          <w:color w:val="000000"/>
          <w:spacing w:val="0"/>
          <w:w w:val="100"/>
          <w:position w:val="0"/>
        </w:rPr>
        <w:t>存货期末余额含有借款费用资本化金额的说明</w:t>
      </w:r>
      <w:bookmarkEnd w:id="1050"/>
      <w:bookmarkEnd w:id="1051"/>
      <w:bookmarkEnd w:id="1053"/>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46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color w:val="000000"/>
          <w:spacing w:val="0"/>
          <w:w w:val="100"/>
          <w:position w:val="0"/>
        </w:rPr>
        <w:t>4）</w:t>
        <w:tab/>
      </w:r>
      <w:r>
        <w:rPr>
          <w:color w:val="000000"/>
          <w:spacing w:val="0"/>
          <w:w w:val="100"/>
          <w:position w:val="0"/>
        </w:rPr>
        <w:t>期末建造合同形成的已完工未结算资产情况</w:t>
      </w:r>
      <w:bookmarkEnd w:id="1054"/>
      <w:bookmarkEnd w:id="1055"/>
      <w:bookmarkEnd w:id="1057"/>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464" w:val="left"/>
        </w:tabs>
        <w:bidi w:val="0"/>
        <w:spacing w:before="0" w:after="46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1</w:t>
      </w:r>
      <w:bookmarkEnd w:id="1060"/>
      <w:r>
        <w:rPr>
          <w:color w:val="000000"/>
          <w:spacing w:val="0"/>
          <w:w w:val="100"/>
          <w:position w:val="0"/>
        </w:rPr>
        <w:t>1</w:t>
      </w:r>
      <w:r>
        <w:rPr>
          <w:color w:val="000000"/>
          <w:spacing w:val="0"/>
          <w:w w:val="100"/>
          <w:position w:val="0"/>
        </w:rPr>
        <w:t>、</w:t>
        <w:tab/>
        <w:t>划分为持有待售的资产</w:t>
      </w:r>
      <w:bookmarkEnd w:id="1058"/>
      <w:bookmarkEnd w:id="1059"/>
      <w:bookmarkEnd w:id="1061"/>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464" w:val="left"/>
        </w:tabs>
        <w:bidi w:val="0"/>
        <w:spacing w:before="0" w:after="46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1</w:t>
      </w:r>
      <w:bookmarkEnd w:id="1064"/>
      <w:r>
        <w:rPr>
          <w:color w:val="000000"/>
          <w:spacing w:val="0"/>
          <w:w w:val="100"/>
          <w:position w:val="0"/>
        </w:rPr>
        <w:t>2</w:t>
      </w:r>
      <w:r>
        <w:rPr>
          <w:color w:val="000000"/>
          <w:spacing w:val="0"/>
          <w:w w:val="100"/>
          <w:position w:val="0"/>
        </w:rPr>
        <w:t>、</w:t>
        <w:tab/>
        <w:t>一年内到期的非流动资产</w:t>
      </w:r>
      <w:bookmarkEnd w:id="1062"/>
      <w:bookmarkEnd w:id="1063"/>
      <w:bookmarkEnd w:id="1065"/>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464" w:val="left"/>
        </w:tabs>
        <w:bidi w:val="0"/>
        <w:spacing w:before="0" w:after="40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1</w:t>
      </w:r>
      <w:bookmarkEnd w:id="1068"/>
      <w:r>
        <w:rPr>
          <w:color w:val="000000"/>
          <w:spacing w:val="0"/>
          <w:w w:val="100"/>
          <w:position w:val="0"/>
        </w:rPr>
        <w:t>3</w:t>
      </w:r>
      <w:r>
        <w:rPr>
          <w:color w:val="000000"/>
          <w:spacing w:val="0"/>
          <w:w w:val="100"/>
          <w:position w:val="0"/>
        </w:rPr>
        <w:t>、</w:t>
        <w:tab/>
        <w:t>其他流动资产</w:t>
      </w:r>
      <w:bookmarkEnd w:id="1066"/>
      <w:bookmarkEnd w:id="1067"/>
      <w:bookmarkEnd w:id="106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3,235,921.82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9,550,758.68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12,786,680.50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1</w:t>
      </w:r>
      <w:bookmarkEnd w:id="1072"/>
      <w:r>
        <w:rPr>
          <w:color w:val="000000"/>
          <w:spacing w:val="0"/>
          <w:w w:val="100"/>
          <w:position w:val="0"/>
        </w:rPr>
        <w:t>4</w:t>
      </w:r>
      <w:r>
        <w:rPr>
          <w:color w:val="000000"/>
          <w:spacing w:val="0"/>
          <w:w w:val="100"/>
          <w:position w:val="0"/>
        </w:rPr>
        <w:t>、可供出售金融资产</w:t>
      </w:r>
      <w:bookmarkEnd w:id="1070"/>
      <w:bookmarkEnd w:id="1071"/>
      <w:bookmarkEnd w:id="1073"/>
    </w:p>
    <w:p>
      <w:pPr>
        <w:pStyle w:val="Style38"/>
        <w:keepNext/>
        <w:keepLines/>
        <w:widowControl w:val="0"/>
        <w:shd w:val="clear" w:color="auto" w:fill="auto"/>
        <w:bidi w:val="0"/>
        <w:spacing w:before="0" w:after="40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color w:val="000000"/>
          <w:spacing w:val="0"/>
          <w:w w:val="100"/>
          <w:position w:val="0"/>
        </w:rPr>
        <w:t>1）</w:t>
      </w:r>
      <w:r>
        <w:rPr>
          <w:color w:val="000000"/>
          <w:spacing w:val="0"/>
          <w:w w:val="100"/>
          <w:position w:val="0"/>
        </w:rPr>
        <w:t>可供出售金融资产情况</w:t>
      </w:r>
      <w:bookmarkEnd w:id="1074"/>
      <w:bookmarkEnd w:id="1075"/>
      <w:bookmarkEnd w:id="107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22,500,000.00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331,348,300.</w:t>
            </w:r>
          </w:p>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331,348,300.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76,748,300.00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76, </w:t>
            </w:r>
            <w:r>
              <w:rPr>
                <w:color w:val="000000"/>
                <w:spacing w:val="0"/>
                <w:w w:val="100"/>
                <w:position w:val="0"/>
                <w:sz w:val="16"/>
                <w:szCs w:val="16"/>
              </w:rPr>
              <w:t>748,300.00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331,348,300.</w:t>
            </w:r>
          </w:p>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331,348,300.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76,748,300.00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76,748,300.00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361,348,300.</w:t>
            </w:r>
          </w:p>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361,348,300.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99,248,300.00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99,248,300.00</w:t>
            </w:r>
          </w:p>
        </w:tc>
      </w:tr>
    </w:tbl>
    <w:p>
      <w:pPr>
        <w:spacing w:lineRule="exact" w:line="1"/>
        <w:rPr>
          <w:sz w:val="2"/>
          <w:szCs w:val="2"/>
        </w:rPr>
      </w:pPr>
      <w:r>
        <w:br w:type="page"/>
      </w:r>
    </w:p>
    <w:p>
      <w:pPr>
        <w:pStyle w:val="Style38"/>
        <w:keepNext/>
        <w:keepLines/>
        <w:widowControl w:val="0"/>
        <w:shd w:val="clear" w:color="auto" w:fill="auto"/>
        <w:bidi w:val="0"/>
        <w:spacing w:before="0" w:after="114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color w:val="000000"/>
          <w:spacing w:val="0"/>
          <w:w w:val="100"/>
          <w:position w:val="0"/>
        </w:rPr>
        <w:t>2）</w:t>
      </w:r>
      <w:r>
        <w:rPr>
          <w:color w:val="000000"/>
          <w:spacing w:val="0"/>
          <w:w w:val="100"/>
          <w:position w:val="0"/>
        </w:rPr>
        <w:t>期末按公允价值计量的可供出售金融资产</w:t>
      </w:r>
      <w:bookmarkEnd w:id="1078"/>
      <w:bookmarkEnd w:id="1079"/>
      <w:bookmarkEnd w:id="1081"/>
    </w:p>
    <w:p>
      <w:pPr>
        <w:pStyle w:val="Style38"/>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color w:val="000000"/>
          <w:spacing w:val="0"/>
          <w:w w:val="100"/>
          <w:position w:val="0"/>
        </w:rPr>
        <w:t>3）</w:t>
      </w:r>
      <w:r>
        <w:rPr>
          <w:color w:val="000000"/>
          <w:spacing w:val="0"/>
          <w:w w:val="100"/>
          <w:position w:val="0"/>
        </w:rPr>
        <w:t>期末按成本计量的可供出售金融资产</w:t>
      </w:r>
      <w:bookmarkEnd w:id="1082"/>
      <w:bookmarkEnd w:id="1083"/>
      <w:bookmarkEnd w:id="108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天翼阅读 文化传播 有限公：</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70,629,30</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70,629,30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北京新浪 阅读信息 技术有限 公司（注</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250,000,0</w:t>
            </w:r>
          </w:p>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250,000,0</w:t>
            </w:r>
          </w:p>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青岛正勤 康大创业 投资基金 合伙企业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4,500,000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4,500,000</w:t>
            </w:r>
          </w:p>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天津量子 时代网络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14.08%</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MOOC-CNI nformati onTechno logy</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Cayman ）</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Corporat 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6,119,000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6,119,000</w:t>
            </w:r>
          </w:p>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76,748,30</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254,600,0</w:t>
            </w:r>
          </w:p>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331,348,3</w:t>
            </w:r>
          </w:p>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bidi w:val="0"/>
        <w:spacing w:before="0" w:after="24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color w:val="000000"/>
          <w:spacing w:val="0"/>
          <w:w w:val="100"/>
          <w:position w:val="0"/>
        </w:rPr>
        <w:t>4）</w:t>
      </w:r>
      <w:r>
        <w:rPr>
          <w:color w:val="000000"/>
          <w:spacing w:val="0"/>
          <w:w w:val="100"/>
          <w:position w:val="0"/>
        </w:rPr>
        <w:t>报告期内可供出售金融资产减值的变动情况</w:t>
      </w:r>
      <w:bookmarkEnd w:id="1086"/>
      <w:bookmarkEnd w:id="1087"/>
      <w:bookmarkEnd w:id="1089"/>
    </w:p>
    <w:p>
      <w:pPr>
        <w:pStyle w:val="Style21"/>
        <w:keepNext w:val="0"/>
        <w:keepLines w:val="0"/>
        <w:widowControl w:val="0"/>
        <w:shd w:val="clear" w:color="auto" w:fill="auto"/>
        <w:bidi w:val="0"/>
        <w:spacing w:before="0" w:after="420" w:line="467" w:lineRule="exact"/>
        <w:ind w:left="0" w:right="0" w:firstLine="480"/>
        <w:jc w:val="left"/>
      </w:pPr>
      <w:r>
        <w:rPr>
          <w:color w:val="000000"/>
          <w:spacing w:val="0"/>
          <w:w w:val="100"/>
          <w:position w:val="0"/>
        </w:rPr>
        <w:t>无</w:t>
      </w:r>
    </w:p>
    <w:p>
      <w:pPr>
        <w:pStyle w:val="Style38"/>
        <w:keepNext/>
        <w:keepLines/>
        <w:widowControl w:val="0"/>
        <w:shd w:val="clear" w:color="auto" w:fill="auto"/>
        <w:bidi w:val="0"/>
        <w:spacing w:before="0" w:after="24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090"/>
      <w:bookmarkEnd w:id="1091"/>
      <w:bookmarkEnd w:id="1093"/>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其他说明</w:t>
      </w:r>
    </w:p>
    <w:p>
      <w:pPr>
        <w:pStyle w:val="Style21"/>
        <w:keepNext w:val="0"/>
        <w:keepLines w:val="0"/>
        <w:widowControl w:val="0"/>
        <w:shd w:val="clear" w:color="auto" w:fill="auto"/>
        <w:bidi w:val="0"/>
        <w:spacing w:before="0" w:line="467" w:lineRule="exact"/>
        <w:ind w:left="0" w:right="0" w:firstLine="480"/>
        <w:jc w:val="both"/>
        <w:rPr>
          <w:sz w:val="24"/>
          <w:szCs w:val="24"/>
        </w:rPr>
      </w:pPr>
      <w:r>
        <w:rPr>
          <w:color w:val="000000"/>
          <w:spacing w:val="0"/>
          <w:w w:val="100"/>
          <w:position w:val="0"/>
          <w:sz w:val="20"/>
          <w:szCs w:val="20"/>
        </w:rPr>
        <w:t>注</w:t>
      </w:r>
      <w:r>
        <w:rPr>
          <w:color w:val="000000"/>
          <w:spacing w:val="0"/>
          <w:w w:val="100"/>
          <w:position w:val="0"/>
          <w:sz w:val="24"/>
          <w:szCs w:val="24"/>
        </w:rPr>
        <w:t>1：</w:t>
      </w:r>
      <w:r>
        <w:rPr>
          <w:color w:val="000000"/>
          <w:spacing w:val="0"/>
          <w:w w:val="100"/>
          <w:position w:val="0"/>
          <w:sz w:val="20"/>
          <w:szCs w:val="20"/>
        </w:rPr>
        <w:t>另见十五、</w:t>
      </w:r>
      <w:r>
        <w:rPr>
          <w:color w:val="000000"/>
          <w:spacing w:val="0"/>
          <w:w w:val="100"/>
          <w:position w:val="0"/>
          <w:sz w:val="24"/>
          <w:szCs w:val="24"/>
        </w:rPr>
        <w:t>4</w:t>
      </w:r>
    </w:p>
    <w:p>
      <w:pPr>
        <w:pStyle w:val="Style21"/>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本公司、北京微梦创科网络技术有限公司（以下简称微梦创科）与北京新浪阅读 信息技术有限公司（以下简称新浪阅读）及其原股东签署《关于北京新浪阅读信息技术有限 公司之增资及股权转让协议》：“中文在线以现金出资</w:t>
      </w:r>
      <w:r>
        <w:rPr>
          <w:color w:val="000000"/>
          <w:spacing w:val="0"/>
          <w:w w:val="100"/>
          <w:position w:val="0"/>
          <w:sz w:val="24"/>
          <w:szCs w:val="24"/>
        </w:rPr>
        <w:t>20,000</w:t>
      </w:r>
      <w:r>
        <w:rPr>
          <w:color w:val="000000"/>
          <w:spacing w:val="0"/>
          <w:w w:val="100"/>
          <w:position w:val="0"/>
        </w:rPr>
        <w:t>万元认购新浪阅读</w:t>
      </w:r>
      <w:r>
        <w:rPr>
          <w:color w:val="000000"/>
          <w:spacing w:val="0"/>
          <w:w w:val="100"/>
          <w:position w:val="0"/>
          <w:sz w:val="24"/>
          <w:szCs w:val="24"/>
        </w:rPr>
        <w:t>13.333%</w:t>
      </w:r>
      <w:r>
        <w:rPr>
          <w:color w:val="000000"/>
          <w:spacing w:val="0"/>
          <w:w w:val="100"/>
          <w:position w:val="0"/>
        </w:rPr>
        <w:t>的 股权，微梦创科拟以现金出资</w:t>
      </w:r>
      <w:r>
        <w:rPr>
          <w:color w:val="000000"/>
          <w:spacing w:val="0"/>
          <w:w w:val="100"/>
          <w:position w:val="0"/>
          <w:sz w:val="24"/>
          <w:szCs w:val="24"/>
        </w:rPr>
        <w:t>10,000</w:t>
      </w:r>
      <w:r>
        <w:rPr>
          <w:color w:val="000000"/>
          <w:spacing w:val="0"/>
          <w:w w:val="100"/>
          <w:position w:val="0"/>
        </w:rPr>
        <w:t>万元认购新浪阅读</w:t>
      </w:r>
      <w:r>
        <w:rPr>
          <w:color w:val="000000"/>
          <w:spacing w:val="0"/>
          <w:w w:val="100"/>
          <w:position w:val="0"/>
          <w:sz w:val="24"/>
          <w:szCs w:val="24"/>
        </w:rPr>
        <w:t>6.667%</w:t>
      </w:r>
      <w:r>
        <w:rPr>
          <w:color w:val="000000"/>
          <w:spacing w:val="0"/>
          <w:w w:val="100"/>
          <w:position w:val="0"/>
        </w:rPr>
        <w:t>的股权；同时中文在线拟以 现金出资</w:t>
      </w:r>
      <w:r>
        <w:rPr>
          <w:color w:val="000000"/>
          <w:spacing w:val="0"/>
          <w:w w:val="100"/>
          <w:position w:val="0"/>
          <w:sz w:val="24"/>
          <w:szCs w:val="24"/>
        </w:rPr>
        <w:t>5,000</w:t>
      </w:r>
      <w:r>
        <w:rPr>
          <w:color w:val="000000"/>
          <w:spacing w:val="0"/>
          <w:w w:val="100"/>
          <w:position w:val="0"/>
        </w:rPr>
        <w:t>万元收购原股东吕廷斌持有的新浪阅读</w:t>
      </w:r>
      <w:r>
        <w:rPr>
          <w:color w:val="000000"/>
          <w:spacing w:val="0"/>
          <w:w w:val="100"/>
          <w:position w:val="0"/>
          <w:sz w:val="24"/>
          <w:szCs w:val="24"/>
        </w:rPr>
        <w:t>3.334%</w:t>
      </w:r>
      <w:r>
        <w:rPr>
          <w:color w:val="000000"/>
          <w:spacing w:val="0"/>
          <w:w w:val="100"/>
          <w:position w:val="0"/>
        </w:rPr>
        <w:t>的股权。</w:t>
      </w:r>
      <w:r>
        <w:rPr>
          <w:color w:val="000000"/>
          <w:spacing w:val="0"/>
          <w:w w:val="100"/>
          <w:position w:val="0"/>
          <w:sz w:val="24"/>
          <w:szCs w:val="24"/>
        </w:rPr>
        <w:t>”</w:t>
      </w:r>
      <w:r>
        <w:rPr>
          <w:color w:val="000000"/>
          <w:spacing w:val="0"/>
          <w:w w:val="100"/>
          <w:position w:val="0"/>
        </w:rPr>
        <w:t>上述增资及收购完 成后，本公司获得新浪阅读</w:t>
      </w:r>
      <w:r>
        <w:rPr>
          <w:color w:val="000000"/>
          <w:spacing w:val="0"/>
          <w:w w:val="100"/>
          <w:position w:val="0"/>
          <w:sz w:val="24"/>
          <w:szCs w:val="24"/>
        </w:rPr>
        <w:t>16.667%</w:t>
      </w:r>
      <w:r>
        <w:rPr>
          <w:color w:val="000000"/>
          <w:spacing w:val="0"/>
          <w:w w:val="100"/>
          <w:position w:val="0"/>
        </w:rPr>
        <w:t>的股权。</w:t>
      </w:r>
    </w:p>
    <w:p>
      <w:pPr>
        <w:pStyle w:val="Style30"/>
        <w:keepNext/>
        <w:keepLines/>
        <w:widowControl w:val="0"/>
        <w:shd w:val="clear" w:color="auto" w:fill="auto"/>
        <w:tabs>
          <w:tab w:pos="464" w:val="left"/>
        </w:tabs>
        <w:bidi w:val="0"/>
        <w:spacing w:before="0" w:after="24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5</w:t>
      </w:r>
      <w:r>
        <w:rPr>
          <w:color w:val="000000"/>
          <w:spacing w:val="0"/>
          <w:w w:val="100"/>
          <w:position w:val="0"/>
        </w:rPr>
        <w:t>、</w:t>
        <w:tab/>
        <w:t>持有至到期投资</w:t>
      </w:r>
      <w:bookmarkEnd w:id="1094"/>
      <w:bookmarkEnd w:id="1095"/>
      <w:bookmarkEnd w:id="1097"/>
    </w:p>
    <w:p>
      <w:pPr>
        <w:pStyle w:val="Style21"/>
        <w:keepNext w:val="0"/>
        <w:keepLines w:val="0"/>
        <w:widowControl w:val="0"/>
        <w:shd w:val="clear" w:color="auto" w:fill="auto"/>
        <w:bidi w:val="0"/>
        <w:spacing w:before="0" w:after="420" w:line="467" w:lineRule="exact"/>
        <w:ind w:left="0" w:right="0" w:firstLine="480"/>
        <w:jc w:val="left"/>
      </w:pPr>
      <w:r>
        <w:rPr>
          <w:color w:val="000000"/>
          <w:spacing w:val="0"/>
          <w:w w:val="100"/>
          <w:position w:val="0"/>
        </w:rPr>
        <w:t>无</w:t>
      </w:r>
    </w:p>
    <w:p>
      <w:pPr>
        <w:pStyle w:val="Style30"/>
        <w:keepNext/>
        <w:keepLines/>
        <w:widowControl w:val="0"/>
        <w:shd w:val="clear" w:color="auto" w:fill="auto"/>
        <w:tabs>
          <w:tab w:pos="464" w:val="left"/>
        </w:tabs>
        <w:bidi w:val="0"/>
        <w:spacing w:before="0" w:after="24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1</w:t>
      </w:r>
      <w:bookmarkEnd w:id="1100"/>
      <w:r>
        <w:rPr>
          <w:color w:val="000000"/>
          <w:spacing w:val="0"/>
          <w:w w:val="100"/>
          <w:position w:val="0"/>
        </w:rPr>
        <w:t>6</w:t>
      </w:r>
      <w:r>
        <w:rPr>
          <w:color w:val="000000"/>
          <w:spacing w:val="0"/>
          <w:w w:val="100"/>
          <w:position w:val="0"/>
        </w:rPr>
        <w:t>、</w:t>
        <w:tab/>
        <w:t>长期应收款</w:t>
      </w:r>
      <w:bookmarkEnd w:id="1098"/>
      <w:bookmarkEnd w:id="1099"/>
      <w:bookmarkEnd w:id="1101"/>
    </w:p>
    <w:p>
      <w:pPr>
        <w:pStyle w:val="Style21"/>
        <w:keepNext w:val="0"/>
        <w:keepLines w:val="0"/>
        <w:widowControl w:val="0"/>
        <w:shd w:val="clear" w:color="auto" w:fill="auto"/>
        <w:bidi w:val="0"/>
        <w:spacing w:before="0" w:after="420" w:line="467" w:lineRule="exact"/>
        <w:ind w:left="0" w:right="0" w:firstLine="480"/>
        <w:jc w:val="left"/>
      </w:pPr>
      <w:r>
        <w:rPr>
          <w:color w:val="000000"/>
          <w:spacing w:val="0"/>
          <w:w w:val="100"/>
          <w:position w:val="0"/>
        </w:rPr>
        <w:t>无</w:t>
      </w:r>
    </w:p>
    <w:p>
      <w:pPr>
        <w:pStyle w:val="Style30"/>
        <w:keepNext/>
        <w:keepLines/>
        <w:widowControl w:val="0"/>
        <w:shd w:val="clear" w:color="auto" w:fill="auto"/>
        <w:tabs>
          <w:tab w:pos="464" w:val="left"/>
        </w:tabs>
        <w:bidi w:val="0"/>
        <w:spacing w:before="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1</w:t>
      </w:r>
      <w:bookmarkEnd w:id="1104"/>
      <w:r>
        <w:rPr>
          <w:color w:val="000000"/>
          <w:spacing w:val="0"/>
          <w:w w:val="100"/>
          <w:position w:val="0"/>
        </w:rPr>
        <w:t>7</w:t>
      </w:r>
      <w:r>
        <w:rPr>
          <w:color w:val="000000"/>
          <w:spacing w:val="0"/>
          <w:w w:val="100"/>
          <w:position w:val="0"/>
        </w:rPr>
        <w:t>、</w:t>
        <w:tab/>
        <w:t>长期股权投资</w:t>
      </w:r>
      <w:bookmarkEnd w:id="1102"/>
      <w:bookmarkEnd w:id="1103"/>
      <w:bookmarkEnd w:id="11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7"/>
                <w:szCs w:val="17"/>
              </w:rPr>
              <w:t>广州市迈 步信息科 技有限公 司（注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244,108.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244,108.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JOINGEAR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57,082,5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198,746,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LIMITED</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343.50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中经文睿 河北数字 出版有限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4,900,00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43,700.8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4,943,70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 （天津）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文化教育 产业投资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-201,585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198,414.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上海晨之 科信息技 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250,000,</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1,488,82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251,488,</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822.85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148,925,</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312,382,</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-5,686,1</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455,621,</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390.53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148,925,</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312,382,</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-5,686,1</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455,621,</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390.53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line="468" w:lineRule="exact"/>
        <w:ind w:left="0" w:right="0" w:firstLine="500"/>
        <w:jc w:val="both"/>
      </w:pPr>
      <w:r>
        <w:rPr>
          <w:color w:val="000000"/>
          <w:spacing w:val="0"/>
          <w:w w:val="100"/>
          <w:position w:val="0"/>
        </w:rPr>
        <w:t>其他说明</w:t>
      </w:r>
    </w:p>
    <w:p>
      <w:pPr>
        <w:pStyle w:val="Style21"/>
        <w:keepNext w:val="0"/>
        <w:keepLines w:val="0"/>
        <w:widowControl w:val="0"/>
        <w:shd w:val="clear" w:color="auto" w:fill="auto"/>
        <w:bidi w:val="0"/>
        <w:spacing w:before="0" w:line="475" w:lineRule="exact"/>
        <w:ind w:left="0" w:right="0" w:firstLine="50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广州市迈步信息科技有限公司期初账面价值为零是由于前期发生超额亏损，权益 法核算长期股权投资账面价值已至零，截至本年末超额亏损已弥补，根据权益法核算投资收 益，恢复长期股权投资成本。</w:t>
      </w:r>
    </w:p>
    <w:p>
      <w:pPr>
        <w:pStyle w:val="Style46"/>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0"/>
          <w:szCs w:val="20"/>
        </w:rPr>
        <w:t>注</w:t>
      </w:r>
      <w:r>
        <w:rPr>
          <w:color w:val="000000"/>
          <w:spacing w:val="0"/>
          <w:w w:val="100"/>
          <w:position w:val="0"/>
        </w:rPr>
        <w:t>2： 2015</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9</w:t>
      </w:r>
      <w:r>
        <w:rPr>
          <w:color w:val="000000"/>
          <w:spacing w:val="0"/>
          <w:w w:val="100"/>
          <w:position w:val="0"/>
          <w:sz w:val="20"/>
          <w:szCs w:val="20"/>
        </w:rPr>
        <w:t>日，本公司董事会会议决议，本公司之二级子公司中文在线集团有 限公司（以下简称香港公司）以</w:t>
      </w:r>
      <w:r>
        <w:rPr>
          <w:color w:val="000000"/>
          <w:spacing w:val="0"/>
          <w:w w:val="100"/>
          <w:position w:val="0"/>
        </w:rPr>
        <w:t>2,300</w:t>
      </w:r>
      <w:r>
        <w:rPr>
          <w:color w:val="000000"/>
          <w:spacing w:val="0"/>
          <w:w w:val="100"/>
          <w:position w:val="0"/>
          <w:sz w:val="20"/>
          <w:szCs w:val="20"/>
        </w:rPr>
        <w:t>万美元投资</w:t>
      </w:r>
      <w:r>
        <w:rPr>
          <w:color w:val="000000"/>
          <w:spacing w:val="0"/>
          <w:w w:val="100"/>
          <w:position w:val="0"/>
        </w:rPr>
        <w:t xml:space="preserve">JOINGEAR LIMITED </w:t>
      </w:r>
      <w:r>
        <w:rPr>
          <w:color w:val="000000"/>
          <w:spacing w:val="0"/>
          <w:w w:val="100"/>
          <w:position w:val="0"/>
          <w:sz w:val="20"/>
          <w:szCs w:val="20"/>
        </w:rPr>
        <w:t>（一家英属维京群岛法 律下设立的</w:t>
      </w:r>
      <w:r>
        <w:rPr>
          <w:color w:val="000000"/>
          <w:spacing w:val="0"/>
          <w:w w:val="100"/>
          <w:position w:val="0"/>
        </w:rPr>
        <w:t>BVI</w:t>
      </w:r>
      <w:r>
        <w:rPr>
          <w:color w:val="000000"/>
          <w:spacing w:val="0"/>
          <w:w w:val="100"/>
          <w:position w:val="0"/>
          <w:sz w:val="20"/>
          <w:szCs w:val="20"/>
        </w:rPr>
        <w:t>公司）获得其</w:t>
      </w:r>
      <w:r>
        <w:rPr>
          <w:color w:val="000000"/>
          <w:spacing w:val="0"/>
          <w:w w:val="100"/>
          <w:position w:val="0"/>
        </w:rPr>
        <w:t>38.33%</w:t>
      </w:r>
      <w:r>
        <w:rPr>
          <w:color w:val="000000"/>
          <w:spacing w:val="0"/>
          <w:w w:val="100"/>
          <w:position w:val="0"/>
          <w:sz w:val="20"/>
          <w:szCs w:val="20"/>
        </w:rPr>
        <w:t>的股权，收购款</w:t>
      </w:r>
      <w:r>
        <w:rPr>
          <w:color w:val="000000"/>
          <w:spacing w:val="0"/>
          <w:w w:val="100"/>
          <w:position w:val="0"/>
        </w:rPr>
        <w:t>2,300</w:t>
      </w:r>
      <w:r>
        <w:rPr>
          <w:color w:val="000000"/>
          <w:spacing w:val="0"/>
          <w:w w:val="100"/>
          <w:position w:val="0"/>
          <w:sz w:val="20"/>
          <w:szCs w:val="20"/>
        </w:rPr>
        <w:t>万美元于</w:t>
      </w:r>
      <w:r>
        <w:rPr>
          <w:color w:val="000000"/>
          <w:spacing w:val="0"/>
          <w:w w:val="100"/>
          <w:position w:val="0"/>
        </w:rPr>
        <w:t>2015</w:t>
      </w:r>
      <w:r>
        <w:rPr>
          <w:color w:val="000000"/>
          <w:spacing w:val="0"/>
          <w:w w:val="100"/>
          <w:position w:val="0"/>
          <w:sz w:val="20"/>
          <w:szCs w:val="20"/>
        </w:rPr>
        <w:t>年</w:t>
      </w:r>
      <w:r>
        <w:rPr>
          <w:color w:val="000000"/>
          <w:spacing w:val="0"/>
          <w:w w:val="100"/>
          <w:position w:val="0"/>
        </w:rPr>
        <w:t>12</w:t>
      </w:r>
      <w:r>
        <w:rPr>
          <w:color w:val="000000"/>
          <w:spacing w:val="0"/>
          <w:w w:val="100"/>
          <w:position w:val="0"/>
          <w:sz w:val="20"/>
          <w:szCs w:val="20"/>
        </w:rPr>
        <w:t>月</w:t>
      </w:r>
      <w:r>
        <w:rPr>
          <w:color w:val="000000"/>
          <w:spacing w:val="0"/>
          <w:w w:val="100"/>
          <w:position w:val="0"/>
        </w:rPr>
        <w:t>28</w:t>
      </w:r>
      <w:r>
        <w:rPr>
          <w:color w:val="000000"/>
          <w:spacing w:val="0"/>
          <w:w w:val="100"/>
          <w:position w:val="0"/>
          <w:sz w:val="20"/>
          <w:szCs w:val="20"/>
        </w:rPr>
        <w:t>日支 付。</w:t>
      </w:r>
      <w:r>
        <w:rPr>
          <w:color w:val="000000"/>
          <w:spacing w:val="0"/>
          <w:w w:val="100"/>
          <w:position w:val="0"/>
        </w:rPr>
        <w:t xml:space="preserve">2015 </w:t>
      </w:r>
      <w:r>
        <w:rPr>
          <w:color w:val="000000"/>
          <w:spacing w:val="0"/>
          <w:w w:val="100"/>
          <w:position w:val="0"/>
          <w:sz w:val="20"/>
          <w:szCs w:val="20"/>
        </w:rPr>
        <w:t xml:space="preserve">年 </w:t>
      </w:r>
      <w:r>
        <w:rPr>
          <w:color w:val="000000"/>
          <w:spacing w:val="0"/>
          <w:w w:val="100"/>
          <w:position w:val="0"/>
        </w:rPr>
        <w:t xml:space="preserve">12 </w:t>
      </w:r>
      <w:r>
        <w:rPr>
          <w:color w:val="000000"/>
          <w:spacing w:val="0"/>
          <w:w w:val="100"/>
          <w:position w:val="0"/>
          <w:sz w:val="20"/>
          <w:szCs w:val="20"/>
        </w:rPr>
        <w:t xml:space="preserve">月 </w:t>
      </w:r>
      <w:r>
        <w:rPr>
          <w:color w:val="000000"/>
          <w:spacing w:val="0"/>
          <w:w w:val="100"/>
          <w:position w:val="0"/>
        </w:rPr>
        <w:t xml:space="preserve">30 </w:t>
      </w:r>
      <w:r>
        <w:rPr>
          <w:color w:val="000000"/>
          <w:spacing w:val="0"/>
          <w:w w:val="100"/>
          <w:position w:val="0"/>
          <w:sz w:val="20"/>
          <w:szCs w:val="20"/>
        </w:rPr>
        <w:t>日，</w:t>
      </w:r>
      <w:r>
        <w:rPr>
          <w:color w:val="000000"/>
          <w:spacing w:val="0"/>
          <w:w w:val="100"/>
          <w:position w:val="0"/>
        </w:rPr>
        <w:t xml:space="preserve">JOINGEAR LIMITED </w:t>
      </w:r>
      <w:r>
        <w:rPr>
          <w:color w:val="000000"/>
          <w:spacing w:val="0"/>
          <w:w w:val="100"/>
          <w:position w:val="0"/>
          <w:sz w:val="20"/>
          <w:szCs w:val="20"/>
        </w:rPr>
        <w:t xml:space="preserve">向 </w:t>
      </w:r>
      <w:r>
        <w:rPr>
          <w:color w:val="000000"/>
          <w:spacing w:val="0"/>
          <w:w w:val="100"/>
          <w:position w:val="0"/>
        </w:rPr>
        <w:t>ATA Inc. （Cayman）</w:t>
      </w:r>
      <w:r>
        <w:rPr>
          <w:color w:val="000000"/>
          <w:spacing w:val="0"/>
          <w:w w:val="100"/>
          <w:position w:val="0"/>
          <w:sz w:val="20"/>
          <w:szCs w:val="20"/>
        </w:rPr>
        <w:t xml:space="preserve">股东 </w:t>
      </w:r>
      <w:r>
        <w:rPr>
          <w:color w:val="000000"/>
          <w:spacing w:val="0"/>
          <w:w w:val="100"/>
          <w:position w:val="0"/>
        </w:rPr>
        <w:t>SB Asia Investment Fund II L.P.</w:t>
      </w:r>
      <w:r>
        <w:rPr>
          <w:color w:val="000000"/>
          <w:spacing w:val="0"/>
          <w:w w:val="100"/>
          <w:position w:val="0"/>
          <w:sz w:val="20"/>
          <w:szCs w:val="20"/>
        </w:rPr>
        <w:t xml:space="preserve">和 </w:t>
      </w:r>
      <w:r>
        <w:rPr>
          <w:color w:val="000000"/>
          <w:spacing w:val="0"/>
          <w:w w:val="100"/>
          <w:position w:val="0"/>
        </w:rPr>
        <w:t xml:space="preserve">Treasure Master International </w:t>
      </w:r>
      <w:r>
        <w:rPr>
          <w:color w:val="000000"/>
          <w:spacing w:val="0"/>
          <w:w w:val="100"/>
          <w:position w:val="0"/>
          <w:sz w:val="20"/>
          <w:szCs w:val="20"/>
        </w:rPr>
        <w:t xml:space="preserve">支付 </w:t>
      </w:r>
      <w:r>
        <w:rPr>
          <w:color w:val="000000"/>
          <w:spacing w:val="0"/>
          <w:w w:val="100"/>
          <w:position w:val="0"/>
        </w:rPr>
        <w:t xml:space="preserve">7,248 </w:t>
      </w:r>
      <w:r>
        <w:rPr>
          <w:color w:val="000000"/>
          <w:spacing w:val="0"/>
          <w:w w:val="100"/>
          <w:position w:val="0"/>
          <w:sz w:val="20"/>
          <w:szCs w:val="20"/>
        </w:rPr>
        <w:t xml:space="preserve">万美金，合计收购 </w:t>
      </w:r>
      <w:r>
        <w:rPr>
          <w:color w:val="000000"/>
          <w:spacing w:val="0"/>
          <w:w w:val="100"/>
          <w:position w:val="0"/>
        </w:rPr>
        <w:t>ATA Inc.</w:t>
      </w:r>
    </w:p>
    <w:p>
      <w:pPr>
        <w:pStyle w:val="Style46"/>
        <w:keepNext w:val="0"/>
        <w:keepLines w:val="0"/>
        <w:widowControl w:val="0"/>
        <w:shd w:val="clear" w:color="auto" w:fill="auto"/>
        <w:bidi w:val="0"/>
        <w:spacing w:before="0" w:after="80" w:line="468" w:lineRule="exact"/>
        <w:ind w:left="0" w:right="0" w:firstLine="0"/>
        <w:jc w:val="both"/>
        <w:rPr>
          <w:sz w:val="20"/>
          <w:szCs w:val="20"/>
        </w:rPr>
      </w:pPr>
      <w:r>
        <w:rPr>
          <w:color w:val="000000"/>
          <w:spacing w:val="0"/>
          <w:w w:val="100"/>
          <w:position w:val="0"/>
          <w:sz w:val="24"/>
          <w:szCs w:val="24"/>
        </w:rPr>
        <w:t>（Cayman）31.68%</w:t>
      </w:r>
      <w:r>
        <w:rPr>
          <w:color w:val="000000"/>
          <w:spacing w:val="0"/>
          <w:w w:val="100"/>
          <w:position w:val="0"/>
          <w:sz w:val="20"/>
          <w:szCs w:val="20"/>
        </w:rPr>
        <w:t>股权，即香港公司间接持有</w:t>
      </w:r>
      <w:r>
        <w:rPr>
          <w:color w:val="000000"/>
          <w:spacing w:val="0"/>
          <w:w w:val="100"/>
          <w:position w:val="0"/>
          <w:sz w:val="24"/>
          <w:szCs w:val="24"/>
        </w:rPr>
        <w:t>ATA Inc. （Cayman）12.14%</w:t>
      </w:r>
      <w:r>
        <w:rPr>
          <w:color w:val="000000"/>
          <w:spacing w:val="0"/>
          <w:w w:val="100"/>
          <w:position w:val="0"/>
          <w:sz w:val="20"/>
          <w:szCs w:val="20"/>
        </w:rPr>
        <w:t>的股权。</w:t>
      </w:r>
      <w:r>
        <w:rPr>
          <w:color w:val="000000"/>
          <w:spacing w:val="0"/>
          <w:w w:val="100"/>
          <w:position w:val="0"/>
          <w:sz w:val="24"/>
          <w:szCs w:val="24"/>
        </w:rPr>
        <w:t>2016</w:t>
      </w:r>
      <w:r>
        <w:rPr>
          <w:color w:val="000000"/>
          <w:spacing w:val="0"/>
          <w:w w:val="100"/>
          <w:position w:val="0"/>
          <w:sz w:val="20"/>
          <w:szCs w:val="20"/>
        </w:rPr>
        <w:t>年</w:t>
      </w:r>
      <w:r>
        <w:rPr>
          <w:color w:val="000000"/>
          <w:spacing w:val="0"/>
          <w:w w:val="100"/>
          <w:position w:val="0"/>
          <w:sz w:val="24"/>
          <w:szCs w:val="24"/>
        </w:rPr>
        <w:t xml:space="preserve">6 </w:t>
      </w:r>
      <w:r>
        <w:rPr>
          <w:color w:val="000000"/>
          <w:spacing w:val="0"/>
          <w:w w:val="100"/>
          <w:position w:val="0"/>
          <w:sz w:val="20"/>
          <w:szCs w:val="20"/>
        </w:rPr>
        <w:t>月</w:t>
      </w:r>
      <w:r>
        <w:rPr>
          <w:color w:val="000000"/>
          <w:spacing w:val="0"/>
          <w:w w:val="100"/>
          <w:position w:val="0"/>
          <w:sz w:val="24"/>
          <w:szCs w:val="24"/>
        </w:rPr>
        <w:t>30</w:t>
      </w:r>
      <w:r>
        <w:rPr>
          <w:color w:val="000000"/>
          <w:spacing w:val="0"/>
          <w:w w:val="100"/>
          <w:position w:val="0"/>
          <w:sz w:val="20"/>
          <w:szCs w:val="20"/>
        </w:rPr>
        <w:t>日香港公司以</w:t>
      </w:r>
      <w:r>
        <w:rPr>
          <w:color w:val="000000"/>
          <w:spacing w:val="0"/>
          <w:w w:val="100"/>
          <w:position w:val="0"/>
          <w:sz w:val="24"/>
          <w:szCs w:val="24"/>
        </w:rPr>
        <w:t>860</w:t>
      </w:r>
      <w:r>
        <w:rPr>
          <w:color w:val="000000"/>
          <w:spacing w:val="0"/>
          <w:w w:val="100"/>
          <w:position w:val="0"/>
          <w:sz w:val="20"/>
          <w:szCs w:val="20"/>
        </w:rPr>
        <w:t>万美元自有资金收购马肖风持有的</w:t>
      </w:r>
      <w:r>
        <w:rPr>
          <w:color w:val="000000"/>
          <w:spacing w:val="0"/>
          <w:w w:val="100"/>
          <w:position w:val="0"/>
          <w:sz w:val="24"/>
          <w:szCs w:val="24"/>
        </w:rPr>
        <w:t>JOINGEAR LIMITED11.66%</w:t>
      </w:r>
      <w:r>
        <w:rPr>
          <w:color w:val="000000"/>
          <w:spacing w:val="0"/>
          <w:w w:val="100"/>
          <w:position w:val="0"/>
          <w:sz w:val="20"/>
          <w:szCs w:val="20"/>
        </w:rPr>
        <w:t>的股 权。收购完成后，香港公司持有</w:t>
      </w:r>
      <w:r>
        <w:rPr>
          <w:color w:val="000000"/>
          <w:spacing w:val="0"/>
          <w:w w:val="100"/>
          <w:position w:val="0"/>
          <w:sz w:val="24"/>
          <w:szCs w:val="24"/>
        </w:rPr>
        <w:t xml:space="preserve">JOINGEAR LIMITED </w:t>
      </w:r>
      <w:r>
        <w:rPr>
          <w:color w:val="000000"/>
          <w:spacing w:val="0"/>
          <w:w w:val="100"/>
          <w:position w:val="0"/>
          <w:sz w:val="24"/>
          <w:szCs w:val="24"/>
        </w:rPr>
        <w:t>49.99%</w:t>
      </w:r>
      <w:r>
        <w:rPr>
          <w:color w:val="000000"/>
          <w:spacing w:val="0"/>
          <w:w w:val="100"/>
          <w:position w:val="0"/>
          <w:sz w:val="20"/>
          <w:szCs w:val="20"/>
        </w:rPr>
        <w:t>的股权，</w:t>
      </w:r>
      <w:r>
        <w:rPr>
          <w:color w:val="000000"/>
          <w:spacing w:val="0"/>
          <w:w w:val="100"/>
          <w:position w:val="0"/>
          <w:sz w:val="24"/>
          <w:szCs w:val="24"/>
        </w:rPr>
        <w:t>JOINGEAR LIMITED</w:t>
      </w:r>
      <w:r>
        <w:rPr>
          <w:color w:val="000000"/>
          <w:spacing w:val="0"/>
          <w:w w:val="100"/>
          <w:position w:val="0"/>
          <w:sz w:val="20"/>
          <w:szCs w:val="20"/>
        </w:rPr>
        <w:t xml:space="preserve">持有 </w:t>
      </w:r>
      <w:r>
        <w:rPr>
          <w:color w:val="000000"/>
          <w:spacing w:val="0"/>
          <w:w w:val="100"/>
          <w:position w:val="0"/>
          <w:sz w:val="24"/>
          <w:szCs w:val="24"/>
        </w:rPr>
        <w:t>ATA Inc. （Cayman）40.2%</w:t>
      </w:r>
      <w:r>
        <w:rPr>
          <w:color w:val="000000"/>
          <w:spacing w:val="0"/>
          <w:w w:val="100"/>
          <w:position w:val="0"/>
          <w:sz w:val="20"/>
          <w:szCs w:val="20"/>
        </w:rPr>
        <w:t>的股权，即香港公司间接持有</w:t>
      </w:r>
      <w:r>
        <w:rPr>
          <w:color w:val="000000"/>
          <w:spacing w:val="0"/>
          <w:w w:val="100"/>
          <w:position w:val="0"/>
          <w:sz w:val="24"/>
          <w:szCs w:val="24"/>
        </w:rPr>
        <w:t>ATA Inc. （Cayman）</w:t>
      </w:r>
      <w:r>
        <w:rPr>
          <w:color w:val="000000"/>
          <w:spacing w:val="0"/>
          <w:w w:val="100"/>
          <w:position w:val="0"/>
          <w:sz w:val="20"/>
          <w:szCs w:val="20"/>
        </w:rPr>
        <w:t>总计</w:t>
      </w:r>
      <w:r>
        <w:rPr>
          <w:color w:val="000000"/>
          <w:spacing w:val="0"/>
          <w:w w:val="100"/>
          <w:position w:val="0"/>
          <w:sz w:val="24"/>
          <w:szCs w:val="24"/>
        </w:rPr>
        <w:t xml:space="preserve">20.09% </w:t>
      </w:r>
      <w:r>
        <w:rPr>
          <w:color w:val="000000"/>
          <w:spacing w:val="0"/>
          <w:w w:val="100"/>
          <w:position w:val="0"/>
          <w:sz w:val="20"/>
          <w:szCs w:val="20"/>
        </w:rPr>
        <w:t>股权。香港公司因持</w:t>
      </w:r>
      <w:r>
        <w:rPr>
          <w:color w:val="000000"/>
          <w:spacing w:val="0"/>
          <w:w w:val="100"/>
          <w:position w:val="0"/>
          <w:sz w:val="24"/>
          <w:szCs w:val="24"/>
        </w:rPr>
        <w:t xml:space="preserve">JOINGEARLIMITED </w:t>
      </w:r>
      <w:r>
        <w:rPr>
          <w:color w:val="000000"/>
          <w:spacing w:val="0"/>
          <w:w w:val="100"/>
          <w:position w:val="0"/>
          <w:sz w:val="24"/>
          <w:szCs w:val="24"/>
        </w:rPr>
        <w:t>49.99%</w:t>
      </w:r>
      <w:r>
        <w:rPr>
          <w:color w:val="000000"/>
          <w:spacing w:val="0"/>
          <w:w w:val="100"/>
          <w:position w:val="0"/>
          <w:sz w:val="20"/>
          <w:szCs w:val="20"/>
        </w:rPr>
        <w:t>的股权，故对其采用权益法核算。</w:t>
      </w:r>
    </w:p>
    <w:p>
      <w:pPr>
        <w:pStyle w:val="Style21"/>
        <w:keepNext w:val="0"/>
        <w:keepLines w:val="0"/>
        <w:widowControl w:val="0"/>
        <w:shd w:val="clear" w:color="auto" w:fill="auto"/>
        <w:tabs>
          <w:tab w:pos="1165" w:val="left"/>
        </w:tabs>
        <w:bidi w:val="0"/>
        <w:spacing w:before="0" w:after="0" w:line="468" w:lineRule="exact"/>
        <w:ind w:left="0" w:right="0" w:firstLine="480"/>
        <w:jc w:val="both"/>
      </w:pPr>
      <w:r>
        <w:rPr>
          <w:color w:val="000000"/>
          <w:spacing w:val="0"/>
          <w:w w:val="100"/>
          <w:position w:val="0"/>
        </w:rPr>
        <w:t>注</w:t>
      </w:r>
      <w:r>
        <w:rPr>
          <w:color w:val="000000"/>
          <w:spacing w:val="0"/>
          <w:w w:val="100"/>
          <w:position w:val="0"/>
          <w:sz w:val="24"/>
          <w:szCs w:val="24"/>
        </w:rPr>
        <w:t>3：</w:t>
        <w:tab/>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19</w:t>
      </w:r>
      <w:r>
        <w:rPr>
          <w:color w:val="000000"/>
          <w:spacing w:val="0"/>
          <w:w w:val="100"/>
          <w:position w:val="0"/>
        </w:rPr>
        <w:t>日本公司召开了第二届董事会第二十五次会议，审议通过了《关</w:t>
      </w:r>
    </w:p>
    <w:p>
      <w:pPr>
        <w:pStyle w:val="Style21"/>
        <w:keepNext w:val="0"/>
        <w:keepLines w:val="0"/>
        <w:widowControl w:val="0"/>
        <w:shd w:val="clear" w:color="auto" w:fill="auto"/>
        <w:bidi w:val="0"/>
        <w:spacing w:before="0" w:after="100" w:line="468" w:lineRule="exact"/>
        <w:ind w:left="0" w:right="0" w:firstLine="0"/>
        <w:jc w:val="both"/>
      </w:pPr>
      <w:r>
        <w:rPr>
          <w:color w:val="000000"/>
          <w:spacing w:val="0"/>
          <w:w w:val="100"/>
          <w:position w:val="0"/>
        </w:rPr>
        <w:t>于公司子公司与北京中经网联合信息咨询有限公司共同投资新设公司的议案》。同意公司全资 二级子公司北京中文在线文化传媒有限公司（以下简称文化传媒）与北京中经网联合信息咨 询有限公司共同出资设立一家新公司中经文睿河北数字出版有限公司（以下简称中经文睿）， 中经文睿已于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6</w:t>
      </w:r>
      <w:r>
        <w:rPr>
          <w:color w:val="000000"/>
          <w:spacing w:val="0"/>
          <w:w w:val="100"/>
          <w:position w:val="0"/>
        </w:rPr>
        <w:t>日注册成立，注册资本为人民币</w:t>
      </w:r>
      <w:r>
        <w:rPr>
          <w:color w:val="000000"/>
          <w:spacing w:val="0"/>
          <w:w w:val="100"/>
          <w:position w:val="0"/>
          <w:sz w:val="24"/>
          <w:szCs w:val="24"/>
        </w:rPr>
        <w:t>1,000</w:t>
      </w:r>
      <w:r>
        <w:rPr>
          <w:color w:val="000000"/>
          <w:spacing w:val="0"/>
          <w:w w:val="100"/>
          <w:position w:val="0"/>
        </w:rPr>
        <w:t>万元，文化传媒出资</w:t>
      </w:r>
      <w:r>
        <w:rPr>
          <w:color w:val="000000"/>
          <w:spacing w:val="0"/>
          <w:w w:val="100"/>
          <w:position w:val="0"/>
          <w:sz w:val="24"/>
          <w:szCs w:val="24"/>
        </w:rPr>
        <w:t xml:space="preserve">490 </w:t>
      </w:r>
      <w:r>
        <w:rPr>
          <w:color w:val="000000"/>
          <w:spacing w:val="0"/>
          <w:w w:val="100"/>
          <w:position w:val="0"/>
        </w:rPr>
        <w:t>万元，占注册资本的</w:t>
      </w:r>
      <w:r>
        <w:rPr>
          <w:color w:val="000000"/>
          <w:spacing w:val="0"/>
          <w:w w:val="100"/>
          <w:position w:val="0"/>
          <w:sz w:val="24"/>
          <w:szCs w:val="24"/>
        </w:rPr>
        <w:t>49%</w:t>
      </w:r>
      <w:r>
        <w:rPr>
          <w:color w:val="000000"/>
          <w:spacing w:val="0"/>
          <w:w w:val="100"/>
          <w:position w:val="0"/>
        </w:rPr>
        <w:t>。米用权益法核算。</w:t>
      </w:r>
    </w:p>
    <w:p>
      <w:pPr>
        <w:pStyle w:val="Style21"/>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注</w:t>
      </w:r>
      <w:r>
        <w:rPr>
          <w:color w:val="000000"/>
          <w:spacing w:val="0"/>
          <w:w w:val="100"/>
          <w:position w:val="0"/>
          <w:sz w:val="24"/>
          <w:szCs w:val="24"/>
        </w:rPr>
        <w:t>4：</w:t>
      </w:r>
      <w:r>
        <w:rPr>
          <w:color w:val="000000"/>
          <w:spacing w:val="0"/>
          <w:w w:val="100"/>
          <w:position w:val="0"/>
        </w:rPr>
        <w:t>中文在线（天津）文化教育产业投资管理有限公司于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17</w:t>
      </w:r>
      <w:r>
        <w:rPr>
          <w:color w:val="000000"/>
          <w:spacing w:val="0"/>
          <w:w w:val="100"/>
          <w:position w:val="0"/>
        </w:rPr>
        <w:t>日注册成立。 注册资本</w:t>
      </w:r>
      <w:r>
        <w:rPr>
          <w:color w:val="000000"/>
          <w:spacing w:val="0"/>
          <w:w w:val="100"/>
          <w:position w:val="0"/>
          <w:sz w:val="24"/>
          <w:szCs w:val="24"/>
        </w:rPr>
        <w:t>200</w:t>
      </w:r>
      <w:r>
        <w:rPr>
          <w:color w:val="000000"/>
          <w:spacing w:val="0"/>
          <w:w w:val="100"/>
          <w:position w:val="0"/>
        </w:rPr>
        <w:t>万元，本公司出资</w:t>
      </w:r>
      <w:r>
        <w:rPr>
          <w:color w:val="000000"/>
          <w:spacing w:val="0"/>
          <w:w w:val="100"/>
          <w:position w:val="0"/>
          <w:sz w:val="24"/>
          <w:szCs w:val="24"/>
        </w:rPr>
        <w:t>40</w:t>
      </w:r>
      <w:r>
        <w:rPr>
          <w:color w:val="000000"/>
          <w:spacing w:val="0"/>
          <w:w w:val="100"/>
          <w:position w:val="0"/>
        </w:rPr>
        <w:t>万元，占注册资本的</w:t>
      </w:r>
      <w:r>
        <w:rPr>
          <w:color w:val="000000"/>
          <w:spacing w:val="0"/>
          <w:w w:val="100"/>
          <w:position w:val="0"/>
          <w:sz w:val="24"/>
          <w:szCs w:val="24"/>
        </w:rPr>
        <w:t>20%</w:t>
      </w:r>
      <w:r>
        <w:rPr>
          <w:color w:val="000000"/>
          <w:spacing w:val="0"/>
          <w:w w:val="100"/>
          <w:position w:val="0"/>
        </w:rPr>
        <w:t>，采用权益法核算。</w:t>
      </w:r>
    </w:p>
    <w:p>
      <w:pPr>
        <w:pStyle w:val="Style21"/>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注</w:t>
      </w:r>
      <w:r>
        <w:rPr>
          <w:color w:val="000000"/>
          <w:spacing w:val="0"/>
          <w:w w:val="100"/>
          <w:position w:val="0"/>
          <w:sz w:val="24"/>
          <w:szCs w:val="24"/>
        </w:rPr>
        <w:t>5：</w:t>
      </w:r>
      <w:r>
        <w:rPr>
          <w:color w:val="000000"/>
          <w:spacing w:val="0"/>
          <w:w w:val="100"/>
          <w:position w:val="0"/>
        </w:rPr>
        <w:t>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21</w:t>
      </w:r>
      <w:r>
        <w:rPr>
          <w:color w:val="000000"/>
          <w:spacing w:val="0"/>
          <w:w w:val="100"/>
          <w:position w:val="0"/>
        </w:rPr>
        <w:t>日召开了第二届董事会第三十九次会议，审议通过了《关 于投资上海晨之科信息技术有限公司的议案》，本公司于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12</w:t>
      </w:r>
      <w:r>
        <w:rPr>
          <w:color w:val="000000"/>
          <w:spacing w:val="0"/>
          <w:w w:val="100"/>
          <w:position w:val="0"/>
        </w:rPr>
        <w:t>日现金出资</w:t>
      </w:r>
      <w:r>
        <w:rPr>
          <w:color w:val="000000"/>
          <w:spacing w:val="0"/>
          <w:w w:val="100"/>
          <w:position w:val="0"/>
          <w:sz w:val="24"/>
          <w:szCs w:val="24"/>
        </w:rPr>
        <w:t xml:space="preserve">25,000 </w:t>
      </w:r>
      <w:r>
        <w:rPr>
          <w:color w:val="000000"/>
          <w:spacing w:val="0"/>
          <w:w w:val="100"/>
          <w:position w:val="0"/>
        </w:rPr>
        <w:t>万元，收购了上海晨之科信息技术有限公司</w:t>
      </w:r>
      <w:r>
        <w:rPr>
          <w:color w:val="000000"/>
          <w:spacing w:val="0"/>
          <w:w w:val="100"/>
          <w:position w:val="0"/>
          <w:sz w:val="24"/>
          <w:szCs w:val="24"/>
        </w:rPr>
        <w:t>20%</w:t>
      </w:r>
      <w:r>
        <w:rPr>
          <w:color w:val="000000"/>
          <w:spacing w:val="0"/>
          <w:w w:val="100"/>
          <w:position w:val="0"/>
        </w:rPr>
        <w:t>的股权，采用权益法核算。</w:t>
      </w:r>
    </w:p>
    <w:p>
      <w:pPr>
        <w:pStyle w:val="Style30"/>
        <w:keepNext/>
        <w:keepLines/>
        <w:widowControl w:val="0"/>
        <w:shd w:val="clear" w:color="auto" w:fill="auto"/>
        <w:tabs>
          <w:tab w:pos="464" w:val="left"/>
        </w:tabs>
        <w:bidi w:val="0"/>
        <w:spacing w:before="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1</w:t>
      </w:r>
      <w:bookmarkEnd w:id="1108"/>
      <w:r>
        <w:rPr>
          <w:color w:val="000000"/>
          <w:spacing w:val="0"/>
          <w:w w:val="100"/>
          <w:position w:val="0"/>
        </w:rPr>
        <w:t>8</w:t>
      </w:r>
      <w:r>
        <w:rPr>
          <w:color w:val="000000"/>
          <w:spacing w:val="0"/>
          <w:w w:val="100"/>
          <w:position w:val="0"/>
        </w:rPr>
        <w:t>、</w:t>
        <w:tab/>
        <w:t>投资性房地产</w:t>
      </w:r>
      <w:bookmarkEnd w:id="1106"/>
      <w:bookmarkEnd w:id="1107"/>
      <w:bookmarkEnd w:id="1109"/>
    </w:p>
    <w:p>
      <w:pPr>
        <w:pStyle w:val="Style38"/>
        <w:keepNext/>
        <w:keepLines/>
        <w:widowControl w:val="0"/>
        <w:shd w:val="clear" w:color="auto" w:fill="auto"/>
        <w:tabs>
          <w:tab w:pos="493" w:val="left"/>
        </w:tabs>
        <w:bidi w:val="0"/>
        <w:spacing w:before="0" w:after="240" w:line="240" w:lineRule="auto"/>
        <w:ind w:left="0" w:right="0" w:firstLine="0"/>
        <w:jc w:val="both"/>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color w:val="000000"/>
          <w:spacing w:val="0"/>
          <w:w w:val="100"/>
          <w:position w:val="0"/>
        </w:rPr>
        <w:t>1）</w:t>
        <w:tab/>
      </w:r>
      <w:r>
        <w:rPr>
          <w:color w:val="000000"/>
          <w:spacing w:val="0"/>
          <w:w w:val="100"/>
          <w:position w:val="0"/>
        </w:rPr>
        <w:t>采用成本计量模式的投资性房地产</w:t>
      </w:r>
      <w:bookmarkEnd w:id="1110"/>
      <w:bookmarkEnd w:id="1111"/>
      <w:bookmarkEnd w:id="1113"/>
    </w:p>
    <w:p>
      <w:pPr>
        <w:pStyle w:val="Style21"/>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both"/>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color w:val="000000"/>
          <w:spacing w:val="0"/>
          <w:w w:val="100"/>
          <w:position w:val="0"/>
        </w:rPr>
        <w:t>2）</w:t>
        <w:tab/>
      </w:r>
      <w:r>
        <w:rPr>
          <w:color w:val="000000"/>
          <w:spacing w:val="0"/>
          <w:w w:val="100"/>
          <w:position w:val="0"/>
        </w:rPr>
        <w:t>采用公允价值计量模式的投资性房地产</w:t>
      </w:r>
      <w:bookmarkEnd w:id="1114"/>
      <w:bookmarkEnd w:id="1115"/>
      <w:bookmarkEnd w:id="1117"/>
    </w:p>
    <w:p>
      <w:pPr>
        <w:pStyle w:val="Style21"/>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color w:val="000000"/>
          <w:spacing w:val="0"/>
          <w:w w:val="100"/>
          <w:position w:val="0"/>
        </w:rPr>
        <w:t>3）</w:t>
        <w:tab/>
      </w:r>
      <w:r>
        <w:rPr>
          <w:color w:val="000000"/>
          <w:spacing w:val="0"/>
          <w:w w:val="100"/>
          <w:position w:val="0"/>
        </w:rPr>
        <w:t>未办妥产权证书的投资性房地产情况</w:t>
      </w:r>
      <w:bookmarkEnd w:id="1118"/>
      <w:bookmarkEnd w:id="1119"/>
      <w:bookmarkEnd w:id="1121"/>
    </w:p>
    <w:p>
      <w:pPr>
        <w:pStyle w:val="Style21"/>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无</w:t>
      </w:r>
    </w:p>
    <w:p>
      <w:pPr>
        <w:pStyle w:val="Style30"/>
        <w:keepNext/>
        <w:keepLines/>
        <w:widowControl w:val="0"/>
        <w:shd w:val="clear" w:color="auto" w:fill="auto"/>
        <w:tabs>
          <w:tab w:pos="464" w:val="left"/>
        </w:tabs>
        <w:bidi w:val="0"/>
        <w:spacing w:before="0" w:line="240" w:lineRule="auto"/>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rPr>
        <w:t>1</w:t>
      </w:r>
      <w:bookmarkEnd w:id="1124"/>
      <w:r>
        <w:rPr>
          <w:color w:val="000000"/>
          <w:spacing w:val="0"/>
          <w:w w:val="100"/>
          <w:position w:val="0"/>
        </w:rPr>
        <w:t>9</w:t>
      </w:r>
      <w:r>
        <w:rPr>
          <w:color w:val="000000"/>
          <w:spacing w:val="0"/>
          <w:w w:val="100"/>
          <w:position w:val="0"/>
        </w:rPr>
        <w:t>、</w:t>
        <w:tab/>
        <w:t>固定资产</w:t>
      </w:r>
      <w:bookmarkEnd w:id="1122"/>
      <w:bookmarkEnd w:id="1123"/>
      <w:bookmarkEnd w:id="1125"/>
    </w:p>
    <w:p>
      <w:pPr>
        <w:pStyle w:val="Style41"/>
        <w:keepNext w:val="0"/>
        <w:keepLines w:val="0"/>
        <w:widowControl w:val="0"/>
        <w:shd w:val="clear" w:color="auto" w:fill="auto"/>
        <w:bidi w:val="0"/>
        <w:spacing w:before="0" w:after="0" w:line="240" w:lineRule="auto"/>
        <w:ind w:left="0" w:right="0" w:firstLine="0"/>
        <w:jc w:val="distribute"/>
        <w:rPr>
          <w:sz w:val="20"/>
          <w:szCs w:val="20"/>
        </w:rPr>
      </w:pPr>
      <w:bookmarkStart w:id="1126" w:name="bookmark1126"/>
      <w:r>
        <w:rPr>
          <w:b/>
          <w:bCs/>
          <w:color w:val="000000"/>
          <w:spacing w:val="0"/>
          <w:w w:val="100"/>
          <w:position w:val="0"/>
          <w:sz w:val="20"/>
          <w:szCs w:val="20"/>
        </w:rPr>
        <w:t>（1）</w:t>
      </w:r>
      <w:r>
        <w:rPr>
          <w:b/>
          <w:bCs/>
          <w:color w:val="000000"/>
          <w:spacing w:val="0"/>
          <w:w w:val="100"/>
          <w:position w:val="0"/>
          <w:sz w:val="20"/>
          <w:szCs w:val="20"/>
        </w:rPr>
        <w:t>固定资产情况</w:t>
      </w:r>
      <w:bookmarkEnd w:id="112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办公及其他设备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2,649,477.54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14,987,074.02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17,636,551.56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1,483,308.53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1,483,308.53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2,649,477.54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16,470,382.55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19,119,860.09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1,521,807.18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5,233,997.63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6,755,804.81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376,286.08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2,434,207.84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2,810,493.92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1,898,093.26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7,668,205.47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9,566,298.73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751,384.28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8,802,177.08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9,553,561.36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1,127,670.36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9,753,076.39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10,880,746.75</w:t>
            </w:r>
          </w:p>
        </w:tc>
      </w:tr>
    </w:tbl>
    <w:p>
      <w:pPr>
        <w:widowControl w:val="0"/>
        <w:spacing w:after="319" w:line="1" w:lineRule="exact"/>
      </w:pPr>
    </w:p>
    <w:p>
      <w:pPr>
        <w:pStyle w:val="Style38"/>
        <w:keepNext/>
        <w:keepLines/>
        <w:widowControl w:val="0"/>
        <w:shd w:val="clear" w:color="auto" w:fill="auto"/>
        <w:tabs>
          <w:tab w:pos="493" w:val="left"/>
        </w:tabs>
        <w:bidi w:val="0"/>
        <w:spacing w:before="0" w:after="4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color w:val="000000"/>
          <w:spacing w:val="0"/>
          <w:w w:val="100"/>
          <w:position w:val="0"/>
        </w:rPr>
        <w:t>2）</w:t>
        <w:tab/>
      </w:r>
      <w:r>
        <w:rPr>
          <w:color w:val="000000"/>
          <w:spacing w:val="0"/>
          <w:w w:val="100"/>
          <w:position w:val="0"/>
        </w:rPr>
        <w:t>暂时闲置的固定资产情况</w:t>
      </w:r>
      <w:bookmarkEnd w:id="1127"/>
      <w:bookmarkEnd w:id="1128"/>
      <w:bookmarkEnd w:id="1130"/>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4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color w:val="000000"/>
          <w:spacing w:val="0"/>
          <w:w w:val="100"/>
          <w:position w:val="0"/>
        </w:rPr>
        <w:t>3）</w:t>
        <w:tab/>
      </w:r>
      <w:r>
        <w:rPr>
          <w:color w:val="000000"/>
          <w:spacing w:val="0"/>
          <w:w w:val="100"/>
          <w:position w:val="0"/>
        </w:rPr>
        <w:t>通过融资租赁租入的固定资产情况</w:t>
      </w:r>
      <w:bookmarkEnd w:id="1131"/>
      <w:bookmarkEnd w:id="1132"/>
      <w:bookmarkEnd w:id="1134"/>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4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color w:val="000000"/>
          <w:spacing w:val="0"/>
          <w:w w:val="100"/>
          <w:position w:val="0"/>
        </w:rPr>
        <w:t>4）</w:t>
        <w:tab/>
      </w:r>
      <w:r>
        <w:rPr>
          <w:color w:val="000000"/>
          <w:spacing w:val="0"/>
          <w:w w:val="100"/>
          <w:position w:val="0"/>
        </w:rPr>
        <w:t>通过经营租赁租出的固定资产</w:t>
      </w:r>
      <w:bookmarkEnd w:id="1135"/>
      <w:bookmarkEnd w:id="1136"/>
      <w:bookmarkEnd w:id="1138"/>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无</w:t>
      </w:r>
    </w:p>
    <w:p>
      <w:pPr>
        <w:pStyle w:val="Style38"/>
        <w:keepNext/>
        <w:keepLines/>
        <w:widowControl w:val="0"/>
        <w:numPr>
          <w:ilvl w:val="0"/>
          <w:numId w:val="13"/>
        </w:numPr>
        <w:shd w:val="clear" w:color="auto" w:fill="auto"/>
        <w:bidi w:val="0"/>
        <w:spacing w:before="0" w:after="46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未办妥产权证书的固定资产情况</w:t>
      </w:r>
      <w:bookmarkEnd w:id="1139"/>
      <w:bookmarkEnd w:id="1140"/>
      <w:bookmarkEnd w:id="1142"/>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both"/>
      </w:pPr>
      <w:bookmarkStart w:id="1143" w:name="bookmark1143"/>
      <w:bookmarkStart w:id="1144" w:name="bookmark1144"/>
      <w:bookmarkStart w:id="1145" w:name="bookmark1145"/>
      <w:bookmarkStart w:id="1146" w:name="bookmark1146"/>
      <w:r>
        <w:rPr>
          <w:color w:val="000000"/>
          <w:spacing w:val="0"/>
          <w:w w:val="100"/>
          <w:position w:val="0"/>
        </w:rPr>
        <w:t>2</w:t>
      </w:r>
      <w:bookmarkEnd w:id="1145"/>
      <w:r>
        <w:rPr>
          <w:color w:val="000000"/>
          <w:spacing w:val="0"/>
          <w:w w:val="100"/>
          <w:position w:val="0"/>
        </w:rPr>
        <w:t>0</w:t>
      </w:r>
      <w:r>
        <w:rPr>
          <w:color w:val="000000"/>
          <w:spacing w:val="0"/>
          <w:w w:val="100"/>
          <w:position w:val="0"/>
        </w:rPr>
        <w:t>、在建工程</w:t>
      </w:r>
      <w:bookmarkEnd w:id="1143"/>
      <w:bookmarkEnd w:id="1144"/>
      <w:bookmarkEnd w:id="1146"/>
    </w:p>
    <w:p>
      <w:pPr>
        <w:pStyle w:val="Style38"/>
        <w:keepNext/>
        <w:keepLines/>
        <w:widowControl w:val="0"/>
        <w:numPr>
          <w:ilvl w:val="0"/>
          <w:numId w:val="15"/>
        </w:numPr>
        <w:shd w:val="clear" w:color="auto" w:fill="auto"/>
        <w:bidi w:val="0"/>
        <w:spacing w:before="0" w:after="400" w:line="240" w:lineRule="auto"/>
        <w:ind w:left="0" w:right="0" w:firstLine="0"/>
        <w:jc w:val="both"/>
      </w:pPr>
      <w:bookmarkStart w:id="1147" w:name="bookmark1147"/>
      <w:bookmarkStart w:id="1148" w:name="bookmark1148"/>
      <w:bookmarkStart w:id="1149" w:name="bookmark1149"/>
      <w:bookmarkStart w:id="1150" w:name="bookmark1150"/>
      <w:bookmarkEnd w:id="1149"/>
      <w:r>
        <w:rPr>
          <w:color w:val="000000"/>
          <w:spacing w:val="0"/>
          <w:w w:val="100"/>
          <w:position w:val="0"/>
        </w:rPr>
        <w:t>在建工程情况</w:t>
      </w:r>
      <w:bookmarkEnd w:id="1147"/>
      <w:bookmarkEnd w:id="1148"/>
      <w:bookmarkEnd w:id="115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35,350.40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35,350.40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35,350.40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35,350.40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15"/>
        </w:numPr>
        <w:shd w:val="clear" w:color="auto" w:fill="auto"/>
        <w:bidi w:val="0"/>
        <w:spacing w:before="0" w:after="46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重要在建工程项目本期变动情况</w:t>
      </w:r>
      <w:bookmarkEnd w:id="1151"/>
      <w:bookmarkEnd w:id="1152"/>
      <w:bookmarkEnd w:id="1154"/>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无</w:t>
      </w:r>
    </w:p>
    <w:p>
      <w:pPr>
        <w:pStyle w:val="Style38"/>
        <w:keepNext/>
        <w:keepLines/>
        <w:widowControl w:val="0"/>
        <w:numPr>
          <w:ilvl w:val="0"/>
          <w:numId w:val="15"/>
        </w:numPr>
        <w:shd w:val="clear" w:color="auto" w:fill="auto"/>
        <w:bidi w:val="0"/>
        <w:spacing w:before="0" w:after="46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本期计提在建工程减值准备情况</w:t>
      </w:r>
      <w:bookmarkEnd w:id="1155"/>
      <w:bookmarkEnd w:id="1156"/>
      <w:bookmarkEnd w:id="1158"/>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无</w:t>
      </w:r>
    </w:p>
    <w:p>
      <w:pPr>
        <w:pStyle w:val="Style30"/>
        <w:keepNext/>
        <w:keepLines/>
        <w:widowControl w:val="0"/>
        <w:shd w:val="clear" w:color="auto" w:fill="auto"/>
        <w:tabs>
          <w:tab w:pos="478" w:val="left"/>
        </w:tabs>
        <w:bidi w:val="0"/>
        <w:spacing w:before="0" w:after="4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2</w:t>
      </w:r>
      <w:bookmarkEnd w:id="1161"/>
      <w:r>
        <w:rPr>
          <w:color w:val="000000"/>
          <w:spacing w:val="0"/>
          <w:w w:val="100"/>
          <w:position w:val="0"/>
        </w:rPr>
        <w:t>1</w:t>
      </w:r>
      <w:r>
        <w:rPr>
          <w:color w:val="000000"/>
          <w:spacing w:val="0"/>
          <w:w w:val="100"/>
          <w:position w:val="0"/>
        </w:rPr>
        <w:t>、</w:t>
        <w:tab/>
        <w:t>工程物资</w:t>
      </w:r>
      <w:bookmarkEnd w:id="1159"/>
      <w:bookmarkEnd w:id="1160"/>
      <w:bookmarkEnd w:id="1162"/>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无</w:t>
      </w:r>
    </w:p>
    <w:p>
      <w:pPr>
        <w:pStyle w:val="Style30"/>
        <w:keepNext/>
        <w:keepLines/>
        <w:widowControl w:val="0"/>
        <w:shd w:val="clear" w:color="auto" w:fill="auto"/>
        <w:tabs>
          <w:tab w:pos="478" w:val="left"/>
        </w:tabs>
        <w:bidi w:val="0"/>
        <w:spacing w:before="0" w:after="4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2</w:t>
      </w:r>
      <w:bookmarkEnd w:id="1165"/>
      <w:r>
        <w:rPr>
          <w:color w:val="000000"/>
          <w:spacing w:val="0"/>
          <w:w w:val="100"/>
          <w:position w:val="0"/>
        </w:rPr>
        <w:t>2</w:t>
      </w:r>
      <w:r>
        <w:rPr>
          <w:color w:val="000000"/>
          <w:spacing w:val="0"/>
          <w:w w:val="100"/>
          <w:position w:val="0"/>
        </w:rPr>
        <w:t>、</w:t>
        <w:tab/>
        <w:t>固定资产清理</w:t>
      </w:r>
      <w:bookmarkEnd w:id="1163"/>
      <w:bookmarkEnd w:id="1164"/>
      <w:bookmarkEnd w:id="1166"/>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2</w:t>
      </w:r>
      <w:bookmarkEnd w:id="1169"/>
      <w:r>
        <w:rPr>
          <w:color w:val="000000"/>
          <w:spacing w:val="0"/>
          <w:w w:val="100"/>
          <w:position w:val="0"/>
        </w:rPr>
        <w:t>3</w:t>
      </w:r>
      <w:r>
        <w:rPr>
          <w:color w:val="000000"/>
          <w:spacing w:val="0"/>
          <w:w w:val="100"/>
          <w:position w:val="0"/>
        </w:rPr>
        <w:t>、</w:t>
        <w:tab/>
        <w:t>生产性生物资产</w:t>
      </w:r>
      <w:bookmarkEnd w:id="1167"/>
      <w:bookmarkEnd w:id="1168"/>
      <w:bookmarkEnd w:id="1170"/>
    </w:p>
    <w:p>
      <w:pPr>
        <w:pStyle w:val="Style38"/>
        <w:keepNext/>
        <w:keepLines/>
        <w:widowControl w:val="0"/>
        <w:numPr>
          <w:ilvl w:val="0"/>
          <w:numId w:val="17"/>
        </w:numPr>
        <w:shd w:val="clear" w:color="auto" w:fill="auto"/>
        <w:tabs>
          <w:tab w:pos="493" w:val="left"/>
        </w:tabs>
        <w:bidi w:val="0"/>
        <w:spacing w:before="0" w:after="40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采用成本计量模式的生产性生物资产</w:t>
      </w:r>
      <w:bookmarkEnd w:id="1171"/>
      <w:bookmarkEnd w:id="1172"/>
      <w:bookmarkEnd w:id="1174"/>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numPr>
          <w:ilvl w:val="0"/>
          <w:numId w:val="17"/>
        </w:numPr>
        <w:shd w:val="clear" w:color="auto" w:fill="auto"/>
        <w:tabs>
          <w:tab w:pos="493" w:val="left"/>
        </w:tabs>
        <w:bidi w:val="0"/>
        <w:spacing w:before="0" w:after="46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采用公允价值计量模式的生产性生物资产</w:t>
      </w:r>
      <w:bookmarkEnd w:id="1175"/>
      <w:bookmarkEnd w:id="1176"/>
      <w:bookmarkEnd w:id="1178"/>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2</w:t>
      </w:r>
      <w:bookmarkEnd w:id="1181"/>
      <w:r>
        <w:rPr>
          <w:color w:val="000000"/>
          <w:spacing w:val="0"/>
          <w:w w:val="100"/>
          <w:position w:val="0"/>
        </w:rPr>
        <w:t>4</w:t>
      </w:r>
      <w:r>
        <w:rPr>
          <w:color w:val="000000"/>
          <w:spacing w:val="0"/>
          <w:w w:val="100"/>
          <w:position w:val="0"/>
        </w:rPr>
        <w:t>、油气资产</w:t>
      </w:r>
      <w:bookmarkEnd w:id="1179"/>
      <w:bookmarkEnd w:id="1180"/>
      <w:bookmarkEnd w:id="1182"/>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2</w:t>
      </w:r>
      <w:bookmarkEnd w:id="1185"/>
      <w:r>
        <w:rPr>
          <w:color w:val="000000"/>
          <w:spacing w:val="0"/>
          <w:w w:val="100"/>
          <w:position w:val="0"/>
        </w:rPr>
        <w:t>5</w:t>
      </w:r>
      <w:r>
        <w:rPr>
          <w:color w:val="000000"/>
          <w:spacing w:val="0"/>
          <w:w w:val="100"/>
          <w:position w:val="0"/>
        </w:rPr>
        <w:t>、无形资产</w:t>
      </w:r>
      <w:bookmarkEnd w:id="1183"/>
      <w:bookmarkEnd w:id="1184"/>
      <w:bookmarkEnd w:id="1186"/>
    </w:p>
    <w:p>
      <w:pPr>
        <w:pStyle w:val="Style38"/>
        <w:keepNext/>
        <w:keepLines/>
        <w:widowControl w:val="0"/>
        <w:numPr>
          <w:ilvl w:val="0"/>
          <w:numId w:val="19"/>
        </w:numPr>
        <w:shd w:val="clear" w:color="auto" w:fill="auto"/>
        <w:bidi w:val="0"/>
        <w:spacing w:before="0" w:after="42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无形资产情况</w:t>
      </w:r>
      <w:bookmarkEnd w:id="1187"/>
      <w:bookmarkEnd w:id="1188"/>
      <w:bookmarkEnd w:id="1190"/>
    </w:p>
    <w:p>
      <w:pPr>
        <w:pStyle w:val="Style2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公司是否需遵守《深圳证券交易所创业板行业信息披露指引第</w:t>
      </w:r>
      <w:r>
        <w:rPr>
          <w:color w:val="000000"/>
          <w:spacing w:val="0"/>
          <w:w w:val="100"/>
          <w:position w:val="0"/>
          <w:sz w:val="24"/>
          <w:szCs w:val="24"/>
        </w:rPr>
        <w:t>5</w:t>
      </w:r>
      <w:r>
        <w:rPr>
          <w:color w:val="000000"/>
          <w:spacing w:val="0"/>
          <w:w w:val="100"/>
          <w:position w:val="0"/>
        </w:rPr>
        <w:t>号一一上市公司从事互</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联网游戏业务》的披露要求</w:t>
      </w:r>
    </w:p>
    <w:p>
      <w:pPr>
        <w:pStyle w:val="Style2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软件使用权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买断版权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1,543,696.16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188,256,003.75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193,299,699.91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4,138,699.39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122,835.04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202,148,749.18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206,410,283.61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122,835.04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202,148,749.18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202,271,584.22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16"/>
                <w:szCs w:val="16"/>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4,138,699.39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4,138,699.39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16"/>
                <w:szCs w:val="16"/>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7,638,699.39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1,666,531.20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390,404,752.93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399,709,983.52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640,243.85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66,460,740.22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69,600,984.07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1,058,761.52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160,376.00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77,951,847.84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79,170,985.36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1,058,761.52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160,376.00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77,951,847.84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79,170,985.36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6"/>
                <w:szCs w:val="16"/>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3,558,761.52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800,619.85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144,412,588.06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148,771,969.43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sz w:val="16"/>
                <w:szCs w:val="16"/>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6"/>
                <w:szCs w:val="16"/>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6"/>
                <w:szCs w:val="16"/>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4,079,937.87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865,911.35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245,992,164.87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250,938,014.09</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6"/>
                <w:szCs w:val="16"/>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903,452.31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121,795,263.53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123,698,715.84</w:t>
            </w:r>
          </w:p>
        </w:tc>
      </w:tr>
    </w:tbl>
    <w:p>
      <w:pPr>
        <w:widowControl w:val="0"/>
        <w:spacing w:after="199" w:line="1" w:lineRule="exact"/>
      </w:pPr>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本期末通过公司内部研发形成的无形资产占无形资产余额的比例</w:t>
      </w:r>
      <w:r>
        <w:rPr>
          <w:color w:val="000000"/>
          <w:spacing w:val="0"/>
          <w:w w:val="100"/>
          <w:position w:val="0"/>
          <w:sz w:val="24"/>
          <w:szCs w:val="24"/>
        </w:rPr>
        <w:t>1.35%</w:t>
      </w:r>
      <w:r>
        <w:rPr>
          <w:color w:val="000000"/>
          <w:spacing w:val="0"/>
          <w:w w:val="100"/>
          <w:position w:val="0"/>
        </w:rPr>
        <w:t>。</w:t>
      </w:r>
    </w:p>
    <w:p>
      <w:pPr>
        <w:pStyle w:val="Style38"/>
        <w:keepNext/>
        <w:keepLines/>
        <w:widowControl w:val="0"/>
        <w:shd w:val="clear" w:color="auto" w:fill="auto"/>
        <w:bidi w:val="0"/>
        <w:spacing w:before="0" w:after="46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color w:val="000000"/>
          <w:spacing w:val="0"/>
          <w:w w:val="100"/>
          <w:position w:val="0"/>
        </w:rPr>
        <w:t>2）</w:t>
      </w:r>
      <w:r>
        <w:rPr>
          <w:color w:val="000000"/>
          <w:spacing w:val="0"/>
          <w:w w:val="100"/>
          <w:position w:val="0"/>
        </w:rPr>
        <w:t>未办妥产权证书的土地使用权情况</w:t>
      </w:r>
      <w:bookmarkEnd w:id="1191"/>
      <w:bookmarkEnd w:id="1192"/>
      <w:bookmarkEnd w:id="1194"/>
    </w:p>
    <w:p>
      <w:pPr>
        <w:pStyle w:val="Style21"/>
        <w:keepNext w:val="0"/>
        <w:keepLines w:val="0"/>
        <w:widowControl w:val="0"/>
        <w:shd w:val="clear" w:color="auto" w:fill="auto"/>
        <w:bidi w:val="0"/>
        <w:spacing w:before="0" w:after="400" w:line="240" w:lineRule="auto"/>
        <w:ind w:left="0" w:right="0" w:firstLine="480"/>
        <w:jc w:val="both"/>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2</w:t>
      </w:r>
      <w:bookmarkEnd w:id="1197"/>
      <w:r>
        <w:rPr>
          <w:color w:val="000000"/>
          <w:spacing w:val="0"/>
          <w:w w:val="100"/>
          <w:position w:val="0"/>
        </w:rPr>
        <w:t>6</w:t>
      </w:r>
      <w:r>
        <w:rPr>
          <w:color w:val="000000"/>
          <w:spacing w:val="0"/>
          <w:w w:val="100"/>
          <w:position w:val="0"/>
        </w:rPr>
        <w:t>、开发支出</w:t>
      </w:r>
      <w:bookmarkEnd w:id="1195"/>
      <w:bookmarkEnd w:id="1196"/>
      <w:bookmarkEnd w:id="119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3,432,209.6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6,270,569.7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4,138,699.3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5,564,080.0</w:t>
            </w:r>
          </w:p>
        </w:tc>
      </w:tr>
      <w:tr>
        <w:trPr>
          <w:trHeight w:val="365"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bl>
    <w:p>
      <w:pPr>
        <w:widowControl w:val="0"/>
        <w:spacing w:after="199" w:line="1" w:lineRule="exact"/>
      </w:pPr>
    </w:p>
    <w:p>
      <w:pPr>
        <w:pStyle w:val="Style21"/>
        <w:keepNext w:val="0"/>
        <w:keepLines w:val="0"/>
        <w:widowControl w:val="0"/>
        <w:shd w:val="clear" w:color="auto" w:fill="auto"/>
        <w:bidi w:val="0"/>
        <w:spacing w:before="0" w:after="60" w:line="240" w:lineRule="auto"/>
        <w:ind w:left="0" w:right="0" w:firstLine="480"/>
        <w:jc w:val="both"/>
      </w:pPr>
      <w:r>
        <w:rPr>
          <w:color w:val="000000"/>
          <w:spacing w:val="0"/>
          <w:w w:val="100"/>
          <w:position w:val="0"/>
        </w:rPr>
        <w:t>其他说明</w:t>
      </w:r>
    </w:p>
    <w:p>
      <w:pPr>
        <w:pStyle w:val="Style21"/>
        <w:keepNext w:val="0"/>
        <w:keepLines w:val="0"/>
        <w:widowControl w:val="0"/>
        <w:shd w:val="clear" w:color="auto" w:fill="auto"/>
        <w:bidi w:val="0"/>
        <w:spacing w:before="0" w:after="60" w:line="480" w:lineRule="exact"/>
        <w:ind w:left="0" w:right="0" w:firstLine="480"/>
        <w:jc w:val="both"/>
      </w:pPr>
      <w:r>
        <w:rPr>
          <w:color w:val="000000"/>
          <w:spacing w:val="0"/>
          <w:w w:val="100"/>
          <w:position w:val="0"/>
        </w:rPr>
        <w:t>公司从</w:t>
      </w:r>
      <w:r>
        <w:rPr>
          <w:color w:val="000000"/>
          <w:spacing w:val="0"/>
          <w:w w:val="100"/>
          <w:position w:val="0"/>
          <w:sz w:val="24"/>
          <w:szCs w:val="24"/>
        </w:rPr>
        <w:t>2014</w:t>
      </w:r>
      <w:r>
        <w:rPr>
          <w:color w:val="000000"/>
          <w:spacing w:val="0"/>
          <w:w w:val="100"/>
          <w:position w:val="0"/>
        </w:rPr>
        <w:t>年启动资产管理平台系统升级计划，整个升级系统计划在五年内完成，并且 在总体规划的前提下采取分步实施、分步上线的实施策略。具体的实施规划如下：</w:t>
      </w:r>
    </w:p>
    <w:p>
      <w:pPr>
        <w:pStyle w:val="Style21"/>
        <w:keepNext w:val="0"/>
        <w:keepLines w:val="0"/>
        <w:widowControl w:val="0"/>
        <w:shd w:val="clear" w:color="auto" w:fill="auto"/>
        <w:bidi w:val="0"/>
        <w:spacing w:before="0" w:after="60" w:line="475" w:lineRule="exact"/>
        <w:ind w:left="0" w:right="0" w:firstLine="480"/>
        <w:jc w:val="both"/>
      </w:pPr>
      <w:r>
        <w:rPr>
          <w:color w:val="000000"/>
          <w:spacing w:val="0"/>
          <w:w w:val="100"/>
          <w:position w:val="0"/>
        </w:rPr>
        <w:t>第一阶段（</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月一</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月），建设内容：项目整体论证、规划以及内容管理 系统基础功能建设。基础功能建设包括：原始文件库建设、成品文件库建设、元数据管理、 应用报表分析、日志管理、系统管理等五大基础模块。为内容管理平台搭建坚实的基础，建 立统一的内容数据标准以及加工数据标准。</w:t>
      </w:r>
    </w:p>
    <w:p>
      <w:pPr>
        <w:pStyle w:val="Style21"/>
        <w:keepNext w:val="0"/>
        <w:keepLines w:val="0"/>
        <w:widowControl w:val="0"/>
        <w:shd w:val="clear" w:color="auto" w:fill="auto"/>
        <w:bidi w:val="0"/>
        <w:spacing w:before="0" w:after="60" w:line="494" w:lineRule="exact"/>
        <w:ind w:left="0" w:right="0" w:firstLine="480"/>
        <w:jc w:val="both"/>
      </w:pPr>
      <w:r>
        <w:rPr>
          <w:color w:val="000000"/>
          <w:spacing w:val="0"/>
          <w:w w:val="100"/>
          <w:position w:val="0"/>
        </w:rPr>
        <w:t>第二阶段（</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月一</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 xml:space="preserve">月），建设内容：合同管理系统，规范合同拟定、合 同审核与审批、合同登记与签章、合同履行、合同变更和解除、合同归档及借阅、合同纠纷 </w:t>
      </w:r>
      <w:r>
        <w:rPr>
          <w:color w:val="000000"/>
          <w:spacing w:val="0"/>
          <w:w w:val="100"/>
          <w:position w:val="0"/>
        </w:rPr>
        <w:t>处理等各合同管理环节中的相关工作，便于合同分类、统计分析，防范和降低因合同管理带 来的风险。</w:t>
      </w:r>
    </w:p>
    <w:p>
      <w:pPr>
        <w:pStyle w:val="Style21"/>
        <w:keepNext w:val="0"/>
        <w:keepLines w:val="0"/>
        <w:widowControl w:val="0"/>
        <w:shd w:val="clear" w:color="auto" w:fill="auto"/>
        <w:bidi w:val="0"/>
        <w:spacing w:before="0" w:after="60" w:line="478" w:lineRule="exact"/>
        <w:ind w:left="0" w:right="0" w:firstLine="480"/>
        <w:jc w:val="both"/>
      </w:pPr>
      <w:r>
        <w:rPr>
          <w:color w:val="000000"/>
          <w:spacing w:val="0"/>
          <w:w w:val="100"/>
          <w:position w:val="0"/>
        </w:rPr>
        <w:t>第三阶段（</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月一</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2</w:t>
      </w:r>
      <w:r>
        <w:rPr>
          <w:color w:val="000000"/>
          <w:spacing w:val="0"/>
          <w:w w:val="100"/>
          <w:position w:val="0"/>
        </w:rPr>
        <w:t>月），建设内容：充分利用系统内、外部海量数据， 根据业务需求建立多维度的数据分析模型，利用列表和图形分析工具全方面的展示，提取有 价值的数据。</w:t>
      </w:r>
    </w:p>
    <w:p>
      <w:pPr>
        <w:pStyle w:val="Style21"/>
        <w:keepNext w:val="0"/>
        <w:keepLines w:val="0"/>
        <w:widowControl w:val="0"/>
        <w:shd w:val="clear" w:color="auto" w:fill="auto"/>
        <w:bidi w:val="0"/>
        <w:spacing w:before="0" w:after="60" w:line="475" w:lineRule="exact"/>
        <w:ind w:left="0" w:right="0" w:firstLine="480"/>
        <w:jc w:val="both"/>
      </w:pPr>
      <w:r>
        <w:rPr>
          <w:color w:val="000000"/>
          <w:spacing w:val="0"/>
          <w:w w:val="100"/>
          <w:position w:val="0"/>
        </w:rPr>
        <w:t>第四阶段（</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3</w:t>
      </w:r>
      <w:r>
        <w:rPr>
          <w:color w:val="000000"/>
          <w:spacing w:val="0"/>
          <w:w w:val="100"/>
          <w:position w:val="0"/>
        </w:rPr>
        <w:t>月一</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月），建设内容：资产平台功能优化，实现结构化文 档尤其是复合文档的片段级管理、支持专题知识库的创建、支持不同特色资源库的构建与管 理、实现海量数据的存储以及高效检索，重点解决海量文件以及碎片化的文件在后续对日后 业务指导规划工作，建立多维度的生产数据分析模型，为生产提供指导性的意见。</w:t>
      </w:r>
    </w:p>
    <w:p>
      <w:pPr>
        <w:pStyle w:val="Style21"/>
        <w:keepNext w:val="0"/>
        <w:keepLines w:val="0"/>
        <w:widowControl w:val="0"/>
        <w:shd w:val="clear" w:color="auto" w:fill="auto"/>
        <w:bidi w:val="0"/>
        <w:spacing w:before="0" w:after="400" w:line="475" w:lineRule="exact"/>
        <w:ind w:left="0" w:right="0" w:firstLine="480"/>
        <w:jc w:val="both"/>
      </w:pPr>
      <w:r>
        <w:rPr>
          <w:color w:val="000000"/>
          <w:spacing w:val="0"/>
          <w:w w:val="100"/>
          <w:position w:val="0"/>
        </w:rPr>
        <w:t>截止本报告期末，项目处于第二阶段。</w:t>
      </w:r>
    </w:p>
    <w:p>
      <w:pPr>
        <w:pStyle w:val="Style30"/>
        <w:keepNext/>
        <w:keepLines/>
        <w:widowControl w:val="0"/>
        <w:shd w:val="clear" w:color="auto" w:fill="auto"/>
        <w:bidi w:val="0"/>
        <w:spacing w:before="0" w:after="40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2</w:t>
      </w:r>
      <w:bookmarkEnd w:id="1201"/>
      <w:r>
        <w:rPr>
          <w:color w:val="000000"/>
          <w:spacing w:val="0"/>
          <w:w w:val="100"/>
          <w:position w:val="0"/>
        </w:rPr>
        <w:t>7</w:t>
      </w:r>
      <w:r>
        <w:rPr>
          <w:color w:val="000000"/>
          <w:spacing w:val="0"/>
          <w:w w:val="100"/>
          <w:position w:val="0"/>
        </w:rPr>
        <w:t>、商誉</w:t>
      </w:r>
      <w:bookmarkEnd w:id="1199"/>
      <w:bookmarkEnd w:id="1200"/>
      <w:bookmarkEnd w:id="1202"/>
    </w:p>
    <w:p>
      <w:pPr>
        <w:pStyle w:val="Style38"/>
        <w:keepNext/>
        <w:keepLines/>
        <w:widowControl w:val="0"/>
        <w:shd w:val="clear" w:color="auto" w:fill="auto"/>
        <w:bidi w:val="0"/>
        <w:spacing w:before="0" w:after="400" w:line="240" w:lineRule="auto"/>
        <w:ind w:left="0" w:right="0" w:firstLine="0"/>
        <w:jc w:val="both"/>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color w:val="000000"/>
          <w:spacing w:val="0"/>
          <w:w w:val="100"/>
          <w:position w:val="0"/>
        </w:rPr>
        <w:t>1）</w:t>
      </w:r>
      <w:r>
        <w:rPr>
          <w:color w:val="000000"/>
          <w:spacing w:val="0"/>
          <w:w w:val="100"/>
          <w:position w:val="0"/>
        </w:rPr>
        <w:t>商誉账面原值</w:t>
      </w:r>
      <w:bookmarkEnd w:id="1203"/>
      <w:bookmarkEnd w:id="1204"/>
      <w:bookmarkEnd w:id="120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广州市四月天信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1,654,444.08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1,654,444.08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北京鸿达以太文 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16,097,735.35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16,097,735.35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17,752,179.43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17,752,179.43</w:t>
            </w:r>
          </w:p>
        </w:tc>
      </w:tr>
    </w:tbl>
    <w:p>
      <w:pPr>
        <w:pStyle w:val="Style41"/>
        <w:keepNext w:val="0"/>
        <w:keepLines w:val="0"/>
        <w:widowControl w:val="0"/>
        <w:shd w:val="clear" w:color="auto" w:fill="auto"/>
        <w:bidi w:val="0"/>
        <w:spacing w:before="0" w:after="0" w:line="240" w:lineRule="auto"/>
        <w:ind w:left="96" w:right="0" w:firstLine="0"/>
        <w:jc w:val="left"/>
        <w:rPr>
          <w:sz w:val="20"/>
          <w:szCs w:val="20"/>
        </w:rPr>
      </w:pPr>
      <w:bookmarkStart w:id="1207" w:name="bookmark1207"/>
      <w:r>
        <w:rPr>
          <w:b/>
          <w:bCs/>
          <w:color w:val="000000"/>
          <w:spacing w:val="0"/>
          <w:w w:val="100"/>
          <w:position w:val="0"/>
          <w:sz w:val="20"/>
          <w:szCs w:val="20"/>
        </w:rPr>
        <w:t>（2）</w:t>
      </w:r>
      <w:r>
        <w:rPr>
          <w:b/>
          <w:bCs/>
          <w:color w:val="000000"/>
          <w:spacing w:val="0"/>
          <w:w w:val="100"/>
          <w:position w:val="0"/>
          <w:sz w:val="20"/>
          <w:szCs w:val="20"/>
        </w:rPr>
        <w:t>商誉减值准备</w:t>
      </w:r>
      <w:bookmarkEnd w:id="1207"/>
    </w:p>
    <w:p>
      <w:pPr>
        <w:widowControl w:val="0"/>
        <w:spacing w:after="399" w:line="1" w:lineRule="exact"/>
      </w:pPr>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rPr>
        <w:t>2</w:t>
      </w:r>
      <w:bookmarkEnd w:id="1210"/>
      <w:r>
        <w:rPr>
          <w:color w:val="000000"/>
          <w:spacing w:val="0"/>
          <w:w w:val="100"/>
          <w:position w:val="0"/>
        </w:rPr>
        <w:t>8</w:t>
      </w:r>
      <w:r>
        <w:rPr>
          <w:color w:val="000000"/>
          <w:spacing w:val="0"/>
          <w:w w:val="100"/>
          <w:position w:val="0"/>
        </w:rPr>
        <w:t>、长期待摊费用</w:t>
      </w:r>
      <w:bookmarkEnd w:id="1208"/>
      <w:bookmarkEnd w:id="1209"/>
      <w:bookmarkEnd w:id="121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633,122.71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321,622.95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399,963.66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554,782.00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633,122.71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321,622.95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399,963.66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554,782.00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2</w:t>
      </w:r>
      <w:bookmarkEnd w:id="1214"/>
      <w:r>
        <w:rPr>
          <w:color w:val="000000"/>
          <w:spacing w:val="0"/>
          <w:w w:val="100"/>
          <w:position w:val="0"/>
        </w:rPr>
        <w:t>9</w:t>
      </w:r>
      <w:r>
        <w:rPr>
          <w:color w:val="000000"/>
          <w:spacing w:val="0"/>
          <w:w w:val="100"/>
          <w:position w:val="0"/>
        </w:rPr>
        <w:t>、递延所得税资产/递延所得税负债</w:t>
      </w:r>
      <w:bookmarkEnd w:id="1212"/>
      <w:bookmarkEnd w:id="1213"/>
      <w:bookmarkEnd w:id="1215"/>
    </w:p>
    <w:p>
      <w:pPr>
        <w:pStyle w:val="Style38"/>
        <w:keepNext/>
        <w:keepLines/>
        <w:widowControl w:val="0"/>
        <w:numPr>
          <w:ilvl w:val="0"/>
          <w:numId w:val="21"/>
        </w:numPr>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未经抵销的递延所得税资产</w:t>
      </w:r>
      <w:bookmarkEnd w:id="1216"/>
      <w:bookmarkEnd w:id="1217"/>
      <w:bookmarkEnd w:id="121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12,242,846.23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1,888,651.84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8,736,083.64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1,381,136.94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18,074,233.94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2,711,135.10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联营企业权益法累计损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755,891.52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113,383.73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188,218.14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188,218.14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28,232.72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6,400,095.52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960,014.33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7,240,806.92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1,086,121.04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49,002,020.10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7,637,169.21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21,479,326.98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3,221,899.04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86,663,305.45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13,338,586.93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38,644,435.68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5,867,389.74</w:t>
            </w:r>
          </w:p>
        </w:tc>
      </w:tr>
    </w:tbl>
    <w:p>
      <w:pPr>
        <w:widowControl w:val="0"/>
        <w:spacing w:after="319" w:line="1" w:lineRule="exact"/>
      </w:pPr>
    </w:p>
    <w:p>
      <w:pPr>
        <w:pStyle w:val="Style38"/>
        <w:keepNext/>
        <w:keepLines/>
        <w:widowControl w:val="0"/>
        <w:numPr>
          <w:ilvl w:val="0"/>
          <w:numId w:val="21"/>
        </w:numPr>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未经抵销的递延所得税负债</w:t>
      </w:r>
      <w:bookmarkEnd w:id="1220"/>
      <w:bookmarkEnd w:id="1221"/>
      <w:bookmarkEnd w:id="122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20,338,730.74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3,050,809.61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25,916,189.61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3,887,428.44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20,338,730.74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3,050,809.61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25,916,189.61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3,887,428.44</w:t>
            </w:r>
          </w:p>
        </w:tc>
      </w:tr>
    </w:tbl>
    <w:p>
      <w:pPr>
        <w:widowControl w:val="0"/>
        <w:spacing w:after="319" w:line="1" w:lineRule="exact"/>
      </w:pPr>
    </w:p>
    <w:p>
      <w:pPr>
        <w:pStyle w:val="Style38"/>
        <w:keepNext/>
        <w:keepLines/>
        <w:widowControl w:val="0"/>
        <w:numPr>
          <w:ilvl w:val="0"/>
          <w:numId w:val="21"/>
        </w:numPr>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以抵销后净额列示的递延所得税资产或负债</w:t>
      </w:r>
      <w:bookmarkEnd w:id="1224"/>
      <w:bookmarkEnd w:id="1225"/>
      <w:bookmarkEnd w:id="1227"/>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13,338,586.93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5,867,389.74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3,050,809.61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3,887,428.44</w:t>
            </w:r>
          </w:p>
        </w:tc>
      </w:tr>
    </w:tbl>
    <w:p>
      <w:pPr>
        <w:widowControl w:val="0"/>
        <w:spacing w:after="319" w:line="1" w:lineRule="exact"/>
      </w:pPr>
    </w:p>
    <w:p>
      <w:pPr>
        <w:pStyle w:val="Style38"/>
        <w:keepNext/>
        <w:keepLines/>
        <w:widowControl w:val="0"/>
        <w:numPr>
          <w:ilvl w:val="0"/>
          <w:numId w:val="21"/>
        </w:numPr>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未确认递延所得税资产明细</w:t>
      </w:r>
      <w:bookmarkEnd w:id="1228"/>
      <w:bookmarkEnd w:id="1229"/>
      <w:bookmarkEnd w:id="1231"/>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9,536,067.38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28,116.59</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14,050,386.22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10,187,041.25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23,586,453.60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10,215,157.84</w:t>
            </w:r>
          </w:p>
        </w:tc>
      </w:tr>
    </w:tbl>
    <w:p>
      <w:pPr>
        <w:pStyle w:val="Style41"/>
        <w:keepNext w:val="0"/>
        <w:keepLines w:val="0"/>
        <w:widowControl w:val="0"/>
        <w:shd w:val="clear" w:color="auto" w:fill="auto"/>
        <w:bidi w:val="0"/>
        <w:spacing w:before="0" w:after="0" w:line="240" w:lineRule="auto"/>
        <w:ind w:left="96" w:right="0" w:firstLine="0"/>
        <w:jc w:val="left"/>
        <w:rPr>
          <w:sz w:val="20"/>
          <w:szCs w:val="20"/>
        </w:rPr>
      </w:pPr>
      <w:bookmarkStart w:id="1232" w:name="bookmark1232"/>
      <w:r>
        <w:rPr>
          <w:b/>
          <w:bCs/>
          <w:color w:val="000000"/>
          <w:spacing w:val="0"/>
          <w:w w:val="100"/>
          <w:position w:val="0"/>
          <w:sz w:val="20"/>
          <w:szCs w:val="20"/>
        </w:rPr>
        <w:t>(5)</w:t>
      </w:r>
      <w:r>
        <w:rPr>
          <w:b/>
          <w:bCs/>
          <w:color w:val="000000"/>
          <w:spacing w:val="0"/>
          <w:w w:val="100"/>
          <w:position w:val="0"/>
          <w:sz w:val="20"/>
          <w:szCs w:val="20"/>
        </w:rPr>
        <w:t>未确认递延所得税资产的可抵扣亏损将于以下年度到期</w:t>
      </w:r>
      <w:bookmarkEnd w:id="1232"/>
    </w:p>
    <w:p>
      <w:pPr>
        <w:widowControl w:val="0"/>
        <w:spacing w:after="37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10,187,041.25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10,187,041.25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2121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3,863,344.97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14,050,386.22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10,187,041.25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1233" w:name="bookmark1233"/>
      <w:r>
        <w:rPr>
          <w:b/>
          <w:bCs/>
          <w:color w:val="000000"/>
          <w:spacing w:val="0"/>
          <w:w w:val="100"/>
          <w:position w:val="0"/>
          <w:sz w:val="20"/>
          <w:szCs w:val="20"/>
        </w:rPr>
        <w:t>30</w:t>
      </w:r>
      <w:r>
        <w:rPr>
          <w:b/>
          <w:bCs/>
          <w:color w:val="000000"/>
          <w:spacing w:val="0"/>
          <w:w w:val="100"/>
          <w:position w:val="0"/>
          <w:sz w:val="20"/>
          <w:szCs w:val="20"/>
        </w:rPr>
        <w:t>、其他非流动资产</w:t>
      </w:r>
      <w:bookmarkEnd w:id="1233"/>
    </w:p>
    <w:p>
      <w:pPr>
        <w:widowControl w:val="0"/>
        <w:spacing w:after="439" w:line="1" w:lineRule="exact"/>
      </w:pPr>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3</w:t>
      </w:r>
      <w:bookmarkEnd w:id="1236"/>
      <w:r>
        <w:rPr>
          <w:color w:val="000000"/>
          <w:spacing w:val="0"/>
          <w:w w:val="100"/>
          <w:position w:val="0"/>
        </w:rPr>
        <w:t>1</w:t>
      </w:r>
      <w:r>
        <w:rPr>
          <w:color w:val="000000"/>
          <w:spacing w:val="0"/>
          <w:w w:val="100"/>
          <w:position w:val="0"/>
        </w:rPr>
        <w:t>、短期借款</w:t>
      </w:r>
      <w:bookmarkEnd w:id="1234"/>
      <w:bookmarkEnd w:id="1235"/>
      <w:bookmarkEnd w:id="1237"/>
    </w:p>
    <w:p>
      <w:pPr>
        <w:pStyle w:val="Style38"/>
        <w:keepNext/>
        <w:keepLines/>
        <w:widowControl w:val="0"/>
        <w:numPr>
          <w:ilvl w:val="0"/>
          <w:numId w:val="23"/>
        </w:numPr>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短期借款分类</w:t>
      </w:r>
      <w:bookmarkEnd w:id="1238"/>
      <w:bookmarkEnd w:id="1239"/>
      <w:bookmarkEnd w:id="124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249,352,800.00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249,352,800.00</w:t>
            </w:r>
          </w:p>
        </w:tc>
      </w:tr>
    </w:tbl>
    <w:p>
      <w:pPr>
        <w:widowControl w:val="0"/>
        <w:spacing w:after="219" w:line="1" w:lineRule="exact"/>
      </w:pPr>
    </w:p>
    <w:p>
      <w:pPr>
        <w:pStyle w:val="Style21"/>
        <w:keepNext w:val="0"/>
        <w:keepLines w:val="0"/>
        <w:widowControl w:val="0"/>
        <w:shd w:val="clear" w:color="auto" w:fill="auto"/>
        <w:bidi w:val="0"/>
        <w:spacing w:before="0" w:after="60" w:line="240" w:lineRule="auto"/>
        <w:ind w:left="0" w:right="0" w:firstLine="480"/>
        <w:jc w:val="both"/>
      </w:pPr>
      <w:r>
        <w:rPr>
          <w:color w:val="000000"/>
          <w:spacing w:val="0"/>
          <w:w w:val="100"/>
          <w:position w:val="0"/>
        </w:rPr>
        <w:t>短期借款分类的说明:</w:t>
      </w:r>
    </w:p>
    <w:p>
      <w:pPr>
        <w:pStyle w:val="Style21"/>
        <w:keepNext w:val="0"/>
        <w:keepLines w:val="0"/>
        <w:widowControl w:val="0"/>
        <w:shd w:val="clear" w:color="auto" w:fill="auto"/>
        <w:bidi w:val="0"/>
        <w:spacing w:before="0" w:after="60" w:line="475"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日，本公司与江苏银行股份有限公司北京中关村支行签订流动资金借款 合同，借款金额为</w:t>
      </w:r>
      <w:r>
        <w:rPr>
          <w:color w:val="000000"/>
          <w:spacing w:val="0"/>
          <w:w w:val="100"/>
          <w:position w:val="0"/>
          <w:sz w:val="24"/>
          <w:szCs w:val="24"/>
        </w:rPr>
        <w:t>10,000.00</w:t>
      </w:r>
      <w:r>
        <w:rPr>
          <w:color w:val="000000"/>
          <w:spacing w:val="0"/>
          <w:w w:val="100"/>
          <w:position w:val="0"/>
        </w:rPr>
        <w:t>万元，借款期限为</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 由本公司之股东童之磊提供保证担保。</w:t>
      </w:r>
    </w:p>
    <w:p>
      <w:pPr>
        <w:pStyle w:val="Style21"/>
        <w:keepNext w:val="0"/>
        <w:keepLines w:val="0"/>
        <w:widowControl w:val="0"/>
        <w:shd w:val="clear" w:color="auto" w:fill="auto"/>
        <w:bidi w:val="0"/>
        <w:spacing w:before="0" w:after="440" w:line="472"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日，本公司之子公司中文在线教育集团有限公司与江苏银行股份有限公 司上海分行签订流动资金借款合同，借款金额</w:t>
      </w:r>
      <w:r>
        <w:rPr>
          <w:color w:val="000000"/>
          <w:spacing w:val="0"/>
          <w:w w:val="100"/>
          <w:position w:val="0"/>
          <w:sz w:val="24"/>
          <w:szCs w:val="24"/>
        </w:rPr>
        <w:t>2,300</w:t>
      </w:r>
      <w:r>
        <w:rPr>
          <w:color w:val="000000"/>
          <w:spacing w:val="0"/>
          <w:w w:val="100"/>
          <w:position w:val="0"/>
        </w:rPr>
        <w:t>万美元，借款期限为</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 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23</w:t>
      </w:r>
      <w:r>
        <w:rPr>
          <w:color w:val="000000"/>
          <w:spacing w:val="0"/>
          <w:w w:val="100"/>
          <w:position w:val="0"/>
        </w:rPr>
        <w:t>日，借款用于投资境外公司</w:t>
      </w:r>
      <w:r>
        <w:rPr>
          <w:color w:val="000000"/>
          <w:spacing w:val="0"/>
          <w:w w:val="100"/>
          <w:position w:val="0"/>
          <w:sz w:val="24"/>
          <w:szCs w:val="24"/>
        </w:rPr>
        <w:t xml:space="preserve">JOINGEAR LIMITED </w:t>
      </w:r>
      <w:r>
        <w:rPr>
          <w:color w:val="000000"/>
          <w:spacing w:val="0"/>
          <w:w w:val="100"/>
          <w:position w:val="0"/>
          <w:sz w:val="24"/>
          <w:szCs w:val="24"/>
        </w:rPr>
        <w:t>38.33%</w:t>
      </w:r>
      <w:r>
        <w:rPr>
          <w:color w:val="000000"/>
          <w:spacing w:val="0"/>
          <w:w w:val="100"/>
          <w:position w:val="0"/>
        </w:rPr>
        <w:t>的股权；该项借款 以江苏银行股份有限公司北京分行签发的</w:t>
      </w:r>
      <w:r>
        <w:rPr>
          <w:color w:val="000000"/>
          <w:spacing w:val="0"/>
          <w:w w:val="100"/>
          <w:position w:val="0"/>
          <w:sz w:val="24"/>
          <w:szCs w:val="24"/>
        </w:rPr>
        <w:t>2,352</w:t>
      </w:r>
      <w:r>
        <w:rPr>
          <w:color w:val="000000"/>
          <w:spacing w:val="0"/>
          <w:w w:val="100"/>
          <w:position w:val="0"/>
        </w:rPr>
        <w:t>万美元的信用证提供质押担保。</w:t>
      </w:r>
    </w:p>
    <w:p>
      <w:pPr>
        <w:pStyle w:val="Style38"/>
        <w:keepNext/>
        <w:keepLines/>
        <w:widowControl w:val="0"/>
        <w:numPr>
          <w:ilvl w:val="0"/>
          <w:numId w:val="23"/>
        </w:numPr>
        <w:shd w:val="clear" w:color="auto" w:fill="auto"/>
        <w:bidi w:val="0"/>
        <w:spacing w:before="0" w:after="22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已逾期未偿还的短期借款情况</w:t>
      </w:r>
      <w:bookmarkEnd w:id="1242"/>
      <w:bookmarkEnd w:id="1243"/>
      <w:bookmarkEnd w:id="1245"/>
    </w:p>
    <w:p>
      <w:pPr>
        <w:pStyle w:val="Style21"/>
        <w:keepNext w:val="0"/>
        <w:keepLines w:val="0"/>
        <w:widowControl w:val="0"/>
        <w:shd w:val="clear" w:color="auto" w:fill="auto"/>
        <w:bidi w:val="0"/>
        <w:spacing w:before="0" w:after="380" w:line="474" w:lineRule="exact"/>
        <w:ind w:left="0" w:right="0" w:firstLine="48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46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3</w:t>
      </w:r>
      <w:bookmarkEnd w:id="1248"/>
      <w:r>
        <w:rPr>
          <w:color w:val="000000"/>
          <w:spacing w:val="0"/>
          <w:w w:val="100"/>
          <w:position w:val="0"/>
        </w:rPr>
        <w:t>2</w:t>
      </w:r>
      <w:r>
        <w:rPr>
          <w:color w:val="000000"/>
          <w:spacing w:val="0"/>
          <w:w w:val="100"/>
          <w:position w:val="0"/>
        </w:rPr>
        <w:t>、</w:t>
        <w:tab/>
        <w:t>以公允价值计量且其变动计入当期损益的金融负债</w:t>
      </w:r>
      <w:bookmarkEnd w:id="1246"/>
      <w:bookmarkEnd w:id="1247"/>
      <w:bookmarkEnd w:id="1249"/>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46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3</w:t>
      </w:r>
      <w:r>
        <w:rPr>
          <w:color w:val="000000"/>
          <w:spacing w:val="0"/>
          <w:w w:val="100"/>
          <w:position w:val="0"/>
        </w:rPr>
        <w:t>、</w:t>
        <w:tab/>
        <w:t>衍生金融负债</w:t>
      </w:r>
      <w:bookmarkEnd w:id="1250"/>
      <w:bookmarkEnd w:id="1251"/>
      <w:bookmarkEnd w:id="1253"/>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tabs>
          <w:tab w:pos="474" w:val="left"/>
        </w:tabs>
        <w:bidi w:val="0"/>
        <w:spacing w:before="0" w:after="46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3</w:t>
      </w:r>
      <w:bookmarkEnd w:id="1256"/>
      <w:r>
        <w:rPr>
          <w:color w:val="000000"/>
          <w:spacing w:val="0"/>
          <w:w w:val="100"/>
          <w:position w:val="0"/>
        </w:rPr>
        <w:t>4</w:t>
      </w:r>
      <w:r>
        <w:rPr>
          <w:color w:val="000000"/>
          <w:spacing w:val="0"/>
          <w:w w:val="100"/>
          <w:position w:val="0"/>
        </w:rPr>
        <w:t>、</w:t>
        <w:tab/>
        <w:t>应付票据</w:t>
      </w:r>
      <w:bookmarkEnd w:id="1254"/>
      <w:bookmarkEnd w:id="1255"/>
      <w:bookmarkEnd w:id="1257"/>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400" w:line="240" w:lineRule="auto"/>
        <w:ind w:left="0" w:right="0" w:firstLine="0"/>
        <w:jc w:val="both"/>
      </w:pPr>
      <w:bookmarkStart w:id="1258" w:name="bookmark1258"/>
      <w:bookmarkStart w:id="1259" w:name="bookmark1259"/>
      <w:bookmarkStart w:id="1260" w:name="bookmark1260"/>
      <w:bookmarkStart w:id="1261" w:name="bookmark1261"/>
      <w:r>
        <w:rPr>
          <w:color w:val="000000"/>
          <w:spacing w:val="0"/>
          <w:w w:val="100"/>
          <w:position w:val="0"/>
        </w:rPr>
        <w:t>3</w:t>
      </w:r>
      <w:bookmarkEnd w:id="1260"/>
      <w:r>
        <w:rPr>
          <w:color w:val="000000"/>
          <w:spacing w:val="0"/>
          <w:w w:val="100"/>
          <w:position w:val="0"/>
        </w:rPr>
        <w:t>5</w:t>
      </w:r>
      <w:r>
        <w:rPr>
          <w:color w:val="000000"/>
          <w:spacing w:val="0"/>
          <w:w w:val="100"/>
          <w:position w:val="0"/>
        </w:rPr>
        <w:t>、</w:t>
        <w:tab/>
        <w:t>应付账款</w:t>
      </w:r>
      <w:bookmarkEnd w:id="1258"/>
      <w:bookmarkEnd w:id="1259"/>
      <w:bookmarkEnd w:id="1261"/>
    </w:p>
    <w:p>
      <w:pPr>
        <w:pStyle w:val="Style38"/>
        <w:keepNext/>
        <w:keepLines/>
        <w:widowControl w:val="0"/>
        <w:numPr>
          <w:ilvl w:val="0"/>
          <w:numId w:val="25"/>
        </w:numPr>
        <w:shd w:val="clear" w:color="auto" w:fill="auto"/>
        <w:bidi w:val="0"/>
        <w:spacing w:before="0" w:after="400" w:line="240" w:lineRule="auto"/>
        <w:ind w:left="0" w:right="0" w:firstLine="0"/>
        <w:jc w:val="both"/>
      </w:pPr>
      <w:bookmarkStart w:id="1262" w:name="bookmark1262"/>
      <w:bookmarkStart w:id="1263" w:name="bookmark1263"/>
      <w:bookmarkStart w:id="1264" w:name="bookmark1264"/>
      <w:bookmarkStart w:id="1265" w:name="bookmark1265"/>
      <w:bookmarkEnd w:id="1264"/>
      <w:r>
        <w:rPr>
          <w:color w:val="000000"/>
          <w:spacing w:val="0"/>
          <w:w w:val="100"/>
          <w:position w:val="0"/>
        </w:rPr>
        <w:t>应付账款列示</w:t>
      </w:r>
      <w:bookmarkEnd w:id="1262"/>
      <w:bookmarkEnd w:id="1263"/>
      <w:bookmarkEnd w:id="126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82,908,276.56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50,204,974.04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82,908,276.56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50,204,974.04</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40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266"/>
      <w:bookmarkEnd w:id="1267"/>
      <w:bookmarkEnd w:id="126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温瑞安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860,082.52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南京有恒教科文发展有限公司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752,924.53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侣海岩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714,220.93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北京大吕文化传播有限公司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600,424.75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人民邮电出版社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569,861.07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3,497,513.80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99" w:line="1" w:lineRule="exact"/>
      </w:pPr>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年末账龄超过</w:t>
      </w:r>
      <w:r>
        <w:rPr>
          <w:color w:val="000000"/>
          <w:spacing w:val="0"/>
          <w:w w:val="100"/>
          <w:position w:val="0"/>
          <w:sz w:val="24"/>
          <w:szCs w:val="24"/>
        </w:rPr>
        <w:t>1</w:t>
      </w:r>
      <w:r>
        <w:rPr>
          <w:color w:val="000000"/>
          <w:spacing w:val="0"/>
          <w:w w:val="100"/>
          <w:position w:val="0"/>
        </w:rPr>
        <w:t>年的应付账款主要为尚未结算的版税。</w:t>
      </w:r>
      <w:r>
        <w:br w:type="page"/>
      </w:r>
    </w:p>
    <w:p>
      <w:pPr>
        <w:pStyle w:val="Style30"/>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3</w:t>
      </w:r>
      <w:bookmarkEnd w:id="1272"/>
      <w:r>
        <w:rPr>
          <w:color w:val="000000"/>
          <w:spacing w:val="0"/>
          <w:w w:val="100"/>
          <w:position w:val="0"/>
        </w:rPr>
        <w:t>6</w:t>
      </w:r>
      <w:r>
        <w:rPr>
          <w:color w:val="000000"/>
          <w:spacing w:val="0"/>
          <w:w w:val="100"/>
          <w:position w:val="0"/>
        </w:rPr>
        <w:t>、预收款项</w:t>
      </w:r>
      <w:bookmarkEnd w:id="1270"/>
      <w:bookmarkEnd w:id="1271"/>
      <w:bookmarkEnd w:id="1273"/>
    </w:p>
    <w:p>
      <w:pPr>
        <w:pStyle w:val="Style38"/>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r>
        <w:rPr>
          <w:color w:val="000000"/>
          <w:spacing w:val="0"/>
          <w:w w:val="100"/>
          <w:position w:val="0"/>
        </w:rPr>
        <w:t>（1）</w:t>
      </w:r>
      <w:r>
        <w:rPr>
          <w:color w:val="000000"/>
          <w:spacing w:val="0"/>
          <w:w w:val="100"/>
          <w:position w:val="0"/>
        </w:rPr>
        <w:t>预收款项列示</w:t>
      </w:r>
      <w:bookmarkEnd w:id="1274"/>
      <w:bookmarkEnd w:id="1275"/>
      <w:bookmarkEnd w:id="127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46,071,173.23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17,392,899.78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46,071,173.23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17,392,899.78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年的重要预收款项</w:t>
      </w:r>
      <w:bookmarkEnd w:id="1277"/>
      <w:bookmarkEnd w:id="1278"/>
      <w:bookmarkEnd w:id="128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山东广电新媒体有限责任公司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北京文畅智悦文化有限公司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1,612,000.00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8"/>
        <w:keepNext/>
        <w:keepLines/>
        <w:widowControl w:val="0"/>
        <w:shd w:val="clear" w:color="auto" w:fill="auto"/>
        <w:bidi w:val="0"/>
        <w:spacing w:before="0" w:after="46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color w:val="000000"/>
          <w:spacing w:val="0"/>
          <w:w w:val="100"/>
          <w:position w:val="0"/>
        </w:rPr>
        <w:t>3）</w:t>
      </w:r>
      <w:r>
        <w:rPr>
          <w:color w:val="000000"/>
          <w:spacing w:val="0"/>
          <w:w w:val="100"/>
          <w:position w:val="0"/>
        </w:rPr>
        <w:t>期末建造合同形成的已结算未完工项目情况</w:t>
      </w:r>
      <w:bookmarkEnd w:id="1281"/>
      <w:bookmarkEnd w:id="1282"/>
      <w:bookmarkEnd w:id="1284"/>
    </w:p>
    <w:p>
      <w:pPr>
        <w:pStyle w:val="Style2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3</w:t>
      </w:r>
      <w:bookmarkEnd w:id="1287"/>
      <w:r>
        <w:rPr>
          <w:color w:val="000000"/>
          <w:spacing w:val="0"/>
          <w:w w:val="100"/>
          <w:position w:val="0"/>
        </w:rPr>
        <w:t>7</w:t>
      </w:r>
      <w:r>
        <w:rPr>
          <w:color w:val="000000"/>
          <w:spacing w:val="0"/>
          <w:w w:val="100"/>
          <w:position w:val="0"/>
        </w:rPr>
        <w:t>、应付职工薪酬</w:t>
      </w:r>
      <w:bookmarkEnd w:id="1285"/>
      <w:bookmarkEnd w:id="1286"/>
      <w:bookmarkEnd w:id="1288"/>
    </w:p>
    <w:p>
      <w:pPr>
        <w:pStyle w:val="Style38"/>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color w:val="000000"/>
          <w:spacing w:val="0"/>
          <w:w w:val="100"/>
          <w:position w:val="0"/>
        </w:rPr>
        <w:t>（1）</w:t>
      </w:r>
      <w:r>
        <w:rPr>
          <w:color w:val="000000"/>
          <w:spacing w:val="0"/>
          <w:w w:val="100"/>
          <w:position w:val="0"/>
        </w:rPr>
        <w:t>应付职工薪酬列示</w:t>
      </w:r>
      <w:bookmarkEnd w:id="1289"/>
      <w:bookmarkEnd w:id="1290"/>
      <w:bookmarkEnd w:id="129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17,157,605.85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184,806,478.99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165,004,390.03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36,959,694.81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447,376.48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12,264,692.05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11,342,563.69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1,369,504.84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2,272,152.76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2,272,152.76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17,604,982.33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199,343,323.80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178,619,106.48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38,329,199.65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color w:val="000000"/>
          <w:spacing w:val="0"/>
          <w:w w:val="100"/>
          <w:position w:val="0"/>
        </w:rPr>
        <w:t>2）</w:t>
      </w:r>
      <w:r>
        <w:rPr>
          <w:color w:val="000000"/>
          <w:spacing w:val="0"/>
          <w:w w:val="100"/>
          <w:position w:val="0"/>
        </w:rPr>
        <w:t>短期薪酬列示</w:t>
      </w:r>
      <w:bookmarkEnd w:id="1292"/>
      <w:bookmarkEnd w:id="1293"/>
      <w:bookmarkEnd w:id="129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10,366,574.94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158,709,285.16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142,295,293.75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26,780,566.35</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5,433,334.79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5,433,334.79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302,411.90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7,234,724.91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6,734,119.98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803,016.83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268,042.30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6,497,977.28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6,041,313.12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724,706.46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11,896.06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200,330.47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193,290.96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18,935.57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22,473.54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536,417.16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499,515.90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59,374.80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120,895.00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8,162,367.71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7,971,756.71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311,506.00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6,367,724.01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5,266,766.42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2,569,884.80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9,064,605.63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17,157,605.85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184,806,478.99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165,004,390.03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36,959,694.81</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color w:val="000000"/>
          <w:spacing w:val="0"/>
          <w:w w:val="100"/>
          <w:position w:val="0"/>
        </w:rPr>
        <w:t>3）</w:t>
      </w:r>
      <w:r>
        <w:rPr>
          <w:color w:val="000000"/>
          <w:spacing w:val="0"/>
          <w:w w:val="100"/>
          <w:position w:val="0"/>
        </w:rPr>
        <w:t>设定提存计划列示</w:t>
      </w:r>
      <w:bookmarkEnd w:id="1296"/>
      <w:bookmarkEnd w:id="1297"/>
      <w:bookmarkEnd w:id="129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423,054.58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11,720,476.10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10,832,953.95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1,310,576.73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24,321.90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544,215.95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509,609.74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58,928.11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447,376.48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12,264,692.05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11,342,563.69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1,369,504.84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3</w:t>
      </w:r>
      <w:bookmarkEnd w:id="1302"/>
      <w:r>
        <w:rPr>
          <w:color w:val="000000"/>
          <w:spacing w:val="0"/>
          <w:w w:val="100"/>
          <w:position w:val="0"/>
        </w:rPr>
        <w:t>8</w:t>
      </w:r>
      <w:r>
        <w:rPr>
          <w:color w:val="000000"/>
          <w:spacing w:val="0"/>
          <w:w w:val="100"/>
          <w:position w:val="0"/>
        </w:rPr>
        <w:t>、应交税费</w:t>
      </w:r>
      <w:bookmarkEnd w:id="1300"/>
      <w:bookmarkEnd w:id="1301"/>
      <w:bookmarkEnd w:id="1303"/>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7,160,630.25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4,736,212.55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13,746,680.26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5,784,742.09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2,081,649.25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3,866,922.61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325,887.89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384,481.42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249,758.69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280,235.42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224,806.50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24,870.84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23,789,412.84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15,077,464.93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3</w:t>
      </w:r>
      <w:bookmarkEnd w:id="1306"/>
      <w:r>
        <w:rPr>
          <w:color w:val="000000"/>
          <w:spacing w:val="0"/>
          <w:w w:val="100"/>
          <w:position w:val="0"/>
        </w:rPr>
        <w:t>9</w:t>
      </w:r>
      <w:r>
        <w:rPr>
          <w:color w:val="000000"/>
          <w:spacing w:val="0"/>
          <w:w w:val="100"/>
          <w:position w:val="0"/>
        </w:rPr>
        <w:t>、应付利息</w:t>
      </w:r>
      <w:bookmarkEnd w:id="1304"/>
      <w:bookmarkEnd w:id="1305"/>
      <w:bookmarkEnd w:id="1307"/>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184,723.14</w:t>
            </w:r>
          </w:p>
        </w:tc>
      </w:tr>
    </w:tbl>
    <w:p>
      <w:pPr>
        <w:pStyle w:val="Style30"/>
        <w:keepNext/>
        <w:keepLines/>
        <w:widowControl w:val="0"/>
        <w:shd w:val="clear" w:color="auto" w:fill="auto"/>
        <w:tabs>
          <w:tab w:pos="483" w:val="left"/>
        </w:tabs>
        <w:bidi w:val="0"/>
        <w:spacing w:before="0" w:after="46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4</w:t>
      </w:r>
      <w:bookmarkEnd w:id="1310"/>
      <w:r>
        <w:rPr>
          <w:color w:val="000000"/>
          <w:spacing w:val="0"/>
          <w:w w:val="100"/>
          <w:position w:val="0"/>
        </w:rPr>
        <w:t>0</w:t>
      </w:r>
      <w:r>
        <w:rPr>
          <w:color w:val="000000"/>
          <w:spacing w:val="0"/>
          <w:w w:val="100"/>
          <w:position w:val="0"/>
        </w:rPr>
        <w:t>、</w:t>
        <w:tab/>
        <w:t>应付股利</w:t>
      </w:r>
      <w:bookmarkEnd w:id="1308"/>
      <w:bookmarkEnd w:id="1309"/>
      <w:bookmarkEnd w:id="1311"/>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0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4</w:t>
      </w:r>
      <w:bookmarkEnd w:id="1314"/>
      <w:r>
        <w:rPr>
          <w:color w:val="000000"/>
          <w:spacing w:val="0"/>
          <w:w w:val="100"/>
          <w:position w:val="0"/>
        </w:rPr>
        <w:t>1</w:t>
      </w:r>
      <w:r>
        <w:rPr>
          <w:color w:val="000000"/>
          <w:spacing w:val="0"/>
          <w:w w:val="100"/>
          <w:position w:val="0"/>
        </w:rPr>
        <w:t>、</w:t>
        <w:tab/>
        <w:t>其他应付款</w:t>
      </w:r>
      <w:bookmarkEnd w:id="1312"/>
      <w:bookmarkEnd w:id="1313"/>
      <w:bookmarkEnd w:id="1315"/>
    </w:p>
    <w:p>
      <w:pPr>
        <w:pStyle w:val="Style38"/>
        <w:keepNext/>
        <w:keepLines/>
        <w:widowControl w:val="0"/>
        <w:shd w:val="clear" w:color="auto" w:fill="auto"/>
        <w:bidi w:val="0"/>
        <w:spacing w:before="0" w:after="400" w:line="240" w:lineRule="auto"/>
        <w:ind w:left="0" w:right="0" w:firstLine="0"/>
        <w:jc w:val="left"/>
      </w:pPr>
      <w:bookmarkStart w:id="1316" w:name="bookmark1316"/>
      <w:bookmarkStart w:id="1317" w:name="bookmark1317"/>
      <w:bookmarkStart w:id="1318" w:name="bookmark1318"/>
      <w:r>
        <w:rPr>
          <w:color w:val="000000"/>
          <w:spacing w:val="0"/>
          <w:w w:val="100"/>
          <w:position w:val="0"/>
        </w:rPr>
        <w:t>(1)</w:t>
      </w:r>
      <w:r>
        <w:rPr>
          <w:color w:val="000000"/>
          <w:spacing w:val="0"/>
          <w:w w:val="100"/>
          <w:position w:val="0"/>
        </w:rPr>
        <w:t>按款项性质列示其他应付款</w:t>
      </w:r>
      <w:bookmarkEnd w:id="1316"/>
      <w:bookmarkEnd w:id="1317"/>
      <w:bookmarkEnd w:id="131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95,675,310.98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586,724.17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95,675,310.98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586,724.17</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140"/>
        <w:jc w:val="left"/>
      </w:pPr>
      <w:bookmarkStart w:id="1319" w:name="bookmark1319"/>
      <w:bookmarkStart w:id="1320" w:name="bookmark1320"/>
      <w:bookmarkStart w:id="1321" w:name="bookmark1321"/>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年的重要其他应付款</w:t>
      </w:r>
      <w:bookmarkEnd w:id="1319"/>
      <w:bookmarkEnd w:id="1320"/>
      <w:bookmarkEnd w:id="132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上海图情信息有限公司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35,200.00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北京北大英华科技有限公司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50,200.00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99" w:line="1" w:lineRule="exact"/>
      </w:pPr>
    </w:p>
    <w:p>
      <w:pPr>
        <w:pStyle w:val="Style21"/>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其他说明</w:t>
      </w:r>
    </w:p>
    <w:p>
      <w:pPr>
        <w:pStyle w:val="Style21"/>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本年度增长主要是发行限制性股票回购义务确认</w:t>
      </w:r>
      <w:r>
        <w:rPr>
          <w:color w:val="000000"/>
          <w:spacing w:val="0"/>
          <w:w w:val="100"/>
          <w:position w:val="0"/>
          <w:sz w:val="24"/>
          <w:szCs w:val="24"/>
        </w:rPr>
        <w:t>93,999,854.10</w:t>
      </w:r>
      <w:r>
        <w:rPr>
          <w:color w:val="000000"/>
          <w:spacing w:val="0"/>
          <w:w w:val="100"/>
          <w:position w:val="0"/>
        </w:rPr>
        <w:t>元。</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4</w:t>
      </w:r>
      <w:bookmarkEnd w:id="1324"/>
      <w:r>
        <w:rPr>
          <w:color w:val="000000"/>
          <w:spacing w:val="0"/>
          <w:w w:val="100"/>
          <w:position w:val="0"/>
        </w:rPr>
        <w:t>2</w:t>
      </w:r>
      <w:r>
        <w:rPr>
          <w:color w:val="000000"/>
          <w:spacing w:val="0"/>
          <w:w w:val="100"/>
          <w:position w:val="0"/>
        </w:rPr>
        <w:t>、</w:t>
        <w:tab/>
        <w:t>划分为持有待售的负债</w:t>
      </w:r>
      <w:bookmarkEnd w:id="1322"/>
      <w:bookmarkEnd w:id="1323"/>
      <w:bookmarkEnd w:id="1325"/>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4</w:t>
      </w:r>
      <w:bookmarkEnd w:id="1328"/>
      <w:r>
        <w:rPr>
          <w:color w:val="000000"/>
          <w:spacing w:val="0"/>
          <w:w w:val="100"/>
          <w:position w:val="0"/>
        </w:rPr>
        <w:t>3</w:t>
      </w:r>
      <w:r>
        <w:rPr>
          <w:color w:val="000000"/>
          <w:spacing w:val="0"/>
          <w:w w:val="100"/>
          <w:position w:val="0"/>
        </w:rPr>
        <w:t>、</w:t>
        <w:tab/>
        <w:t>一年内到期的非流动负债</w:t>
      </w:r>
      <w:bookmarkEnd w:id="1326"/>
      <w:bookmarkEnd w:id="1327"/>
      <w:bookmarkEnd w:id="1329"/>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4</w:t>
      </w:r>
      <w:bookmarkEnd w:id="1332"/>
      <w:r>
        <w:rPr>
          <w:color w:val="000000"/>
          <w:spacing w:val="0"/>
          <w:w w:val="100"/>
          <w:position w:val="0"/>
        </w:rPr>
        <w:t>4</w:t>
      </w:r>
      <w:r>
        <w:rPr>
          <w:color w:val="000000"/>
          <w:spacing w:val="0"/>
          <w:w w:val="100"/>
          <w:position w:val="0"/>
        </w:rPr>
        <w:t>、</w:t>
        <w:tab/>
        <w:t>其他流动负债</w:t>
      </w:r>
      <w:bookmarkEnd w:id="1330"/>
      <w:bookmarkEnd w:id="1331"/>
      <w:bookmarkEnd w:id="1333"/>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0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4</w:t>
      </w:r>
      <w:bookmarkEnd w:id="1336"/>
      <w:r>
        <w:rPr>
          <w:color w:val="000000"/>
          <w:spacing w:val="0"/>
          <w:w w:val="100"/>
          <w:position w:val="0"/>
        </w:rPr>
        <w:t>5</w:t>
      </w:r>
      <w:r>
        <w:rPr>
          <w:color w:val="000000"/>
          <w:spacing w:val="0"/>
          <w:w w:val="100"/>
          <w:position w:val="0"/>
        </w:rPr>
        <w:t>、</w:t>
        <w:tab/>
        <w:t>长期借款</w:t>
      </w:r>
      <w:bookmarkEnd w:id="1334"/>
      <w:bookmarkEnd w:id="1335"/>
      <w:bookmarkEnd w:id="1337"/>
    </w:p>
    <w:p>
      <w:pPr>
        <w:pStyle w:val="Style30"/>
        <w:keepNext/>
        <w:keepLines/>
        <w:widowControl w:val="0"/>
        <w:shd w:val="clear" w:color="auto" w:fill="auto"/>
        <w:tabs>
          <w:tab w:pos="483" w:val="left"/>
        </w:tabs>
        <w:bidi w:val="0"/>
        <w:spacing w:before="0" w:after="46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4</w:t>
      </w:r>
      <w:bookmarkEnd w:id="1340"/>
      <w:r>
        <w:rPr>
          <w:color w:val="000000"/>
          <w:spacing w:val="0"/>
          <w:w w:val="100"/>
          <w:position w:val="0"/>
        </w:rPr>
        <w:t>6</w:t>
      </w:r>
      <w:r>
        <w:rPr>
          <w:color w:val="000000"/>
          <w:spacing w:val="0"/>
          <w:w w:val="100"/>
          <w:position w:val="0"/>
        </w:rPr>
        <w:t>、</w:t>
        <w:tab/>
        <w:t>应付债券</w:t>
      </w:r>
      <w:bookmarkEnd w:id="1338"/>
      <w:bookmarkEnd w:id="1339"/>
      <w:bookmarkEnd w:id="1341"/>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4</w:t>
      </w:r>
      <w:bookmarkEnd w:id="1344"/>
      <w:r>
        <w:rPr>
          <w:color w:val="000000"/>
          <w:spacing w:val="0"/>
          <w:w w:val="100"/>
          <w:position w:val="0"/>
        </w:rPr>
        <w:t>7</w:t>
      </w:r>
      <w:r>
        <w:rPr>
          <w:color w:val="000000"/>
          <w:spacing w:val="0"/>
          <w:w w:val="100"/>
          <w:position w:val="0"/>
        </w:rPr>
        <w:t>、</w:t>
        <w:tab/>
        <w:t>长期应付款</w:t>
      </w:r>
      <w:bookmarkEnd w:id="1342"/>
      <w:bookmarkEnd w:id="1343"/>
      <w:bookmarkEnd w:id="1345"/>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4</w:t>
      </w:r>
      <w:bookmarkEnd w:id="1348"/>
      <w:r>
        <w:rPr>
          <w:color w:val="000000"/>
          <w:spacing w:val="0"/>
          <w:w w:val="100"/>
          <w:position w:val="0"/>
        </w:rPr>
        <w:t>8</w:t>
      </w:r>
      <w:r>
        <w:rPr>
          <w:color w:val="000000"/>
          <w:spacing w:val="0"/>
          <w:w w:val="100"/>
          <w:position w:val="0"/>
        </w:rPr>
        <w:t>、</w:t>
        <w:tab/>
        <w:t>长期应付职工薪酬</w:t>
      </w:r>
      <w:bookmarkEnd w:id="1346"/>
      <w:bookmarkEnd w:id="1347"/>
      <w:bookmarkEnd w:id="1349"/>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4</w:t>
      </w:r>
      <w:bookmarkEnd w:id="1352"/>
      <w:r>
        <w:rPr>
          <w:color w:val="000000"/>
          <w:spacing w:val="0"/>
          <w:w w:val="100"/>
          <w:position w:val="0"/>
        </w:rPr>
        <w:t>9</w:t>
      </w:r>
      <w:r>
        <w:rPr>
          <w:color w:val="000000"/>
          <w:spacing w:val="0"/>
          <w:w w:val="100"/>
          <w:position w:val="0"/>
        </w:rPr>
        <w:t>、</w:t>
        <w:tab/>
        <w:t>专项应付款</w:t>
      </w:r>
      <w:bookmarkEnd w:id="1350"/>
      <w:bookmarkEnd w:id="1351"/>
      <w:bookmarkEnd w:id="1353"/>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6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5</w:t>
      </w:r>
      <w:bookmarkEnd w:id="1356"/>
      <w:r>
        <w:rPr>
          <w:color w:val="000000"/>
          <w:spacing w:val="0"/>
          <w:w w:val="100"/>
          <w:position w:val="0"/>
        </w:rPr>
        <w:t>0</w:t>
      </w:r>
      <w:r>
        <w:rPr>
          <w:color w:val="000000"/>
          <w:spacing w:val="0"/>
          <w:w w:val="100"/>
          <w:position w:val="0"/>
        </w:rPr>
        <w:t>、</w:t>
        <w:tab/>
        <w:t>预计负债</w:t>
      </w:r>
      <w:bookmarkEnd w:id="1354"/>
      <w:bookmarkEnd w:id="1355"/>
      <w:bookmarkEnd w:id="1357"/>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5</w:t>
      </w:r>
      <w:bookmarkEnd w:id="1360"/>
      <w:r>
        <w:rPr>
          <w:color w:val="000000"/>
          <w:spacing w:val="0"/>
          <w:w w:val="100"/>
          <w:position w:val="0"/>
        </w:rPr>
        <w:t>1</w:t>
      </w:r>
      <w:r>
        <w:rPr>
          <w:color w:val="000000"/>
          <w:spacing w:val="0"/>
          <w:w w:val="100"/>
          <w:position w:val="0"/>
        </w:rPr>
        <w:t>、</w:t>
        <w:tab/>
        <w:t>递延收益</w:t>
      </w:r>
      <w:bookmarkEnd w:id="1358"/>
      <w:bookmarkEnd w:id="1359"/>
      <w:bookmarkEnd w:id="136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8,880,000.33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28,693,506.57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29,373,506.93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8,199,999.97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2,197,565.09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9,264,520.50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1,681,097.13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9,780,988.46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书香中国业务后续 服务而确认</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11,077,565.42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37,958,027.07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31,054,604.06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17,980,988.43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涉及政府补助的项目:</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 收益相关</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基于原创模式的 协同出版服务与 应用平台补助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130,000.26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130,000.26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文化创意产业发 展专项资金补助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70,000.07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基于手机微出版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3,199,999.97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技术的原创聚合 暨富媒体发布平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上海市浦东财政 局市服务业引导 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62,506.57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62,506.57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北京市新闻出版 广电局音像、电 子、网络出版物 奖励扶持专项资 金项目补助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基于移动互联网 技术的机构阅读 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面向网络原创文 学的数字内容综 合服务平台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文化产业发展专 项资金-面向网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络原创文学的数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 </w:t>
            </w:r>
            <w:r>
              <w:rPr>
                <w:color w:val="000000"/>
                <w:spacing w:val="0"/>
                <w:w w:val="100"/>
                <w:position w:val="0"/>
                <w:sz w:val="16"/>
                <w:szCs w:val="16"/>
              </w:rPr>
              <w:t>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天津滨海高新技 术产业区运营扶 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8,880,000.33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28,693,506.57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29,373,506.93</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8,199,999.97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319" w:line="1" w:lineRule="exact"/>
      </w:pPr>
    </w:p>
    <w:p>
      <w:pPr>
        <w:pStyle w:val="Style30"/>
        <w:keepNext/>
        <w:keepLines/>
        <w:widowControl w:val="0"/>
        <w:shd w:val="clear" w:color="auto" w:fill="auto"/>
        <w:bidi w:val="0"/>
        <w:spacing w:before="0" w:after="46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5</w:t>
      </w:r>
      <w:bookmarkEnd w:id="1364"/>
      <w:r>
        <w:rPr>
          <w:color w:val="000000"/>
          <w:spacing w:val="0"/>
          <w:w w:val="100"/>
          <w:position w:val="0"/>
        </w:rPr>
        <w:t>2</w:t>
      </w:r>
      <w:r>
        <w:rPr>
          <w:color w:val="000000"/>
          <w:spacing w:val="0"/>
          <w:w w:val="100"/>
          <w:position w:val="0"/>
        </w:rPr>
        <w:t>、其他非流动负债</w:t>
      </w:r>
      <w:bookmarkEnd w:id="1362"/>
      <w:bookmarkEnd w:id="1363"/>
      <w:bookmarkEnd w:id="1365"/>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5</w:t>
      </w:r>
      <w:bookmarkEnd w:id="1368"/>
      <w:r>
        <w:rPr>
          <w:color w:val="000000"/>
          <w:spacing w:val="0"/>
          <w:w w:val="100"/>
          <w:position w:val="0"/>
        </w:rPr>
        <w:t>3</w:t>
      </w:r>
      <w:r>
        <w:rPr>
          <w:color w:val="000000"/>
          <w:spacing w:val="0"/>
          <w:w w:val="100"/>
          <w:position w:val="0"/>
        </w:rPr>
        <w:t>、股本</w:t>
      </w:r>
      <w:bookmarkEnd w:id="1366"/>
      <w:bookmarkEnd w:id="1367"/>
      <w:bookmarkEnd w:id="1369"/>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120,000,000.</w:t>
            </w:r>
          </w:p>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44,752,586.0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119,999,991.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164,752,577.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284,752,577.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bl>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其他说明：</w:t>
      </w:r>
    </w:p>
    <w:p>
      <w:pPr>
        <w:pStyle w:val="Style21"/>
        <w:keepNext w:val="0"/>
        <w:keepLines w:val="0"/>
        <w:widowControl w:val="0"/>
        <w:shd w:val="clear" w:color="auto" w:fill="auto"/>
        <w:tabs>
          <w:tab w:pos="1169" w:val="left"/>
        </w:tabs>
        <w:bidi w:val="0"/>
        <w:spacing w:before="0" w:after="0" w:line="470" w:lineRule="exact"/>
        <w:ind w:left="0" w:right="0" w:firstLine="480"/>
        <w:jc w:val="both"/>
        <w:rPr>
          <w:sz w:val="22"/>
          <w:szCs w:val="22"/>
        </w:rPr>
      </w:pPr>
      <w:r>
        <w:rPr>
          <w:color w:val="000000"/>
          <w:spacing w:val="0"/>
          <w:w w:val="100"/>
          <w:position w:val="0"/>
          <w:sz w:val="20"/>
          <w:szCs w:val="20"/>
        </w:rPr>
        <w:t>注</w:t>
      </w:r>
      <w:r>
        <w:rPr>
          <w:color w:val="000000"/>
          <w:spacing w:val="0"/>
          <w:w w:val="100"/>
          <w:position w:val="0"/>
          <w:sz w:val="24"/>
          <w:szCs w:val="24"/>
        </w:rPr>
        <w:t>1：</w:t>
        <w:tab/>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21 0, 2016</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22</w:t>
      </w:r>
      <w:r>
        <w:rPr>
          <w:color w:val="000000"/>
          <w:spacing w:val="0"/>
          <w:w w:val="100"/>
          <w:position w:val="0"/>
          <w:sz w:val="22"/>
          <w:szCs w:val="22"/>
        </w:rPr>
        <w:t>日，公司分别披露了《首次公开发行前已发行股份上</w:t>
      </w:r>
    </w:p>
    <w:p>
      <w:pPr>
        <w:pStyle w:val="Style21"/>
        <w:keepNext w:val="0"/>
        <w:keepLines w:val="0"/>
        <w:widowControl w:val="0"/>
        <w:shd w:val="clear" w:color="auto" w:fill="auto"/>
        <w:bidi w:val="0"/>
        <w:spacing w:before="0" w:line="470" w:lineRule="exact"/>
        <w:ind w:left="0" w:right="0" w:firstLine="0"/>
        <w:jc w:val="left"/>
        <w:rPr>
          <w:sz w:val="22"/>
          <w:szCs w:val="22"/>
        </w:rPr>
      </w:pPr>
      <w:r>
        <w:rPr>
          <w:color w:val="000000"/>
          <w:spacing w:val="0"/>
          <w:w w:val="100"/>
          <w:position w:val="0"/>
          <w:sz w:val="22"/>
          <w:szCs w:val="22"/>
        </w:rPr>
        <w:t>市流通提示性公告》（公告编号：</w:t>
      </w:r>
      <w:r>
        <w:rPr>
          <w:color w:val="000000"/>
          <w:spacing w:val="0"/>
          <w:w w:val="100"/>
          <w:position w:val="0"/>
          <w:sz w:val="22"/>
          <w:szCs w:val="22"/>
        </w:rPr>
        <w:t>2016-005</w:t>
      </w:r>
      <w:r>
        <w:rPr>
          <w:color w:val="000000"/>
          <w:spacing w:val="0"/>
          <w:w w:val="100"/>
          <w:position w:val="0"/>
          <w:sz w:val="22"/>
          <w:szCs w:val="22"/>
        </w:rPr>
        <w:t>、公告编号：</w:t>
      </w:r>
      <w:r>
        <w:rPr>
          <w:color w:val="000000"/>
          <w:spacing w:val="0"/>
          <w:w w:val="100"/>
          <w:position w:val="0"/>
          <w:sz w:val="22"/>
          <w:szCs w:val="22"/>
        </w:rPr>
        <w:t>2016-006）,</w:t>
      </w:r>
      <w:r>
        <w:rPr>
          <w:color w:val="000000"/>
          <w:spacing w:val="0"/>
          <w:w w:val="100"/>
          <w:position w:val="0"/>
          <w:sz w:val="22"/>
          <w:szCs w:val="22"/>
        </w:rPr>
        <w:t>解除限售数量为</w:t>
      </w:r>
      <w:r>
        <w:rPr>
          <w:color w:val="000000"/>
          <w:spacing w:val="0"/>
          <w:w w:val="100"/>
          <w:position w:val="0"/>
          <w:sz w:val="22"/>
          <w:szCs w:val="22"/>
        </w:rPr>
        <w:t>37,216,075</w:t>
      </w:r>
      <w:r>
        <w:rPr>
          <w:color w:val="000000"/>
          <w:spacing w:val="0"/>
          <w:w w:val="100"/>
          <w:position w:val="0"/>
          <w:sz w:val="22"/>
          <w:szCs w:val="22"/>
        </w:rPr>
        <w:t>股。 有限售条件股份减少</w:t>
      </w:r>
      <w:r>
        <w:rPr>
          <w:color w:val="000000"/>
          <w:spacing w:val="0"/>
          <w:w w:val="100"/>
          <w:position w:val="0"/>
          <w:sz w:val="22"/>
          <w:szCs w:val="22"/>
        </w:rPr>
        <w:t>37,216,075.00</w:t>
      </w:r>
      <w:r>
        <w:rPr>
          <w:color w:val="000000"/>
          <w:spacing w:val="0"/>
          <w:w w:val="100"/>
          <w:position w:val="0"/>
          <w:sz w:val="22"/>
          <w:szCs w:val="22"/>
        </w:rPr>
        <w:t>股，无限售条件股份增加</w:t>
      </w:r>
      <w:r>
        <w:rPr>
          <w:color w:val="000000"/>
          <w:spacing w:val="0"/>
          <w:w w:val="100"/>
          <w:position w:val="0"/>
          <w:sz w:val="22"/>
          <w:szCs w:val="22"/>
        </w:rPr>
        <w:t>37,216,075.00</w:t>
      </w:r>
      <w:r>
        <w:rPr>
          <w:color w:val="000000"/>
          <w:spacing w:val="0"/>
          <w:w w:val="100"/>
          <w:position w:val="0"/>
          <w:sz w:val="22"/>
          <w:szCs w:val="22"/>
        </w:rPr>
        <w:t>股。</w:t>
      </w:r>
    </w:p>
    <w:p>
      <w:pPr>
        <w:pStyle w:val="Style21"/>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注</w:t>
      </w:r>
      <w:r>
        <w:rPr>
          <w:color w:val="000000"/>
          <w:spacing w:val="0"/>
          <w:w w:val="100"/>
          <w:position w:val="0"/>
          <w:sz w:val="24"/>
          <w:szCs w:val="24"/>
        </w:rPr>
        <w:t>2： （1）</w:t>
      </w:r>
      <w:r>
        <w:rPr>
          <w:color w:val="000000"/>
          <w:spacing w:val="0"/>
          <w:w w:val="100"/>
          <w:position w:val="0"/>
        </w:rPr>
        <w:t>根据本公司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日第一次股东会决议、</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日第二届董 事会第三十次会议决议规定，同意授予激励对象限制性股票。截止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25</w:t>
      </w:r>
      <w:r>
        <w:rPr>
          <w:color w:val="000000"/>
          <w:spacing w:val="0"/>
          <w:w w:val="100"/>
          <w:position w:val="0"/>
        </w:rPr>
        <w:t>日，激 励对象按每股限制性股票授予价格</w:t>
      </w:r>
      <w:r>
        <w:rPr>
          <w:color w:val="000000"/>
          <w:spacing w:val="0"/>
          <w:w w:val="100"/>
          <w:position w:val="0"/>
          <w:sz w:val="24"/>
          <w:szCs w:val="24"/>
        </w:rPr>
        <w:t>49.78</w:t>
      </w:r>
      <w:r>
        <w:rPr>
          <w:color w:val="000000"/>
          <w:spacing w:val="0"/>
          <w:w w:val="100"/>
          <w:position w:val="0"/>
        </w:rPr>
        <w:t>元共认购</w:t>
      </w:r>
      <w:r>
        <w:rPr>
          <w:color w:val="000000"/>
          <w:spacing w:val="0"/>
          <w:w w:val="100"/>
          <w:position w:val="0"/>
          <w:sz w:val="24"/>
          <w:szCs w:val="24"/>
        </w:rPr>
        <w:t>174.7</w:t>
      </w:r>
      <w:r>
        <w:rPr>
          <w:color w:val="000000"/>
          <w:spacing w:val="0"/>
          <w:w w:val="100"/>
          <w:position w:val="0"/>
        </w:rPr>
        <w:t>万股限制性股票。</w:t>
      </w:r>
      <w:r>
        <w:rPr>
          <w:color w:val="000000"/>
          <w:spacing w:val="0"/>
          <w:w w:val="100"/>
          <w:position w:val="0"/>
          <w:sz w:val="24"/>
          <w:szCs w:val="24"/>
        </w:rPr>
        <w:t>（2）</w:t>
      </w:r>
      <w:r>
        <w:rPr>
          <w:color w:val="000000"/>
          <w:spacing w:val="0"/>
          <w:w w:val="100"/>
          <w:position w:val="0"/>
        </w:rPr>
        <w:t xml:space="preserve">根据本公司 </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10</w:t>
      </w:r>
      <w:r>
        <w:rPr>
          <w:color w:val="000000"/>
          <w:spacing w:val="0"/>
          <w:w w:val="100"/>
          <w:position w:val="0"/>
        </w:rPr>
        <w:t>日第二届董事会第二十次会议和</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26</w:t>
      </w:r>
      <w:r>
        <w:rPr>
          <w:color w:val="000000"/>
          <w:spacing w:val="0"/>
          <w:w w:val="100"/>
          <w:position w:val="0"/>
        </w:rPr>
        <w:t>日第四次临时股东大会审议, 经中国证监会</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w:t>
      </w:r>
      <w:r>
        <w:rPr>
          <w:color w:val="000000"/>
          <w:spacing w:val="0"/>
          <w:w w:val="100"/>
          <w:position w:val="0"/>
        </w:rPr>
        <w:t>日《关于核准中文在线数字出版集团股份有限公司非公开发行股 票的批复》（证监许可</w:t>
      </w:r>
      <w:r>
        <w:rPr>
          <w:color w:val="000000"/>
          <w:spacing w:val="0"/>
          <w:w w:val="100"/>
          <w:position w:val="0"/>
          <w:sz w:val="24"/>
          <w:szCs w:val="24"/>
        </w:rPr>
        <w:t>[2016]874</w:t>
      </w:r>
      <w:r>
        <w:rPr>
          <w:color w:val="000000"/>
          <w:spacing w:val="0"/>
          <w:w w:val="100"/>
          <w:position w:val="0"/>
        </w:rPr>
        <w:t>号）核准，本公司获准非公开发行不超过</w:t>
      </w:r>
      <w:r>
        <w:rPr>
          <w:color w:val="000000"/>
          <w:spacing w:val="0"/>
          <w:w w:val="100"/>
          <w:position w:val="0"/>
          <w:sz w:val="24"/>
          <w:szCs w:val="24"/>
        </w:rPr>
        <w:t>3,000</w:t>
      </w:r>
      <w:r>
        <w:rPr>
          <w:color w:val="000000"/>
          <w:spacing w:val="0"/>
          <w:w w:val="100"/>
          <w:position w:val="0"/>
        </w:rPr>
        <w:t>万股新股。 由于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日本公司发布关于实施</w:t>
      </w:r>
      <w:r>
        <w:rPr>
          <w:color w:val="000000"/>
          <w:spacing w:val="0"/>
          <w:w w:val="100"/>
          <w:position w:val="0"/>
          <w:sz w:val="24"/>
          <w:szCs w:val="24"/>
        </w:rPr>
        <w:t>2015</w:t>
      </w:r>
      <w:r>
        <w:rPr>
          <w:color w:val="000000"/>
          <w:spacing w:val="0"/>
          <w:w w:val="100"/>
          <w:position w:val="0"/>
        </w:rPr>
        <w:t>年度权益分派方案后调整非公开发行股票发 行数量的公告，本次发行数量调整为不超过</w:t>
      </w:r>
      <w:r>
        <w:rPr>
          <w:color w:val="000000"/>
          <w:spacing w:val="0"/>
          <w:w w:val="100"/>
          <w:position w:val="0"/>
          <w:sz w:val="24"/>
          <w:szCs w:val="24"/>
        </w:rPr>
        <w:t>5,956.9515</w:t>
      </w:r>
      <w:r>
        <w:rPr>
          <w:color w:val="000000"/>
          <w:spacing w:val="0"/>
          <w:w w:val="100"/>
          <w:position w:val="0"/>
        </w:rPr>
        <w:t xml:space="preserve">万股新股。本公司实际发行数量为 </w:t>
      </w:r>
      <w:r>
        <w:rPr>
          <w:color w:val="000000"/>
          <w:spacing w:val="0"/>
          <w:w w:val="100"/>
          <w:position w:val="0"/>
          <w:sz w:val="24"/>
          <w:szCs w:val="24"/>
        </w:rPr>
        <w:t>4,273.5042</w:t>
      </w:r>
      <w:r>
        <w:rPr>
          <w:color w:val="000000"/>
          <w:spacing w:val="0"/>
          <w:w w:val="100"/>
          <w:position w:val="0"/>
        </w:rPr>
        <w:t>万股。</w:t>
      </w:r>
      <w:r>
        <w:rPr>
          <w:color w:val="000000"/>
          <w:spacing w:val="0"/>
          <w:w w:val="100"/>
          <w:position w:val="0"/>
          <w:sz w:val="24"/>
          <w:szCs w:val="24"/>
        </w:rPr>
        <w:t>（3） 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日，本公司召开第二届董事会第三十五次审议通过了</w:t>
      </w:r>
    </w:p>
    <w:p>
      <w:pPr>
        <w:pStyle w:val="Style21"/>
        <w:keepNext w:val="0"/>
        <w:keepLines w:val="0"/>
        <w:widowControl w:val="0"/>
        <w:shd w:val="clear" w:color="auto" w:fill="auto"/>
        <w:bidi w:val="0"/>
        <w:spacing w:before="0" w:line="467" w:lineRule="exact"/>
        <w:ind w:left="0" w:right="0" w:firstLine="0"/>
        <w:jc w:val="both"/>
      </w:pPr>
      <w:r>
        <w:rPr>
          <w:color w:val="000000"/>
          <w:spacing w:val="0"/>
          <w:w w:val="100"/>
          <w:position w:val="0"/>
        </w:rPr>
        <w:t>《关于调整第三期股票期权与限制性股票激励计划预留限制性股票数量的议案》、《关于向激 励对象授予第三期股票期权与限制性股票激励计划预留权益的议案》调整后限制性股票激励 计划中预留限制性股票的数量由</w:t>
      </w:r>
      <w:r>
        <w:rPr>
          <w:color w:val="000000"/>
          <w:spacing w:val="0"/>
          <w:w w:val="100"/>
          <w:position w:val="0"/>
          <w:sz w:val="24"/>
          <w:szCs w:val="24"/>
        </w:rPr>
        <w:t>21</w:t>
      </w:r>
      <w:r>
        <w:rPr>
          <w:color w:val="000000"/>
          <w:spacing w:val="0"/>
          <w:w w:val="100"/>
          <w:position w:val="0"/>
        </w:rPr>
        <w:t>万股调整为</w:t>
      </w:r>
      <w:r>
        <w:rPr>
          <w:color w:val="000000"/>
          <w:spacing w:val="0"/>
          <w:w w:val="100"/>
          <w:position w:val="0"/>
          <w:sz w:val="24"/>
          <w:szCs w:val="24"/>
        </w:rPr>
        <w:t>41.6986</w:t>
      </w:r>
      <w:r>
        <w:rPr>
          <w:color w:val="000000"/>
          <w:spacing w:val="0"/>
          <w:w w:val="100"/>
          <w:position w:val="0"/>
        </w:rPr>
        <w:t>万股。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28</w:t>
      </w:r>
      <w:r>
        <w:rPr>
          <w:color w:val="000000"/>
          <w:spacing w:val="0"/>
          <w:w w:val="100"/>
          <w:position w:val="0"/>
        </w:rPr>
        <w:t>日，激励对 象按每股限制性股票授予价格</w:t>
      </w:r>
      <w:r>
        <w:rPr>
          <w:color w:val="000000"/>
          <w:spacing w:val="0"/>
          <w:w w:val="100"/>
          <w:position w:val="0"/>
          <w:sz w:val="24"/>
          <w:szCs w:val="24"/>
        </w:rPr>
        <w:t>25.67</w:t>
      </w:r>
      <w:r>
        <w:rPr>
          <w:color w:val="000000"/>
          <w:spacing w:val="0"/>
          <w:w w:val="100"/>
          <w:position w:val="0"/>
        </w:rPr>
        <w:t>元共认购</w:t>
      </w:r>
      <w:r>
        <w:rPr>
          <w:color w:val="000000"/>
          <w:spacing w:val="0"/>
          <w:w w:val="100"/>
          <w:position w:val="0"/>
          <w:sz w:val="24"/>
          <w:szCs w:val="24"/>
        </w:rPr>
        <w:t>41.6986</w:t>
      </w:r>
      <w:r>
        <w:rPr>
          <w:color w:val="000000"/>
          <w:spacing w:val="0"/>
          <w:w w:val="100"/>
          <w:position w:val="0"/>
        </w:rPr>
        <w:t>万股限制性股票。</w:t>
      </w:r>
      <w:r>
        <w:rPr>
          <w:color w:val="000000"/>
          <w:spacing w:val="0"/>
          <w:w w:val="100"/>
          <w:position w:val="0"/>
          <w:sz w:val="24"/>
          <w:szCs w:val="24"/>
        </w:rPr>
        <w:t>（4） 2016</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 xml:space="preserve">5 </w:t>
      </w:r>
      <w:r>
        <w:rPr>
          <w:color w:val="000000"/>
          <w:spacing w:val="0"/>
          <w:w w:val="100"/>
          <w:position w:val="0"/>
        </w:rPr>
        <w:t>日，本公司召开第二届董事会第四十次会议审议通过了《关于调整第三期股票期权与限制 性股票激励计划首次授予部分激励对象名单及授予权益数量价格的议案》以及《关于回购注 销部分限制性股票的议案》，本公司第三期股票期权与限制性股票激励计划首次授予的两名激 励对象因个人原因已离职，已不再符合解锁条件，根据本公司《第三期股票期权与限制性股 票激励计划》的相关规定，本公司将对已经离职的原激励对象的已获授但尚未解锁的限制性 股票进行回购注销，回购价格为</w:t>
      </w:r>
      <w:r>
        <w:rPr>
          <w:color w:val="000000"/>
          <w:spacing w:val="0"/>
          <w:w w:val="100"/>
          <w:position w:val="0"/>
          <w:sz w:val="24"/>
          <w:szCs w:val="24"/>
        </w:rPr>
        <w:t>25.06</w:t>
      </w:r>
      <w:r>
        <w:rPr>
          <w:color w:val="000000"/>
          <w:spacing w:val="0"/>
          <w:w w:val="100"/>
          <w:position w:val="0"/>
        </w:rPr>
        <w:t>元</w:t>
      </w:r>
      <w:r>
        <w:rPr>
          <w:color w:val="000000"/>
          <w:spacing w:val="0"/>
          <w:w w:val="100"/>
          <w:position w:val="0"/>
          <w:sz w:val="24"/>
          <w:szCs w:val="24"/>
        </w:rPr>
        <w:t>/</w:t>
      </w:r>
      <w:r>
        <w:rPr>
          <w:color w:val="000000"/>
          <w:spacing w:val="0"/>
          <w:w w:val="100"/>
          <w:position w:val="0"/>
        </w:rPr>
        <w:t>股，回购注销股份共计</w:t>
      </w:r>
      <w:r>
        <w:rPr>
          <w:color w:val="000000"/>
          <w:spacing w:val="0"/>
          <w:w w:val="100"/>
          <w:position w:val="0"/>
          <w:sz w:val="24"/>
          <w:szCs w:val="24"/>
        </w:rPr>
        <w:t>146, 442</w:t>
      </w:r>
      <w:r>
        <w:rPr>
          <w:color w:val="000000"/>
          <w:spacing w:val="0"/>
          <w:w w:val="100"/>
          <w:position w:val="0"/>
        </w:rPr>
        <w:t>股，截止</w:t>
      </w:r>
      <w:r>
        <w:rPr>
          <w:color w:val="000000"/>
          <w:spacing w:val="0"/>
          <w:w w:val="100"/>
          <w:position w:val="0"/>
          <w:sz w:val="24"/>
          <w:szCs w:val="24"/>
        </w:rPr>
        <w:t>2016</w:t>
      </w:r>
      <w:r>
        <w:rPr>
          <w:color w:val="000000"/>
          <w:spacing w:val="0"/>
          <w:w w:val="100"/>
          <w:position w:val="0"/>
        </w:rPr>
        <w:t>年 末该限制性股票尚未办理回购注销手续，故在中国证券登记结算有限责任公司截止</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日的股本总数为</w:t>
      </w:r>
      <w:r>
        <w:rPr>
          <w:color w:val="000000"/>
          <w:spacing w:val="0"/>
          <w:w w:val="100"/>
          <w:position w:val="0"/>
          <w:sz w:val="24"/>
          <w:szCs w:val="24"/>
        </w:rPr>
        <w:t>284,899,019</w:t>
      </w:r>
      <w:r>
        <w:rPr>
          <w:color w:val="000000"/>
          <w:spacing w:val="0"/>
          <w:w w:val="100"/>
          <w:position w:val="0"/>
        </w:rPr>
        <w:t>股。公司于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日完成了上述限制性股票 的回购注销手续并披露了《关于部分已授予但尚未解锁的限制性股票回购注销完成的公告》。 本次回购注销完成后，本公司总股本由</w:t>
      </w:r>
      <w:r>
        <w:rPr>
          <w:color w:val="000000"/>
          <w:spacing w:val="0"/>
          <w:w w:val="100"/>
          <w:position w:val="0"/>
          <w:sz w:val="24"/>
          <w:szCs w:val="24"/>
        </w:rPr>
        <w:t>284,899,019</w:t>
      </w:r>
      <w:r>
        <w:rPr>
          <w:color w:val="000000"/>
          <w:spacing w:val="0"/>
          <w:w w:val="100"/>
          <w:position w:val="0"/>
        </w:rPr>
        <w:t>元减至</w:t>
      </w:r>
      <w:r>
        <w:rPr>
          <w:color w:val="000000"/>
          <w:spacing w:val="0"/>
          <w:w w:val="100"/>
          <w:position w:val="0"/>
          <w:sz w:val="24"/>
          <w:szCs w:val="24"/>
        </w:rPr>
        <w:t>284,752,577</w:t>
      </w:r>
      <w:r>
        <w:rPr>
          <w:color w:val="000000"/>
          <w:spacing w:val="0"/>
          <w:w w:val="100"/>
          <w:position w:val="0"/>
        </w:rPr>
        <w:t>元。变更后的企业 法人营业执照正在办理中。以上事项增加</w:t>
      </w:r>
      <w:r>
        <w:rPr>
          <w:color w:val="000000"/>
          <w:spacing w:val="0"/>
          <w:w w:val="100"/>
          <w:position w:val="0"/>
          <w:sz w:val="24"/>
          <w:szCs w:val="24"/>
        </w:rPr>
        <w:t>44,752,586.00</w:t>
      </w:r>
      <w:r>
        <w:rPr>
          <w:color w:val="000000"/>
          <w:spacing w:val="0"/>
          <w:w w:val="100"/>
          <w:position w:val="0"/>
        </w:rPr>
        <w:t>股。</w:t>
      </w:r>
    </w:p>
    <w:p>
      <w:pPr>
        <w:pStyle w:val="Style21"/>
        <w:keepNext w:val="0"/>
        <w:keepLines w:val="0"/>
        <w:widowControl w:val="0"/>
        <w:shd w:val="clear" w:color="auto" w:fill="auto"/>
        <w:tabs>
          <w:tab w:pos="1169" w:val="left"/>
        </w:tabs>
        <w:bidi w:val="0"/>
        <w:spacing w:before="0" w:line="467" w:lineRule="exact"/>
        <w:ind w:left="0" w:right="0" w:firstLine="480"/>
        <w:jc w:val="both"/>
      </w:pPr>
      <w:r>
        <w:rPr>
          <w:color w:val="000000"/>
          <w:spacing w:val="0"/>
          <w:w w:val="100"/>
          <w:position w:val="0"/>
        </w:rPr>
        <w:t>注</w:t>
      </w:r>
      <w:r>
        <w:rPr>
          <w:color w:val="000000"/>
          <w:spacing w:val="0"/>
          <w:w w:val="100"/>
          <w:position w:val="0"/>
          <w:sz w:val="24"/>
          <w:szCs w:val="24"/>
        </w:rPr>
        <w:t>:3：</w:t>
        <w:tab/>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日本公司以资本公积转增股本，每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9.856505</w:t>
      </w:r>
      <w:r>
        <w:rPr>
          <w:color w:val="000000"/>
          <w:spacing w:val="0"/>
          <w:w w:val="100"/>
          <w:position w:val="0"/>
        </w:rPr>
        <w:t>股，共计转</w:t>
      </w:r>
    </w:p>
    <w:p>
      <w:pPr>
        <w:pStyle w:val="Style46"/>
        <w:keepNext w:val="0"/>
        <w:keepLines w:val="0"/>
        <w:widowControl w:val="0"/>
        <w:shd w:val="clear" w:color="auto" w:fill="auto"/>
        <w:bidi w:val="0"/>
        <w:spacing w:before="0" w:after="440" w:line="240" w:lineRule="auto"/>
        <w:ind w:left="0" w:right="0" w:firstLine="0"/>
        <w:jc w:val="both"/>
        <w:rPr>
          <w:sz w:val="20"/>
          <w:szCs w:val="20"/>
        </w:rPr>
      </w:pPr>
      <w:r>
        <w:rPr>
          <w:color w:val="000000"/>
          <w:spacing w:val="0"/>
          <w:w w:val="100"/>
          <w:position w:val="0"/>
          <w:sz w:val="20"/>
          <w:szCs w:val="20"/>
        </w:rPr>
        <w:t xml:space="preserve">增 </w:t>
      </w:r>
      <w:r>
        <w:rPr>
          <w:color w:val="000000"/>
          <w:spacing w:val="0"/>
          <w:w w:val="100"/>
          <w:position w:val="0"/>
          <w:sz w:val="24"/>
          <w:szCs w:val="24"/>
        </w:rPr>
        <w:t xml:space="preserve">119,999,991.00 </w:t>
      </w:r>
      <w:r>
        <w:rPr>
          <w:color w:val="000000"/>
          <w:spacing w:val="0"/>
          <w:w w:val="100"/>
          <w:position w:val="0"/>
          <w:sz w:val="20"/>
          <w:szCs w:val="20"/>
        </w:rPr>
        <w:t>股。</w:t>
      </w:r>
    </w:p>
    <w:p>
      <w:pPr>
        <w:pStyle w:val="Style30"/>
        <w:keepNext/>
        <w:keepLines/>
        <w:widowControl w:val="0"/>
        <w:shd w:val="clear" w:color="auto" w:fill="auto"/>
        <w:tabs>
          <w:tab w:pos="474" w:val="left"/>
        </w:tabs>
        <w:bidi w:val="0"/>
        <w:spacing w:before="0" w:after="440" w:line="240" w:lineRule="auto"/>
        <w:ind w:left="0" w:right="0" w:firstLine="0"/>
        <w:jc w:val="both"/>
      </w:pPr>
      <w:bookmarkStart w:id="1370" w:name="bookmark1370"/>
      <w:bookmarkStart w:id="1371" w:name="bookmark1371"/>
      <w:bookmarkStart w:id="1372" w:name="bookmark1372"/>
      <w:bookmarkStart w:id="1373" w:name="bookmark1373"/>
      <w:r>
        <w:rPr>
          <w:color w:val="000000"/>
          <w:spacing w:val="0"/>
          <w:w w:val="100"/>
          <w:position w:val="0"/>
        </w:rPr>
        <w:t>5</w:t>
      </w:r>
      <w:bookmarkEnd w:id="1372"/>
      <w:r>
        <w:rPr>
          <w:color w:val="000000"/>
          <w:spacing w:val="0"/>
          <w:w w:val="100"/>
          <w:position w:val="0"/>
        </w:rPr>
        <w:t>4</w:t>
      </w:r>
      <w:r>
        <w:rPr>
          <w:color w:val="000000"/>
          <w:spacing w:val="0"/>
          <w:w w:val="100"/>
          <w:position w:val="0"/>
        </w:rPr>
        <w:t>、</w:t>
        <w:tab/>
        <w:t>其他权益工具</w:t>
      </w:r>
      <w:bookmarkEnd w:id="1370"/>
      <w:bookmarkEnd w:id="1371"/>
      <w:bookmarkEnd w:id="1373"/>
    </w:p>
    <w:p>
      <w:pPr>
        <w:pStyle w:val="Style21"/>
        <w:keepNext w:val="0"/>
        <w:keepLines w:val="0"/>
        <w:widowControl w:val="0"/>
        <w:shd w:val="clear" w:color="auto" w:fill="auto"/>
        <w:bidi w:val="0"/>
        <w:spacing w:before="0" w:after="440" w:line="240" w:lineRule="auto"/>
        <w:ind w:left="0" w:right="0" w:firstLine="480"/>
        <w:jc w:val="both"/>
      </w:pPr>
      <w:r>
        <w:rPr>
          <w:color w:val="000000"/>
          <w:spacing w:val="0"/>
          <w:w w:val="100"/>
          <w:position w:val="0"/>
        </w:rPr>
        <w:t>无</w:t>
      </w:r>
    </w:p>
    <w:p>
      <w:pPr>
        <w:pStyle w:val="Style41"/>
        <w:keepNext w:val="0"/>
        <w:keepLines w:val="0"/>
        <w:widowControl w:val="0"/>
        <w:shd w:val="clear" w:color="auto" w:fill="auto"/>
        <w:tabs>
          <w:tab w:pos="427" w:val="left"/>
        </w:tabs>
        <w:bidi w:val="0"/>
        <w:spacing w:before="0" w:after="0" w:line="240" w:lineRule="auto"/>
        <w:ind w:left="0" w:right="0" w:firstLine="0"/>
        <w:jc w:val="left"/>
        <w:rPr>
          <w:sz w:val="20"/>
          <w:szCs w:val="20"/>
        </w:rPr>
      </w:pPr>
      <w:bookmarkStart w:id="1374" w:name="bookmark1374"/>
      <w:r>
        <w:rPr>
          <w:b/>
          <w:bCs/>
          <w:color w:val="000000"/>
          <w:spacing w:val="0"/>
          <w:w w:val="100"/>
          <w:position w:val="0"/>
          <w:sz w:val="20"/>
          <w:szCs w:val="20"/>
        </w:rPr>
        <w:t>55</w:t>
      </w:r>
      <w:r>
        <w:rPr>
          <w:b/>
          <w:bCs/>
          <w:color w:val="000000"/>
          <w:spacing w:val="0"/>
          <w:w w:val="100"/>
          <w:position w:val="0"/>
          <w:sz w:val="20"/>
          <w:szCs w:val="20"/>
        </w:rPr>
        <w:t>、</w:t>
        <w:tab/>
        <w:t>资本公积</w:t>
      </w:r>
      <w:bookmarkEnd w:id="137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167,348,527.18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2,026,120,208.61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132,077,981.94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2,061,390,753.85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21,479,326.98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28,246,303.70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49,725,630.68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188,827,854.16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2,054,366,512.31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132,077,981.94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2,111,116,384.53</w:t>
            </w:r>
          </w:p>
        </w:tc>
      </w:tr>
    </w:tbl>
    <w:p>
      <w:pPr>
        <w:pStyle w:val="Style21"/>
        <w:keepNext w:val="0"/>
        <w:keepLines w:val="0"/>
        <w:widowControl w:val="0"/>
        <w:shd w:val="clear" w:color="auto" w:fill="auto"/>
        <w:bidi w:val="0"/>
        <w:spacing w:before="0" w:line="477" w:lineRule="exact"/>
        <w:ind w:left="0" w:right="0" w:firstLine="480"/>
        <w:jc w:val="both"/>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line="477" w:lineRule="exact"/>
        <w:ind w:left="0" w:right="0" w:firstLine="48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本年增加主要事项有：</w:t>
      </w:r>
    </w:p>
    <w:p>
      <w:pPr>
        <w:pStyle w:val="Style21"/>
        <w:keepNext w:val="0"/>
        <w:keepLines w:val="0"/>
        <w:widowControl w:val="0"/>
        <w:shd w:val="clear" w:color="auto" w:fill="auto"/>
        <w:tabs>
          <w:tab w:pos="1006" w:val="left"/>
        </w:tabs>
        <w:bidi w:val="0"/>
        <w:spacing w:before="0" w:line="477" w:lineRule="exact"/>
        <w:ind w:left="0" w:right="0" w:firstLine="480"/>
        <w:jc w:val="both"/>
      </w:pPr>
      <w:bookmarkStart w:id="1375" w:name="bookmark1375"/>
      <w:r>
        <w:rPr>
          <w:color w:val="000000"/>
          <w:spacing w:val="0"/>
          <w:w w:val="100"/>
          <w:position w:val="0"/>
          <w:sz w:val="24"/>
          <w:szCs w:val="24"/>
        </w:rPr>
        <w:t>（</w:t>
      </w:r>
      <w:bookmarkEnd w:id="1375"/>
      <w:r>
        <w:rPr>
          <w:color w:val="000000"/>
          <w:spacing w:val="0"/>
          <w:w w:val="100"/>
          <w:position w:val="0"/>
          <w:sz w:val="24"/>
          <w:szCs w:val="24"/>
        </w:rPr>
        <w:t>1）</w:t>
        <w:tab/>
      </w:r>
      <w:r>
        <w:rPr>
          <w:color w:val="000000"/>
          <w:spacing w:val="0"/>
          <w:w w:val="100"/>
          <w:position w:val="0"/>
        </w:rPr>
        <w:t>本公司非公开发行股票产生股本溢价增加</w:t>
      </w:r>
      <w:r>
        <w:rPr>
          <w:color w:val="000000"/>
          <w:spacing w:val="0"/>
          <w:w w:val="100"/>
          <w:position w:val="0"/>
          <w:sz w:val="24"/>
          <w:szCs w:val="24"/>
        </w:rPr>
        <w:t>1,912,505,207.44</w:t>
      </w:r>
      <w:r>
        <w:rPr>
          <w:color w:val="000000"/>
          <w:spacing w:val="0"/>
          <w:w w:val="100"/>
          <w:position w:val="0"/>
        </w:rPr>
        <w:t>元，另见七、</w:t>
      </w:r>
      <w:r>
        <w:rPr>
          <w:color w:val="000000"/>
          <w:spacing w:val="0"/>
          <w:w w:val="100"/>
          <w:position w:val="0"/>
          <w:sz w:val="24"/>
          <w:szCs w:val="24"/>
        </w:rPr>
        <w:t>53</w:t>
      </w:r>
      <w:r>
        <w:rPr>
          <w:color w:val="000000"/>
          <w:spacing w:val="0"/>
          <w:w w:val="100"/>
          <w:position w:val="0"/>
        </w:rPr>
        <w:t>注一；</w:t>
      </w:r>
    </w:p>
    <w:p>
      <w:pPr>
        <w:pStyle w:val="Style21"/>
        <w:keepNext w:val="0"/>
        <w:keepLines w:val="0"/>
        <w:widowControl w:val="0"/>
        <w:shd w:val="clear" w:color="auto" w:fill="auto"/>
        <w:tabs>
          <w:tab w:pos="1006" w:val="left"/>
        </w:tabs>
        <w:bidi w:val="0"/>
        <w:spacing w:before="0" w:line="477" w:lineRule="exact"/>
        <w:ind w:left="0" w:right="0" w:firstLine="480"/>
        <w:jc w:val="both"/>
      </w:pPr>
      <w:bookmarkStart w:id="1376" w:name="bookmark1376"/>
      <w:r>
        <w:rPr>
          <w:color w:val="000000"/>
          <w:spacing w:val="0"/>
          <w:w w:val="100"/>
          <w:position w:val="0"/>
          <w:sz w:val="24"/>
          <w:szCs w:val="24"/>
        </w:rPr>
        <w:t>（</w:t>
      </w:r>
      <w:bookmarkEnd w:id="1376"/>
      <w:r>
        <w:rPr>
          <w:color w:val="000000"/>
          <w:spacing w:val="0"/>
          <w:w w:val="100"/>
          <w:position w:val="0"/>
          <w:sz w:val="24"/>
          <w:szCs w:val="24"/>
        </w:rPr>
        <w:t>2）</w:t>
        <w:tab/>
      </w:r>
      <w:r>
        <w:rPr>
          <w:color w:val="000000"/>
          <w:spacing w:val="0"/>
          <w:w w:val="100"/>
          <w:position w:val="0"/>
        </w:rPr>
        <w:t>本年度发行限制性股票产生股本溢价增加</w:t>
      </w:r>
      <w:r>
        <w:rPr>
          <w:color w:val="000000"/>
          <w:spacing w:val="0"/>
          <w:w w:val="100"/>
          <w:position w:val="0"/>
          <w:sz w:val="24"/>
          <w:szCs w:val="24"/>
        </w:rPr>
        <w:t>95,505,704.62</w:t>
      </w:r>
      <w:r>
        <w:rPr>
          <w:color w:val="000000"/>
          <w:spacing w:val="0"/>
          <w:w w:val="100"/>
          <w:position w:val="0"/>
        </w:rPr>
        <w:t>元；</w:t>
      </w:r>
    </w:p>
    <w:p>
      <w:pPr>
        <w:pStyle w:val="Style21"/>
        <w:keepNext w:val="0"/>
        <w:keepLines w:val="0"/>
        <w:widowControl w:val="0"/>
        <w:shd w:val="clear" w:color="auto" w:fill="auto"/>
        <w:bidi w:val="0"/>
        <w:spacing w:before="0" w:line="477" w:lineRule="exact"/>
        <w:ind w:left="0" w:right="0" w:firstLine="480"/>
        <w:jc w:val="both"/>
      </w:pPr>
      <w:r>
        <w:rPr>
          <w:color w:val="000000"/>
          <w:spacing w:val="0"/>
          <w:w w:val="100"/>
          <w:position w:val="0"/>
        </w:rPr>
        <w:t>本年减少的主要事项有：</w:t>
      </w:r>
    </w:p>
    <w:p>
      <w:pPr>
        <w:pStyle w:val="Style46"/>
        <w:keepNext w:val="0"/>
        <w:keepLines w:val="0"/>
        <w:widowControl w:val="0"/>
        <w:shd w:val="clear" w:color="auto" w:fill="auto"/>
        <w:tabs>
          <w:tab w:pos="1006" w:val="left"/>
        </w:tabs>
        <w:bidi w:val="0"/>
        <w:spacing w:before="0" w:after="80" w:line="477" w:lineRule="exact"/>
        <w:ind w:left="0" w:right="0" w:firstLine="480"/>
        <w:jc w:val="both"/>
        <w:rPr>
          <w:sz w:val="20"/>
          <w:szCs w:val="20"/>
        </w:rPr>
      </w:pPr>
      <w:bookmarkStart w:id="1377" w:name="bookmark1377"/>
      <w:r>
        <w:rPr>
          <w:color w:val="000000"/>
          <w:spacing w:val="0"/>
          <w:w w:val="100"/>
          <w:position w:val="0"/>
          <w:sz w:val="24"/>
          <w:szCs w:val="24"/>
        </w:rPr>
        <w:t>（</w:t>
      </w:r>
      <w:bookmarkEnd w:id="1377"/>
      <w:r>
        <w:rPr>
          <w:color w:val="000000"/>
          <w:spacing w:val="0"/>
          <w:w w:val="100"/>
          <w:position w:val="0"/>
          <w:sz w:val="24"/>
          <w:szCs w:val="24"/>
        </w:rPr>
        <w:t>1）</w:t>
        <w:tab/>
        <w:t>2016</w:t>
      </w:r>
      <w:r>
        <w:rPr>
          <w:color w:val="000000"/>
          <w:spacing w:val="0"/>
          <w:w w:val="100"/>
          <w:position w:val="0"/>
          <w:sz w:val="20"/>
          <w:szCs w:val="20"/>
        </w:rPr>
        <w:t>年</w:t>
      </w:r>
      <w:r>
        <w:rPr>
          <w:color w:val="000000"/>
          <w:spacing w:val="0"/>
          <w:w w:val="100"/>
          <w:position w:val="0"/>
          <w:sz w:val="24"/>
          <w:szCs w:val="24"/>
        </w:rPr>
        <w:t>6</w:t>
      </w:r>
      <w:r>
        <w:rPr>
          <w:color w:val="000000"/>
          <w:spacing w:val="0"/>
          <w:w w:val="100"/>
          <w:position w:val="0"/>
          <w:sz w:val="20"/>
          <w:szCs w:val="20"/>
        </w:rPr>
        <w:t>月</w:t>
      </w:r>
      <w:r>
        <w:rPr>
          <w:color w:val="000000"/>
          <w:spacing w:val="0"/>
          <w:w w:val="100"/>
          <w:position w:val="0"/>
          <w:sz w:val="24"/>
          <w:szCs w:val="24"/>
        </w:rPr>
        <w:t>7</w:t>
      </w:r>
      <w:r>
        <w:rPr>
          <w:color w:val="000000"/>
          <w:spacing w:val="0"/>
          <w:w w:val="100"/>
          <w:position w:val="0"/>
          <w:sz w:val="20"/>
          <w:szCs w:val="20"/>
        </w:rPr>
        <w:t>日本公司以资本公积转增股本溢价减少</w:t>
      </w:r>
      <w:r>
        <w:rPr>
          <w:color w:val="000000"/>
          <w:spacing w:val="0"/>
          <w:w w:val="100"/>
          <w:position w:val="0"/>
          <w:sz w:val="24"/>
          <w:szCs w:val="24"/>
        </w:rPr>
        <w:t>119,999,991.00</w:t>
      </w:r>
      <w:r>
        <w:rPr>
          <w:color w:val="000000"/>
          <w:spacing w:val="0"/>
          <w:w w:val="100"/>
          <w:position w:val="0"/>
          <w:sz w:val="20"/>
          <w:szCs w:val="20"/>
        </w:rPr>
        <w:t>元；</w:t>
      </w:r>
    </w:p>
    <w:p>
      <w:pPr>
        <w:pStyle w:val="Style21"/>
        <w:keepNext w:val="0"/>
        <w:keepLines w:val="0"/>
        <w:widowControl w:val="0"/>
        <w:shd w:val="clear" w:color="auto" w:fill="auto"/>
        <w:tabs>
          <w:tab w:pos="1006" w:val="left"/>
        </w:tabs>
        <w:bidi w:val="0"/>
        <w:spacing w:before="0" w:line="477" w:lineRule="exact"/>
        <w:ind w:left="0" w:right="0" w:firstLine="480"/>
        <w:jc w:val="both"/>
      </w:pPr>
      <w:bookmarkStart w:id="1378" w:name="bookmark1378"/>
      <w:r>
        <w:rPr>
          <w:color w:val="000000"/>
          <w:spacing w:val="0"/>
          <w:w w:val="100"/>
          <w:position w:val="0"/>
          <w:sz w:val="24"/>
          <w:szCs w:val="24"/>
        </w:rPr>
        <w:t>（</w:t>
      </w:r>
      <w:bookmarkEnd w:id="1378"/>
      <w:r>
        <w:rPr>
          <w:color w:val="000000"/>
          <w:spacing w:val="0"/>
          <w:w w:val="100"/>
          <w:position w:val="0"/>
          <w:sz w:val="24"/>
          <w:szCs w:val="24"/>
        </w:rPr>
        <w:t>2）</w:t>
        <w:tab/>
      </w:r>
      <w:r>
        <w:rPr>
          <w:color w:val="000000"/>
          <w:spacing w:val="0"/>
          <w:w w:val="100"/>
          <w:position w:val="0"/>
        </w:rPr>
        <w:t>本年度回购限制性股票股本溢价减少</w:t>
      </w:r>
      <w:r>
        <w:rPr>
          <w:color w:val="000000"/>
          <w:spacing w:val="0"/>
          <w:w w:val="100"/>
          <w:position w:val="0"/>
          <w:sz w:val="24"/>
          <w:szCs w:val="24"/>
        </w:rPr>
        <w:t>3,523,394.52</w:t>
      </w:r>
      <w:r>
        <w:rPr>
          <w:color w:val="000000"/>
          <w:spacing w:val="0"/>
          <w:w w:val="100"/>
          <w:position w:val="0"/>
        </w:rPr>
        <w:t>元；</w:t>
      </w:r>
    </w:p>
    <w:p>
      <w:pPr>
        <w:pStyle w:val="Style21"/>
        <w:keepNext w:val="0"/>
        <w:keepLines w:val="0"/>
        <w:widowControl w:val="0"/>
        <w:shd w:val="clear" w:color="auto" w:fill="auto"/>
        <w:tabs>
          <w:tab w:pos="1131" w:val="left"/>
        </w:tabs>
        <w:bidi w:val="0"/>
        <w:spacing w:before="0" w:line="468" w:lineRule="exact"/>
        <w:ind w:left="0" w:right="0" w:firstLine="480"/>
        <w:jc w:val="both"/>
      </w:pPr>
      <w:bookmarkStart w:id="1379" w:name="bookmark1379"/>
      <w:r>
        <w:rPr>
          <w:color w:val="000000"/>
          <w:spacing w:val="0"/>
          <w:w w:val="100"/>
          <w:position w:val="0"/>
          <w:sz w:val="24"/>
          <w:szCs w:val="24"/>
        </w:rPr>
        <w:t>（</w:t>
      </w:r>
      <w:bookmarkEnd w:id="1379"/>
      <w:r>
        <w:rPr>
          <w:color w:val="000000"/>
          <w:spacing w:val="0"/>
          <w:w w:val="100"/>
          <w:position w:val="0"/>
          <w:sz w:val="24"/>
          <w:szCs w:val="24"/>
        </w:rPr>
        <w:t>3）</w:t>
        <w:tab/>
      </w:r>
      <w:r>
        <w:rPr>
          <w:color w:val="000000"/>
          <w:spacing w:val="0"/>
          <w:w w:val="100"/>
          <w:position w:val="0"/>
        </w:rPr>
        <w:t>根据与华昌资产管理有限公司股权转让协议，本公司于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26</w:t>
      </w:r>
      <w:r>
        <w:rPr>
          <w:color w:val="000000"/>
          <w:spacing w:val="0"/>
          <w:w w:val="100"/>
          <w:position w:val="0"/>
        </w:rPr>
        <w:t>日支付</w:t>
      </w:r>
      <w:r>
        <w:rPr>
          <w:color w:val="000000"/>
          <w:spacing w:val="0"/>
          <w:w w:val="100"/>
          <w:position w:val="0"/>
          <w:sz w:val="24"/>
          <w:szCs w:val="24"/>
        </w:rPr>
        <w:t xml:space="preserve">900 </w:t>
      </w:r>
      <w:r>
        <w:rPr>
          <w:color w:val="000000"/>
          <w:spacing w:val="0"/>
          <w:w w:val="100"/>
          <w:position w:val="0"/>
        </w:rPr>
        <w:t>万元收购其持有的杭州中文在线信息科技有限公司</w:t>
      </w:r>
      <w:r>
        <w:rPr>
          <w:color w:val="000000"/>
          <w:spacing w:val="0"/>
          <w:w w:val="100"/>
          <w:position w:val="0"/>
          <w:sz w:val="24"/>
          <w:szCs w:val="24"/>
        </w:rPr>
        <w:t>30%</w:t>
      </w:r>
      <w:r>
        <w:rPr>
          <w:color w:val="000000"/>
          <w:spacing w:val="0"/>
          <w:w w:val="100"/>
          <w:position w:val="0"/>
        </w:rPr>
        <w:t>的股权，收购价款</w:t>
      </w:r>
      <w:r>
        <w:rPr>
          <w:color w:val="000000"/>
          <w:spacing w:val="0"/>
          <w:w w:val="100"/>
          <w:position w:val="0"/>
          <w:sz w:val="24"/>
          <w:szCs w:val="24"/>
        </w:rPr>
        <w:t>900</w:t>
      </w:r>
      <w:r>
        <w:rPr>
          <w:color w:val="000000"/>
          <w:spacing w:val="0"/>
          <w:w w:val="100"/>
          <w:position w:val="0"/>
        </w:rPr>
        <w:t>万元与杭州中 文在线信息科技有限公司</w:t>
      </w:r>
      <w:r>
        <w:rPr>
          <w:color w:val="000000"/>
          <w:spacing w:val="0"/>
          <w:w w:val="100"/>
          <w:position w:val="0"/>
          <w:sz w:val="24"/>
          <w:szCs w:val="24"/>
        </w:rPr>
        <w:t>30%</w:t>
      </w:r>
      <w:r>
        <w:rPr>
          <w:color w:val="000000"/>
          <w:spacing w:val="0"/>
          <w:w w:val="100"/>
          <w:position w:val="0"/>
        </w:rPr>
        <w:t>净资产的</w:t>
      </w:r>
      <w:r>
        <w:rPr>
          <w:color w:val="000000"/>
          <w:spacing w:val="0"/>
          <w:w w:val="100"/>
          <w:position w:val="0"/>
          <w:sz w:val="24"/>
          <w:szCs w:val="24"/>
        </w:rPr>
        <w:t>445,403.58</w:t>
      </w:r>
      <w:r>
        <w:rPr>
          <w:color w:val="000000"/>
          <w:spacing w:val="0"/>
          <w:w w:val="100"/>
          <w:position w:val="0"/>
        </w:rPr>
        <w:t>元差额减少股本溢价</w:t>
      </w:r>
      <w:r>
        <w:rPr>
          <w:color w:val="000000"/>
          <w:spacing w:val="0"/>
          <w:w w:val="100"/>
          <w:position w:val="0"/>
          <w:sz w:val="24"/>
          <w:szCs w:val="24"/>
        </w:rPr>
        <w:t>8,554,596.42</w:t>
      </w:r>
      <w:r>
        <w:rPr>
          <w:color w:val="000000"/>
          <w:spacing w:val="0"/>
          <w:w w:val="100"/>
          <w:position w:val="0"/>
        </w:rPr>
        <w:t>元。</w:t>
      </w:r>
    </w:p>
    <w:p>
      <w:pPr>
        <w:pStyle w:val="Style21"/>
        <w:keepNext w:val="0"/>
        <w:keepLines w:val="0"/>
        <w:widowControl w:val="0"/>
        <w:shd w:val="clear" w:color="auto" w:fill="auto"/>
        <w:bidi w:val="0"/>
        <w:spacing w:before="0" w:after="440" w:line="477" w:lineRule="exact"/>
        <w:ind w:left="0" w:right="0" w:firstLine="480"/>
        <w:jc w:val="both"/>
      </w:pPr>
      <w:r>
        <w:rPr>
          <w:color w:val="000000"/>
          <w:spacing w:val="0"/>
          <w:w w:val="100"/>
          <w:position w:val="0"/>
        </w:rPr>
        <w:t>注</w:t>
      </w:r>
      <w:r>
        <w:rPr>
          <w:color w:val="000000"/>
          <w:spacing w:val="0"/>
          <w:w w:val="100"/>
          <w:position w:val="0"/>
          <w:sz w:val="24"/>
          <w:szCs w:val="24"/>
        </w:rPr>
        <w:t>2:</w:t>
      </w:r>
      <w:r>
        <w:rPr>
          <w:color w:val="000000"/>
          <w:spacing w:val="0"/>
          <w:w w:val="100"/>
          <w:position w:val="0"/>
        </w:rPr>
        <w:t>本公司本年度实施了股权激励计划，按照《企业会计准则第</w:t>
      </w:r>
      <w:r>
        <w:rPr>
          <w:color w:val="000000"/>
          <w:spacing w:val="0"/>
          <w:w w:val="100"/>
          <w:position w:val="0"/>
          <w:sz w:val="24"/>
          <w:szCs w:val="24"/>
        </w:rPr>
        <w:t>11</w:t>
      </w:r>
      <w:r>
        <w:rPr>
          <w:color w:val="000000"/>
          <w:spacing w:val="0"/>
          <w:w w:val="100"/>
          <w:position w:val="0"/>
        </w:rPr>
        <w:t>号一一股份支付》 的有关规定，公司在等待期内的每个资产负债表日，以对可行权权益工具数量的最佳估计为 基础，按照权益工具在授予日的公允价值，将当期取得的服务计入相关资产成本或当期费用， 同时计入资本公积中的其他资本公积。</w:t>
      </w:r>
    </w:p>
    <w:p>
      <w:pPr>
        <w:pStyle w:val="Style30"/>
        <w:keepNext/>
        <w:keepLines/>
        <w:widowControl w:val="0"/>
        <w:shd w:val="clear" w:color="auto" w:fill="auto"/>
        <w:bidi w:val="0"/>
        <w:spacing w:before="0" w:after="440" w:line="240" w:lineRule="auto"/>
        <w:ind w:left="0" w:right="0" w:firstLine="0"/>
        <w:jc w:val="both"/>
      </w:pPr>
      <w:bookmarkStart w:id="1380" w:name="bookmark1380"/>
      <w:bookmarkStart w:id="1381" w:name="bookmark1381"/>
      <w:bookmarkStart w:id="1382" w:name="bookmark1382"/>
      <w:r>
        <w:rPr>
          <w:color w:val="000000"/>
          <w:spacing w:val="0"/>
          <w:w w:val="100"/>
          <w:position w:val="0"/>
        </w:rPr>
        <w:t>56</w:t>
      </w:r>
      <w:r>
        <w:rPr>
          <w:color w:val="000000"/>
          <w:spacing w:val="0"/>
          <w:w w:val="100"/>
          <w:position w:val="0"/>
        </w:rPr>
        <w:t>、库存股</w:t>
      </w:r>
      <w:bookmarkEnd w:id="1380"/>
      <w:bookmarkEnd w:id="1381"/>
      <w:bookmarkEnd w:id="1382"/>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限制性股票（注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97,669,690.62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3,669,836.52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93,999,854.10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97,669,690.62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3,669,836.52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93,999,854.10</w:t>
            </w:r>
          </w:p>
        </w:tc>
      </w:tr>
    </w:tbl>
    <w:p>
      <w:pPr>
        <w:pStyle w:val="Style4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其他说明，包括本期增减变动情况、变动原因说明:</w:t>
      </w:r>
    </w:p>
    <w:p>
      <w:pPr>
        <w:widowControl w:val="0"/>
        <w:spacing w:after="79" w:line="1" w:lineRule="exact"/>
      </w:pPr>
    </w:p>
    <w:p>
      <w:pPr>
        <w:pStyle w:val="Style21"/>
        <w:keepNext w:val="0"/>
        <w:keepLines w:val="0"/>
        <w:widowControl w:val="0"/>
        <w:shd w:val="clear" w:color="auto" w:fill="auto"/>
        <w:bidi w:val="0"/>
        <w:spacing w:before="0" w:line="467" w:lineRule="exact"/>
        <w:ind w:left="0" w:right="0" w:firstLine="480"/>
        <w:jc w:val="both"/>
      </w:pPr>
      <w:r>
        <w:rPr>
          <w:color w:val="000000"/>
          <w:spacing w:val="0"/>
          <w:w w:val="100"/>
          <w:position w:val="0"/>
        </w:rPr>
        <w:t>注：根据公司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日第一次股东会决议、</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日第二届董事会第 三十次会议决议规定，同意授予激励对象限制性股票。截止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25</w:t>
      </w:r>
      <w:r>
        <w:rPr>
          <w:color w:val="000000"/>
          <w:spacing w:val="0"/>
          <w:w w:val="100"/>
          <w:position w:val="0"/>
        </w:rPr>
        <w:t>日，激励对象按 每股限制性股票授予价格</w:t>
      </w:r>
      <w:r>
        <w:rPr>
          <w:color w:val="000000"/>
          <w:spacing w:val="0"/>
          <w:w w:val="100"/>
          <w:position w:val="0"/>
          <w:sz w:val="24"/>
          <w:szCs w:val="24"/>
        </w:rPr>
        <w:t>49.78</w:t>
      </w:r>
      <w:r>
        <w:rPr>
          <w:color w:val="000000"/>
          <w:spacing w:val="0"/>
          <w:w w:val="100"/>
          <w:position w:val="0"/>
        </w:rPr>
        <w:t>元共认购</w:t>
      </w:r>
      <w:r>
        <w:rPr>
          <w:color w:val="000000"/>
          <w:spacing w:val="0"/>
          <w:w w:val="100"/>
          <w:position w:val="0"/>
          <w:sz w:val="24"/>
          <w:szCs w:val="24"/>
        </w:rPr>
        <w:t>174.7</w:t>
      </w:r>
      <w:r>
        <w:rPr>
          <w:color w:val="000000"/>
          <w:spacing w:val="0"/>
          <w:w w:val="100"/>
          <w:position w:val="0"/>
        </w:rPr>
        <w:t>万股限制性股票。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日本公司以 资本公积转增股本，每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9.856505</w:t>
      </w:r>
      <w:r>
        <w:rPr>
          <w:color w:val="000000"/>
          <w:spacing w:val="0"/>
          <w:w w:val="100"/>
          <w:position w:val="0"/>
        </w:rPr>
        <w:t>股，共计转增</w:t>
      </w:r>
      <w:r>
        <w:rPr>
          <w:color w:val="000000"/>
          <w:spacing w:val="0"/>
          <w:w w:val="100"/>
          <w:position w:val="0"/>
          <w:sz w:val="24"/>
          <w:szCs w:val="24"/>
        </w:rPr>
        <w:t>119,999,991.00</w:t>
      </w:r>
      <w:r>
        <w:rPr>
          <w:color w:val="000000"/>
          <w:spacing w:val="0"/>
          <w:w w:val="100"/>
          <w:position w:val="0"/>
        </w:rPr>
        <w:t>股，其中限制性股 票转增</w:t>
      </w:r>
      <w:r>
        <w:rPr>
          <w:color w:val="000000"/>
          <w:spacing w:val="0"/>
          <w:w w:val="100"/>
          <w:position w:val="0"/>
          <w:sz w:val="24"/>
          <w:szCs w:val="24"/>
        </w:rPr>
        <w:t>1,721,931</w:t>
      </w:r>
      <w:r>
        <w:rPr>
          <w:color w:val="000000"/>
          <w:spacing w:val="0"/>
          <w:w w:val="100"/>
          <w:position w:val="0"/>
        </w:rPr>
        <w:t>股，转增后，限制性股票的股数为</w:t>
      </w:r>
      <w:r>
        <w:rPr>
          <w:color w:val="000000"/>
          <w:spacing w:val="0"/>
          <w:w w:val="100"/>
          <w:position w:val="0"/>
          <w:sz w:val="24"/>
          <w:szCs w:val="24"/>
        </w:rPr>
        <w:t>3,468,931</w:t>
      </w:r>
      <w:r>
        <w:rPr>
          <w:color w:val="000000"/>
          <w:spacing w:val="0"/>
          <w:w w:val="100"/>
          <w:position w:val="0"/>
        </w:rPr>
        <w:t>股。</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根据公司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日第二届董事会第三十五次审议通过了《关于调整第三期股票 期权与限制性股票激励计划预留限制性股票数量的议案》、《关于向激励对象授予第三期股票 期权与限制性股票激励计划预留权益的议案》调整后限制性股票激励计划中预留限制性股票 的数量由</w:t>
      </w:r>
      <w:r>
        <w:rPr>
          <w:color w:val="000000"/>
          <w:spacing w:val="0"/>
          <w:w w:val="100"/>
          <w:position w:val="0"/>
          <w:sz w:val="24"/>
          <w:szCs w:val="24"/>
        </w:rPr>
        <w:t>21</w:t>
      </w:r>
      <w:r>
        <w:rPr>
          <w:color w:val="000000"/>
          <w:spacing w:val="0"/>
          <w:w w:val="100"/>
          <w:position w:val="0"/>
        </w:rPr>
        <w:t>万股调整为</w:t>
      </w:r>
      <w:r>
        <w:rPr>
          <w:color w:val="000000"/>
          <w:spacing w:val="0"/>
          <w:w w:val="100"/>
          <w:position w:val="0"/>
          <w:sz w:val="24"/>
          <w:szCs w:val="24"/>
        </w:rPr>
        <w:t>41.6986</w:t>
      </w:r>
      <w:r>
        <w:rPr>
          <w:color w:val="000000"/>
          <w:spacing w:val="0"/>
          <w:w w:val="100"/>
          <w:position w:val="0"/>
        </w:rPr>
        <w:t>万股，确定授予日为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 xml:space="preserve">月 </w:t>
      </w:r>
      <w:r>
        <w:rPr>
          <w:color w:val="000000"/>
          <w:spacing w:val="0"/>
          <w:w w:val="100"/>
          <w:position w:val="0"/>
          <w:sz w:val="24"/>
          <w:szCs w:val="24"/>
        </w:rPr>
        <w:t>28</w:t>
      </w:r>
      <w:r>
        <w:rPr>
          <w:color w:val="000000"/>
          <w:spacing w:val="0"/>
          <w:w w:val="100"/>
          <w:position w:val="0"/>
        </w:rPr>
        <w:t>日，激励对象按每股限制性股票授予价格</w:t>
      </w:r>
      <w:r>
        <w:rPr>
          <w:color w:val="000000"/>
          <w:spacing w:val="0"/>
          <w:w w:val="100"/>
          <w:position w:val="0"/>
          <w:sz w:val="24"/>
          <w:szCs w:val="24"/>
        </w:rPr>
        <w:t>25.67</w:t>
      </w:r>
      <w:r>
        <w:rPr>
          <w:color w:val="000000"/>
          <w:spacing w:val="0"/>
          <w:w w:val="100"/>
          <w:position w:val="0"/>
        </w:rPr>
        <w:t>元共认购</w:t>
      </w:r>
      <w:r>
        <w:rPr>
          <w:color w:val="000000"/>
          <w:spacing w:val="0"/>
          <w:w w:val="100"/>
          <w:position w:val="0"/>
          <w:sz w:val="24"/>
          <w:szCs w:val="24"/>
        </w:rPr>
        <w:t>41.6986</w:t>
      </w:r>
      <w:r>
        <w:rPr>
          <w:color w:val="000000"/>
          <w:spacing w:val="0"/>
          <w:w w:val="100"/>
          <w:position w:val="0"/>
        </w:rPr>
        <w:t>万股限制性股票。</w:t>
      </w:r>
    </w:p>
    <w:p>
      <w:pPr>
        <w:pStyle w:val="Style21"/>
        <w:keepNext w:val="0"/>
        <w:keepLines w:val="0"/>
        <w:widowControl w:val="0"/>
        <w:shd w:val="clear" w:color="auto" w:fill="auto"/>
        <w:bidi w:val="0"/>
        <w:spacing w:before="0" w:line="468" w:lineRule="exact"/>
        <w:ind w:left="0" w:right="0" w:firstLine="480"/>
        <w:jc w:val="left"/>
      </w:pPr>
      <w:r>
        <w:rPr>
          <w:color w:val="000000"/>
          <w:spacing w:val="0"/>
          <w:w w:val="100"/>
          <w:position w:val="0"/>
        </w:rPr>
        <w:t>就上述限制性股票回购义务确认库存股</w:t>
      </w:r>
      <w:r>
        <w:rPr>
          <w:color w:val="000000"/>
          <w:spacing w:val="0"/>
          <w:w w:val="100"/>
          <w:position w:val="0"/>
          <w:sz w:val="24"/>
          <w:szCs w:val="24"/>
        </w:rPr>
        <w:t>3,885,917</w:t>
      </w:r>
      <w:r>
        <w:rPr>
          <w:color w:val="000000"/>
          <w:spacing w:val="0"/>
          <w:w w:val="100"/>
          <w:position w:val="0"/>
        </w:rPr>
        <w:t>股，金额为</w:t>
      </w:r>
      <w:r>
        <w:rPr>
          <w:color w:val="000000"/>
          <w:spacing w:val="0"/>
          <w:w w:val="100"/>
          <w:position w:val="0"/>
          <w:sz w:val="24"/>
          <w:szCs w:val="24"/>
        </w:rPr>
        <w:t>97,669,690.62</w:t>
      </w:r>
      <w:r>
        <w:rPr>
          <w:color w:val="000000"/>
          <w:spacing w:val="0"/>
          <w:w w:val="100"/>
          <w:position w:val="0"/>
        </w:rPr>
        <w:t>元。</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根据公司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5</w:t>
      </w:r>
      <w:r>
        <w:rPr>
          <w:color w:val="000000"/>
          <w:spacing w:val="0"/>
          <w:w w:val="100"/>
          <w:position w:val="0"/>
        </w:rPr>
        <w:t>日第二届董事会第四十次会议审议通过了《关于调整第三期股 票期权与限制性股票激励计划首次授予部分激励对象名单及授予权益数量价格的议案》以及 《关于回购注销部分限制性股票的议案》，公司第三期股票期权与限制性股票激励计划首次授 予的两名激励对象因个人原因已离职，已不再符合解锁条件，根据公司《第三期股票期权与 限制性股票激励计划》的相关规定，公司将对已经离职的原激励对象的已获授但尚未解锁的 限制性股票进行回购注销，回购价格为</w:t>
      </w:r>
      <w:r>
        <w:rPr>
          <w:color w:val="000000"/>
          <w:spacing w:val="0"/>
          <w:w w:val="100"/>
          <w:position w:val="0"/>
          <w:sz w:val="24"/>
          <w:szCs w:val="24"/>
        </w:rPr>
        <w:t>25.06</w:t>
      </w:r>
      <w:r>
        <w:rPr>
          <w:color w:val="000000"/>
          <w:spacing w:val="0"/>
          <w:w w:val="100"/>
          <w:position w:val="0"/>
        </w:rPr>
        <w:t>元</w:t>
      </w:r>
      <w:r>
        <w:rPr>
          <w:color w:val="000000"/>
          <w:spacing w:val="0"/>
          <w:w w:val="100"/>
          <w:position w:val="0"/>
          <w:sz w:val="24"/>
          <w:szCs w:val="24"/>
        </w:rPr>
        <w:t>/</w:t>
      </w:r>
      <w:r>
        <w:rPr>
          <w:color w:val="000000"/>
          <w:spacing w:val="0"/>
          <w:w w:val="100"/>
          <w:position w:val="0"/>
        </w:rPr>
        <w:t>股，回购注销股份共计</w:t>
      </w:r>
      <w:r>
        <w:rPr>
          <w:color w:val="000000"/>
          <w:spacing w:val="0"/>
          <w:w w:val="100"/>
          <w:position w:val="0"/>
          <w:sz w:val="24"/>
          <w:szCs w:val="24"/>
        </w:rPr>
        <w:t>146,442</w:t>
      </w:r>
      <w:r>
        <w:rPr>
          <w:color w:val="000000"/>
          <w:spacing w:val="0"/>
          <w:w w:val="100"/>
          <w:position w:val="0"/>
        </w:rPr>
        <w:t>股。</w:t>
      </w:r>
    </w:p>
    <w:p>
      <w:pPr>
        <w:pStyle w:val="Style21"/>
        <w:keepNext w:val="0"/>
        <w:keepLines w:val="0"/>
        <w:widowControl w:val="0"/>
        <w:shd w:val="clear" w:color="auto" w:fill="auto"/>
        <w:bidi w:val="0"/>
        <w:spacing w:before="0" w:line="468" w:lineRule="exact"/>
        <w:ind w:left="0" w:right="0" w:firstLine="480"/>
        <w:jc w:val="both"/>
      </w:pPr>
      <w:r>
        <w:rPr>
          <w:color w:val="000000"/>
          <w:spacing w:val="0"/>
          <w:w w:val="100"/>
          <w:position w:val="0"/>
        </w:rPr>
        <w:t>就上述限制性股票注销库存股</w:t>
      </w:r>
      <w:r>
        <w:rPr>
          <w:color w:val="000000"/>
          <w:spacing w:val="0"/>
          <w:w w:val="100"/>
          <w:position w:val="0"/>
          <w:sz w:val="24"/>
          <w:szCs w:val="24"/>
        </w:rPr>
        <w:t>146,442</w:t>
      </w:r>
      <w:r>
        <w:rPr>
          <w:color w:val="000000"/>
          <w:spacing w:val="0"/>
          <w:w w:val="100"/>
          <w:position w:val="0"/>
        </w:rPr>
        <w:t>股，金额为</w:t>
      </w:r>
      <w:r>
        <w:rPr>
          <w:color w:val="000000"/>
          <w:spacing w:val="0"/>
          <w:w w:val="100"/>
          <w:position w:val="0"/>
          <w:sz w:val="24"/>
          <w:szCs w:val="24"/>
        </w:rPr>
        <w:t>3,669,836.52</w:t>
      </w:r>
      <w:r>
        <w:rPr>
          <w:color w:val="000000"/>
          <w:spacing w:val="0"/>
          <w:w w:val="100"/>
          <w:position w:val="0"/>
        </w:rPr>
        <w:t>元。</w:t>
      </w:r>
    </w:p>
    <w:p>
      <w:pPr>
        <w:pStyle w:val="Style21"/>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日，本公司限制性股票回购义务的库存股为</w:t>
      </w:r>
      <w:r>
        <w:rPr>
          <w:color w:val="000000"/>
          <w:spacing w:val="0"/>
          <w:w w:val="100"/>
          <w:position w:val="0"/>
          <w:sz w:val="24"/>
          <w:szCs w:val="24"/>
        </w:rPr>
        <w:t>3,739,475</w:t>
      </w:r>
      <w:r>
        <w:rPr>
          <w:color w:val="000000"/>
          <w:spacing w:val="0"/>
          <w:w w:val="100"/>
          <w:position w:val="0"/>
        </w:rPr>
        <w:t xml:space="preserve">股，金额为 </w:t>
      </w:r>
      <w:r>
        <w:rPr>
          <w:color w:val="000000"/>
          <w:spacing w:val="0"/>
          <w:w w:val="100"/>
          <w:position w:val="0"/>
          <w:sz w:val="24"/>
          <w:szCs w:val="24"/>
        </w:rPr>
        <w:t xml:space="preserve">93,999,854.10 </w:t>
      </w:r>
      <w:r>
        <w:rPr>
          <w:color w:val="000000"/>
          <w:spacing w:val="0"/>
          <w:w w:val="100"/>
          <w:position w:val="0"/>
        </w:rPr>
        <w:t>元。</w:t>
      </w:r>
    </w:p>
    <w:p>
      <w:pPr>
        <w:pStyle w:val="Style41"/>
        <w:keepNext w:val="0"/>
        <w:keepLines w:val="0"/>
        <w:widowControl w:val="0"/>
        <w:shd w:val="clear" w:color="auto" w:fill="auto"/>
        <w:bidi w:val="0"/>
        <w:spacing w:before="0" w:after="0" w:line="240" w:lineRule="auto"/>
        <w:ind w:left="0" w:right="0" w:firstLine="0"/>
        <w:jc w:val="distribute"/>
        <w:rPr>
          <w:sz w:val="20"/>
          <w:szCs w:val="20"/>
        </w:rPr>
      </w:pPr>
      <w:bookmarkStart w:id="1383" w:name="bookmark1383"/>
      <w:r>
        <w:rPr>
          <w:b/>
          <w:bCs/>
          <w:color w:val="000000"/>
          <w:spacing w:val="0"/>
          <w:w w:val="100"/>
          <w:position w:val="0"/>
          <w:sz w:val="20"/>
          <w:szCs w:val="20"/>
        </w:rPr>
        <w:t>57</w:t>
      </w:r>
      <w:r>
        <w:rPr>
          <w:b/>
          <w:bCs/>
          <w:color w:val="000000"/>
          <w:spacing w:val="0"/>
          <w:w w:val="100"/>
          <w:position w:val="0"/>
          <w:sz w:val="20"/>
          <w:szCs w:val="20"/>
        </w:rPr>
        <w:t>、其他综合收益</w:t>
      </w:r>
      <w:bookmarkEnd w:id="138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于少数股</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2813"/>
        <w:gridCol w:w="1070"/>
        <w:gridCol w:w="936"/>
        <w:gridCol w:w="1152"/>
        <w:gridCol w:w="936"/>
        <w:gridCol w:w="936"/>
        <w:gridCol w:w="931"/>
        <w:gridCol w:w="806"/>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49,625.0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49,625.0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49,625.0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299" w:line="1" w:lineRule="exact"/>
      </w:pPr>
    </w:p>
    <w:p>
      <w:pPr>
        <w:pStyle w:val="Style30"/>
        <w:keepNext/>
        <w:keepLines/>
        <w:widowControl w:val="0"/>
        <w:shd w:val="clear" w:color="auto" w:fill="auto"/>
        <w:bidi w:val="0"/>
        <w:spacing w:before="0" w:after="1140" w:line="240" w:lineRule="auto"/>
        <w:ind w:left="0" w:right="0" w:firstLine="0"/>
        <w:jc w:val="both"/>
      </w:pPr>
      <w:bookmarkStart w:id="1384" w:name="bookmark1384"/>
      <w:bookmarkStart w:id="1385" w:name="bookmark1385"/>
      <w:bookmarkStart w:id="1386" w:name="bookmark1386"/>
      <w:bookmarkStart w:id="1387" w:name="bookmark1387"/>
      <w:r>
        <w:rPr>
          <w:color w:val="000000"/>
          <w:spacing w:val="0"/>
          <w:w w:val="100"/>
          <w:position w:val="0"/>
        </w:rPr>
        <w:t>5</w:t>
      </w:r>
      <w:bookmarkEnd w:id="1386"/>
      <w:r>
        <w:rPr>
          <w:color w:val="000000"/>
          <w:spacing w:val="0"/>
          <w:w w:val="100"/>
          <w:position w:val="0"/>
        </w:rPr>
        <w:t>8</w:t>
      </w:r>
      <w:r>
        <w:rPr>
          <w:color w:val="000000"/>
          <w:spacing w:val="0"/>
          <w:w w:val="100"/>
          <w:position w:val="0"/>
        </w:rPr>
        <w:t>、专项储备</w:t>
      </w:r>
      <w:bookmarkEnd w:id="1384"/>
      <w:bookmarkEnd w:id="1385"/>
      <w:bookmarkEnd w:id="1387"/>
    </w:p>
    <w:p>
      <w:pPr>
        <w:pStyle w:val="Style30"/>
        <w:keepNext/>
        <w:keepLines/>
        <w:widowControl w:val="0"/>
        <w:shd w:val="clear" w:color="auto" w:fill="auto"/>
        <w:bidi w:val="0"/>
        <w:spacing w:before="0" w:after="380" w:line="240" w:lineRule="auto"/>
        <w:ind w:left="0" w:right="0" w:firstLine="0"/>
        <w:jc w:val="both"/>
      </w:pPr>
      <w:bookmarkStart w:id="1388" w:name="bookmark1388"/>
      <w:bookmarkStart w:id="1389" w:name="bookmark1389"/>
      <w:bookmarkStart w:id="1390" w:name="bookmark1390"/>
      <w:bookmarkStart w:id="1391" w:name="bookmark1391"/>
      <w:r>
        <w:rPr>
          <w:color w:val="000000"/>
          <w:spacing w:val="0"/>
          <w:w w:val="100"/>
          <w:position w:val="0"/>
        </w:rPr>
        <w:t>5</w:t>
      </w:r>
      <w:bookmarkEnd w:id="1390"/>
      <w:r>
        <w:rPr>
          <w:color w:val="000000"/>
          <w:spacing w:val="0"/>
          <w:w w:val="100"/>
          <w:position w:val="0"/>
        </w:rPr>
        <w:t>9</w:t>
      </w:r>
      <w:r>
        <w:rPr>
          <w:color w:val="000000"/>
          <w:spacing w:val="0"/>
          <w:w w:val="100"/>
          <w:position w:val="0"/>
        </w:rPr>
        <w:t>、盈余公积</w:t>
      </w:r>
      <w:bookmarkEnd w:id="1388"/>
      <w:bookmarkEnd w:id="1389"/>
      <w:bookmarkEnd w:id="139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21,426,336.16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3,648,545.67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25,074,881.83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21,426,336.16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3,648,545.67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25,074,881.83</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6</w:t>
      </w:r>
      <w:bookmarkEnd w:id="1394"/>
      <w:r>
        <w:rPr>
          <w:color w:val="000000"/>
          <w:spacing w:val="0"/>
          <w:w w:val="100"/>
          <w:position w:val="0"/>
        </w:rPr>
        <w:t>0</w:t>
      </w:r>
      <w:r>
        <w:rPr>
          <w:color w:val="000000"/>
          <w:spacing w:val="0"/>
          <w:w w:val="100"/>
          <w:position w:val="0"/>
        </w:rPr>
        <w:t>、未分配利润</w:t>
      </w:r>
      <w:bookmarkEnd w:id="1392"/>
      <w:bookmarkEnd w:id="1393"/>
      <w:bookmarkEnd w:id="1395"/>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181,554,398.86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161,127,686.55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181,554,398.86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161,127,686.55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35,044,662.79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31,254,698.39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3,648,545.67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1,227,986.08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2,394,043.89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210,556,472.09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181,554,398.86</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调整期初未分配利润明细：</w:t>
      </w:r>
    </w:p>
    <w:p>
      <w:pPr>
        <w:pStyle w:val="Style21"/>
        <w:keepNext w:val="0"/>
        <w:keepLines w:val="0"/>
        <w:widowControl w:val="0"/>
        <w:shd w:val="clear" w:color="auto" w:fill="auto"/>
        <w:tabs>
          <w:tab w:pos="838" w:val="left"/>
        </w:tabs>
        <w:bidi w:val="0"/>
        <w:spacing w:before="0" w:after="300" w:line="240" w:lineRule="auto"/>
        <w:ind w:left="0" w:right="0" w:firstLine="480"/>
        <w:jc w:val="left"/>
      </w:pPr>
      <w:bookmarkStart w:id="1396" w:name="bookmark1396"/>
      <w:r>
        <w:rPr>
          <w:color w:val="000000"/>
          <w:spacing w:val="0"/>
          <w:w w:val="100"/>
          <w:position w:val="0"/>
          <w:sz w:val="24"/>
          <w:szCs w:val="24"/>
        </w:rPr>
        <w:t>1</w:t>
      </w:r>
      <w:bookmarkEnd w:id="1396"/>
      <w:r>
        <w:rPr>
          <w:color w:val="000000"/>
          <w:spacing w:val="0"/>
          <w:w w:val="100"/>
          <w:position w:val="0"/>
          <w:sz w:val="24"/>
          <w:szCs w:val="24"/>
        </w:rPr>
        <w:t>）</w:t>
        <w:tab/>
      </w:r>
      <w:r>
        <w:rPr>
          <w:color w:val="000000"/>
          <w:spacing w:val="0"/>
          <w:w w:val="100"/>
          <w:position w:val="0"/>
        </w:rPr>
        <w:t>、由于《企业会计准则》及其相关新规定进行追溯调整，影响期初未分配利润</w:t>
      </w:r>
      <w:r>
        <w:rPr>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53" w:val="left"/>
        </w:tabs>
        <w:bidi w:val="0"/>
        <w:spacing w:before="0" w:after="300" w:line="240" w:lineRule="auto"/>
        <w:ind w:left="0" w:right="0" w:firstLine="480"/>
        <w:jc w:val="left"/>
      </w:pPr>
      <w:bookmarkStart w:id="1397" w:name="bookmark1397"/>
      <w:r>
        <w:rPr>
          <w:color w:val="000000"/>
          <w:spacing w:val="0"/>
          <w:w w:val="100"/>
          <w:position w:val="0"/>
          <w:sz w:val="24"/>
          <w:szCs w:val="24"/>
        </w:rPr>
        <w:t>2</w:t>
      </w:r>
      <w:bookmarkEnd w:id="1397"/>
      <w:r>
        <w:rPr>
          <w:color w:val="000000"/>
          <w:spacing w:val="0"/>
          <w:w w:val="100"/>
          <w:position w:val="0"/>
          <w:sz w:val="24"/>
          <w:szCs w:val="24"/>
        </w:rPr>
        <w:t>）</w:t>
        <w:tab/>
      </w:r>
      <w:r>
        <w:rPr>
          <w:color w:val="000000"/>
          <w:spacing w:val="0"/>
          <w:w w:val="100"/>
          <w:position w:val="0"/>
        </w:rPr>
        <w:t>、由于会计政策变更，影响期初未分配利润</w:t>
      </w:r>
      <w:r>
        <w:rPr>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53" w:val="left"/>
        </w:tabs>
        <w:bidi w:val="0"/>
        <w:spacing w:before="0" w:after="300" w:line="240" w:lineRule="auto"/>
        <w:ind w:left="0" w:right="0" w:firstLine="480"/>
        <w:jc w:val="left"/>
      </w:pPr>
      <w:bookmarkStart w:id="1398" w:name="bookmark1398"/>
      <w:r>
        <w:rPr>
          <w:color w:val="000000"/>
          <w:spacing w:val="0"/>
          <w:w w:val="100"/>
          <w:position w:val="0"/>
          <w:sz w:val="24"/>
          <w:szCs w:val="24"/>
        </w:rPr>
        <w:t>3</w:t>
      </w:r>
      <w:bookmarkEnd w:id="1398"/>
      <w:r>
        <w:rPr>
          <w:color w:val="000000"/>
          <w:spacing w:val="0"/>
          <w:w w:val="100"/>
          <w:position w:val="0"/>
          <w:sz w:val="24"/>
          <w:szCs w:val="24"/>
        </w:rPr>
        <w:t>）</w:t>
        <w:tab/>
      </w:r>
      <w:r>
        <w:rPr>
          <w:color w:val="000000"/>
          <w:spacing w:val="0"/>
          <w:w w:val="100"/>
          <w:position w:val="0"/>
        </w:rPr>
        <w:t>、由于重大会计差错更正，影响期初未分配利润</w:t>
      </w:r>
      <w:r>
        <w:rPr>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58" w:val="left"/>
        </w:tabs>
        <w:bidi w:val="0"/>
        <w:spacing w:before="0" w:after="300" w:line="240" w:lineRule="auto"/>
        <w:ind w:left="0" w:right="0" w:firstLine="480"/>
        <w:jc w:val="left"/>
      </w:pPr>
      <w:bookmarkStart w:id="1399" w:name="bookmark1399"/>
      <w:r>
        <w:rPr>
          <w:color w:val="000000"/>
          <w:spacing w:val="0"/>
          <w:w w:val="100"/>
          <w:position w:val="0"/>
          <w:sz w:val="24"/>
          <w:szCs w:val="24"/>
        </w:rPr>
        <w:t>4</w:t>
      </w:r>
      <w:bookmarkEnd w:id="1399"/>
      <w:r>
        <w:rPr>
          <w:color w:val="000000"/>
          <w:spacing w:val="0"/>
          <w:w w:val="100"/>
          <w:position w:val="0"/>
          <w:sz w:val="24"/>
          <w:szCs w:val="24"/>
        </w:rPr>
        <w:t>）</w:t>
        <w:tab/>
      </w:r>
      <w:r>
        <w:rPr>
          <w:color w:val="000000"/>
          <w:spacing w:val="0"/>
          <w:w w:val="100"/>
          <w:position w:val="0"/>
        </w:rPr>
        <w:t>、由于同一控制导致的合并范围变更，影响期初未分配利润</w:t>
      </w:r>
      <w:r>
        <w:rPr>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58" w:val="left"/>
        </w:tabs>
        <w:bidi w:val="0"/>
        <w:spacing w:before="0" w:after="300" w:line="240" w:lineRule="auto"/>
        <w:ind w:left="0" w:right="0" w:firstLine="480"/>
        <w:jc w:val="left"/>
      </w:pPr>
      <w:bookmarkStart w:id="1400" w:name="bookmark1400"/>
      <w:r>
        <w:rPr>
          <w:color w:val="000000"/>
          <w:spacing w:val="0"/>
          <w:w w:val="100"/>
          <w:position w:val="0"/>
          <w:sz w:val="24"/>
          <w:szCs w:val="24"/>
        </w:rPr>
        <w:t>5</w:t>
      </w:r>
      <w:bookmarkEnd w:id="1400"/>
      <w:r>
        <w:rPr>
          <w:color w:val="000000"/>
          <w:spacing w:val="0"/>
          <w:w w:val="100"/>
          <w:position w:val="0"/>
          <w:sz w:val="24"/>
          <w:szCs w:val="24"/>
        </w:rPr>
        <w:t>）</w:t>
        <w:tab/>
      </w:r>
      <w:r>
        <w:rPr>
          <w:color w:val="000000"/>
          <w:spacing w:val="0"/>
          <w:w w:val="100"/>
          <w:position w:val="0"/>
        </w:rPr>
        <w:t>、其他调整合计影响期初未分配利润</w:t>
      </w:r>
      <w:r>
        <w:rPr>
          <w:color w:val="000000"/>
          <w:spacing w:val="0"/>
          <w:w w:val="100"/>
          <w:position w:val="0"/>
          <w:sz w:val="24"/>
          <w:szCs w:val="24"/>
        </w:rPr>
        <w:t>0.00</w:t>
      </w:r>
      <w:r>
        <w:rPr>
          <w:color w:val="000000"/>
          <w:spacing w:val="0"/>
          <w:w w:val="100"/>
          <w:position w:val="0"/>
        </w:rPr>
        <w:t>元。</w:t>
      </w:r>
      <w:r>
        <w:br w:type="page"/>
      </w:r>
    </w:p>
    <w:p>
      <w:pPr>
        <w:pStyle w:val="Style30"/>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6</w:t>
      </w:r>
      <w:bookmarkEnd w:id="1403"/>
      <w:r>
        <w:rPr>
          <w:color w:val="000000"/>
          <w:spacing w:val="0"/>
          <w:w w:val="100"/>
          <w:position w:val="0"/>
        </w:rPr>
        <w:t>1</w:t>
      </w:r>
      <w:r>
        <w:rPr>
          <w:color w:val="000000"/>
          <w:spacing w:val="0"/>
          <w:w w:val="100"/>
          <w:position w:val="0"/>
        </w:rPr>
        <w:t>、营业收入和营业成本</w:t>
      </w:r>
      <w:bookmarkEnd w:id="1401"/>
      <w:bookmarkEnd w:id="1402"/>
      <w:bookmarkEnd w:id="140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601,515,607.49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310,855,071.52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390,246,185.64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206,120,487.59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601,515,607.49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310,855,071.52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390,246,185.64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206,120,487.59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6</w:t>
      </w:r>
      <w:bookmarkEnd w:id="1407"/>
      <w:r>
        <w:rPr>
          <w:color w:val="000000"/>
          <w:spacing w:val="0"/>
          <w:w w:val="100"/>
          <w:position w:val="0"/>
        </w:rPr>
        <w:t>2</w:t>
      </w:r>
      <w:r>
        <w:rPr>
          <w:color w:val="000000"/>
          <w:spacing w:val="0"/>
          <w:w w:val="100"/>
          <w:position w:val="0"/>
        </w:rPr>
        <w:t>、税金及附加</w:t>
      </w:r>
      <w:bookmarkEnd w:id="1405"/>
      <w:bookmarkEnd w:id="1406"/>
      <w:bookmarkEnd w:id="1408"/>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1,208,114.49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790,426.45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909,736.45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596,408.24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1,055,030.22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-77,457.18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827,275.33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213,547.92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4,016,369.31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1,522,925.43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6</w:t>
      </w:r>
      <w:bookmarkEnd w:id="1411"/>
      <w:r>
        <w:rPr>
          <w:color w:val="000000"/>
          <w:spacing w:val="0"/>
          <w:w w:val="100"/>
          <w:position w:val="0"/>
        </w:rPr>
        <w:t>3</w:t>
      </w:r>
      <w:r>
        <w:rPr>
          <w:color w:val="000000"/>
          <w:spacing w:val="0"/>
          <w:w w:val="100"/>
          <w:position w:val="0"/>
        </w:rPr>
        <w:t>、销售费用</w:t>
      </w:r>
      <w:bookmarkEnd w:id="1409"/>
      <w:bookmarkEnd w:id="1410"/>
      <w:bookmarkEnd w:id="1412"/>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42,558,900.28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23,475,348.12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5,337,190.57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10,324,803.20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1,967,516.51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2,080,209.25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2,830,274.33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1,714,806.13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3,986,681.58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1,661,467.07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172,973.25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173,177.29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150,004.55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194,708.21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282,508.98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162,981.21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5,439,647.41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2,769,480.73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62,725,697.46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42,556,981.21</w:t>
            </w:r>
          </w:p>
        </w:tc>
      </w:tr>
    </w:tbl>
    <w:p>
      <w:pPr>
        <w:widowControl w:val="0"/>
        <w:spacing w:after="199" w:line="1" w:lineRule="exact"/>
      </w:pPr>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本公司销售费用本年度增长主要是本公司为销售人员职工薪酬增长所致。</w:t>
      </w:r>
      <w:r>
        <w:br w:type="page"/>
      </w:r>
    </w:p>
    <w:p>
      <w:pPr>
        <w:pStyle w:val="Style30"/>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6</w:t>
      </w:r>
      <w:bookmarkEnd w:id="1415"/>
      <w:r>
        <w:rPr>
          <w:color w:val="000000"/>
          <w:spacing w:val="0"/>
          <w:w w:val="100"/>
          <w:position w:val="0"/>
        </w:rPr>
        <w:t>4</w:t>
      </w:r>
      <w:r>
        <w:rPr>
          <w:color w:val="000000"/>
          <w:spacing w:val="0"/>
          <w:w w:val="100"/>
          <w:position w:val="0"/>
        </w:rPr>
        <w:t>、管理费用</w:t>
      </w:r>
      <w:bookmarkEnd w:id="1413"/>
      <w:bookmarkEnd w:id="1414"/>
      <w:bookmarkEnd w:id="141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93,110,057.57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63,859,757.43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28,246,303.70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21,479,326.98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47,669,545.25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18,934,518.94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10,757,226.77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6,344,785.73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4,324,850.45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2,813,138.45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2,957,258.67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1,415,278.70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2,053,020.64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1,117,817.19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2,071,816.97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892,912.38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514,445.87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270,439.38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594,220.23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295,627.34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1,163,255.24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395,541.35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1,303,935.01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516,113.77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521,607.25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469,517.56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1,080,895.36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323,821.72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221,426.32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334,700.00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442,767.18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138,087.87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2,600,122.26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938,391.70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199,632,754.74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120,539,776.49</w:t>
            </w:r>
          </w:p>
        </w:tc>
      </w:tr>
    </w:tbl>
    <w:p>
      <w:pPr>
        <w:widowControl w:val="0"/>
        <w:spacing w:after="19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其他说明:</w:t>
      </w:r>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本公司管理费用本年度增长主要是本公司研发投入增加和职工薪酬增长所致。</w:t>
      </w:r>
    </w:p>
    <w:p>
      <w:pPr>
        <w:pStyle w:val="Style30"/>
        <w:keepNext/>
        <w:keepLines/>
        <w:widowControl w:val="0"/>
        <w:shd w:val="clear" w:color="auto" w:fill="auto"/>
        <w:bidi w:val="0"/>
        <w:spacing w:before="0" w:after="40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6</w:t>
      </w:r>
      <w:bookmarkEnd w:id="1419"/>
      <w:r>
        <w:rPr>
          <w:color w:val="000000"/>
          <w:spacing w:val="0"/>
          <w:w w:val="100"/>
          <w:position w:val="0"/>
        </w:rPr>
        <w:t>5</w:t>
      </w:r>
      <w:r>
        <w:rPr>
          <w:color w:val="000000"/>
          <w:spacing w:val="0"/>
          <w:w w:val="100"/>
          <w:position w:val="0"/>
        </w:rPr>
        <w:t>、财务费用</w:t>
      </w:r>
      <w:bookmarkEnd w:id="1417"/>
      <w:bookmarkEnd w:id="1418"/>
      <w:bookmarkEnd w:id="142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5,901,849.24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1,503,120.36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14,941,009.27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1,515,837.42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4,035,128.31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353,437.04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1,895,914.29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74,767.62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-3,108,117.43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415,487.60</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6</w:t>
      </w:r>
      <w:bookmarkEnd w:id="1423"/>
      <w:r>
        <w:rPr>
          <w:color w:val="000000"/>
          <w:spacing w:val="0"/>
          <w:w w:val="100"/>
          <w:position w:val="0"/>
        </w:rPr>
        <w:t>6</w:t>
      </w:r>
      <w:r>
        <w:rPr>
          <w:color w:val="000000"/>
          <w:spacing w:val="0"/>
          <w:w w:val="100"/>
          <w:position w:val="0"/>
        </w:rPr>
        <w:t>、资产减值损失</w:t>
      </w:r>
      <w:bookmarkEnd w:id="1421"/>
      <w:bookmarkEnd w:id="1422"/>
      <w:bookmarkEnd w:id="14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3,492,227.29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3,569,747.30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3,492,227.29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3,569,747.30</w:t>
            </w:r>
          </w:p>
        </w:tc>
      </w:tr>
    </w:tbl>
    <w:p>
      <w:pPr>
        <w:widowControl w:val="0"/>
        <w:spacing w:after="319" w:line="1" w:lineRule="exact"/>
      </w:pPr>
    </w:p>
    <w:p>
      <w:pPr>
        <w:pStyle w:val="Style30"/>
        <w:keepNext/>
        <w:keepLines/>
        <w:widowControl w:val="0"/>
        <w:shd w:val="clear" w:color="auto" w:fill="auto"/>
        <w:tabs>
          <w:tab w:pos="478" w:val="left"/>
        </w:tabs>
        <w:bidi w:val="0"/>
        <w:spacing w:before="0" w:after="4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6</w:t>
      </w:r>
      <w:bookmarkEnd w:id="1427"/>
      <w:r>
        <w:rPr>
          <w:color w:val="000000"/>
          <w:spacing w:val="0"/>
          <w:w w:val="100"/>
          <w:position w:val="0"/>
        </w:rPr>
        <w:t>7</w:t>
      </w:r>
      <w:r>
        <w:rPr>
          <w:color w:val="000000"/>
          <w:spacing w:val="0"/>
          <w:w w:val="100"/>
          <w:position w:val="0"/>
        </w:rPr>
        <w:t>、</w:t>
        <w:tab/>
        <w:t>公允价值变动收益</w:t>
      </w:r>
      <w:bookmarkEnd w:id="1425"/>
      <w:bookmarkEnd w:id="1426"/>
      <w:bookmarkEnd w:id="1428"/>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40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6</w:t>
      </w:r>
      <w:bookmarkEnd w:id="1431"/>
      <w:r>
        <w:rPr>
          <w:color w:val="000000"/>
          <w:spacing w:val="0"/>
          <w:w w:val="100"/>
          <w:position w:val="0"/>
        </w:rPr>
        <w:t>8</w:t>
      </w:r>
      <w:r>
        <w:rPr>
          <w:color w:val="000000"/>
          <w:spacing w:val="0"/>
          <w:w w:val="100"/>
          <w:position w:val="0"/>
        </w:rPr>
        <w:t>、</w:t>
        <w:tab/>
        <w:t>投资收益</w:t>
      </w:r>
      <w:bookmarkEnd w:id="1429"/>
      <w:bookmarkEnd w:id="1430"/>
      <w:bookmarkEnd w:id="14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-5,686,109.47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3,346,982.20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2,468,421.61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-5,386,109.47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5,815,403.81</w:t>
            </w:r>
          </w:p>
        </w:tc>
      </w:tr>
    </w:tbl>
    <w:p>
      <w:pPr>
        <w:widowControl w:val="0"/>
        <w:spacing w:after="219" w:line="1" w:lineRule="exact"/>
      </w:pPr>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注：权益法核算的长期股权投资收益详见本附注七、</w:t>
      </w:r>
      <w:r>
        <w:rPr>
          <w:color w:val="000000"/>
          <w:spacing w:val="0"/>
          <w:w w:val="100"/>
          <w:position w:val="0"/>
          <w:sz w:val="24"/>
          <w:szCs w:val="24"/>
        </w:rPr>
        <w:t>17</w:t>
      </w:r>
      <w:r>
        <w:rPr>
          <w:color w:val="000000"/>
          <w:spacing w:val="0"/>
          <w:w w:val="100"/>
          <w:position w:val="0"/>
        </w:rPr>
        <w:t>所述。</w:t>
      </w:r>
    </w:p>
    <w:p>
      <w:pPr>
        <w:pStyle w:val="Style30"/>
        <w:keepNext/>
        <w:keepLines/>
        <w:widowControl w:val="0"/>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6</w:t>
      </w:r>
      <w:bookmarkEnd w:id="1435"/>
      <w:r>
        <w:rPr>
          <w:color w:val="000000"/>
          <w:spacing w:val="0"/>
          <w:w w:val="100"/>
          <w:position w:val="0"/>
        </w:rPr>
        <w:t>9</w:t>
      </w:r>
      <w:r>
        <w:rPr>
          <w:color w:val="000000"/>
          <w:spacing w:val="0"/>
          <w:w w:val="100"/>
          <w:position w:val="0"/>
        </w:rPr>
        <w:t>、营业外收入</w:t>
      </w:r>
      <w:bookmarkEnd w:id="1433"/>
      <w:bookmarkEnd w:id="1434"/>
      <w:bookmarkEnd w:id="14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36,050,781.46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14,174,999.92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36,050,781.46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111,101.39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107,969.77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338,757.30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36,161,882.99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14,621,726.99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36,050,781.60</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计入当期损益的政府补助:</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与收益相关</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文化创意产 业发展专项 资金补助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中文在线数 字出版集团 股份有限公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基于原创模 式的协同出 版服务与应 用平台补助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上海市浦东 财政局市服 务业引导配 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上海中文在 线文化发展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1,680,000.0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基于手机微 出版技术的 原创聚合暨 富媒体发布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 联网技术的 机构阅读服 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文化产业发 展专项资金- 面向网络原 创文学的数 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面向网络原 创文学的数 字内容综合 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中文在线数 字出版集团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67,277.10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入区奖励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湖北中文在 线数字出版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浦东新区财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政局培训费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上海中文在 线文化发展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面向机构的 移动互联网 阅读服务平 台建设建设 及行业示范 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天津滨海高 新技术产业 区运营扶持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中文在线（天 津）文化发展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多终端媒体 阅读服务平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3,770,000.0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台建设及书 香东城应用 示范补助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sz w:val="16"/>
                <w:szCs w:val="16"/>
              </w:rPr>
              <w:t>2015</w:t>
            </w:r>
            <w:r>
              <w:rPr>
                <w:color w:val="000000"/>
                <w:spacing w:val="0"/>
                <w:w w:val="100"/>
                <w:position w:val="0"/>
              </w:rPr>
              <w:t>年北京 市高新技术 成果转化项 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东城区财力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贡献奖励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面向复合出 版的版权资 源管理发布 系统研发与 应用补助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1,750,000.0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北京市新闻 出版广电局 音像、电子、 网络出版物 奖励扶持专 项资金项目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面向机构的 移动互联网 阅读服务平 台建设及行 业示范项目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4,180,000.0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上海市张江 高科技园区 管理委员会 支持企业资 金补贴款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上海中文在 线文化发展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2016</w:t>
            </w:r>
            <w:r>
              <w:rPr>
                <w:color w:val="000000"/>
                <w:spacing w:val="0"/>
                <w:w w:val="100"/>
                <w:position w:val="0"/>
              </w:rPr>
              <w:t>年书香 荆楚升级更 新项目政府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湖北中文在 线数字出版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 为保障某种 公用事业或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文化创意产 业发展专项 资金补助-上 市挂牌奖励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中文在线数 字出版集团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36,050,781.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14,174,999.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7</w:t>
      </w:r>
      <w:bookmarkEnd w:id="1439"/>
      <w:r>
        <w:rPr>
          <w:color w:val="000000"/>
          <w:spacing w:val="0"/>
          <w:w w:val="100"/>
          <w:position w:val="0"/>
        </w:rPr>
        <w:t>0</w:t>
      </w:r>
      <w:r>
        <w:rPr>
          <w:color w:val="000000"/>
          <w:spacing w:val="0"/>
          <w:w w:val="100"/>
          <w:position w:val="0"/>
        </w:rPr>
        <w:t>、营业外支出</w:t>
      </w:r>
      <w:bookmarkEnd w:id="1437"/>
      <w:bookmarkEnd w:id="1438"/>
      <w:bookmarkEnd w:id="144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943,949.48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428,636.64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943,949.48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357,429.81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112,280.63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357,429.81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1,301,379.29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548,740.47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1,301,379.29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7</w:t>
      </w:r>
      <w:bookmarkEnd w:id="1443"/>
      <w:r>
        <w:rPr>
          <w:color w:val="000000"/>
          <w:spacing w:val="0"/>
          <w:w w:val="100"/>
          <w:position w:val="0"/>
        </w:rPr>
        <w:t>1</w:t>
      </w:r>
      <w:r>
        <w:rPr>
          <w:color w:val="000000"/>
          <w:spacing w:val="0"/>
          <w:w w:val="100"/>
          <w:position w:val="0"/>
        </w:rPr>
        <w:t>、所得税费用</w:t>
      </w:r>
      <w:bookmarkEnd w:id="1441"/>
      <w:bookmarkEnd w:id="1442"/>
      <w:bookmarkEnd w:id="1444"/>
    </w:p>
    <w:p>
      <w:pPr>
        <w:pStyle w:val="Style38"/>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color w:val="000000"/>
          <w:spacing w:val="0"/>
          <w:w w:val="100"/>
          <w:position w:val="0"/>
        </w:rPr>
        <w:t>（1）</w:t>
      </w:r>
      <w:r>
        <w:rPr>
          <w:color w:val="000000"/>
          <w:spacing w:val="0"/>
          <w:w w:val="100"/>
          <w:position w:val="0"/>
        </w:rPr>
        <w:t>所得税费用表</w:t>
      </w:r>
      <w:bookmarkEnd w:id="1445"/>
      <w:bookmarkEnd w:id="1446"/>
      <w:bookmarkEnd w:id="144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24,102,276.93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9,406,213.04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—7,471,197.19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—3,363,622.33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16,631,079.74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6,042,590.71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r>
        <w:rPr>
          <w:color w:val="000000"/>
          <w:spacing w:val="0"/>
          <w:w w:val="100"/>
          <w:position w:val="0"/>
        </w:rPr>
        <w:t>（2）</w:t>
      </w:r>
      <w:r>
        <w:rPr>
          <w:color w:val="000000"/>
          <w:spacing w:val="0"/>
          <w:w w:val="100"/>
          <w:position w:val="0"/>
        </w:rPr>
        <w:t>会计利润与所得税费用调整过程</w:t>
      </w:r>
      <w:bookmarkEnd w:id="1448"/>
      <w:bookmarkEnd w:id="1449"/>
      <w:bookmarkEnd w:id="1450"/>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53,375,998.83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13,343,999.70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-4,367,168.47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592,110.10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602,635.57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1,561,727.30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-918,949.23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5,816,724.77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16,631,079.74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7</w:t>
      </w:r>
      <w:bookmarkEnd w:id="1453"/>
      <w:r>
        <w:rPr>
          <w:color w:val="000000"/>
          <w:spacing w:val="0"/>
          <w:w w:val="100"/>
          <w:position w:val="0"/>
        </w:rPr>
        <w:t>2</w:t>
      </w:r>
      <w:r>
        <w:rPr>
          <w:color w:val="000000"/>
          <w:spacing w:val="0"/>
          <w:w w:val="100"/>
          <w:position w:val="0"/>
        </w:rPr>
        <w:t>、其他综合收益</w:t>
      </w:r>
      <w:bookmarkEnd w:id="1451"/>
      <w:bookmarkEnd w:id="1452"/>
      <w:bookmarkEnd w:id="1454"/>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详见附注</w:t>
      </w:r>
      <w:r>
        <w:rPr>
          <w:color w:val="000000"/>
          <w:spacing w:val="0"/>
          <w:w w:val="100"/>
          <w:position w:val="0"/>
          <w:sz w:val="24"/>
          <w:szCs w:val="24"/>
        </w:rPr>
        <w:t>57</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7</w:t>
      </w:r>
      <w:bookmarkEnd w:id="1457"/>
      <w:r>
        <w:rPr>
          <w:color w:val="000000"/>
          <w:spacing w:val="0"/>
          <w:w w:val="100"/>
          <w:position w:val="0"/>
        </w:rPr>
        <w:t>3</w:t>
      </w:r>
      <w:r>
        <w:rPr>
          <w:color w:val="000000"/>
          <w:spacing w:val="0"/>
          <w:w w:val="100"/>
          <w:position w:val="0"/>
        </w:rPr>
        <w:t>、现金流量表项目</w:t>
      </w:r>
      <w:bookmarkEnd w:id="1455"/>
      <w:bookmarkEnd w:id="1456"/>
      <w:bookmarkEnd w:id="1458"/>
    </w:p>
    <w:p>
      <w:pPr>
        <w:pStyle w:val="Style38"/>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color w:val="000000"/>
          <w:spacing w:val="0"/>
          <w:w w:val="100"/>
          <w:position w:val="0"/>
        </w:rPr>
        <w:t>(1)</w:t>
      </w:r>
      <w:r>
        <w:rPr>
          <w:color w:val="000000"/>
          <w:spacing w:val="0"/>
          <w:w w:val="100"/>
          <w:position w:val="0"/>
        </w:rPr>
        <w:t>收到的其他与经营活动有关的现金</w:t>
      </w:r>
      <w:bookmarkEnd w:id="1459"/>
      <w:bookmarkEnd w:id="1460"/>
      <w:bookmarkEnd w:id="146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14,940,225.86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1,331,114.28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34,601,061.22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14,174,999.92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1,186,868.29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12,097,941.30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50,728,155.37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27,604,055.50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r>
        <w:rPr>
          <w:color w:val="000000"/>
          <w:spacing w:val="0"/>
          <w:w w:val="100"/>
          <w:position w:val="0"/>
        </w:rPr>
        <w:t>(2)</w:t>
      </w:r>
      <w:r>
        <w:rPr>
          <w:color w:val="000000"/>
          <w:spacing w:val="0"/>
          <w:w w:val="100"/>
          <w:position w:val="0"/>
        </w:rPr>
        <w:t>支付的其他与经营活动有关的现金</w:t>
      </w:r>
      <w:bookmarkEnd w:id="1462"/>
      <w:bookmarkEnd w:id="1463"/>
      <w:bookmarkEnd w:id="146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38,198,364.84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20,485,982.01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21,463,823.63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6,344,785.73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审计及其他专业机构服务费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12,306,441.23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2,813,138.45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4,736,763.53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1,415,278.70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7,162,510.39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1,117,817.19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5,104,029.23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892,912.38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1,844,247.92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323,821.72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990,349.62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295,627.34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411,058.67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270,439.38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225,546.32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334,700.00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467,617.45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138,087.87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20,886,950.10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3,835,475.37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7,818,226.29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25,992,720.39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125,451,404.59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60,425,311.16</w:t>
            </w:r>
          </w:p>
        </w:tc>
      </w:tr>
    </w:tbl>
    <w:p>
      <w:pPr>
        <w:widowControl w:val="0"/>
        <w:spacing w:after="319" w:line="1" w:lineRule="exact"/>
      </w:pPr>
    </w:p>
    <w:p>
      <w:pPr>
        <w:pStyle w:val="Style38"/>
        <w:keepNext/>
        <w:keepLines/>
        <w:widowControl w:val="0"/>
        <w:shd w:val="clear" w:color="auto" w:fill="auto"/>
        <w:bidi w:val="0"/>
        <w:spacing w:before="0" w:after="114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color w:val="000000"/>
          <w:spacing w:val="0"/>
          <w:w w:val="100"/>
          <w:position w:val="0"/>
        </w:rPr>
        <w:t>3）</w:t>
      </w:r>
      <w:r>
        <w:rPr>
          <w:color w:val="000000"/>
          <w:spacing w:val="0"/>
          <w:w w:val="100"/>
          <w:position w:val="0"/>
        </w:rPr>
        <w:t>收到的其他与投资活动有关的现金</w:t>
      </w:r>
      <w:bookmarkEnd w:id="1465"/>
      <w:bookmarkEnd w:id="1466"/>
      <w:bookmarkEnd w:id="1468"/>
    </w:p>
    <w:p>
      <w:pPr>
        <w:pStyle w:val="Style38"/>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color w:val="000000"/>
          <w:spacing w:val="0"/>
          <w:w w:val="100"/>
          <w:position w:val="0"/>
        </w:rPr>
        <w:t>4）</w:t>
      </w:r>
      <w:r>
        <w:rPr>
          <w:color w:val="000000"/>
          <w:spacing w:val="0"/>
          <w:w w:val="100"/>
          <w:position w:val="0"/>
        </w:rPr>
        <w:t>支付的其他与投资活动有关的现金</w:t>
      </w:r>
      <w:bookmarkEnd w:id="1469"/>
      <w:bookmarkEnd w:id="1470"/>
      <w:bookmarkEnd w:id="147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代缴投资个税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9,986,452.00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9,986,452.00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color w:val="000000"/>
          <w:spacing w:val="0"/>
          <w:w w:val="100"/>
          <w:position w:val="0"/>
        </w:rPr>
        <w:t>5）</w:t>
      </w:r>
      <w:r>
        <w:rPr>
          <w:color w:val="000000"/>
          <w:spacing w:val="0"/>
          <w:w w:val="100"/>
          <w:position w:val="0"/>
        </w:rPr>
        <w:t>收到的其他与筹资活动有关的现金</w:t>
      </w:r>
      <w:bookmarkEnd w:id="1473"/>
      <w:bookmarkEnd w:id="1474"/>
      <w:bookmarkEnd w:id="147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162,000,000.00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162,000,000.00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color w:val="000000"/>
          <w:spacing w:val="0"/>
          <w:w w:val="100"/>
          <w:position w:val="0"/>
        </w:rPr>
        <w:t>6）</w:t>
      </w:r>
      <w:r>
        <w:rPr>
          <w:color w:val="000000"/>
          <w:spacing w:val="0"/>
          <w:w w:val="100"/>
          <w:position w:val="0"/>
        </w:rPr>
        <w:t>支付的其他与筹资活动有关的现金</w:t>
      </w:r>
      <w:bookmarkEnd w:id="1477"/>
      <w:bookmarkEnd w:id="1478"/>
      <w:bookmarkEnd w:id="1480"/>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6,313,417.00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代缴股息税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123,991.29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162,235,000.00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923,991.29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168,548,417.00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7</w:t>
      </w:r>
      <w:bookmarkEnd w:id="1483"/>
      <w:r>
        <w:rPr>
          <w:color w:val="000000"/>
          <w:spacing w:val="0"/>
          <w:w w:val="100"/>
          <w:position w:val="0"/>
        </w:rPr>
        <w:t>4</w:t>
      </w:r>
      <w:r>
        <w:rPr>
          <w:color w:val="000000"/>
          <w:spacing w:val="0"/>
          <w:w w:val="100"/>
          <w:position w:val="0"/>
        </w:rPr>
        <w:t>、现金流量表补充资料</w:t>
      </w:r>
      <w:bookmarkEnd w:id="1481"/>
      <w:bookmarkEnd w:id="1482"/>
      <w:bookmarkEnd w:id="1484"/>
    </w:p>
    <w:p>
      <w:pPr>
        <w:pStyle w:val="Style38"/>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r>
        <w:rPr>
          <w:color w:val="000000"/>
          <w:spacing w:val="0"/>
          <w:w w:val="100"/>
          <w:position w:val="0"/>
        </w:rPr>
        <w:t>（1）</w:t>
      </w:r>
      <w:r>
        <w:rPr>
          <w:color w:val="000000"/>
          <w:spacing w:val="0"/>
          <w:w w:val="100"/>
          <w:position w:val="0"/>
        </w:rPr>
        <w:t>现金流量表补充资料</w:t>
      </w:r>
      <w:bookmarkEnd w:id="1485"/>
      <w:bookmarkEnd w:id="1486"/>
      <w:bookmarkEnd w:id="14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36,744,919.09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29,366,579.64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3,492,227.29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6"/>
                <w:szCs w:val="16"/>
              </w:rPr>
            </w:pPr>
            <w:r>
              <w:rPr>
                <w:color w:val="000000"/>
                <w:spacing w:val="0"/>
                <w:w w:val="100"/>
                <w:position w:val="0"/>
                <w:sz w:val="16"/>
                <w:szCs w:val="16"/>
              </w:rPr>
              <w:t>3,569,747.30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2,810,493.92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6"/>
                <w:szCs w:val="16"/>
              </w:rPr>
            </w:pPr>
            <w:r>
              <w:rPr>
                <w:color w:val="000000"/>
                <w:spacing w:val="0"/>
                <w:w w:val="100"/>
                <w:position w:val="0"/>
                <w:sz w:val="16"/>
                <w:szCs w:val="16"/>
              </w:rPr>
              <w:t>1,809,941.25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79,170,985.36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18,115,667.49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399,963.66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164,881.78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7,823.20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5,901,849.24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6"/>
                <w:szCs w:val="16"/>
              </w:rPr>
            </w:pPr>
            <w:r>
              <w:rPr>
                <w:color w:val="000000"/>
                <w:spacing w:val="0"/>
                <w:w w:val="100"/>
                <w:position w:val="0"/>
                <w:sz w:val="16"/>
                <w:szCs w:val="16"/>
              </w:rPr>
              <w:t>1,856,557.40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5,386,109.47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-5,815,403.81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-7,471,197.19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-3,363,622.33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2,543,107.37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6"/>
                <w:szCs w:val="16"/>
              </w:rPr>
            </w:pPr>
            <w:r>
              <w:rPr>
                <w:color w:val="000000"/>
                <w:spacing w:val="0"/>
                <w:w w:val="100"/>
                <w:position w:val="0"/>
                <w:sz w:val="16"/>
                <w:szCs w:val="16"/>
              </w:rPr>
              <w:t>5,216,820.49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经营性应收项目的减少（增加以“一”号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-159,580,205.05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-60,066,370.70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经营性应付项目的增加（减少以“一”号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202,380,308.82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23,763,509.00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28,246,303.70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21,479,326.98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200,024,865.68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36,105,457.69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1,414,669,469.11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92,957,031.61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6"/>
                <w:szCs w:val="16"/>
              </w:rPr>
            </w:pPr>
            <w:r>
              <w:rPr>
                <w:color w:val="000000"/>
                <w:spacing w:val="0"/>
                <w:w w:val="100"/>
                <w:position w:val="0"/>
                <w:sz w:val="16"/>
                <w:szCs w:val="16"/>
              </w:rPr>
              <w:t>92,957,031.61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59,140,818.95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1,321,712,437.50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33,816,212.66</w:t>
            </w:r>
          </w:p>
        </w:tc>
      </w:tr>
    </w:tbl>
    <w:p>
      <w:pPr>
        <w:widowControl w:val="0"/>
        <w:spacing w:after="319" w:line="1" w:lineRule="exact"/>
      </w:pPr>
    </w:p>
    <w:p>
      <w:pPr>
        <w:pStyle w:val="Style38"/>
        <w:keepNext/>
        <w:keepLines/>
        <w:widowControl w:val="0"/>
        <w:shd w:val="clear" w:color="auto" w:fill="auto"/>
        <w:bidi w:val="0"/>
        <w:spacing w:before="0" w:after="460" w:line="240" w:lineRule="auto"/>
        <w:ind w:left="0" w:right="0" w:firstLine="0"/>
        <w:jc w:val="left"/>
      </w:pPr>
      <w:bookmarkStart w:id="1488" w:name="bookmark1488"/>
      <w:bookmarkStart w:id="1489" w:name="bookmark1489"/>
      <w:bookmarkStart w:id="1490" w:name="bookmark1490"/>
      <w:r>
        <w:rPr>
          <w:color w:val="000000"/>
          <w:spacing w:val="0"/>
          <w:w w:val="100"/>
          <w:position w:val="0"/>
        </w:rPr>
        <w:t>（2）</w:t>
      </w:r>
      <w:r>
        <w:rPr>
          <w:color w:val="000000"/>
          <w:spacing w:val="0"/>
          <w:w w:val="100"/>
          <w:position w:val="0"/>
        </w:rPr>
        <w:t>本期支付的取得子公司的现金净额</w:t>
      </w:r>
      <w:bookmarkEnd w:id="1488"/>
      <w:bookmarkEnd w:id="1489"/>
      <w:bookmarkEnd w:id="1490"/>
    </w:p>
    <w:p>
      <w:pPr>
        <w:pStyle w:val="Style2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r>
        <w:br w:type="page"/>
      </w:r>
    </w:p>
    <w:p>
      <w:pPr>
        <w:pStyle w:val="Style38"/>
        <w:keepNext/>
        <w:keepLines/>
        <w:widowControl w:val="0"/>
        <w:numPr>
          <w:ilvl w:val="0"/>
          <w:numId w:val="27"/>
        </w:numPr>
        <w:shd w:val="clear" w:color="auto" w:fill="auto"/>
        <w:tabs>
          <w:tab w:pos="493" w:val="left"/>
        </w:tabs>
        <w:bidi w:val="0"/>
        <w:spacing w:before="0" w:after="46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本期收到的处置子公司的现金净额</w:t>
      </w:r>
      <w:bookmarkEnd w:id="1491"/>
      <w:bookmarkEnd w:id="1492"/>
      <w:bookmarkEnd w:id="1494"/>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numPr>
          <w:ilvl w:val="0"/>
          <w:numId w:val="27"/>
        </w:numPr>
        <w:shd w:val="clear" w:color="auto" w:fill="auto"/>
        <w:tabs>
          <w:tab w:pos="493" w:val="left"/>
        </w:tabs>
        <w:bidi w:val="0"/>
        <w:spacing w:before="0" w:after="40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现金和现金等价物的构成</w:t>
      </w:r>
      <w:bookmarkEnd w:id="1495"/>
      <w:bookmarkEnd w:id="1496"/>
      <w:bookmarkEnd w:id="149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1,414,669,469.11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92,957,031.61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178,291.25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198,989.05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1,414,491,177.86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92,758,042.56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1,414,669,469.11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92,957,031.61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7</w:t>
      </w:r>
      <w:bookmarkEnd w:id="1501"/>
      <w:r>
        <w:rPr>
          <w:color w:val="000000"/>
          <w:spacing w:val="0"/>
          <w:w w:val="100"/>
          <w:position w:val="0"/>
        </w:rPr>
        <w:t>5</w:t>
      </w:r>
      <w:r>
        <w:rPr>
          <w:color w:val="000000"/>
          <w:spacing w:val="0"/>
          <w:w w:val="100"/>
          <w:position w:val="0"/>
        </w:rPr>
        <w:t>、所有者权益变动表项目注释</w:t>
      </w:r>
      <w:bookmarkEnd w:id="1499"/>
      <w:bookmarkEnd w:id="1500"/>
      <w:bookmarkEnd w:id="1502"/>
    </w:p>
    <w:p>
      <w:pPr>
        <w:pStyle w:val="Style21"/>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说明对上年期末余额进行调整的“其他，，项目名称及调整金额等事项:</w:t>
      </w:r>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7</w:t>
      </w:r>
      <w:bookmarkEnd w:id="1505"/>
      <w:r>
        <w:rPr>
          <w:color w:val="000000"/>
          <w:spacing w:val="0"/>
          <w:w w:val="100"/>
          <w:position w:val="0"/>
        </w:rPr>
        <w:t>6</w:t>
      </w:r>
      <w:r>
        <w:rPr>
          <w:color w:val="000000"/>
          <w:spacing w:val="0"/>
          <w:w w:val="100"/>
          <w:position w:val="0"/>
        </w:rPr>
        <w:t>、所有权或使用权受到限制的资产</w:t>
      </w:r>
      <w:bookmarkEnd w:id="1503"/>
      <w:bookmarkEnd w:id="1504"/>
      <w:bookmarkEnd w:id="150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758,950.00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质量保函保证金</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758,950.00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7</w:t>
      </w:r>
      <w:bookmarkEnd w:id="1509"/>
      <w:r>
        <w:rPr>
          <w:color w:val="000000"/>
          <w:spacing w:val="0"/>
          <w:w w:val="100"/>
          <w:position w:val="0"/>
        </w:rPr>
        <w:t>7</w:t>
      </w:r>
      <w:r>
        <w:rPr>
          <w:color w:val="000000"/>
          <w:spacing w:val="0"/>
          <w:w w:val="100"/>
          <w:position w:val="0"/>
        </w:rPr>
        <w:t>、外币货币性项目</w:t>
      </w:r>
      <w:bookmarkEnd w:id="1507"/>
      <w:bookmarkEnd w:id="1508"/>
      <w:bookmarkEnd w:id="1510"/>
    </w:p>
    <w:p>
      <w:pPr>
        <w:pStyle w:val="Style38"/>
        <w:keepNext/>
        <w:keepLines/>
        <w:widowControl w:val="0"/>
        <w:shd w:val="clear" w:color="auto" w:fill="auto"/>
        <w:bidi w:val="0"/>
        <w:spacing w:before="0" w:after="400" w:line="240" w:lineRule="auto"/>
        <w:ind w:left="0" w:right="0" w:firstLine="0"/>
        <w:jc w:val="left"/>
      </w:pPr>
      <w:bookmarkStart w:id="1511" w:name="bookmark1511"/>
      <w:bookmarkStart w:id="1512" w:name="bookmark1512"/>
      <w:bookmarkStart w:id="1513" w:name="bookmark1513"/>
      <w:r>
        <w:rPr>
          <w:color w:val="000000"/>
          <w:spacing w:val="0"/>
          <w:w w:val="100"/>
          <w:position w:val="0"/>
        </w:rPr>
        <w:t>(1)</w:t>
      </w:r>
      <w:r>
        <w:rPr>
          <w:color w:val="000000"/>
          <w:spacing w:val="0"/>
          <w:w w:val="100"/>
          <w:position w:val="0"/>
        </w:rPr>
        <w:t>外币货币性项目</w:t>
      </w:r>
      <w:bookmarkEnd w:id="1511"/>
      <w:bookmarkEnd w:id="1512"/>
      <w:bookmarkEnd w:id="151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627,280.99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627,280.99</w:t>
            </w:r>
          </w:p>
        </w:tc>
      </w:tr>
    </w:tbl>
    <w:p>
      <w:pPr>
        <w:widowControl w:val="0"/>
        <w:spacing w:after="239" w:line="1" w:lineRule="exact"/>
      </w:pPr>
    </w:p>
    <w:p>
      <w:pPr>
        <w:pStyle w:val="Style38"/>
        <w:keepNext/>
        <w:keepLines/>
        <w:widowControl w:val="0"/>
        <w:shd w:val="clear" w:color="auto" w:fill="auto"/>
        <w:bidi w:val="0"/>
        <w:spacing w:before="0" w:after="400" w:line="317" w:lineRule="exact"/>
        <w:ind w:left="0" w:right="0" w:firstLine="0"/>
        <w:jc w:val="left"/>
      </w:pPr>
      <w:bookmarkStart w:id="1514" w:name="bookmark1514"/>
      <w:bookmarkStart w:id="1515" w:name="bookmark1515"/>
      <w:bookmarkStart w:id="1516" w:name="bookmark1516"/>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4"/>
      <w:bookmarkEnd w:id="1515"/>
      <w:bookmarkEnd w:id="1516"/>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after="46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7</w:t>
      </w:r>
      <w:bookmarkEnd w:id="1519"/>
      <w:r>
        <w:rPr>
          <w:color w:val="000000"/>
          <w:spacing w:val="0"/>
          <w:w w:val="100"/>
          <w:position w:val="0"/>
        </w:rPr>
        <w:t>8</w:t>
      </w:r>
      <w:r>
        <w:rPr>
          <w:color w:val="000000"/>
          <w:spacing w:val="0"/>
          <w:w w:val="100"/>
          <w:position w:val="0"/>
        </w:rPr>
        <w:t>、套期</w:t>
      </w:r>
      <w:bookmarkEnd w:id="1517"/>
      <w:bookmarkEnd w:id="1518"/>
      <w:bookmarkEnd w:id="1520"/>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八</w:t>
      </w:r>
      <w:bookmarkEnd w:id="1523"/>
      <w:r>
        <w:rPr>
          <w:color w:val="000000"/>
          <w:spacing w:val="0"/>
          <w:w w:val="100"/>
          <w:position w:val="0"/>
        </w:rPr>
        <w:t>、合并范围的变更</w:t>
      </w:r>
      <w:bookmarkEnd w:id="1521"/>
      <w:bookmarkEnd w:id="1522"/>
      <w:bookmarkEnd w:id="1524"/>
    </w:p>
    <w:p>
      <w:pPr>
        <w:pStyle w:val="Style30"/>
        <w:keepNext/>
        <w:keepLines/>
        <w:widowControl w:val="0"/>
        <w:shd w:val="clear" w:color="auto" w:fill="auto"/>
        <w:tabs>
          <w:tab w:pos="394" w:val="left"/>
        </w:tabs>
        <w:bidi w:val="0"/>
        <w:spacing w:before="0" w:after="40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1</w:t>
      </w:r>
      <w:bookmarkEnd w:id="1527"/>
      <w:r>
        <w:rPr>
          <w:color w:val="000000"/>
          <w:spacing w:val="0"/>
          <w:w w:val="100"/>
          <w:position w:val="0"/>
        </w:rPr>
        <w:t>、</w:t>
        <w:tab/>
        <w:t>非同一控制下企业合并</w:t>
      </w:r>
      <w:bookmarkEnd w:id="1525"/>
      <w:bookmarkEnd w:id="1526"/>
      <w:bookmarkEnd w:id="1528"/>
    </w:p>
    <w:p>
      <w:pPr>
        <w:pStyle w:val="Style38"/>
        <w:keepNext/>
        <w:keepLines/>
        <w:widowControl w:val="0"/>
        <w:numPr>
          <w:ilvl w:val="0"/>
          <w:numId w:val="29"/>
        </w:numPr>
        <w:shd w:val="clear" w:color="auto" w:fill="auto"/>
        <w:tabs>
          <w:tab w:pos="493" w:val="left"/>
        </w:tabs>
        <w:bidi w:val="0"/>
        <w:spacing w:before="0" w:after="4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本期发生的非同一控制下企业合并</w:t>
      </w:r>
      <w:bookmarkEnd w:id="1529"/>
      <w:bookmarkEnd w:id="1530"/>
      <w:bookmarkEnd w:id="1532"/>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38"/>
        <w:keepNext/>
        <w:keepLines/>
        <w:widowControl w:val="0"/>
        <w:numPr>
          <w:ilvl w:val="0"/>
          <w:numId w:val="29"/>
        </w:numPr>
        <w:shd w:val="clear" w:color="auto" w:fill="auto"/>
        <w:tabs>
          <w:tab w:pos="493" w:val="left"/>
        </w:tabs>
        <w:bidi w:val="0"/>
        <w:spacing w:before="0" w:after="46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合并成本及商誉</w:t>
      </w:r>
      <w:bookmarkEnd w:id="1533"/>
      <w:bookmarkEnd w:id="1534"/>
      <w:bookmarkEnd w:id="1536"/>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38"/>
        <w:keepNext/>
        <w:keepLines/>
        <w:widowControl w:val="0"/>
        <w:numPr>
          <w:ilvl w:val="0"/>
          <w:numId w:val="29"/>
        </w:numPr>
        <w:shd w:val="clear" w:color="auto" w:fill="auto"/>
        <w:tabs>
          <w:tab w:pos="493" w:val="left"/>
        </w:tabs>
        <w:bidi w:val="0"/>
        <w:spacing w:before="0" w:after="46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被购买方于购买日可辨认资产、负债</w:t>
      </w:r>
      <w:bookmarkEnd w:id="1537"/>
      <w:bookmarkEnd w:id="1538"/>
      <w:bookmarkEnd w:id="1540"/>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38"/>
        <w:keepNext/>
        <w:keepLines/>
        <w:widowControl w:val="0"/>
        <w:numPr>
          <w:ilvl w:val="0"/>
          <w:numId w:val="29"/>
        </w:numPr>
        <w:shd w:val="clear" w:color="auto" w:fill="auto"/>
        <w:tabs>
          <w:tab w:pos="493" w:val="left"/>
        </w:tabs>
        <w:bidi w:val="0"/>
        <w:spacing w:before="0" w:after="460" w:line="240" w:lineRule="auto"/>
        <w:ind w:left="0" w:right="0" w:firstLine="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购买日之前持有的股权按照公允价值重新计量产生的利得或损失</w:t>
      </w:r>
      <w:bookmarkEnd w:id="1541"/>
      <w:bookmarkEnd w:id="1542"/>
      <w:bookmarkEnd w:id="1544"/>
    </w:p>
    <w:p>
      <w:pPr>
        <w:pStyle w:val="Style21"/>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38"/>
        <w:keepNext/>
        <w:keepLines/>
        <w:widowControl w:val="0"/>
        <w:numPr>
          <w:ilvl w:val="0"/>
          <w:numId w:val="29"/>
        </w:numPr>
        <w:shd w:val="clear" w:color="auto" w:fill="auto"/>
        <w:tabs>
          <w:tab w:pos="493" w:val="left"/>
        </w:tabs>
        <w:bidi w:val="0"/>
        <w:spacing w:before="0" w:after="46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购买日或合并当期期末无法合理确定合并对价或被购买方可辨认资产、负债公允价值的相关说明</w:t>
      </w:r>
      <w:bookmarkEnd w:id="1545"/>
      <w:bookmarkEnd w:id="1546"/>
      <w:bookmarkEnd w:id="1548"/>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30"/>
        <w:keepNext/>
        <w:keepLines/>
        <w:widowControl w:val="0"/>
        <w:shd w:val="clear" w:color="auto" w:fill="auto"/>
        <w:tabs>
          <w:tab w:pos="394" w:val="left"/>
        </w:tabs>
        <w:bidi w:val="0"/>
        <w:spacing w:before="0" w:after="40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2</w:t>
      </w:r>
      <w:bookmarkEnd w:id="1551"/>
      <w:r>
        <w:rPr>
          <w:color w:val="000000"/>
          <w:spacing w:val="0"/>
          <w:w w:val="100"/>
          <w:position w:val="0"/>
        </w:rPr>
        <w:t>、</w:t>
        <w:tab/>
        <w:t>同一控制下企业合并</w:t>
      </w:r>
      <w:bookmarkEnd w:id="1549"/>
      <w:bookmarkEnd w:id="1550"/>
      <w:bookmarkEnd w:id="1552"/>
    </w:p>
    <w:p>
      <w:pPr>
        <w:pStyle w:val="Style38"/>
        <w:keepNext/>
        <w:keepLines/>
        <w:widowControl w:val="0"/>
        <w:numPr>
          <w:ilvl w:val="0"/>
          <w:numId w:val="31"/>
        </w:numPr>
        <w:shd w:val="clear" w:color="auto" w:fill="auto"/>
        <w:tabs>
          <w:tab w:pos="493" w:val="left"/>
        </w:tabs>
        <w:bidi w:val="0"/>
        <w:spacing w:before="0" w:after="46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本期发生的同一控制下企业合并</w:t>
      </w:r>
      <w:bookmarkEnd w:id="1553"/>
      <w:bookmarkEnd w:id="1554"/>
      <w:bookmarkEnd w:id="1556"/>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21"/>
        <w:keepNext w:val="0"/>
        <w:keepLines w:val="0"/>
        <w:widowControl w:val="0"/>
        <w:numPr>
          <w:ilvl w:val="0"/>
          <w:numId w:val="31"/>
        </w:numPr>
        <w:shd w:val="clear" w:color="auto" w:fill="auto"/>
        <w:tabs>
          <w:tab w:pos="493" w:val="left"/>
        </w:tabs>
        <w:bidi w:val="0"/>
        <w:spacing w:before="0" w:after="460" w:line="240" w:lineRule="auto"/>
        <w:ind w:left="0" w:right="0" w:firstLine="0"/>
        <w:jc w:val="left"/>
      </w:pPr>
      <w:bookmarkStart w:id="1557" w:name="bookmark1557"/>
      <w:bookmarkStart w:id="1558" w:name="bookmark1558"/>
      <w:bookmarkEnd w:id="1557"/>
      <w:r>
        <w:rPr>
          <w:b/>
          <w:bCs/>
          <w:color w:val="000000"/>
          <w:spacing w:val="0"/>
          <w:w w:val="100"/>
          <w:position w:val="0"/>
        </w:rPr>
        <w:t>合并成本</w:t>
      </w:r>
      <w:bookmarkEnd w:id="1558"/>
    </w:p>
    <w:p>
      <w:pPr>
        <w:pStyle w:val="Style21"/>
        <w:keepNext w:val="0"/>
        <w:keepLines w:val="0"/>
        <w:widowControl w:val="0"/>
        <w:shd w:val="clear" w:color="auto" w:fill="auto"/>
        <w:bidi w:val="0"/>
        <w:spacing w:before="0" w:after="400" w:line="240" w:lineRule="auto"/>
        <w:ind w:left="0" w:right="0" w:firstLine="500"/>
        <w:jc w:val="both"/>
      </w:pPr>
      <w:r>
        <w:rPr>
          <w:color w:val="000000"/>
          <w:spacing w:val="0"/>
          <w:w w:val="100"/>
          <w:position w:val="0"/>
        </w:rPr>
        <w:t>无</w:t>
      </w:r>
    </w:p>
    <w:p>
      <w:pPr>
        <w:pStyle w:val="Style38"/>
        <w:keepNext/>
        <w:keepLines/>
        <w:widowControl w:val="0"/>
        <w:shd w:val="clear" w:color="auto" w:fill="auto"/>
        <w:bidi w:val="0"/>
        <w:spacing w:before="0" w:after="24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color w:val="000000"/>
          <w:spacing w:val="0"/>
          <w:w w:val="100"/>
          <w:position w:val="0"/>
        </w:rPr>
        <w:t>3）</w:t>
      </w:r>
      <w:r>
        <w:rPr>
          <w:color w:val="000000"/>
          <w:spacing w:val="0"/>
          <w:w w:val="100"/>
          <w:position w:val="0"/>
        </w:rPr>
        <w:t>合并日被合并方资产、负债的账面价值</w:t>
      </w:r>
      <w:bookmarkEnd w:id="1559"/>
      <w:bookmarkEnd w:id="1560"/>
      <w:bookmarkEnd w:id="1562"/>
    </w:p>
    <w:p>
      <w:pPr>
        <w:pStyle w:val="Style21"/>
        <w:keepNext w:val="0"/>
        <w:keepLines w:val="0"/>
        <w:widowControl w:val="0"/>
        <w:shd w:val="clear" w:color="auto" w:fill="auto"/>
        <w:bidi w:val="0"/>
        <w:spacing w:before="0" w:after="420" w:line="466" w:lineRule="exact"/>
        <w:ind w:left="0" w:right="0" w:firstLine="500"/>
        <w:jc w:val="both"/>
      </w:pPr>
      <w:r>
        <w:rPr>
          <w:color w:val="000000"/>
          <w:spacing w:val="0"/>
          <w:w w:val="100"/>
          <w:position w:val="0"/>
        </w:rPr>
        <w:t>无</w:t>
      </w:r>
    </w:p>
    <w:p>
      <w:pPr>
        <w:pStyle w:val="Style30"/>
        <w:keepNext/>
        <w:keepLines/>
        <w:widowControl w:val="0"/>
        <w:shd w:val="clear" w:color="auto" w:fill="auto"/>
        <w:tabs>
          <w:tab w:pos="368" w:val="left"/>
        </w:tabs>
        <w:bidi w:val="0"/>
        <w:spacing w:before="0" w:after="240" w:line="240" w:lineRule="auto"/>
        <w:ind w:left="0" w:right="0" w:firstLine="0"/>
        <w:jc w:val="both"/>
      </w:pPr>
      <w:bookmarkStart w:id="1563" w:name="bookmark1563"/>
      <w:bookmarkStart w:id="1564" w:name="bookmark1564"/>
      <w:bookmarkStart w:id="1565" w:name="bookmark1565"/>
      <w:bookmarkStart w:id="1566" w:name="bookmark1566"/>
      <w:r>
        <w:rPr>
          <w:color w:val="000000"/>
          <w:spacing w:val="0"/>
          <w:w w:val="100"/>
          <w:position w:val="0"/>
        </w:rPr>
        <w:t>3</w:t>
      </w:r>
      <w:bookmarkEnd w:id="1565"/>
      <w:r>
        <w:rPr>
          <w:color w:val="000000"/>
          <w:spacing w:val="0"/>
          <w:w w:val="100"/>
          <w:position w:val="0"/>
        </w:rPr>
        <w:t>、</w:t>
        <w:tab/>
        <w:t>反向购买</w:t>
      </w:r>
      <w:bookmarkEnd w:id="1563"/>
      <w:bookmarkEnd w:id="1564"/>
      <w:bookmarkEnd w:id="1566"/>
    </w:p>
    <w:p>
      <w:pPr>
        <w:pStyle w:val="Style21"/>
        <w:keepNext w:val="0"/>
        <w:keepLines w:val="0"/>
        <w:widowControl w:val="0"/>
        <w:shd w:val="clear" w:color="auto" w:fill="auto"/>
        <w:bidi w:val="0"/>
        <w:spacing w:before="0" w:after="420" w:line="466" w:lineRule="exact"/>
        <w:ind w:left="0" w:right="0" w:firstLine="50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567" w:name="bookmark1567"/>
      <w:bookmarkStart w:id="1568" w:name="bookmark1568"/>
      <w:bookmarkStart w:id="1569" w:name="bookmark1569"/>
      <w:bookmarkStart w:id="1570" w:name="bookmark1570"/>
      <w:r>
        <w:rPr>
          <w:color w:val="000000"/>
          <w:spacing w:val="0"/>
          <w:w w:val="100"/>
          <w:position w:val="0"/>
        </w:rPr>
        <w:t>4</w:t>
      </w:r>
      <w:bookmarkEnd w:id="1569"/>
      <w:r>
        <w:rPr>
          <w:color w:val="000000"/>
          <w:spacing w:val="0"/>
          <w:w w:val="100"/>
          <w:position w:val="0"/>
        </w:rPr>
        <w:t>、</w:t>
        <w:tab/>
        <w:t>处置子公司</w:t>
      </w:r>
      <w:bookmarkEnd w:id="1567"/>
      <w:bookmarkEnd w:id="1568"/>
      <w:bookmarkEnd w:id="1570"/>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420" w:line="466" w:lineRule="exact"/>
        <w:ind w:left="0" w:right="0" w:firstLine="50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5</w:t>
      </w:r>
      <w:bookmarkEnd w:id="1573"/>
      <w:r>
        <w:rPr>
          <w:color w:val="000000"/>
          <w:spacing w:val="0"/>
          <w:w w:val="100"/>
          <w:position w:val="0"/>
        </w:rPr>
        <w:t>、</w:t>
        <w:tab/>
        <w:t>其他原因的合并范围变动</w:t>
      </w:r>
      <w:bookmarkEnd w:id="1571"/>
      <w:bookmarkEnd w:id="1572"/>
      <w:bookmarkEnd w:id="1574"/>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本年因投资新设增加杭州四月天网络科技有限公司，成立于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 xml:space="preserve">日，注册资本 </w:t>
      </w:r>
      <w:r>
        <w:rPr>
          <w:color w:val="000000"/>
          <w:spacing w:val="0"/>
          <w:w w:val="100"/>
          <w:position w:val="0"/>
          <w:sz w:val="24"/>
          <w:szCs w:val="24"/>
        </w:rPr>
        <w:t>500.00</w:t>
      </w:r>
      <w:r>
        <w:rPr>
          <w:color w:val="000000"/>
          <w:spacing w:val="0"/>
          <w:w w:val="100"/>
          <w:position w:val="0"/>
        </w:rPr>
        <w:t>万元，本公司于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月全额缴足，至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日止杭州四月天网络科技 有限公司实收资本</w:t>
      </w:r>
      <w:r>
        <w:rPr>
          <w:color w:val="000000"/>
          <w:spacing w:val="0"/>
          <w:w w:val="100"/>
          <w:position w:val="0"/>
          <w:sz w:val="24"/>
          <w:szCs w:val="24"/>
        </w:rPr>
        <w:t xml:space="preserve">500. </w:t>
      </w:r>
      <w:r>
        <w:rPr>
          <w:color w:val="000000"/>
          <w:spacing w:val="0"/>
          <w:w w:val="100"/>
          <w:position w:val="0"/>
          <w:sz w:val="24"/>
          <w:szCs w:val="24"/>
        </w:rPr>
        <w:t>00</w:t>
      </w:r>
      <w:r>
        <w:rPr>
          <w:color w:val="000000"/>
          <w:spacing w:val="0"/>
          <w:w w:val="100"/>
          <w:position w:val="0"/>
        </w:rPr>
        <w:t>万元。</w:t>
      </w:r>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本年因投资新设增加中文在线（天津）文化发展有限公司，成立于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6</w:t>
      </w:r>
      <w:r>
        <w:rPr>
          <w:color w:val="000000"/>
          <w:spacing w:val="0"/>
          <w:w w:val="100"/>
          <w:position w:val="0"/>
        </w:rPr>
        <w:t>日，注 册资本</w:t>
      </w:r>
      <w:r>
        <w:rPr>
          <w:color w:val="000000"/>
          <w:spacing w:val="0"/>
          <w:w w:val="100"/>
          <w:position w:val="0"/>
          <w:sz w:val="24"/>
          <w:szCs w:val="24"/>
        </w:rPr>
        <w:t>100,000.00</w:t>
      </w:r>
      <w:r>
        <w:rPr>
          <w:color w:val="000000"/>
          <w:spacing w:val="0"/>
          <w:w w:val="100"/>
          <w:position w:val="0"/>
        </w:rPr>
        <w:t>万元人民币，本公司于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月全额缴足，至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 中文在线（天津）文化发展有限公司实收资本</w:t>
      </w:r>
      <w:r>
        <w:rPr>
          <w:color w:val="000000"/>
          <w:spacing w:val="0"/>
          <w:w w:val="100"/>
          <w:position w:val="0"/>
          <w:sz w:val="24"/>
          <w:szCs w:val="24"/>
        </w:rPr>
        <w:t>100,000.00</w:t>
      </w:r>
      <w:r>
        <w:rPr>
          <w:color w:val="000000"/>
          <w:spacing w:val="0"/>
          <w:w w:val="100"/>
          <w:position w:val="0"/>
        </w:rPr>
        <w:t>万元。</w:t>
      </w:r>
    </w:p>
    <w:p>
      <w:pPr>
        <w:pStyle w:val="Style21"/>
        <w:keepNext w:val="0"/>
        <w:keepLines w:val="0"/>
        <w:widowControl w:val="0"/>
        <w:shd w:val="clear" w:color="auto" w:fill="auto"/>
        <w:bidi w:val="0"/>
        <w:spacing w:before="0" w:line="466" w:lineRule="exact"/>
        <w:ind w:left="0" w:right="0" w:firstLine="500"/>
        <w:jc w:val="both"/>
      </w:pPr>
      <w:r>
        <w:rPr>
          <w:color w:val="000000"/>
          <w:spacing w:val="0"/>
          <w:w w:val="100"/>
          <w:position w:val="0"/>
        </w:rPr>
        <w:t>本年因投资新设增加</w:t>
      </w:r>
      <w:r>
        <w:rPr>
          <w:color w:val="000000"/>
          <w:spacing w:val="0"/>
          <w:w w:val="100"/>
          <w:position w:val="0"/>
          <w:sz w:val="24"/>
          <w:szCs w:val="24"/>
        </w:rPr>
        <w:t>CHINESEALL CORPORATION</w:t>
      </w:r>
      <w:r>
        <w:rPr>
          <w:color w:val="000000"/>
          <w:spacing w:val="0"/>
          <w:w w:val="100"/>
          <w:position w:val="0"/>
        </w:rPr>
        <w:t>，成立于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月，注册资本不适用 （美国公司法对注册资本无规定），本公司的香港全资子公司中文在线集团有限公司对其持股 </w:t>
      </w:r>
      <w:r>
        <w:rPr>
          <w:color w:val="000000"/>
          <w:spacing w:val="0"/>
          <w:w w:val="100"/>
          <w:position w:val="0"/>
          <w:sz w:val="24"/>
          <w:szCs w:val="24"/>
        </w:rPr>
        <w:t>100%</w:t>
      </w:r>
      <w:r>
        <w:rPr>
          <w:color w:val="000000"/>
          <w:spacing w:val="0"/>
          <w:w w:val="100"/>
          <w:position w:val="0"/>
        </w:rPr>
        <w:t>。</w:t>
      </w:r>
    </w:p>
    <w:p>
      <w:pPr>
        <w:pStyle w:val="Style21"/>
        <w:keepNext w:val="0"/>
        <w:keepLines w:val="0"/>
        <w:widowControl w:val="0"/>
        <w:shd w:val="clear" w:color="auto" w:fill="auto"/>
        <w:bidi w:val="0"/>
        <w:spacing w:before="0" w:after="160" w:line="474"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8</w:t>
      </w:r>
      <w:r>
        <w:rPr>
          <w:color w:val="000000"/>
          <w:spacing w:val="0"/>
          <w:w w:val="100"/>
          <w:position w:val="0"/>
        </w:rPr>
        <w:t>日本公司与宁波梅山保税港区云石创新投资合伙企业（有限合伙）共同对 宁波梅山保税港区中昊嘉华股权投资合伙企业（有限合伙）进行投资，注册资本</w:t>
      </w:r>
      <w:r>
        <w:rPr>
          <w:color w:val="000000"/>
          <w:spacing w:val="0"/>
          <w:w w:val="100"/>
          <w:position w:val="0"/>
          <w:sz w:val="24"/>
          <w:szCs w:val="24"/>
        </w:rPr>
        <w:t>3,000.00</w:t>
      </w:r>
      <w:r>
        <w:rPr>
          <w:color w:val="000000"/>
          <w:spacing w:val="0"/>
          <w:w w:val="100"/>
          <w:position w:val="0"/>
        </w:rPr>
        <w:t>万, 其中本公司作为有限合伙人，认缴出资</w:t>
      </w:r>
      <w:r>
        <w:rPr>
          <w:color w:val="000000"/>
          <w:spacing w:val="0"/>
          <w:w w:val="100"/>
          <w:position w:val="0"/>
          <w:sz w:val="24"/>
          <w:szCs w:val="24"/>
        </w:rPr>
        <w:t>2,900</w:t>
      </w:r>
      <w:r>
        <w:rPr>
          <w:color w:val="000000"/>
          <w:spacing w:val="0"/>
          <w:w w:val="100"/>
          <w:position w:val="0"/>
        </w:rPr>
        <w:t>万，持股比例</w:t>
      </w:r>
      <w:r>
        <w:rPr>
          <w:color w:val="000000"/>
          <w:spacing w:val="0"/>
          <w:w w:val="100"/>
          <w:position w:val="0"/>
          <w:sz w:val="24"/>
          <w:szCs w:val="24"/>
        </w:rPr>
        <w:t>96.67%</w:t>
      </w:r>
      <w:r>
        <w:rPr>
          <w:color w:val="000000"/>
          <w:spacing w:val="0"/>
          <w:w w:val="100"/>
          <w:position w:val="0"/>
        </w:rPr>
        <w:t>。截至本报告期末出资尚 未到位。</w:t>
      </w:r>
      <w:r>
        <w:br w:type="page"/>
      </w:r>
    </w:p>
    <w:p>
      <w:pPr>
        <w:pStyle w:val="Style28"/>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九</w:t>
      </w:r>
      <w:bookmarkEnd w:id="1577"/>
      <w:r>
        <w:rPr>
          <w:color w:val="000000"/>
          <w:spacing w:val="0"/>
          <w:w w:val="100"/>
          <w:position w:val="0"/>
        </w:rPr>
        <w:t>、在其他主体中的权益</w:t>
      </w:r>
      <w:bookmarkEnd w:id="1575"/>
      <w:bookmarkEnd w:id="1576"/>
      <w:bookmarkEnd w:id="1578"/>
    </w:p>
    <w:p>
      <w:pPr>
        <w:pStyle w:val="Style30"/>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1</w:t>
      </w:r>
      <w:bookmarkEnd w:id="1581"/>
      <w:r>
        <w:rPr>
          <w:color w:val="000000"/>
          <w:spacing w:val="0"/>
          <w:w w:val="100"/>
          <w:position w:val="0"/>
        </w:rPr>
        <w:t>、在子公司中的权益</w:t>
      </w:r>
      <w:bookmarkEnd w:id="1579"/>
      <w:bookmarkEnd w:id="1580"/>
      <w:bookmarkEnd w:id="1582"/>
    </w:p>
    <w:p>
      <w:pPr>
        <w:pStyle w:val="Style38"/>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r>
        <w:rPr>
          <w:color w:val="000000"/>
          <w:spacing w:val="0"/>
          <w:w w:val="100"/>
          <w:position w:val="0"/>
        </w:rPr>
        <w:t>(1)</w:t>
      </w:r>
      <w:r>
        <w:rPr>
          <w:color w:val="000000"/>
          <w:spacing w:val="0"/>
          <w:w w:val="100"/>
          <w:position w:val="0"/>
        </w:rPr>
        <w:t>企业集团的构成</w:t>
      </w:r>
      <w:bookmarkEnd w:id="1583"/>
      <w:bookmarkEnd w:id="1584"/>
      <w:bookmarkEnd w:id="158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北京中文在线文 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北京中文在线教 育科技发展有限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上海中文在线文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湖北中文在线数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字出版有限公司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广州市四月天信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杭州四月天网络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杭州中文在线信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中文在线集团有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CHINESEALL</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中文在线(天津) 文化发展有限公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北京鸿达以太文 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北京汤圆和它的 小伙伴们网络科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北京中文万维科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9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宁波梅山保税港 区中昊嘉华股权 投资合伙企业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tbl>
      <w:tblPr>
        <w:tblOverlap w:val="never"/>
        <w:jc w:val="center"/>
        <w:tblLayout w:type="fixed"/>
      </w:tblPr>
      <w:tblGrid>
        <w:gridCol w:w="1378"/>
        <w:gridCol w:w="1363"/>
        <w:gridCol w:w="1368"/>
        <w:gridCol w:w="1368"/>
        <w:gridCol w:w="1368"/>
        <w:gridCol w:w="1363"/>
        <w:gridCol w:w="1378"/>
      </w:tblGrid>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493" w:val="left"/>
        </w:tabs>
        <w:bidi w:val="0"/>
        <w:spacing w:before="0" w:after="24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color w:val="000000"/>
          <w:spacing w:val="0"/>
          <w:w w:val="100"/>
          <w:position w:val="0"/>
        </w:rPr>
        <w:t>2）</w:t>
        <w:tab/>
      </w:r>
      <w:r>
        <w:rPr>
          <w:color w:val="000000"/>
          <w:spacing w:val="0"/>
          <w:w w:val="100"/>
          <w:position w:val="0"/>
        </w:rPr>
        <w:t>重要的非全资子公司</w:t>
      </w:r>
      <w:bookmarkEnd w:id="1586"/>
      <w:bookmarkEnd w:id="1587"/>
      <w:bookmarkEnd w:id="1589"/>
    </w:p>
    <w:p>
      <w:pPr>
        <w:pStyle w:val="Style21"/>
        <w:keepNext w:val="0"/>
        <w:keepLines w:val="0"/>
        <w:widowControl w:val="0"/>
        <w:shd w:val="clear" w:color="auto" w:fill="auto"/>
        <w:bidi w:val="0"/>
        <w:spacing w:before="0" w:after="420" w:line="470"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color w:val="000000"/>
          <w:spacing w:val="0"/>
          <w:w w:val="100"/>
          <w:position w:val="0"/>
        </w:rPr>
        <w:t>3）</w:t>
        <w:tab/>
      </w:r>
      <w:r>
        <w:rPr>
          <w:color w:val="000000"/>
          <w:spacing w:val="0"/>
          <w:w w:val="100"/>
          <w:position w:val="0"/>
        </w:rPr>
        <w:t>重要非全资子公司的主要财务信息</w:t>
      </w:r>
      <w:bookmarkEnd w:id="1590"/>
      <w:bookmarkEnd w:id="1591"/>
      <w:bookmarkEnd w:id="1593"/>
    </w:p>
    <w:p>
      <w:pPr>
        <w:pStyle w:val="Style21"/>
        <w:keepNext w:val="0"/>
        <w:keepLines w:val="0"/>
        <w:widowControl w:val="0"/>
        <w:shd w:val="clear" w:color="auto" w:fill="auto"/>
        <w:bidi w:val="0"/>
        <w:spacing w:before="0" w:after="420" w:line="470"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color w:val="000000"/>
          <w:spacing w:val="0"/>
          <w:w w:val="100"/>
          <w:position w:val="0"/>
        </w:rPr>
        <w:t>4）</w:t>
        <w:tab/>
      </w:r>
      <w:r>
        <w:rPr>
          <w:color w:val="000000"/>
          <w:spacing w:val="0"/>
          <w:w w:val="100"/>
          <w:position w:val="0"/>
        </w:rPr>
        <w:t>使用企业集团资产和清偿企业集团债务的重大限制</w:t>
      </w:r>
      <w:bookmarkEnd w:id="1594"/>
      <w:bookmarkEnd w:id="1595"/>
      <w:bookmarkEnd w:id="1597"/>
    </w:p>
    <w:p>
      <w:pPr>
        <w:pStyle w:val="Style21"/>
        <w:keepNext w:val="0"/>
        <w:keepLines w:val="0"/>
        <w:widowControl w:val="0"/>
        <w:shd w:val="clear" w:color="auto" w:fill="auto"/>
        <w:bidi w:val="0"/>
        <w:spacing w:before="0" w:after="420" w:line="470"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color w:val="000000"/>
          <w:spacing w:val="0"/>
          <w:w w:val="100"/>
          <w:position w:val="0"/>
        </w:rPr>
        <w:t>5）</w:t>
        <w:tab/>
      </w:r>
      <w:r>
        <w:rPr>
          <w:color w:val="000000"/>
          <w:spacing w:val="0"/>
          <w:w w:val="100"/>
          <w:position w:val="0"/>
        </w:rPr>
        <w:t>向纳入合并财务报表范围的结构化主体提供的财务支持或其他支持</w:t>
      </w:r>
      <w:bookmarkEnd w:id="1598"/>
      <w:bookmarkEnd w:id="1599"/>
      <w:bookmarkEnd w:id="1601"/>
    </w:p>
    <w:p>
      <w:pPr>
        <w:pStyle w:val="Style21"/>
        <w:keepNext w:val="0"/>
        <w:keepLines w:val="0"/>
        <w:widowControl w:val="0"/>
        <w:shd w:val="clear" w:color="auto" w:fill="auto"/>
        <w:bidi w:val="0"/>
        <w:spacing w:before="0" w:after="420" w:line="470" w:lineRule="exact"/>
        <w:ind w:left="0" w:right="0" w:firstLine="48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2</w:t>
      </w:r>
      <w:bookmarkEnd w:id="1604"/>
      <w:r>
        <w:rPr>
          <w:color w:val="000000"/>
          <w:spacing w:val="0"/>
          <w:w w:val="100"/>
          <w:position w:val="0"/>
        </w:rPr>
        <w:t>、在子公司的所有者权益份额发生变化且仍控制子公司的交易</w:t>
      </w:r>
      <w:bookmarkEnd w:id="1602"/>
      <w:bookmarkEnd w:id="1603"/>
      <w:bookmarkEnd w:id="1605"/>
    </w:p>
    <w:p>
      <w:pPr>
        <w:pStyle w:val="Style38"/>
        <w:keepNext/>
        <w:keepLines/>
        <w:widowControl w:val="0"/>
        <w:shd w:val="clear" w:color="auto" w:fill="auto"/>
        <w:tabs>
          <w:tab w:pos="493" w:val="left"/>
        </w:tabs>
        <w:bidi w:val="0"/>
        <w:spacing w:before="0" w:after="24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color w:val="000000"/>
          <w:spacing w:val="0"/>
          <w:w w:val="100"/>
          <w:position w:val="0"/>
        </w:rPr>
        <w:t>1）</w:t>
        <w:tab/>
      </w:r>
      <w:r>
        <w:rPr>
          <w:color w:val="000000"/>
          <w:spacing w:val="0"/>
          <w:w w:val="100"/>
          <w:position w:val="0"/>
        </w:rPr>
        <w:t>在子公司所有者权益份额发生变化的情况说明</w:t>
      </w:r>
      <w:bookmarkEnd w:id="1606"/>
      <w:bookmarkEnd w:id="1607"/>
      <w:bookmarkEnd w:id="1609"/>
    </w:p>
    <w:p>
      <w:pPr>
        <w:pStyle w:val="Style21"/>
        <w:keepNext w:val="0"/>
        <w:keepLines w:val="0"/>
        <w:widowControl w:val="0"/>
        <w:shd w:val="clear" w:color="auto" w:fill="auto"/>
        <w:tabs>
          <w:tab w:pos="877" w:val="left"/>
        </w:tabs>
        <w:bidi w:val="0"/>
        <w:spacing w:before="0" w:line="466" w:lineRule="exact"/>
        <w:ind w:left="0" w:right="0" w:firstLine="480"/>
        <w:jc w:val="both"/>
        <w:rPr>
          <w:sz w:val="24"/>
          <w:szCs w:val="24"/>
        </w:rPr>
      </w:pPr>
      <w:bookmarkStart w:id="1610" w:name="bookmark1610"/>
      <w:r>
        <w:rPr>
          <w:color w:val="000000"/>
          <w:spacing w:val="0"/>
          <w:w w:val="100"/>
          <w:position w:val="0"/>
          <w:sz w:val="24"/>
          <w:szCs w:val="24"/>
        </w:rPr>
        <w:t>1</w:t>
      </w:r>
      <w:bookmarkEnd w:id="1610"/>
      <w:r>
        <w:rPr>
          <w:color w:val="000000"/>
          <w:spacing w:val="0"/>
          <w:w w:val="100"/>
          <w:position w:val="0"/>
          <w:sz w:val="20"/>
          <w:szCs w:val="20"/>
        </w:rPr>
        <w:t>、</w:t>
        <w:tab/>
        <w:t>报告期收购杭州中文在线信息科技有限公司少数股东所持</w:t>
      </w:r>
      <w:r>
        <w:rPr>
          <w:color w:val="000000"/>
          <w:spacing w:val="0"/>
          <w:w w:val="100"/>
          <w:position w:val="0"/>
          <w:sz w:val="24"/>
          <w:szCs w:val="24"/>
        </w:rPr>
        <w:t>30%</w:t>
      </w:r>
      <w:r>
        <w:rPr>
          <w:color w:val="000000"/>
          <w:spacing w:val="0"/>
          <w:w w:val="100"/>
          <w:position w:val="0"/>
          <w:sz w:val="20"/>
          <w:szCs w:val="20"/>
        </w:rPr>
        <w:t>股份，公司占杭州中文 在线的所有者权益份额由</w:t>
      </w:r>
      <w:r>
        <w:rPr>
          <w:color w:val="000000"/>
          <w:spacing w:val="0"/>
          <w:w w:val="100"/>
          <w:position w:val="0"/>
          <w:sz w:val="24"/>
          <w:szCs w:val="24"/>
        </w:rPr>
        <w:t>70%</w:t>
      </w:r>
      <w:r>
        <w:rPr>
          <w:color w:val="000000"/>
          <w:spacing w:val="0"/>
          <w:w w:val="100"/>
          <w:position w:val="0"/>
          <w:sz w:val="20"/>
          <w:szCs w:val="20"/>
        </w:rPr>
        <w:t>变更为</w:t>
      </w:r>
      <w:r>
        <w:rPr>
          <w:color w:val="000000"/>
          <w:spacing w:val="0"/>
          <w:w w:val="100"/>
          <w:position w:val="0"/>
          <w:sz w:val="24"/>
          <w:szCs w:val="24"/>
        </w:rPr>
        <w:t>100%；</w:t>
      </w:r>
    </w:p>
    <w:p>
      <w:pPr>
        <w:pStyle w:val="Style21"/>
        <w:keepNext w:val="0"/>
        <w:keepLines w:val="0"/>
        <w:widowControl w:val="0"/>
        <w:shd w:val="clear" w:color="auto" w:fill="auto"/>
        <w:tabs>
          <w:tab w:pos="872" w:val="left"/>
        </w:tabs>
        <w:bidi w:val="0"/>
        <w:spacing w:before="0" w:after="420" w:line="470" w:lineRule="exact"/>
        <w:ind w:left="0" w:right="0" w:firstLine="480"/>
        <w:jc w:val="both"/>
      </w:pPr>
      <w:bookmarkStart w:id="1611" w:name="bookmark1611"/>
      <w:r>
        <w:rPr>
          <w:color w:val="000000"/>
          <w:spacing w:val="0"/>
          <w:w w:val="100"/>
          <w:position w:val="0"/>
          <w:sz w:val="24"/>
          <w:szCs w:val="24"/>
        </w:rPr>
        <w:t>2</w:t>
      </w:r>
      <w:bookmarkEnd w:id="1611"/>
      <w:r>
        <w:rPr>
          <w:color w:val="000000"/>
          <w:spacing w:val="0"/>
          <w:w w:val="100"/>
          <w:position w:val="0"/>
        </w:rPr>
        <w:t>、</w:t>
        <w:tab/>
        <w:t>报告期向北京汤圆和它的小伙伴们科技有限公司之法人代表周玮转让</w:t>
      </w:r>
      <w:r>
        <w:rPr>
          <w:color w:val="000000"/>
          <w:spacing w:val="0"/>
          <w:w w:val="100"/>
          <w:position w:val="0"/>
          <w:sz w:val="24"/>
          <w:szCs w:val="24"/>
        </w:rPr>
        <w:t>15%</w:t>
      </w:r>
      <w:r>
        <w:rPr>
          <w:color w:val="000000"/>
          <w:spacing w:val="0"/>
          <w:w w:val="100"/>
          <w:position w:val="0"/>
        </w:rPr>
        <w:t>股份、母公 司持有汤圆公司的所有者权益份额由</w:t>
      </w:r>
      <w:r>
        <w:rPr>
          <w:color w:val="000000"/>
          <w:spacing w:val="0"/>
          <w:w w:val="100"/>
          <w:position w:val="0"/>
          <w:sz w:val="24"/>
          <w:szCs w:val="24"/>
        </w:rPr>
        <w:t>100%</w:t>
      </w:r>
      <w:r>
        <w:rPr>
          <w:color w:val="000000"/>
          <w:spacing w:val="0"/>
          <w:w w:val="100"/>
          <w:position w:val="0"/>
        </w:rPr>
        <w:t>变更为</w:t>
      </w:r>
      <w:r>
        <w:rPr>
          <w:color w:val="000000"/>
          <w:spacing w:val="0"/>
          <w:w w:val="100"/>
          <w:position w:val="0"/>
          <w:sz w:val="24"/>
          <w:szCs w:val="24"/>
        </w:rPr>
        <w:t>85%；</w:t>
      </w:r>
      <w:r>
        <w:rPr>
          <w:color w:val="000000"/>
          <w:spacing w:val="0"/>
          <w:w w:val="100"/>
          <w:position w:val="0"/>
        </w:rPr>
        <w:t>北京奥飞娱乐股份有限公司增资</w:t>
      </w:r>
      <w:r>
        <w:rPr>
          <w:color w:val="000000"/>
          <w:spacing w:val="0"/>
          <w:w w:val="100"/>
          <w:position w:val="0"/>
          <w:sz w:val="24"/>
          <w:szCs w:val="24"/>
        </w:rPr>
        <w:t xml:space="preserve">2000 </w:t>
      </w:r>
      <w:r>
        <w:rPr>
          <w:color w:val="000000"/>
          <w:spacing w:val="0"/>
          <w:w w:val="100"/>
          <w:position w:val="0"/>
        </w:rPr>
        <w:t>万元，母公司持有汤圆公司的所有者权益份额由</w:t>
      </w:r>
      <w:r>
        <w:rPr>
          <w:color w:val="000000"/>
          <w:spacing w:val="0"/>
          <w:w w:val="100"/>
          <w:position w:val="0"/>
          <w:sz w:val="24"/>
          <w:szCs w:val="24"/>
        </w:rPr>
        <w:t>85%</w:t>
      </w:r>
      <w:r>
        <w:rPr>
          <w:color w:val="000000"/>
          <w:spacing w:val="0"/>
          <w:w w:val="100"/>
          <w:position w:val="0"/>
        </w:rPr>
        <w:t>变更为</w:t>
      </w:r>
      <w:r>
        <w:rPr>
          <w:color w:val="000000"/>
          <w:spacing w:val="0"/>
          <w:w w:val="100"/>
          <w:position w:val="0"/>
          <w:sz w:val="24"/>
          <w:szCs w:val="24"/>
        </w:rPr>
        <w:t>76.51%</w:t>
      </w:r>
      <w:r>
        <w:rPr>
          <w:color w:val="000000"/>
          <w:spacing w:val="0"/>
          <w:w w:val="100"/>
          <w:position w:val="0"/>
        </w:rPr>
        <w:t>。</w:t>
      </w:r>
    </w:p>
    <w:p>
      <w:pPr>
        <w:pStyle w:val="Style38"/>
        <w:keepNext/>
        <w:keepLines/>
        <w:widowControl w:val="0"/>
        <w:shd w:val="clear" w:color="auto" w:fill="auto"/>
        <w:tabs>
          <w:tab w:pos="493" w:val="left"/>
        </w:tabs>
        <w:bidi w:val="0"/>
        <w:spacing w:before="0" w:after="42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color w:val="000000"/>
          <w:spacing w:val="0"/>
          <w:w w:val="100"/>
          <w:position w:val="0"/>
        </w:rPr>
        <w:t>2）</w:t>
        <w:tab/>
      </w:r>
      <w:r>
        <w:rPr>
          <w:color w:val="000000"/>
          <w:spacing w:val="0"/>
          <w:w w:val="100"/>
          <w:position w:val="0"/>
        </w:rPr>
        <w:t>交易对于少数股东权益及归属于母公司所有者权益的影响</w:t>
      </w:r>
      <w:bookmarkEnd w:id="1612"/>
      <w:bookmarkEnd w:id="1613"/>
      <w:bookmarkEnd w:id="161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杭州中文在线信息科技有限公司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北京汤圆和它的小伙伴们科技有限公司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减：按取得/处置的股权比例计算的子公 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445,403.58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8,554,596.42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8,554,596.42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3</w:t>
      </w:r>
      <w:bookmarkEnd w:id="1618"/>
      <w:r>
        <w:rPr>
          <w:color w:val="000000"/>
          <w:spacing w:val="0"/>
          <w:w w:val="100"/>
          <w:position w:val="0"/>
        </w:rPr>
        <w:t>、在合营安排或联营企业中的权益</w:t>
      </w:r>
      <w:bookmarkEnd w:id="1616"/>
      <w:bookmarkEnd w:id="1617"/>
      <w:bookmarkEnd w:id="1619"/>
    </w:p>
    <w:p>
      <w:pPr>
        <w:pStyle w:val="Style38"/>
        <w:keepNext/>
        <w:keepLines/>
        <w:widowControl w:val="0"/>
        <w:shd w:val="clear" w:color="auto" w:fill="auto"/>
        <w:bidi w:val="0"/>
        <w:spacing w:before="0" w:after="320" w:line="240" w:lineRule="auto"/>
        <w:ind w:left="0" w:right="0" w:firstLine="0"/>
        <w:jc w:val="left"/>
      </w:pPr>
      <w:bookmarkStart w:id="1620" w:name="bookmark1620"/>
      <w:bookmarkStart w:id="1621" w:name="bookmark1621"/>
      <w:bookmarkStart w:id="1622" w:name="bookmark1622"/>
      <w:r>
        <w:rPr>
          <w:color w:val="000000"/>
          <w:spacing w:val="0"/>
          <w:w w:val="100"/>
          <w:position w:val="0"/>
        </w:rPr>
        <w:t>(1)</w:t>
      </w:r>
      <w:r>
        <w:rPr>
          <w:color w:val="000000"/>
          <w:spacing w:val="0"/>
          <w:w w:val="100"/>
          <w:position w:val="0"/>
        </w:rPr>
        <w:t>重要的合营企业或联营企业</w:t>
      </w:r>
      <w:bookmarkEnd w:id="1620"/>
      <w:bookmarkEnd w:id="1621"/>
      <w:bookmarkEnd w:id="162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中经文睿河北数 字出版有限公司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广州市迈步信息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中文在线(天津) 文化教育产业投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上海晨之科信息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JOINGEAR</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38"/>
        <w:keepNext/>
        <w:keepLines/>
        <w:widowControl w:val="0"/>
        <w:shd w:val="clear" w:color="auto" w:fill="auto"/>
        <w:bidi w:val="0"/>
        <w:spacing w:before="0" w:after="460" w:line="240" w:lineRule="auto"/>
        <w:ind w:left="0" w:right="0" w:firstLine="0"/>
        <w:jc w:val="left"/>
      </w:pPr>
      <w:bookmarkStart w:id="1623" w:name="bookmark1623"/>
      <w:bookmarkStart w:id="1624" w:name="bookmark1624"/>
      <w:bookmarkStart w:id="1625" w:name="bookmark1625"/>
      <w:r>
        <w:rPr>
          <w:color w:val="000000"/>
          <w:spacing w:val="0"/>
          <w:w w:val="100"/>
          <w:position w:val="0"/>
        </w:rPr>
        <w:t>(2)</w:t>
      </w:r>
      <w:r>
        <w:rPr>
          <w:color w:val="000000"/>
          <w:spacing w:val="0"/>
          <w:w w:val="100"/>
          <w:position w:val="0"/>
        </w:rPr>
        <w:t>重要合营企业的主要财务信息</w:t>
      </w:r>
      <w:bookmarkEnd w:id="1623"/>
      <w:bookmarkEnd w:id="1624"/>
      <w:bookmarkEnd w:id="1625"/>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numPr>
          <w:ilvl w:val="0"/>
          <w:numId w:val="31"/>
        </w:numPr>
        <w:shd w:val="clear" w:color="auto" w:fill="auto"/>
        <w:bidi w:val="0"/>
        <w:spacing w:before="0" w:after="40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重要联营企业的主要财务信息</w:t>
      </w:r>
      <w:bookmarkEnd w:id="1626"/>
      <w:bookmarkEnd w:id="1627"/>
      <w:bookmarkEnd w:id="1629"/>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中经文睿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迈步科技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产业基金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上海晨之 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JOINGEAR</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中经文睿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迈步科技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产业基金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上海晨之 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JOINGEAR</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5,025,174</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3,850,563</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1,185,061</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293,623,6</w:t>
            </w:r>
          </w:p>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395,105.9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1,563,877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1,907,104</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124,433.4</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6,095,863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595,758,0</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292,328.7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5,034,475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5,757,667</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1,309,495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299,719,4</w:t>
            </w:r>
          </w:p>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596,153,1</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1,856,206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45,290.17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5,215,204</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317,420.6</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44,760,87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8,097,764</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2,864,735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45,290.17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5,215,204</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317,420.6</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44,760,87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424,317,7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2,864,735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归属于母 公司股东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4,989,185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542,463.2</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992,074.4</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254,958,5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171,835,3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-1,008,52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2,444,700</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244,108.4</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198,414.8</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50,991,71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85,900,49</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-453,838.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-1,032,45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453,838.1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 业权益投 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4,943,700</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244,108.4</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198,414.8</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254,195,4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198,746,3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188,679.2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6,046,255</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1,532,397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16,426,19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3,724,503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89,185.34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1,550,992</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-1,007,92</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7,444,114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-19,258,9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544,121.9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89,185.34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1,550,992</w:t>
            </w:r>
          </w:p>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-1,007,92</w:t>
            </w:r>
          </w:p>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7,444,114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-19,258,9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544,121.9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31"/>
        </w:numPr>
        <w:shd w:val="clear" w:color="auto" w:fill="auto"/>
        <w:bidi w:val="0"/>
        <w:spacing w:before="0" w:after="114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不重要的合营企业和联营企业的汇总财务信息</w:t>
      </w:r>
      <w:bookmarkEnd w:id="1630"/>
      <w:bookmarkEnd w:id="1631"/>
      <w:bookmarkEnd w:id="1633"/>
    </w:p>
    <w:p>
      <w:pPr>
        <w:pStyle w:val="Style38"/>
        <w:keepNext/>
        <w:keepLines/>
        <w:widowControl w:val="0"/>
        <w:numPr>
          <w:ilvl w:val="0"/>
          <w:numId w:val="31"/>
        </w:numPr>
        <w:shd w:val="clear" w:color="auto" w:fill="auto"/>
        <w:bidi w:val="0"/>
        <w:spacing w:before="0" w:after="114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合营企业或联营企业向本公司转移资金的能力存在重大限制的说明</w:t>
      </w:r>
      <w:bookmarkEnd w:id="1634"/>
      <w:bookmarkEnd w:id="1635"/>
      <w:bookmarkEnd w:id="1637"/>
    </w:p>
    <w:p>
      <w:pPr>
        <w:pStyle w:val="Style38"/>
        <w:keepNext/>
        <w:keepLines/>
        <w:widowControl w:val="0"/>
        <w:numPr>
          <w:ilvl w:val="0"/>
          <w:numId w:val="31"/>
        </w:numPr>
        <w:shd w:val="clear" w:color="auto" w:fill="auto"/>
        <w:bidi w:val="0"/>
        <w:spacing w:before="0" w:after="114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合营企业或联营企业发生的超额亏损</w:t>
      </w:r>
      <w:bookmarkEnd w:id="1638"/>
      <w:bookmarkEnd w:id="1639"/>
      <w:bookmarkEnd w:id="1641"/>
    </w:p>
    <w:p>
      <w:pPr>
        <w:pStyle w:val="Style38"/>
        <w:keepNext/>
        <w:keepLines/>
        <w:widowControl w:val="0"/>
        <w:numPr>
          <w:ilvl w:val="0"/>
          <w:numId w:val="31"/>
        </w:numPr>
        <w:shd w:val="clear" w:color="auto" w:fill="auto"/>
        <w:bidi w:val="0"/>
        <w:spacing w:before="0" w:after="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与合营企业投资相关的未确认承诺</w:t>
      </w:r>
      <w:bookmarkEnd w:id="1642"/>
      <w:bookmarkEnd w:id="1643"/>
      <w:bookmarkEnd w:id="1645"/>
    </w:p>
    <w:p>
      <w:pPr>
        <w:pStyle w:val="Style38"/>
        <w:keepNext/>
        <w:keepLines/>
        <w:widowControl w:val="0"/>
        <w:numPr>
          <w:ilvl w:val="0"/>
          <w:numId w:val="31"/>
        </w:numPr>
        <w:shd w:val="clear" w:color="auto" w:fill="auto"/>
        <w:bidi w:val="0"/>
        <w:spacing w:before="0" w:after="240" w:line="240" w:lineRule="auto"/>
        <w:ind w:left="0" w:right="0" w:firstLine="0"/>
        <w:jc w:val="both"/>
      </w:pPr>
      <w:bookmarkStart w:id="1646" w:name="bookmark1646"/>
      <w:bookmarkStart w:id="1647" w:name="bookmark1647"/>
      <w:bookmarkStart w:id="1648" w:name="bookmark1648"/>
      <w:bookmarkStart w:id="1649" w:name="bookmark1649"/>
      <w:bookmarkEnd w:id="1648"/>
      <w:r>
        <w:rPr>
          <w:color w:val="000000"/>
          <w:spacing w:val="0"/>
          <w:w w:val="100"/>
          <w:position w:val="0"/>
        </w:rPr>
        <w:t>与合营企业或联营企业投资相关的或有负债</w:t>
      </w:r>
      <w:bookmarkEnd w:id="1646"/>
      <w:bookmarkEnd w:id="1647"/>
      <w:bookmarkEnd w:id="1649"/>
    </w:p>
    <w:p>
      <w:pPr>
        <w:pStyle w:val="Style21"/>
        <w:keepNext w:val="0"/>
        <w:keepLines w:val="0"/>
        <w:widowControl w:val="0"/>
        <w:shd w:val="clear" w:color="auto" w:fill="auto"/>
        <w:bidi w:val="0"/>
        <w:spacing w:before="0" w:after="420" w:line="472" w:lineRule="exact"/>
        <w:ind w:left="0" w:right="0" w:firstLine="58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650" w:name="bookmark1650"/>
      <w:bookmarkStart w:id="1651" w:name="bookmark1651"/>
      <w:bookmarkStart w:id="1652" w:name="bookmark1652"/>
      <w:bookmarkStart w:id="1653" w:name="bookmark1653"/>
      <w:r>
        <w:rPr>
          <w:color w:val="000000"/>
          <w:spacing w:val="0"/>
          <w:w w:val="100"/>
          <w:position w:val="0"/>
        </w:rPr>
        <w:t>4</w:t>
      </w:r>
      <w:bookmarkEnd w:id="1652"/>
      <w:r>
        <w:rPr>
          <w:color w:val="000000"/>
          <w:spacing w:val="0"/>
          <w:w w:val="100"/>
          <w:position w:val="0"/>
        </w:rPr>
        <w:t>、</w:t>
        <w:tab/>
        <w:t>重要的共同经营</w:t>
      </w:r>
      <w:bookmarkEnd w:id="1650"/>
      <w:bookmarkEnd w:id="1651"/>
      <w:bookmarkEnd w:id="1653"/>
    </w:p>
    <w:p>
      <w:pPr>
        <w:pStyle w:val="Style21"/>
        <w:keepNext w:val="0"/>
        <w:keepLines w:val="0"/>
        <w:widowControl w:val="0"/>
        <w:shd w:val="clear" w:color="auto" w:fill="auto"/>
        <w:bidi w:val="0"/>
        <w:spacing w:before="0" w:after="420" w:line="472" w:lineRule="exact"/>
        <w:ind w:left="0" w:right="0" w:firstLine="58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654" w:name="bookmark1654"/>
      <w:bookmarkStart w:id="1655" w:name="bookmark1655"/>
      <w:bookmarkStart w:id="1656" w:name="bookmark1656"/>
      <w:bookmarkStart w:id="1657" w:name="bookmark1657"/>
      <w:r>
        <w:rPr>
          <w:color w:val="000000"/>
          <w:spacing w:val="0"/>
          <w:w w:val="100"/>
          <w:position w:val="0"/>
        </w:rPr>
        <w:t>5</w:t>
      </w:r>
      <w:bookmarkEnd w:id="1656"/>
      <w:r>
        <w:rPr>
          <w:color w:val="000000"/>
          <w:spacing w:val="0"/>
          <w:w w:val="100"/>
          <w:position w:val="0"/>
        </w:rPr>
        <w:t>、</w:t>
        <w:tab/>
        <w:t>在未纳入合并财务报表范围的结构化主体中的权益</w:t>
      </w:r>
      <w:bookmarkEnd w:id="1654"/>
      <w:bookmarkEnd w:id="1655"/>
      <w:bookmarkEnd w:id="1657"/>
    </w:p>
    <w:p>
      <w:pPr>
        <w:pStyle w:val="Style21"/>
        <w:keepNext w:val="0"/>
        <w:keepLines w:val="0"/>
        <w:widowControl w:val="0"/>
        <w:shd w:val="clear" w:color="auto" w:fill="auto"/>
        <w:bidi w:val="0"/>
        <w:spacing w:before="0" w:line="472" w:lineRule="exact"/>
        <w:ind w:left="0" w:right="0" w:firstLine="580"/>
        <w:jc w:val="both"/>
      </w:pPr>
      <w:r>
        <w:rPr>
          <w:color w:val="000000"/>
          <w:spacing w:val="0"/>
          <w:w w:val="100"/>
          <w:position w:val="0"/>
        </w:rPr>
        <w:t>未纳入合并财务报表范围的结构化主体的相关说明：</w:t>
      </w:r>
    </w:p>
    <w:p>
      <w:pPr>
        <w:pStyle w:val="Style21"/>
        <w:keepNext w:val="0"/>
        <w:keepLines w:val="0"/>
        <w:widowControl w:val="0"/>
        <w:shd w:val="clear" w:color="auto" w:fill="auto"/>
        <w:bidi w:val="0"/>
        <w:spacing w:before="0" w:after="200" w:line="472" w:lineRule="exact"/>
        <w:ind w:left="0" w:right="0" w:firstLine="580"/>
        <w:jc w:val="both"/>
      </w:pPr>
      <w:r>
        <w:rPr>
          <w:color w:val="000000"/>
          <w:spacing w:val="0"/>
          <w:w w:val="100"/>
          <w:position w:val="0"/>
        </w:rPr>
        <w:t>不适用</w:t>
      </w:r>
    </w:p>
    <w:p>
      <w:pPr>
        <w:pStyle w:val="Style28"/>
        <w:keepNext/>
        <w:keepLines/>
        <w:widowControl w:val="0"/>
        <w:shd w:val="clear" w:color="auto" w:fill="auto"/>
        <w:bidi w:val="0"/>
        <w:spacing w:before="0" w:after="200" w:line="472" w:lineRule="exact"/>
        <w:ind w:left="0" w:right="0" w:firstLine="0"/>
        <w:jc w:val="both"/>
      </w:pPr>
      <w:bookmarkStart w:id="1658" w:name="bookmark1658"/>
      <w:bookmarkStart w:id="1659" w:name="bookmark1659"/>
      <w:bookmarkStart w:id="1660" w:name="bookmark1660"/>
      <w:r>
        <w:rPr>
          <w:color w:val="000000"/>
          <w:spacing w:val="0"/>
          <w:w w:val="100"/>
          <w:position w:val="0"/>
        </w:rPr>
        <w:t>十、与金融工具相关的风险</w:t>
      </w:r>
      <w:bookmarkEnd w:id="1658"/>
      <w:bookmarkEnd w:id="1659"/>
      <w:bookmarkEnd w:id="1660"/>
    </w:p>
    <w:p>
      <w:pPr>
        <w:pStyle w:val="Style21"/>
        <w:keepNext w:val="0"/>
        <w:keepLines w:val="0"/>
        <w:widowControl w:val="0"/>
        <w:shd w:val="clear" w:color="auto" w:fill="auto"/>
        <w:bidi w:val="0"/>
        <w:spacing w:before="0" w:line="466" w:lineRule="exact"/>
        <w:ind w:left="0" w:right="0" w:firstLine="580"/>
        <w:jc w:val="both"/>
      </w:pPr>
      <w:r>
        <w:rPr>
          <w:color w:val="000000"/>
          <w:spacing w:val="0"/>
          <w:w w:val="100"/>
          <w:position w:val="0"/>
        </w:rPr>
        <w:t>本公司的主要金融工具包括货币资金、借款、应收款项、应付款项、可供出售金融资产 等，各项金融工具的详细情况说明见第十二节、五、</w:t>
      </w:r>
      <w:r>
        <w:rPr>
          <w:color w:val="000000"/>
          <w:spacing w:val="0"/>
          <w:w w:val="100"/>
          <w:position w:val="0"/>
          <w:sz w:val="24"/>
          <w:szCs w:val="24"/>
        </w:rPr>
        <w:t>10</w:t>
      </w:r>
      <w:r>
        <w:rPr>
          <w:color w:val="000000"/>
          <w:spacing w:val="0"/>
          <w:w w:val="100"/>
          <w:position w:val="0"/>
        </w:rPr>
        <w:t>。与这些金融工具有关的风险，以及 本公司为降低这些风险所采取的风险管理政策如下所述。本公司管理层对这些风险敞口进行 管理和监控以确保将上述风险控制在限定的范围之内。</w:t>
      </w:r>
    </w:p>
    <w:p>
      <w:pPr>
        <w:pStyle w:val="Style21"/>
        <w:keepNext w:val="0"/>
        <w:keepLines w:val="0"/>
        <w:widowControl w:val="0"/>
        <w:shd w:val="clear" w:color="auto" w:fill="auto"/>
        <w:bidi w:val="0"/>
        <w:spacing w:before="0" w:line="472" w:lineRule="exact"/>
        <w:ind w:left="0" w:right="0" w:firstLine="580"/>
        <w:jc w:val="both"/>
      </w:pPr>
      <w:r>
        <w:rPr>
          <w:color w:val="000000"/>
          <w:spacing w:val="0"/>
          <w:w w:val="100"/>
          <w:position w:val="0"/>
        </w:rPr>
        <w:t>各类风险管理目标和政策</w:t>
      </w:r>
    </w:p>
    <w:p>
      <w:pPr>
        <w:pStyle w:val="Style21"/>
        <w:keepNext w:val="0"/>
        <w:keepLines w:val="0"/>
        <w:widowControl w:val="0"/>
        <w:shd w:val="clear" w:color="auto" w:fill="auto"/>
        <w:bidi w:val="0"/>
        <w:spacing w:before="0" w:line="472" w:lineRule="exact"/>
        <w:ind w:left="0" w:right="0" w:firstLine="580"/>
        <w:jc w:val="both"/>
      </w:pPr>
      <w:r>
        <w:rPr>
          <w:color w:val="000000"/>
          <w:spacing w:val="0"/>
          <w:w w:val="100"/>
          <w:position w:val="0"/>
        </w:rPr>
        <w:t>本公司从事风险管理的目标是在风险和收益之间取得适当的平衡，将风险对本公司经营 业绩的负面影响降低到最低水平，使股东及其它权益投资者的利益最大化。基于该风险管理 目标，本公司风险管理的基本策略是确定和分析本公司所面临的各种风险，建立适当的风险 承受底线并进行风险管理，并及时可靠地对各种风险进行监督，将风险控制在限定的范围之 内。</w:t>
      </w:r>
    </w:p>
    <w:p>
      <w:pPr>
        <w:pStyle w:val="Style21"/>
        <w:keepNext w:val="0"/>
        <w:keepLines w:val="0"/>
        <w:widowControl w:val="0"/>
        <w:shd w:val="clear" w:color="auto" w:fill="auto"/>
        <w:bidi w:val="0"/>
        <w:spacing w:before="0" w:line="472" w:lineRule="exact"/>
        <w:ind w:left="0" w:right="0" w:firstLine="580"/>
        <w:jc w:val="both"/>
      </w:pPr>
      <w:r>
        <w:rPr>
          <w:color w:val="000000"/>
          <w:spacing w:val="0"/>
          <w:w w:val="100"/>
          <w:position w:val="0"/>
          <w:sz w:val="24"/>
          <w:szCs w:val="24"/>
        </w:rPr>
        <w:t>(1)</w:t>
      </w:r>
      <w:r>
        <w:rPr>
          <w:color w:val="000000"/>
          <w:spacing w:val="0"/>
          <w:w w:val="100"/>
          <w:position w:val="0"/>
        </w:rPr>
        <w:t>市场风险</w:t>
      </w:r>
    </w:p>
    <w:p>
      <w:pPr>
        <w:pStyle w:val="Style21"/>
        <w:keepNext w:val="0"/>
        <w:keepLines w:val="0"/>
        <w:widowControl w:val="0"/>
        <w:shd w:val="clear" w:color="auto" w:fill="auto"/>
        <w:bidi w:val="0"/>
        <w:spacing w:before="0" w:line="472" w:lineRule="exact"/>
        <w:ind w:left="0" w:right="0" w:firstLine="580"/>
        <w:jc w:val="both"/>
      </w:pPr>
      <w:r>
        <w:rPr>
          <w:color w:val="000000"/>
          <w:spacing w:val="0"/>
          <w:w w:val="100"/>
          <w:position w:val="0"/>
          <w:sz w:val="24"/>
          <w:szCs w:val="24"/>
        </w:rPr>
        <w:t>1)</w:t>
      </w:r>
      <w:r>
        <w:rPr>
          <w:color w:val="000000"/>
          <w:spacing w:val="0"/>
          <w:w w:val="100"/>
          <w:position w:val="0"/>
        </w:rPr>
        <w:t>汇率风险</w:t>
      </w:r>
    </w:p>
    <w:p>
      <w:pPr>
        <w:pStyle w:val="Style21"/>
        <w:keepNext w:val="0"/>
        <w:keepLines w:val="0"/>
        <w:widowControl w:val="0"/>
        <w:shd w:val="clear" w:color="auto" w:fill="auto"/>
        <w:bidi w:val="0"/>
        <w:spacing w:before="0" w:after="200" w:line="472" w:lineRule="exact"/>
        <w:ind w:left="0" w:right="0" w:firstLine="580"/>
        <w:jc w:val="both"/>
      </w:pPr>
      <w:r>
        <w:rPr>
          <w:color w:val="000000"/>
          <w:spacing w:val="0"/>
          <w:w w:val="100"/>
          <w:position w:val="0"/>
        </w:rPr>
        <w:t>本公司承受汇率风险主要与美元有关，其它主要业务活动以人民币计价结算。于</w:t>
      </w:r>
      <w:r>
        <w:rPr>
          <w:color w:val="000000"/>
          <w:spacing w:val="0"/>
          <w:w w:val="100"/>
          <w:position w:val="0"/>
          <w:sz w:val="24"/>
          <w:szCs w:val="24"/>
        </w:rPr>
        <w:t>2016</w:t>
      </w:r>
      <w:r>
        <w:rPr>
          <w:color w:val="000000"/>
          <w:spacing w:val="0"/>
          <w:w w:val="100"/>
          <w:position w:val="0"/>
        </w:rPr>
        <w:t>年</w:t>
      </w:r>
    </w:p>
    <w:p>
      <w:pPr>
        <w:pStyle w:val="Style41"/>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4"/>
          <w:szCs w:val="24"/>
        </w:rPr>
        <w:t>12</w:t>
      </w:r>
      <w:r>
        <w:rPr>
          <w:color w:val="000000"/>
          <w:spacing w:val="0"/>
          <w:w w:val="100"/>
          <w:position w:val="0"/>
          <w:sz w:val="20"/>
          <w:szCs w:val="20"/>
        </w:rPr>
        <w:t>月</w:t>
      </w:r>
      <w:r>
        <w:rPr>
          <w:color w:val="000000"/>
          <w:spacing w:val="0"/>
          <w:w w:val="100"/>
          <w:position w:val="0"/>
          <w:sz w:val="24"/>
          <w:szCs w:val="24"/>
        </w:rPr>
        <w:t>31</w:t>
      </w:r>
      <w:r>
        <w:rPr>
          <w:color w:val="000000"/>
          <w:spacing w:val="0"/>
          <w:w w:val="100"/>
          <w:position w:val="0"/>
          <w:sz w:val="20"/>
          <w:szCs w:val="20"/>
        </w:rPr>
        <w:t>日，除下表所述资产及负债的美元余额外，本公司的资产及负债均为人民币余额。</w:t>
      </w:r>
    </w:p>
    <w:tbl>
      <w:tblPr>
        <w:tblOverlap w:val="never"/>
        <w:jc w:val="center"/>
        <w:tblLayout w:type="fixed"/>
      </w:tblPr>
      <w:tblGrid>
        <w:gridCol w:w="3701"/>
        <w:gridCol w:w="2765"/>
        <w:gridCol w:w="34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627,280.99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198,476.24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222222"/>
                <w:spacing w:val="0"/>
                <w:w w:val="100"/>
                <w:position w:val="0"/>
                <w:sz w:val="16"/>
                <w:szCs w:val="16"/>
              </w:rPr>
              <w:t>23,000,000.00</w:t>
            </w:r>
          </w:p>
        </w:tc>
      </w:tr>
    </w:tbl>
    <w:p>
      <w:pPr>
        <w:pStyle w:val="Style41"/>
        <w:keepNext w:val="0"/>
        <w:keepLines w:val="0"/>
        <w:widowControl w:val="0"/>
        <w:shd w:val="clear" w:color="auto" w:fill="auto"/>
        <w:bidi w:val="0"/>
        <w:spacing w:before="0" w:after="0" w:line="240" w:lineRule="auto"/>
        <w:ind w:left="581" w:right="0" w:firstLine="0"/>
        <w:jc w:val="left"/>
        <w:rPr>
          <w:sz w:val="20"/>
          <w:szCs w:val="20"/>
        </w:rPr>
      </w:pPr>
      <w:r>
        <w:rPr>
          <w:color w:val="000000"/>
          <w:spacing w:val="0"/>
          <w:w w:val="100"/>
          <w:position w:val="0"/>
          <w:sz w:val="24"/>
          <w:szCs w:val="24"/>
        </w:rPr>
        <w:t>2)</w:t>
      </w:r>
      <w:r>
        <w:rPr>
          <w:color w:val="000000"/>
          <w:spacing w:val="0"/>
          <w:w w:val="100"/>
          <w:position w:val="0"/>
          <w:sz w:val="20"/>
          <w:szCs w:val="20"/>
        </w:rPr>
        <w:t>利率风险</w:t>
      </w:r>
    </w:p>
    <w:p>
      <w:pPr>
        <w:pStyle w:val="Style21"/>
        <w:keepNext w:val="0"/>
        <w:keepLines w:val="0"/>
        <w:widowControl w:val="0"/>
        <w:shd w:val="clear" w:color="auto" w:fill="auto"/>
        <w:bidi w:val="0"/>
        <w:spacing w:before="0" w:line="485" w:lineRule="exact"/>
        <w:ind w:left="0" w:right="0" w:firstLine="480"/>
        <w:jc w:val="both"/>
      </w:pPr>
      <w:r>
        <w:rPr>
          <w:color w:val="000000"/>
          <w:spacing w:val="0"/>
          <w:w w:val="100"/>
          <w:position w:val="0"/>
        </w:rPr>
        <w:t>本公司的利率风险产生于银行借款带息债务。浮动利率的金融负债使本公司面临现金流 量利率风险，固定利率的金融负债使本公司面临公允价值利率风险。本公司根据当时的市场 环境来决定固定利率及浮动利率合同的相对比例。于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日，本公司无带息债务。</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 xml:space="preserve">(2 </w:t>
      </w:r>
      <w:r>
        <w:rPr>
          <w:color w:val="000000"/>
          <w:spacing w:val="0"/>
          <w:w w:val="100"/>
          <w:position w:val="0"/>
        </w:rPr>
        <w:t>)信用风险</w:t>
      </w:r>
    </w:p>
    <w:p>
      <w:pPr>
        <w:pStyle w:val="Style21"/>
        <w:keepNext w:val="0"/>
        <w:keepLines w:val="0"/>
        <w:widowControl w:val="0"/>
        <w:shd w:val="clear" w:color="auto" w:fill="auto"/>
        <w:bidi w:val="0"/>
        <w:spacing w:before="0" w:line="478" w:lineRule="exact"/>
        <w:ind w:left="0" w:right="0" w:firstLine="480"/>
        <w:jc w:val="both"/>
      </w:pPr>
      <w:r>
        <w:rPr>
          <w:color w:val="000000"/>
          <w:spacing w:val="0"/>
          <w:w w:val="100"/>
          <w:position w:val="0"/>
        </w:rPr>
        <w:t>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日，可能引起本公司财务损失的最大信用风险敞口主要来自于合同另 一方未能履行义务而导致本公司金融资产产生的损失，具体包括合并资产负债表中已确认的 金融资产的账面金额。</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为降低信用风险，本公司成立专门部门确定信用额度、进行信用审批，并执行其它监控 程序以确保采取必要的措施回收过期债权。此外，本公司于每个资产负债表日审核每一单项 应收款的回收情况，以确保就无法回收的款项计提充分的坏账准备。因此，本公司管理层认 为本公司所承担的信用风险已经大为降低。</w:t>
      </w:r>
    </w:p>
    <w:p>
      <w:pPr>
        <w:pStyle w:val="Style21"/>
        <w:keepNext w:val="0"/>
        <w:keepLines w:val="0"/>
        <w:widowControl w:val="0"/>
        <w:shd w:val="clear" w:color="auto" w:fill="auto"/>
        <w:bidi w:val="0"/>
        <w:spacing w:before="0" w:line="470" w:lineRule="exact"/>
        <w:ind w:left="0" w:right="0" w:firstLine="480"/>
        <w:jc w:val="left"/>
      </w:pPr>
      <w:r>
        <w:rPr>
          <w:color w:val="000000"/>
          <w:spacing w:val="0"/>
          <w:w w:val="100"/>
          <w:position w:val="0"/>
        </w:rPr>
        <w:t>本公司的流动资金存放在信用评级较高的银行，故流动资金的信用风险较低。</w:t>
      </w:r>
    </w:p>
    <w:p>
      <w:pPr>
        <w:pStyle w:val="Style21"/>
        <w:keepNext w:val="0"/>
        <w:keepLines w:val="0"/>
        <w:widowControl w:val="0"/>
        <w:shd w:val="clear" w:color="auto" w:fill="auto"/>
        <w:bidi w:val="0"/>
        <w:spacing w:before="0" w:line="461" w:lineRule="exact"/>
        <w:ind w:left="0" w:right="0" w:firstLine="480"/>
        <w:jc w:val="both"/>
      </w:pPr>
      <w:r>
        <w:rPr>
          <w:color w:val="000000"/>
          <w:spacing w:val="0"/>
          <w:w w:val="100"/>
          <w:position w:val="0"/>
        </w:rPr>
        <w:t>本公司采用了必要的政策确保所有销售客户均具有良好的信用记录。除应收账款金额前 五名外，本公司无其他重大信用集中风险。应收账款前五名金额合计：</w:t>
      </w:r>
      <w:r>
        <w:rPr>
          <w:color w:val="000000"/>
          <w:spacing w:val="0"/>
          <w:w w:val="100"/>
          <w:position w:val="0"/>
          <w:sz w:val="24"/>
          <w:szCs w:val="24"/>
        </w:rPr>
        <w:t>67,700,860.51</w:t>
      </w:r>
      <w:r>
        <w:rPr>
          <w:color w:val="000000"/>
          <w:spacing w:val="0"/>
          <w:w w:val="100"/>
          <w:position w:val="0"/>
        </w:rPr>
        <w:t>元。</w:t>
      </w:r>
    </w:p>
    <w:p>
      <w:pPr>
        <w:pStyle w:val="Style21"/>
        <w:keepNext w:val="0"/>
        <w:keepLines w:val="0"/>
        <w:widowControl w:val="0"/>
        <w:numPr>
          <w:ilvl w:val="0"/>
          <w:numId w:val="33"/>
        </w:numPr>
        <w:shd w:val="clear" w:color="auto" w:fill="auto"/>
        <w:bidi w:val="0"/>
        <w:spacing w:before="0" w:line="470" w:lineRule="exact"/>
        <w:ind w:left="0" w:right="0" w:firstLine="480"/>
        <w:jc w:val="both"/>
      </w:pPr>
      <w:bookmarkStart w:id="1661" w:name="bookmark1661"/>
      <w:bookmarkEnd w:id="1661"/>
      <w:r>
        <w:rPr>
          <w:color w:val="000000"/>
          <w:spacing w:val="0"/>
          <w:w w:val="100"/>
          <w:position w:val="0"/>
        </w:rPr>
        <w:t>流动风险</w:t>
      </w:r>
    </w:p>
    <w:p>
      <w:pPr>
        <w:pStyle w:val="Style21"/>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流动风险为本公司在到期日无法履行其财务义务的风险。本公司管理流动性风险的方法 是确保有足够的资金流动性来履行到期债务，而不至于造成不可接受的损失或对企业信誉造 成损害。本公司定期分析负债结构和期限，以确保有充裕的资金。本公司管理层对银行借款 的使用情况进行监控并确保遵守借款协议。同时与金融机构进行融资磋商，以保持一定的授 信额度，减低流动性风险。</w:t>
      </w:r>
    </w:p>
    <w:p>
      <w:pPr>
        <w:pStyle w:val="Style28"/>
        <w:keepNext/>
        <w:keepLines/>
        <w:widowControl w:val="0"/>
        <w:shd w:val="clear" w:color="auto" w:fill="auto"/>
        <w:bidi w:val="0"/>
        <w:spacing w:before="0" w:after="200" w:line="470" w:lineRule="exact"/>
        <w:ind w:left="0" w:right="0" w:firstLine="0"/>
        <w:jc w:val="left"/>
      </w:pPr>
      <w:bookmarkStart w:id="1662" w:name="bookmark1662"/>
      <w:bookmarkStart w:id="1663" w:name="bookmark1663"/>
      <w:bookmarkStart w:id="1664" w:name="bookmark1664"/>
      <w:r>
        <w:rPr>
          <w:color w:val="000000"/>
          <w:spacing w:val="0"/>
          <w:w w:val="100"/>
          <w:position w:val="0"/>
        </w:rPr>
        <w:t>十一、公允价值的披露</w:t>
      </w:r>
      <w:bookmarkEnd w:id="1662"/>
      <w:bookmarkEnd w:id="1663"/>
      <w:bookmarkEnd w:id="1664"/>
    </w:p>
    <w:p>
      <w:pPr>
        <w:pStyle w:val="Style21"/>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无</w:t>
      </w:r>
    </w:p>
    <w:p>
      <w:pPr>
        <w:pStyle w:val="Style28"/>
        <w:keepNext/>
        <w:keepLines/>
        <w:widowControl w:val="0"/>
        <w:shd w:val="clear" w:color="auto" w:fill="auto"/>
        <w:bidi w:val="0"/>
        <w:spacing w:before="0" w:after="360" w:line="470" w:lineRule="exact"/>
        <w:ind w:left="0" w:right="0" w:firstLine="0"/>
        <w:jc w:val="left"/>
      </w:pPr>
      <w:bookmarkStart w:id="1665" w:name="bookmark1665"/>
      <w:bookmarkStart w:id="1666" w:name="bookmark1666"/>
      <w:bookmarkStart w:id="1667" w:name="bookmark1667"/>
      <w:r>
        <w:rPr>
          <w:color w:val="000000"/>
          <w:spacing w:val="0"/>
          <w:w w:val="100"/>
          <w:position w:val="0"/>
        </w:rPr>
        <w:t>十二、关联方及关联交易</w:t>
      </w:r>
      <w:bookmarkEnd w:id="1665"/>
      <w:bookmarkEnd w:id="1666"/>
      <w:bookmarkEnd w:id="1667"/>
    </w:p>
    <w:p>
      <w:pPr>
        <w:pStyle w:val="Style30"/>
        <w:keepNext/>
        <w:keepLines/>
        <w:widowControl w:val="0"/>
        <w:shd w:val="clear" w:color="auto" w:fill="auto"/>
        <w:bidi w:val="0"/>
        <w:spacing w:before="0" w:after="200" w:line="240" w:lineRule="auto"/>
        <w:ind w:left="0" w:right="0" w:firstLine="0"/>
        <w:jc w:val="left"/>
      </w:pPr>
      <w:bookmarkStart w:id="1668" w:name="bookmark1668"/>
      <w:bookmarkStart w:id="1669" w:name="bookmark1669"/>
      <w:bookmarkStart w:id="1670" w:name="bookmark1670"/>
      <w:r>
        <w:rPr>
          <w:color w:val="000000"/>
          <w:spacing w:val="0"/>
          <w:w w:val="100"/>
          <w:position w:val="0"/>
        </w:rPr>
        <w:t>1</w:t>
      </w:r>
      <w:r>
        <w:rPr>
          <w:color w:val="000000"/>
          <w:spacing w:val="0"/>
          <w:w w:val="100"/>
          <w:position w:val="0"/>
        </w:rPr>
        <w:t>、本企业的母公司情况</w:t>
      </w:r>
      <w:bookmarkEnd w:id="1668"/>
      <w:bookmarkEnd w:id="1669"/>
      <w:bookmarkEnd w:id="1670"/>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本企业的母公司情况的说明</w:t>
      </w:r>
    </w:p>
    <w:p>
      <w:pPr>
        <w:pStyle w:val="Style21"/>
        <w:keepNext w:val="0"/>
        <w:keepLines w:val="0"/>
        <w:widowControl w:val="0"/>
        <w:shd w:val="clear" w:color="auto" w:fill="auto"/>
        <w:bidi w:val="0"/>
        <w:spacing w:before="0" w:line="470" w:lineRule="exact"/>
        <w:ind w:left="0" w:right="0" w:firstLine="480"/>
        <w:jc w:val="both"/>
      </w:pPr>
      <w:r>
        <w:rPr>
          <w:color w:val="000000"/>
          <w:spacing w:val="0"/>
          <w:w w:val="100"/>
          <w:position w:val="0"/>
        </w:rPr>
        <w:t>本企业最终控制方是童之磊。</w:t>
      </w:r>
    </w:p>
    <w:p>
      <w:pPr>
        <w:pStyle w:val="Style2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其他说明:</w:t>
      </w:r>
    </w:p>
    <w:tbl>
      <w:tblPr>
        <w:tblOverlap w:val="never"/>
        <w:jc w:val="center"/>
        <w:tblLayout w:type="fixed"/>
      </w:tblPr>
      <w:tblGrid>
        <w:gridCol w:w="1656"/>
        <w:gridCol w:w="2366"/>
        <w:gridCol w:w="2371"/>
        <w:gridCol w:w="1666"/>
        <w:gridCol w:w="1810"/>
      </w:tblGrid>
      <w:tr>
        <w:trPr>
          <w:trHeight w:val="44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实际控制人</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出资金额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持股比例（%）</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年初比例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童之磊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44,530,417.00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22,426,110.00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18.69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2</w:t>
      </w:r>
      <w:r>
        <w:rPr>
          <w:color w:val="000000"/>
          <w:spacing w:val="0"/>
          <w:w w:val="100"/>
          <w:position w:val="0"/>
        </w:rPr>
        <w:t>、本企业的子公司情况</w:t>
      </w:r>
      <w:bookmarkEnd w:id="1671"/>
      <w:bookmarkEnd w:id="1672"/>
      <w:bookmarkEnd w:id="1673"/>
    </w:p>
    <w:p>
      <w:pPr>
        <w:pStyle w:val="Style21"/>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本企业子公司的情况详见附注九、</w:t>
      </w:r>
      <w:r>
        <w:rPr>
          <w:color w:val="000000"/>
          <w:spacing w:val="0"/>
          <w:w w:val="100"/>
          <w:position w:val="0"/>
          <w:sz w:val="24"/>
          <w:szCs w:val="24"/>
        </w:rPr>
        <w:t>1</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3</w:t>
      </w:r>
      <w:bookmarkEnd w:id="1676"/>
      <w:r>
        <w:rPr>
          <w:color w:val="000000"/>
          <w:spacing w:val="0"/>
          <w:w w:val="100"/>
          <w:position w:val="0"/>
        </w:rPr>
        <w:t>、本企业合营和联营企业情况</w:t>
      </w:r>
      <w:bookmarkEnd w:id="1674"/>
      <w:bookmarkEnd w:id="1675"/>
      <w:bookmarkEnd w:id="1677"/>
    </w:p>
    <w:p>
      <w:pPr>
        <w:pStyle w:val="Style21"/>
        <w:keepNext w:val="0"/>
        <w:keepLines w:val="0"/>
        <w:widowControl w:val="0"/>
        <w:shd w:val="clear" w:color="auto" w:fill="auto"/>
        <w:bidi w:val="0"/>
        <w:spacing w:before="0" w:after="420" w:line="240" w:lineRule="auto"/>
        <w:ind w:left="0" w:right="0" w:firstLine="580"/>
        <w:jc w:val="left"/>
      </w:pPr>
      <w:bookmarkStart w:id="1678" w:name="bookmark1678"/>
      <w:r>
        <w:rPr>
          <w:color w:val="000000"/>
          <w:spacing w:val="0"/>
          <w:w w:val="100"/>
          <w:position w:val="0"/>
        </w:rPr>
        <w:t>本</w:t>
      </w:r>
      <w:bookmarkEnd w:id="1678"/>
      <w:r>
        <w:rPr>
          <w:color w:val="000000"/>
          <w:spacing w:val="0"/>
          <w:w w:val="100"/>
          <w:position w:val="0"/>
        </w:rPr>
        <w:t>企业重要的合营或联营企业详见附注九、</w:t>
      </w:r>
      <w:r>
        <w:rPr>
          <w:color w:val="000000"/>
          <w:spacing w:val="0"/>
          <w:w w:val="100"/>
          <w:position w:val="0"/>
          <w:sz w:val="24"/>
          <w:szCs w:val="24"/>
        </w:rPr>
        <w:t>3</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bookmarkStart w:id="1682" w:name="bookmark1682"/>
      <w:r>
        <w:rPr>
          <w:color w:val="000000"/>
          <w:spacing w:val="0"/>
          <w:w w:val="100"/>
          <w:position w:val="0"/>
        </w:rPr>
        <w:t>3</w:t>
      </w:r>
      <w:bookmarkEnd w:id="1681"/>
      <w:r>
        <w:rPr>
          <w:color w:val="000000"/>
          <w:spacing w:val="0"/>
          <w:w w:val="100"/>
          <w:position w:val="0"/>
        </w:rPr>
        <w:t>、其他关联方情况</w:t>
      </w:r>
      <w:bookmarkEnd w:id="1679"/>
      <w:bookmarkEnd w:id="1680"/>
      <w:bookmarkEnd w:id="1682"/>
    </w:p>
    <w:p>
      <w:pPr>
        <w:pStyle w:val="Style21"/>
        <w:keepNext w:val="0"/>
        <w:keepLines w:val="0"/>
        <w:widowControl w:val="0"/>
        <w:shd w:val="clear" w:color="auto" w:fill="auto"/>
        <w:bidi w:val="0"/>
        <w:spacing w:before="0" w:after="420" w:line="240" w:lineRule="auto"/>
        <w:ind w:left="0" w:right="0" w:firstLine="58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5</w:t>
      </w:r>
      <w:bookmarkEnd w:id="1685"/>
      <w:r>
        <w:rPr>
          <w:color w:val="000000"/>
          <w:spacing w:val="0"/>
          <w:w w:val="100"/>
          <w:position w:val="0"/>
        </w:rPr>
        <w:t>、关联交易情况</w:t>
      </w:r>
      <w:bookmarkEnd w:id="1683"/>
      <w:bookmarkEnd w:id="1684"/>
      <w:bookmarkEnd w:id="1686"/>
    </w:p>
    <w:p>
      <w:pPr>
        <w:pStyle w:val="Style38"/>
        <w:keepNext/>
        <w:keepLines/>
        <w:widowControl w:val="0"/>
        <w:shd w:val="clear" w:color="auto" w:fill="auto"/>
        <w:bidi w:val="0"/>
        <w:spacing w:before="0" w:after="420" w:line="240" w:lineRule="auto"/>
        <w:ind w:left="0" w:right="0" w:firstLine="0"/>
        <w:jc w:val="left"/>
      </w:pPr>
      <w:bookmarkStart w:id="1687" w:name="bookmark1687"/>
      <w:bookmarkStart w:id="1688" w:name="bookmark1688"/>
      <w:bookmarkStart w:id="1689" w:name="bookmark1689"/>
      <w:r>
        <w:rPr>
          <w:color w:val="000000"/>
          <w:spacing w:val="0"/>
          <w:w w:val="100"/>
          <w:position w:val="0"/>
        </w:rPr>
        <w:t>（1）</w:t>
      </w:r>
      <w:r>
        <w:rPr>
          <w:color w:val="000000"/>
          <w:spacing w:val="0"/>
          <w:w w:val="100"/>
          <w:position w:val="0"/>
        </w:rPr>
        <w:t>购销商品、提供和接受劳务的关联交易</w:t>
      </w:r>
      <w:bookmarkEnd w:id="1687"/>
      <w:bookmarkEnd w:id="1688"/>
      <w:bookmarkEnd w:id="1689"/>
    </w:p>
    <w:p>
      <w:pPr>
        <w:pStyle w:val="Style21"/>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采购商品/接受劳务情况表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北京鸿达以太文化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49,299.03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广州市迈步信息科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-69,369.13</w:t>
            </w:r>
          </w:p>
        </w:tc>
      </w:tr>
    </w:tbl>
    <w:p>
      <w:pPr>
        <w:widowControl w:val="0"/>
        <w:spacing w:after="199" w:line="1" w:lineRule="exact"/>
      </w:pPr>
    </w:p>
    <w:p>
      <w:pPr>
        <w:pStyle w:val="Style21"/>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出售商品/提供劳务情况表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北京鸿达以太文化发展有限公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155,750.03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广州市迈步信息科技有限公司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1,374,047.61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1,817,376.18</w:t>
            </w:r>
          </w:p>
        </w:tc>
      </w:tr>
    </w:tbl>
    <w:p>
      <w:pPr>
        <w:widowControl w:val="0"/>
        <w:spacing w:after="319" w:line="1" w:lineRule="exact"/>
      </w:pPr>
    </w:p>
    <w:p>
      <w:pPr>
        <w:pStyle w:val="Style38"/>
        <w:keepNext/>
        <w:keepLines/>
        <w:widowControl w:val="0"/>
        <w:shd w:val="clear" w:color="auto" w:fill="auto"/>
        <w:bidi w:val="0"/>
        <w:spacing w:before="0" w:after="420" w:line="240" w:lineRule="auto"/>
        <w:ind w:left="0" w:right="0" w:firstLine="220"/>
        <w:jc w:val="left"/>
      </w:pPr>
      <w:bookmarkStart w:id="1690" w:name="bookmark1690"/>
      <w:bookmarkStart w:id="1691" w:name="bookmark1691"/>
      <w:bookmarkStart w:id="1692" w:name="bookmark1692"/>
      <w:r>
        <w:rPr>
          <w:color w:val="000000"/>
          <w:spacing w:val="0"/>
          <w:w w:val="100"/>
          <w:position w:val="0"/>
        </w:rPr>
        <w:t>（2）</w:t>
      </w:r>
      <w:r>
        <w:rPr>
          <w:color w:val="000000"/>
          <w:spacing w:val="0"/>
          <w:w w:val="100"/>
          <w:position w:val="0"/>
        </w:rPr>
        <w:t>关联受托管理</w:t>
      </w:r>
      <w:r>
        <w:rPr>
          <w:color w:val="000000"/>
          <w:spacing w:val="0"/>
          <w:w w:val="100"/>
          <w:position w:val="0"/>
        </w:rPr>
        <w:t>/</w:t>
      </w:r>
      <w:r>
        <w:rPr>
          <w:color w:val="000000"/>
          <w:spacing w:val="0"/>
          <w:w w:val="100"/>
          <w:position w:val="0"/>
        </w:rPr>
        <w:t>承包及委托管理</w:t>
      </w:r>
      <w:r>
        <w:rPr>
          <w:color w:val="000000"/>
          <w:spacing w:val="0"/>
          <w:w w:val="100"/>
          <w:position w:val="0"/>
        </w:rPr>
        <w:t>/</w:t>
      </w:r>
      <w:r>
        <w:rPr>
          <w:color w:val="000000"/>
          <w:spacing w:val="0"/>
          <w:w w:val="100"/>
          <w:position w:val="0"/>
        </w:rPr>
        <w:t>出包情况</w:t>
      </w:r>
      <w:bookmarkEnd w:id="1690"/>
      <w:bookmarkEnd w:id="1691"/>
      <w:bookmarkEnd w:id="1692"/>
    </w:p>
    <w:p>
      <w:pPr>
        <w:pStyle w:val="Style38"/>
        <w:keepNext/>
        <w:keepLines/>
        <w:widowControl w:val="0"/>
        <w:shd w:val="clear" w:color="auto" w:fill="auto"/>
        <w:bidi w:val="0"/>
        <w:spacing w:before="0" w:after="40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color w:val="000000"/>
          <w:spacing w:val="0"/>
          <w:w w:val="100"/>
          <w:position w:val="0"/>
        </w:rPr>
        <w:t>3）</w:t>
      </w:r>
      <w:r>
        <w:rPr>
          <w:color w:val="000000"/>
          <w:spacing w:val="0"/>
          <w:w w:val="100"/>
          <w:position w:val="0"/>
        </w:rPr>
        <w:t>关联租赁情况</w:t>
      </w:r>
      <w:bookmarkEnd w:id="1693"/>
      <w:bookmarkEnd w:id="1694"/>
      <w:bookmarkEnd w:id="169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启迪控股股份有限公司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74,000.10</w:t>
            </w:r>
          </w:p>
        </w:tc>
      </w:tr>
    </w:tbl>
    <w:p>
      <w:pPr>
        <w:widowControl w:val="0"/>
        <w:spacing w:after="199" w:line="1" w:lineRule="exact"/>
      </w:pPr>
    </w:p>
    <w:p>
      <w:pPr>
        <w:pStyle w:val="Style21"/>
        <w:keepNext w:val="0"/>
        <w:keepLines w:val="0"/>
        <w:widowControl w:val="0"/>
        <w:shd w:val="clear" w:color="auto" w:fill="auto"/>
        <w:bidi w:val="0"/>
        <w:spacing w:before="0" w:line="240" w:lineRule="auto"/>
        <w:ind w:left="0" w:right="0" w:firstLine="480"/>
        <w:jc w:val="left"/>
      </w:pPr>
      <w:r>
        <w:rPr>
          <w:color w:val="000000"/>
          <w:spacing w:val="0"/>
          <w:w w:val="100"/>
          <w:position w:val="0"/>
        </w:rPr>
        <w:t>关联租赁情况说明</w:t>
      </w:r>
    </w:p>
    <w:p>
      <w:pPr>
        <w:pStyle w:val="Style21"/>
        <w:keepNext w:val="0"/>
        <w:keepLines w:val="0"/>
        <w:widowControl w:val="0"/>
        <w:shd w:val="clear" w:color="auto" w:fill="auto"/>
        <w:bidi w:val="0"/>
        <w:spacing w:before="0" w:after="400" w:line="466" w:lineRule="exact"/>
        <w:ind w:left="0" w:right="0" w:firstLine="480"/>
        <w:jc w:val="both"/>
      </w:pPr>
      <w:r>
        <w:rPr>
          <w:color w:val="000000"/>
          <w:spacing w:val="0"/>
          <w:w w:val="100"/>
          <w:position w:val="0"/>
        </w:rPr>
        <w:t>注：由于原在该公司任职的本公司董事离任超过一年，故本年启迪控股股份有限公司不 认定为本公司的关联方认定条件。本年确认对其房屋租赁费用</w:t>
      </w:r>
      <w:r>
        <w:rPr>
          <w:color w:val="000000"/>
          <w:spacing w:val="0"/>
          <w:w w:val="100"/>
          <w:position w:val="0"/>
          <w:sz w:val="24"/>
          <w:szCs w:val="24"/>
        </w:rPr>
        <w:t>70,756.26</w:t>
      </w:r>
      <w:r>
        <w:rPr>
          <w:color w:val="000000"/>
          <w:spacing w:val="0"/>
          <w:w w:val="100"/>
          <w:position w:val="0"/>
        </w:rPr>
        <w:t>元。</w:t>
      </w:r>
    </w:p>
    <w:p>
      <w:pPr>
        <w:pStyle w:val="Style38"/>
        <w:keepNext/>
        <w:keepLines/>
        <w:widowControl w:val="0"/>
        <w:shd w:val="clear" w:color="auto" w:fill="auto"/>
        <w:tabs>
          <w:tab w:pos="493" w:val="left"/>
        </w:tabs>
        <w:bidi w:val="0"/>
        <w:spacing w:before="0" w:after="240" w:line="240" w:lineRule="auto"/>
        <w:ind w:left="0" w:right="0" w:firstLine="0"/>
        <w:jc w:val="both"/>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color w:val="000000"/>
          <w:spacing w:val="0"/>
          <w:w w:val="100"/>
          <w:position w:val="0"/>
        </w:rPr>
        <w:t>4）</w:t>
        <w:tab/>
      </w:r>
      <w:r>
        <w:rPr>
          <w:color w:val="000000"/>
          <w:spacing w:val="0"/>
          <w:w w:val="100"/>
          <w:position w:val="0"/>
        </w:rPr>
        <w:t>关联担保情况</w:t>
      </w:r>
      <w:bookmarkEnd w:id="1697"/>
      <w:bookmarkEnd w:id="1698"/>
      <w:bookmarkEnd w:id="1700"/>
    </w:p>
    <w:p>
      <w:pPr>
        <w:pStyle w:val="Style21"/>
        <w:keepNext w:val="0"/>
        <w:keepLines w:val="0"/>
        <w:widowControl w:val="0"/>
        <w:shd w:val="clear" w:color="auto" w:fill="auto"/>
        <w:bidi w:val="0"/>
        <w:spacing w:before="0" w:after="400" w:line="466"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240" w:line="240" w:lineRule="auto"/>
        <w:ind w:left="0" w:right="0" w:firstLine="0"/>
        <w:jc w:val="both"/>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color w:val="000000"/>
          <w:spacing w:val="0"/>
          <w:w w:val="100"/>
          <w:position w:val="0"/>
        </w:rPr>
        <w:t>5）</w:t>
        <w:tab/>
      </w:r>
      <w:r>
        <w:rPr>
          <w:color w:val="000000"/>
          <w:spacing w:val="0"/>
          <w:w w:val="100"/>
          <w:position w:val="0"/>
        </w:rPr>
        <w:t>关联方资金拆借</w:t>
      </w:r>
      <w:bookmarkEnd w:id="1701"/>
      <w:bookmarkEnd w:id="1702"/>
      <w:bookmarkEnd w:id="1704"/>
    </w:p>
    <w:p>
      <w:pPr>
        <w:pStyle w:val="Style21"/>
        <w:keepNext w:val="0"/>
        <w:keepLines w:val="0"/>
        <w:widowControl w:val="0"/>
        <w:shd w:val="clear" w:color="auto" w:fill="auto"/>
        <w:bidi w:val="0"/>
        <w:spacing w:before="0" w:after="400" w:line="466"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color w:val="000000"/>
          <w:spacing w:val="0"/>
          <w:w w:val="100"/>
          <w:position w:val="0"/>
        </w:rPr>
        <w:t>6）</w:t>
        <w:tab/>
      </w:r>
      <w:r>
        <w:rPr>
          <w:color w:val="000000"/>
          <w:spacing w:val="0"/>
          <w:w w:val="100"/>
          <w:position w:val="0"/>
        </w:rPr>
        <w:t>关联方资产转让、债务重组情况</w:t>
      </w:r>
      <w:bookmarkEnd w:id="1705"/>
      <w:bookmarkEnd w:id="1706"/>
      <w:bookmarkEnd w:id="1708"/>
    </w:p>
    <w:p>
      <w:pPr>
        <w:pStyle w:val="Style21"/>
        <w:keepNext w:val="0"/>
        <w:keepLines w:val="0"/>
        <w:widowControl w:val="0"/>
        <w:shd w:val="clear" w:color="auto" w:fill="auto"/>
        <w:bidi w:val="0"/>
        <w:spacing w:before="0" w:after="400" w:line="466"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40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color w:val="000000"/>
          <w:spacing w:val="0"/>
          <w:w w:val="100"/>
          <w:position w:val="0"/>
        </w:rPr>
        <w:t>7）</w:t>
        <w:tab/>
      </w:r>
      <w:r>
        <w:rPr>
          <w:color w:val="000000"/>
          <w:spacing w:val="0"/>
          <w:w w:val="100"/>
          <w:position w:val="0"/>
        </w:rPr>
        <w:t>关键管理人员报酬</w:t>
      </w:r>
      <w:bookmarkEnd w:id="1709"/>
      <w:bookmarkEnd w:id="1710"/>
      <w:bookmarkEnd w:id="171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7,460,421.81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3,247,920.09</w:t>
            </w:r>
          </w:p>
        </w:tc>
      </w:tr>
    </w:tbl>
    <w:p>
      <w:pPr>
        <w:pStyle w:val="Style41"/>
        <w:keepNext w:val="0"/>
        <w:keepLines w:val="0"/>
        <w:widowControl w:val="0"/>
        <w:shd w:val="clear" w:color="auto" w:fill="auto"/>
        <w:bidi w:val="0"/>
        <w:spacing w:before="0" w:after="0" w:line="240" w:lineRule="auto"/>
        <w:ind w:left="96" w:right="0" w:firstLine="0"/>
        <w:jc w:val="left"/>
        <w:rPr>
          <w:sz w:val="20"/>
          <w:szCs w:val="20"/>
        </w:rPr>
      </w:pPr>
      <w:bookmarkStart w:id="1713" w:name="bookmark1713"/>
      <w:r>
        <w:rPr>
          <w:b/>
          <w:bCs/>
          <w:color w:val="000000"/>
          <w:spacing w:val="0"/>
          <w:w w:val="100"/>
          <w:position w:val="0"/>
          <w:sz w:val="20"/>
          <w:szCs w:val="20"/>
        </w:rPr>
        <w:t>（8）</w:t>
      </w:r>
      <w:r>
        <w:rPr>
          <w:b/>
          <w:bCs/>
          <w:color w:val="000000"/>
          <w:spacing w:val="0"/>
          <w:w w:val="100"/>
          <w:position w:val="0"/>
          <w:sz w:val="20"/>
          <w:szCs w:val="20"/>
        </w:rPr>
        <w:t>其他关联交易</w:t>
      </w:r>
      <w:bookmarkEnd w:id="1713"/>
    </w:p>
    <w:p>
      <w:pPr>
        <w:widowControl w:val="0"/>
        <w:spacing w:after="399" w:line="1" w:lineRule="exact"/>
      </w:pPr>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rPr>
        <w:t>6</w:t>
      </w:r>
      <w:bookmarkEnd w:id="1716"/>
      <w:r>
        <w:rPr>
          <w:color w:val="000000"/>
          <w:spacing w:val="0"/>
          <w:w w:val="100"/>
          <w:position w:val="0"/>
        </w:rPr>
        <w:t>、关联方应收应付款项</w:t>
      </w:r>
      <w:bookmarkEnd w:id="1714"/>
      <w:bookmarkEnd w:id="1715"/>
      <w:bookmarkEnd w:id="1717"/>
    </w:p>
    <w:p>
      <w:pPr>
        <w:pStyle w:val="Style38"/>
        <w:keepNext/>
        <w:keepLines/>
        <w:widowControl w:val="0"/>
        <w:shd w:val="clear" w:color="auto" w:fill="auto"/>
        <w:bidi w:val="0"/>
        <w:spacing w:before="0" w:after="400" w:line="240" w:lineRule="auto"/>
        <w:ind w:left="0" w:right="0" w:firstLine="0"/>
        <w:jc w:val="both"/>
      </w:pPr>
      <w:bookmarkStart w:id="1718" w:name="bookmark1718"/>
      <w:bookmarkStart w:id="1719" w:name="bookmark1719"/>
      <w:bookmarkStart w:id="1720" w:name="bookmark1720"/>
      <w:r>
        <w:rPr>
          <w:color w:val="000000"/>
          <w:spacing w:val="0"/>
          <w:w w:val="100"/>
          <w:position w:val="0"/>
        </w:rPr>
        <w:t>（1）</w:t>
      </w:r>
      <w:r>
        <w:rPr>
          <w:color w:val="000000"/>
          <w:spacing w:val="0"/>
          <w:w w:val="100"/>
          <w:position w:val="0"/>
        </w:rPr>
        <w:t>应收项目</w:t>
      </w:r>
      <w:bookmarkEnd w:id="1718"/>
      <w:bookmarkEnd w:id="1719"/>
      <w:bookmarkEnd w:id="172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广州市迈步信息科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3,382,909.23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1,926,418.76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440" w:line="240" w:lineRule="auto"/>
        <w:ind w:left="0" w:right="0" w:firstLine="0"/>
        <w:jc w:val="left"/>
      </w:pPr>
      <w:bookmarkStart w:id="1721" w:name="bookmark1721"/>
      <w:bookmarkStart w:id="1722" w:name="bookmark1722"/>
      <w:bookmarkStart w:id="1723" w:name="bookmark1723"/>
      <w:r>
        <w:rPr>
          <w:color w:val="000000"/>
          <w:spacing w:val="0"/>
          <w:w w:val="100"/>
          <w:position w:val="0"/>
        </w:rPr>
        <w:t>(2)</w:t>
      </w:r>
      <w:r>
        <w:rPr>
          <w:color w:val="000000"/>
          <w:spacing w:val="0"/>
          <w:w w:val="100"/>
          <w:position w:val="0"/>
        </w:rPr>
        <w:t>应付项目</w:t>
      </w:r>
      <w:bookmarkEnd w:id="1721"/>
      <w:bookmarkEnd w:id="1722"/>
      <w:bookmarkEnd w:id="1723"/>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44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7</w:t>
      </w:r>
      <w:bookmarkEnd w:id="1726"/>
      <w:r>
        <w:rPr>
          <w:color w:val="000000"/>
          <w:spacing w:val="0"/>
          <w:w w:val="100"/>
          <w:position w:val="0"/>
        </w:rPr>
        <w:t>、</w:t>
        <w:tab/>
        <w:t>关联方承诺</w:t>
      </w:r>
      <w:bookmarkEnd w:id="1724"/>
      <w:bookmarkEnd w:id="1725"/>
      <w:bookmarkEnd w:id="1727"/>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无</w:t>
      </w:r>
    </w:p>
    <w:p>
      <w:pPr>
        <w:pStyle w:val="Style30"/>
        <w:keepNext/>
        <w:keepLines/>
        <w:widowControl w:val="0"/>
        <w:shd w:val="clear" w:color="auto" w:fill="auto"/>
        <w:tabs>
          <w:tab w:pos="373" w:val="left"/>
        </w:tabs>
        <w:bidi w:val="0"/>
        <w:spacing w:before="0" w:after="44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8</w:t>
      </w:r>
      <w:bookmarkEnd w:id="1730"/>
      <w:r>
        <w:rPr>
          <w:color w:val="000000"/>
          <w:spacing w:val="0"/>
          <w:w w:val="100"/>
          <w:position w:val="0"/>
        </w:rPr>
        <w:t>、</w:t>
        <w:tab/>
        <w:t>其他</w:t>
      </w:r>
      <w:bookmarkEnd w:id="1728"/>
      <w:bookmarkEnd w:id="1729"/>
      <w:bookmarkEnd w:id="1731"/>
    </w:p>
    <w:p>
      <w:pPr>
        <w:pStyle w:val="Style21"/>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r>
        <w:rPr>
          <w:color w:val="000000"/>
          <w:spacing w:val="0"/>
          <w:w w:val="100"/>
          <w:position w:val="0"/>
        </w:rPr>
        <w:t>十三、股份支付</w:t>
      </w:r>
      <w:bookmarkEnd w:id="1732"/>
      <w:bookmarkEnd w:id="1733"/>
      <w:bookmarkEnd w:id="1734"/>
    </w:p>
    <w:p>
      <w:pPr>
        <w:pStyle w:val="Style30"/>
        <w:keepNext/>
        <w:keepLines/>
        <w:widowControl w:val="0"/>
        <w:shd w:val="clear" w:color="auto" w:fill="auto"/>
        <w:bidi w:val="0"/>
        <w:spacing w:before="0" w:after="440" w:line="240" w:lineRule="auto"/>
        <w:ind w:left="0" w:right="0" w:firstLine="0"/>
        <w:jc w:val="left"/>
      </w:pPr>
      <w:bookmarkStart w:id="1735" w:name="bookmark1735"/>
      <w:bookmarkStart w:id="1736" w:name="bookmark1736"/>
      <w:bookmarkStart w:id="1737" w:name="bookmark1737"/>
      <w:r>
        <w:rPr>
          <w:color w:val="000000"/>
          <w:spacing w:val="0"/>
          <w:w w:val="100"/>
          <w:position w:val="0"/>
        </w:rPr>
        <w:t>1</w:t>
      </w:r>
      <w:r>
        <w:rPr>
          <w:color w:val="000000"/>
          <w:spacing w:val="0"/>
          <w:w w:val="100"/>
          <w:position w:val="0"/>
        </w:rPr>
        <w:t>、股份支付总体情况</w:t>
      </w:r>
      <w:bookmarkEnd w:id="1735"/>
      <w:bookmarkEnd w:id="1736"/>
      <w:bookmarkEnd w:id="1737"/>
    </w:p>
    <w:p>
      <w:pPr>
        <w:pStyle w:val="Style21"/>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4,188,530.00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首期期权授予价格</w:t>
            </w:r>
            <w:r>
              <w:rPr>
                <w:color w:val="000000"/>
                <w:spacing w:val="0"/>
                <w:w w:val="100"/>
                <w:position w:val="0"/>
                <w:sz w:val="16"/>
                <w:szCs w:val="16"/>
              </w:rPr>
              <w:t>55.352</w:t>
            </w:r>
            <w:r>
              <w:rPr>
                <w:color w:val="000000"/>
                <w:spacing w:val="0"/>
                <w:w w:val="100"/>
                <w:position w:val="0"/>
              </w:rPr>
              <w:t>元</w:t>
            </w:r>
            <w:r>
              <w:rPr>
                <w:color w:val="000000"/>
                <w:spacing w:val="0"/>
                <w:w w:val="100"/>
                <w:position w:val="0"/>
                <w:sz w:val="16"/>
                <w:szCs w:val="16"/>
              </w:rPr>
              <w:t>/</w:t>
            </w:r>
            <w:r>
              <w:rPr>
                <w:color w:val="000000"/>
                <w:spacing w:val="0"/>
                <w:w w:val="100"/>
                <w:position w:val="0"/>
              </w:rPr>
              <w:t>股，到期日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 xml:space="preserve">6 </w:t>
            </w:r>
            <w:r>
              <w:rPr>
                <w:color w:val="000000"/>
                <w:spacing w:val="0"/>
                <w:w w:val="100"/>
                <w:position w:val="0"/>
              </w:rPr>
              <w:t>月</w:t>
            </w:r>
            <w:r>
              <w:rPr>
                <w:color w:val="000000"/>
                <w:spacing w:val="0"/>
                <w:w w:val="100"/>
                <w:position w:val="0"/>
                <w:sz w:val="16"/>
                <w:szCs w:val="16"/>
              </w:rPr>
              <w:t>9</w:t>
            </w:r>
            <w:r>
              <w:rPr>
                <w:color w:val="000000"/>
                <w:spacing w:val="0"/>
                <w:w w:val="100"/>
                <w:position w:val="0"/>
              </w:rPr>
              <w:t>日；首期预留期权授予价格</w:t>
            </w:r>
            <w:r>
              <w:rPr>
                <w:color w:val="000000"/>
                <w:spacing w:val="0"/>
                <w:w w:val="100"/>
                <w:position w:val="0"/>
                <w:sz w:val="16"/>
                <w:szCs w:val="16"/>
              </w:rPr>
              <w:t>70.944</w:t>
            </w:r>
            <w:r>
              <w:rPr>
                <w:color w:val="000000"/>
                <w:spacing w:val="0"/>
                <w:w w:val="100"/>
                <w:position w:val="0"/>
              </w:rPr>
              <w:t>元</w:t>
            </w:r>
            <w:r>
              <w:rPr>
                <w:color w:val="000000"/>
                <w:spacing w:val="0"/>
                <w:w w:val="100"/>
                <w:position w:val="0"/>
                <w:sz w:val="16"/>
                <w:szCs w:val="16"/>
              </w:rPr>
              <w:t>/</w:t>
            </w:r>
            <w:r>
              <w:rPr>
                <w:color w:val="000000"/>
                <w:spacing w:val="0"/>
                <w:w w:val="100"/>
                <w:position w:val="0"/>
              </w:rPr>
              <w:t>股，到期 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10</w:t>
            </w:r>
            <w:r>
              <w:rPr>
                <w:color w:val="000000"/>
                <w:spacing w:val="0"/>
                <w:w w:val="100"/>
                <w:position w:val="0"/>
              </w:rPr>
              <w:t>日；第二期期权授予价格</w:t>
            </w:r>
            <w:r>
              <w:rPr>
                <w:color w:val="000000"/>
                <w:spacing w:val="0"/>
                <w:w w:val="100"/>
                <w:position w:val="0"/>
                <w:sz w:val="16"/>
                <w:szCs w:val="16"/>
              </w:rPr>
              <w:t xml:space="preserve">70.944 </w:t>
            </w:r>
            <w:r>
              <w:rPr>
                <w:color w:val="000000"/>
                <w:spacing w:val="0"/>
                <w:w w:val="100"/>
                <w:position w:val="0"/>
              </w:rPr>
              <w:t>元</w:t>
            </w:r>
            <w:r>
              <w:rPr>
                <w:color w:val="000000"/>
                <w:spacing w:val="0"/>
                <w:w w:val="100"/>
                <w:position w:val="0"/>
                <w:sz w:val="16"/>
                <w:szCs w:val="16"/>
              </w:rPr>
              <w:t>/</w:t>
            </w:r>
            <w:r>
              <w:rPr>
                <w:color w:val="000000"/>
                <w:spacing w:val="0"/>
                <w:w w:val="100"/>
                <w:position w:val="0"/>
              </w:rPr>
              <w:t>股，到期日</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日；第三期期权授予 价格</w:t>
            </w:r>
            <w:r>
              <w:rPr>
                <w:color w:val="000000"/>
                <w:spacing w:val="0"/>
                <w:w w:val="100"/>
                <w:position w:val="0"/>
                <w:sz w:val="16"/>
                <w:szCs w:val="16"/>
              </w:rPr>
              <w:t>51.03</w:t>
            </w:r>
            <w:r>
              <w:rPr>
                <w:color w:val="000000"/>
                <w:spacing w:val="0"/>
                <w:w w:val="100"/>
                <w:position w:val="0"/>
              </w:rPr>
              <w:t>元</w:t>
            </w:r>
            <w:r>
              <w:rPr>
                <w:color w:val="000000"/>
                <w:spacing w:val="0"/>
                <w:w w:val="100"/>
                <w:position w:val="0"/>
                <w:sz w:val="16"/>
                <w:szCs w:val="16"/>
              </w:rPr>
              <w:t>/</w:t>
            </w:r>
            <w:r>
              <w:rPr>
                <w:color w:val="000000"/>
                <w:spacing w:val="0"/>
                <w:w w:val="100"/>
                <w:position w:val="0"/>
              </w:rPr>
              <w:t>股，到期日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第三期限制性股票授予价格</w:t>
            </w:r>
            <w:r>
              <w:rPr>
                <w:color w:val="000000"/>
                <w:spacing w:val="0"/>
                <w:w w:val="100"/>
                <w:position w:val="0"/>
                <w:sz w:val="16"/>
                <w:szCs w:val="16"/>
              </w:rPr>
              <w:t>25.06</w:t>
            </w:r>
            <w:r>
              <w:rPr>
                <w:color w:val="000000"/>
                <w:spacing w:val="0"/>
                <w:w w:val="100"/>
                <w:position w:val="0"/>
              </w:rPr>
              <w:t>元</w:t>
            </w:r>
            <w:r>
              <w:rPr>
                <w:color w:val="000000"/>
                <w:spacing w:val="0"/>
                <w:w w:val="100"/>
                <w:position w:val="0"/>
                <w:sz w:val="16"/>
                <w:szCs w:val="16"/>
              </w:rPr>
              <w:t>/</w:t>
            </w:r>
            <w:r>
              <w:rPr>
                <w:color w:val="000000"/>
                <w:spacing w:val="0"/>
                <w:w w:val="100"/>
                <w:position w:val="0"/>
              </w:rPr>
              <w:t xml:space="preserve">股，到期日 </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29</w:t>
            </w:r>
            <w:r>
              <w:rPr>
                <w:color w:val="000000"/>
                <w:spacing w:val="0"/>
                <w:w w:val="100"/>
                <w:position w:val="0"/>
              </w:rPr>
              <w:t xml:space="preserve">日。第三期预留限制性股票授予价格 </w:t>
            </w:r>
            <w:r>
              <w:rPr>
                <w:color w:val="000000"/>
                <w:spacing w:val="0"/>
                <w:w w:val="100"/>
                <w:position w:val="0"/>
                <w:sz w:val="16"/>
                <w:szCs w:val="16"/>
              </w:rPr>
              <w:t>25.67</w:t>
            </w:r>
            <w:r>
              <w:rPr>
                <w:color w:val="000000"/>
                <w:spacing w:val="0"/>
                <w:w w:val="100"/>
                <w:position w:val="0"/>
              </w:rPr>
              <w:t>元</w:t>
            </w:r>
            <w:r>
              <w:rPr>
                <w:color w:val="000000"/>
                <w:spacing w:val="0"/>
                <w:w w:val="100"/>
                <w:position w:val="0"/>
                <w:sz w:val="16"/>
                <w:szCs w:val="16"/>
              </w:rPr>
              <w:t>/</w:t>
            </w:r>
            <w:r>
              <w:rPr>
                <w:color w:val="000000"/>
                <w:spacing w:val="0"/>
                <w:w w:val="100"/>
                <w:position w:val="0"/>
              </w:rPr>
              <w:t>股，到期日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bl>
    <w:p>
      <w:pPr>
        <w:widowControl w:val="0"/>
        <w:spacing w:after="319" w:line="1" w:lineRule="exact"/>
      </w:pPr>
    </w:p>
    <w:p>
      <w:pPr>
        <w:pStyle w:val="Style30"/>
        <w:keepNext/>
        <w:keepLines/>
        <w:widowControl w:val="0"/>
        <w:shd w:val="clear" w:color="auto" w:fill="auto"/>
        <w:bidi w:val="0"/>
        <w:spacing w:before="0" w:after="440" w:line="240" w:lineRule="auto"/>
        <w:ind w:left="0" w:right="0" w:firstLine="0"/>
        <w:jc w:val="left"/>
      </w:pPr>
      <w:bookmarkStart w:id="1738" w:name="bookmark1738"/>
      <w:bookmarkStart w:id="1739" w:name="bookmark1739"/>
      <w:bookmarkStart w:id="1740" w:name="bookmark1740"/>
      <w:r>
        <w:rPr>
          <w:color w:val="000000"/>
          <w:spacing w:val="0"/>
          <w:w w:val="100"/>
          <w:position w:val="0"/>
        </w:rPr>
        <w:t>2</w:t>
      </w:r>
      <w:r>
        <w:rPr>
          <w:color w:val="000000"/>
          <w:spacing w:val="0"/>
          <w:w w:val="100"/>
          <w:position w:val="0"/>
        </w:rPr>
        <w:t>、以权益结算的股份支付情况</w:t>
      </w:r>
      <w:bookmarkEnd w:id="1738"/>
      <w:bookmarkEnd w:id="1739"/>
      <w:bookmarkEnd w:id="1740"/>
    </w:p>
    <w:p>
      <w:pPr>
        <w:pStyle w:val="Style21"/>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5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69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根据《企业会计准则</w:t>
            </w:r>
            <w:r>
              <w:rPr>
                <w:color w:val="000000"/>
                <w:spacing w:val="0"/>
                <w:w w:val="100"/>
                <w:position w:val="0"/>
                <w:sz w:val="16"/>
                <w:szCs w:val="16"/>
              </w:rPr>
              <w:t>22</w:t>
            </w:r>
            <w:r>
              <w:rPr>
                <w:color w:val="000000"/>
                <w:spacing w:val="0"/>
                <w:w w:val="100"/>
                <w:position w:val="0"/>
              </w:rPr>
              <w:t>号-金融工具确认和计量》中关于 公允价值确定的相关规定，公司选择</w:t>
            </w:r>
            <w:r>
              <w:rPr>
                <w:color w:val="000000"/>
                <w:spacing w:val="0"/>
                <w:w w:val="100"/>
                <w:position w:val="0"/>
                <w:sz w:val="16"/>
                <w:szCs w:val="16"/>
              </w:rPr>
              <w:t>Black-Scholes</w:t>
            </w:r>
            <w:r>
              <w:rPr>
                <w:color w:val="000000"/>
                <w:spacing w:val="0"/>
                <w:w w:val="100"/>
                <w:position w:val="0"/>
              </w:rPr>
              <w:t>期权</w:t>
            </w:r>
          </w:p>
        </w:tc>
      </w:tr>
    </w:tbl>
    <w:tbl>
      <w:tblPr>
        <w:tblOverlap w:val="never"/>
        <w:jc w:val="center"/>
        <w:tblLayout w:type="fixed"/>
      </w:tblPr>
      <w:tblGrid>
        <w:gridCol w:w="4987"/>
        <w:gridCol w:w="4594"/>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定价模型对股票期权的公允价值进行测算。</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等待期内每个资产负债表日，根据最新取得的可行权职工 人数变动等后续信息作出最佳估计，修正预计可行权的权 益工具数量。在可行权日，最终预计可行权权益工具的数 量与实际可行权数量一致。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49,725,630.68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28,246,303.70</w:t>
            </w:r>
          </w:p>
        </w:tc>
      </w:tr>
    </w:tbl>
    <w:p>
      <w:pPr>
        <w:widowControl w:val="0"/>
        <w:spacing w:after="279" w:line="1" w:lineRule="exact"/>
      </w:pPr>
    </w:p>
    <w:p>
      <w:pPr>
        <w:pStyle w:val="Style30"/>
        <w:keepNext/>
        <w:keepLines/>
        <w:widowControl w:val="0"/>
        <w:shd w:val="clear" w:color="auto" w:fill="auto"/>
        <w:bidi w:val="0"/>
        <w:spacing w:before="0" w:after="44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3</w:t>
      </w:r>
      <w:bookmarkEnd w:id="1743"/>
      <w:r>
        <w:rPr>
          <w:color w:val="000000"/>
          <w:spacing w:val="0"/>
          <w:w w:val="100"/>
          <w:position w:val="0"/>
        </w:rPr>
        <w:t>、以现金结算的股份支付情况</w:t>
      </w:r>
      <w:bookmarkEnd w:id="1741"/>
      <w:bookmarkEnd w:id="1742"/>
      <w:bookmarkEnd w:id="1744"/>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after="44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4</w:t>
      </w:r>
      <w:bookmarkEnd w:id="1747"/>
      <w:r>
        <w:rPr>
          <w:color w:val="000000"/>
          <w:spacing w:val="0"/>
          <w:w w:val="100"/>
          <w:position w:val="0"/>
        </w:rPr>
        <w:t>、股份支付的修改、终止情况</w:t>
      </w:r>
      <w:bookmarkEnd w:id="1745"/>
      <w:bookmarkEnd w:id="1746"/>
      <w:bookmarkEnd w:id="1748"/>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749" w:name="bookmark1749"/>
      <w:bookmarkStart w:id="1750" w:name="bookmark1750"/>
      <w:bookmarkStart w:id="1751" w:name="bookmark1751"/>
      <w:r>
        <w:rPr>
          <w:color w:val="000000"/>
          <w:spacing w:val="0"/>
          <w:w w:val="100"/>
          <w:position w:val="0"/>
        </w:rPr>
        <w:t>十四、承诺及或有事项</w:t>
      </w:r>
      <w:bookmarkEnd w:id="1749"/>
      <w:bookmarkEnd w:id="1750"/>
      <w:bookmarkEnd w:id="1751"/>
    </w:p>
    <w:p>
      <w:pPr>
        <w:pStyle w:val="Style30"/>
        <w:keepNext/>
        <w:keepLines/>
        <w:widowControl w:val="0"/>
        <w:shd w:val="clear" w:color="auto" w:fill="auto"/>
        <w:tabs>
          <w:tab w:pos="366" w:val="left"/>
        </w:tabs>
        <w:bidi w:val="0"/>
        <w:spacing w:before="0" w:after="44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1</w:t>
      </w:r>
      <w:bookmarkEnd w:id="1754"/>
      <w:r>
        <w:rPr>
          <w:color w:val="000000"/>
          <w:spacing w:val="0"/>
          <w:w w:val="100"/>
          <w:position w:val="0"/>
        </w:rPr>
        <w:t>、</w:t>
        <w:tab/>
        <w:t>重要承诺事项</w:t>
      </w:r>
      <w:bookmarkEnd w:id="1752"/>
      <w:bookmarkEnd w:id="1753"/>
      <w:bookmarkEnd w:id="1755"/>
    </w:p>
    <w:p>
      <w:pPr>
        <w:pStyle w:val="Style21"/>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日，本公司无重大或有事项。</w:t>
      </w:r>
    </w:p>
    <w:p>
      <w:pPr>
        <w:pStyle w:val="Style30"/>
        <w:keepNext/>
        <w:keepLines/>
        <w:widowControl w:val="0"/>
        <w:shd w:val="clear" w:color="auto" w:fill="auto"/>
        <w:tabs>
          <w:tab w:pos="373" w:val="left"/>
        </w:tabs>
        <w:bidi w:val="0"/>
        <w:spacing w:before="0" w:after="36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2</w:t>
      </w:r>
      <w:bookmarkEnd w:id="1758"/>
      <w:r>
        <w:rPr>
          <w:color w:val="000000"/>
          <w:spacing w:val="0"/>
          <w:w w:val="100"/>
          <w:position w:val="0"/>
        </w:rPr>
        <w:t>、</w:t>
        <w:tab/>
        <w:t>或有事项</w:t>
      </w:r>
      <w:bookmarkEnd w:id="1756"/>
      <w:bookmarkEnd w:id="1757"/>
      <w:bookmarkEnd w:id="1759"/>
    </w:p>
    <w:p>
      <w:pPr>
        <w:pStyle w:val="Style38"/>
        <w:keepNext/>
        <w:keepLines/>
        <w:widowControl w:val="0"/>
        <w:numPr>
          <w:ilvl w:val="0"/>
          <w:numId w:val="35"/>
        </w:numPr>
        <w:shd w:val="clear" w:color="auto" w:fill="auto"/>
        <w:tabs>
          <w:tab w:pos="493" w:val="left"/>
        </w:tabs>
        <w:bidi w:val="0"/>
        <w:spacing w:before="0" w:after="44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资产负债表日存在的重要或有事项</w:t>
      </w:r>
      <w:bookmarkEnd w:id="1760"/>
      <w:bookmarkEnd w:id="1761"/>
      <w:bookmarkEnd w:id="1763"/>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日，本公司无重大或有事项。</w:t>
      </w:r>
    </w:p>
    <w:p>
      <w:pPr>
        <w:pStyle w:val="Style38"/>
        <w:keepNext/>
        <w:keepLines/>
        <w:widowControl w:val="0"/>
        <w:numPr>
          <w:ilvl w:val="0"/>
          <w:numId w:val="35"/>
        </w:numPr>
        <w:shd w:val="clear" w:color="auto" w:fill="auto"/>
        <w:tabs>
          <w:tab w:pos="493" w:val="left"/>
        </w:tabs>
        <w:bidi w:val="0"/>
        <w:spacing w:before="0" w:after="440" w:line="240" w:lineRule="auto"/>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公司没有需要披露的重要或有事项，也应予以说明</w:t>
      </w:r>
      <w:bookmarkEnd w:id="1764"/>
      <w:bookmarkEnd w:id="1765"/>
      <w:bookmarkEnd w:id="1767"/>
    </w:p>
    <w:p>
      <w:pPr>
        <w:pStyle w:val="Style21"/>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r>
        <w:rPr>
          <w:color w:val="000000"/>
          <w:spacing w:val="0"/>
          <w:w w:val="100"/>
          <w:position w:val="0"/>
        </w:rPr>
        <w:t>十五、资产负债表日后事项</w:t>
      </w:r>
      <w:bookmarkEnd w:id="1768"/>
      <w:bookmarkEnd w:id="1769"/>
      <w:bookmarkEnd w:id="1770"/>
    </w:p>
    <w:p>
      <w:pPr>
        <w:pStyle w:val="Style30"/>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r>
        <w:rPr>
          <w:color w:val="000000"/>
          <w:spacing w:val="0"/>
          <w:w w:val="100"/>
          <w:position w:val="0"/>
        </w:rPr>
        <w:t>1</w:t>
      </w:r>
      <w:r>
        <w:rPr>
          <w:color w:val="000000"/>
          <w:spacing w:val="0"/>
          <w:w w:val="100"/>
          <w:position w:val="0"/>
        </w:rPr>
        <w:t>、重要的非调整事项</w:t>
      </w:r>
      <w:bookmarkEnd w:id="1771"/>
      <w:bookmarkEnd w:id="1772"/>
      <w:bookmarkEnd w:id="1773"/>
    </w:p>
    <w:p>
      <w:pPr>
        <w:pStyle w:val="Style5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14"/>
        <w:gridCol w:w="7853"/>
        <w:gridCol w:w="744"/>
        <w:gridCol w:w="6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对财务</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无法</w:t>
            </w:r>
          </w:p>
        </w:tc>
      </w:tr>
    </w:tbl>
    <w:p>
      <w:pPr>
        <w:spacing w:lineRule="exact" w:line="1"/>
        <w:rPr>
          <w:sz w:val="2"/>
          <w:szCs w:val="2"/>
        </w:rPr>
      </w:pPr>
      <w:r>
        <w:br w:type="page"/>
      </w:r>
    </w:p>
    <w:tbl>
      <w:tblPr>
        <w:tblOverlap w:val="never"/>
        <w:jc w:val="center"/>
        <w:tblLayout w:type="fixed"/>
      </w:tblPr>
      <w:tblGrid>
        <w:gridCol w:w="514"/>
        <w:gridCol w:w="7853"/>
        <w:gridCol w:w="744"/>
        <w:gridCol w:w="600"/>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状况和 经营成 果的影 响数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估计 影响 数的 原因</w:t>
            </w:r>
          </w:p>
        </w:tc>
      </w:tr>
      <w:tr>
        <w:trPr>
          <w:trHeight w:val="3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 和债 券的 发行</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both"/>
            </w:pPr>
            <w:r>
              <w:rPr>
                <w:color w:val="000000"/>
                <w:spacing w:val="0"/>
                <w:w w:val="100"/>
                <w:position w:val="0"/>
                <w:sz w:val="16"/>
                <w:szCs w:val="16"/>
              </w:rPr>
              <w:t>1</w:t>
            </w:r>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日，本公司召开第二届董事会第四十四次会议，审议通过了本公司《关于回购注 销部分限制性股票的议案》，本公司第三期股票期权与限制性股票激励计划首次授予的</w:t>
            </w:r>
            <w:r>
              <w:rPr>
                <w:color w:val="000000"/>
                <w:spacing w:val="0"/>
                <w:w w:val="100"/>
                <w:position w:val="0"/>
                <w:sz w:val="16"/>
                <w:szCs w:val="16"/>
              </w:rPr>
              <w:t>1</w:t>
            </w:r>
            <w:r>
              <w:rPr>
                <w:color w:val="000000"/>
                <w:spacing w:val="0"/>
                <w:w w:val="100"/>
                <w:position w:val="0"/>
              </w:rPr>
              <w:t>名激励对象 因个人原因已离职，已不再符合解锁条件；根据本公司《第三期股票期权与限制性股票激励计划》 得相关规定，本公司将对已经离职的原激励对象的已获授但尚未解锁的限制性股票进行回购注销， 回购价格为</w:t>
            </w:r>
            <w:r>
              <w:rPr>
                <w:color w:val="000000"/>
                <w:spacing w:val="0"/>
                <w:w w:val="100"/>
                <w:position w:val="0"/>
                <w:sz w:val="16"/>
                <w:szCs w:val="16"/>
              </w:rPr>
              <w:t>25.06</w:t>
            </w:r>
            <w:r>
              <w:rPr>
                <w:color w:val="000000"/>
                <w:spacing w:val="0"/>
                <w:w w:val="100"/>
                <w:position w:val="0"/>
              </w:rPr>
              <w:t>元</w:t>
            </w:r>
            <w:r>
              <w:rPr>
                <w:color w:val="000000"/>
                <w:spacing w:val="0"/>
                <w:w w:val="100"/>
                <w:position w:val="0"/>
                <w:sz w:val="16"/>
                <w:szCs w:val="16"/>
              </w:rPr>
              <w:t>/</w:t>
            </w:r>
            <w:r>
              <w:rPr>
                <w:color w:val="000000"/>
                <w:spacing w:val="0"/>
                <w:w w:val="100"/>
                <w:position w:val="0"/>
              </w:rPr>
              <w:t>股，回购注销股份共计</w:t>
            </w:r>
            <w:r>
              <w:rPr>
                <w:color w:val="000000"/>
                <w:spacing w:val="0"/>
                <w:w w:val="100"/>
                <w:position w:val="0"/>
                <w:sz w:val="16"/>
                <w:szCs w:val="16"/>
              </w:rPr>
              <w:t>83,397</w:t>
            </w:r>
            <w:r>
              <w:rPr>
                <w:color w:val="000000"/>
                <w:spacing w:val="0"/>
                <w:w w:val="100"/>
                <w:position w:val="0"/>
              </w:rPr>
              <w:t xml:space="preserve">股。本次回购注销完成后，本公司总股本将由 </w:t>
            </w:r>
            <w:r>
              <w:rPr>
                <w:color w:val="000000"/>
                <w:spacing w:val="0"/>
                <w:w w:val="100"/>
                <w:position w:val="0"/>
                <w:sz w:val="16"/>
                <w:szCs w:val="16"/>
              </w:rPr>
              <w:t xml:space="preserve">284,752,577 </w:t>
            </w:r>
            <w:r>
              <w:rPr>
                <w:color w:val="000000"/>
                <w:spacing w:val="0"/>
                <w:w w:val="100"/>
                <w:position w:val="0"/>
              </w:rPr>
              <w:t xml:space="preserve">股减至 </w:t>
            </w:r>
            <w:r>
              <w:rPr>
                <w:color w:val="000000"/>
                <w:spacing w:val="0"/>
                <w:w w:val="100"/>
                <w:position w:val="0"/>
                <w:sz w:val="16"/>
                <w:szCs w:val="16"/>
              </w:rPr>
              <w:t xml:space="preserve">284,669,180 </w:t>
            </w:r>
            <w:r>
              <w:rPr>
                <w:color w:val="000000"/>
                <w:spacing w:val="0"/>
                <w:w w:val="100"/>
                <w:position w:val="0"/>
              </w:rPr>
              <w:t>股；</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12</w:t>
            </w:r>
            <w:r>
              <w:rPr>
                <w:color w:val="000000"/>
                <w:spacing w:val="0"/>
                <w:w w:val="100"/>
                <w:position w:val="0"/>
              </w:rPr>
              <w:t>日，公司召开第二届董事会第四十五次会议及第二届监事会第三十二会议。会议 审议通过了公司</w:t>
            </w:r>
            <w:r>
              <w:rPr>
                <w:color w:val="000000"/>
                <w:spacing w:val="0"/>
                <w:w w:val="100"/>
                <w:position w:val="0"/>
                <w:sz w:val="16"/>
                <w:szCs w:val="16"/>
              </w:rPr>
              <w:t>2016</w:t>
            </w:r>
            <w:r>
              <w:rPr>
                <w:color w:val="000000"/>
                <w:spacing w:val="0"/>
                <w:w w:val="100"/>
                <w:position w:val="0"/>
              </w:rPr>
              <w:t>年度利润分配方案，公司</w:t>
            </w:r>
            <w:r>
              <w:rPr>
                <w:color w:val="000000"/>
                <w:spacing w:val="0"/>
                <w:w w:val="100"/>
                <w:position w:val="0"/>
                <w:sz w:val="16"/>
                <w:szCs w:val="16"/>
              </w:rPr>
              <w:t>2016</w:t>
            </w:r>
            <w:r>
              <w:rPr>
                <w:color w:val="000000"/>
                <w:spacing w:val="0"/>
                <w:w w:val="100"/>
                <w:position w:val="0"/>
              </w:rPr>
              <w:t>年度利润分配方案拟定为：以总股本</w:t>
            </w:r>
            <w:r>
              <w:rPr>
                <w:color w:val="000000"/>
                <w:spacing w:val="0"/>
                <w:w w:val="100"/>
                <w:position w:val="0"/>
                <w:sz w:val="16"/>
                <w:szCs w:val="16"/>
              </w:rPr>
              <w:t xml:space="preserve">284,752,577 </w:t>
            </w:r>
            <w:r>
              <w:rPr>
                <w:color w:val="000000"/>
                <w:spacing w:val="0"/>
                <w:w w:val="100"/>
                <w:position w:val="0"/>
              </w:rPr>
              <w:t>股为基数，向现有全体股东每</w:t>
            </w:r>
            <w:r>
              <w:rPr>
                <w:color w:val="000000"/>
                <w:spacing w:val="0"/>
                <w:w w:val="100"/>
                <w:position w:val="0"/>
                <w:sz w:val="16"/>
                <w:szCs w:val="16"/>
              </w:rPr>
              <w:t>10</w:t>
            </w:r>
            <w:r>
              <w:rPr>
                <w:color w:val="000000"/>
                <w:spacing w:val="0"/>
                <w:w w:val="100"/>
                <w:position w:val="0"/>
              </w:rPr>
              <w:t>股派发</w:t>
            </w:r>
            <w:r>
              <w:rPr>
                <w:color w:val="000000"/>
                <w:spacing w:val="0"/>
                <w:w w:val="100"/>
                <w:position w:val="0"/>
                <w:sz w:val="16"/>
                <w:szCs w:val="16"/>
              </w:rPr>
              <w:t>0.40</w:t>
            </w:r>
            <w:r>
              <w:rPr>
                <w:color w:val="000000"/>
                <w:spacing w:val="0"/>
                <w:w w:val="100"/>
                <w:position w:val="0"/>
              </w:rPr>
              <w:t>元人民币（含税</w:t>
            </w:r>
            <w:r>
              <w:rPr>
                <w:color w:val="000000"/>
                <w:spacing w:val="0"/>
                <w:w w:val="100"/>
                <w:position w:val="0"/>
                <w:sz w:val="16"/>
                <w:szCs w:val="16"/>
              </w:rPr>
              <w:t>），</w:t>
            </w:r>
            <w:r>
              <w:rPr>
                <w:color w:val="000000"/>
                <w:spacing w:val="0"/>
                <w:w w:val="100"/>
                <w:position w:val="0"/>
              </w:rPr>
              <w:t>共计派发现金红利</w:t>
            </w:r>
            <w:r>
              <w:rPr>
                <w:color w:val="000000"/>
                <w:spacing w:val="0"/>
                <w:w w:val="100"/>
                <w:position w:val="0"/>
                <w:sz w:val="16"/>
                <w:szCs w:val="16"/>
              </w:rPr>
              <w:t xml:space="preserve">11,390,103.08 </w:t>
            </w:r>
            <w:r>
              <w:rPr>
                <w:color w:val="000000"/>
                <w:spacing w:val="0"/>
                <w:w w:val="100"/>
                <w:position w:val="0"/>
              </w:rPr>
              <w:t>元（含税），同时以资本公积向全体股东每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15</w:t>
            </w:r>
            <w:r>
              <w:rPr>
                <w:color w:val="000000"/>
                <w:spacing w:val="0"/>
                <w:w w:val="100"/>
                <w:position w:val="0"/>
              </w:rPr>
              <w:t>股，转增后，公司股本由</w:t>
            </w:r>
            <w:r>
              <w:rPr>
                <w:color w:val="000000"/>
                <w:spacing w:val="0"/>
                <w:w w:val="100"/>
                <w:position w:val="0"/>
                <w:sz w:val="16"/>
                <w:szCs w:val="16"/>
              </w:rPr>
              <w:t>284,752,577</w:t>
            </w:r>
            <w:r>
              <w:rPr>
                <w:color w:val="000000"/>
                <w:spacing w:val="0"/>
                <w:w w:val="100"/>
                <w:position w:val="0"/>
              </w:rPr>
              <w:t xml:space="preserve">股增 至 </w:t>
            </w:r>
            <w:r>
              <w:rPr>
                <w:color w:val="000000"/>
                <w:spacing w:val="0"/>
                <w:w w:val="100"/>
                <w:position w:val="0"/>
                <w:sz w:val="16"/>
                <w:szCs w:val="16"/>
              </w:rPr>
              <w:t xml:space="preserve">711,881,443 </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6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重要 的对 外投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16" w:val="left"/>
              </w:tabs>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14</w:t>
            </w:r>
            <w:r>
              <w:rPr>
                <w:color w:val="000000"/>
                <w:spacing w:val="0"/>
                <w:w w:val="100"/>
                <w:position w:val="0"/>
              </w:rPr>
              <w:t>日本公司第二届董事会第四十三次会议，审议通过了《关于公司对外投资的议案》， 公司拟出资</w:t>
            </w:r>
            <w:r>
              <w:rPr>
                <w:color w:val="000000"/>
                <w:spacing w:val="0"/>
                <w:w w:val="100"/>
                <w:position w:val="0"/>
                <w:sz w:val="16"/>
                <w:szCs w:val="16"/>
              </w:rPr>
              <w:t>10,000</w:t>
            </w:r>
            <w:r>
              <w:rPr>
                <w:color w:val="000000"/>
                <w:spacing w:val="0"/>
                <w:w w:val="100"/>
                <w:position w:val="0"/>
              </w:rPr>
              <w:t>万元投资设立中文在线投资管理有限公司；本公司全资二级子公司中文在线（天 津）文化发展有限公司拟出资</w:t>
            </w:r>
            <w:r>
              <w:rPr>
                <w:color w:val="000000"/>
                <w:spacing w:val="0"/>
                <w:w w:val="100"/>
                <w:position w:val="0"/>
                <w:sz w:val="16"/>
                <w:szCs w:val="16"/>
              </w:rPr>
              <w:t>1,000</w:t>
            </w:r>
            <w:r>
              <w:rPr>
                <w:color w:val="000000"/>
                <w:spacing w:val="0"/>
                <w:w w:val="100"/>
                <w:position w:val="0"/>
              </w:rPr>
              <w:t>万投资设立霍尔果斯中文光之影文化科技有限公司，</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 xml:space="preserve">2 </w:t>
            </w:r>
            <w:r>
              <w:rPr>
                <w:color w:val="000000"/>
                <w:spacing w:val="0"/>
                <w:w w:val="100"/>
                <w:position w:val="0"/>
              </w:rPr>
              <w:t>月</w:t>
            </w:r>
            <w:r>
              <w:rPr>
                <w:color w:val="000000"/>
                <w:spacing w:val="0"/>
                <w:w w:val="100"/>
                <w:position w:val="0"/>
                <w:sz w:val="16"/>
                <w:szCs w:val="16"/>
              </w:rPr>
              <w:t>17</w:t>
            </w:r>
            <w:r>
              <w:rPr>
                <w:color w:val="000000"/>
                <w:spacing w:val="0"/>
                <w:w w:val="100"/>
                <w:position w:val="0"/>
              </w:rPr>
              <w:t>日公司已完成尔果斯中文光之影文化科技有限公司的工商登记注册。</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color w:val="000000"/>
                <w:spacing w:val="0"/>
                <w:w w:val="100"/>
                <w:position w:val="0"/>
                <w:sz w:val="16"/>
                <w:szCs w:val="16"/>
              </w:rPr>
              <w:t>2</w:t>
            </w:r>
            <w:r>
              <w:rPr>
                <w:color w:val="000000"/>
                <w:spacing w:val="0"/>
                <w:w w:val="100"/>
                <w:position w:val="0"/>
              </w:rPr>
              <w:t>、</w:t>
              <w:tab/>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28</w:t>
            </w:r>
            <w:r>
              <w:rPr>
                <w:color w:val="000000"/>
                <w:spacing w:val="0"/>
                <w:w w:val="100"/>
                <w:position w:val="0"/>
              </w:rPr>
              <w:t>日本公司第二届董事会第三十三次会议审议并通过了《关于出售资产的议案》本 公司与号百控股股份有限公司（以下简称''号百控股”）、中国电信集团公司、江苏凤凰出版传媒股 份有限公司、新华网股份有限公司、杭州思本投资咨询合伙企业（有限合伙）、杭州万卷投资咨询合 伙企业（有限合伙）签署了《发行股份及支付现金购买资产协议》，本公司将其持有的天翼阅读文化 传播有限公司（以下简称“天翼阅读”</w:t>
            </w:r>
            <w:r>
              <w:rPr>
                <w:color w:val="000000"/>
                <w:spacing w:val="0"/>
                <w:w w:val="100"/>
                <w:position w:val="0"/>
                <w:sz w:val="16"/>
                <w:szCs w:val="16"/>
              </w:rPr>
              <w:t>）10.526%</w:t>
            </w:r>
            <w:r>
              <w:rPr>
                <w:color w:val="000000"/>
                <w:spacing w:val="0"/>
                <w:w w:val="100"/>
                <w:position w:val="0"/>
              </w:rPr>
              <w:t xml:space="preserve">的股权出售给号百控股，交易对价暂定为 </w:t>
            </w:r>
            <w:r>
              <w:rPr>
                <w:color w:val="000000"/>
                <w:spacing w:val="0"/>
                <w:w w:val="100"/>
                <w:position w:val="0"/>
                <w:sz w:val="16"/>
                <w:szCs w:val="16"/>
              </w:rPr>
              <w:t>73,250,759.52</w:t>
            </w:r>
            <w:r>
              <w:rPr>
                <w:color w:val="000000"/>
                <w:spacing w:val="0"/>
                <w:w w:val="100"/>
                <w:position w:val="0"/>
              </w:rPr>
              <w:t>元（待天翼阅读的资产评估报告经国务院国资委备案确认后，公司将以资产评估报告 所确定的评估值为依据与上述交易各方协商确定最终的交易价格）。</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21</w:t>
            </w:r>
            <w:r>
              <w:rPr>
                <w:color w:val="000000"/>
                <w:spacing w:val="0"/>
                <w:w w:val="100"/>
                <w:position w:val="0"/>
              </w:rPr>
              <w:t>日，天翼阅读股 权交割完毕，</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10</w:t>
            </w:r>
            <w:r>
              <w:rPr>
                <w:color w:val="000000"/>
                <w:spacing w:val="0"/>
                <w:w w:val="100"/>
                <w:position w:val="0"/>
              </w:rPr>
              <w:t>日，号百控股股份有限公司完成了股权登记。交易完成后，本公司持有 号百控投股份有限公司</w:t>
            </w:r>
            <w:r>
              <w:rPr>
                <w:color w:val="000000"/>
                <w:spacing w:val="0"/>
                <w:w w:val="100"/>
                <w:position w:val="0"/>
                <w:sz w:val="16"/>
                <w:szCs w:val="16"/>
              </w:rPr>
              <w:t>5,142,279</w:t>
            </w:r>
            <w:r>
              <w:rPr>
                <w:color w:val="000000"/>
                <w:spacing w:val="0"/>
                <w:w w:val="100"/>
                <w:position w:val="0"/>
              </w:rPr>
              <w:t>股份。</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color w:val="000000"/>
                <w:spacing w:val="0"/>
                <w:w w:val="100"/>
                <w:position w:val="0"/>
                <w:sz w:val="16"/>
                <w:szCs w:val="16"/>
              </w:rPr>
              <w:t>3</w:t>
            </w:r>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日，本公司召开第二届董事会第四十四次会议，审议通过了公司《关于联合投资 电视剧〈凰权〉的议案》，本公司拟投资</w:t>
            </w:r>
            <w:r>
              <w:rPr>
                <w:color w:val="000000"/>
                <w:spacing w:val="0"/>
                <w:w w:val="100"/>
                <w:position w:val="0"/>
                <w:sz w:val="16"/>
                <w:szCs w:val="16"/>
              </w:rPr>
              <w:t>11,000</w:t>
            </w:r>
            <w:r>
              <w:rPr>
                <w:color w:val="000000"/>
                <w:spacing w:val="0"/>
                <w:w w:val="100"/>
                <w:position w:val="0"/>
              </w:rPr>
              <w:t>万元参与投资制作电视连续剧《凰权》。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774" w:name="bookmark1774"/>
      <w:bookmarkStart w:id="1775" w:name="bookmark1775"/>
      <w:bookmarkStart w:id="1776" w:name="bookmark1776"/>
      <w:r>
        <w:rPr>
          <w:color w:val="000000"/>
          <w:spacing w:val="0"/>
          <w:w w:val="100"/>
          <w:position w:val="0"/>
        </w:rPr>
        <w:t>2</w:t>
      </w:r>
      <w:r>
        <w:rPr>
          <w:color w:val="000000"/>
          <w:spacing w:val="0"/>
          <w:w w:val="100"/>
          <w:position w:val="0"/>
        </w:rPr>
        <w:t>、利润分配情况</w:t>
      </w:r>
      <w:bookmarkEnd w:id="1774"/>
      <w:bookmarkEnd w:id="1775"/>
      <w:bookmarkEnd w:id="177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11,390,103.08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11,390,103.08</w:t>
            </w:r>
          </w:p>
        </w:tc>
      </w:tr>
    </w:tbl>
    <w:p>
      <w:pPr>
        <w:widowControl w:val="0"/>
        <w:spacing w:after="319" w:line="1" w:lineRule="exact"/>
      </w:pPr>
    </w:p>
    <w:p>
      <w:pPr>
        <w:pStyle w:val="Style30"/>
        <w:keepNext/>
        <w:keepLines/>
        <w:widowControl w:val="0"/>
        <w:shd w:val="clear" w:color="auto" w:fill="auto"/>
        <w:bidi w:val="0"/>
        <w:spacing w:before="0" w:after="46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3</w:t>
      </w:r>
      <w:bookmarkEnd w:id="1779"/>
      <w:r>
        <w:rPr>
          <w:color w:val="000000"/>
          <w:spacing w:val="0"/>
          <w:w w:val="100"/>
          <w:position w:val="0"/>
        </w:rPr>
        <w:t>、销售退回</w:t>
      </w:r>
      <w:bookmarkEnd w:id="1777"/>
      <w:bookmarkEnd w:id="1778"/>
      <w:bookmarkEnd w:id="1780"/>
    </w:p>
    <w:p>
      <w:pPr>
        <w:pStyle w:val="Style21"/>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无</w:t>
      </w:r>
    </w:p>
    <w:p>
      <w:pPr>
        <w:pStyle w:val="Style30"/>
        <w:keepNext/>
        <w:keepLines/>
        <w:widowControl w:val="0"/>
        <w:shd w:val="clear" w:color="auto" w:fill="auto"/>
        <w:bidi w:val="0"/>
        <w:spacing w:before="0" w:after="24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4</w:t>
      </w:r>
      <w:bookmarkEnd w:id="1783"/>
      <w:r>
        <w:rPr>
          <w:color w:val="000000"/>
          <w:spacing w:val="0"/>
          <w:w w:val="100"/>
          <w:position w:val="0"/>
        </w:rPr>
        <w:t>、其他资产负债表日后事项说明</w:t>
      </w:r>
      <w:bookmarkEnd w:id="1781"/>
      <w:bookmarkEnd w:id="1782"/>
      <w:bookmarkEnd w:id="1784"/>
    </w:p>
    <w:p>
      <w:pPr>
        <w:pStyle w:val="Style21"/>
        <w:keepNext w:val="0"/>
        <w:keepLines w:val="0"/>
        <w:widowControl w:val="0"/>
        <w:shd w:val="clear" w:color="auto" w:fill="auto"/>
        <w:bidi w:val="0"/>
        <w:spacing w:before="0" w:after="240" w:line="470" w:lineRule="exact"/>
        <w:ind w:left="0" w:right="0" w:firstLine="500"/>
        <w:jc w:val="both"/>
      </w:pPr>
      <w:r>
        <w:rPr>
          <w:color w:val="000000"/>
          <w:spacing w:val="0"/>
          <w:w w:val="100"/>
          <w:position w:val="0"/>
        </w:rPr>
        <w:t>无</w:t>
      </w:r>
    </w:p>
    <w:p>
      <w:pPr>
        <w:pStyle w:val="Style28"/>
        <w:keepNext/>
        <w:keepLines/>
        <w:widowControl w:val="0"/>
        <w:shd w:val="clear" w:color="auto" w:fill="auto"/>
        <w:bidi w:val="0"/>
        <w:spacing w:before="0" w:after="360" w:line="470" w:lineRule="exact"/>
        <w:ind w:left="0" w:right="0" w:firstLine="0"/>
        <w:jc w:val="both"/>
      </w:pPr>
      <w:bookmarkStart w:id="1785" w:name="bookmark1785"/>
      <w:bookmarkStart w:id="1786" w:name="bookmark1786"/>
      <w:bookmarkStart w:id="1787" w:name="bookmark1787"/>
      <w:r>
        <w:rPr>
          <w:color w:val="000000"/>
          <w:spacing w:val="0"/>
          <w:w w:val="100"/>
          <w:position w:val="0"/>
        </w:rPr>
        <w:t>十六、其他重要事项</w:t>
      </w:r>
      <w:bookmarkEnd w:id="1785"/>
      <w:bookmarkEnd w:id="1786"/>
      <w:bookmarkEnd w:id="1787"/>
    </w:p>
    <w:p>
      <w:pPr>
        <w:pStyle w:val="Style30"/>
        <w:keepNext/>
        <w:keepLines/>
        <w:widowControl w:val="0"/>
        <w:shd w:val="clear" w:color="auto" w:fill="auto"/>
        <w:tabs>
          <w:tab w:pos="358" w:val="left"/>
        </w:tabs>
        <w:bidi w:val="0"/>
        <w:spacing w:before="0" w:after="240" w:line="240" w:lineRule="auto"/>
        <w:ind w:left="0" w:right="0" w:firstLine="0"/>
        <w:jc w:val="both"/>
      </w:pPr>
      <w:bookmarkStart w:id="1788" w:name="bookmark1788"/>
      <w:bookmarkStart w:id="1789" w:name="bookmark1789"/>
      <w:bookmarkStart w:id="1790" w:name="bookmark1790"/>
      <w:bookmarkStart w:id="1791" w:name="bookmark1791"/>
      <w:r>
        <w:rPr>
          <w:color w:val="000000"/>
          <w:spacing w:val="0"/>
          <w:w w:val="100"/>
          <w:position w:val="0"/>
        </w:rPr>
        <w:t>1</w:t>
      </w:r>
      <w:bookmarkEnd w:id="1790"/>
      <w:r>
        <w:rPr>
          <w:color w:val="000000"/>
          <w:spacing w:val="0"/>
          <w:w w:val="100"/>
          <w:position w:val="0"/>
        </w:rPr>
        <w:t>、</w:t>
        <w:tab/>
        <w:t>前期会计差错更正</w:t>
      </w:r>
      <w:bookmarkEnd w:id="1788"/>
      <w:bookmarkEnd w:id="1789"/>
      <w:bookmarkEnd w:id="1791"/>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3" w:val="left"/>
        </w:tabs>
        <w:bidi w:val="0"/>
        <w:spacing w:before="0" w:after="240" w:line="240" w:lineRule="auto"/>
        <w:ind w:left="0" w:right="0" w:firstLine="0"/>
        <w:jc w:val="both"/>
      </w:pPr>
      <w:bookmarkStart w:id="1792" w:name="bookmark1792"/>
      <w:bookmarkStart w:id="1793" w:name="bookmark1793"/>
      <w:bookmarkStart w:id="1794" w:name="bookmark1794"/>
      <w:bookmarkStart w:id="1795" w:name="bookmark1795"/>
      <w:r>
        <w:rPr>
          <w:color w:val="000000"/>
          <w:spacing w:val="0"/>
          <w:w w:val="100"/>
          <w:position w:val="0"/>
        </w:rPr>
        <w:t>2</w:t>
      </w:r>
      <w:bookmarkEnd w:id="1794"/>
      <w:r>
        <w:rPr>
          <w:color w:val="000000"/>
          <w:spacing w:val="0"/>
          <w:w w:val="100"/>
          <w:position w:val="0"/>
        </w:rPr>
        <w:t>、</w:t>
        <w:tab/>
        <w:t>债务重组</w:t>
      </w:r>
      <w:bookmarkEnd w:id="1792"/>
      <w:bookmarkEnd w:id="1793"/>
      <w:bookmarkEnd w:id="1795"/>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3" w:val="left"/>
        </w:tabs>
        <w:bidi w:val="0"/>
        <w:spacing w:before="0" w:after="240" w:line="240" w:lineRule="auto"/>
        <w:ind w:left="0" w:right="0" w:firstLine="0"/>
        <w:jc w:val="both"/>
      </w:pPr>
      <w:bookmarkStart w:id="1796" w:name="bookmark1796"/>
      <w:bookmarkStart w:id="1797" w:name="bookmark1797"/>
      <w:bookmarkStart w:id="1798" w:name="bookmark1798"/>
      <w:bookmarkStart w:id="1799" w:name="bookmark1799"/>
      <w:r>
        <w:rPr>
          <w:color w:val="000000"/>
          <w:spacing w:val="0"/>
          <w:w w:val="100"/>
          <w:position w:val="0"/>
        </w:rPr>
        <w:t>3</w:t>
      </w:r>
      <w:bookmarkEnd w:id="1798"/>
      <w:r>
        <w:rPr>
          <w:color w:val="000000"/>
          <w:spacing w:val="0"/>
          <w:w w:val="100"/>
          <w:position w:val="0"/>
        </w:rPr>
        <w:t>、</w:t>
        <w:tab/>
        <w:t>资产置换</w:t>
      </w:r>
      <w:bookmarkEnd w:id="1796"/>
      <w:bookmarkEnd w:id="1797"/>
      <w:bookmarkEnd w:id="1799"/>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800" w:name="bookmark1800"/>
      <w:bookmarkStart w:id="1801" w:name="bookmark1801"/>
      <w:bookmarkStart w:id="1802" w:name="bookmark1802"/>
      <w:bookmarkStart w:id="1803" w:name="bookmark1803"/>
      <w:r>
        <w:rPr>
          <w:color w:val="000000"/>
          <w:spacing w:val="0"/>
          <w:w w:val="100"/>
          <w:position w:val="0"/>
        </w:rPr>
        <w:t>4</w:t>
      </w:r>
      <w:bookmarkEnd w:id="1802"/>
      <w:r>
        <w:rPr>
          <w:color w:val="000000"/>
          <w:spacing w:val="0"/>
          <w:w w:val="100"/>
          <w:position w:val="0"/>
        </w:rPr>
        <w:t>、</w:t>
        <w:tab/>
        <w:t>年金计划</w:t>
      </w:r>
      <w:bookmarkEnd w:id="1800"/>
      <w:bookmarkEnd w:id="1801"/>
      <w:bookmarkEnd w:id="1803"/>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804" w:name="bookmark1804"/>
      <w:bookmarkStart w:id="1805" w:name="bookmark1805"/>
      <w:bookmarkStart w:id="1806" w:name="bookmark1806"/>
      <w:bookmarkStart w:id="1807" w:name="bookmark1807"/>
      <w:r>
        <w:rPr>
          <w:color w:val="000000"/>
          <w:spacing w:val="0"/>
          <w:w w:val="100"/>
          <w:position w:val="0"/>
        </w:rPr>
        <w:t>5</w:t>
      </w:r>
      <w:bookmarkEnd w:id="1806"/>
      <w:r>
        <w:rPr>
          <w:color w:val="000000"/>
          <w:spacing w:val="0"/>
          <w:w w:val="100"/>
          <w:position w:val="0"/>
        </w:rPr>
        <w:t>、</w:t>
        <w:tab/>
        <w:t>终止经营</w:t>
      </w:r>
      <w:bookmarkEnd w:id="1804"/>
      <w:bookmarkEnd w:id="1805"/>
      <w:bookmarkEnd w:id="1807"/>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808" w:name="bookmark1808"/>
      <w:bookmarkStart w:id="1809" w:name="bookmark1809"/>
      <w:bookmarkStart w:id="1810" w:name="bookmark1810"/>
      <w:bookmarkStart w:id="1811" w:name="bookmark1811"/>
      <w:r>
        <w:rPr>
          <w:color w:val="000000"/>
          <w:spacing w:val="0"/>
          <w:w w:val="100"/>
          <w:position w:val="0"/>
        </w:rPr>
        <w:t>6</w:t>
      </w:r>
      <w:bookmarkEnd w:id="1810"/>
      <w:r>
        <w:rPr>
          <w:color w:val="000000"/>
          <w:spacing w:val="0"/>
          <w:w w:val="100"/>
          <w:position w:val="0"/>
        </w:rPr>
        <w:t>、</w:t>
        <w:tab/>
        <w:t>分部信息</w:t>
      </w:r>
      <w:bookmarkEnd w:id="1808"/>
      <w:bookmarkEnd w:id="1809"/>
      <w:bookmarkEnd w:id="1811"/>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7</w:t>
      </w:r>
      <w:bookmarkEnd w:id="1814"/>
      <w:r>
        <w:rPr>
          <w:color w:val="000000"/>
          <w:spacing w:val="0"/>
          <w:w w:val="100"/>
          <w:position w:val="0"/>
        </w:rPr>
        <w:t>、</w:t>
        <w:tab/>
        <w:t>其他对投资者决策有影响的重要交易和事项</w:t>
      </w:r>
      <w:bookmarkEnd w:id="1812"/>
      <w:bookmarkEnd w:id="1813"/>
      <w:bookmarkEnd w:id="1815"/>
    </w:p>
    <w:p>
      <w:pPr>
        <w:pStyle w:val="Style21"/>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both"/>
      </w:pPr>
      <w:bookmarkStart w:id="1816" w:name="bookmark1816"/>
      <w:bookmarkStart w:id="1817" w:name="bookmark1817"/>
      <w:bookmarkStart w:id="1818" w:name="bookmark1818"/>
      <w:bookmarkStart w:id="1819" w:name="bookmark1819"/>
      <w:r>
        <w:rPr>
          <w:color w:val="000000"/>
          <w:spacing w:val="0"/>
          <w:w w:val="100"/>
          <w:position w:val="0"/>
        </w:rPr>
        <w:t>8</w:t>
      </w:r>
      <w:bookmarkEnd w:id="1818"/>
      <w:r>
        <w:rPr>
          <w:color w:val="000000"/>
          <w:spacing w:val="0"/>
          <w:w w:val="100"/>
          <w:position w:val="0"/>
        </w:rPr>
        <w:t>、</w:t>
        <w:tab/>
        <w:t>其他</w:t>
      </w:r>
      <w:bookmarkEnd w:id="1816"/>
      <w:bookmarkEnd w:id="1817"/>
      <w:bookmarkEnd w:id="1819"/>
    </w:p>
    <w:p>
      <w:pPr>
        <w:pStyle w:val="Style21"/>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21</w:t>
      </w:r>
      <w:r>
        <w:rPr>
          <w:color w:val="000000"/>
          <w:spacing w:val="0"/>
          <w:w w:val="100"/>
          <w:position w:val="0"/>
        </w:rPr>
        <w:t>日本公司第二届董事会第三十九次会议，审议通过了《关于投资广州弹 幕网络科技有限公司的议案》，本公司拟与广州弹幕网络科技有限公司及其原股东签署《关于 广州弹幕网络科技有限公司增资协议》，中文在线拟以现金出资</w:t>
      </w:r>
      <w:r>
        <w:rPr>
          <w:color w:val="000000"/>
          <w:spacing w:val="0"/>
          <w:w w:val="100"/>
          <w:position w:val="0"/>
          <w:sz w:val="24"/>
          <w:szCs w:val="24"/>
        </w:rPr>
        <w:t>25,000</w:t>
      </w:r>
      <w:r>
        <w:rPr>
          <w:color w:val="000000"/>
          <w:spacing w:val="0"/>
          <w:w w:val="100"/>
          <w:position w:val="0"/>
        </w:rPr>
        <w:t>万元认购其</w:t>
      </w:r>
      <w:r>
        <w:rPr>
          <w:color w:val="000000"/>
          <w:spacing w:val="0"/>
          <w:w w:val="100"/>
          <w:position w:val="0"/>
          <w:sz w:val="24"/>
          <w:szCs w:val="24"/>
        </w:rPr>
        <w:t>13.51%</w:t>
      </w:r>
      <w:r>
        <w:rPr>
          <w:color w:val="000000"/>
          <w:spacing w:val="0"/>
          <w:w w:val="100"/>
          <w:position w:val="0"/>
        </w:rPr>
        <w:t>的</w:t>
        <w:br w:type="page"/>
      </w:r>
      <w:r>
        <w:rPr>
          <w:color w:val="000000"/>
          <w:spacing w:val="0"/>
          <w:w w:val="100"/>
          <w:position w:val="0"/>
        </w:rPr>
        <w:t>股权。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日，公司预付投资款</w:t>
      </w:r>
      <w:r>
        <w:rPr>
          <w:color w:val="000000"/>
          <w:spacing w:val="0"/>
          <w:w w:val="100"/>
          <w:position w:val="0"/>
          <w:sz w:val="24"/>
          <w:szCs w:val="24"/>
        </w:rPr>
        <w:t>2,000</w:t>
      </w:r>
      <w:r>
        <w:rPr>
          <w:color w:val="000000"/>
          <w:spacing w:val="0"/>
          <w:w w:val="100"/>
          <w:position w:val="0"/>
        </w:rPr>
        <w:t>万元；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日，公司再次预付 投资款</w:t>
      </w:r>
      <w:r>
        <w:rPr>
          <w:color w:val="000000"/>
          <w:spacing w:val="0"/>
          <w:w w:val="100"/>
          <w:position w:val="0"/>
          <w:sz w:val="24"/>
          <w:szCs w:val="24"/>
        </w:rPr>
        <w:t>2,900</w:t>
      </w:r>
      <w:r>
        <w:rPr>
          <w:color w:val="000000"/>
          <w:spacing w:val="0"/>
          <w:w w:val="100"/>
          <w:position w:val="0"/>
        </w:rPr>
        <w:t>万元。截止报告日，其余投资款尚未支付。</w:t>
      </w:r>
    </w:p>
    <w:p>
      <w:pPr>
        <w:pStyle w:val="Style28"/>
        <w:keepNext/>
        <w:keepLines/>
        <w:widowControl w:val="0"/>
        <w:shd w:val="clear" w:color="auto" w:fill="auto"/>
        <w:bidi w:val="0"/>
        <w:spacing w:before="0" w:after="360" w:line="475" w:lineRule="exact"/>
        <w:ind w:left="0" w:right="0" w:firstLine="0"/>
        <w:jc w:val="left"/>
      </w:pPr>
      <w:bookmarkStart w:id="1820" w:name="bookmark1820"/>
      <w:bookmarkStart w:id="1821" w:name="bookmark1821"/>
      <w:bookmarkStart w:id="1822" w:name="bookmark1822"/>
      <w:r>
        <w:rPr>
          <w:color w:val="000000"/>
          <w:spacing w:val="0"/>
          <w:w w:val="100"/>
          <w:position w:val="0"/>
        </w:rPr>
        <w:t>十七、母公司财务报表主要项目注释</w:t>
      </w:r>
      <w:bookmarkEnd w:id="1820"/>
      <w:bookmarkEnd w:id="1821"/>
      <w:bookmarkEnd w:id="1822"/>
    </w:p>
    <w:p>
      <w:pPr>
        <w:pStyle w:val="Style30"/>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r>
        <w:rPr>
          <w:color w:val="000000"/>
          <w:spacing w:val="0"/>
          <w:w w:val="100"/>
          <w:position w:val="0"/>
        </w:rPr>
        <w:t>1</w:t>
      </w:r>
      <w:r>
        <w:rPr>
          <w:color w:val="000000"/>
          <w:spacing w:val="0"/>
          <w:w w:val="100"/>
          <w:position w:val="0"/>
        </w:rPr>
        <w:t>、应收账款</w:t>
      </w:r>
      <w:bookmarkEnd w:id="1823"/>
      <w:bookmarkEnd w:id="1824"/>
      <w:bookmarkEnd w:id="1825"/>
    </w:p>
    <w:p>
      <w:pPr>
        <w:pStyle w:val="Style38"/>
        <w:keepNext/>
        <w:keepLines/>
        <w:widowControl w:val="0"/>
        <w:shd w:val="clear" w:color="auto" w:fill="auto"/>
        <w:bidi w:val="0"/>
        <w:spacing w:before="0" w:after="360" w:line="240" w:lineRule="auto"/>
        <w:ind w:left="0" w:right="0" w:firstLine="0"/>
        <w:jc w:val="left"/>
      </w:pPr>
      <w:bookmarkStart w:id="1826" w:name="bookmark1826"/>
      <w:bookmarkStart w:id="1827" w:name="bookmark1827"/>
      <w:bookmarkStart w:id="1828" w:name="bookmark1828"/>
      <w:r>
        <w:rPr>
          <w:color w:val="000000"/>
          <w:spacing w:val="0"/>
          <w:w w:val="100"/>
          <w:position w:val="0"/>
        </w:rPr>
        <w:t>(1)</w:t>
      </w:r>
      <w:r>
        <w:rPr>
          <w:color w:val="000000"/>
          <w:spacing w:val="0"/>
          <w:w w:val="100"/>
          <w:position w:val="0"/>
        </w:rPr>
        <w:t>应收账款分类披露</w:t>
      </w:r>
      <w:bookmarkEnd w:id="1826"/>
      <w:bookmarkEnd w:id="1827"/>
      <w:bookmarkEnd w:id="182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88,299,</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3,662,4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84,637,2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106,13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2,085.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3,978,84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102,153,2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40.16</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88,299,</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3,662,4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84,637,2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106,13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2,085.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3,978,84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102,153,2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40.16</w:t>
            </w:r>
          </w:p>
        </w:tc>
      </w:tr>
    </w:tbl>
    <w:p>
      <w:pPr>
        <w:widowControl w:val="0"/>
        <w:spacing w:after="219" w:line="1" w:lineRule="exact"/>
      </w:pP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期末单项金额重大并单项计提坏账准备的应收账款:</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组合中，按账龄分析法计提坏账准备的应收账款:</w:t>
      </w:r>
    </w:p>
    <w:p>
      <w:pPr>
        <w:pStyle w:val="Style21"/>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69,550,507.62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1,391,010.15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69,550,507.62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1,391,010.15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580,265.03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87,039.75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2,025,104.69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1,012,552.35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429,288.81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429,288.81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358,850.00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358,850.00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383,725.00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383,725.00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tbl>
      <w:tblPr>
        <w:tblOverlap w:val="never"/>
        <w:jc w:val="center"/>
        <w:tblLayout w:type="fixed"/>
      </w:tblPr>
      <w:tblGrid>
        <w:gridCol w:w="2496"/>
        <w:gridCol w:w="2294"/>
        <w:gridCol w:w="2390"/>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73,327,741.15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3,662,466.06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456" w:lineRule="exact"/>
        <w:ind w:left="0" w:right="0" w:firstLine="58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456" w:lineRule="exact"/>
        <w:ind w:left="0" w:right="0" w:firstLine="580"/>
        <w:jc w:val="left"/>
      </w:pPr>
      <w:r>
        <w:rPr>
          <w:color w:val="000000"/>
          <w:spacing w:val="0"/>
          <w:w w:val="100"/>
          <w:position w:val="0"/>
        </w:rPr>
        <w:t>以应收账款的账龄为信用风险特征划分组合。</w:t>
      </w:r>
    </w:p>
    <w:p>
      <w:pPr>
        <w:pStyle w:val="Style21"/>
        <w:keepNext w:val="0"/>
        <w:keepLines w:val="0"/>
        <w:widowControl w:val="0"/>
        <w:shd w:val="clear" w:color="auto" w:fill="auto"/>
        <w:bidi w:val="0"/>
        <w:spacing w:before="0" w:after="100" w:line="456" w:lineRule="exact"/>
        <w:ind w:left="0" w:right="0" w:firstLine="580"/>
        <w:jc w:val="left"/>
      </w:pPr>
      <w:r>
        <w:rPr>
          <w:color w:val="000000"/>
          <w:spacing w:val="0"/>
          <w:w w:val="100"/>
          <w:position w:val="0"/>
        </w:rPr>
        <w:t>组合中，采用余额百分比法计提坏账准备的应收账款：</w:t>
      </w:r>
    </w:p>
    <w:p>
      <w:pPr>
        <w:pStyle w:val="Style21"/>
        <w:keepNext w:val="0"/>
        <w:keepLines w:val="0"/>
        <w:widowControl w:val="0"/>
        <w:shd w:val="clear" w:color="auto" w:fill="auto"/>
        <w:bidi w:val="0"/>
        <w:spacing w:before="0" w:after="100" w:line="456" w:lineRule="exact"/>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100" w:line="456" w:lineRule="exact"/>
        <w:ind w:left="0" w:right="0" w:firstLine="580"/>
        <w:jc w:val="left"/>
      </w:pPr>
      <w:r>
        <w:rPr>
          <w:color w:val="000000"/>
          <w:spacing w:val="0"/>
          <w:w w:val="100"/>
          <w:position w:val="0"/>
        </w:rPr>
        <w:t>组合中，采用其他方法计提坏账准备的应收账款：</w:t>
      </w:r>
    </w:p>
    <w:p>
      <w:pPr>
        <w:pStyle w:val="Style21"/>
        <w:keepNext w:val="0"/>
        <w:keepLines w:val="0"/>
        <w:widowControl w:val="0"/>
        <w:shd w:val="clear" w:color="auto" w:fill="auto"/>
        <w:bidi w:val="0"/>
        <w:spacing w:before="0" w:after="440" w:line="456" w:lineRule="exact"/>
        <w:ind w:left="0" w:right="0" w:firstLine="580"/>
        <w:jc w:val="left"/>
      </w:pPr>
      <w:r>
        <w:rPr>
          <w:color w:val="000000"/>
          <w:spacing w:val="0"/>
          <w:w w:val="100"/>
          <w:position w:val="0"/>
        </w:rPr>
        <w:t>采用其他方法计提坏账准备的组合为与交易对象关系的组合，该组合为应收关联方款项, 期末应收款项余额为</w:t>
      </w:r>
      <w:r>
        <w:rPr>
          <w:color w:val="000000"/>
          <w:spacing w:val="0"/>
          <w:w w:val="100"/>
          <w:position w:val="0"/>
          <w:sz w:val="24"/>
          <w:szCs w:val="24"/>
        </w:rPr>
        <w:t>14,971,966.75</w:t>
      </w:r>
      <w:r>
        <w:rPr>
          <w:color w:val="000000"/>
          <w:spacing w:val="0"/>
          <w:w w:val="100"/>
          <w:position w:val="0"/>
        </w:rPr>
        <w:t>元，不计提坏账准备。</w:t>
      </w:r>
    </w:p>
    <w:p>
      <w:pPr>
        <w:pStyle w:val="Style38"/>
        <w:keepNext/>
        <w:keepLines/>
        <w:widowControl w:val="0"/>
        <w:numPr>
          <w:ilvl w:val="0"/>
          <w:numId w:val="37"/>
        </w:numPr>
        <w:shd w:val="clear" w:color="auto" w:fill="auto"/>
        <w:tabs>
          <w:tab w:pos="493" w:val="left"/>
        </w:tabs>
        <w:bidi w:val="0"/>
        <w:spacing w:before="0" w:after="240" w:line="240" w:lineRule="auto"/>
        <w:ind w:left="0" w:right="0" w:firstLine="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本期计提、收回或转回的坏账准备情况</w:t>
      </w:r>
      <w:bookmarkEnd w:id="1829"/>
      <w:bookmarkEnd w:id="1830"/>
      <w:bookmarkEnd w:id="1832"/>
    </w:p>
    <w:p>
      <w:pPr>
        <w:pStyle w:val="Style21"/>
        <w:keepNext w:val="0"/>
        <w:keepLines w:val="0"/>
        <w:widowControl w:val="0"/>
        <w:shd w:val="clear" w:color="auto" w:fill="auto"/>
        <w:bidi w:val="0"/>
        <w:spacing w:before="0" w:after="440" w:line="456" w:lineRule="exact"/>
        <w:ind w:left="0" w:right="0" w:firstLine="580"/>
        <w:jc w:val="left"/>
      </w:pPr>
      <w:r>
        <w:rPr>
          <w:color w:val="000000"/>
          <w:spacing w:val="0"/>
          <w:w w:val="100"/>
          <w:position w:val="0"/>
        </w:rPr>
        <w:t>本期计提坏账准备金额</w:t>
      </w:r>
      <w:r>
        <w:rPr>
          <w:color w:val="000000"/>
          <w:spacing w:val="0"/>
          <w:w w:val="100"/>
          <w:position w:val="0"/>
          <w:sz w:val="24"/>
          <w:szCs w:val="24"/>
        </w:rPr>
        <w:t>0</w:t>
      </w:r>
      <w:r>
        <w:rPr>
          <w:color w:val="000000"/>
          <w:spacing w:val="0"/>
          <w:w w:val="100"/>
          <w:position w:val="0"/>
        </w:rPr>
        <w:t>元；本期收回或转回坏账准备金额</w:t>
      </w:r>
      <w:r>
        <w:rPr>
          <w:color w:val="000000"/>
          <w:spacing w:val="0"/>
          <w:w w:val="100"/>
          <w:position w:val="0"/>
          <w:sz w:val="24"/>
          <w:szCs w:val="24"/>
        </w:rPr>
        <w:t>316,378.98</w:t>
      </w:r>
      <w:r>
        <w:rPr>
          <w:color w:val="000000"/>
          <w:spacing w:val="0"/>
          <w:w w:val="100"/>
          <w:position w:val="0"/>
        </w:rPr>
        <w:t>元。</w:t>
      </w:r>
    </w:p>
    <w:p>
      <w:pPr>
        <w:pStyle w:val="Style38"/>
        <w:keepNext/>
        <w:keepLines/>
        <w:widowControl w:val="0"/>
        <w:numPr>
          <w:ilvl w:val="0"/>
          <w:numId w:val="37"/>
        </w:numPr>
        <w:shd w:val="clear" w:color="auto" w:fill="auto"/>
        <w:tabs>
          <w:tab w:pos="493" w:val="left"/>
        </w:tabs>
        <w:bidi w:val="0"/>
        <w:spacing w:before="0" w:after="440" w:line="240" w:lineRule="auto"/>
        <w:ind w:left="0" w:right="0" w:firstLine="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本期实际核销的应收账款情况</w:t>
      </w:r>
      <w:bookmarkEnd w:id="1833"/>
      <w:bookmarkEnd w:id="1834"/>
      <w:bookmarkEnd w:id="1836"/>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无</w:t>
      </w:r>
    </w:p>
    <w:p>
      <w:pPr>
        <w:pStyle w:val="Style38"/>
        <w:keepNext/>
        <w:keepLines/>
        <w:widowControl w:val="0"/>
        <w:numPr>
          <w:ilvl w:val="0"/>
          <w:numId w:val="37"/>
        </w:numPr>
        <w:shd w:val="clear" w:color="auto" w:fill="auto"/>
        <w:bidi w:val="0"/>
        <w:spacing w:before="0" w:after="320" w:line="240" w:lineRule="auto"/>
        <w:ind w:left="0" w:right="0" w:firstLine="22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按欠款方归集的期末余额前五名的应收账款情况</w:t>
      </w:r>
      <w:bookmarkEnd w:id="1837"/>
      <w:bookmarkEnd w:id="1838"/>
      <w:bookmarkEnd w:id="1840"/>
    </w:p>
    <w:tbl>
      <w:tblPr>
        <w:tblOverlap w:val="never"/>
        <w:jc w:val="center"/>
        <w:tblLayout w:type="fixed"/>
      </w:tblPr>
      <w:tblGrid>
        <w:gridCol w:w="3374"/>
        <w:gridCol w:w="1560"/>
        <w:gridCol w:w="1277"/>
        <w:gridCol w:w="2126"/>
        <w:gridCol w:w="1531"/>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占应收账款年末余额合 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坏账准备年末余 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中文在线(天津)文化发展有限公司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咪咕数字传媒有限公司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18,713,161.34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374,263.23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南京麒麟互娱文化股份有限公司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上海东方龙新媒体有限公司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157,000.00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57,563, 161.34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65.20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rPr>
              <w:t xml:space="preserve">931, </w:t>
            </w:r>
            <w:r>
              <w:rPr>
                <w:b/>
                <w:bCs/>
                <w:color w:val="000000"/>
                <w:spacing w:val="0"/>
                <w:w w:val="100"/>
                <w:position w:val="0"/>
                <w:sz w:val="16"/>
                <w:szCs w:val="16"/>
              </w:rPr>
              <w:t>263.23</w:t>
            </w:r>
          </w:p>
        </w:tc>
      </w:tr>
    </w:tbl>
    <w:p>
      <w:pPr>
        <w:widowControl w:val="0"/>
        <w:spacing w:after="319" w:line="1" w:lineRule="exact"/>
      </w:pPr>
    </w:p>
    <w:p>
      <w:pPr>
        <w:pStyle w:val="Style38"/>
        <w:keepNext/>
        <w:keepLines/>
        <w:widowControl w:val="0"/>
        <w:numPr>
          <w:ilvl w:val="0"/>
          <w:numId w:val="37"/>
        </w:numPr>
        <w:shd w:val="clear" w:color="auto" w:fill="auto"/>
        <w:bidi w:val="0"/>
        <w:spacing w:before="0" w:after="440" w:line="240" w:lineRule="auto"/>
        <w:ind w:left="0" w:right="0" w:firstLine="22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因金融资产转移而终止确认的应收账款</w:t>
      </w:r>
      <w:bookmarkEnd w:id="1841"/>
      <w:bookmarkEnd w:id="1842"/>
      <w:bookmarkEnd w:id="1844"/>
    </w:p>
    <w:p>
      <w:pPr>
        <w:pStyle w:val="Style21"/>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无</w:t>
      </w:r>
    </w:p>
    <w:p>
      <w:pPr>
        <w:pStyle w:val="Style38"/>
        <w:keepNext/>
        <w:keepLines/>
        <w:widowControl w:val="0"/>
        <w:numPr>
          <w:ilvl w:val="0"/>
          <w:numId w:val="37"/>
        </w:numPr>
        <w:shd w:val="clear" w:color="auto" w:fill="auto"/>
        <w:bidi w:val="0"/>
        <w:spacing w:before="0" w:after="440" w:line="240" w:lineRule="auto"/>
        <w:ind w:left="0" w:right="0" w:firstLine="22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转移应收账款且继续涉入形成的资产、负债金额</w:t>
      </w:r>
      <w:bookmarkEnd w:id="1845"/>
      <w:bookmarkEnd w:id="1846"/>
      <w:bookmarkEnd w:id="1848"/>
    </w:p>
    <w:p>
      <w:pPr>
        <w:pStyle w:val="Style21"/>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r>
        <w:rPr>
          <w:color w:val="000000"/>
          <w:spacing w:val="0"/>
          <w:w w:val="100"/>
          <w:position w:val="0"/>
        </w:rPr>
        <w:t>2</w:t>
      </w:r>
      <w:r>
        <w:rPr>
          <w:color w:val="000000"/>
          <w:spacing w:val="0"/>
          <w:w w:val="100"/>
          <w:position w:val="0"/>
        </w:rPr>
        <w:t>、其他应收款</w:t>
      </w:r>
      <w:bookmarkEnd w:id="1849"/>
      <w:bookmarkEnd w:id="1850"/>
      <w:bookmarkEnd w:id="1851"/>
    </w:p>
    <w:p>
      <w:pPr>
        <w:pStyle w:val="Style38"/>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r>
        <w:rPr>
          <w:color w:val="000000"/>
          <w:spacing w:val="0"/>
          <w:w w:val="100"/>
          <w:position w:val="0"/>
        </w:rPr>
        <w:t>（1）</w:t>
      </w:r>
      <w:r>
        <w:rPr>
          <w:color w:val="000000"/>
          <w:spacing w:val="0"/>
          <w:w w:val="100"/>
          <w:position w:val="0"/>
        </w:rPr>
        <w:t>其他应收款分类披露</w:t>
      </w:r>
      <w:bookmarkEnd w:id="1852"/>
      <w:bookmarkEnd w:id="1853"/>
      <w:bookmarkEnd w:id="185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4,680,0</w:t>
            </w:r>
          </w:p>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2,340,0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2,340,00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178,794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483,099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178,311,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30,977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,740.9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179,428.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30,798,31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183,474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2,823,0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180,651,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30,977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,740.9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179,428.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30,798,31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w:t>
            </w:r>
          </w:p>
        </w:tc>
      </w:tr>
    </w:tbl>
    <w:p>
      <w:pPr>
        <w:widowControl w:val="0"/>
        <w:spacing w:after="219" w:line="1" w:lineRule="exact"/>
      </w:pPr>
    </w:p>
    <w:p>
      <w:pPr>
        <w:pStyle w:val="Style21"/>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期末单项金额重大并单项计提坏账准备的其他应收款:</w:t>
      </w:r>
    </w:p>
    <w:p>
      <w:pPr>
        <w:pStyle w:val="Style21"/>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上海叙旦实业有限公司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4,680,000.00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2,340,000.00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21"/>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组合中，按账龄分析法计提坏账准备的其他应收款:</w:t>
      </w:r>
    </w:p>
    <w:p>
      <w:pPr>
        <w:pStyle w:val="Style21"/>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4,304,801.33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86,096.03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4,304,801.33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86,096.03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1,860,299.55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279,044.93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22,400.00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r>
    </w:tbl>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10,438.92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10,438.92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67,120.00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67,120.00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6,305,459.80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483,099.88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00" w:line="451" w:lineRule="exact"/>
        <w:ind w:left="0" w:right="0" w:firstLine="48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451" w:lineRule="exact"/>
        <w:ind w:left="0" w:right="0" w:firstLine="480"/>
        <w:jc w:val="left"/>
      </w:pPr>
      <w:r>
        <w:rPr>
          <w:color w:val="000000"/>
          <w:spacing w:val="0"/>
          <w:w w:val="100"/>
          <w:position w:val="0"/>
        </w:rPr>
        <w:t>以其他应收款的账龄为信用风险特征划分组合。</w:t>
      </w:r>
    </w:p>
    <w:p>
      <w:pPr>
        <w:pStyle w:val="Style21"/>
        <w:keepNext w:val="0"/>
        <w:keepLines w:val="0"/>
        <w:widowControl w:val="0"/>
        <w:shd w:val="clear" w:color="auto" w:fill="auto"/>
        <w:bidi w:val="0"/>
        <w:spacing w:before="0" w:after="100" w:line="451" w:lineRule="exact"/>
        <w:ind w:left="0" w:right="0" w:firstLine="480"/>
        <w:jc w:val="left"/>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100" w:line="451"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100" w:line="451" w:lineRule="exact"/>
        <w:ind w:left="0" w:right="0" w:firstLine="480"/>
        <w:jc w:val="left"/>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100" w:line="451" w:lineRule="exact"/>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21"/>
        <w:keepNext w:val="0"/>
        <w:keepLines w:val="0"/>
        <w:widowControl w:val="0"/>
        <w:shd w:val="clear" w:color="auto" w:fill="auto"/>
        <w:bidi w:val="0"/>
        <w:spacing w:before="0" w:after="440" w:line="451" w:lineRule="exact"/>
        <w:ind w:left="0" w:right="0" w:firstLine="480"/>
        <w:jc w:val="left"/>
      </w:pPr>
      <w:r>
        <w:rPr>
          <w:color w:val="000000"/>
          <w:spacing w:val="0"/>
          <w:w w:val="100"/>
          <w:position w:val="0"/>
        </w:rPr>
        <w:t xml:space="preserve">与交易对象关系组合：应收关联方的款项，不计提坏账准备。该组合其他应收款期末余 额为 </w:t>
      </w:r>
      <w:r>
        <w:rPr>
          <w:color w:val="000000"/>
          <w:spacing w:val="0"/>
          <w:w w:val="100"/>
          <w:position w:val="0"/>
          <w:sz w:val="24"/>
          <w:szCs w:val="24"/>
        </w:rPr>
        <w:t xml:space="preserve">172,489,022.90 </w:t>
      </w:r>
      <w:r>
        <w:rPr>
          <w:color w:val="000000"/>
          <w:spacing w:val="0"/>
          <w:w w:val="100"/>
          <w:position w:val="0"/>
        </w:rPr>
        <w:t>元。</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color w:val="000000"/>
          <w:spacing w:val="0"/>
          <w:w w:val="100"/>
          <w:position w:val="0"/>
        </w:rPr>
        <w:t>2）</w:t>
        <w:tab/>
      </w:r>
      <w:r>
        <w:rPr>
          <w:color w:val="000000"/>
          <w:spacing w:val="0"/>
          <w:w w:val="100"/>
          <w:position w:val="0"/>
        </w:rPr>
        <w:t>本期计提、收回或转回的坏账准备情况</w:t>
      </w:r>
      <w:bookmarkEnd w:id="1855"/>
      <w:bookmarkEnd w:id="1856"/>
      <w:bookmarkEnd w:id="1858"/>
    </w:p>
    <w:p>
      <w:pPr>
        <w:pStyle w:val="Style21"/>
        <w:keepNext w:val="0"/>
        <w:keepLines w:val="0"/>
        <w:widowControl w:val="0"/>
        <w:shd w:val="clear" w:color="auto" w:fill="auto"/>
        <w:bidi w:val="0"/>
        <w:spacing w:before="0" w:after="440" w:line="451" w:lineRule="exact"/>
        <w:ind w:left="0" w:right="0" w:firstLine="480"/>
        <w:jc w:val="left"/>
      </w:pPr>
      <w:r>
        <w:rPr>
          <w:color w:val="000000"/>
          <w:spacing w:val="0"/>
          <w:w w:val="100"/>
          <w:position w:val="0"/>
        </w:rPr>
        <w:t>本期计提坏账准备金额</w:t>
      </w:r>
      <w:r>
        <w:rPr>
          <w:color w:val="000000"/>
          <w:spacing w:val="0"/>
          <w:w w:val="100"/>
          <w:position w:val="0"/>
          <w:sz w:val="24"/>
          <w:szCs w:val="24"/>
        </w:rPr>
        <w:t>2,643,671.59</w:t>
      </w:r>
      <w:r>
        <w:rPr>
          <w:color w:val="000000"/>
          <w:spacing w:val="0"/>
          <w:w w:val="100"/>
          <w:position w:val="0"/>
        </w:rPr>
        <w:t>元；本期收回或转回坏账准备金额</w:t>
      </w:r>
      <w:r>
        <w:rPr>
          <w:color w:val="000000"/>
          <w:spacing w:val="0"/>
          <w:w w:val="100"/>
          <w:position w:val="0"/>
          <w:sz w:val="24"/>
          <w:szCs w:val="24"/>
        </w:rPr>
        <w:t>0</w:t>
      </w:r>
      <w:r>
        <w:rPr>
          <w:color w:val="000000"/>
          <w:spacing w:val="0"/>
          <w:w w:val="100"/>
          <w:position w:val="0"/>
        </w:rPr>
        <w:t>元。</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color w:val="000000"/>
          <w:spacing w:val="0"/>
          <w:w w:val="100"/>
          <w:position w:val="0"/>
        </w:rPr>
        <w:t>3）</w:t>
        <w:tab/>
      </w:r>
      <w:r>
        <w:rPr>
          <w:color w:val="000000"/>
          <w:spacing w:val="0"/>
          <w:w w:val="100"/>
          <w:position w:val="0"/>
        </w:rPr>
        <w:t>本期实际核销的其他应收款情况</w:t>
      </w:r>
      <w:bookmarkEnd w:id="1859"/>
      <w:bookmarkEnd w:id="1860"/>
      <w:bookmarkEnd w:id="1862"/>
    </w:p>
    <w:p>
      <w:pPr>
        <w:pStyle w:val="Style21"/>
        <w:keepNext w:val="0"/>
        <w:keepLines w:val="0"/>
        <w:widowControl w:val="0"/>
        <w:shd w:val="clear" w:color="auto" w:fill="auto"/>
        <w:bidi w:val="0"/>
        <w:spacing w:before="0" w:after="440" w:line="451" w:lineRule="exact"/>
        <w:ind w:left="0" w:right="0" w:firstLine="48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color w:val="000000"/>
          <w:spacing w:val="0"/>
          <w:w w:val="100"/>
          <w:position w:val="0"/>
        </w:rPr>
        <w:t>4）</w:t>
        <w:tab/>
      </w:r>
      <w:r>
        <w:rPr>
          <w:color w:val="000000"/>
          <w:spacing w:val="0"/>
          <w:w w:val="100"/>
          <w:position w:val="0"/>
        </w:rPr>
        <w:t>其他应收款按款项性质分类情况</w:t>
      </w:r>
      <w:bookmarkEnd w:id="1863"/>
      <w:bookmarkEnd w:id="1864"/>
      <w:bookmarkEnd w:id="186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471,698.10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4,185,005.33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668,534.10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2,037,898.00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2,804,148.00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83,168,862.02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94,082,717.35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27,033,360.73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183,474,482.70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30,977,740.93</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color w:val="000000"/>
          <w:spacing w:val="0"/>
          <w:w w:val="100"/>
          <w:position w:val="0"/>
        </w:rPr>
        <w:t>5）</w:t>
      </w:r>
      <w:r>
        <w:rPr>
          <w:color w:val="000000"/>
          <w:spacing w:val="0"/>
          <w:w w:val="100"/>
          <w:position w:val="0"/>
        </w:rPr>
        <w:t>按欠款方归集的期末余额前五名的其他应收款情况</w:t>
      </w:r>
      <w:bookmarkEnd w:id="1867"/>
      <w:bookmarkEnd w:id="1868"/>
      <w:bookmarkEnd w:id="187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中文在线（天津）文 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83,168,862.02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45.33%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73,424,157.34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40.02%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北京中文在线文化传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9,884,334.70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上海叙旦实业有限公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2,340,000.00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北京鸿达以太文化发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6,009,004.24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177,166,358.30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96.57%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2,340,000.00</w:t>
            </w:r>
          </w:p>
        </w:tc>
      </w:tr>
    </w:tbl>
    <w:p>
      <w:pPr>
        <w:widowControl w:val="0"/>
        <w:spacing w:after="319" w:line="1" w:lineRule="exact"/>
      </w:pPr>
    </w:p>
    <w:p>
      <w:pPr>
        <w:pStyle w:val="Style38"/>
        <w:keepNext/>
        <w:keepLines/>
        <w:widowControl w:val="0"/>
        <w:shd w:val="clear" w:color="auto" w:fill="auto"/>
        <w:bidi w:val="0"/>
        <w:spacing w:before="0" w:after="46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color w:val="000000"/>
          <w:spacing w:val="0"/>
          <w:w w:val="100"/>
          <w:position w:val="0"/>
        </w:rPr>
        <w:t>6）</w:t>
      </w:r>
      <w:r>
        <w:rPr>
          <w:color w:val="000000"/>
          <w:spacing w:val="0"/>
          <w:w w:val="100"/>
          <w:position w:val="0"/>
        </w:rPr>
        <w:t>涉及政府补助的应收款项</w:t>
      </w:r>
      <w:bookmarkEnd w:id="1871"/>
      <w:bookmarkEnd w:id="1872"/>
      <w:bookmarkEnd w:id="1874"/>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shd w:val="clear" w:color="auto" w:fill="auto"/>
        <w:bidi w:val="0"/>
        <w:spacing w:before="0" w:after="46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color w:val="000000"/>
          <w:spacing w:val="0"/>
          <w:w w:val="100"/>
          <w:position w:val="0"/>
        </w:rPr>
        <w:t>7）</w:t>
      </w:r>
      <w:r>
        <w:rPr>
          <w:color w:val="000000"/>
          <w:spacing w:val="0"/>
          <w:w w:val="100"/>
          <w:position w:val="0"/>
        </w:rPr>
        <w:t>因金融资产转移而终止确认的其他应收款</w:t>
      </w:r>
      <w:bookmarkEnd w:id="1875"/>
      <w:bookmarkEnd w:id="1876"/>
      <w:bookmarkEnd w:id="1878"/>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8"/>
        <w:keepNext/>
        <w:keepLines/>
        <w:widowControl w:val="0"/>
        <w:shd w:val="clear" w:color="auto" w:fill="auto"/>
        <w:bidi w:val="0"/>
        <w:spacing w:before="0" w:after="46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color w:val="000000"/>
          <w:spacing w:val="0"/>
          <w:w w:val="100"/>
          <w:position w:val="0"/>
        </w:rPr>
        <w:t>8）</w:t>
      </w:r>
      <w:r>
        <w:rPr>
          <w:color w:val="000000"/>
          <w:spacing w:val="0"/>
          <w:w w:val="100"/>
          <w:position w:val="0"/>
        </w:rPr>
        <w:t>转移其他应收款且继续涉入形成的资产、负债金额</w:t>
      </w:r>
      <w:bookmarkEnd w:id="1879"/>
      <w:bookmarkEnd w:id="1880"/>
      <w:bookmarkEnd w:id="1882"/>
    </w:p>
    <w:p>
      <w:pPr>
        <w:pStyle w:val="Style21"/>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3</w:t>
      </w:r>
      <w:bookmarkEnd w:id="1885"/>
      <w:r>
        <w:rPr>
          <w:color w:val="000000"/>
          <w:spacing w:val="0"/>
          <w:w w:val="100"/>
          <w:position w:val="0"/>
        </w:rPr>
        <w:t>、长期股权投资</w:t>
      </w:r>
      <w:bookmarkEnd w:id="1883"/>
      <w:bookmarkEnd w:id="1884"/>
      <w:bookmarkEnd w:id="1886"/>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1,287,106,456.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1,287,106,456.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122,894,616.66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122,894,616.66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251,931,346.22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251,931,346.22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1,539,037,803.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1,539,037,803.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122,894,616.66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122,894,616.66</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87" w:name="bookmark1887"/>
      <w:bookmarkStart w:id="1888" w:name="bookmark1888"/>
      <w:bookmarkStart w:id="1889" w:name="bookmark1889"/>
      <w:r>
        <w:rPr>
          <w:color w:val="000000"/>
          <w:spacing w:val="0"/>
          <w:w w:val="100"/>
          <w:position w:val="0"/>
        </w:rPr>
        <w:t>(1)</w:t>
      </w:r>
      <w:r>
        <w:rPr>
          <w:color w:val="000000"/>
          <w:spacing w:val="0"/>
          <w:w w:val="100"/>
          <w:position w:val="0"/>
        </w:rPr>
        <w:t>对子公司投资</w:t>
      </w:r>
      <w:bookmarkEnd w:id="1887"/>
      <w:bookmarkEnd w:id="1888"/>
      <w:bookmarkEnd w:id="1889"/>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北京中文在线文 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51,061,039.52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52,061,039.52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杭州中文在线信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9,137,637.36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16,137,637.36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北京中文在线教 育科技发展公司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21,726,635.32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33,991,507.38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55,718,142.70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广州市四月天信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2,796,989.67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2,813,116.53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北京汤圆和它的 小伙伴们网络科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中文在线教育集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150,822,717.05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150,830,627.05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北京中文万维科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北京鸿达以太文 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73,363,081.67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73,363,081.67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杭州四月天网络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5,507,274.17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5,507,274.17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中文在线(天津) 文化发展有限公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1,004,038,619.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1,004,038,619.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122,894,616.66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1,254,574,921.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90,363,081.67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1,287,106,456.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r>
        <w:rPr>
          <w:color w:val="000000"/>
          <w:spacing w:val="0"/>
          <w:w w:val="100"/>
          <w:position w:val="0"/>
        </w:rPr>
        <w:t>(2)</w:t>
      </w:r>
      <w:r>
        <w:rPr>
          <w:color w:val="000000"/>
          <w:spacing w:val="0"/>
          <w:w w:val="100"/>
          <w:position w:val="0"/>
        </w:rPr>
        <w:t>对联营、合营企业投资</w:t>
      </w:r>
      <w:bookmarkEnd w:id="1890"/>
      <w:bookmarkEnd w:id="1891"/>
      <w:bookmarkEnd w:id="1892"/>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gridSpan w:val="1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广州市迈 步信息科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244,108.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244,108.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中文在线 （天津）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文化教育 产业投资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-201,585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198,414.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上海晨之 科信息技 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250,000,</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1,488,82</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251,488,</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822.85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250,400,</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1,531,34</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251,931,</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346.22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250,400,</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1,531,34</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251,931,</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346.22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4</w:t>
      </w:r>
      <w:bookmarkEnd w:id="1895"/>
      <w:r>
        <w:rPr>
          <w:color w:val="000000"/>
          <w:spacing w:val="0"/>
          <w:w w:val="100"/>
          <w:position w:val="0"/>
        </w:rPr>
        <w:t>、营业收入和营业成本</w:t>
      </w:r>
      <w:bookmarkEnd w:id="1893"/>
      <w:bookmarkEnd w:id="1894"/>
      <w:bookmarkEnd w:id="1896"/>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303,543,972.40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178,436,885.79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185,625,365.74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94,189,984.01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303,543,972.40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178,436,885.79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185,625,365.74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94,189,984.01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5</w:t>
      </w:r>
      <w:bookmarkEnd w:id="1899"/>
      <w:r>
        <w:rPr>
          <w:color w:val="000000"/>
          <w:spacing w:val="0"/>
          <w:w w:val="100"/>
          <w:position w:val="0"/>
        </w:rPr>
        <w:t>、投资收益</w:t>
      </w:r>
      <w:bookmarkEnd w:id="1897"/>
      <w:bookmarkEnd w:id="1898"/>
      <w:bookmarkEnd w:id="1900"/>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7,943,930.94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1,531,346.22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3,295,252.96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1,831,346.22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11,239,183.90</w:t>
            </w:r>
          </w:p>
        </w:tc>
      </w:tr>
    </w:tbl>
    <w:p>
      <w:pPr>
        <w:pStyle w:val="Style28"/>
        <w:keepNext/>
        <w:keepLines/>
        <w:widowControl w:val="0"/>
        <w:shd w:val="clear" w:color="auto" w:fill="auto"/>
        <w:bidi w:val="0"/>
        <w:spacing w:before="0" w:after="320" w:line="240" w:lineRule="auto"/>
        <w:ind w:left="0" w:right="0" w:firstLine="0"/>
        <w:jc w:val="left"/>
      </w:pPr>
      <w:bookmarkStart w:id="1901" w:name="bookmark1901"/>
      <w:bookmarkStart w:id="1902" w:name="bookmark1902"/>
      <w:bookmarkStart w:id="1903" w:name="bookmark1903"/>
      <w:r>
        <w:rPr>
          <w:color w:val="000000"/>
          <w:spacing w:val="0"/>
          <w:w w:val="100"/>
          <w:position w:val="0"/>
        </w:rPr>
        <w:t>十八、补充资料</w:t>
      </w:r>
      <w:bookmarkEnd w:id="1901"/>
      <w:bookmarkEnd w:id="1902"/>
      <w:bookmarkEnd w:id="1903"/>
    </w:p>
    <w:p>
      <w:pPr>
        <w:pStyle w:val="Style30"/>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color w:val="000000"/>
          <w:spacing w:val="0"/>
          <w:w w:val="100"/>
          <w:position w:val="0"/>
        </w:rPr>
        <w:t>1</w:t>
      </w:r>
      <w:r>
        <w:rPr>
          <w:color w:val="000000"/>
          <w:spacing w:val="0"/>
          <w:w w:val="100"/>
          <w:position w:val="0"/>
        </w:rPr>
        <w:t>、当期非经常性损益明细表</w:t>
      </w:r>
      <w:bookmarkEnd w:id="1904"/>
      <w:bookmarkEnd w:id="1905"/>
      <w:bookmarkEnd w:id="1906"/>
    </w:p>
    <w:p>
      <w:pPr>
        <w:pStyle w:val="Style21"/>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36,050,781.46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-1,301,379.15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6,977,230.46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28,070,640.93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320" w:line="470" w:lineRule="exact"/>
        <w:ind w:left="0" w:right="0" w:firstLine="480"/>
        <w:jc w:val="both"/>
      </w:pPr>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号一一非经常性损益》定义 界定的非经常性损益项目，以及把《公开发行证券的公司信息披露解释性公告第</w:t>
      </w:r>
      <w:r>
        <w:rPr>
          <w:color w:val="000000"/>
          <w:spacing w:val="0"/>
          <w:w w:val="100"/>
          <w:position w:val="0"/>
          <w:sz w:val="24"/>
          <w:szCs w:val="24"/>
        </w:rPr>
        <w:t>1</w:t>
      </w:r>
      <w:r>
        <w:rPr>
          <w:color w:val="000000"/>
          <w:spacing w:val="0"/>
          <w:w w:val="100"/>
          <w:position w:val="0"/>
        </w:rPr>
        <w:t>号一一非 经常性损益》中列举的非经常性损益项目界定为经常性损益的项目，应说明原因。</w:t>
      </w:r>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1907" w:name="bookmark1907"/>
      <w:bookmarkStart w:id="1908" w:name="bookmark1908"/>
      <w:bookmarkStart w:id="1909" w:name="bookmark1909"/>
      <w:r>
        <w:rPr>
          <w:color w:val="000000"/>
          <w:spacing w:val="0"/>
          <w:w w:val="100"/>
          <w:position w:val="0"/>
        </w:rPr>
        <w:t>2</w:t>
      </w:r>
      <w:r>
        <w:rPr>
          <w:color w:val="000000"/>
          <w:spacing w:val="0"/>
          <w:w w:val="100"/>
          <w:position w:val="0"/>
        </w:rPr>
        <w:t>、净资产收益率及每股收益</w:t>
      </w:r>
      <w:bookmarkEnd w:id="1907"/>
      <w:bookmarkEnd w:id="1908"/>
      <w:bookmarkEnd w:id="1909"/>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0.1368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0.1364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0.0272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0.0271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3</w:t>
      </w:r>
      <w:bookmarkEnd w:id="1912"/>
      <w:r>
        <w:rPr>
          <w:color w:val="000000"/>
          <w:spacing w:val="0"/>
          <w:w w:val="100"/>
          <w:position w:val="0"/>
        </w:rPr>
        <w:t>、境内外会计准则下会计数据差异</w:t>
      </w:r>
      <w:bookmarkEnd w:id="1910"/>
      <w:bookmarkEnd w:id="1911"/>
      <w:bookmarkEnd w:id="1913"/>
    </w:p>
    <w:p>
      <w:pPr>
        <w:pStyle w:val="Style38"/>
        <w:keepNext/>
        <w:keepLines/>
        <w:widowControl w:val="0"/>
        <w:shd w:val="clear" w:color="auto" w:fill="auto"/>
        <w:bidi w:val="0"/>
        <w:spacing w:before="0" w:after="420" w:line="240" w:lineRule="auto"/>
        <w:ind w:left="0" w:right="0" w:firstLine="0"/>
        <w:jc w:val="left"/>
      </w:pPr>
      <w:bookmarkStart w:id="1914" w:name="bookmark1914"/>
      <w:bookmarkStart w:id="1915" w:name="bookmark1915"/>
      <w:bookmarkStart w:id="1916" w:name="bookmark1916"/>
      <w:r>
        <w:rPr>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914"/>
      <w:bookmarkEnd w:id="1915"/>
      <w:bookmarkEnd w:id="1916"/>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shd w:val="clear" w:color="auto" w:fill="auto"/>
        <w:bidi w:val="0"/>
        <w:spacing w:before="0" w:after="42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color w:val="000000"/>
          <w:spacing w:val="0"/>
          <w:w w:val="100"/>
          <w:position w:val="0"/>
        </w:rPr>
        <w:t xml:space="preserve">2 </w:t>
      </w:r>
      <w:r>
        <w:rPr>
          <w:color w:val="000000"/>
          <w:spacing w:val="0"/>
          <w:w w:val="100"/>
          <w:position w:val="0"/>
        </w:rPr>
        <w:t>）同时按照境外会计准则与按中国会计准则披露的财务报告中净利润和净资产差异情况</w:t>
      </w:r>
      <w:bookmarkEnd w:id="1917"/>
      <w:bookmarkEnd w:id="1918"/>
      <w:bookmarkEnd w:id="1919"/>
    </w:p>
    <w:p>
      <w:pPr>
        <w:pStyle w:val="Style21"/>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8"/>
        <w:keepNext/>
        <w:keepLines/>
        <w:widowControl w:val="0"/>
        <w:numPr>
          <w:ilvl w:val="0"/>
          <w:numId w:val="35"/>
        </w:numPr>
        <w:shd w:val="clear" w:color="auto" w:fill="auto"/>
        <w:bidi w:val="0"/>
        <w:spacing w:before="0" w:after="440" w:line="322" w:lineRule="exact"/>
        <w:ind w:left="0" w:right="0" w:firstLine="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境内外会计准则下会计数据差异原因说明，对已经境外审计机构审计的数据进行差异调节的，应注 明该境外机构的名称</w:t>
      </w:r>
      <w:bookmarkEnd w:id="1920"/>
      <w:bookmarkEnd w:id="1921"/>
      <w:bookmarkEnd w:id="1923"/>
    </w:p>
    <w:p>
      <w:pPr>
        <w:pStyle w:val="Style21"/>
        <w:keepNext w:val="0"/>
        <w:keepLines w:val="0"/>
        <w:widowControl w:val="0"/>
        <w:shd w:val="clear" w:color="auto" w:fill="auto"/>
        <w:bidi w:val="0"/>
        <w:spacing w:before="0" w:after="0" w:line="240" w:lineRule="auto"/>
        <w:ind w:left="0" w:right="0" w:firstLine="480"/>
        <w:jc w:val="left"/>
        <w:sectPr>
          <w:headerReference w:type="default" r:id="rId36"/>
          <w:footerReference w:type="default" r:id="rId37"/>
          <w:footnotePr>
            <w:pos w:val="pageBottom"/>
            <w:numFmt w:val="decimal"/>
            <w:numRestart w:val="continuous"/>
          </w:footnotePr>
          <w:pgSz w:w="11900" w:h="16840"/>
          <w:pgMar w:top="1230" w:right="995" w:bottom="1446" w:left="1013" w:header="0" w:footer="3" w:gutter="0"/>
          <w:cols w:space="720"/>
          <w:noEndnote/>
          <w:rtlGutter w:val="0"/>
          <w:docGrid w:linePitch="360"/>
        </w:sectPr>
      </w:pPr>
      <w:r>
        <w:rPr>
          <w:color w:val="000000"/>
          <w:spacing w:val="0"/>
          <w:w w:val="100"/>
          <w:position w:val="0"/>
        </w:rPr>
        <w:t>无</w:t>
      </w:r>
    </w:p>
    <w:p>
      <w:pPr>
        <w:pStyle w:val="Style19"/>
        <w:keepNext/>
        <w:keepLines/>
        <w:widowControl w:val="0"/>
        <w:shd w:val="clear" w:color="auto" w:fill="auto"/>
        <w:bidi w:val="0"/>
        <w:spacing w:before="0" w:after="640" w:line="240" w:lineRule="auto"/>
        <w:ind w:left="0" w:right="0" w:firstLine="0"/>
        <w:jc w:val="center"/>
      </w:pPr>
      <w:bookmarkStart w:id="1924" w:name="bookmark1924"/>
      <w:bookmarkStart w:id="1925" w:name="bookmark1925"/>
      <w:bookmarkStart w:id="1926" w:name="bookmark1926"/>
      <w:r>
        <w:rPr>
          <w:color w:val="000000"/>
          <w:spacing w:val="0"/>
          <w:w w:val="100"/>
          <w:position w:val="0"/>
        </w:rPr>
        <w:t>第十二节备查文件目录</w:t>
      </w:r>
      <w:bookmarkEnd w:id="1924"/>
      <w:bookmarkEnd w:id="1925"/>
      <w:bookmarkEnd w:id="1926"/>
    </w:p>
    <w:p>
      <w:pPr>
        <w:pStyle w:val="Style21"/>
        <w:keepNext w:val="0"/>
        <w:keepLines w:val="0"/>
        <w:widowControl w:val="0"/>
        <w:shd w:val="clear" w:color="auto" w:fill="auto"/>
        <w:tabs>
          <w:tab w:pos="852" w:val="left"/>
        </w:tabs>
        <w:bidi w:val="0"/>
        <w:spacing w:before="0" w:after="300" w:line="240" w:lineRule="auto"/>
        <w:ind w:left="0" w:right="0" w:firstLine="340"/>
        <w:jc w:val="left"/>
      </w:pPr>
      <w:bookmarkStart w:id="1927" w:name="bookmark1927"/>
      <w:r>
        <w:rPr>
          <w:color w:val="000000"/>
          <w:spacing w:val="0"/>
          <w:w w:val="100"/>
          <w:position w:val="0"/>
        </w:rPr>
        <w:t>一</w:t>
      </w:r>
      <w:bookmarkEnd w:id="1927"/>
      <w:r>
        <w:rPr>
          <w:color w:val="000000"/>
          <w:spacing w:val="0"/>
          <w:w w:val="100"/>
          <w:position w:val="0"/>
        </w:rPr>
        <w:t>、</w:t>
        <w:tab/>
        <w:t>载有法定代表人、主管会计工作负责人、会计机构负责人签名并盖章的会计报表。</w:t>
      </w:r>
    </w:p>
    <w:p>
      <w:pPr>
        <w:pStyle w:val="Style21"/>
        <w:keepNext w:val="0"/>
        <w:keepLines w:val="0"/>
        <w:widowControl w:val="0"/>
        <w:shd w:val="clear" w:color="auto" w:fill="auto"/>
        <w:tabs>
          <w:tab w:pos="852" w:val="left"/>
        </w:tabs>
        <w:bidi w:val="0"/>
        <w:spacing w:before="0" w:after="300" w:line="240" w:lineRule="auto"/>
        <w:ind w:left="0" w:right="0" w:firstLine="340"/>
        <w:jc w:val="left"/>
      </w:pPr>
      <w:bookmarkStart w:id="1928" w:name="bookmark1928"/>
      <w:r>
        <w:rPr>
          <w:color w:val="000000"/>
          <w:spacing w:val="0"/>
          <w:w w:val="100"/>
          <w:position w:val="0"/>
        </w:rPr>
        <w:t>二</w:t>
      </w:r>
      <w:bookmarkEnd w:id="1928"/>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852" w:val="left"/>
        </w:tabs>
        <w:bidi w:val="0"/>
        <w:spacing w:before="0" w:after="300" w:line="240" w:lineRule="auto"/>
        <w:ind w:left="0" w:right="0" w:firstLine="340"/>
        <w:jc w:val="left"/>
      </w:pPr>
      <w:bookmarkStart w:id="1929" w:name="bookmark1929"/>
      <w:r>
        <w:rPr>
          <w:color w:val="000000"/>
          <w:spacing w:val="0"/>
          <w:w w:val="100"/>
          <w:position w:val="0"/>
        </w:rPr>
        <w:t>三</w:t>
      </w:r>
      <w:bookmarkEnd w:id="1929"/>
      <w:r>
        <w:rPr>
          <w:color w:val="000000"/>
          <w:spacing w:val="0"/>
          <w:w w:val="100"/>
          <w:position w:val="0"/>
        </w:rPr>
        <w:t>、</w:t>
        <w:tab/>
        <w:t>报告期内在中国证监会指定报纸上公开披露过的所有公司文件的正本及公告的原稿。</w:t>
      </w:r>
    </w:p>
    <w:p>
      <w:pPr>
        <w:pStyle w:val="Style21"/>
        <w:keepNext w:val="0"/>
        <w:keepLines w:val="0"/>
        <w:widowControl w:val="0"/>
        <w:shd w:val="clear" w:color="auto" w:fill="auto"/>
        <w:tabs>
          <w:tab w:pos="852" w:val="left"/>
        </w:tabs>
        <w:bidi w:val="0"/>
        <w:spacing w:before="0" w:after="300" w:line="240" w:lineRule="auto"/>
        <w:ind w:left="0" w:right="0" w:firstLine="340"/>
        <w:jc w:val="left"/>
      </w:pPr>
      <w:bookmarkStart w:id="1930" w:name="bookmark1930"/>
      <w:r>
        <w:rPr>
          <w:color w:val="000000"/>
          <w:spacing w:val="0"/>
          <w:w w:val="100"/>
          <w:position w:val="0"/>
        </w:rPr>
        <w:t>四</w:t>
      </w:r>
      <w:bookmarkEnd w:id="1930"/>
      <w:r>
        <w:rPr>
          <w:color w:val="000000"/>
          <w:spacing w:val="0"/>
          <w:w w:val="100"/>
          <w:position w:val="0"/>
        </w:rPr>
        <w:t>、</w:t>
        <w:tab/>
        <w:t>其他相关资料。</w:t>
      </w:r>
    </w:p>
    <w:p>
      <w:pPr>
        <w:pStyle w:val="Style21"/>
        <w:keepNext w:val="0"/>
        <w:keepLines w:val="0"/>
        <w:widowControl w:val="0"/>
        <w:shd w:val="clear" w:color="auto" w:fill="auto"/>
        <w:bidi w:val="0"/>
        <w:spacing w:before="0" w:after="2160" w:line="240" w:lineRule="auto"/>
        <w:ind w:left="0" w:right="0" w:firstLine="340"/>
        <w:jc w:val="left"/>
      </w:pPr>
      <w:r>
        <w:rPr>
          <w:color w:val="000000"/>
          <w:spacing w:val="0"/>
          <w:w w:val="100"/>
          <w:position w:val="0"/>
        </w:rPr>
        <w:t>以上备查文件的备置地点：公司证券投资部。</w:t>
      </w:r>
    </w:p>
    <w:p>
      <w:pPr>
        <w:pStyle w:val="Style21"/>
        <w:keepNext w:val="0"/>
        <w:keepLines w:val="0"/>
        <w:widowControl w:val="0"/>
        <w:shd w:val="clear" w:color="auto" w:fill="auto"/>
        <w:bidi w:val="0"/>
        <w:spacing w:before="0" w:after="640" w:line="240" w:lineRule="auto"/>
        <w:ind w:left="0" w:right="1840" w:firstLine="0"/>
        <w:jc w:val="right"/>
      </w:pPr>
      <w:r>
        <w:rPr>
          <w:color w:val="000000"/>
          <w:spacing w:val="0"/>
          <w:w w:val="100"/>
          <w:position w:val="0"/>
        </w:rPr>
        <w:t>中文在线数字出版集团股份有限公司</w:t>
      </w:r>
    </w:p>
    <w:p>
      <w:pPr>
        <w:pStyle w:val="Style21"/>
        <w:keepNext w:val="0"/>
        <w:keepLines w:val="0"/>
        <w:widowControl w:val="0"/>
        <w:shd w:val="clear" w:color="auto" w:fill="auto"/>
        <w:bidi w:val="0"/>
        <w:spacing w:before="0" w:after="640" w:line="240" w:lineRule="auto"/>
        <w:ind w:left="0" w:right="1840" w:firstLine="0"/>
        <w:jc w:val="right"/>
      </w:pPr>
      <w:r>
        <w:rPr>
          <w:color w:val="000000"/>
          <w:spacing w:val="0"/>
          <w:w w:val="100"/>
          <w:position w:val="0"/>
        </w:rPr>
        <w:t>法定代表人：章之磊</w:t>
      </w:r>
    </w:p>
    <w:p>
      <w:pPr>
        <w:pStyle w:val="Style73"/>
        <w:keepNext w:val="0"/>
        <w:keepLines w:val="0"/>
        <w:widowControl w:val="0"/>
        <w:shd w:val="clear" w:color="auto" w:fill="auto"/>
        <w:bidi w:val="0"/>
        <w:spacing w:before="0" w:line="240" w:lineRule="auto"/>
        <w:ind w:left="0" w:firstLine="0"/>
        <w:jc w:val="right"/>
        <w:rPr>
          <w:sz w:val="20"/>
          <w:szCs w:val="20"/>
        </w:rPr>
      </w:pPr>
      <w:r>
        <w:rPr>
          <w:color w:val="000000"/>
          <w:spacing w:val="0"/>
          <w:w w:val="100"/>
          <w:position w:val="0"/>
          <w:sz w:val="24"/>
          <w:szCs w:val="24"/>
        </w:rPr>
        <w:t>2017</w:t>
      </w:r>
      <w:r>
        <w:rPr>
          <w:rFonts w:ascii="SimSun" w:eastAsia="SimSun" w:hAnsi="SimSun" w:cs="SimSun"/>
          <w:color w:val="000000"/>
          <w:spacing w:val="0"/>
          <w:w w:val="100"/>
          <w:position w:val="0"/>
          <w:sz w:val="20"/>
          <w:szCs w:val="20"/>
        </w:rPr>
        <w:t>年</w:t>
      </w:r>
      <w:r>
        <w:rPr>
          <w:color w:val="000000"/>
          <w:spacing w:val="0"/>
          <w:w w:val="100"/>
          <w:position w:val="0"/>
          <w:sz w:val="24"/>
          <w:szCs w:val="24"/>
        </w:rPr>
        <w:t>4</w:t>
      </w:r>
      <w:r>
        <w:rPr>
          <w:rFonts w:ascii="SimSun" w:eastAsia="SimSun" w:hAnsi="SimSun" w:cs="SimSun"/>
          <w:color w:val="000000"/>
          <w:spacing w:val="0"/>
          <w:w w:val="100"/>
          <w:position w:val="0"/>
          <w:sz w:val="20"/>
          <w:szCs w:val="20"/>
        </w:rPr>
        <w:t>月</w:t>
      </w:r>
      <w:r>
        <w:rPr>
          <w:color w:val="000000"/>
          <w:spacing w:val="0"/>
          <w:w w:val="100"/>
          <w:position w:val="0"/>
          <w:sz w:val="24"/>
          <w:szCs w:val="24"/>
        </w:rPr>
        <w:t>12</w:t>
      </w:r>
      <w:r>
        <w:rPr>
          <w:rFonts w:ascii="SimSun" w:eastAsia="SimSun" w:hAnsi="SimSun" w:cs="SimSun"/>
          <w:color w:val="000000"/>
          <w:spacing w:val="0"/>
          <w:w w:val="100"/>
          <w:position w:val="0"/>
          <w:sz w:val="20"/>
          <w:szCs w:val="20"/>
        </w:rPr>
        <w:t>日</w:t>
      </w:r>
    </w:p>
    <w:sectPr>
      <w:footnotePr>
        <w:pos w:val="pageBottom"/>
        <w:numFmt w:val="decimal"/>
        <w:numRestart w:val="continuous"/>
      </w:footnotePr>
      <w:pgSz w:w="11900" w:h="16840"/>
      <w:pgMar w:top="1647" w:right="995" w:bottom="1647" w:left="125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6741795</wp:posOffset>
              </wp:positionH>
              <wp:positionV relativeFrom="page">
                <wp:posOffset>9958070</wp:posOffset>
              </wp:positionV>
              <wp:extent cx="113030" cy="79375"/>
              <wp:wrapNone/>
              <wp:docPr id="7" name="Shape 7"/>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0.85000000000002pt;margin-top:784.10000000000002pt;width:8.9000000000000004pt;height:6.25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9673590</wp:posOffset>
              </wp:positionH>
              <wp:positionV relativeFrom="page">
                <wp:posOffset>6830695</wp:posOffset>
              </wp:positionV>
              <wp:extent cx="106680" cy="79375"/>
              <wp:wrapNone/>
              <wp:docPr id="46" name="Shape 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761.70000000000005pt;margin-top:537.85000000000002pt;width:8.4000000000000004pt;height:6.25pt;z-index:-1887440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9668510</wp:posOffset>
              </wp:positionH>
              <wp:positionV relativeFrom="page">
                <wp:posOffset>6822440</wp:posOffset>
              </wp:positionV>
              <wp:extent cx="103505" cy="79375"/>
              <wp:wrapNone/>
              <wp:docPr id="48" name="Shape 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761.30000000000007pt;margin-top:537.2000000000000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9673590</wp:posOffset>
              </wp:positionH>
              <wp:positionV relativeFrom="page">
                <wp:posOffset>6830695</wp:posOffset>
              </wp:positionV>
              <wp:extent cx="106680" cy="79375"/>
              <wp:wrapNone/>
              <wp:docPr id="54" name="Shape 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761.70000000000005pt;margin-top:537.85000000000002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6753225</wp:posOffset>
              </wp:positionH>
              <wp:positionV relativeFrom="page">
                <wp:posOffset>9986645</wp:posOffset>
              </wp:positionV>
              <wp:extent cx="103505" cy="79375"/>
              <wp:wrapNone/>
              <wp:docPr id="59" name="Shape 5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1.75pt;margin-top:786.35000000000002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9620250</wp:posOffset>
              </wp:positionH>
              <wp:positionV relativeFrom="page">
                <wp:posOffset>6822440</wp:posOffset>
              </wp:positionV>
              <wp:extent cx="143510" cy="79375"/>
              <wp:wrapNone/>
              <wp:docPr id="76" name="Shape 76"/>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757.5pt;margin-top:537.20000000000005pt;width:11.300000000000001pt;height:6.25pt;z-index:-1887440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6684010</wp:posOffset>
              </wp:positionH>
              <wp:positionV relativeFrom="page">
                <wp:posOffset>9958070</wp:posOffset>
              </wp:positionV>
              <wp:extent cx="155575" cy="79375"/>
              <wp:wrapNone/>
              <wp:docPr id="81" name="Shape 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6.29999999999995pt;margin-top:784.10000000000002pt;width:12.25pt;height:6.25pt;z-index:-1887440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9665970</wp:posOffset>
              </wp:positionH>
              <wp:positionV relativeFrom="page">
                <wp:posOffset>6843395</wp:posOffset>
              </wp:positionV>
              <wp:extent cx="106680" cy="79375"/>
              <wp:wrapNone/>
              <wp:docPr id="12" name="Shape 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761.10000000000002pt;margin-top:538.85000000000002pt;width:8.4000000000000004pt;height:6.25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6728460</wp:posOffset>
              </wp:positionH>
              <wp:positionV relativeFrom="page">
                <wp:posOffset>9958070</wp:posOffset>
              </wp:positionV>
              <wp:extent cx="103505" cy="79375"/>
              <wp:wrapNone/>
              <wp:docPr id="17" name="Shape 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29.79999999999995pt;margin-top:784.10000000000002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i/>
                          <w:iCs/>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9665970</wp:posOffset>
              </wp:positionH>
              <wp:positionV relativeFrom="page">
                <wp:posOffset>6829425</wp:posOffset>
              </wp:positionV>
              <wp:extent cx="103505" cy="79375"/>
              <wp:wrapNone/>
              <wp:docPr id="22" name="Shape 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761.10000000000002pt;margin-top:537.75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6717030</wp:posOffset>
              </wp:positionH>
              <wp:positionV relativeFrom="page">
                <wp:posOffset>9958070</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8.89999999999998pt;margin-top:784.10000000000002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9668510</wp:posOffset>
              </wp:positionH>
              <wp:positionV relativeFrom="page">
                <wp:posOffset>6821805</wp:posOffset>
              </wp:positionV>
              <wp:extent cx="103505" cy="79375"/>
              <wp:wrapNone/>
              <wp:docPr id="32" name="Shape 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761.30000000000007pt;margin-top:537.14999999999998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4321810</wp:posOffset>
              </wp:positionH>
              <wp:positionV relativeFrom="page">
                <wp:posOffset>6821805</wp:posOffset>
              </wp:positionV>
              <wp:extent cx="100330" cy="79375"/>
              <wp:wrapNone/>
              <wp:docPr id="36" name="Shape 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62" type="#_x0000_t202" style="position:absolute;margin-left:340.30000000000001pt;margin-top:537.14999999999998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6727190</wp:posOffset>
              </wp:positionH>
              <wp:positionV relativeFrom="page">
                <wp:posOffset>9955530</wp:posOffset>
              </wp:positionV>
              <wp:extent cx="106680" cy="79375"/>
              <wp:wrapNone/>
              <wp:docPr id="41" name="Shape 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9.70000000000005pt;margin-top:783.89999999999998pt;width:8.4000000000000004pt;height:6.25pt;z-index:-1887440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3938270</wp:posOffset>
              </wp:positionH>
              <wp:positionV relativeFrom="page">
                <wp:posOffset>478790</wp:posOffset>
              </wp:positionV>
              <wp:extent cx="2895600" cy="106680"/>
              <wp:wrapNone/>
              <wp:docPr id="1" name="Shape 1"/>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中文在线数字出版集团股份有限公司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0.10000000000002pt;margin-top:37.700000000000003pt;width:228.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中文在线数字出版集团股份有限公司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3938270</wp:posOffset>
              </wp:positionH>
              <wp:positionV relativeFrom="page">
                <wp:posOffset>561340</wp:posOffset>
              </wp:positionV>
              <wp:extent cx="2895600" cy="106680"/>
              <wp:wrapNone/>
              <wp:docPr id="38" name="Shape 38"/>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4" type="#_x0000_t202" style="position:absolute;margin-left:310.10000000000002pt;margin-top:44.200000000000003pt;width:228.pt;height:8.4000000000000004pt;z-index:-1887440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6884670</wp:posOffset>
              </wp:positionH>
              <wp:positionV relativeFrom="page">
                <wp:posOffset>555625</wp:posOffset>
              </wp:positionV>
              <wp:extent cx="2895600" cy="106680"/>
              <wp:wrapNone/>
              <wp:docPr id="43" name="Shape 43"/>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542.10000000000002pt;margin-top:43.75pt;width:228.pt;height:8.4000000000000004pt;z-index:-1887440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898525</wp:posOffset>
              </wp:positionH>
              <wp:positionV relativeFrom="page">
                <wp:posOffset>704850</wp:posOffset>
              </wp:positionV>
              <wp:extent cx="8906510" cy="0"/>
              <wp:wrapNone/>
              <wp:docPr id="45" name="Shape 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75pt;margin-top:55.5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6884670</wp:posOffset>
              </wp:positionH>
              <wp:positionV relativeFrom="page">
                <wp:posOffset>555625</wp:posOffset>
              </wp:positionV>
              <wp:extent cx="2895600" cy="106680"/>
              <wp:wrapNone/>
              <wp:docPr id="51" name="Shape 51"/>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7" type="#_x0000_t202" style="position:absolute;margin-left:542.10000000000002pt;margin-top:43.75pt;width:228.pt;height:8.4000000000000004pt;z-index:-1887440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898525</wp:posOffset>
              </wp:positionH>
              <wp:positionV relativeFrom="page">
                <wp:posOffset>704850</wp:posOffset>
              </wp:positionV>
              <wp:extent cx="8906510" cy="0"/>
              <wp:wrapNone/>
              <wp:docPr id="53" name="Shape 5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75pt;margin-top:55.5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3961130</wp:posOffset>
              </wp:positionH>
              <wp:positionV relativeFrom="page">
                <wp:posOffset>559435</wp:posOffset>
              </wp:positionV>
              <wp:extent cx="2895600" cy="106680"/>
              <wp:wrapNone/>
              <wp:docPr id="56" name="Shape 56"/>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311.90000000000003pt;margin-top:44.050000000000004pt;width:228.pt;height:8.4000000000000004pt;z-index:-1887440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705485</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550000000000004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6879590</wp:posOffset>
              </wp:positionH>
              <wp:positionV relativeFrom="page">
                <wp:posOffset>555625</wp:posOffset>
              </wp:positionV>
              <wp:extent cx="2895600" cy="106680"/>
              <wp:wrapNone/>
              <wp:docPr id="73" name="Shape 73"/>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541.70000000000005pt;margin-top:43.75pt;width:228.pt;height:8.4000000000000004pt;z-index:-1887440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704850</wp:posOffset>
              </wp:positionV>
              <wp:extent cx="8906510" cy="0"/>
              <wp:wrapNone/>
              <wp:docPr id="75" name="Shape 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3943985</wp:posOffset>
              </wp:positionH>
              <wp:positionV relativeFrom="page">
                <wp:posOffset>561340</wp:posOffset>
              </wp:positionV>
              <wp:extent cx="2895600" cy="106680"/>
              <wp:wrapNone/>
              <wp:docPr id="78" name="Shape 78"/>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310.55000000000001pt;margin-top:44.200000000000003pt;width:228.pt;height:8.4000000000000004pt;z-index:-1887440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3956050</wp:posOffset>
              </wp:positionH>
              <wp:positionV relativeFrom="page">
                <wp:posOffset>561340</wp:posOffset>
              </wp:positionV>
              <wp:extent cx="2895600" cy="106680"/>
              <wp:wrapNone/>
              <wp:docPr id="4" name="Shape 4"/>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中文在线数字出版集团股份有限公司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0" type="#_x0000_t202" style="position:absolute;margin-left:311.5pt;margin-top:44.200000000000003pt;width:228.pt;height:8.40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中文在线数字出版集团股份有限公司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707390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0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6879590</wp:posOffset>
              </wp:positionH>
              <wp:positionV relativeFrom="page">
                <wp:posOffset>553720</wp:posOffset>
              </wp:positionV>
              <wp:extent cx="2895600" cy="106680"/>
              <wp:wrapNone/>
              <wp:docPr id="9" name="Shape 9"/>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中文在线数字出版集团股份有限公司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541.70000000000005pt;margin-top:43.600000000000001pt;width:228.pt;height:8.4000000000000004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中文在线数字出版集团股份有限公司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725805</wp:posOffset>
              </wp:positionV>
              <wp:extent cx="8906510" cy="0"/>
              <wp:wrapNone/>
              <wp:docPr id="11" name="Shape 1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14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3936365</wp:posOffset>
              </wp:positionH>
              <wp:positionV relativeFrom="page">
                <wp:posOffset>561340</wp:posOffset>
              </wp:positionV>
              <wp:extent cx="2895600" cy="106680"/>
              <wp:wrapNone/>
              <wp:docPr id="14" name="Shape 14"/>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0" type="#_x0000_t202" style="position:absolute;margin-left:309.94999999999999pt;margin-top:44.200000000000003pt;width:228.pt;height:8.4000000000000004pt;z-index:-1887440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6879590</wp:posOffset>
              </wp:positionH>
              <wp:positionV relativeFrom="page">
                <wp:posOffset>550545</wp:posOffset>
              </wp:positionV>
              <wp:extent cx="2895600" cy="106680"/>
              <wp:wrapNone/>
              <wp:docPr id="19" name="Shape 19"/>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5" type="#_x0000_t202" style="position:absolute;margin-left:541.70000000000005pt;margin-top:43.350000000000001pt;width:228.pt;height:8.4000000000000004pt;z-index:-1887440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696595</wp:posOffset>
              </wp:positionV>
              <wp:extent cx="8906510" cy="0"/>
              <wp:wrapNone/>
              <wp:docPr id="21" name="Shape 2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8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3928110</wp:posOffset>
              </wp:positionH>
              <wp:positionV relativeFrom="page">
                <wp:posOffset>561340</wp:posOffset>
              </wp:positionV>
              <wp:extent cx="2895600" cy="106680"/>
              <wp:wrapNone/>
              <wp:docPr id="24" name="Shape 24"/>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0" type="#_x0000_t202" style="position:absolute;margin-left:309.30000000000001pt;margin-top:44.200000000000003pt;width:228.pt;height:8.4000000000000004pt;z-index:-1887440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707390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6879590</wp:posOffset>
              </wp:positionH>
              <wp:positionV relativeFrom="page">
                <wp:posOffset>558165</wp:posOffset>
              </wp:positionV>
              <wp:extent cx="2895600" cy="106680"/>
              <wp:wrapNone/>
              <wp:docPr id="29" name="Shape 29"/>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541.70000000000005pt;margin-top:43.950000000000003pt;width:228.pt;height:8.4000000000000004pt;z-index:-1887440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31" name="Shape 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1532890</wp:posOffset>
              </wp:positionH>
              <wp:positionV relativeFrom="page">
                <wp:posOffset>558165</wp:posOffset>
              </wp:positionV>
              <wp:extent cx="2895600" cy="106680"/>
              <wp:wrapNone/>
              <wp:docPr id="34" name="Shape 34"/>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color w:val="000000"/>
                              <w:spacing w:val="0"/>
                              <w:w w:val="100"/>
                              <w:position w:val="0"/>
                              <w:sz w:val="16"/>
                              <w:szCs w:val="16"/>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120.7pt;margin-top:43.950000000000003pt;width:228.pt;height:8.4000000000000004pt;z-index:-1887440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中文在线数字出版集团股份有限公司</w:t>
                    </w:r>
                    <w:r>
                      <w:rPr>
                        <w:color w:val="000000"/>
                        <w:spacing w:val="0"/>
                        <w:w w:val="100"/>
                        <w:position w:val="0"/>
                        <w:sz w:val="16"/>
                        <w:szCs w:val="16"/>
                      </w:rPr>
                      <w:t>2016</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正文文本 (4)_"/>
    <w:basedOn w:val="DefaultParagraphFont"/>
    <w:link w:val="Style46"/>
    <w:rPr>
      <w:rFonts w:ascii="SimSun" w:eastAsia="SimSun" w:hAnsi="SimSun" w:cs="SimSun"/>
      <w:b w:val="0"/>
      <w:bCs w:val="0"/>
      <w:i w:val="0"/>
      <w:iCs w:val="0"/>
      <w:smallCaps w:val="0"/>
      <w:strike w:val="0"/>
      <w:sz w:val="24"/>
      <w:szCs w:val="24"/>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正文文本 (5)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正文文本 (6)_"/>
    <w:basedOn w:val="DefaultParagraphFont"/>
    <w:link w:val="Style73"/>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标题 #1"/>
    <w:basedOn w:val="Normal"/>
    <w:link w:val="CharStyle20"/>
    <w:pPr>
      <w:widowControl w:val="0"/>
      <w:shd w:val="clear" w:color="auto" w:fill="auto"/>
      <w:spacing w:before="630" w:after="3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w:basedOn w:val="Normal"/>
    <w:link w:val="CharStyle22"/>
    <w:pPr>
      <w:widowControl w:val="0"/>
      <w:shd w:val="clear" w:color="auto" w:fill="auto"/>
      <w:spacing w:after="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240"/>
    </w:pPr>
    <w:rPr>
      <w:rFonts w:ascii="SimSun" w:eastAsia="SimSun" w:hAnsi="SimSun" w:cs="SimSun"/>
      <w:b/>
      <w:bCs/>
      <w:i w:val="0"/>
      <w:iCs w:val="0"/>
      <w:smallCaps w:val="0"/>
      <w:strike w:val="0"/>
      <w:sz w:val="20"/>
      <w:szCs w:val="20"/>
      <w:u w:val="none"/>
      <w:shd w:val="clear" w:color="auto" w:fill="auto"/>
    </w:rPr>
  </w:style>
  <w:style w:type="paragraph" w:customStyle="1" w:styleId="Style28">
    <w:name w:val="标题 #2"/>
    <w:basedOn w:val="Normal"/>
    <w:link w:val="CharStyle29"/>
    <w:pPr>
      <w:widowControl w:val="0"/>
      <w:shd w:val="clear" w:color="auto" w:fill="auto"/>
      <w:spacing w:after="33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0">
    <w:name w:val="标题 #3"/>
    <w:basedOn w:val="Normal"/>
    <w:link w:val="CharStyle31"/>
    <w:pPr>
      <w:widowControl w:val="0"/>
      <w:shd w:val="clear" w:color="auto" w:fill="auto"/>
      <w:spacing w:after="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4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正文文本 (4)"/>
    <w:basedOn w:val="Normal"/>
    <w:link w:val="CharStyle47"/>
    <w:pPr>
      <w:widowControl w:val="0"/>
      <w:shd w:val="clear" w:color="auto" w:fill="auto"/>
      <w:spacing w:after="280" w:line="326" w:lineRule="auto"/>
    </w:pPr>
    <w:rPr>
      <w:rFonts w:ascii="SimSun" w:eastAsia="SimSun" w:hAnsi="SimSun" w:cs="SimSun"/>
      <w:b w:val="0"/>
      <w:bCs w:val="0"/>
      <w:i w:val="0"/>
      <w:iCs w:val="0"/>
      <w:smallCaps w:val="0"/>
      <w:strike w:val="0"/>
      <w:sz w:val="24"/>
      <w:szCs w:val="24"/>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正文文本 (5)"/>
    <w:basedOn w:val="Normal"/>
    <w:link w:val="CharStyle54"/>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正文文本 (6)"/>
    <w:basedOn w:val="Normal"/>
    <w:link w:val="CharStyle74"/>
    <w:pPr>
      <w:widowControl w:val="0"/>
      <w:shd w:val="clear" w:color="auto" w:fill="auto"/>
      <w:spacing w:after="480"/>
      <w:ind w:right="1840"/>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image" Target="media/image1.jpeg"/><Relationship Id="rId29" Type="http://schemas.openxmlformats.org/officeDocument/2006/relationships/image" Target="media/image1.jpeg" TargetMode="External"/><Relationship Id="rId30" Type="http://schemas.openxmlformats.org/officeDocument/2006/relationships/header" Target="header13.xml"/><Relationship Id="rId31" Type="http://schemas.openxmlformats.org/officeDocument/2006/relationships/footer" Target="footer12.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header" Target="header15.xml"/><Relationship Id="rId35" Type="http://schemas.openxmlformats.org/officeDocument/2006/relationships/footer" Target="footer14.xml"/><Relationship Id="rId36" Type="http://schemas.openxmlformats.org/officeDocument/2006/relationships/header" Target="header16.xml"/><Relationship Id="rId37"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中文在线数字出版集团股份有限公司2016年年度报告全文</dc:title>
  <dc:subject/>
  <dc:creator>中文在线数字出版集团股份有限公司</dc:creator>
  <cp:keywords/>
</cp:coreProperties>
</file>